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7021F" w14:textId="77777777" w:rsidR="00063A0C" w:rsidRPr="004160BF" w:rsidRDefault="005F55CE" w:rsidP="00063A0C">
      <w:pPr>
        <w:shd w:val="clear" w:color="auto" w:fill="FFFFFF"/>
        <w:spacing w:line="276" w:lineRule="auto"/>
        <w:jc w:val="center"/>
        <w:rPr>
          <w:rFonts w:asciiTheme="minorHAnsi" w:hAnsiTheme="minorHAnsi"/>
          <w:sz w:val="24"/>
          <w:szCs w:val="24"/>
        </w:rPr>
      </w:pPr>
    </w:p>
    <w:p w14:paraId="177B1135" w14:textId="5AD041E1" w:rsidR="00545110" w:rsidRPr="00B20591" w:rsidRDefault="0028588E" w:rsidP="0028588E">
      <w:pPr>
        <w:ind w:left="3540" w:hanging="3540"/>
        <w:rPr>
          <w:b/>
          <w:sz w:val="24"/>
          <w:szCs w:val="24"/>
          <w:lang w:val="ru-RU"/>
        </w:rPr>
      </w:pPr>
      <w:r>
        <w:rPr>
          <w:b/>
          <w:sz w:val="24"/>
          <w:szCs w:val="24"/>
          <w:lang w:val="tg-Cyrl-TJ"/>
        </w:rPr>
        <w:t>На</w:t>
      </w:r>
      <w:r w:rsidR="00584801">
        <w:rPr>
          <w:b/>
          <w:sz w:val="24"/>
          <w:szCs w:val="24"/>
          <w:lang w:val="tg-Cyrl-TJ"/>
        </w:rPr>
        <w:t>именование должности</w:t>
      </w:r>
      <w:r w:rsidR="00077171" w:rsidRPr="00B20591">
        <w:rPr>
          <w:b/>
          <w:sz w:val="24"/>
          <w:szCs w:val="24"/>
          <w:lang w:val="ru-RU"/>
        </w:rPr>
        <w:t xml:space="preserve">: </w:t>
      </w:r>
      <w:r>
        <w:rPr>
          <w:b/>
          <w:sz w:val="24"/>
          <w:szCs w:val="24"/>
          <w:lang w:val="ru-RU"/>
        </w:rPr>
        <w:tab/>
      </w:r>
      <w:r w:rsidR="00B20591" w:rsidRPr="00B20591">
        <w:rPr>
          <w:b/>
          <w:sz w:val="24"/>
          <w:szCs w:val="24"/>
          <w:lang w:val="ru-RU"/>
        </w:rPr>
        <w:t>Национальн</w:t>
      </w:r>
      <w:r>
        <w:rPr>
          <w:b/>
          <w:sz w:val="24"/>
          <w:szCs w:val="24"/>
          <w:lang w:val="ru-RU"/>
        </w:rPr>
        <w:t>ый</w:t>
      </w:r>
      <w:r w:rsidR="00B20591" w:rsidRPr="00B20591">
        <w:rPr>
          <w:b/>
          <w:sz w:val="24"/>
          <w:szCs w:val="24"/>
          <w:lang w:val="ru-RU"/>
        </w:rPr>
        <w:t xml:space="preserve"> консульта</w:t>
      </w:r>
      <w:r>
        <w:rPr>
          <w:b/>
          <w:sz w:val="24"/>
          <w:szCs w:val="24"/>
          <w:lang w:val="ru-RU"/>
        </w:rPr>
        <w:t xml:space="preserve">нт </w:t>
      </w:r>
      <w:r w:rsidR="00B20591" w:rsidRPr="00B20591">
        <w:rPr>
          <w:b/>
          <w:sz w:val="24"/>
          <w:szCs w:val="24"/>
          <w:lang w:val="ru-RU"/>
        </w:rPr>
        <w:t xml:space="preserve">по реформе системы правосудия </w:t>
      </w:r>
      <w:r w:rsidR="00E31248">
        <w:rPr>
          <w:b/>
          <w:sz w:val="24"/>
          <w:szCs w:val="24"/>
          <w:lang w:val="ru-RU"/>
        </w:rPr>
        <w:t xml:space="preserve">для </w:t>
      </w:r>
      <w:r w:rsidR="00B748E3">
        <w:rPr>
          <w:b/>
          <w:sz w:val="24"/>
          <w:szCs w:val="24"/>
          <w:lang w:val="ru-RU"/>
        </w:rPr>
        <w:t>несовершеннолетних</w:t>
      </w:r>
      <w:r w:rsidR="00B20591" w:rsidRPr="00B20591">
        <w:rPr>
          <w:b/>
          <w:sz w:val="24"/>
          <w:szCs w:val="24"/>
          <w:lang w:val="ru-RU"/>
        </w:rPr>
        <w:t xml:space="preserve">: </w:t>
      </w:r>
      <w:r w:rsidR="002D1ADC">
        <w:rPr>
          <w:b/>
          <w:sz w:val="24"/>
          <w:szCs w:val="24"/>
          <w:lang w:val="ru-RU"/>
        </w:rPr>
        <w:t>сравнительный</w:t>
      </w:r>
      <w:r w:rsidR="00B748E3">
        <w:rPr>
          <w:b/>
          <w:sz w:val="24"/>
          <w:szCs w:val="24"/>
          <w:lang w:val="ru-RU"/>
        </w:rPr>
        <w:t xml:space="preserve"> </w:t>
      </w:r>
      <w:r w:rsidR="00B20591" w:rsidRPr="00B20591">
        <w:rPr>
          <w:b/>
          <w:sz w:val="24"/>
          <w:szCs w:val="24"/>
          <w:lang w:val="ru-RU"/>
        </w:rPr>
        <w:t>анализ национального законодательства с международными стандартами.</w:t>
      </w:r>
    </w:p>
    <w:p w14:paraId="152F52C3" w14:textId="77777777" w:rsidR="0028588E" w:rsidRDefault="0028588E" w:rsidP="00B20591">
      <w:pPr>
        <w:rPr>
          <w:b/>
          <w:sz w:val="24"/>
          <w:szCs w:val="24"/>
          <w:lang w:val="ru-RU"/>
        </w:rPr>
      </w:pPr>
    </w:p>
    <w:p w14:paraId="1341F256" w14:textId="65899631" w:rsidR="00E31248" w:rsidRDefault="00E31248" w:rsidP="00B20591">
      <w:pPr>
        <w:rPr>
          <w:b/>
          <w:sz w:val="24"/>
          <w:szCs w:val="24"/>
          <w:lang w:val="ru-RU"/>
        </w:rPr>
      </w:pPr>
      <w:r>
        <w:rPr>
          <w:b/>
          <w:sz w:val="24"/>
          <w:szCs w:val="24"/>
          <w:lang w:val="ru-RU"/>
        </w:rPr>
        <w:t>Продолжительность</w:t>
      </w:r>
      <w:r w:rsidR="00077171" w:rsidRPr="00B20591">
        <w:rPr>
          <w:rFonts w:asciiTheme="minorHAnsi" w:hAnsiTheme="minorHAnsi"/>
          <w:b/>
          <w:sz w:val="24"/>
          <w:szCs w:val="24"/>
          <w:lang w:val="ru-RU"/>
        </w:rPr>
        <w:t xml:space="preserve">:       </w:t>
      </w:r>
      <w:r w:rsidR="00B20591">
        <w:rPr>
          <w:rFonts w:asciiTheme="minorHAnsi" w:hAnsiTheme="minorHAnsi"/>
          <w:b/>
          <w:sz w:val="24"/>
          <w:szCs w:val="24"/>
          <w:lang w:val="ru-RU"/>
        </w:rPr>
        <w:t xml:space="preserve"> </w:t>
      </w:r>
      <w:r w:rsidR="0028588E">
        <w:rPr>
          <w:rFonts w:asciiTheme="minorHAnsi" w:hAnsiTheme="minorHAnsi"/>
          <w:b/>
          <w:sz w:val="24"/>
          <w:szCs w:val="24"/>
          <w:lang w:val="ru-RU"/>
        </w:rPr>
        <w:tab/>
      </w:r>
      <w:r>
        <w:rPr>
          <w:rFonts w:asciiTheme="minorHAnsi" w:hAnsiTheme="minorHAnsi"/>
          <w:b/>
          <w:sz w:val="24"/>
          <w:szCs w:val="24"/>
          <w:lang w:val="ru-RU"/>
        </w:rPr>
        <w:tab/>
      </w:r>
      <w:r w:rsidR="00B20591" w:rsidRPr="00B20591">
        <w:rPr>
          <w:b/>
          <w:sz w:val="24"/>
          <w:szCs w:val="24"/>
          <w:lang w:val="ru-RU"/>
        </w:rPr>
        <w:t>25 октября - 30 ноября 2020 г. (33 рабочих дня)</w:t>
      </w:r>
    </w:p>
    <w:p w14:paraId="42CB6257" w14:textId="424D419A" w:rsidR="00B20591" w:rsidRPr="00B20591" w:rsidRDefault="0028588E" w:rsidP="00B20591">
      <w:pPr>
        <w:rPr>
          <w:b/>
          <w:sz w:val="24"/>
          <w:szCs w:val="24"/>
          <w:lang w:val="ru-RU"/>
        </w:rPr>
      </w:pPr>
      <w:r>
        <w:rPr>
          <w:b/>
          <w:sz w:val="24"/>
          <w:szCs w:val="24"/>
          <w:lang w:val="ru-RU"/>
        </w:rPr>
        <w:t>Место</w:t>
      </w:r>
      <w:r w:rsidR="00E31248">
        <w:rPr>
          <w:b/>
          <w:sz w:val="24"/>
          <w:szCs w:val="24"/>
          <w:lang w:val="ru-RU"/>
        </w:rPr>
        <w:t>расположение</w:t>
      </w:r>
      <w:r w:rsidR="00B20591" w:rsidRPr="00B20591">
        <w:rPr>
          <w:b/>
          <w:sz w:val="24"/>
          <w:szCs w:val="24"/>
          <w:lang w:val="ru-RU"/>
        </w:rPr>
        <w:t>:</w:t>
      </w:r>
      <w:r w:rsidR="00B20591">
        <w:rPr>
          <w:b/>
          <w:sz w:val="24"/>
          <w:szCs w:val="24"/>
          <w:lang w:val="ru-RU"/>
        </w:rPr>
        <w:t xml:space="preserve">               </w:t>
      </w:r>
      <w:r w:rsidR="00B20591" w:rsidRPr="00B20591">
        <w:rPr>
          <w:b/>
          <w:sz w:val="24"/>
          <w:szCs w:val="24"/>
          <w:lang w:val="ru-RU"/>
        </w:rPr>
        <w:t xml:space="preserve"> </w:t>
      </w:r>
      <w:r>
        <w:rPr>
          <w:b/>
          <w:sz w:val="24"/>
          <w:szCs w:val="24"/>
          <w:lang w:val="ru-RU"/>
        </w:rPr>
        <w:tab/>
      </w:r>
      <w:r w:rsidR="00B20591" w:rsidRPr="00B20591">
        <w:rPr>
          <w:b/>
          <w:sz w:val="24"/>
          <w:szCs w:val="24"/>
          <w:lang w:val="ru-RU"/>
        </w:rPr>
        <w:t>Душанбе, Таджикистан</w:t>
      </w:r>
    </w:p>
    <w:p w14:paraId="0EC4F1CA" w14:textId="11663280" w:rsidR="00077171" w:rsidRPr="00B20591" w:rsidRDefault="00B20591" w:rsidP="00077171">
      <w:pPr>
        <w:jc w:val="both"/>
        <w:rPr>
          <w:rFonts w:asciiTheme="minorHAnsi" w:hAnsiTheme="minorHAnsi"/>
          <w:b/>
          <w:sz w:val="24"/>
          <w:szCs w:val="24"/>
          <w:lang w:val="ru-RU"/>
        </w:rPr>
      </w:pPr>
      <w:r w:rsidRPr="00B20591">
        <w:rPr>
          <w:b/>
          <w:sz w:val="24"/>
          <w:szCs w:val="24"/>
          <w:lang w:val="ru-RU"/>
        </w:rPr>
        <w:t xml:space="preserve">Дата закрытия: </w:t>
      </w:r>
      <w:r>
        <w:rPr>
          <w:b/>
          <w:sz w:val="24"/>
          <w:szCs w:val="24"/>
          <w:lang w:val="tg-Cyrl-TJ"/>
        </w:rPr>
        <w:t xml:space="preserve">                         </w:t>
      </w:r>
      <w:r w:rsidR="0028588E">
        <w:rPr>
          <w:b/>
          <w:sz w:val="24"/>
          <w:szCs w:val="24"/>
          <w:lang w:val="tg-Cyrl-TJ"/>
        </w:rPr>
        <w:tab/>
      </w:r>
      <w:r w:rsidRPr="00B20591">
        <w:rPr>
          <w:b/>
          <w:sz w:val="24"/>
          <w:szCs w:val="24"/>
          <w:lang w:val="ru-RU"/>
        </w:rPr>
        <w:t>22 октября 2020 г.</w:t>
      </w:r>
    </w:p>
    <w:p w14:paraId="4FFF3B73" w14:textId="77777777" w:rsidR="00337686" w:rsidRPr="00B20591" w:rsidRDefault="00337686" w:rsidP="00063A0C">
      <w:pPr>
        <w:shd w:val="clear" w:color="auto" w:fill="DBDBDB"/>
        <w:spacing w:line="276" w:lineRule="auto"/>
        <w:jc w:val="both"/>
        <w:rPr>
          <w:rFonts w:asciiTheme="minorHAnsi" w:hAnsiTheme="minorHAnsi"/>
          <w:b/>
          <w:sz w:val="24"/>
          <w:szCs w:val="24"/>
          <w:lang w:val="ru-RU"/>
        </w:rPr>
      </w:pPr>
    </w:p>
    <w:p w14:paraId="3905EF79" w14:textId="2D97667A" w:rsidR="00063A0C" w:rsidRPr="00E1261A" w:rsidRDefault="00E1261A" w:rsidP="00063A0C">
      <w:pPr>
        <w:shd w:val="clear" w:color="auto" w:fill="DBDBDB"/>
        <w:spacing w:line="276" w:lineRule="auto"/>
        <w:jc w:val="both"/>
        <w:rPr>
          <w:rFonts w:asciiTheme="minorHAnsi" w:hAnsiTheme="minorHAnsi"/>
          <w:b/>
          <w:sz w:val="24"/>
          <w:szCs w:val="24"/>
          <w:lang w:val="tg-Cyrl-TJ"/>
        </w:rPr>
      </w:pPr>
      <w:r>
        <w:rPr>
          <w:rFonts w:asciiTheme="minorHAnsi" w:hAnsiTheme="minorHAnsi"/>
          <w:b/>
          <w:sz w:val="24"/>
          <w:szCs w:val="24"/>
          <w:lang w:val="tg-Cyrl-TJ"/>
        </w:rPr>
        <w:t>Предыстория</w:t>
      </w:r>
    </w:p>
    <w:p w14:paraId="33C0C7C1" w14:textId="77777777" w:rsidR="00063A0C" w:rsidRPr="00B20591" w:rsidRDefault="005F55CE" w:rsidP="00063A0C">
      <w:pPr>
        <w:jc w:val="both"/>
        <w:rPr>
          <w:rFonts w:asciiTheme="minorHAnsi" w:hAnsiTheme="minorHAnsi"/>
          <w:sz w:val="24"/>
          <w:szCs w:val="24"/>
          <w:lang w:val="ru-RU"/>
        </w:rPr>
      </w:pPr>
    </w:p>
    <w:p w14:paraId="52DCF974" w14:textId="598B2D4C" w:rsidR="00174599" w:rsidRPr="00BB0E53" w:rsidRDefault="00174599" w:rsidP="00174599">
      <w:pPr>
        <w:spacing w:line="276" w:lineRule="auto"/>
        <w:jc w:val="both"/>
        <w:rPr>
          <w:rFonts w:eastAsia="Calibri"/>
          <w:sz w:val="24"/>
          <w:szCs w:val="24"/>
          <w:lang w:val="ru-RU"/>
        </w:rPr>
      </w:pPr>
      <w:r w:rsidRPr="00174599">
        <w:rPr>
          <w:rFonts w:eastAsia="Calibri"/>
          <w:sz w:val="24"/>
          <w:szCs w:val="24"/>
          <w:lang w:val="ru-RU"/>
        </w:rPr>
        <w:t xml:space="preserve">В </w:t>
      </w:r>
      <w:r w:rsidR="00E31248">
        <w:rPr>
          <w:rFonts w:eastAsia="Calibri"/>
          <w:sz w:val="24"/>
          <w:szCs w:val="24"/>
          <w:lang w:val="ru-RU"/>
        </w:rPr>
        <w:t>«Н</w:t>
      </w:r>
      <w:r w:rsidRPr="00174599">
        <w:rPr>
          <w:rFonts w:eastAsia="Calibri"/>
          <w:sz w:val="24"/>
          <w:szCs w:val="24"/>
          <w:lang w:val="ru-RU"/>
        </w:rPr>
        <w:t xml:space="preserve">ациональной программе реформирования системы правосудия </w:t>
      </w:r>
      <w:r w:rsidR="00E31248">
        <w:rPr>
          <w:rFonts w:eastAsia="Calibri"/>
          <w:sz w:val="24"/>
          <w:szCs w:val="24"/>
          <w:lang w:val="ru-RU"/>
        </w:rPr>
        <w:t>в отношении несовершеннолетних</w:t>
      </w:r>
      <w:r w:rsidR="00867505">
        <w:rPr>
          <w:rFonts w:eastAsia="Calibri"/>
          <w:sz w:val="24"/>
          <w:szCs w:val="24"/>
          <w:lang w:val="ru-RU"/>
        </w:rPr>
        <w:t>»</w:t>
      </w:r>
      <w:r w:rsidR="00E31248">
        <w:rPr>
          <w:rFonts w:eastAsia="Calibri"/>
          <w:sz w:val="24"/>
          <w:szCs w:val="24"/>
          <w:lang w:val="ru-RU"/>
        </w:rPr>
        <w:t xml:space="preserve"> </w:t>
      </w:r>
      <w:r w:rsidRPr="00174599">
        <w:rPr>
          <w:rFonts w:eastAsia="Calibri"/>
          <w:sz w:val="24"/>
          <w:szCs w:val="24"/>
          <w:lang w:val="ru-RU"/>
        </w:rPr>
        <w:t xml:space="preserve">на 2017-2021 годы подчеркивается важность пересмотра системы правосудия </w:t>
      </w:r>
      <w:r w:rsidR="00867505">
        <w:rPr>
          <w:rFonts w:eastAsia="Calibri"/>
          <w:sz w:val="24"/>
          <w:szCs w:val="24"/>
          <w:lang w:val="ru-RU"/>
        </w:rPr>
        <w:t xml:space="preserve">с учетом интересов </w:t>
      </w:r>
      <w:r w:rsidRPr="00174599">
        <w:rPr>
          <w:rFonts w:eastAsia="Calibri"/>
          <w:sz w:val="24"/>
          <w:szCs w:val="24"/>
          <w:lang w:val="ru-RU"/>
        </w:rPr>
        <w:t>детей</w:t>
      </w:r>
      <w:r w:rsidR="00867505">
        <w:rPr>
          <w:rFonts w:eastAsia="Calibri"/>
          <w:sz w:val="24"/>
          <w:szCs w:val="24"/>
          <w:lang w:val="ru-RU"/>
        </w:rPr>
        <w:t>.</w:t>
      </w:r>
      <w:r w:rsidRPr="00174599">
        <w:rPr>
          <w:rFonts w:eastAsia="Calibri"/>
          <w:sz w:val="24"/>
          <w:szCs w:val="24"/>
          <w:lang w:val="ru-RU"/>
        </w:rPr>
        <w:t xml:space="preserve"> </w:t>
      </w:r>
      <w:r w:rsidR="007E7001">
        <w:rPr>
          <w:rFonts w:eastAsia="Calibri"/>
          <w:sz w:val="24"/>
          <w:szCs w:val="24"/>
          <w:lang w:val="ru-RU"/>
        </w:rPr>
        <w:t xml:space="preserve">Также </w:t>
      </w:r>
      <w:r w:rsidR="00867505">
        <w:rPr>
          <w:rFonts w:eastAsia="Calibri"/>
          <w:sz w:val="24"/>
          <w:szCs w:val="24"/>
          <w:lang w:val="ru-RU"/>
        </w:rPr>
        <w:t>отмечается</w:t>
      </w:r>
      <w:r w:rsidRPr="00174599">
        <w:rPr>
          <w:rFonts w:eastAsia="Calibri"/>
          <w:sz w:val="24"/>
          <w:szCs w:val="24"/>
          <w:lang w:val="ru-RU"/>
        </w:rPr>
        <w:t xml:space="preserve"> роль, которую игра</w:t>
      </w:r>
      <w:r w:rsidR="00867505">
        <w:rPr>
          <w:rFonts w:eastAsia="Calibri"/>
          <w:sz w:val="24"/>
          <w:szCs w:val="24"/>
          <w:lang w:val="ru-RU"/>
        </w:rPr>
        <w:t>ют</w:t>
      </w:r>
      <w:r w:rsidRPr="00174599">
        <w:rPr>
          <w:rFonts w:eastAsia="Calibri"/>
          <w:sz w:val="24"/>
          <w:szCs w:val="24"/>
          <w:lang w:val="ru-RU"/>
        </w:rPr>
        <w:t xml:space="preserve"> систем</w:t>
      </w:r>
      <w:r w:rsidR="00867505">
        <w:rPr>
          <w:rFonts w:eastAsia="Calibri"/>
          <w:sz w:val="24"/>
          <w:szCs w:val="24"/>
          <w:lang w:val="ru-RU"/>
        </w:rPr>
        <w:t xml:space="preserve">ы </w:t>
      </w:r>
      <w:r w:rsidRPr="00174599">
        <w:rPr>
          <w:rFonts w:eastAsia="Calibri"/>
          <w:sz w:val="24"/>
          <w:szCs w:val="24"/>
          <w:lang w:val="ru-RU"/>
        </w:rPr>
        <w:t>правосудия в борьбе с нарушениями прав</w:t>
      </w:r>
      <w:r w:rsidR="007E7001">
        <w:rPr>
          <w:rFonts w:eastAsia="Calibri"/>
          <w:sz w:val="24"/>
          <w:szCs w:val="24"/>
          <w:lang w:val="ru-RU"/>
        </w:rPr>
        <w:t xml:space="preserve"> </w:t>
      </w:r>
      <w:r w:rsidRPr="00174599">
        <w:rPr>
          <w:rFonts w:eastAsia="Calibri"/>
          <w:sz w:val="24"/>
          <w:szCs w:val="24"/>
          <w:lang w:val="ru-RU"/>
        </w:rPr>
        <w:t>детей</w:t>
      </w:r>
      <w:r w:rsidR="007E7001">
        <w:rPr>
          <w:rFonts w:eastAsia="Calibri"/>
          <w:sz w:val="24"/>
          <w:szCs w:val="24"/>
          <w:lang w:val="ru-RU"/>
        </w:rPr>
        <w:t xml:space="preserve">, </w:t>
      </w:r>
      <w:r w:rsidR="007E7001" w:rsidRPr="00174599">
        <w:rPr>
          <w:rFonts w:eastAsia="Calibri"/>
          <w:sz w:val="24"/>
          <w:szCs w:val="24"/>
          <w:lang w:val="ru-RU"/>
        </w:rPr>
        <w:t xml:space="preserve">включая </w:t>
      </w:r>
      <w:r w:rsidR="007E7001">
        <w:rPr>
          <w:rFonts w:eastAsia="Calibri"/>
          <w:sz w:val="24"/>
          <w:szCs w:val="24"/>
          <w:lang w:val="ru-RU"/>
        </w:rPr>
        <w:t xml:space="preserve">противостояние </w:t>
      </w:r>
      <w:r w:rsidR="007E7001" w:rsidRPr="00174599">
        <w:rPr>
          <w:rFonts w:eastAsia="Calibri"/>
          <w:sz w:val="24"/>
          <w:szCs w:val="24"/>
          <w:lang w:val="ru-RU"/>
        </w:rPr>
        <w:t>насили</w:t>
      </w:r>
      <w:r w:rsidR="007E7001">
        <w:rPr>
          <w:rFonts w:eastAsia="Calibri"/>
          <w:sz w:val="24"/>
          <w:szCs w:val="24"/>
          <w:lang w:val="ru-RU"/>
        </w:rPr>
        <w:t>ю</w:t>
      </w:r>
      <w:r w:rsidR="007E7001" w:rsidRPr="00174599">
        <w:rPr>
          <w:rFonts w:eastAsia="Calibri"/>
          <w:sz w:val="24"/>
          <w:szCs w:val="24"/>
          <w:lang w:val="ru-RU"/>
        </w:rPr>
        <w:t xml:space="preserve"> и эксплуатаци</w:t>
      </w:r>
      <w:r w:rsidR="007E7001">
        <w:rPr>
          <w:rFonts w:eastAsia="Calibri"/>
          <w:sz w:val="24"/>
          <w:szCs w:val="24"/>
          <w:lang w:val="ru-RU"/>
        </w:rPr>
        <w:t>и</w:t>
      </w:r>
      <w:r w:rsidR="007E7001" w:rsidRPr="00174599">
        <w:rPr>
          <w:rFonts w:eastAsia="Calibri"/>
          <w:sz w:val="24"/>
          <w:szCs w:val="24"/>
          <w:lang w:val="ru-RU"/>
        </w:rPr>
        <w:t xml:space="preserve"> </w:t>
      </w:r>
      <w:r w:rsidR="00584801">
        <w:rPr>
          <w:rFonts w:eastAsia="Calibri"/>
          <w:sz w:val="24"/>
          <w:szCs w:val="24"/>
          <w:lang w:val="ru-RU"/>
        </w:rPr>
        <w:t>несовершеннолетних обоих полов</w:t>
      </w:r>
      <w:r w:rsidR="007E7001">
        <w:rPr>
          <w:rFonts w:eastAsia="Calibri"/>
          <w:sz w:val="24"/>
          <w:szCs w:val="24"/>
          <w:lang w:val="ru-RU"/>
        </w:rPr>
        <w:t xml:space="preserve">, как и предотвращению </w:t>
      </w:r>
      <w:r w:rsidR="00584801">
        <w:rPr>
          <w:rFonts w:eastAsia="Calibri"/>
          <w:sz w:val="24"/>
          <w:szCs w:val="24"/>
          <w:lang w:val="ru-RU"/>
        </w:rPr>
        <w:t xml:space="preserve">их </w:t>
      </w:r>
      <w:r w:rsidR="007E7001">
        <w:rPr>
          <w:rFonts w:eastAsia="Calibri"/>
          <w:sz w:val="24"/>
          <w:szCs w:val="24"/>
          <w:lang w:val="ru-RU"/>
        </w:rPr>
        <w:t xml:space="preserve">повторных </w:t>
      </w:r>
      <w:r w:rsidR="008A2025">
        <w:rPr>
          <w:rFonts w:eastAsia="Calibri"/>
          <w:sz w:val="24"/>
          <w:szCs w:val="24"/>
          <w:lang w:val="ru-RU"/>
        </w:rPr>
        <w:t>проявлений</w:t>
      </w:r>
      <w:r w:rsidRPr="00174599">
        <w:rPr>
          <w:rFonts w:eastAsia="Calibri"/>
          <w:sz w:val="24"/>
          <w:szCs w:val="24"/>
          <w:lang w:val="ru-RU"/>
        </w:rPr>
        <w:t xml:space="preserve">. </w:t>
      </w:r>
      <w:r w:rsidR="003A18C0">
        <w:rPr>
          <w:rFonts w:eastAsia="Calibri"/>
          <w:sz w:val="24"/>
          <w:szCs w:val="24"/>
          <w:lang w:val="ru-RU"/>
        </w:rPr>
        <w:t>П</w:t>
      </w:r>
      <w:r w:rsidR="003A18C0" w:rsidRPr="00174599">
        <w:rPr>
          <w:rFonts w:eastAsia="Calibri"/>
          <w:sz w:val="24"/>
          <w:szCs w:val="24"/>
          <w:lang w:val="ru-RU"/>
        </w:rPr>
        <w:t xml:space="preserve">рограмма разрабатывает ключевые меры </w:t>
      </w:r>
      <w:r w:rsidR="003A18C0">
        <w:rPr>
          <w:rFonts w:eastAsia="Calibri"/>
          <w:sz w:val="24"/>
          <w:szCs w:val="24"/>
          <w:lang w:val="ru-RU"/>
        </w:rPr>
        <w:t xml:space="preserve">для </w:t>
      </w:r>
      <w:r w:rsidRPr="00174599">
        <w:rPr>
          <w:rFonts w:eastAsia="Calibri"/>
          <w:sz w:val="24"/>
          <w:szCs w:val="24"/>
          <w:lang w:val="ru-RU"/>
        </w:rPr>
        <w:t xml:space="preserve">содействия </w:t>
      </w:r>
      <w:r w:rsidR="003A18C0">
        <w:rPr>
          <w:rFonts w:eastAsia="Calibri"/>
          <w:sz w:val="24"/>
          <w:szCs w:val="24"/>
          <w:lang w:val="tg-Cyrl-TJ"/>
        </w:rPr>
        <w:t xml:space="preserve">осуществления </w:t>
      </w:r>
      <w:r w:rsidRPr="00174599">
        <w:rPr>
          <w:rFonts w:eastAsia="Calibri"/>
          <w:sz w:val="24"/>
          <w:szCs w:val="24"/>
          <w:lang w:val="ru-RU"/>
        </w:rPr>
        <w:t xml:space="preserve">прав всех </w:t>
      </w:r>
      <w:r w:rsidR="003A18C0">
        <w:rPr>
          <w:rFonts w:eastAsia="Calibri"/>
          <w:sz w:val="24"/>
          <w:szCs w:val="24"/>
          <w:lang w:val="ru-RU"/>
        </w:rPr>
        <w:t>несовершеннолетних</w:t>
      </w:r>
      <w:r w:rsidRPr="00174599">
        <w:rPr>
          <w:rFonts w:eastAsia="Calibri"/>
          <w:sz w:val="24"/>
          <w:szCs w:val="24"/>
          <w:lang w:val="ru-RU"/>
        </w:rPr>
        <w:t xml:space="preserve"> и обеспечения того, чтобы с детьми, участвующими в процессах отправления правосудия, обращались в соответствии с международными стандартами. Это включает пересмотр национального законодательства и приведение его в соответствие с международными стандартами.</w:t>
      </w:r>
    </w:p>
    <w:p w14:paraId="025AACCA" w14:textId="77777777" w:rsidR="00174599" w:rsidRPr="00174599" w:rsidRDefault="00174599" w:rsidP="00174599">
      <w:pPr>
        <w:spacing w:line="276" w:lineRule="auto"/>
        <w:jc w:val="both"/>
        <w:rPr>
          <w:rFonts w:eastAsia="Calibri"/>
          <w:sz w:val="24"/>
          <w:szCs w:val="24"/>
          <w:lang w:val="ru-RU"/>
        </w:rPr>
      </w:pPr>
    </w:p>
    <w:p w14:paraId="555F1CEF" w14:textId="7CE58A0B" w:rsidR="00E03770" w:rsidRPr="00E03770" w:rsidRDefault="0047252B" w:rsidP="00174599">
      <w:pPr>
        <w:spacing w:line="276" w:lineRule="auto"/>
        <w:jc w:val="both"/>
        <w:rPr>
          <w:rFonts w:eastAsia="Calibri"/>
          <w:sz w:val="24"/>
          <w:szCs w:val="24"/>
          <w:lang w:val="ru-RU"/>
        </w:rPr>
      </w:pPr>
      <w:r w:rsidRPr="00174599">
        <w:rPr>
          <w:rFonts w:eastAsia="Calibri"/>
          <w:sz w:val="24"/>
          <w:szCs w:val="24"/>
          <w:lang w:val="ru-RU"/>
        </w:rPr>
        <w:t>Более того</w:t>
      </w:r>
      <w:r>
        <w:rPr>
          <w:rFonts w:eastAsia="Calibri"/>
          <w:sz w:val="24"/>
          <w:szCs w:val="24"/>
          <w:lang w:val="ru-RU"/>
        </w:rPr>
        <w:t xml:space="preserve">, </w:t>
      </w:r>
      <w:r w:rsidRPr="0047252B">
        <w:rPr>
          <w:rFonts w:eastAsia="Calibri"/>
          <w:sz w:val="24"/>
          <w:szCs w:val="24"/>
          <w:lang w:val="ru-RU"/>
        </w:rPr>
        <w:t>поскольку дети — жертвы и свидетели более уязвимы, в рамках процесса отправления правосудия и предоставления услуг по поддержке должны учитываться</w:t>
      </w:r>
      <w:r w:rsidR="00174599" w:rsidRPr="00174599">
        <w:rPr>
          <w:rFonts w:eastAsia="Calibri"/>
          <w:sz w:val="24"/>
          <w:szCs w:val="24"/>
          <w:lang w:val="ru-RU"/>
        </w:rPr>
        <w:t>, возраст, зрелост</w:t>
      </w:r>
      <w:r>
        <w:rPr>
          <w:rFonts w:eastAsia="Calibri"/>
          <w:sz w:val="24"/>
          <w:szCs w:val="24"/>
          <w:lang w:val="ru-RU"/>
        </w:rPr>
        <w:t>ь</w:t>
      </w:r>
      <w:r w:rsidR="00174599" w:rsidRPr="00174599">
        <w:rPr>
          <w:rFonts w:eastAsia="Calibri"/>
          <w:sz w:val="24"/>
          <w:szCs w:val="24"/>
          <w:lang w:val="ru-RU"/>
        </w:rPr>
        <w:t xml:space="preserve"> и особы</w:t>
      </w:r>
      <w:r>
        <w:rPr>
          <w:rFonts w:eastAsia="Calibri"/>
          <w:sz w:val="24"/>
          <w:szCs w:val="24"/>
          <w:lang w:val="ru-RU"/>
        </w:rPr>
        <w:t>е</w:t>
      </w:r>
      <w:r w:rsidR="00174599" w:rsidRPr="00174599">
        <w:rPr>
          <w:rFonts w:eastAsia="Calibri"/>
          <w:sz w:val="24"/>
          <w:szCs w:val="24"/>
          <w:lang w:val="ru-RU"/>
        </w:rPr>
        <w:t xml:space="preserve"> потребност</w:t>
      </w:r>
      <w:r>
        <w:rPr>
          <w:rFonts w:eastAsia="Calibri"/>
          <w:sz w:val="24"/>
          <w:szCs w:val="24"/>
          <w:lang w:val="ru-RU"/>
        </w:rPr>
        <w:t>и</w:t>
      </w:r>
      <w:r w:rsidR="00174599" w:rsidRPr="00174599">
        <w:rPr>
          <w:rFonts w:eastAsia="Calibri"/>
          <w:sz w:val="24"/>
          <w:szCs w:val="24"/>
          <w:lang w:val="ru-RU"/>
        </w:rPr>
        <w:t xml:space="preserve">, с тем чтобы предотвратить дальнейшие лишения и травмы, которые могут возникнуть в результате их участия. </w:t>
      </w:r>
      <w:r w:rsidR="00C13C01">
        <w:rPr>
          <w:rFonts w:eastAsia="Calibri"/>
          <w:sz w:val="24"/>
          <w:szCs w:val="24"/>
          <w:lang w:val="ru-RU"/>
        </w:rPr>
        <w:t xml:space="preserve"> Вышеупомянутые </w:t>
      </w:r>
      <w:r>
        <w:rPr>
          <w:rFonts w:eastAsia="Calibri"/>
          <w:sz w:val="24"/>
          <w:szCs w:val="24"/>
          <w:lang w:val="ru-RU"/>
        </w:rPr>
        <w:t xml:space="preserve">обстоятельства </w:t>
      </w:r>
      <w:r w:rsidR="00C13C01" w:rsidRPr="00174599">
        <w:rPr>
          <w:rFonts w:eastAsia="Calibri"/>
          <w:sz w:val="24"/>
          <w:szCs w:val="24"/>
          <w:lang w:val="ru-RU"/>
        </w:rPr>
        <w:t>в национальном законодательстве</w:t>
      </w:r>
      <w:r w:rsidR="00C13C01">
        <w:rPr>
          <w:rFonts w:eastAsia="Calibri"/>
          <w:sz w:val="24"/>
          <w:szCs w:val="24"/>
          <w:lang w:val="ru-RU"/>
        </w:rPr>
        <w:t xml:space="preserve"> </w:t>
      </w:r>
      <w:r>
        <w:rPr>
          <w:rFonts w:eastAsia="Calibri"/>
          <w:sz w:val="24"/>
          <w:szCs w:val="24"/>
          <w:lang w:val="ru-RU"/>
        </w:rPr>
        <w:t xml:space="preserve">упоминаются </w:t>
      </w:r>
      <w:r w:rsidR="00C13C01">
        <w:rPr>
          <w:rFonts w:eastAsia="Calibri"/>
          <w:sz w:val="24"/>
          <w:szCs w:val="24"/>
          <w:lang w:val="ru-RU"/>
        </w:rPr>
        <w:t>либо абстрактно</w:t>
      </w:r>
      <w:r w:rsidR="00174599" w:rsidRPr="00174599">
        <w:rPr>
          <w:rFonts w:eastAsia="Calibri"/>
          <w:sz w:val="24"/>
          <w:szCs w:val="24"/>
          <w:lang w:val="ru-RU"/>
        </w:rPr>
        <w:t xml:space="preserve">, </w:t>
      </w:r>
      <w:r w:rsidR="00C13C01">
        <w:rPr>
          <w:rFonts w:eastAsia="Calibri"/>
          <w:sz w:val="24"/>
          <w:szCs w:val="24"/>
          <w:lang w:val="ru-RU"/>
        </w:rPr>
        <w:t>или не от</w:t>
      </w:r>
      <w:r w:rsidR="00174599" w:rsidRPr="00174599">
        <w:rPr>
          <w:rFonts w:eastAsia="Calibri"/>
          <w:sz w:val="24"/>
          <w:szCs w:val="24"/>
          <w:lang w:val="ru-RU"/>
        </w:rPr>
        <w:t>регулир</w:t>
      </w:r>
      <w:r w:rsidR="00C13C01">
        <w:rPr>
          <w:rFonts w:eastAsia="Calibri"/>
          <w:sz w:val="24"/>
          <w:szCs w:val="24"/>
          <w:lang w:val="ru-RU"/>
        </w:rPr>
        <w:t>ованы в общем</w:t>
      </w:r>
      <w:r w:rsidR="00174599" w:rsidRPr="00174599">
        <w:rPr>
          <w:rFonts w:eastAsia="Calibri"/>
          <w:sz w:val="24"/>
          <w:szCs w:val="24"/>
          <w:lang w:val="ru-RU"/>
        </w:rPr>
        <w:t xml:space="preserve">. </w:t>
      </w:r>
      <w:r w:rsidR="00514684">
        <w:rPr>
          <w:rFonts w:eastAsia="Calibri"/>
          <w:sz w:val="24"/>
          <w:szCs w:val="24"/>
          <w:lang w:val="ru-RU"/>
        </w:rPr>
        <w:t>Д</w:t>
      </w:r>
      <w:r w:rsidR="00C13C01">
        <w:rPr>
          <w:rFonts w:eastAsia="Calibri"/>
          <w:sz w:val="24"/>
          <w:szCs w:val="24"/>
          <w:lang w:val="ru-RU"/>
        </w:rPr>
        <w:t>ети</w:t>
      </w:r>
      <w:r w:rsidR="00514684">
        <w:rPr>
          <w:rFonts w:eastAsia="Calibri"/>
          <w:sz w:val="24"/>
          <w:szCs w:val="24"/>
          <w:lang w:val="ru-RU"/>
        </w:rPr>
        <w:t xml:space="preserve"> – жертвы </w:t>
      </w:r>
      <w:r w:rsidR="00174599" w:rsidRPr="00174599">
        <w:rPr>
          <w:rFonts w:eastAsia="Calibri"/>
          <w:sz w:val="24"/>
          <w:szCs w:val="24"/>
          <w:lang w:val="ru-RU"/>
        </w:rPr>
        <w:t xml:space="preserve">и свидетели преступлений часто повторно </w:t>
      </w:r>
      <w:r>
        <w:rPr>
          <w:rFonts w:eastAsia="Calibri"/>
          <w:sz w:val="24"/>
          <w:szCs w:val="24"/>
          <w:lang w:val="ru-RU"/>
        </w:rPr>
        <w:t xml:space="preserve">страдают от </w:t>
      </w:r>
      <w:r w:rsidR="00174599" w:rsidRPr="00174599">
        <w:rPr>
          <w:rFonts w:eastAsia="Calibri"/>
          <w:sz w:val="24"/>
          <w:szCs w:val="24"/>
          <w:lang w:val="ru-RU"/>
        </w:rPr>
        <w:t xml:space="preserve">системы правосудия, неадаптированной к их правам и </w:t>
      </w:r>
      <w:r w:rsidR="00C13C01">
        <w:rPr>
          <w:rFonts w:eastAsia="Calibri"/>
          <w:sz w:val="24"/>
          <w:szCs w:val="24"/>
          <w:lang w:val="ru-RU"/>
        </w:rPr>
        <w:t>потребностям</w:t>
      </w:r>
      <w:r w:rsidR="00174599" w:rsidRPr="00174599">
        <w:rPr>
          <w:rFonts w:eastAsia="Calibri"/>
          <w:sz w:val="24"/>
          <w:szCs w:val="24"/>
          <w:lang w:val="ru-RU"/>
        </w:rPr>
        <w:t xml:space="preserve">. </w:t>
      </w:r>
      <w:r w:rsidR="00E03770" w:rsidRPr="00514684">
        <w:rPr>
          <w:rFonts w:eastAsia="Calibri"/>
          <w:sz w:val="24"/>
          <w:szCs w:val="24"/>
          <w:lang w:val="ru-RU"/>
        </w:rPr>
        <w:t xml:space="preserve">Специалисты, включая </w:t>
      </w:r>
      <w:r w:rsidR="00E03770">
        <w:rPr>
          <w:rFonts w:eastAsia="Calibri"/>
          <w:sz w:val="24"/>
          <w:szCs w:val="24"/>
          <w:lang w:val="ru-RU"/>
        </w:rPr>
        <w:t>милицию</w:t>
      </w:r>
      <w:r w:rsidR="00E03770" w:rsidRPr="00174599">
        <w:rPr>
          <w:rFonts w:eastAsia="Calibri"/>
          <w:sz w:val="24"/>
          <w:szCs w:val="24"/>
          <w:lang w:val="ru-RU"/>
        </w:rPr>
        <w:t xml:space="preserve">, прокуроров и судей, </w:t>
      </w:r>
      <w:r w:rsidR="00E03770" w:rsidRPr="00514684">
        <w:rPr>
          <w:rFonts w:eastAsia="Calibri"/>
          <w:sz w:val="24"/>
          <w:szCs w:val="24"/>
          <w:lang w:val="ru-RU"/>
        </w:rPr>
        <w:t xml:space="preserve">работающие с детьми — жертвами и свидетелями, </w:t>
      </w:r>
      <w:r w:rsidR="00514684">
        <w:rPr>
          <w:rFonts w:eastAsia="Calibri"/>
          <w:sz w:val="24"/>
          <w:szCs w:val="24"/>
          <w:lang w:val="ru-RU"/>
        </w:rPr>
        <w:t xml:space="preserve">чаще всего </w:t>
      </w:r>
      <w:r w:rsidR="00E03770" w:rsidRPr="00514684">
        <w:rPr>
          <w:rFonts w:eastAsia="Calibri"/>
          <w:sz w:val="24"/>
          <w:szCs w:val="24"/>
          <w:lang w:val="ru-RU"/>
        </w:rPr>
        <w:t xml:space="preserve">не имеют доступа к надлежащей подготовке в целях совершенствования и закрепления специализированных методов, подходов и позиций, направленных на защиту </w:t>
      </w:r>
      <w:r w:rsidR="00514684" w:rsidRPr="00514684">
        <w:rPr>
          <w:rFonts w:eastAsia="Calibri"/>
          <w:sz w:val="24"/>
          <w:szCs w:val="24"/>
          <w:lang w:val="ru-RU"/>
        </w:rPr>
        <w:t xml:space="preserve">и </w:t>
      </w:r>
      <w:r w:rsidR="00E03770" w:rsidRPr="00514684">
        <w:rPr>
          <w:rFonts w:eastAsia="Calibri"/>
          <w:sz w:val="24"/>
          <w:szCs w:val="24"/>
          <w:lang w:val="ru-RU"/>
        </w:rPr>
        <w:t>эффективно</w:t>
      </w:r>
      <w:r w:rsidR="00514684">
        <w:rPr>
          <w:rFonts w:eastAsia="Calibri"/>
          <w:sz w:val="24"/>
          <w:szCs w:val="24"/>
          <w:lang w:val="ru-RU"/>
        </w:rPr>
        <w:t>е</w:t>
      </w:r>
      <w:r w:rsidR="00E03770" w:rsidRPr="00514684">
        <w:rPr>
          <w:rFonts w:eastAsia="Calibri"/>
          <w:sz w:val="24"/>
          <w:szCs w:val="24"/>
          <w:lang w:val="ru-RU"/>
        </w:rPr>
        <w:t xml:space="preserve"> обращени</w:t>
      </w:r>
      <w:r w:rsidR="00514684">
        <w:rPr>
          <w:rFonts w:eastAsia="Calibri"/>
          <w:sz w:val="24"/>
          <w:szCs w:val="24"/>
          <w:lang w:val="ru-RU"/>
        </w:rPr>
        <w:t>е</w:t>
      </w:r>
      <w:r w:rsidR="00514684" w:rsidRPr="00514684">
        <w:rPr>
          <w:rFonts w:eastAsia="Calibri"/>
          <w:sz w:val="24"/>
          <w:szCs w:val="24"/>
          <w:lang w:val="ru-RU"/>
        </w:rPr>
        <w:t xml:space="preserve"> с</w:t>
      </w:r>
      <w:r w:rsidR="00E03770" w:rsidRPr="00514684">
        <w:rPr>
          <w:rFonts w:eastAsia="Calibri"/>
          <w:sz w:val="24"/>
          <w:szCs w:val="24"/>
          <w:lang w:val="ru-RU"/>
        </w:rPr>
        <w:t xml:space="preserve"> ними с учетом их интересов.</w:t>
      </w:r>
    </w:p>
    <w:p w14:paraId="7690A712" w14:textId="77777777" w:rsidR="00174599" w:rsidRPr="00174599" w:rsidRDefault="00174599" w:rsidP="00174599">
      <w:pPr>
        <w:spacing w:line="276" w:lineRule="auto"/>
        <w:jc w:val="both"/>
        <w:rPr>
          <w:rFonts w:eastAsia="Calibri"/>
          <w:sz w:val="24"/>
          <w:szCs w:val="24"/>
          <w:lang w:val="ru-RU"/>
        </w:rPr>
      </w:pPr>
    </w:p>
    <w:p w14:paraId="26665427" w14:textId="4D3FEC24" w:rsidR="00174599" w:rsidRPr="00174599" w:rsidRDefault="004F5832" w:rsidP="00174599">
      <w:pPr>
        <w:spacing w:line="276" w:lineRule="auto"/>
        <w:jc w:val="both"/>
        <w:rPr>
          <w:rFonts w:eastAsia="Calibri"/>
          <w:sz w:val="24"/>
          <w:szCs w:val="24"/>
          <w:lang w:val="ru-RU"/>
        </w:rPr>
      </w:pPr>
      <w:r>
        <w:rPr>
          <w:rFonts w:eastAsia="Calibri"/>
          <w:sz w:val="24"/>
          <w:szCs w:val="24"/>
          <w:lang w:val="ru-RU"/>
        </w:rPr>
        <w:t>С</w:t>
      </w:r>
      <w:r w:rsidR="00174599" w:rsidRPr="00174599">
        <w:rPr>
          <w:rFonts w:eastAsia="Calibri"/>
          <w:sz w:val="24"/>
          <w:szCs w:val="24"/>
          <w:lang w:val="ru-RU"/>
        </w:rPr>
        <w:t>реди прочего</w:t>
      </w:r>
      <w:r>
        <w:rPr>
          <w:rFonts w:eastAsia="Calibri"/>
          <w:sz w:val="24"/>
          <w:szCs w:val="24"/>
          <w:lang w:val="ru-RU"/>
        </w:rPr>
        <w:t xml:space="preserve">, </w:t>
      </w:r>
      <w:r w:rsidR="00174599" w:rsidRPr="00174599">
        <w:rPr>
          <w:rFonts w:eastAsia="Calibri"/>
          <w:sz w:val="24"/>
          <w:szCs w:val="24"/>
          <w:lang w:val="ru-RU"/>
        </w:rPr>
        <w:t>требуется прочная правовая и нормативная база, а также развитие институционального</w:t>
      </w:r>
      <w:r w:rsidRPr="004F5832">
        <w:rPr>
          <w:rFonts w:eastAsia="Calibri"/>
          <w:sz w:val="24"/>
          <w:szCs w:val="24"/>
          <w:lang w:val="ru-RU"/>
        </w:rPr>
        <w:t xml:space="preserve"> и </w:t>
      </w:r>
      <w:r w:rsidR="00174599" w:rsidRPr="00174599">
        <w:rPr>
          <w:rFonts w:eastAsia="Calibri"/>
          <w:sz w:val="24"/>
          <w:szCs w:val="24"/>
          <w:lang w:val="ru-RU"/>
        </w:rPr>
        <w:t>человеческого потенциала</w:t>
      </w:r>
      <w:r>
        <w:rPr>
          <w:rFonts w:eastAsia="Calibri"/>
          <w:sz w:val="24"/>
          <w:szCs w:val="24"/>
          <w:lang w:val="ru-RU"/>
        </w:rPr>
        <w:t xml:space="preserve"> </w:t>
      </w:r>
      <w:r w:rsidRPr="004F5832">
        <w:rPr>
          <w:rFonts w:eastAsia="Calibri"/>
          <w:sz w:val="24"/>
          <w:szCs w:val="24"/>
          <w:lang w:val="ru-RU"/>
        </w:rPr>
        <w:t>в совершенствовании системы правосудия в интересах детей</w:t>
      </w:r>
      <w:r w:rsidR="00174599" w:rsidRPr="00174599">
        <w:rPr>
          <w:rFonts w:eastAsia="Calibri"/>
          <w:sz w:val="24"/>
          <w:szCs w:val="24"/>
          <w:lang w:val="ru-RU"/>
        </w:rPr>
        <w:t xml:space="preserve">. ЮНИСЕФ поддерживает Правительство Таджикистана в приведении системы в соответствие с международными стандартами и наращивании </w:t>
      </w:r>
      <w:r>
        <w:rPr>
          <w:rFonts w:eastAsia="Calibri"/>
          <w:sz w:val="24"/>
          <w:szCs w:val="24"/>
          <w:lang w:val="ru-RU"/>
        </w:rPr>
        <w:t xml:space="preserve">данного </w:t>
      </w:r>
      <w:r w:rsidR="00174599" w:rsidRPr="00174599">
        <w:rPr>
          <w:rFonts w:eastAsia="Calibri"/>
          <w:sz w:val="24"/>
          <w:szCs w:val="24"/>
          <w:lang w:val="ru-RU"/>
        </w:rPr>
        <w:t xml:space="preserve">потенциала. При поддержке международного сообщества Таджикистан начал внедрение институциональных реформ в секторе правосудия. Однако проведенная </w:t>
      </w:r>
      <w:r w:rsidRPr="00174599">
        <w:rPr>
          <w:rFonts w:eastAsia="Calibri"/>
          <w:sz w:val="24"/>
          <w:szCs w:val="24"/>
          <w:lang w:val="ru-RU"/>
        </w:rPr>
        <w:t>в 2011 году</w:t>
      </w:r>
      <w:r>
        <w:rPr>
          <w:rFonts w:eastAsia="Calibri"/>
          <w:sz w:val="24"/>
          <w:szCs w:val="24"/>
          <w:lang w:val="ru-RU"/>
        </w:rPr>
        <w:t>,</w:t>
      </w:r>
      <w:r w:rsidRPr="00174599">
        <w:rPr>
          <w:rFonts w:eastAsia="Calibri"/>
          <w:sz w:val="24"/>
          <w:szCs w:val="24"/>
          <w:lang w:val="ru-RU"/>
        </w:rPr>
        <w:t xml:space="preserve"> </w:t>
      </w:r>
      <w:r w:rsidR="00174599" w:rsidRPr="00174599">
        <w:rPr>
          <w:rFonts w:eastAsia="Calibri"/>
          <w:sz w:val="24"/>
          <w:szCs w:val="24"/>
          <w:lang w:val="ru-RU"/>
        </w:rPr>
        <w:t>по заказу ЮНИСЕФ</w:t>
      </w:r>
      <w:r>
        <w:rPr>
          <w:rFonts w:eastAsia="Calibri"/>
          <w:sz w:val="24"/>
          <w:szCs w:val="24"/>
          <w:lang w:val="ru-RU"/>
        </w:rPr>
        <w:t>,</w:t>
      </w:r>
      <w:r w:rsidR="00174599" w:rsidRPr="00174599">
        <w:rPr>
          <w:rFonts w:eastAsia="Calibri"/>
          <w:sz w:val="24"/>
          <w:szCs w:val="24"/>
          <w:lang w:val="ru-RU"/>
        </w:rPr>
        <w:t xml:space="preserve"> оценка системы ювенальной юстиции </w:t>
      </w:r>
      <w:r w:rsidRPr="00174599">
        <w:rPr>
          <w:rFonts w:eastAsia="Calibri"/>
          <w:sz w:val="24"/>
          <w:szCs w:val="24"/>
          <w:lang w:val="ru-RU"/>
        </w:rPr>
        <w:t>в Таджикистане</w:t>
      </w:r>
      <w:r w:rsidR="00174599" w:rsidRPr="00174599">
        <w:rPr>
          <w:rFonts w:eastAsia="Calibri"/>
          <w:sz w:val="24"/>
          <w:szCs w:val="24"/>
          <w:lang w:val="ru-RU"/>
        </w:rPr>
        <w:t xml:space="preserve">, показывает, что прогресс был медленным. </w:t>
      </w:r>
      <w:r w:rsidR="002D1ADC">
        <w:rPr>
          <w:rFonts w:eastAsia="Calibri"/>
          <w:sz w:val="24"/>
          <w:szCs w:val="24"/>
          <w:lang w:val="ru-RU"/>
        </w:rPr>
        <w:t>С</w:t>
      </w:r>
      <w:r w:rsidR="00174599" w:rsidRPr="00174599">
        <w:rPr>
          <w:rFonts w:eastAsia="Calibri"/>
          <w:sz w:val="24"/>
          <w:szCs w:val="24"/>
          <w:lang w:val="ru-RU"/>
        </w:rPr>
        <w:t>равнительный анализ не проводился</w:t>
      </w:r>
      <w:r w:rsidR="002D1ADC">
        <w:rPr>
          <w:rFonts w:eastAsia="Calibri"/>
          <w:sz w:val="24"/>
          <w:szCs w:val="24"/>
          <w:lang w:val="ru-RU"/>
        </w:rPr>
        <w:t xml:space="preserve"> с</w:t>
      </w:r>
      <w:r w:rsidR="002D1ADC" w:rsidRPr="00174599">
        <w:rPr>
          <w:rFonts w:eastAsia="Calibri"/>
          <w:sz w:val="24"/>
          <w:szCs w:val="24"/>
          <w:lang w:val="ru-RU"/>
        </w:rPr>
        <w:t xml:space="preserve"> 2011 года</w:t>
      </w:r>
      <w:r w:rsidR="00174599" w:rsidRPr="00174599">
        <w:rPr>
          <w:rFonts w:eastAsia="Calibri"/>
          <w:sz w:val="24"/>
          <w:szCs w:val="24"/>
          <w:lang w:val="ru-RU"/>
        </w:rPr>
        <w:t xml:space="preserve">, так как не было предпринято никаких серьезных шагов по внесению поправок в национальное законодательство. В 2019 году Правительство Таджикистана вносит новые </w:t>
      </w:r>
      <w:r w:rsidR="00174599" w:rsidRPr="00174599">
        <w:rPr>
          <w:rFonts w:eastAsia="Calibri"/>
          <w:sz w:val="24"/>
          <w:szCs w:val="24"/>
          <w:lang w:val="ru-RU"/>
        </w:rPr>
        <w:lastRenderedPageBreak/>
        <w:t xml:space="preserve">поправки в Уголовно-процессуальный кодекс и Кодекс об исполнении судебных решений, которые попали в процесс гуманизации уголовного </w:t>
      </w:r>
      <w:r w:rsidR="002D1ADC">
        <w:rPr>
          <w:rFonts w:eastAsia="Calibri"/>
          <w:sz w:val="24"/>
          <w:szCs w:val="24"/>
          <w:lang w:val="ru-RU"/>
        </w:rPr>
        <w:t>права</w:t>
      </w:r>
      <w:r w:rsidR="00174599" w:rsidRPr="00174599">
        <w:rPr>
          <w:rFonts w:eastAsia="Calibri"/>
          <w:sz w:val="24"/>
          <w:szCs w:val="24"/>
          <w:lang w:val="ru-RU"/>
        </w:rPr>
        <w:t>.</w:t>
      </w:r>
    </w:p>
    <w:p w14:paraId="51209B13" w14:textId="4ED86112" w:rsidR="00545110" w:rsidRPr="00174599" w:rsidRDefault="00174599" w:rsidP="00174599">
      <w:pPr>
        <w:spacing w:line="276" w:lineRule="auto"/>
        <w:jc w:val="both"/>
        <w:rPr>
          <w:b/>
          <w:sz w:val="24"/>
          <w:szCs w:val="24"/>
          <w:lang w:val="ru-RU"/>
        </w:rPr>
      </w:pPr>
      <w:r w:rsidRPr="00174599">
        <w:rPr>
          <w:rFonts w:eastAsia="Calibri"/>
          <w:sz w:val="24"/>
          <w:szCs w:val="24"/>
          <w:lang w:val="ru-RU"/>
        </w:rPr>
        <w:t xml:space="preserve">Правительству Таджикистана требуется дополнительная помощь для приведения национального законодательства и практики в соответствие с международными стандартами и усиления механизмов координации и мониторинга реформы системы ювенальной юстиции. </w:t>
      </w:r>
      <w:r w:rsidR="0072225F">
        <w:rPr>
          <w:rFonts w:eastAsia="Calibri"/>
          <w:sz w:val="24"/>
          <w:szCs w:val="24"/>
          <w:lang w:val="ru-RU"/>
        </w:rPr>
        <w:t>В этой связи,</w:t>
      </w:r>
      <w:r w:rsidRPr="00174599">
        <w:rPr>
          <w:rFonts w:eastAsia="Calibri"/>
          <w:sz w:val="24"/>
          <w:szCs w:val="24"/>
          <w:lang w:val="ru-RU"/>
        </w:rPr>
        <w:t xml:space="preserve"> ЮНИСЕФ в координации и сотрудничестве с Министерством юстиции решил провести новый сравнительный анализ национального законодательства, чтобы продолжить реформу системы </w:t>
      </w:r>
      <w:r w:rsidR="002D1ADC">
        <w:rPr>
          <w:rFonts w:eastAsia="Calibri"/>
          <w:sz w:val="24"/>
          <w:szCs w:val="24"/>
          <w:lang w:val="ru-RU"/>
        </w:rPr>
        <w:t xml:space="preserve">отправления уголовного </w:t>
      </w:r>
      <w:r w:rsidRPr="00174599">
        <w:rPr>
          <w:rFonts w:eastAsia="Calibri"/>
          <w:sz w:val="24"/>
          <w:szCs w:val="24"/>
          <w:lang w:val="ru-RU"/>
        </w:rPr>
        <w:t xml:space="preserve">правосудия </w:t>
      </w:r>
      <w:r w:rsidR="002D1ADC">
        <w:rPr>
          <w:rFonts w:eastAsia="Calibri"/>
          <w:sz w:val="24"/>
          <w:szCs w:val="24"/>
          <w:lang w:val="ru-RU"/>
        </w:rPr>
        <w:t>в отношении несовершеннолетних</w:t>
      </w:r>
      <w:r w:rsidRPr="00174599">
        <w:rPr>
          <w:rFonts w:eastAsia="Calibri"/>
          <w:sz w:val="24"/>
          <w:szCs w:val="24"/>
          <w:lang w:val="ru-RU"/>
        </w:rPr>
        <w:t>.</w:t>
      </w:r>
    </w:p>
    <w:p w14:paraId="23D4A6A9" w14:textId="16A2C454" w:rsidR="00063A0C" w:rsidRPr="00BB0E53" w:rsidRDefault="00174599" w:rsidP="00063A0C">
      <w:pPr>
        <w:shd w:val="clear" w:color="auto" w:fill="DBDBDB"/>
        <w:spacing w:before="240" w:line="276" w:lineRule="auto"/>
        <w:jc w:val="both"/>
        <w:rPr>
          <w:rFonts w:asciiTheme="minorHAnsi" w:hAnsiTheme="minorHAnsi"/>
          <w:bCs/>
          <w:sz w:val="24"/>
          <w:szCs w:val="24"/>
          <w:lang w:val="ru-RU"/>
        </w:rPr>
      </w:pPr>
      <w:r>
        <w:rPr>
          <w:rFonts w:asciiTheme="minorHAnsi" w:hAnsiTheme="minorHAnsi"/>
          <w:b/>
          <w:sz w:val="24"/>
          <w:szCs w:val="24"/>
          <w:lang w:val="ru-RU"/>
        </w:rPr>
        <w:t>Ц</w:t>
      </w:r>
      <w:r w:rsidRPr="00BB0E53">
        <w:rPr>
          <w:rFonts w:asciiTheme="minorHAnsi" w:hAnsiTheme="minorHAnsi"/>
          <w:b/>
          <w:sz w:val="24"/>
          <w:szCs w:val="24"/>
          <w:lang w:val="ru-RU"/>
        </w:rPr>
        <w:t>ель</w:t>
      </w:r>
    </w:p>
    <w:p w14:paraId="789DC8D1" w14:textId="4448AAB9" w:rsidR="00545110" w:rsidRPr="00174599" w:rsidRDefault="00174599" w:rsidP="00545110">
      <w:pPr>
        <w:spacing w:line="276" w:lineRule="auto"/>
        <w:jc w:val="both"/>
        <w:rPr>
          <w:sz w:val="24"/>
          <w:szCs w:val="24"/>
          <w:lang w:val="ru-RU"/>
        </w:rPr>
      </w:pPr>
      <w:r w:rsidRPr="00174599">
        <w:rPr>
          <w:sz w:val="24"/>
          <w:szCs w:val="24"/>
          <w:lang w:val="ru-RU"/>
        </w:rPr>
        <w:t xml:space="preserve">Правительству Таджикистана (через </w:t>
      </w:r>
      <w:r w:rsidR="004171A6">
        <w:rPr>
          <w:sz w:val="24"/>
          <w:szCs w:val="24"/>
          <w:lang w:val="ru-RU"/>
        </w:rPr>
        <w:t>М</w:t>
      </w:r>
      <w:r w:rsidRPr="00174599">
        <w:rPr>
          <w:sz w:val="24"/>
          <w:szCs w:val="24"/>
          <w:lang w:val="ru-RU"/>
        </w:rPr>
        <w:t>еж</w:t>
      </w:r>
      <w:r w:rsidR="004171A6">
        <w:rPr>
          <w:sz w:val="24"/>
          <w:szCs w:val="24"/>
          <w:lang w:val="ru-RU"/>
        </w:rPr>
        <w:t xml:space="preserve">ведомственную </w:t>
      </w:r>
      <w:r w:rsidRPr="00174599">
        <w:rPr>
          <w:sz w:val="24"/>
          <w:szCs w:val="24"/>
          <w:lang w:val="ru-RU"/>
        </w:rPr>
        <w:t>рабочую группу) представлены практические рекомендации по приведению национального законодательства в соответствие с международно</w:t>
      </w:r>
      <w:r w:rsidR="004171A6">
        <w:rPr>
          <w:sz w:val="24"/>
          <w:szCs w:val="24"/>
          <w:lang w:val="ru-RU"/>
        </w:rPr>
        <w:t>-</w:t>
      </w:r>
      <w:r w:rsidRPr="00174599">
        <w:rPr>
          <w:sz w:val="24"/>
          <w:szCs w:val="24"/>
          <w:lang w:val="ru-RU"/>
        </w:rPr>
        <w:t xml:space="preserve">признанными стандартами правосудия в отношении </w:t>
      </w:r>
      <w:r w:rsidR="004171A6">
        <w:rPr>
          <w:sz w:val="24"/>
          <w:szCs w:val="24"/>
          <w:lang w:val="ru-RU"/>
        </w:rPr>
        <w:t>несовершеннолетних</w:t>
      </w:r>
      <w:r w:rsidRPr="00174599">
        <w:rPr>
          <w:sz w:val="24"/>
          <w:szCs w:val="24"/>
          <w:lang w:val="ru-RU"/>
        </w:rPr>
        <w:t>.</w:t>
      </w:r>
      <w:r w:rsidR="006214DF" w:rsidRPr="00174599">
        <w:rPr>
          <w:sz w:val="24"/>
          <w:szCs w:val="24"/>
          <w:lang w:val="ru-RU"/>
        </w:rPr>
        <w:t xml:space="preserve"> </w:t>
      </w:r>
    </w:p>
    <w:p w14:paraId="46F5CA09" w14:textId="2BAA01C2" w:rsidR="00F85CA4" w:rsidRPr="00BB0E53" w:rsidRDefault="00174599" w:rsidP="006E0B73">
      <w:pPr>
        <w:shd w:val="clear" w:color="auto" w:fill="D9D9D9"/>
        <w:spacing w:before="240" w:after="240" w:line="276" w:lineRule="auto"/>
        <w:rPr>
          <w:rFonts w:asciiTheme="minorHAnsi" w:hAnsiTheme="minorHAnsi"/>
          <w:b/>
          <w:color w:val="000000"/>
          <w:sz w:val="24"/>
          <w:szCs w:val="24"/>
          <w:lang w:val="ru-RU"/>
        </w:rPr>
      </w:pPr>
      <w:r>
        <w:rPr>
          <w:rFonts w:asciiTheme="minorHAnsi" w:hAnsiTheme="minorHAnsi"/>
          <w:b/>
          <w:sz w:val="24"/>
          <w:szCs w:val="24"/>
          <w:lang w:val="ru-RU"/>
        </w:rPr>
        <w:t>Задачи</w:t>
      </w:r>
    </w:p>
    <w:p w14:paraId="5E20EEDA" w14:textId="755530DB" w:rsidR="00545110" w:rsidRDefault="00174599" w:rsidP="00545110">
      <w:pPr>
        <w:rPr>
          <w:b/>
          <w:i/>
          <w:sz w:val="24"/>
          <w:szCs w:val="24"/>
          <w:lang w:val="ru-RU"/>
        </w:rPr>
      </w:pPr>
      <w:r w:rsidRPr="00174599">
        <w:rPr>
          <w:lang w:val="ru-RU"/>
        </w:rPr>
        <w:t xml:space="preserve"> </w:t>
      </w:r>
      <w:r w:rsidRPr="00174599">
        <w:rPr>
          <w:b/>
          <w:i/>
          <w:sz w:val="24"/>
          <w:szCs w:val="24"/>
          <w:lang w:val="ru-RU"/>
        </w:rPr>
        <w:t>Предоставление общего руководства Министерству юстиции (Минюст) и ЮНИСЕФ в Таджикистане по разработке стратегии реформирования системы правосудия</w:t>
      </w:r>
    </w:p>
    <w:p w14:paraId="0667B420" w14:textId="03E927D6" w:rsidR="00545110" w:rsidRPr="00174599" w:rsidRDefault="004171A6" w:rsidP="00545110">
      <w:pPr>
        <w:numPr>
          <w:ilvl w:val="0"/>
          <w:numId w:val="12"/>
        </w:numPr>
        <w:spacing w:after="200" w:line="276" w:lineRule="auto"/>
        <w:jc w:val="both"/>
        <w:rPr>
          <w:sz w:val="24"/>
          <w:szCs w:val="24"/>
          <w:lang w:val="ru-RU"/>
        </w:rPr>
      </w:pPr>
      <w:r>
        <w:rPr>
          <w:sz w:val="24"/>
          <w:szCs w:val="24"/>
          <w:lang w:val="ru-RU"/>
        </w:rPr>
        <w:t>Советовать М</w:t>
      </w:r>
      <w:r w:rsidR="00174599" w:rsidRPr="00174599">
        <w:rPr>
          <w:sz w:val="24"/>
          <w:szCs w:val="24"/>
          <w:lang w:val="ru-RU"/>
        </w:rPr>
        <w:t>инюст</w:t>
      </w:r>
      <w:r>
        <w:rPr>
          <w:sz w:val="24"/>
          <w:szCs w:val="24"/>
          <w:lang w:val="tg-Cyrl-TJ"/>
        </w:rPr>
        <w:t>у</w:t>
      </w:r>
      <w:r w:rsidR="00174599" w:rsidRPr="00174599">
        <w:rPr>
          <w:sz w:val="24"/>
          <w:szCs w:val="24"/>
          <w:lang w:val="ru-RU"/>
        </w:rPr>
        <w:t xml:space="preserve"> </w:t>
      </w:r>
      <w:r w:rsidR="00736413">
        <w:rPr>
          <w:sz w:val="24"/>
          <w:szCs w:val="24"/>
          <w:lang w:val="ru-RU"/>
        </w:rPr>
        <w:t>в том</w:t>
      </w:r>
      <w:r w:rsidR="00D63AC0">
        <w:rPr>
          <w:sz w:val="24"/>
          <w:szCs w:val="24"/>
          <w:lang w:val="ru-RU"/>
        </w:rPr>
        <w:t>,</w:t>
      </w:r>
      <w:r w:rsidR="00736413">
        <w:rPr>
          <w:sz w:val="24"/>
          <w:szCs w:val="24"/>
          <w:lang w:val="ru-RU"/>
        </w:rPr>
        <w:t xml:space="preserve"> как </w:t>
      </w:r>
      <w:r w:rsidR="00D63AC0">
        <w:rPr>
          <w:sz w:val="24"/>
          <w:szCs w:val="24"/>
          <w:lang w:val="ru-RU"/>
        </w:rPr>
        <w:t xml:space="preserve">руководствоваться в направлении </w:t>
      </w:r>
      <w:r w:rsidR="00174599" w:rsidRPr="00174599">
        <w:rPr>
          <w:sz w:val="24"/>
          <w:szCs w:val="24"/>
          <w:lang w:val="ru-RU"/>
        </w:rPr>
        <w:t>други</w:t>
      </w:r>
      <w:r w:rsidR="00D63AC0">
        <w:rPr>
          <w:sz w:val="24"/>
          <w:szCs w:val="24"/>
          <w:lang w:val="ru-RU"/>
        </w:rPr>
        <w:t>х</w:t>
      </w:r>
      <w:r w:rsidR="00174599" w:rsidRPr="00174599">
        <w:rPr>
          <w:sz w:val="24"/>
          <w:szCs w:val="24"/>
          <w:lang w:val="ru-RU"/>
        </w:rPr>
        <w:t xml:space="preserve"> заинтересованны</w:t>
      </w:r>
      <w:r w:rsidR="00D63AC0">
        <w:rPr>
          <w:sz w:val="24"/>
          <w:szCs w:val="24"/>
          <w:lang w:val="ru-RU"/>
        </w:rPr>
        <w:t>х</w:t>
      </w:r>
      <w:r w:rsidR="00174599" w:rsidRPr="00174599">
        <w:rPr>
          <w:sz w:val="24"/>
          <w:szCs w:val="24"/>
          <w:lang w:val="ru-RU"/>
        </w:rPr>
        <w:t xml:space="preserve"> сторон (которые поддерживают наращивание потенциала сотрудников </w:t>
      </w:r>
      <w:r>
        <w:rPr>
          <w:sz w:val="24"/>
          <w:szCs w:val="24"/>
          <w:lang w:val="ru-RU"/>
        </w:rPr>
        <w:t>милиции</w:t>
      </w:r>
      <w:r w:rsidR="00174599" w:rsidRPr="00174599">
        <w:rPr>
          <w:sz w:val="24"/>
          <w:szCs w:val="24"/>
          <w:lang w:val="ru-RU"/>
        </w:rPr>
        <w:t xml:space="preserve">, адвокатов и прокуроров, реализацию национального плана предотвращения правонарушений на 2020-2024 годы) и предоставлять общие указания </w:t>
      </w:r>
      <w:r w:rsidR="00736413">
        <w:rPr>
          <w:sz w:val="24"/>
          <w:szCs w:val="24"/>
          <w:lang w:val="ru-RU"/>
        </w:rPr>
        <w:t xml:space="preserve">и рекомендации </w:t>
      </w:r>
      <w:r w:rsidR="00174599" w:rsidRPr="00174599">
        <w:rPr>
          <w:sz w:val="24"/>
          <w:szCs w:val="24"/>
          <w:lang w:val="ru-RU"/>
        </w:rPr>
        <w:t xml:space="preserve">Минюсту и ЮНИСЕФ </w:t>
      </w:r>
      <w:r w:rsidR="00736413">
        <w:rPr>
          <w:sz w:val="24"/>
          <w:szCs w:val="24"/>
          <w:lang w:val="ru-RU"/>
        </w:rPr>
        <w:t xml:space="preserve">в </w:t>
      </w:r>
      <w:r w:rsidR="00174599" w:rsidRPr="00174599">
        <w:rPr>
          <w:sz w:val="24"/>
          <w:szCs w:val="24"/>
          <w:lang w:val="ru-RU"/>
        </w:rPr>
        <w:t>разработк</w:t>
      </w:r>
      <w:r w:rsidR="00736413">
        <w:rPr>
          <w:sz w:val="24"/>
          <w:szCs w:val="24"/>
          <w:lang w:val="ru-RU"/>
        </w:rPr>
        <w:t>е</w:t>
      </w:r>
      <w:r w:rsidR="00174599" w:rsidRPr="00174599">
        <w:rPr>
          <w:sz w:val="24"/>
          <w:szCs w:val="24"/>
          <w:lang w:val="ru-RU"/>
        </w:rPr>
        <w:t xml:space="preserve"> стратегии достижения ощутимых результатов реформировани</w:t>
      </w:r>
      <w:r w:rsidR="00D63AC0">
        <w:rPr>
          <w:sz w:val="24"/>
          <w:szCs w:val="24"/>
          <w:lang w:val="ru-RU"/>
        </w:rPr>
        <w:t>я</w:t>
      </w:r>
      <w:r w:rsidR="00174599" w:rsidRPr="00174599">
        <w:rPr>
          <w:sz w:val="24"/>
          <w:szCs w:val="24"/>
          <w:lang w:val="ru-RU"/>
        </w:rPr>
        <w:t xml:space="preserve"> систем</w:t>
      </w:r>
      <w:r w:rsidR="00736413">
        <w:rPr>
          <w:sz w:val="24"/>
          <w:szCs w:val="24"/>
          <w:lang w:val="ru-RU"/>
        </w:rPr>
        <w:t>ы</w:t>
      </w:r>
      <w:r w:rsidR="00174599" w:rsidRPr="00174599">
        <w:rPr>
          <w:sz w:val="24"/>
          <w:szCs w:val="24"/>
          <w:lang w:val="ru-RU"/>
        </w:rPr>
        <w:t xml:space="preserve"> правосудия в 2021 году</w:t>
      </w:r>
      <w:r w:rsidR="00736413">
        <w:rPr>
          <w:sz w:val="24"/>
          <w:szCs w:val="24"/>
          <w:lang w:val="ru-RU"/>
        </w:rPr>
        <w:t xml:space="preserve"> и далее, при этом продвигая </w:t>
      </w:r>
      <w:r w:rsidR="00174599" w:rsidRPr="00174599">
        <w:rPr>
          <w:sz w:val="24"/>
          <w:szCs w:val="24"/>
          <w:lang w:val="ru-RU"/>
        </w:rPr>
        <w:t>концепци</w:t>
      </w:r>
      <w:r w:rsidR="00736413">
        <w:rPr>
          <w:sz w:val="24"/>
          <w:szCs w:val="24"/>
          <w:lang w:val="ru-RU"/>
        </w:rPr>
        <w:t>ю</w:t>
      </w:r>
      <w:r w:rsidR="00174599" w:rsidRPr="00174599">
        <w:rPr>
          <w:sz w:val="24"/>
          <w:szCs w:val="24"/>
          <w:lang w:val="ru-RU"/>
        </w:rPr>
        <w:t xml:space="preserve"> правосудия для </w:t>
      </w:r>
      <w:r w:rsidR="00736413">
        <w:rPr>
          <w:sz w:val="24"/>
          <w:szCs w:val="24"/>
          <w:lang w:val="ru-RU"/>
        </w:rPr>
        <w:t>несовершеннолетних</w:t>
      </w:r>
      <w:r w:rsidR="00174599" w:rsidRPr="00174599">
        <w:rPr>
          <w:sz w:val="24"/>
          <w:szCs w:val="24"/>
          <w:lang w:val="ru-RU"/>
        </w:rPr>
        <w:t>;</w:t>
      </w:r>
    </w:p>
    <w:p w14:paraId="5489326D" w14:textId="113A8527" w:rsidR="00963C09" w:rsidRDefault="00963C09" w:rsidP="00545110">
      <w:pPr>
        <w:numPr>
          <w:ilvl w:val="0"/>
          <w:numId w:val="12"/>
        </w:numPr>
        <w:spacing w:after="200" w:line="276" w:lineRule="auto"/>
        <w:jc w:val="both"/>
        <w:rPr>
          <w:sz w:val="24"/>
          <w:szCs w:val="24"/>
          <w:lang w:val="ru-RU"/>
        </w:rPr>
      </w:pPr>
      <w:r w:rsidRPr="00963C09">
        <w:rPr>
          <w:sz w:val="24"/>
          <w:szCs w:val="24"/>
          <w:lang w:val="ru-RU"/>
        </w:rPr>
        <w:t xml:space="preserve">Подготовить </w:t>
      </w:r>
      <w:r>
        <w:rPr>
          <w:sz w:val="24"/>
          <w:szCs w:val="24"/>
          <w:lang w:val="ru-RU"/>
        </w:rPr>
        <w:t>содержательный,</w:t>
      </w:r>
      <w:r w:rsidRPr="00963C09">
        <w:rPr>
          <w:sz w:val="24"/>
          <w:szCs w:val="24"/>
          <w:lang w:val="ru-RU"/>
        </w:rPr>
        <w:t xml:space="preserve"> аналитический отчет о поправках, предлагаемых </w:t>
      </w:r>
      <w:r>
        <w:rPr>
          <w:sz w:val="24"/>
          <w:szCs w:val="24"/>
          <w:lang w:val="ru-RU"/>
        </w:rPr>
        <w:t xml:space="preserve">для внесения </w:t>
      </w:r>
      <w:r w:rsidRPr="00963C09">
        <w:rPr>
          <w:sz w:val="24"/>
          <w:szCs w:val="24"/>
          <w:lang w:val="ru-RU"/>
        </w:rPr>
        <w:t>в национальное законодательство, которые охватывают детей-правонарушителей, жертв и свидетелей преступлений и соответствуют международным стандартам;</w:t>
      </w:r>
    </w:p>
    <w:p w14:paraId="5375E905" w14:textId="679FAB25" w:rsidR="00545110" w:rsidRPr="00174599" w:rsidRDefault="00174599" w:rsidP="00545110">
      <w:pPr>
        <w:numPr>
          <w:ilvl w:val="0"/>
          <w:numId w:val="12"/>
        </w:numPr>
        <w:spacing w:after="200" w:line="276" w:lineRule="auto"/>
        <w:jc w:val="both"/>
        <w:rPr>
          <w:sz w:val="24"/>
          <w:szCs w:val="24"/>
          <w:lang w:val="ru-RU"/>
        </w:rPr>
      </w:pPr>
      <w:r w:rsidRPr="00174599">
        <w:rPr>
          <w:sz w:val="24"/>
          <w:szCs w:val="24"/>
          <w:lang w:val="ru-RU"/>
        </w:rPr>
        <w:t xml:space="preserve">Предоставить Минюсту </w:t>
      </w:r>
      <w:r w:rsidR="00D63AC0" w:rsidRPr="00174599">
        <w:rPr>
          <w:sz w:val="24"/>
          <w:szCs w:val="24"/>
          <w:lang w:val="ru-RU"/>
        </w:rPr>
        <w:t>руководство</w:t>
      </w:r>
      <w:r w:rsidRPr="00174599">
        <w:rPr>
          <w:sz w:val="24"/>
          <w:szCs w:val="24"/>
          <w:lang w:val="ru-RU"/>
        </w:rPr>
        <w:t xml:space="preserve"> и рекомендации по дополнительным положениям и </w:t>
      </w:r>
      <w:r w:rsidR="00803C1C">
        <w:rPr>
          <w:sz w:val="24"/>
          <w:szCs w:val="24"/>
          <w:lang w:val="ru-RU"/>
        </w:rPr>
        <w:t xml:space="preserve">Специальным </w:t>
      </w:r>
      <w:r w:rsidRPr="00174599">
        <w:rPr>
          <w:sz w:val="24"/>
          <w:szCs w:val="24"/>
          <w:lang w:val="ru-RU"/>
        </w:rPr>
        <w:t>оперативны</w:t>
      </w:r>
      <w:r w:rsidR="00803C1C">
        <w:rPr>
          <w:sz w:val="24"/>
          <w:szCs w:val="24"/>
          <w:lang w:val="ru-RU"/>
        </w:rPr>
        <w:t>м</w:t>
      </w:r>
      <w:r w:rsidRPr="00174599">
        <w:rPr>
          <w:sz w:val="24"/>
          <w:szCs w:val="24"/>
          <w:lang w:val="ru-RU"/>
        </w:rPr>
        <w:t xml:space="preserve"> процедурам (СОП), касающимся детей-правонарушителей, жертв и свидетелей преступлений, включая особые и отдельные подходы </w:t>
      </w:r>
      <w:r w:rsidR="00803C1C">
        <w:rPr>
          <w:sz w:val="24"/>
          <w:szCs w:val="24"/>
          <w:lang w:val="ru-RU"/>
        </w:rPr>
        <w:t>к определенному полу ребенка</w:t>
      </w:r>
      <w:r w:rsidRPr="00174599">
        <w:rPr>
          <w:sz w:val="24"/>
          <w:szCs w:val="24"/>
          <w:lang w:val="ru-RU"/>
        </w:rPr>
        <w:t xml:space="preserve">, столкнувшимся с процессами </w:t>
      </w:r>
      <w:r w:rsidR="00585A32">
        <w:rPr>
          <w:sz w:val="24"/>
          <w:szCs w:val="24"/>
          <w:lang w:val="ru-RU"/>
        </w:rPr>
        <w:t xml:space="preserve">отправления </w:t>
      </w:r>
      <w:r w:rsidRPr="00174599">
        <w:rPr>
          <w:sz w:val="24"/>
          <w:szCs w:val="24"/>
          <w:lang w:val="ru-RU"/>
        </w:rPr>
        <w:t>правосудия.</w:t>
      </w:r>
      <w:r w:rsidR="00545110" w:rsidRPr="00174599">
        <w:rPr>
          <w:sz w:val="24"/>
          <w:szCs w:val="24"/>
          <w:lang w:val="ru-RU"/>
        </w:rPr>
        <w:t xml:space="preserve">  </w:t>
      </w:r>
    </w:p>
    <w:p w14:paraId="6D7943E6" w14:textId="7C038057" w:rsidR="00545110" w:rsidRPr="00174599" w:rsidRDefault="00174599" w:rsidP="00545110">
      <w:pPr>
        <w:rPr>
          <w:b/>
          <w:i/>
          <w:sz w:val="24"/>
          <w:szCs w:val="24"/>
          <w:lang w:val="ru-RU"/>
        </w:rPr>
      </w:pPr>
      <w:r>
        <w:rPr>
          <w:b/>
          <w:i/>
          <w:sz w:val="24"/>
          <w:szCs w:val="24"/>
          <w:lang w:val="ru-RU"/>
        </w:rPr>
        <w:t>Помощь институциональному развитию</w:t>
      </w:r>
    </w:p>
    <w:p w14:paraId="6C9215CC" w14:textId="57A98FE1" w:rsidR="00174599" w:rsidRDefault="00174599" w:rsidP="00174599">
      <w:pPr>
        <w:pStyle w:val="ListParagraph"/>
        <w:numPr>
          <w:ilvl w:val="0"/>
          <w:numId w:val="9"/>
        </w:numPr>
        <w:spacing w:after="200" w:line="276" w:lineRule="auto"/>
        <w:contextualSpacing/>
        <w:jc w:val="both"/>
        <w:rPr>
          <w:rFonts w:ascii="Times New Roman" w:hAnsi="Times New Roman"/>
          <w:sz w:val="24"/>
          <w:szCs w:val="24"/>
        </w:rPr>
      </w:pPr>
      <w:r w:rsidRPr="00174599">
        <w:rPr>
          <w:rFonts w:ascii="Times New Roman" w:hAnsi="Times New Roman"/>
          <w:sz w:val="24"/>
          <w:szCs w:val="24"/>
        </w:rPr>
        <w:t>Оказание технической поддержки Меж</w:t>
      </w:r>
      <w:r w:rsidR="00803C1C">
        <w:rPr>
          <w:rFonts w:ascii="Times New Roman" w:hAnsi="Times New Roman"/>
          <w:sz w:val="24"/>
          <w:szCs w:val="24"/>
        </w:rPr>
        <w:t>ведомственной</w:t>
      </w:r>
      <w:r w:rsidRPr="00174599">
        <w:rPr>
          <w:rFonts w:ascii="Times New Roman" w:hAnsi="Times New Roman"/>
          <w:sz w:val="24"/>
          <w:szCs w:val="24"/>
        </w:rPr>
        <w:t xml:space="preserve"> рабочей группе по правосудию для </w:t>
      </w:r>
      <w:r w:rsidR="00803C1C">
        <w:rPr>
          <w:rFonts w:ascii="Times New Roman" w:hAnsi="Times New Roman"/>
          <w:sz w:val="24"/>
          <w:szCs w:val="24"/>
        </w:rPr>
        <w:t xml:space="preserve">несовершеннолетних </w:t>
      </w:r>
      <w:r w:rsidRPr="00174599">
        <w:rPr>
          <w:rFonts w:ascii="Times New Roman" w:hAnsi="Times New Roman"/>
          <w:sz w:val="24"/>
          <w:szCs w:val="24"/>
        </w:rPr>
        <w:t xml:space="preserve"> (при Министерстве юстиции) в укреплении ее потенциала посредством встреч и ознакомительных дискуссий и в расширении охвата</w:t>
      </w:r>
      <w:r w:rsidR="00D63AC0">
        <w:rPr>
          <w:rFonts w:ascii="Times New Roman" w:hAnsi="Times New Roman"/>
          <w:sz w:val="24"/>
          <w:szCs w:val="24"/>
        </w:rPr>
        <w:t xml:space="preserve"> ее деятельности</w:t>
      </w:r>
      <w:r w:rsidR="00585A32">
        <w:rPr>
          <w:rFonts w:ascii="Times New Roman" w:hAnsi="Times New Roman"/>
          <w:sz w:val="24"/>
          <w:szCs w:val="24"/>
        </w:rPr>
        <w:t>,</w:t>
      </w:r>
      <w:r w:rsidRPr="00174599">
        <w:rPr>
          <w:rFonts w:ascii="Times New Roman" w:hAnsi="Times New Roman"/>
          <w:sz w:val="24"/>
          <w:szCs w:val="24"/>
        </w:rPr>
        <w:t xml:space="preserve"> </w:t>
      </w:r>
      <w:r w:rsidR="00585A32">
        <w:rPr>
          <w:rFonts w:ascii="Times New Roman" w:hAnsi="Times New Roman"/>
          <w:sz w:val="24"/>
          <w:szCs w:val="24"/>
        </w:rPr>
        <w:t xml:space="preserve">начиная с </w:t>
      </w:r>
      <w:r w:rsidRPr="00174599">
        <w:rPr>
          <w:rFonts w:ascii="Times New Roman" w:hAnsi="Times New Roman"/>
          <w:sz w:val="24"/>
          <w:szCs w:val="24"/>
        </w:rPr>
        <w:t xml:space="preserve">ювенальной юстиции до правосудия для </w:t>
      </w:r>
      <w:r w:rsidR="00585A32">
        <w:rPr>
          <w:rFonts w:ascii="Times New Roman" w:hAnsi="Times New Roman"/>
          <w:sz w:val="24"/>
          <w:szCs w:val="24"/>
        </w:rPr>
        <w:t xml:space="preserve">несовершеннолетних </w:t>
      </w:r>
      <w:r w:rsidRPr="00174599">
        <w:rPr>
          <w:rFonts w:ascii="Times New Roman" w:hAnsi="Times New Roman"/>
          <w:sz w:val="24"/>
          <w:szCs w:val="24"/>
        </w:rPr>
        <w:t xml:space="preserve">в системе уголовного </w:t>
      </w:r>
      <w:r w:rsidR="00585A32">
        <w:rPr>
          <w:rFonts w:ascii="Times New Roman" w:hAnsi="Times New Roman"/>
          <w:sz w:val="24"/>
          <w:szCs w:val="24"/>
        </w:rPr>
        <w:t>правопорядка</w:t>
      </w:r>
      <w:r w:rsidR="00545110" w:rsidRPr="00174599">
        <w:rPr>
          <w:rFonts w:ascii="Times New Roman" w:hAnsi="Times New Roman"/>
          <w:sz w:val="24"/>
          <w:szCs w:val="24"/>
        </w:rPr>
        <w:t>;</w:t>
      </w:r>
    </w:p>
    <w:p w14:paraId="5948EF62" w14:textId="4E450B8F" w:rsidR="00174599" w:rsidRPr="00174599" w:rsidRDefault="00174599" w:rsidP="00174599">
      <w:pPr>
        <w:pStyle w:val="ListParagraph"/>
        <w:spacing w:after="200" w:line="276" w:lineRule="auto"/>
        <w:contextualSpacing/>
        <w:jc w:val="both"/>
        <w:rPr>
          <w:rFonts w:ascii="Times New Roman" w:hAnsi="Times New Roman"/>
          <w:sz w:val="24"/>
          <w:szCs w:val="24"/>
        </w:rPr>
      </w:pPr>
    </w:p>
    <w:p w14:paraId="7BE1BB20" w14:textId="7BB24C3B" w:rsidR="00545110" w:rsidRPr="00174599" w:rsidRDefault="00BB0E53" w:rsidP="00545110">
      <w:pPr>
        <w:pStyle w:val="ListParagraph"/>
        <w:numPr>
          <w:ilvl w:val="0"/>
          <w:numId w:val="9"/>
        </w:numPr>
        <w:spacing w:after="200" w:line="276" w:lineRule="auto"/>
        <w:contextualSpacing/>
        <w:jc w:val="both"/>
        <w:rPr>
          <w:rFonts w:ascii="Times New Roman" w:hAnsi="Times New Roman"/>
          <w:sz w:val="24"/>
          <w:szCs w:val="24"/>
        </w:rPr>
      </w:pPr>
      <w:r>
        <w:rPr>
          <w:rFonts w:ascii="Times New Roman" w:hAnsi="Times New Roman"/>
          <w:sz w:val="24"/>
          <w:szCs w:val="24"/>
        </w:rPr>
        <w:lastRenderedPageBreak/>
        <w:t>Предоставить</w:t>
      </w:r>
      <w:r w:rsidR="00174599" w:rsidRPr="00174599">
        <w:rPr>
          <w:rFonts w:ascii="Times New Roman" w:hAnsi="Times New Roman"/>
          <w:sz w:val="24"/>
          <w:szCs w:val="24"/>
        </w:rPr>
        <w:t xml:space="preserve"> техническую помощь Верховному суду в разработке комментариев к национальному законодательству о </w:t>
      </w:r>
      <w:r>
        <w:rPr>
          <w:rFonts w:ascii="Times New Roman" w:hAnsi="Times New Roman"/>
          <w:sz w:val="24"/>
          <w:szCs w:val="24"/>
        </w:rPr>
        <w:t xml:space="preserve">применении перенаправления </w:t>
      </w:r>
      <w:r w:rsidR="00174599" w:rsidRPr="00174599">
        <w:rPr>
          <w:rFonts w:ascii="Times New Roman" w:hAnsi="Times New Roman"/>
          <w:sz w:val="24"/>
          <w:szCs w:val="24"/>
        </w:rPr>
        <w:t xml:space="preserve">и альтернативных механизмов судьями, прокурорами и </w:t>
      </w:r>
      <w:r>
        <w:rPr>
          <w:rFonts w:ascii="Times New Roman" w:hAnsi="Times New Roman"/>
          <w:sz w:val="24"/>
          <w:szCs w:val="24"/>
        </w:rPr>
        <w:t>милицией</w:t>
      </w:r>
      <w:r w:rsidR="00174599" w:rsidRPr="00174599">
        <w:rPr>
          <w:rFonts w:ascii="Times New Roman" w:hAnsi="Times New Roman"/>
          <w:sz w:val="24"/>
          <w:szCs w:val="24"/>
        </w:rPr>
        <w:t>.</w:t>
      </w:r>
      <w:r w:rsidR="00545110" w:rsidRPr="00174599">
        <w:rPr>
          <w:rFonts w:ascii="Times New Roman" w:hAnsi="Times New Roman"/>
          <w:sz w:val="24"/>
          <w:szCs w:val="24"/>
        </w:rPr>
        <w:t xml:space="preserve">  </w:t>
      </w:r>
    </w:p>
    <w:p w14:paraId="1DD4A314" w14:textId="1D92894F" w:rsidR="00545110" w:rsidRPr="00BB0E53" w:rsidRDefault="00BB0E53" w:rsidP="00545110">
      <w:pPr>
        <w:rPr>
          <w:b/>
          <w:i/>
          <w:sz w:val="24"/>
          <w:szCs w:val="24"/>
          <w:lang w:val="en-US"/>
        </w:rPr>
      </w:pPr>
      <w:r>
        <w:rPr>
          <w:b/>
          <w:i/>
          <w:sz w:val="24"/>
          <w:szCs w:val="24"/>
          <w:lang w:val="ru-RU"/>
        </w:rPr>
        <w:t>Продвижение общественных интересов (эдвокаси)</w:t>
      </w:r>
      <w:r w:rsidR="00174599" w:rsidRPr="00174599">
        <w:rPr>
          <w:b/>
          <w:i/>
          <w:sz w:val="24"/>
          <w:szCs w:val="24"/>
          <w:lang w:val="en-US"/>
        </w:rPr>
        <w:t xml:space="preserve"> </w:t>
      </w:r>
      <w:r w:rsidR="00545110" w:rsidRPr="00174599">
        <w:rPr>
          <w:b/>
          <w:i/>
          <w:sz w:val="24"/>
          <w:szCs w:val="24"/>
          <w:lang w:val="ru-RU"/>
        </w:rPr>
        <w:t xml:space="preserve"> </w:t>
      </w:r>
    </w:p>
    <w:p w14:paraId="0180F1D6" w14:textId="56D32249" w:rsidR="00545110" w:rsidRPr="00174599" w:rsidRDefault="00BB0E53" w:rsidP="00545110">
      <w:pPr>
        <w:pStyle w:val="ListParagraph"/>
        <w:numPr>
          <w:ilvl w:val="0"/>
          <w:numId w:val="10"/>
        </w:numPr>
        <w:spacing w:after="200" w:line="276" w:lineRule="auto"/>
        <w:contextualSpacing/>
        <w:jc w:val="both"/>
        <w:rPr>
          <w:rFonts w:ascii="Times New Roman" w:hAnsi="Times New Roman"/>
          <w:sz w:val="24"/>
          <w:szCs w:val="24"/>
        </w:rPr>
      </w:pPr>
      <w:r>
        <w:rPr>
          <w:rFonts w:ascii="Times New Roman" w:hAnsi="Times New Roman"/>
          <w:sz w:val="24"/>
          <w:szCs w:val="24"/>
        </w:rPr>
        <w:t xml:space="preserve">Провести </w:t>
      </w:r>
      <w:r w:rsidR="00174599" w:rsidRPr="00174599">
        <w:rPr>
          <w:rFonts w:ascii="Times New Roman" w:hAnsi="Times New Roman"/>
          <w:sz w:val="24"/>
          <w:szCs w:val="24"/>
        </w:rPr>
        <w:t xml:space="preserve">презентацию о развитии специализированной системы ювенальной юстиции и важности интеграции социальной работы в систему правосудия в соответствии с международными стандартами на круглом столе, посвященном правосудию для </w:t>
      </w:r>
      <w:r>
        <w:rPr>
          <w:rFonts w:ascii="Times New Roman" w:hAnsi="Times New Roman"/>
          <w:sz w:val="24"/>
          <w:szCs w:val="24"/>
        </w:rPr>
        <w:t>несовершеннолетних</w:t>
      </w:r>
      <w:r w:rsidR="00545110" w:rsidRPr="00174599">
        <w:rPr>
          <w:rFonts w:ascii="Times New Roman" w:hAnsi="Times New Roman"/>
          <w:sz w:val="24"/>
          <w:szCs w:val="24"/>
        </w:rPr>
        <w:t>;</w:t>
      </w:r>
    </w:p>
    <w:p w14:paraId="4E65FE16" w14:textId="2BABD08A" w:rsidR="00063A0C" w:rsidRPr="00174599" w:rsidRDefault="00174599" w:rsidP="00063A0C">
      <w:pPr>
        <w:shd w:val="clear" w:color="auto" w:fill="D9D9D9"/>
        <w:spacing w:before="240" w:line="276" w:lineRule="auto"/>
        <w:rPr>
          <w:rFonts w:asciiTheme="minorHAnsi" w:hAnsiTheme="minorHAnsi"/>
          <w:b/>
          <w:sz w:val="24"/>
          <w:szCs w:val="24"/>
          <w:lang w:val="ru-RU"/>
        </w:rPr>
      </w:pPr>
      <w:r w:rsidRPr="00174599">
        <w:rPr>
          <w:rFonts w:asciiTheme="minorHAnsi" w:hAnsiTheme="minorHAnsi"/>
          <w:b/>
          <w:sz w:val="24"/>
          <w:szCs w:val="24"/>
          <w:lang w:val="ru-RU"/>
        </w:rPr>
        <w:t xml:space="preserve">Ожидаемые результаты и </w:t>
      </w:r>
      <w:r w:rsidR="004517DD">
        <w:rPr>
          <w:rFonts w:asciiTheme="minorHAnsi" w:hAnsiTheme="minorHAnsi"/>
          <w:b/>
          <w:sz w:val="24"/>
          <w:szCs w:val="24"/>
          <w:lang w:val="ru-RU"/>
        </w:rPr>
        <w:t xml:space="preserve">предварительные </w:t>
      </w:r>
      <w:r w:rsidRPr="00174599">
        <w:rPr>
          <w:rFonts w:asciiTheme="minorHAnsi" w:hAnsiTheme="minorHAnsi"/>
          <w:b/>
          <w:sz w:val="24"/>
          <w:szCs w:val="24"/>
          <w:lang w:val="ru-RU"/>
        </w:rPr>
        <w:t>сроки</w:t>
      </w:r>
      <w:r w:rsidR="00774FB1" w:rsidRPr="00174599">
        <w:rPr>
          <w:rFonts w:asciiTheme="minorHAnsi" w:hAnsiTheme="minorHAnsi"/>
          <w:b/>
          <w:sz w:val="24"/>
          <w:szCs w:val="24"/>
          <w:lang w:val="ru-RU"/>
        </w:rPr>
        <w:t xml:space="preserve"> </w:t>
      </w:r>
    </w:p>
    <w:p w14:paraId="39D1792B" w14:textId="03DDBAED" w:rsidR="00063A0C" w:rsidRPr="00174599" w:rsidRDefault="00174599" w:rsidP="00063A0C">
      <w:pPr>
        <w:shd w:val="clear" w:color="auto" w:fill="FFFFFF"/>
        <w:spacing w:before="240" w:line="276" w:lineRule="auto"/>
        <w:jc w:val="both"/>
        <w:rPr>
          <w:rFonts w:asciiTheme="minorHAnsi" w:hAnsiTheme="minorHAnsi"/>
          <w:sz w:val="24"/>
          <w:szCs w:val="24"/>
          <w:lang w:val="ru-RU"/>
        </w:rPr>
      </w:pPr>
      <w:r w:rsidRPr="00174599">
        <w:rPr>
          <w:rFonts w:asciiTheme="minorHAnsi" w:hAnsiTheme="minorHAnsi"/>
          <w:sz w:val="24"/>
          <w:szCs w:val="24"/>
          <w:lang w:val="ru-RU"/>
        </w:rPr>
        <w:t xml:space="preserve">Ожидается, что национальный консультант предоставит следующие результаты к установленным </w:t>
      </w:r>
      <w:r w:rsidR="004517DD">
        <w:rPr>
          <w:rFonts w:asciiTheme="minorHAnsi" w:hAnsiTheme="minorHAnsi"/>
          <w:sz w:val="24"/>
          <w:szCs w:val="24"/>
          <w:lang w:val="ru-RU"/>
        </w:rPr>
        <w:t xml:space="preserve">предварительным </w:t>
      </w:r>
      <w:r w:rsidRPr="00174599">
        <w:rPr>
          <w:rFonts w:asciiTheme="minorHAnsi" w:hAnsiTheme="minorHAnsi"/>
          <w:sz w:val="24"/>
          <w:szCs w:val="24"/>
          <w:lang w:val="ru-RU"/>
        </w:rPr>
        <w:t>срокам</w:t>
      </w:r>
      <w:r w:rsidR="005E7DE1" w:rsidRPr="00174599">
        <w:rPr>
          <w:rFonts w:asciiTheme="minorHAnsi" w:hAnsiTheme="minorHAnsi"/>
          <w:sz w:val="24"/>
          <w:szCs w:val="24"/>
          <w:lang w:val="ru-RU"/>
        </w:rPr>
        <w:t>:</w:t>
      </w:r>
    </w:p>
    <w:p w14:paraId="34224508" w14:textId="77777777" w:rsidR="00063A0C" w:rsidRPr="00174599" w:rsidRDefault="005F55CE" w:rsidP="00063A0C">
      <w:pPr>
        <w:shd w:val="clear" w:color="auto" w:fill="FFFFFF"/>
        <w:spacing w:before="240" w:line="276" w:lineRule="auto"/>
        <w:jc w:val="both"/>
        <w:rPr>
          <w:rFonts w:asciiTheme="minorHAnsi" w:hAnsiTheme="minorHAnsi"/>
          <w:sz w:val="24"/>
          <w:szCs w:val="24"/>
          <w:lang w:val="ru-RU"/>
        </w:rPr>
      </w:pPr>
    </w:p>
    <w:tbl>
      <w:tblPr>
        <w:tblW w:w="10055"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4A0" w:firstRow="1" w:lastRow="0" w:firstColumn="1" w:lastColumn="0" w:noHBand="0" w:noVBand="1"/>
      </w:tblPr>
      <w:tblGrid>
        <w:gridCol w:w="5930"/>
        <w:gridCol w:w="1715"/>
        <w:gridCol w:w="1071"/>
        <w:gridCol w:w="1169"/>
        <w:gridCol w:w="170"/>
      </w:tblGrid>
      <w:tr w:rsidR="001A38ED" w:rsidRPr="0072551E" w14:paraId="4EFA3B8A" w14:textId="77777777" w:rsidTr="00C903C2">
        <w:trPr>
          <w:tblHeader/>
        </w:trPr>
        <w:tc>
          <w:tcPr>
            <w:tcW w:w="5930" w:type="dxa"/>
            <w:tcBorders>
              <w:top w:val="single" w:sz="8" w:space="0" w:color="7F7F7F"/>
              <w:left w:val="single" w:sz="8" w:space="0" w:color="7F7F7F"/>
              <w:bottom w:val="single" w:sz="8" w:space="0" w:color="7F7F7F"/>
              <w:right w:val="single" w:sz="8" w:space="0" w:color="7F7F7F"/>
            </w:tcBorders>
            <w:shd w:val="clear" w:color="auto" w:fill="F2F2F2"/>
            <w:hideMark/>
          </w:tcPr>
          <w:p w14:paraId="21BF18A7" w14:textId="75AB7F80" w:rsidR="00063A0C" w:rsidRPr="004517DD" w:rsidRDefault="004517DD" w:rsidP="00E15059">
            <w:pPr>
              <w:spacing w:line="256" w:lineRule="auto"/>
              <w:jc w:val="center"/>
              <w:rPr>
                <w:rFonts w:eastAsiaTheme="minorHAnsi" w:cstheme="minorBidi"/>
                <w:sz w:val="24"/>
                <w:szCs w:val="24"/>
                <w:lang w:val="ru-RU"/>
              </w:rPr>
            </w:pPr>
            <w:r>
              <w:rPr>
                <w:rFonts w:eastAsiaTheme="minorHAnsi" w:cstheme="minorBidi"/>
                <w:sz w:val="24"/>
                <w:szCs w:val="24"/>
                <w:lang w:val="ru-RU"/>
              </w:rPr>
              <w:t>Результаты</w:t>
            </w:r>
          </w:p>
        </w:tc>
        <w:tc>
          <w:tcPr>
            <w:tcW w:w="1715" w:type="dxa"/>
            <w:tcBorders>
              <w:top w:val="single" w:sz="8" w:space="0" w:color="7F7F7F"/>
              <w:left w:val="single" w:sz="8" w:space="0" w:color="7F7F7F"/>
              <w:bottom w:val="single" w:sz="8" w:space="0" w:color="7F7F7F"/>
              <w:right w:val="single" w:sz="8" w:space="0" w:color="7F7F7F"/>
            </w:tcBorders>
            <w:shd w:val="clear" w:color="auto" w:fill="F2F2F2"/>
            <w:hideMark/>
          </w:tcPr>
          <w:p w14:paraId="3B2182DA" w14:textId="36BE2D9C" w:rsidR="00063A0C" w:rsidRPr="00174599" w:rsidRDefault="004517DD" w:rsidP="00E15059">
            <w:pPr>
              <w:spacing w:line="256" w:lineRule="auto"/>
              <w:jc w:val="center"/>
              <w:rPr>
                <w:rFonts w:eastAsiaTheme="minorHAnsi" w:cstheme="minorBidi"/>
                <w:sz w:val="24"/>
                <w:szCs w:val="24"/>
                <w:lang w:val="ru-RU"/>
              </w:rPr>
            </w:pPr>
            <w:r>
              <w:rPr>
                <w:rFonts w:eastAsiaTheme="minorHAnsi" w:cstheme="minorBidi"/>
                <w:sz w:val="24"/>
                <w:szCs w:val="24"/>
                <w:lang w:val="ru-RU"/>
              </w:rPr>
              <w:t>Продолжительность</w:t>
            </w:r>
          </w:p>
        </w:tc>
        <w:tc>
          <w:tcPr>
            <w:tcW w:w="1071" w:type="dxa"/>
            <w:tcBorders>
              <w:top w:val="single" w:sz="8" w:space="0" w:color="7F7F7F"/>
              <w:left w:val="single" w:sz="8" w:space="0" w:color="7F7F7F"/>
              <w:bottom w:val="single" w:sz="8" w:space="0" w:color="7F7F7F"/>
              <w:right w:val="single" w:sz="8" w:space="0" w:color="7F7F7F"/>
            </w:tcBorders>
            <w:shd w:val="clear" w:color="auto" w:fill="F2F2F2"/>
            <w:hideMark/>
          </w:tcPr>
          <w:p w14:paraId="0FA5CA47" w14:textId="67420098" w:rsidR="00063A0C" w:rsidRPr="00174599" w:rsidRDefault="00174599" w:rsidP="00E15059">
            <w:pPr>
              <w:spacing w:line="256" w:lineRule="auto"/>
              <w:jc w:val="center"/>
              <w:rPr>
                <w:rFonts w:eastAsiaTheme="minorHAnsi" w:cstheme="minorBidi"/>
                <w:sz w:val="24"/>
                <w:szCs w:val="24"/>
                <w:lang w:val="ru-RU"/>
              </w:rPr>
            </w:pPr>
            <w:r>
              <w:rPr>
                <w:rFonts w:eastAsiaTheme="minorHAnsi" w:cstheme="minorBidi"/>
                <w:sz w:val="24"/>
                <w:szCs w:val="24"/>
                <w:lang w:val="ru-RU"/>
              </w:rPr>
              <w:t>Дата</w:t>
            </w:r>
          </w:p>
        </w:tc>
        <w:tc>
          <w:tcPr>
            <w:tcW w:w="1339" w:type="dxa"/>
            <w:gridSpan w:val="2"/>
            <w:tcBorders>
              <w:top w:val="single" w:sz="8" w:space="0" w:color="7F7F7F"/>
              <w:left w:val="single" w:sz="8" w:space="0" w:color="7F7F7F"/>
              <w:bottom w:val="single" w:sz="8" w:space="0" w:color="7F7F7F"/>
              <w:right w:val="single" w:sz="8" w:space="0" w:color="7F7F7F"/>
            </w:tcBorders>
            <w:shd w:val="clear" w:color="auto" w:fill="F2F2F2"/>
            <w:hideMark/>
          </w:tcPr>
          <w:p w14:paraId="664DBA8A" w14:textId="45239DDF" w:rsidR="00063A0C" w:rsidRPr="004517DD" w:rsidRDefault="00C903C2" w:rsidP="00E15059">
            <w:pPr>
              <w:spacing w:line="256" w:lineRule="auto"/>
              <w:jc w:val="center"/>
              <w:rPr>
                <w:rFonts w:eastAsiaTheme="minorHAnsi" w:cstheme="minorBidi"/>
                <w:sz w:val="24"/>
                <w:szCs w:val="24"/>
                <w:lang w:val="ru-RU"/>
              </w:rPr>
            </w:pPr>
            <w:proofErr w:type="spellStart"/>
            <w:r w:rsidRPr="00C903C2">
              <w:rPr>
                <w:rFonts w:eastAsiaTheme="minorHAnsi" w:cstheme="minorBidi"/>
                <w:sz w:val="24"/>
                <w:szCs w:val="24"/>
                <w:lang w:val="en-US"/>
              </w:rPr>
              <w:t>График</w:t>
            </w:r>
            <w:proofErr w:type="spellEnd"/>
            <w:r w:rsidRPr="00C903C2">
              <w:rPr>
                <w:rFonts w:eastAsiaTheme="minorHAnsi" w:cstheme="minorBidi"/>
                <w:sz w:val="24"/>
                <w:szCs w:val="24"/>
                <w:lang w:val="en-US"/>
              </w:rPr>
              <w:t xml:space="preserve"> </w:t>
            </w:r>
            <w:r w:rsidR="004517DD">
              <w:rPr>
                <w:rFonts w:eastAsiaTheme="minorHAnsi" w:cstheme="minorBidi"/>
                <w:sz w:val="24"/>
                <w:szCs w:val="24"/>
                <w:lang w:val="ru-RU"/>
              </w:rPr>
              <w:t>выплат</w:t>
            </w:r>
          </w:p>
        </w:tc>
      </w:tr>
      <w:tr w:rsidR="001A38ED" w:rsidRPr="0072551E" w14:paraId="695376F6" w14:textId="77777777" w:rsidTr="00C903C2">
        <w:trPr>
          <w:gridAfter w:val="1"/>
          <w:wAfter w:w="170" w:type="dxa"/>
        </w:trPr>
        <w:tc>
          <w:tcPr>
            <w:tcW w:w="5930" w:type="dxa"/>
            <w:tcBorders>
              <w:top w:val="single" w:sz="8" w:space="0" w:color="7F7F7F"/>
              <w:left w:val="single" w:sz="8" w:space="0" w:color="7F7F7F"/>
              <w:bottom w:val="single" w:sz="8" w:space="0" w:color="7F7F7F"/>
              <w:right w:val="single" w:sz="8" w:space="0" w:color="7F7F7F"/>
            </w:tcBorders>
            <w:hideMark/>
          </w:tcPr>
          <w:p w14:paraId="70CAFD30" w14:textId="059D0C4B" w:rsidR="00063A0C" w:rsidRPr="00C903C2" w:rsidRDefault="00C903C2" w:rsidP="00692E9B">
            <w:pPr>
              <w:pStyle w:val="ListParagraph"/>
              <w:numPr>
                <w:ilvl w:val="0"/>
                <w:numId w:val="2"/>
              </w:numPr>
              <w:spacing w:after="240" w:line="256" w:lineRule="auto"/>
              <w:rPr>
                <w:rFonts w:ascii="Times New Roman" w:hAnsi="Times New Roman"/>
                <w:sz w:val="24"/>
                <w:szCs w:val="24"/>
              </w:rPr>
            </w:pPr>
            <w:r w:rsidRPr="00C903C2">
              <w:rPr>
                <w:rFonts w:ascii="Times New Roman" w:hAnsi="Times New Roman"/>
                <w:sz w:val="24"/>
                <w:szCs w:val="24"/>
              </w:rPr>
              <w:t>Отчет о сравнительном анализе национального законодательства с разделами, в которых определяется группа детей - несовершеннолетний правонарушитель, жертва или свидетель преступления и</w:t>
            </w:r>
            <w:r w:rsidR="004517DD" w:rsidRPr="004517DD">
              <w:rPr>
                <w:rFonts w:ascii="Times New Roman" w:hAnsi="Times New Roman"/>
                <w:sz w:val="24"/>
                <w:szCs w:val="24"/>
              </w:rPr>
              <w:t xml:space="preserve"> </w:t>
            </w:r>
            <w:r w:rsidRPr="00C903C2">
              <w:rPr>
                <w:rFonts w:ascii="Times New Roman" w:hAnsi="Times New Roman"/>
                <w:sz w:val="24"/>
                <w:szCs w:val="24"/>
              </w:rPr>
              <w:t>шаги в направлении правовой реформы.</w:t>
            </w:r>
          </w:p>
        </w:tc>
        <w:tc>
          <w:tcPr>
            <w:tcW w:w="1715" w:type="dxa"/>
            <w:tcBorders>
              <w:top w:val="single" w:sz="8" w:space="0" w:color="7F7F7F"/>
              <w:left w:val="single" w:sz="8" w:space="0" w:color="7F7F7F"/>
              <w:bottom w:val="single" w:sz="8" w:space="0" w:color="7F7F7F"/>
              <w:right w:val="single" w:sz="8" w:space="0" w:color="7F7F7F"/>
            </w:tcBorders>
            <w:hideMark/>
          </w:tcPr>
          <w:p w14:paraId="36601565" w14:textId="076C5455" w:rsidR="00063A0C" w:rsidRPr="00C903C2" w:rsidRDefault="0072551E" w:rsidP="001830D4">
            <w:pPr>
              <w:spacing w:line="256" w:lineRule="auto"/>
              <w:jc w:val="center"/>
              <w:rPr>
                <w:rFonts w:eastAsiaTheme="minorHAnsi" w:cstheme="minorBidi"/>
                <w:sz w:val="24"/>
                <w:szCs w:val="24"/>
                <w:lang w:val="ru-RU"/>
              </w:rPr>
            </w:pPr>
            <w:r w:rsidRPr="0072551E">
              <w:rPr>
                <w:rFonts w:eastAsiaTheme="minorHAnsi" w:cstheme="minorBidi"/>
                <w:sz w:val="24"/>
                <w:szCs w:val="24"/>
                <w:lang w:val="en-US"/>
              </w:rPr>
              <w:t>15</w:t>
            </w:r>
            <w:r w:rsidR="00774FB1" w:rsidRPr="0072551E">
              <w:rPr>
                <w:rFonts w:eastAsiaTheme="minorHAnsi" w:cstheme="minorBidi"/>
                <w:sz w:val="24"/>
                <w:szCs w:val="24"/>
                <w:lang w:val="en-US"/>
              </w:rPr>
              <w:t xml:space="preserve"> </w:t>
            </w:r>
            <w:r w:rsidR="00C903C2">
              <w:rPr>
                <w:rFonts w:eastAsiaTheme="minorHAnsi" w:cstheme="minorBidi"/>
                <w:sz w:val="24"/>
                <w:szCs w:val="24"/>
                <w:lang w:val="ru-RU"/>
              </w:rPr>
              <w:t>дней</w:t>
            </w:r>
          </w:p>
        </w:tc>
        <w:tc>
          <w:tcPr>
            <w:tcW w:w="1071" w:type="dxa"/>
            <w:tcBorders>
              <w:top w:val="single" w:sz="8" w:space="0" w:color="7F7F7F"/>
              <w:left w:val="single" w:sz="8" w:space="0" w:color="7F7F7F"/>
              <w:bottom w:val="single" w:sz="8" w:space="0" w:color="7F7F7F"/>
              <w:right w:val="single" w:sz="8" w:space="0" w:color="7F7F7F"/>
            </w:tcBorders>
            <w:hideMark/>
          </w:tcPr>
          <w:p w14:paraId="1F21A061" w14:textId="4392A3F9" w:rsidR="00063A0C" w:rsidRPr="005236CE" w:rsidRDefault="005236CE" w:rsidP="005815BE">
            <w:pPr>
              <w:spacing w:line="256" w:lineRule="auto"/>
              <w:jc w:val="center"/>
              <w:rPr>
                <w:rFonts w:eastAsiaTheme="minorHAnsi" w:cstheme="minorBidi"/>
                <w:sz w:val="24"/>
                <w:szCs w:val="24"/>
                <w:lang w:val="ru-RU"/>
              </w:rPr>
            </w:pPr>
            <w:r>
              <w:rPr>
                <w:rFonts w:eastAsiaTheme="minorHAnsi" w:cstheme="minorBidi"/>
                <w:sz w:val="24"/>
                <w:szCs w:val="24"/>
                <w:lang w:val="ru-RU"/>
              </w:rPr>
              <w:t>9 ноября 2020</w:t>
            </w:r>
            <w:r w:rsidR="004517DD">
              <w:rPr>
                <w:rFonts w:eastAsiaTheme="minorHAnsi" w:cstheme="minorBidi"/>
                <w:sz w:val="24"/>
                <w:szCs w:val="24"/>
                <w:lang w:val="ru-RU"/>
              </w:rPr>
              <w:t xml:space="preserve"> г. </w:t>
            </w:r>
          </w:p>
        </w:tc>
        <w:tc>
          <w:tcPr>
            <w:tcW w:w="1169" w:type="dxa"/>
            <w:tcBorders>
              <w:top w:val="single" w:sz="8" w:space="0" w:color="7F7F7F"/>
              <w:left w:val="single" w:sz="8" w:space="0" w:color="7F7F7F"/>
              <w:bottom w:val="single" w:sz="8" w:space="0" w:color="7F7F7F"/>
              <w:right w:val="single" w:sz="8" w:space="0" w:color="7F7F7F"/>
            </w:tcBorders>
            <w:hideMark/>
          </w:tcPr>
          <w:p w14:paraId="27725C81" w14:textId="6DF97E6C" w:rsidR="00063A0C" w:rsidRPr="0072551E" w:rsidRDefault="006214DF">
            <w:pPr>
              <w:spacing w:line="256" w:lineRule="auto"/>
              <w:jc w:val="center"/>
              <w:rPr>
                <w:rFonts w:eastAsiaTheme="minorHAnsi" w:cstheme="minorBidi"/>
                <w:sz w:val="24"/>
                <w:szCs w:val="24"/>
                <w:lang w:val="en-US"/>
              </w:rPr>
            </w:pPr>
            <w:r>
              <w:rPr>
                <w:rFonts w:eastAsiaTheme="minorHAnsi" w:cstheme="minorBidi"/>
                <w:sz w:val="24"/>
                <w:szCs w:val="24"/>
                <w:lang w:val="en-US"/>
              </w:rPr>
              <w:t>60</w:t>
            </w:r>
            <w:r w:rsidR="00E15059" w:rsidRPr="0072551E">
              <w:rPr>
                <w:rFonts w:eastAsiaTheme="minorHAnsi" w:cstheme="minorBidi"/>
                <w:sz w:val="24"/>
                <w:szCs w:val="24"/>
                <w:lang w:val="en-US"/>
              </w:rPr>
              <w:t>%</w:t>
            </w:r>
          </w:p>
        </w:tc>
      </w:tr>
      <w:tr w:rsidR="001830D4" w:rsidRPr="0072551E" w14:paraId="6F854E46" w14:textId="77777777" w:rsidTr="00C903C2">
        <w:trPr>
          <w:gridAfter w:val="1"/>
          <w:wAfter w:w="170" w:type="dxa"/>
          <w:trHeight w:val="1420"/>
        </w:trPr>
        <w:tc>
          <w:tcPr>
            <w:tcW w:w="5930" w:type="dxa"/>
            <w:tcBorders>
              <w:top w:val="single" w:sz="8" w:space="0" w:color="7F7F7F"/>
              <w:left w:val="single" w:sz="8" w:space="0" w:color="7F7F7F"/>
              <w:bottom w:val="single" w:sz="8" w:space="0" w:color="7F7F7F"/>
              <w:right w:val="single" w:sz="8" w:space="0" w:color="7F7F7F"/>
            </w:tcBorders>
            <w:hideMark/>
          </w:tcPr>
          <w:p w14:paraId="02D67066" w14:textId="641F2AFD" w:rsidR="001830D4" w:rsidRPr="005236CE" w:rsidRDefault="005236CE" w:rsidP="005236CE">
            <w:pPr>
              <w:pStyle w:val="ListParagraph"/>
              <w:numPr>
                <w:ilvl w:val="0"/>
                <w:numId w:val="2"/>
              </w:numPr>
              <w:spacing w:after="240" w:line="256" w:lineRule="auto"/>
              <w:rPr>
                <w:sz w:val="24"/>
                <w:szCs w:val="24"/>
              </w:rPr>
            </w:pPr>
            <w:r>
              <w:rPr>
                <w:rFonts w:ascii="Times New Roman" w:hAnsi="Times New Roman"/>
                <w:sz w:val="24"/>
                <w:szCs w:val="24"/>
              </w:rPr>
              <w:t>С</w:t>
            </w:r>
            <w:r w:rsidRPr="005236CE">
              <w:rPr>
                <w:rFonts w:ascii="Times New Roman" w:hAnsi="Times New Roman"/>
                <w:sz w:val="24"/>
                <w:szCs w:val="24"/>
              </w:rPr>
              <w:t xml:space="preserve">писок рекомендуемых поправок к конкретному законодательному акту в </w:t>
            </w:r>
            <w:r w:rsidR="00E632C7">
              <w:rPr>
                <w:rFonts w:ascii="Times New Roman" w:hAnsi="Times New Roman"/>
                <w:sz w:val="24"/>
                <w:szCs w:val="24"/>
              </w:rPr>
              <w:t xml:space="preserve">предыдущий форме = добавление </w:t>
            </w:r>
            <w:r w:rsidRPr="005236CE">
              <w:rPr>
                <w:rFonts w:ascii="Times New Roman" w:hAnsi="Times New Roman"/>
                <w:sz w:val="24"/>
                <w:szCs w:val="24"/>
              </w:rPr>
              <w:t>нов</w:t>
            </w:r>
            <w:r w:rsidR="00E632C7">
              <w:rPr>
                <w:rFonts w:ascii="Times New Roman" w:hAnsi="Times New Roman"/>
                <w:sz w:val="24"/>
                <w:szCs w:val="24"/>
              </w:rPr>
              <w:t>ого</w:t>
            </w:r>
            <w:r w:rsidRPr="005236CE">
              <w:rPr>
                <w:rFonts w:ascii="Times New Roman" w:hAnsi="Times New Roman"/>
                <w:sz w:val="24"/>
                <w:szCs w:val="24"/>
              </w:rPr>
              <w:t xml:space="preserve"> </w:t>
            </w:r>
            <w:r w:rsidR="00E632C7">
              <w:rPr>
                <w:rFonts w:ascii="Times New Roman" w:hAnsi="Times New Roman"/>
                <w:sz w:val="24"/>
                <w:szCs w:val="24"/>
              </w:rPr>
              <w:t xml:space="preserve">содержания с </w:t>
            </w:r>
            <w:r w:rsidRPr="005236CE">
              <w:rPr>
                <w:rFonts w:ascii="Times New Roman" w:hAnsi="Times New Roman"/>
                <w:sz w:val="24"/>
                <w:szCs w:val="24"/>
              </w:rPr>
              <w:t>точной формулировкой законодательств</w:t>
            </w:r>
            <w:r w:rsidR="00E632C7">
              <w:rPr>
                <w:rFonts w:ascii="Times New Roman" w:hAnsi="Times New Roman"/>
                <w:sz w:val="24"/>
                <w:szCs w:val="24"/>
              </w:rPr>
              <w:t>а</w:t>
            </w:r>
            <w:r w:rsidRPr="005236CE">
              <w:rPr>
                <w:rFonts w:ascii="Times New Roman" w:hAnsi="Times New Roman"/>
                <w:sz w:val="24"/>
                <w:szCs w:val="24"/>
              </w:rPr>
              <w:t>, основанном на международных стандартах.</w:t>
            </w:r>
          </w:p>
        </w:tc>
        <w:tc>
          <w:tcPr>
            <w:tcW w:w="1715" w:type="dxa"/>
            <w:tcBorders>
              <w:top w:val="single" w:sz="8" w:space="0" w:color="7F7F7F"/>
              <w:left w:val="single" w:sz="8" w:space="0" w:color="7F7F7F"/>
              <w:right w:val="single" w:sz="8" w:space="0" w:color="7F7F7F"/>
            </w:tcBorders>
            <w:hideMark/>
          </w:tcPr>
          <w:p w14:paraId="77A2BCA3" w14:textId="77777777" w:rsidR="001830D4" w:rsidRPr="005236CE" w:rsidRDefault="001830D4" w:rsidP="001830D4">
            <w:pPr>
              <w:spacing w:line="256" w:lineRule="auto"/>
              <w:jc w:val="center"/>
              <w:rPr>
                <w:rFonts w:eastAsiaTheme="minorHAnsi" w:cstheme="minorBidi"/>
                <w:sz w:val="24"/>
                <w:szCs w:val="24"/>
                <w:lang w:val="ru-RU"/>
              </w:rPr>
            </w:pPr>
          </w:p>
          <w:p w14:paraId="392BB347" w14:textId="1FA5CAC4" w:rsidR="001830D4" w:rsidRPr="005236CE" w:rsidRDefault="005236CE" w:rsidP="001830D4">
            <w:pPr>
              <w:spacing w:line="256" w:lineRule="auto"/>
              <w:jc w:val="center"/>
              <w:rPr>
                <w:rFonts w:eastAsiaTheme="minorHAnsi" w:cstheme="minorBidi"/>
                <w:sz w:val="24"/>
                <w:szCs w:val="24"/>
                <w:lang w:val="ru-RU"/>
              </w:rPr>
            </w:pPr>
            <w:r>
              <w:rPr>
                <w:rFonts w:eastAsiaTheme="minorHAnsi" w:cstheme="minorBidi"/>
                <w:sz w:val="24"/>
                <w:szCs w:val="24"/>
                <w:lang w:val="ru-RU"/>
              </w:rPr>
              <w:t>5 дней</w:t>
            </w:r>
          </w:p>
        </w:tc>
        <w:tc>
          <w:tcPr>
            <w:tcW w:w="1071" w:type="dxa"/>
            <w:tcBorders>
              <w:top w:val="single" w:sz="8" w:space="0" w:color="7F7F7F"/>
              <w:left w:val="single" w:sz="8" w:space="0" w:color="7F7F7F"/>
              <w:right w:val="single" w:sz="8" w:space="0" w:color="7F7F7F"/>
            </w:tcBorders>
          </w:tcPr>
          <w:p w14:paraId="5C897126" w14:textId="77777777" w:rsidR="001830D4" w:rsidRPr="0072551E" w:rsidRDefault="001830D4" w:rsidP="005815BE">
            <w:pPr>
              <w:spacing w:line="256" w:lineRule="auto"/>
              <w:jc w:val="center"/>
              <w:rPr>
                <w:rFonts w:eastAsiaTheme="minorHAnsi" w:cstheme="minorBidi"/>
                <w:sz w:val="24"/>
                <w:szCs w:val="24"/>
                <w:lang w:val="en-US"/>
              </w:rPr>
            </w:pPr>
          </w:p>
          <w:p w14:paraId="701B73E8" w14:textId="334995BC" w:rsidR="001830D4" w:rsidRPr="0072551E" w:rsidRDefault="005236CE" w:rsidP="005815BE">
            <w:pPr>
              <w:spacing w:line="256" w:lineRule="auto"/>
              <w:jc w:val="center"/>
              <w:rPr>
                <w:rFonts w:eastAsiaTheme="minorHAnsi" w:cstheme="minorBidi"/>
                <w:sz w:val="24"/>
                <w:szCs w:val="24"/>
                <w:lang w:val="en-US"/>
              </w:rPr>
            </w:pPr>
            <w:r>
              <w:rPr>
                <w:rFonts w:eastAsiaTheme="minorHAnsi" w:cstheme="minorBidi"/>
                <w:sz w:val="24"/>
                <w:szCs w:val="24"/>
                <w:lang w:val="ru-RU"/>
              </w:rPr>
              <w:t xml:space="preserve">14 ноября </w:t>
            </w:r>
            <w:r w:rsidR="004517DD">
              <w:rPr>
                <w:rFonts w:eastAsiaTheme="minorHAnsi" w:cstheme="minorBidi"/>
                <w:sz w:val="24"/>
                <w:szCs w:val="24"/>
                <w:lang w:val="ru-RU"/>
              </w:rPr>
              <w:t xml:space="preserve">2020 г. </w:t>
            </w:r>
          </w:p>
        </w:tc>
        <w:tc>
          <w:tcPr>
            <w:tcW w:w="1169" w:type="dxa"/>
            <w:tcBorders>
              <w:top w:val="single" w:sz="8" w:space="0" w:color="7F7F7F"/>
              <w:left w:val="single" w:sz="8" w:space="0" w:color="7F7F7F"/>
              <w:bottom w:val="single" w:sz="8" w:space="0" w:color="7F7F7F"/>
              <w:right w:val="single" w:sz="8" w:space="0" w:color="7F7F7F"/>
            </w:tcBorders>
          </w:tcPr>
          <w:p w14:paraId="683A6CB0" w14:textId="77777777" w:rsidR="001830D4" w:rsidRPr="0072551E" w:rsidRDefault="001830D4">
            <w:pPr>
              <w:spacing w:line="256" w:lineRule="auto"/>
              <w:jc w:val="center"/>
              <w:rPr>
                <w:rFonts w:eastAsiaTheme="minorHAnsi" w:cstheme="minorBidi"/>
                <w:sz w:val="24"/>
                <w:szCs w:val="24"/>
                <w:lang w:val="en-US"/>
              </w:rPr>
            </w:pPr>
          </w:p>
          <w:p w14:paraId="17FA11B0" w14:textId="77777777" w:rsidR="001830D4" w:rsidRPr="0072551E" w:rsidRDefault="001830D4" w:rsidP="00C863D7">
            <w:pPr>
              <w:spacing w:line="256" w:lineRule="auto"/>
              <w:rPr>
                <w:rFonts w:eastAsiaTheme="minorHAnsi" w:cstheme="minorBidi"/>
                <w:sz w:val="24"/>
                <w:szCs w:val="24"/>
                <w:lang w:val="en-US"/>
              </w:rPr>
            </w:pPr>
          </w:p>
        </w:tc>
      </w:tr>
      <w:tr w:rsidR="001A38ED" w:rsidRPr="0072551E" w14:paraId="0B23DC74" w14:textId="77777777" w:rsidTr="00C903C2">
        <w:trPr>
          <w:gridAfter w:val="1"/>
          <w:wAfter w:w="170" w:type="dxa"/>
        </w:trPr>
        <w:tc>
          <w:tcPr>
            <w:tcW w:w="5930" w:type="dxa"/>
            <w:tcBorders>
              <w:top w:val="single" w:sz="8" w:space="0" w:color="7F7F7F"/>
              <w:left w:val="single" w:sz="8" w:space="0" w:color="7F7F7F"/>
              <w:bottom w:val="single" w:sz="8" w:space="0" w:color="7F7F7F"/>
              <w:right w:val="single" w:sz="8" w:space="0" w:color="7F7F7F"/>
            </w:tcBorders>
            <w:hideMark/>
          </w:tcPr>
          <w:p w14:paraId="3BDE268B" w14:textId="5FC61863" w:rsidR="00063A0C" w:rsidRPr="005236CE" w:rsidRDefault="005236CE" w:rsidP="00692E9B">
            <w:pPr>
              <w:pStyle w:val="ListParagraph"/>
              <w:numPr>
                <w:ilvl w:val="0"/>
                <w:numId w:val="2"/>
              </w:numPr>
              <w:spacing w:after="240" w:line="256" w:lineRule="auto"/>
              <w:rPr>
                <w:rFonts w:ascii="Times New Roman" w:hAnsi="Times New Roman"/>
                <w:sz w:val="24"/>
                <w:szCs w:val="24"/>
              </w:rPr>
            </w:pPr>
            <w:r>
              <w:t xml:space="preserve"> </w:t>
            </w:r>
            <w:r w:rsidRPr="005236CE">
              <w:rPr>
                <w:rFonts w:ascii="Times New Roman" w:hAnsi="Times New Roman"/>
                <w:sz w:val="24"/>
                <w:szCs w:val="24"/>
              </w:rPr>
              <w:t>Представить проект специальных оперативных процедур (СОП) в отношении детей-правонарушителей, жертв и свидетелей преступлений на каждом этапе уголовного судопроизводства.</w:t>
            </w:r>
          </w:p>
        </w:tc>
        <w:tc>
          <w:tcPr>
            <w:tcW w:w="1715" w:type="dxa"/>
            <w:tcBorders>
              <w:top w:val="single" w:sz="8" w:space="0" w:color="7F7F7F"/>
              <w:left w:val="single" w:sz="8" w:space="0" w:color="7F7F7F"/>
              <w:bottom w:val="single" w:sz="8" w:space="0" w:color="7F7F7F"/>
              <w:right w:val="single" w:sz="8" w:space="0" w:color="7F7F7F"/>
            </w:tcBorders>
            <w:hideMark/>
          </w:tcPr>
          <w:p w14:paraId="547965DB" w14:textId="3993EDB6" w:rsidR="00063A0C" w:rsidRPr="005236CE" w:rsidRDefault="00DE0A4F" w:rsidP="001830D4">
            <w:pPr>
              <w:spacing w:line="256" w:lineRule="auto"/>
              <w:jc w:val="center"/>
              <w:rPr>
                <w:rFonts w:eastAsiaTheme="minorHAnsi" w:cstheme="minorBidi"/>
                <w:sz w:val="24"/>
                <w:szCs w:val="24"/>
                <w:lang w:val="ru-RU"/>
              </w:rPr>
            </w:pPr>
            <w:r w:rsidRPr="0072551E">
              <w:rPr>
                <w:rFonts w:eastAsiaTheme="minorHAnsi" w:cstheme="minorBidi"/>
                <w:sz w:val="24"/>
                <w:szCs w:val="24"/>
                <w:lang w:val="en-US"/>
              </w:rPr>
              <w:t>10</w:t>
            </w:r>
            <w:r w:rsidR="00774FB1" w:rsidRPr="0072551E">
              <w:rPr>
                <w:rFonts w:eastAsiaTheme="minorHAnsi" w:cstheme="minorBidi"/>
                <w:sz w:val="24"/>
                <w:szCs w:val="24"/>
                <w:lang w:val="en-US"/>
              </w:rPr>
              <w:t xml:space="preserve"> </w:t>
            </w:r>
            <w:r w:rsidR="005236CE">
              <w:rPr>
                <w:rFonts w:eastAsiaTheme="minorHAnsi" w:cstheme="minorBidi"/>
                <w:sz w:val="24"/>
                <w:szCs w:val="24"/>
                <w:lang w:val="ru-RU"/>
              </w:rPr>
              <w:t>дней</w:t>
            </w:r>
          </w:p>
        </w:tc>
        <w:tc>
          <w:tcPr>
            <w:tcW w:w="1071" w:type="dxa"/>
            <w:tcBorders>
              <w:top w:val="single" w:sz="8" w:space="0" w:color="7F7F7F"/>
              <w:left w:val="single" w:sz="8" w:space="0" w:color="7F7F7F"/>
              <w:bottom w:val="single" w:sz="8" w:space="0" w:color="7F7F7F"/>
              <w:right w:val="single" w:sz="8" w:space="0" w:color="7F7F7F"/>
            </w:tcBorders>
            <w:hideMark/>
          </w:tcPr>
          <w:p w14:paraId="504567B6" w14:textId="5353937F" w:rsidR="00063A0C" w:rsidRPr="005236CE" w:rsidRDefault="005236CE" w:rsidP="005815BE">
            <w:pPr>
              <w:spacing w:line="256" w:lineRule="auto"/>
              <w:jc w:val="center"/>
              <w:rPr>
                <w:rFonts w:eastAsiaTheme="minorHAnsi" w:cstheme="minorBidi"/>
                <w:sz w:val="24"/>
                <w:szCs w:val="24"/>
                <w:lang w:val="ru-RU"/>
              </w:rPr>
            </w:pPr>
            <w:r>
              <w:rPr>
                <w:rFonts w:eastAsiaTheme="minorHAnsi" w:cstheme="minorBidi"/>
                <w:sz w:val="24"/>
                <w:szCs w:val="24"/>
                <w:lang w:val="ru-RU"/>
              </w:rPr>
              <w:t xml:space="preserve">24 ноября </w:t>
            </w:r>
            <w:r w:rsidR="004517DD">
              <w:rPr>
                <w:rFonts w:eastAsiaTheme="minorHAnsi" w:cstheme="minorBidi"/>
                <w:sz w:val="24"/>
                <w:szCs w:val="24"/>
                <w:lang w:val="ru-RU"/>
              </w:rPr>
              <w:t>2020 г.</w:t>
            </w:r>
          </w:p>
        </w:tc>
        <w:tc>
          <w:tcPr>
            <w:tcW w:w="1169" w:type="dxa"/>
            <w:tcBorders>
              <w:top w:val="single" w:sz="8" w:space="0" w:color="7F7F7F"/>
              <w:left w:val="single" w:sz="8" w:space="0" w:color="7F7F7F"/>
              <w:bottom w:val="single" w:sz="8" w:space="0" w:color="7F7F7F"/>
              <w:right w:val="single" w:sz="8" w:space="0" w:color="7F7F7F"/>
            </w:tcBorders>
          </w:tcPr>
          <w:p w14:paraId="11A89334" w14:textId="65193EE3" w:rsidR="00063A0C" w:rsidRPr="0072551E" w:rsidRDefault="006214DF">
            <w:pPr>
              <w:spacing w:line="256" w:lineRule="auto"/>
              <w:jc w:val="center"/>
              <w:rPr>
                <w:rFonts w:eastAsiaTheme="minorHAnsi" w:cstheme="minorBidi"/>
                <w:sz w:val="24"/>
                <w:szCs w:val="24"/>
                <w:lang w:val="en-US"/>
              </w:rPr>
            </w:pPr>
            <w:r>
              <w:rPr>
                <w:rFonts w:eastAsiaTheme="minorHAnsi" w:cstheme="minorBidi"/>
                <w:sz w:val="24"/>
                <w:szCs w:val="24"/>
                <w:lang w:val="en-US"/>
              </w:rPr>
              <w:t>20</w:t>
            </w:r>
            <w:r w:rsidR="00692E9B" w:rsidRPr="0072551E">
              <w:rPr>
                <w:rFonts w:eastAsiaTheme="minorHAnsi" w:cstheme="minorBidi"/>
                <w:sz w:val="24"/>
                <w:szCs w:val="24"/>
                <w:lang w:val="en-US"/>
              </w:rPr>
              <w:t>%</w:t>
            </w:r>
          </w:p>
        </w:tc>
      </w:tr>
      <w:tr w:rsidR="001A38ED" w:rsidRPr="0072551E" w14:paraId="02F00EF2" w14:textId="77777777" w:rsidTr="00C903C2">
        <w:trPr>
          <w:gridAfter w:val="1"/>
          <w:wAfter w:w="170" w:type="dxa"/>
        </w:trPr>
        <w:tc>
          <w:tcPr>
            <w:tcW w:w="5930" w:type="dxa"/>
            <w:tcBorders>
              <w:top w:val="single" w:sz="8" w:space="0" w:color="7F7F7F"/>
              <w:left w:val="single" w:sz="8" w:space="0" w:color="7F7F7F"/>
              <w:bottom w:val="single" w:sz="8" w:space="0" w:color="7F7F7F"/>
              <w:right w:val="single" w:sz="8" w:space="0" w:color="7F7F7F"/>
            </w:tcBorders>
            <w:hideMark/>
          </w:tcPr>
          <w:p w14:paraId="79CD0835" w14:textId="549C387D" w:rsidR="00063A0C" w:rsidRPr="005236CE" w:rsidRDefault="005236CE" w:rsidP="00BF769C">
            <w:pPr>
              <w:pStyle w:val="ListParagraph"/>
              <w:numPr>
                <w:ilvl w:val="0"/>
                <w:numId w:val="2"/>
              </w:numPr>
              <w:spacing w:after="240" w:line="256" w:lineRule="auto"/>
              <w:rPr>
                <w:rFonts w:ascii="Times New Roman" w:hAnsi="Times New Roman"/>
                <w:sz w:val="24"/>
                <w:szCs w:val="24"/>
              </w:rPr>
            </w:pPr>
            <w:r w:rsidRPr="005236CE">
              <w:rPr>
                <w:rFonts w:ascii="Times New Roman" w:hAnsi="Times New Roman"/>
                <w:sz w:val="24"/>
                <w:szCs w:val="24"/>
              </w:rPr>
              <w:t>Разработа</w:t>
            </w:r>
            <w:r w:rsidR="00E632C7">
              <w:rPr>
                <w:rFonts w:ascii="Times New Roman" w:hAnsi="Times New Roman"/>
                <w:sz w:val="24"/>
                <w:szCs w:val="24"/>
              </w:rPr>
              <w:t>ть</w:t>
            </w:r>
            <w:r w:rsidRPr="005236CE">
              <w:rPr>
                <w:rFonts w:ascii="Times New Roman" w:hAnsi="Times New Roman"/>
                <w:sz w:val="24"/>
                <w:szCs w:val="24"/>
              </w:rPr>
              <w:t xml:space="preserve"> и прове</w:t>
            </w:r>
            <w:r w:rsidR="00E632C7">
              <w:rPr>
                <w:rFonts w:ascii="Times New Roman" w:hAnsi="Times New Roman"/>
                <w:sz w:val="24"/>
                <w:szCs w:val="24"/>
              </w:rPr>
              <w:t>сти</w:t>
            </w:r>
            <w:r w:rsidRPr="005236CE">
              <w:rPr>
                <w:rFonts w:ascii="Times New Roman" w:hAnsi="Times New Roman"/>
                <w:sz w:val="24"/>
                <w:szCs w:val="24"/>
              </w:rPr>
              <w:t xml:space="preserve"> </w:t>
            </w:r>
            <w:r w:rsidR="0072225F" w:rsidRPr="005236CE">
              <w:rPr>
                <w:rFonts w:ascii="Times New Roman" w:hAnsi="Times New Roman"/>
                <w:sz w:val="24"/>
                <w:szCs w:val="24"/>
              </w:rPr>
              <w:t>круглый стол,</w:t>
            </w:r>
            <w:r w:rsidRPr="005236CE">
              <w:rPr>
                <w:rFonts w:ascii="Times New Roman" w:hAnsi="Times New Roman"/>
                <w:sz w:val="24"/>
                <w:szCs w:val="24"/>
              </w:rPr>
              <w:t xml:space="preserve"> </w:t>
            </w:r>
            <w:r w:rsidR="00E632C7">
              <w:rPr>
                <w:rFonts w:ascii="Times New Roman" w:hAnsi="Times New Roman"/>
                <w:sz w:val="24"/>
                <w:szCs w:val="24"/>
              </w:rPr>
              <w:t>на котором будет</w:t>
            </w:r>
            <w:r w:rsidRPr="005236CE">
              <w:rPr>
                <w:rFonts w:ascii="Times New Roman" w:hAnsi="Times New Roman"/>
                <w:sz w:val="24"/>
                <w:szCs w:val="24"/>
              </w:rPr>
              <w:t xml:space="preserve"> представлен сравнительн</w:t>
            </w:r>
            <w:r w:rsidR="00E632C7">
              <w:rPr>
                <w:rFonts w:ascii="Times New Roman" w:hAnsi="Times New Roman"/>
                <w:sz w:val="24"/>
                <w:szCs w:val="24"/>
              </w:rPr>
              <w:t>ый</w:t>
            </w:r>
            <w:r w:rsidRPr="005236CE">
              <w:rPr>
                <w:rFonts w:ascii="Times New Roman" w:hAnsi="Times New Roman"/>
                <w:sz w:val="24"/>
                <w:szCs w:val="24"/>
              </w:rPr>
              <w:t xml:space="preserve"> анализ со списком рекомендаций</w:t>
            </w:r>
            <w:r>
              <w:rPr>
                <w:rFonts w:ascii="Times New Roman" w:hAnsi="Times New Roman"/>
                <w:sz w:val="24"/>
                <w:szCs w:val="24"/>
              </w:rPr>
              <w:t>.</w:t>
            </w:r>
          </w:p>
        </w:tc>
        <w:tc>
          <w:tcPr>
            <w:tcW w:w="1715" w:type="dxa"/>
            <w:tcBorders>
              <w:top w:val="single" w:sz="8" w:space="0" w:color="7F7F7F"/>
              <w:left w:val="single" w:sz="8" w:space="0" w:color="7F7F7F"/>
              <w:bottom w:val="single" w:sz="8" w:space="0" w:color="7F7F7F"/>
              <w:right w:val="single" w:sz="8" w:space="0" w:color="7F7F7F"/>
            </w:tcBorders>
            <w:hideMark/>
          </w:tcPr>
          <w:p w14:paraId="49C0D0B0" w14:textId="4BCBF42E" w:rsidR="00063A0C" w:rsidRPr="005236CE" w:rsidRDefault="008740E5" w:rsidP="001830D4">
            <w:pPr>
              <w:spacing w:line="256" w:lineRule="auto"/>
              <w:jc w:val="center"/>
              <w:rPr>
                <w:rFonts w:eastAsiaTheme="minorHAnsi" w:cstheme="minorBidi"/>
                <w:sz w:val="24"/>
                <w:szCs w:val="24"/>
                <w:lang w:val="ru-RU"/>
              </w:rPr>
            </w:pPr>
            <w:r w:rsidRPr="0072551E">
              <w:rPr>
                <w:rFonts w:eastAsiaTheme="minorHAnsi" w:cstheme="minorBidi"/>
                <w:sz w:val="24"/>
                <w:szCs w:val="24"/>
                <w:lang w:val="en-US"/>
              </w:rPr>
              <w:t>3</w:t>
            </w:r>
            <w:r w:rsidR="00774FB1" w:rsidRPr="0072551E">
              <w:rPr>
                <w:rFonts w:eastAsiaTheme="minorHAnsi" w:cstheme="minorBidi"/>
                <w:sz w:val="24"/>
                <w:szCs w:val="24"/>
                <w:lang w:val="en-US"/>
              </w:rPr>
              <w:t xml:space="preserve"> </w:t>
            </w:r>
            <w:r w:rsidR="005236CE">
              <w:rPr>
                <w:rFonts w:eastAsiaTheme="minorHAnsi" w:cstheme="minorBidi"/>
                <w:sz w:val="24"/>
                <w:szCs w:val="24"/>
                <w:lang w:val="ru-RU"/>
              </w:rPr>
              <w:t>дня</w:t>
            </w:r>
          </w:p>
        </w:tc>
        <w:tc>
          <w:tcPr>
            <w:tcW w:w="1071" w:type="dxa"/>
            <w:tcBorders>
              <w:top w:val="single" w:sz="8" w:space="0" w:color="7F7F7F"/>
              <w:left w:val="single" w:sz="8" w:space="0" w:color="7F7F7F"/>
              <w:bottom w:val="single" w:sz="8" w:space="0" w:color="7F7F7F"/>
              <w:right w:val="single" w:sz="8" w:space="0" w:color="7F7F7F"/>
            </w:tcBorders>
            <w:hideMark/>
          </w:tcPr>
          <w:p w14:paraId="0512DE76" w14:textId="00D373A8" w:rsidR="00063A0C" w:rsidRPr="005236CE" w:rsidRDefault="005236CE" w:rsidP="005815BE">
            <w:pPr>
              <w:spacing w:line="256" w:lineRule="auto"/>
              <w:jc w:val="center"/>
              <w:rPr>
                <w:rFonts w:eastAsiaTheme="minorHAnsi" w:cstheme="minorBidi"/>
                <w:sz w:val="24"/>
                <w:szCs w:val="24"/>
                <w:lang w:val="ru-RU"/>
              </w:rPr>
            </w:pPr>
            <w:r>
              <w:rPr>
                <w:rFonts w:eastAsiaTheme="minorHAnsi" w:cstheme="minorBidi"/>
                <w:sz w:val="24"/>
                <w:szCs w:val="24"/>
                <w:lang w:val="ru-RU"/>
              </w:rPr>
              <w:t xml:space="preserve">30 ноября </w:t>
            </w:r>
            <w:r w:rsidR="004517DD">
              <w:rPr>
                <w:rFonts w:eastAsiaTheme="minorHAnsi" w:cstheme="minorBidi"/>
                <w:sz w:val="24"/>
                <w:szCs w:val="24"/>
                <w:lang w:val="ru-RU"/>
              </w:rPr>
              <w:t>2020 г.</w:t>
            </w:r>
          </w:p>
        </w:tc>
        <w:tc>
          <w:tcPr>
            <w:tcW w:w="1169" w:type="dxa"/>
            <w:tcBorders>
              <w:top w:val="single" w:sz="8" w:space="0" w:color="7F7F7F"/>
              <w:left w:val="single" w:sz="8" w:space="0" w:color="7F7F7F"/>
              <w:bottom w:val="single" w:sz="8" w:space="0" w:color="7F7F7F"/>
              <w:right w:val="single" w:sz="8" w:space="0" w:color="7F7F7F"/>
            </w:tcBorders>
            <w:vAlign w:val="center"/>
            <w:hideMark/>
          </w:tcPr>
          <w:p w14:paraId="3FED0545" w14:textId="5105C311" w:rsidR="00063A0C" w:rsidRPr="0072551E" w:rsidRDefault="006214DF">
            <w:pPr>
              <w:spacing w:line="256" w:lineRule="auto"/>
              <w:rPr>
                <w:rFonts w:eastAsiaTheme="minorHAnsi" w:cstheme="minorBidi"/>
                <w:sz w:val="24"/>
                <w:szCs w:val="24"/>
                <w:lang w:val="en-US"/>
              </w:rPr>
            </w:pPr>
            <w:r>
              <w:rPr>
                <w:rFonts w:eastAsiaTheme="minorHAnsi" w:cstheme="minorBidi"/>
                <w:sz w:val="24"/>
                <w:szCs w:val="24"/>
                <w:lang w:val="en-US"/>
              </w:rPr>
              <w:t>2</w:t>
            </w:r>
            <w:r w:rsidR="0072551E" w:rsidRPr="0072551E">
              <w:rPr>
                <w:rFonts w:eastAsiaTheme="minorHAnsi" w:cstheme="minorBidi"/>
                <w:sz w:val="24"/>
                <w:szCs w:val="24"/>
                <w:lang w:val="en-US"/>
              </w:rPr>
              <w:t>0%</w:t>
            </w:r>
          </w:p>
        </w:tc>
      </w:tr>
      <w:tr w:rsidR="001A38ED" w:rsidRPr="0072551E" w14:paraId="70F68106" w14:textId="77777777" w:rsidTr="00C903C2">
        <w:trPr>
          <w:gridAfter w:val="1"/>
          <w:wAfter w:w="170" w:type="dxa"/>
        </w:trPr>
        <w:tc>
          <w:tcPr>
            <w:tcW w:w="5930" w:type="dxa"/>
            <w:tcBorders>
              <w:top w:val="single" w:sz="8" w:space="0" w:color="7F7F7F"/>
              <w:left w:val="single" w:sz="8" w:space="0" w:color="7F7F7F"/>
              <w:bottom w:val="single" w:sz="8" w:space="0" w:color="7F7F7F"/>
              <w:right w:val="single" w:sz="8" w:space="0" w:color="7F7F7F"/>
            </w:tcBorders>
          </w:tcPr>
          <w:p w14:paraId="4E7A1C73" w14:textId="14195C30" w:rsidR="00063A0C" w:rsidRPr="0072551E" w:rsidRDefault="005F55CE" w:rsidP="0072551E">
            <w:pPr>
              <w:pStyle w:val="ListParagraph"/>
              <w:spacing w:line="256" w:lineRule="auto"/>
              <w:ind w:left="360"/>
              <w:rPr>
                <w:rFonts w:ascii="Times New Roman" w:hAnsi="Times New Roman"/>
                <w:sz w:val="24"/>
                <w:szCs w:val="24"/>
                <w:lang w:val="en-US"/>
              </w:rPr>
            </w:pPr>
          </w:p>
        </w:tc>
        <w:tc>
          <w:tcPr>
            <w:tcW w:w="1715" w:type="dxa"/>
            <w:tcBorders>
              <w:top w:val="single" w:sz="8" w:space="0" w:color="7F7F7F"/>
              <w:left w:val="single" w:sz="8" w:space="0" w:color="7F7F7F"/>
              <w:bottom w:val="single" w:sz="8" w:space="0" w:color="7F7F7F"/>
              <w:right w:val="single" w:sz="8" w:space="0" w:color="7F7F7F"/>
            </w:tcBorders>
          </w:tcPr>
          <w:p w14:paraId="3DA24D02" w14:textId="194F5916" w:rsidR="00063A0C" w:rsidRPr="0072551E" w:rsidRDefault="005F55CE" w:rsidP="001830D4">
            <w:pPr>
              <w:spacing w:line="256" w:lineRule="auto"/>
              <w:jc w:val="center"/>
              <w:rPr>
                <w:rFonts w:eastAsiaTheme="minorHAnsi" w:cstheme="minorBidi"/>
                <w:sz w:val="24"/>
                <w:szCs w:val="24"/>
                <w:lang w:val="en-US"/>
              </w:rPr>
            </w:pPr>
          </w:p>
        </w:tc>
        <w:tc>
          <w:tcPr>
            <w:tcW w:w="1071" w:type="dxa"/>
            <w:tcBorders>
              <w:top w:val="single" w:sz="8" w:space="0" w:color="7F7F7F"/>
              <w:left w:val="single" w:sz="8" w:space="0" w:color="7F7F7F"/>
              <w:bottom w:val="single" w:sz="8" w:space="0" w:color="7F7F7F"/>
              <w:right w:val="single" w:sz="8" w:space="0" w:color="7F7F7F"/>
            </w:tcBorders>
          </w:tcPr>
          <w:p w14:paraId="16711F6B" w14:textId="4BB5D23D" w:rsidR="00063A0C" w:rsidRPr="0072551E" w:rsidRDefault="005F55CE" w:rsidP="005815BE">
            <w:pPr>
              <w:spacing w:line="256" w:lineRule="auto"/>
              <w:jc w:val="center"/>
              <w:rPr>
                <w:rFonts w:eastAsiaTheme="minorHAnsi" w:cstheme="minorBidi"/>
                <w:sz w:val="24"/>
                <w:szCs w:val="24"/>
                <w:lang w:val="en-US"/>
              </w:rPr>
            </w:pPr>
          </w:p>
        </w:tc>
        <w:tc>
          <w:tcPr>
            <w:tcW w:w="1169" w:type="dxa"/>
            <w:tcBorders>
              <w:top w:val="single" w:sz="8" w:space="0" w:color="7F7F7F"/>
              <w:left w:val="single" w:sz="8" w:space="0" w:color="7F7F7F"/>
              <w:bottom w:val="single" w:sz="8" w:space="0" w:color="7F7F7F"/>
              <w:right w:val="single" w:sz="8" w:space="0" w:color="7F7F7F"/>
            </w:tcBorders>
          </w:tcPr>
          <w:p w14:paraId="7E968EF0" w14:textId="7AD80146" w:rsidR="00063A0C" w:rsidRPr="0072551E" w:rsidRDefault="005F55CE">
            <w:pPr>
              <w:spacing w:line="256" w:lineRule="auto"/>
              <w:jc w:val="center"/>
              <w:rPr>
                <w:rFonts w:eastAsiaTheme="minorHAnsi" w:cstheme="minorBidi"/>
                <w:sz w:val="24"/>
                <w:szCs w:val="24"/>
                <w:lang w:val="en-US"/>
              </w:rPr>
            </w:pPr>
          </w:p>
        </w:tc>
      </w:tr>
    </w:tbl>
    <w:p w14:paraId="3BC0BC7D" w14:textId="6F79343A" w:rsidR="00063A0C" w:rsidRPr="005236CE" w:rsidRDefault="005236CE" w:rsidP="00063A0C">
      <w:pPr>
        <w:shd w:val="clear" w:color="auto" w:fill="D9D9D9"/>
        <w:spacing w:before="240" w:after="240" w:line="276" w:lineRule="auto"/>
        <w:rPr>
          <w:rFonts w:eastAsiaTheme="minorHAnsi" w:cstheme="minorBidi"/>
          <w:sz w:val="24"/>
          <w:szCs w:val="24"/>
          <w:lang w:val="ru-RU"/>
        </w:rPr>
      </w:pPr>
      <w:r w:rsidRPr="005236CE">
        <w:rPr>
          <w:rFonts w:eastAsiaTheme="minorHAnsi" w:cstheme="minorBidi"/>
          <w:sz w:val="24"/>
          <w:szCs w:val="24"/>
          <w:lang w:val="ru-RU"/>
        </w:rPr>
        <w:t>Показатели эффективности</w:t>
      </w:r>
      <w:r w:rsidR="00E632C7">
        <w:rPr>
          <w:rFonts w:eastAsiaTheme="minorHAnsi" w:cstheme="minorBidi"/>
          <w:sz w:val="24"/>
          <w:szCs w:val="24"/>
          <w:lang w:val="ru-RU"/>
        </w:rPr>
        <w:t xml:space="preserve"> деятельности</w:t>
      </w:r>
      <w:r w:rsidRPr="005236CE">
        <w:rPr>
          <w:rFonts w:eastAsiaTheme="minorHAnsi" w:cstheme="minorBidi"/>
          <w:sz w:val="24"/>
          <w:szCs w:val="24"/>
          <w:lang w:val="ru-RU"/>
        </w:rPr>
        <w:t xml:space="preserve"> для оценки результатов</w:t>
      </w:r>
      <w:r w:rsidR="00774FB1" w:rsidRPr="005236CE">
        <w:rPr>
          <w:rFonts w:eastAsiaTheme="minorHAnsi" w:cstheme="minorBidi"/>
          <w:sz w:val="24"/>
          <w:szCs w:val="24"/>
          <w:lang w:val="ru-RU"/>
        </w:rPr>
        <w:t xml:space="preserve"> </w:t>
      </w:r>
    </w:p>
    <w:p w14:paraId="59246F6B" w14:textId="4CD8E26A" w:rsidR="0091288F" w:rsidRDefault="005236CE" w:rsidP="0091288F">
      <w:pPr>
        <w:jc w:val="both"/>
        <w:rPr>
          <w:rFonts w:eastAsiaTheme="minorHAnsi" w:cstheme="minorBidi"/>
          <w:sz w:val="24"/>
          <w:szCs w:val="24"/>
          <w:lang w:val="ru-RU"/>
        </w:rPr>
      </w:pPr>
      <w:r w:rsidRPr="005236CE">
        <w:rPr>
          <w:rFonts w:eastAsiaTheme="minorHAnsi" w:cstheme="minorBidi"/>
          <w:sz w:val="24"/>
          <w:szCs w:val="24"/>
          <w:lang w:val="ru-RU"/>
        </w:rPr>
        <w:t>Оценка результатов будет основана на:</w:t>
      </w:r>
    </w:p>
    <w:p w14:paraId="3772C843" w14:textId="77777777" w:rsidR="001623EC" w:rsidRPr="005236CE" w:rsidRDefault="001623EC" w:rsidP="0091288F">
      <w:pPr>
        <w:jc w:val="both"/>
        <w:rPr>
          <w:rFonts w:eastAsiaTheme="minorHAnsi" w:cstheme="minorBidi"/>
          <w:sz w:val="24"/>
          <w:szCs w:val="24"/>
          <w:lang w:val="ru-RU"/>
        </w:rPr>
      </w:pPr>
    </w:p>
    <w:p w14:paraId="65D33F99" w14:textId="0C0F3401" w:rsidR="0091288F" w:rsidRPr="005236CE" w:rsidRDefault="005B471F" w:rsidP="0091288F">
      <w:pPr>
        <w:numPr>
          <w:ilvl w:val="0"/>
          <w:numId w:val="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heme="minorHAnsi" w:cstheme="minorBidi"/>
          <w:sz w:val="24"/>
          <w:szCs w:val="24"/>
          <w:lang w:val="ru-RU"/>
        </w:rPr>
      </w:pPr>
      <w:r>
        <w:rPr>
          <w:rFonts w:eastAsiaTheme="minorHAnsi" w:cstheme="minorBidi"/>
          <w:sz w:val="24"/>
          <w:szCs w:val="24"/>
          <w:lang w:val="ru-RU"/>
        </w:rPr>
        <w:t>Т</w:t>
      </w:r>
      <w:r w:rsidRPr="005236CE">
        <w:rPr>
          <w:rFonts w:eastAsiaTheme="minorHAnsi" w:cstheme="minorBidi"/>
          <w:sz w:val="24"/>
          <w:szCs w:val="24"/>
          <w:lang w:val="ru-RU"/>
        </w:rPr>
        <w:t>ехническ</w:t>
      </w:r>
      <w:r w:rsidR="001623EC">
        <w:rPr>
          <w:rFonts w:eastAsiaTheme="minorHAnsi" w:cstheme="minorBidi"/>
          <w:sz w:val="24"/>
          <w:szCs w:val="24"/>
          <w:lang w:val="ru-RU"/>
        </w:rPr>
        <w:t>ой</w:t>
      </w:r>
      <w:r w:rsidR="005236CE" w:rsidRPr="005236CE">
        <w:rPr>
          <w:rFonts w:eastAsiaTheme="minorHAnsi" w:cstheme="minorBidi"/>
          <w:sz w:val="24"/>
          <w:szCs w:val="24"/>
          <w:lang w:val="ru-RU"/>
        </w:rPr>
        <w:t xml:space="preserve"> и профессиональн</w:t>
      </w:r>
      <w:r w:rsidR="001623EC">
        <w:rPr>
          <w:rFonts w:eastAsiaTheme="minorHAnsi" w:cstheme="minorBidi"/>
          <w:sz w:val="24"/>
          <w:szCs w:val="24"/>
          <w:lang w:val="ru-RU"/>
        </w:rPr>
        <w:t>ой</w:t>
      </w:r>
      <w:r w:rsidR="005236CE" w:rsidRPr="005236CE">
        <w:rPr>
          <w:rFonts w:eastAsiaTheme="minorHAnsi" w:cstheme="minorBidi"/>
          <w:sz w:val="24"/>
          <w:szCs w:val="24"/>
          <w:lang w:val="ru-RU"/>
        </w:rPr>
        <w:t xml:space="preserve"> компетентност</w:t>
      </w:r>
      <w:r w:rsidR="001623EC">
        <w:rPr>
          <w:rFonts w:eastAsiaTheme="minorHAnsi" w:cstheme="minorBidi"/>
          <w:sz w:val="24"/>
          <w:szCs w:val="24"/>
          <w:lang w:val="ru-RU"/>
        </w:rPr>
        <w:t>и</w:t>
      </w:r>
      <w:r w:rsidR="005236CE" w:rsidRPr="005236CE">
        <w:rPr>
          <w:rFonts w:eastAsiaTheme="minorHAnsi" w:cstheme="minorBidi"/>
          <w:sz w:val="24"/>
          <w:szCs w:val="24"/>
          <w:lang w:val="ru-RU"/>
        </w:rPr>
        <w:t xml:space="preserve"> (качеств</w:t>
      </w:r>
      <w:r w:rsidR="001623EC">
        <w:rPr>
          <w:rFonts w:eastAsiaTheme="minorHAnsi" w:cstheme="minorBidi"/>
          <w:sz w:val="24"/>
          <w:szCs w:val="24"/>
          <w:lang w:val="ru-RU"/>
        </w:rPr>
        <w:t>е</w:t>
      </w:r>
      <w:r w:rsidR="005236CE" w:rsidRPr="005236CE">
        <w:rPr>
          <w:rFonts w:eastAsiaTheme="minorHAnsi" w:cstheme="minorBidi"/>
          <w:sz w:val="24"/>
          <w:szCs w:val="24"/>
          <w:lang w:val="ru-RU"/>
        </w:rPr>
        <w:t xml:space="preserve"> продукции, поставляемой в Министерство юстиции / ЮНИСЕФ</w:t>
      </w:r>
      <w:r w:rsidR="0091288F" w:rsidRPr="005236CE">
        <w:rPr>
          <w:rFonts w:eastAsiaTheme="minorHAnsi" w:cstheme="minorBidi"/>
          <w:sz w:val="24"/>
          <w:szCs w:val="24"/>
          <w:lang w:val="ru-RU"/>
        </w:rPr>
        <w:t>);</w:t>
      </w:r>
    </w:p>
    <w:p w14:paraId="743BC7B7" w14:textId="49797E51" w:rsidR="0091288F" w:rsidRPr="005236CE" w:rsidRDefault="005236CE" w:rsidP="0091288F">
      <w:pPr>
        <w:numPr>
          <w:ilvl w:val="0"/>
          <w:numId w:val="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heme="minorHAnsi" w:cstheme="minorBidi"/>
          <w:sz w:val="24"/>
          <w:szCs w:val="24"/>
          <w:lang w:val="ru-RU"/>
        </w:rPr>
      </w:pPr>
      <w:r w:rsidRPr="005236CE">
        <w:rPr>
          <w:rFonts w:eastAsiaTheme="minorHAnsi" w:cstheme="minorBidi"/>
          <w:sz w:val="24"/>
          <w:szCs w:val="24"/>
          <w:lang w:val="ru-RU"/>
        </w:rPr>
        <w:t>Объем</w:t>
      </w:r>
      <w:r w:rsidR="001623EC">
        <w:rPr>
          <w:rFonts w:eastAsiaTheme="minorHAnsi" w:cstheme="minorBidi"/>
          <w:sz w:val="24"/>
          <w:szCs w:val="24"/>
          <w:lang w:val="ru-RU"/>
        </w:rPr>
        <w:t>е</w:t>
      </w:r>
      <w:r w:rsidRPr="005236CE">
        <w:rPr>
          <w:rFonts w:eastAsiaTheme="minorHAnsi" w:cstheme="minorBidi"/>
          <w:sz w:val="24"/>
          <w:szCs w:val="24"/>
          <w:lang w:val="ru-RU"/>
        </w:rPr>
        <w:t xml:space="preserve"> работ (сложность и количество выполняемых задач)</w:t>
      </w:r>
    </w:p>
    <w:p w14:paraId="3469B057" w14:textId="013B0A27" w:rsidR="0091288F" w:rsidRPr="005236CE" w:rsidRDefault="005236CE" w:rsidP="0091288F">
      <w:pPr>
        <w:numPr>
          <w:ilvl w:val="0"/>
          <w:numId w:val="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heme="minorHAnsi" w:cstheme="minorBidi"/>
          <w:sz w:val="24"/>
          <w:szCs w:val="24"/>
          <w:lang w:val="ru-RU"/>
        </w:rPr>
      </w:pPr>
      <w:r w:rsidRPr="005236CE">
        <w:rPr>
          <w:rFonts w:eastAsiaTheme="minorHAnsi" w:cstheme="minorBidi"/>
          <w:sz w:val="24"/>
          <w:szCs w:val="24"/>
          <w:lang w:val="ru-RU"/>
        </w:rPr>
        <w:lastRenderedPageBreak/>
        <w:t xml:space="preserve">Качество работы (качество методологии, проектов и </w:t>
      </w:r>
      <w:r w:rsidR="001623EC">
        <w:rPr>
          <w:rFonts w:eastAsiaTheme="minorHAnsi" w:cstheme="minorBidi"/>
          <w:sz w:val="24"/>
          <w:szCs w:val="24"/>
          <w:lang w:val="ru-RU"/>
        </w:rPr>
        <w:t xml:space="preserve">заключительных </w:t>
      </w:r>
      <w:r w:rsidRPr="005236CE">
        <w:rPr>
          <w:rFonts w:eastAsiaTheme="minorHAnsi" w:cstheme="minorBidi"/>
          <w:sz w:val="24"/>
          <w:szCs w:val="24"/>
          <w:lang w:val="ru-RU"/>
        </w:rPr>
        <w:t>отчетов)</w:t>
      </w:r>
      <w:r w:rsidR="0091288F" w:rsidRPr="005236CE">
        <w:rPr>
          <w:rFonts w:eastAsiaTheme="minorHAnsi" w:cstheme="minorBidi"/>
          <w:sz w:val="24"/>
          <w:szCs w:val="24"/>
          <w:lang w:val="ru-RU"/>
        </w:rPr>
        <w:t>;</w:t>
      </w:r>
    </w:p>
    <w:p w14:paraId="559ED2FE" w14:textId="0C2BE8AE" w:rsidR="0091288F" w:rsidRPr="005236CE" w:rsidRDefault="005236CE" w:rsidP="0091288F">
      <w:pPr>
        <w:numPr>
          <w:ilvl w:val="0"/>
          <w:numId w:val="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heme="minorHAnsi" w:cstheme="minorBidi"/>
          <w:sz w:val="24"/>
          <w:szCs w:val="24"/>
          <w:lang w:val="ru-RU"/>
        </w:rPr>
      </w:pPr>
      <w:r w:rsidRPr="005236CE">
        <w:rPr>
          <w:rFonts w:eastAsiaTheme="minorHAnsi" w:cstheme="minorBidi"/>
          <w:sz w:val="24"/>
          <w:szCs w:val="24"/>
          <w:lang w:val="ru-RU"/>
        </w:rPr>
        <w:t>Объем</w:t>
      </w:r>
      <w:r w:rsidR="001623EC">
        <w:rPr>
          <w:rFonts w:eastAsiaTheme="minorHAnsi" w:cstheme="minorBidi"/>
          <w:sz w:val="24"/>
          <w:szCs w:val="24"/>
          <w:lang w:val="ru-RU"/>
        </w:rPr>
        <w:t>е</w:t>
      </w:r>
      <w:r w:rsidRPr="005236CE">
        <w:rPr>
          <w:rFonts w:eastAsiaTheme="minorHAnsi" w:cstheme="minorBidi"/>
          <w:sz w:val="24"/>
          <w:szCs w:val="24"/>
          <w:lang w:val="ru-RU"/>
        </w:rPr>
        <w:t xml:space="preserve"> работы (включая количество рассмотренных документов, проведенных собеседований, организованных встреч и т. </w:t>
      </w:r>
      <w:r w:rsidR="001623EC">
        <w:rPr>
          <w:rFonts w:eastAsiaTheme="minorHAnsi" w:cstheme="minorBidi"/>
          <w:sz w:val="24"/>
          <w:szCs w:val="24"/>
          <w:lang w:val="ru-RU"/>
        </w:rPr>
        <w:t>д</w:t>
      </w:r>
      <w:r w:rsidRPr="005236CE">
        <w:rPr>
          <w:rFonts w:eastAsiaTheme="minorHAnsi" w:cstheme="minorBidi"/>
          <w:sz w:val="24"/>
          <w:szCs w:val="24"/>
          <w:lang w:val="ru-RU"/>
        </w:rPr>
        <w:t>.)</w:t>
      </w:r>
    </w:p>
    <w:p w14:paraId="4AEF2146" w14:textId="77777777" w:rsidR="001623EC" w:rsidRDefault="001623EC" w:rsidP="0091288F">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87"/>
        <w:jc w:val="both"/>
        <w:rPr>
          <w:rFonts w:eastAsiaTheme="minorHAnsi" w:cstheme="minorBidi"/>
          <w:sz w:val="24"/>
          <w:szCs w:val="24"/>
          <w:lang w:val="ru-RU"/>
        </w:rPr>
      </w:pPr>
    </w:p>
    <w:p w14:paraId="1483E1D5" w14:textId="113021BB" w:rsidR="001623EC" w:rsidRDefault="005236CE" w:rsidP="001623EC">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87"/>
        <w:jc w:val="both"/>
        <w:rPr>
          <w:rFonts w:eastAsiaTheme="minorHAnsi" w:cstheme="minorBidi"/>
          <w:sz w:val="24"/>
          <w:szCs w:val="24"/>
          <w:lang w:val="ru-RU"/>
        </w:rPr>
      </w:pPr>
      <w:r w:rsidRPr="005236CE">
        <w:rPr>
          <w:rFonts w:eastAsiaTheme="minorHAnsi" w:cstheme="minorBidi"/>
          <w:sz w:val="24"/>
          <w:szCs w:val="24"/>
          <w:lang w:val="ru-RU"/>
        </w:rPr>
        <w:t xml:space="preserve">Кроме </w:t>
      </w:r>
      <w:r w:rsidR="001623EC">
        <w:rPr>
          <w:rFonts w:eastAsiaTheme="minorHAnsi" w:cstheme="minorBidi"/>
          <w:sz w:val="24"/>
          <w:szCs w:val="24"/>
          <w:lang w:val="ru-RU"/>
        </w:rPr>
        <w:t>э</w:t>
      </w:r>
      <w:r w:rsidRPr="005236CE">
        <w:rPr>
          <w:rFonts w:eastAsiaTheme="minorHAnsi" w:cstheme="minorBidi"/>
          <w:sz w:val="24"/>
          <w:szCs w:val="24"/>
          <w:lang w:val="ru-RU"/>
        </w:rPr>
        <w:t xml:space="preserve">того, при оценке работы национального консультанта будут учитываться такие показатели, как </w:t>
      </w:r>
      <w:r w:rsidR="001623EC">
        <w:rPr>
          <w:rFonts w:eastAsiaTheme="minorHAnsi" w:cstheme="minorBidi"/>
          <w:sz w:val="24"/>
          <w:szCs w:val="24"/>
          <w:lang w:val="ru-RU"/>
        </w:rPr>
        <w:t xml:space="preserve">трудовые </w:t>
      </w:r>
      <w:r w:rsidRPr="005236CE">
        <w:rPr>
          <w:rFonts w:eastAsiaTheme="minorHAnsi" w:cstheme="minorBidi"/>
          <w:sz w:val="24"/>
          <w:szCs w:val="24"/>
          <w:lang w:val="ru-RU"/>
        </w:rPr>
        <w:t>отношения, ответственность, инициатив</w:t>
      </w:r>
      <w:r w:rsidR="001623EC">
        <w:rPr>
          <w:rFonts w:eastAsiaTheme="minorHAnsi" w:cstheme="minorBidi"/>
          <w:sz w:val="24"/>
          <w:szCs w:val="24"/>
          <w:lang w:val="ru-RU"/>
        </w:rPr>
        <w:t>ность</w:t>
      </w:r>
      <w:r w:rsidRPr="005236CE">
        <w:rPr>
          <w:rFonts w:eastAsiaTheme="minorHAnsi" w:cstheme="minorBidi"/>
          <w:sz w:val="24"/>
          <w:szCs w:val="24"/>
          <w:lang w:val="ru-RU"/>
        </w:rPr>
        <w:t xml:space="preserve"> и </w:t>
      </w:r>
      <w:r w:rsidR="001623EC">
        <w:rPr>
          <w:rFonts w:eastAsiaTheme="minorHAnsi" w:cstheme="minorBidi"/>
          <w:sz w:val="24"/>
          <w:szCs w:val="24"/>
          <w:lang w:val="ru-RU"/>
        </w:rPr>
        <w:t>взаимодействие</w:t>
      </w:r>
      <w:r w:rsidRPr="005236CE">
        <w:rPr>
          <w:rFonts w:eastAsiaTheme="minorHAnsi" w:cstheme="minorBidi"/>
          <w:sz w:val="24"/>
          <w:szCs w:val="24"/>
          <w:lang w:val="ru-RU"/>
        </w:rPr>
        <w:t>.</w:t>
      </w:r>
    </w:p>
    <w:p w14:paraId="751A68B7" w14:textId="77777777" w:rsidR="001623EC" w:rsidRDefault="001623EC" w:rsidP="001623EC">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87"/>
        <w:jc w:val="both"/>
        <w:rPr>
          <w:rFonts w:eastAsiaTheme="minorHAnsi" w:cstheme="minorBidi"/>
          <w:sz w:val="24"/>
          <w:szCs w:val="24"/>
          <w:lang w:val="ru-RU"/>
        </w:rPr>
      </w:pPr>
    </w:p>
    <w:p w14:paraId="4DDF51A9" w14:textId="4EA8DD87" w:rsidR="00063A0C" w:rsidRDefault="005236CE" w:rsidP="001623EC">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87"/>
        <w:jc w:val="both"/>
        <w:rPr>
          <w:rFonts w:eastAsiaTheme="minorHAnsi" w:cstheme="minorBidi"/>
          <w:sz w:val="24"/>
          <w:szCs w:val="24"/>
          <w:lang w:val="ru-RU"/>
        </w:rPr>
      </w:pPr>
      <w:r w:rsidRPr="005236CE">
        <w:rPr>
          <w:rFonts w:eastAsiaTheme="minorHAnsi" w:cstheme="minorBidi"/>
          <w:sz w:val="24"/>
          <w:szCs w:val="24"/>
          <w:lang w:val="ru-RU"/>
        </w:rPr>
        <w:t xml:space="preserve">Оценка будет проводиться Министерством юстиции совместно с сотрудниками ЮНИСЕФ, то есть </w:t>
      </w:r>
      <w:r w:rsidR="0091611B">
        <w:rPr>
          <w:rFonts w:eastAsiaTheme="minorHAnsi" w:cstheme="minorBidi"/>
          <w:sz w:val="24"/>
          <w:szCs w:val="24"/>
          <w:lang w:val="ru-RU"/>
        </w:rPr>
        <w:t xml:space="preserve">Специалистами </w:t>
      </w:r>
      <w:r w:rsidRPr="005236CE">
        <w:rPr>
          <w:rFonts w:eastAsiaTheme="minorHAnsi" w:cstheme="minorBidi"/>
          <w:sz w:val="24"/>
          <w:szCs w:val="24"/>
          <w:lang w:val="ru-RU"/>
        </w:rPr>
        <w:t xml:space="preserve">по </w:t>
      </w:r>
      <w:r w:rsidR="001623EC">
        <w:rPr>
          <w:rFonts w:eastAsiaTheme="minorHAnsi" w:cstheme="minorBidi"/>
          <w:sz w:val="24"/>
          <w:szCs w:val="24"/>
          <w:lang w:val="ru-RU"/>
        </w:rPr>
        <w:t xml:space="preserve">вопросам </w:t>
      </w:r>
      <w:r w:rsidRPr="005236CE">
        <w:rPr>
          <w:rFonts w:eastAsiaTheme="minorHAnsi" w:cstheme="minorBidi"/>
          <w:sz w:val="24"/>
          <w:szCs w:val="24"/>
          <w:lang w:val="ru-RU"/>
        </w:rPr>
        <w:t>защит</w:t>
      </w:r>
      <w:r w:rsidR="001623EC">
        <w:rPr>
          <w:rFonts w:eastAsiaTheme="minorHAnsi" w:cstheme="minorBidi"/>
          <w:sz w:val="24"/>
          <w:szCs w:val="24"/>
          <w:lang w:val="ru-RU"/>
        </w:rPr>
        <w:t>ы</w:t>
      </w:r>
      <w:r w:rsidRPr="005236CE">
        <w:rPr>
          <w:rFonts w:eastAsiaTheme="minorHAnsi" w:cstheme="minorBidi"/>
          <w:sz w:val="24"/>
          <w:szCs w:val="24"/>
          <w:lang w:val="ru-RU"/>
        </w:rPr>
        <w:t xml:space="preserve"> детей.</w:t>
      </w:r>
    </w:p>
    <w:p w14:paraId="72A1C61C" w14:textId="77777777" w:rsidR="005236CE" w:rsidRPr="005236CE" w:rsidRDefault="005236CE" w:rsidP="00063A0C">
      <w:pPr>
        <w:spacing w:line="276" w:lineRule="auto"/>
        <w:jc w:val="both"/>
        <w:rPr>
          <w:rFonts w:eastAsiaTheme="minorHAnsi" w:cstheme="minorBidi"/>
          <w:sz w:val="24"/>
          <w:szCs w:val="24"/>
          <w:lang w:val="ru-RU"/>
        </w:rPr>
      </w:pPr>
    </w:p>
    <w:p w14:paraId="0B4C9032" w14:textId="4308FDFF" w:rsidR="00063A0C" w:rsidRPr="0091611B" w:rsidRDefault="0091611B" w:rsidP="00063A0C">
      <w:pPr>
        <w:shd w:val="clear" w:color="auto" w:fill="D9D9D9"/>
        <w:spacing w:before="240" w:after="240" w:line="276" w:lineRule="auto"/>
        <w:rPr>
          <w:rFonts w:eastAsiaTheme="minorHAnsi" w:cstheme="minorBidi"/>
          <w:sz w:val="24"/>
          <w:szCs w:val="24"/>
          <w:lang w:val="ru-RU"/>
        </w:rPr>
      </w:pPr>
      <w:r>
        <w:rPr>
          <w:rFonts w:eastAsiaTheme="minorHAnsi" w:cstheme="minorBidi"/>
          <w:sz w:val="24"/>
          <w:szCs w:val="24"/>
          <w:lang w:val="ru-RU"/>
        </w:rPr>
        <w:t>Необходимые навыки и квалифицированность</w:t>
      </w:r>
    </w:p>
    <w:p w14:paraId="04DC0D8B" w14:textId="5D7D63A2" w:rsidR="005236CE" w:rsidRPr="005236CE" w:rsidRDefault="005236CE" w:rsidP="005236CE">
      <w:pPr>
        <w:numPr>
          <w:ilvl w:val="0"/>
          <w:numId w:val="4"/>
        </w:numPr>
        <w:spacing w:line="276" w:lineRule="auto"/>
        <w:rPr>
          <w:rFonts w:eastAsiaTheme="minorHAnsi" w:cstheme="minorBidi"/>
          <w:sz w:val="24"/>
          <w:szCs w:val="24"/>
          <w:lang w:val="ru-RU"/>
        </w:rPr>
      </w:pPr>
      <w:r w:rsidRPr="005236CE">
        <w:rPr>
          <w:rFonts w:eastAsiaTheme="minorHAnsi" w:cstheme="minorBidi"/>
          <w:sz w:val="24"/>
          <w:szCs w:val="24"/>
          <w:lang w:val="ru-RU"/>
        </w:rPr>
        <w:t xml:space="preserve">Высшее образование в области права, прав человека или других вопросов, связанных с правами </w:t>
      </w:r>
      <w:r w:rsidR="0091611B">
        <w:rPr>
          <w:rFonts w:eastAsiaTheme="minorHAnsi" w:cstheme="minorBidi"/>
          <w:sz w:val="24"/>
          <w:szCs w:val="24"/>
          <w:lang w:val="ru-RU"/>
        </w:rPr>
        <w:t>несовершеннолетних</w:t>
      </w:r>
    </w:p>
    <w:p w14:paraId="09002F5E" w14:textId="77777777" w:rsidR="005236CE" w:rsidRPr="005236CE" w:rsidRDefault="005236CE" w:rsidP="005236CE">
      <w:pPr>
        <w:numPr>
          <w:ilvl w:val="0"/>
          <w:numId w:val="4"/>
        </w:numPr>
        <w:spacing w:line="276" w:lineRule="auto"/>
        <w:rPr>
          <w:rFonts w:eastAsiaTheme="minorHAnsi" w:cstheme="minorBidi"/>
          <w:sz w:val="24"/>
          <w:szCs w:val="24"/>
          <w:lang w:val="ru-RU"/>
        </w:rPr>
      </w:pPr>
      <w:r w:rsidRPr="005236CE">
        <w:rPr>
          <w:rFonts w:eastAsiaTheme="minorHAnsi" w:cstheme="minorBidi"/>
          <w:sz w:val="24"/>
          <w:szCs w:val="24"/>
          <w:lang w:val="ru-RU"/>
        </w:rPr>
        <w:t>Не менее 8 лет опыта работы в области прав человека, верховенства закона, доступа к правосудию или защиты детей</w:t>
      </w:r>
    </w:p>
    <w:p w14:paraId="6725E085" w14:textId="25031077" w:rsidR="005236CE" w:rsidRPr="005236CE" w:rsidRDefault="005236CE" w:rsidP="005236CE">
      <w:pPr>
        <w:numPr>
          <w:ilvl w:val="0"/>
          <w:numId w:val="4"/>
        </w:numPr>
        <w:spacing w:line="276" w:lineRule="auto"/>
        <w:rPr>
          <w:rFonts w:eastAsiaTheme="minorHAnsi" w:cstheme="minorBidi"/>
          <w:sz w:val="24"/>
          <w:szCs w:val="24"/>
          <w:lang w:val="ru-RU"/>
        </w:rPr>
      </w:pPr>
      <w:r w:rsidRPr="005236CE">
        <w:rPr>
          <w:rFonts w:eastAsiaTheme="minorHAnsi" w:cstheme="minorBidi"/>
          <w:sz w:val="24"/>
          <w:szCs w:val="24"/>
          <w:lang w:val="ru-RU"/>
        </w:rPr>
        <w:t xml:space="preserve">Хорошее знание программ по правам ребенка и /или международно-правовых инструментов, касающихся прав </w:t>
      </w:r>
      <w:r w:rsidR="0091611B">
        <w:rPr>
          <w:rFonts w:eastAsiaTheme="minorHAnsi" w:cstheme="minorBidi"/>
          <w:sz w:val="24"/>
          <w:szCs w:val="24"/>
          <w:lang w:val="ru-RU"/>
        </w:rPr>
        <w:t>детей</w:t>
      </w:r>
      <w:r w:rsidRPr="005236CE">
        <w:rPr>
          <w:rFonts w:eastAsiaTheme="minorHAnsi" w:cstheme="minorBidi"/>
          <w:sz w:val="24"/>
          <w:szCs w:val="24"/>
          <w:lang w:val="ru-RU"/>
        </w:rPr>
        <w:t>.</w:t>
      </w:r>
    </w:p>
    <w:p w14:paraId="33233113" w14:textId="77777777" w:rsidR="005236CE" w:rsidRPr="005236CE" w:rsidRDefault="005236CE" w:rsidP="005236CE">
      <w:pPr>
        <w:numPr>
          <w:ilvl w:val="0"/>
          <w:numId w:val="4"/>
        </w:numPr>
        <w:spacing w:line="276" w:lineRule="auto"/>
        <w:rPr>
          <w:rFonts w:eastAsiaTheme="minorHAnsi" w:cstheme="minorBidi"/>
          <w:sz w:val="24"/>
          <w:szCs w:val="24"/>
          <w:lang w:val="ru-RU"/>
        </w:rPr>
      </w:pPr>
      <w:r w:rsidRPr="005236CE">
        <w:rPr>
          <w:rFonts w:eastAsiaTheme="minorHAnsi" w:cstheme="minorBidi"/>
          <w:sz w:val="24"/>
          <w:szCs w:val="24"/>
          <w:lang w:val="ru-RU"/>
        </w:rPr>
        <w:t>Подтвержденный опыт разработки стратегических планов и других программных документов</w:t>
      </w:r>
    </w:p>
    <w:p w14:paraId="681E68D0" w14:textId="77777777" w:rsidR="005236CE" w:rsidRPr="005236CE" w:rsidRDefault="005236CE" w:rsidP="005236CE">
      <w:pPr>
        <w:numPr>
          <w:ilvl w:val="0"/>
          <w:numId w:val="4"/>
        </w:numPr>
        <w:spacing w:line="276" w:lineRule="auto"/>
        <w:rPr>
          <w:rFonts w:eastAsiaTheme="minorHAnsi" w:cstheme="minorBidi"/>
          <w:sz w:val="24"/>
          <w:szCs w:val="24"/>
          <w:lang w:val="ru-RU"/>
        </w:rPr>
      </w:pPr>
      <w:r w:rsidRPr="005236CE">
        <w:rPr>
          <w:rFonts w:eastAsiaTheme="minorHAnsi" w:cstheme="minorBidi"/>
          <w:sz w:val="24"/>
          <w:szCs w:val="24"/>
          <w:lang w:val="ru-RU"/>
        </w:rPr>
        <w:t>Отличные навыки аналитического мышления и стратегического планирования</w:t>
      </w:r>
    </w:p>
    <w:p w14:paraId="71A7D544" w14:textId="77777777" w:rsidR="005236CE" w:rsidRPr="005236CE" w:rsidRDefault="005236CE" w:rsidP="005236CE">
      <w:pPr>
        <w:numPr>
          <w:ilvl w:val="0"/>
          <w:numId w:val="4"/>
        </w:numPr>
        <w:spacing w:line="276" w:lineRule="auto"/>
        <w:rPr>
          <w:rFonts w:eastAsiaTheme="minorHAnsi" w:cstheme="minorBidi"/>
          <w:sz w:val="24"/>
          <w:szCs w:val="24"/>
          <w:lang w:val="en-US"/>
        </w:rPr>
      </w:pPr>
      <w:proofErr w:type="spellStart"/>
      <w:r w:rsidRPr="005236CE">
        <w:rPr>
          <w:rFonts w:eastAsiaTheme="minorHAnsi" w:cstheme="minorBidi"/>
          <w:sz w:val="24"/>
          <w:szCs w:val="24"/>
          <w:lang w:val="en-US"/>
        </w:rPr>
        <w:t>Умение</w:t>
      </w:r>
      <w:proofErr w:type="spellEnd"/>
      <w:r w:rsidRPr="005236CE">
        <w:rPr>
          <w:rFonts w:eastAsiaTheme="minorHAnsi" w:cstheme="minorBidi"/>
          <w:sz w:val="24"/>
          <w:szCs w:val="24"/>
          <w:lang w:val="en-US"/>
        </w:rPr>
        <w:t xml:space="preserve"> </w:t>
      </w:r>
      <w:proofErr w:type="spellStart"/>
      <w:r w:rsidRPr="005236CE">
        <w:rPr>
          <w:rFonts w:eastAsiaTheme="minorHAnsi" w:cstheme="minorBidi"/>
          <w:sz w:val="24"/>
          <w:szCs w:val="24"/>
          <w:lang w:val="en-US"/>
        </w:rPr>
        <w:t>планировать</w:t>
      </w:r>
      <w:proofErr w:type="spellEnd"/>
      <w:r w:rsidRPr="005236CE">
        <w:rPr>
          <w:rFonts w:eastAsiaTheme="minorHAnsi" w:cstheme="minorBidi"/>
          <w:sz w:val="24"/>
          <w:szCs w:val="24"/>
          <w:lang w:val="en-US"/>
        </w:rPr>
        <w:t xml:space="preserve">, </w:t>
      </w:r>
      <w:proofErr w:type="spellStart"/>
      <w:r w:rsidRPr="005236CE">
        <w:rPr>
          <w:rFonts w:eastAsiaTheme="minorHAnsi" w:cstheme="minorBidi"/>
          <w:sz w:val="24"/>
          <w:szCs w:val="24"/>
          <w:lang w:val="en-US"/>
        </w:rPr>
        <w:t>организовывать</w:t>
      </w:r>
      <w:proofErr w:type="spellEnd"/>
      <w:r w:rsidRPr="005236CE">
        <w:rPr>
          <w:rFonts w:eastAsiaTheme="minorHAnsi" w:cstheme="minorBidi"/>
          <w:sz w:val="24"/>
          <w:szCs w:val="24"/>
          <w:lang w:val="en-US"/>
        </w:rPr>
        <w:t xml:space="preserve">, </w:t>
      </w:r>
      <w:proofErr w:type="spellStart"/>
      <w:r w:rsidRPr="005236CE">
        <w:rPr>
          <w:rFonts w:eastAsiaTheme="minorHAnsi" w:cstheme="minorBidi"/>
          <w:sz w:val="24"/>
          <w:szCs w:val="24"/>
          <w:lang w:val="en-US"/>
        </w:rPr>
        <w:t>координировать</w:t>
      </w:r>
      <w:proofErr w:type="spellEnd"/>
    </w:p>
    <w:p w14:paraId="4EAD8C83" w14:textId="3EDC41CA" w:rsidR="005236CE" w:rsidRPr="005236CE" w:rsidRDefault="005236CE" w:rsidP="005236CE">
      <w:pPr>
        <w:numPr>
          <w:ilvl w:val="0"/>
          <w:numId w:val="4"/>
        </w:numPr>
        <w:spacing w:line="276" w:lineRule="auto"/>
        <w:rPr>
          <w:rFonts w:eastAsiaTheme="minorHAnsi" w:cstheme="minorBidi"/>
          <w:sz w:val="24"/>
          <w:szCs w:val="24"/>
          <w:lang w:val="ru-RU"/>
        </w:rPr>
      </w:pPr>
      <w:r w:rsidRPr="005236CE">
        <w:rPr>
          <w:rFonts w:eastAsiaTheme="minorHAnsi" w:cstheme="minorBidi"/>
          <w:sz w:val="24"/>
          <w:szCs w:val="24"/>
          <w:lang w:val="ru-RU"/>
        </w:rPr>
        <w:t>Отличные навыки письма, устного общения и фасилитации</w:t>
      </w:r>
    </w:p>
    <w:p w14:paraId="72F44C56" w14:textId="77777777" w:rsidR="005236CE" w:rsidRPr="005236CE" w:rsidRDefault="005236CE" w:rsidP="005236CE">
      <w:pPr>
        <w:numPr>
          <w:ilvl w:val="0"/>
          <w:numId w:val="4"/>
        </w:numPr>
        <w:spacing w:line="276" w:lineRule="auto"/>
        <w:rPr>
          <w:rFonts w:eastAsiaTheme="minorHAnsi" w:cstheme="minorBidi"/>
          <w:sz w:val="24"/>
          <w:szCs w:val="24"/>
          <w:lang w:val="ru-RU"/>
        </w:rPr>
      </w:pPr>
      <w:r w:rsidRPr="005236CE">
        <w:rPr>
          <w:rFonts w:eastAsiaTheme="minorHAnsi" w:cstheme="minorBidi"/>
          <w:sz w:val="24"/>
          <w:szCs w:val="24"/>
          <w:lang w:val="ru-RU"/>
        </w:rPr>
        <w:t>Способность работать под давлением и стремление работать в сжатые сроки</w:t>
      </w:r>
    </w:p>
    <w:p w14:paraId="21217BC6" w14:textId="77777777" w:rsidR="005236CE" w:rsidRPr="005236CE" w:rsidRDefault="005236CE" w:rsidP="005236CE">
      <w:pPr>
        <w:numPr>
          <w:ilvl w:val="0"/>
          <w:numId w:val="4"/>
        </w:numPr>
        <w:spacing w:line="276" w:lineRule="auto"/>
        <w:rPr>
          <w:rFonts w:eastAsiaTheme="minorHAnsi" w:cstheme="minorBidi"/>
          <w:sz w:val="24"/>
          <w:szCs w:val="24"/>
          <w:lang w:val="ru-RU"/>
        </w:rPr>
      </w:pPr>
      <w:r w:rsidRPr="005236CE">
        <w:rPr>
          <w:rFonts w:eastAsiaTheme="minorHAnsi" w:cstheme="minorBidi"/>
          <w:sz w:val="24"/>
          <w:szCs w:val="24"/>
          <w:lang w:val="ru-RU"/>
        </w:rPr>
        <w:t>Свободное владение русским и таджикским языками.</w:t>
      </w:r>
    </w:p>
    <w:p w14:paraId="1C963093" w14:textId="77777777" w:rsidR="005236CE" w:rsidRPr="005236CE" w:rsidRDefault="005236CE" w:rsidP="005236CE">
      <w:pPr>
        <w:numPr>
          <w:ilvl w:val="0"/>
          <w:numId w:val="4"/>
        </w:numPr>
        <w:spacing w:line="276" w:lineRule="auto"/>
        <w:rPr>
          <w:rFonts w:eastAsiaTheme="minorHAnsi" w:cstheme="minorBidi"/>
          <w:sz w:val="24"/>
          <w:szCs w:val="24"/>
          <w:lang w:val="ru-RU"/>
        </w:rPr>
      </w:pPr>
      <w:r w:rsidRPr="005236CE">
        <w:rPr>
          <w:rFonts w:eastAsiaTheme="minorHAnsi" w:cstheme="minorBidi"/>
          <w:sz w:val="24"/>
          <w:szCs w:val="24"/>
          <w:lang w:val="ru-RU"/>
        </w:rPr>
        <w:t>Свободное владение английским языком будет преимуществом</w:t>
      </w:r>
    </w:p>
    <w:p w14:paraId="2834EAA0" w14:textId="48D2427B" w:rsidR="00063A0C" w:rsidRPr="005236CE" w:rsidRDefault="005236CE" w:rsidP="005236CE">
      <w:pPr>
        <w:numPr>
          <w:ilvl w:val="0"/>
          <w:numId w:val="4"/>
        </w:numPr>
        <w:spacing w:line="276" w:lineRule="auto"/>
        <w:rPr>
          <w:rFonts w:eastAsiaTheme="minorHAnsi" w:cstheme="minorBidi"/>
          <w:sz w:val="24"/>
          <w:szCs w:val="24"/>
          <w:lang w:val="ru-RU"/>
        </w:rPr>
      </w:pPr>
      <w:r w:rsidRPr="005236CE">
        <w:rPr>
          <w:rFonts w:eastAsiaTheme="minorHAnsi" w:cstheme="minorBidi"/>
          <w:sz w:val="24"/>
          <w:szCs w:val="24"/>
          <w:lang w:val="ru-RU"/>
        </w:rPr>
        <w:t>Доступность на весь срок выполнения задания</w:t>
      </w:r>
    </w:p>
    <w:p w14:paraId="4B3E687E" w14:textId="5C46FE4E" w:rsidR="00063A0C" w:rsidRPr="005236CE" w:rsidRDefault="005236CE" w:rsidP="00063A0C">
      <w:pPr>
        <w:shd w:val="clear" w:color="auto" w:fill="D9D9D9"/>
        <w:spacing w:before="240" w:after="240" w:line="276" w:lineRule="auto"/>
        <w:rPr>
          <w:rFonts w:eastAsiaTheme="minorHAnsi" w:cstheme="minorBidi"/>
          <w:sz w:val="24"/>
          <w:szCs w:val="24"/>
          <w:lang w:val="ru-RU"/>
        </w:rPr>
      </w:pPr>
      <w:r w:rsidRPr="005236CE">
        <w:rPr>
          <w:rFonts w:eastAsiaTheme="minorHAnsi" w:cstheme="minorBidi"/>
          <w:sz w:val="24"/>
          <w:szCs w:val="24"/>
          <w:lang w:val="ru-RU"/>
        </w:rPr>
        <w:t xml:space="preserve">Условия </w:t>
      </w:r>
      <w:r w:rsidR="005A7ABF">
        <w:rPr>
          <w:rFonts w:eastAsiaTheme="minorHAnsi" w:cstheme="minorBidi"/>
          <w:sz w:val="24"/>
          <w:szCs w:val="24"/>
          <w:lang w:val="ru-RU"/>
        </w:rPr>
        <w:t>работы</w:t>
      </w:r>
    </w:p>
    <w:p w14:paraId="037DAF24" w14:textId="257AC098" w:rsidR="005236CE" w:rsidRPr="005E6B77" w:rsidRDefault="005236CE" w:rsidP="005236CE">
      <w:pPr>
        <w:keepNext/>
        <w:keepLines/>
        <w:spacing w:line="276" w:lineRule="auto"/>
        <w:jc w:val="both"/>
        <w:rPr>
          <w:lang w:val="ru-RU"/>
        </w:rPr>
      </w:pPr>
      <w:r w:rsidRPr="005236CE">
        <w:rPr>
          <w:rFonts w:eastAsiaTheme="minorHAnsi" w:cstheme="minorBidi"/>
          <w:sz w:val="24"/>
          <w:szCs w:val="24"/>
          <w:lang w:val="ru-RU"/>
        </w:rPr>
        <w:t>Национальный консультант будет работать под руководством Министерства юстиции и под техническим руководством сотрудника ЮНИСЕФ по защите детей.</w:t>
      </w:r>
    </w:p>
    <w:p w14:paraId="6B070FBA" w14:textId="6F856D05" w:rsidR="001A202D" w:rsidRDefault="005236CE" w:rsidP="005236CE">
      <w:pPr>
        <w:keepNext/>
        <w:keepLines/>
        <w:spacing w:line="276" w:lineRule="auto"/>
        <w:jc w:val="both"/>
        <w:rPr>
          <w:rFonts w:eastAsiaTheme="minorHAnsi" w:cstheme="minorBidi"/>
          <w:sz w:val="24"/>
          <w:szCs w:val="24"/>
          <w:lang w:val="ru-RU"/>
        </w:rPr>
      </w:pPr>
      <w:r w:rsidRPr="005236CE">
        <w:rPr>
          <w:rFonts w:eastAsiaTheme="minorHAnsi" w:cstheme="minorBidi"/>
          <w:sz w:val="24"/>
          <w:szCs w:val="24"/>
          <w:lang w:val="ru-RU"/>
        </w:rPr>
        <w:t>Ожидается, что национальный консультант будет базироваться в Душанбе и будет отвечать за свои собственные рабочие вопросы (например, за офисные помещения).</w:t>
      </w:r>
    </w:p>
    <w:p w14:paraId="6CB45D36" w14:textId="77777777" w:rsidR="005E6B77" w:rsidRPr="005236CE" w:rsidRDefault="005E6B77" w:rsidP="005236CE">
      <w:pPr>
        <w:keepNext/>
        <w:keepLines/>
        <w:spacing w:line="276" w:lineRule="auto"/>
        <w:jc w:val="both"/>
        <w:rPr>
          <w:rFonts w:ascii="Calibri" w:hAnsi="Calibri" w:cs="Calibri"/>
          <w:b/>
          <w:color w:val="4F81BD"/>
          <w:sz w:val="22"/>
          <w:szCs w:val="22"/>
          <w:lang w:val="ru-RU"/>
        </w:rPr>
      </w:pPr>
    </w:p>
    <w:p w14:paraId="4DFE7ED7" w14:textId="5C68ED02" w:rsidR="001A202D" w:rsidRPr="005E6B77" w:rsidRDefault="005E6B77" w:rsidP="001A202D">
      <w:pPr>
        <w:jc w:val="both"/>
        <w:rPr>
          <w:b/>
          <w:color w:val="4F81BD"/>
          <w:sz w:val="24"/>
          <w:szCs w:val="24"/>
          <w:lang w:val="ru-RU"/>
        </w:rPr>
      </w:pPr>
      <w:r w:rsidRPr="005E6B77">
        <w:rPr>
          <w:b/>
          <w:color w:val="4F81BD"/>
          <w:sz w:val="24"/>
          <w:szCs w:val="24"/>
          <w:lang w:val="ru-RU"/>
        </w:rPr>
        <w:t>ПРОЦЕСС ОЦЕНКИ</w:t>
      </w:r>
      <w:r w:rsidR="001A202D" w:rsidRPr="005E6B77">
        <w:rPr>
          <w:b/>
          <w:color w:val="4F81BD"/>
          <w:sz w:val="24"/>
          <w:szCs w:val="24"/>
          <w:lang w:val="ru-RU"/>
        </w:rPr>
        <w:t>:</w:t>
      </w:r>
    </w:p>
    <w:p w14:paraId="3754E5E2" w14:textId="77777777" w:rsidR="001A202D" w:rsidRPr="005E6B77" w:rsidRDefault="001A202D" w:rsidP="001A202D">
      <w:pPr>
        <w:jc w:val="both"/>
        <w:rPr>
          <w:rFonts w:eastAsia="Arial"/>
          <w:b/>
          <w:color w:val="4F81BD"/>
          <w:sz w:val="24"/>
          <w:szCs w:val="24"/>
          <w:lang w:val="ru-RU"/>
        </w:rPr>
      </w:pPr>
    </w:p>
    <w:p w14:paraId="4F03D888" w14:textId="417F7796" w:rsidR="001A202D" w:rsidRPr="005E6B77" w:rsidRDefault="005E6B77" w:rsidP="001A202D">
      <w:pPr>
        <w:jc w:val="both"/>
        <w:rPr>
          <w:rFonts w:eastAsia="Arial"/>
          <w:b/>
          <w:i/>
          <w:color w:val="000000"/>
          <w:sz w:val="24"/>
          <w:szCs w:val="24"/>
          <w:lang w:val="ru-RU"/>
        </w:rPr>
      </w:pPr>
      <w:r w:rsidRPr="005E6B77">
        <w:rPr>
          <w:rFonts w:eastAsia="Arial"/>
          <w:b/>
          <w:i/>
          <w:color w:val="000000"/>
          <w:sz w:val="24"/>
          <w:szCs w:val="24"/>
          <w:lang w:val="ru-RU"/>
        </w:rPr>
        <w:t>Квалифицированным кандидатам предлагается представить</w:t>
      </w:r>
      <w:r w:rsidR="001A202D" w:rsidRPr="005E6B77">
        <w:rPr>
          <w:rFonts w:eastAsia="Arial"/>
          <w:b/>
          <w:i/>
          <w:color w:val="000000"/>
          <w:sz w:val="24"/>
          <w:szCs w:val="24"/>
          <w:lang w:val="ru-RU"/>
        </w:rPr>
        <w:t>:</w:t>
      </w:r>
    </w:p>
    <w:p w14:paraId="6196B38B" w14:textId="62063919" w:rsidR="001A202D" w:rsidRPr="0024780A" w:rsidRDefault="005E6B77" w:rsidP="001A202D">
      <w:pPr>
        <w:numPr>
          <w:ilvl w:val="0"/>
          <w:numId w:val="13"/>
        </w:numPr>
        <w:spacing w:line="276" w:lineRule="auto"/>
        <w:jc w:val="both"/>
        <w:rPr>
          <w:rFonts w:eastAsia="Arial"/>
          <w:color w:val="000000"/>
          <w:sz w:val="24"/>
          <w:szCs w:val="24"/>
          <w:u w:val="single"/>
        </w:rPr>
      </w:pPr>
      <w:proofErr w:type="spellStart"/>
      <w:r w:rsidRPr="005E6B77">
        <w:rPr>
          <w:rFonts w:eastAsia="Arial"/>
          <w:color w:val="000000"/>
          <w:sz w:val="24"/>
          <w:szCs w:val="24"/>
        </w:rPr>
        <w:t>Сопроводительное</w:t>
      </w:r>
      <w:proofErr w:type="spellEnd"/>
      <w:r w:rsidRPr="005E6B77">
        <w:rPr>
          <w:rFonts w:eastAsia="Arial"/>
          <w:color w:val="000000"/>
          <w:sz w:val="24"/>
          <w:szCs w:val="24"/>
        </w:rPr>
        <w:t xml:space="preserve"> </w:t>
      </w:r>
      <w:proofErr w:type="spellStart"/>
      <w:r w:rsidRPr="005E6B77">
        <w:rPr>
          <w:rFonts w:eastAsia="Arial"/>
          <w:color w:val="000000"/>
          <w:sz w:val="24"/>
          <w:szCs w:val="24"/>
        </w:rPr>
        <w:t>письмо</w:t>
      </w:r>
      <w:proofErr w:type="spellEnd"/>
      <w:r w:rsidRPr="005E6B77">
        <w:rPr>
          <w:rFonts w:eastAsia="Arial"/>
          <w:color w:val="000000"/>
          <w:sz w:val="24"/>
          <w:szCs w:val="24"/>
        </w:rPr>
        <w:t>/</w:t>
      </w:r>
      <w:r w:rsidR="005A7ABF">
        <w:rPr>
          <w:rFonts w:eastAsia="Arial"/>
          <w:color w:val="000000"/>
          <w:sz w:val="24"/>
          <w:szCs w:val="24"/>
          <w:lang w:val="ru-RU"/>
        </w:rPr>
        <w:t>заявку</w:t>
      </w:r>
      <w:r w:rsidRPr="005E6B77">
        <w:rPr>
          <w:rFonts w:eastAsia="Arial"/>
          <w:color w:val="000000"/>
          <w:sz w:val="24"/>
          <w:szCs w:val="24"/>
        </w:rPr>
        <w:t>/CV</w:t>
      </w:r>
      <w:r w:rsidR="001A202D" w:rsidRPr="0024780A">
        <w:rPr>
          <w:rFonts w:eastAsia="Arial"/>
          <w:color w:val="000000"/>
          <w:sz w:val="24"/>
          <w:szCs w:val="24"/>
        </w:rPr>
        <w:t>.</w:t>
      </w:r>
    </w:p>
    <w:p w14:paraId="679773E6" w14:textId="799600DA" w:rsidR="001A202D" w:rsidRPr="005E6B77" w:rsidRDefault="005E6B77" w:rsidP="001A202D">
      <w:pPr>
        <w:numPr>
          <w:ilvl w:val="0"/>
          <w:numId w:val="13"/>
        </w:numPr>
        <w:spacing w:line="276" w:lineRule="auto"/>
        <w:jc w:val="both"/>
        <w:rPr>
          <w:rFonts w:eastAsia="Arial"/>
          <w:color w:val="000000"/>
          <w:sz w:val="24"/>
          <w:szCs w:val="24"/>
          <w:u w:val="single"/>
          <w:lang w:val="ru-RU"/>
        </w:rPr>
      </w:pPr>
      <w:r w:rsidRPr="005E6B77">
        <w:rPr>
          <w:rFonts w:eastAsia="Arial"/>
          <w:color w:val="000000"/>
          <w:sz w:val="24"/>
          <w:szCs w:val="24"/>
          <w:lang w:val="ru-RU"/>
        </w:rPr>
        <w:t>Финансов</w:t>
      </w:r>
      <w:r w:rsidR="005A7ABF">
        <w:rPr>
          <w:rFonts w:eastAsia="Arial"/>
          <w:color w:val="000000"/>
          <w:sz w:val="24"/>
          <w:szCs w:val="24"/>
          <w:lang w:val="ru-RU"/>
        </w:rPr>
        <w:t xml:space="preserve">ое предложение за предоставление консультативных услуг </w:t>
      </w:r>
      <w:r w:rsidRPr="005E6B77">
        <w:rPr>
          <w:rFonts w:eastAsia="Arial"/>
          <w:color w:val="000000"/>
          <w:sz w:val="24"/>
          <w:szCs w:val="24"/>
          <w:lang w:val="ru-RU"/>
        </w:rPr>
        <w:t xml:space="preserve">в сомони за результат, </w:t>
      </w:r>
      <w:r w:rsidR="000C23F7">
        <w:rPr>
          <w:rFonts w:eastAsia="Arial"/>
          <w:color w:val="000000"/>
          <w:sz w:val="24"/>
          <w:szCs w:val="24"/>
          <w:lang w:val="ru-RU"/>
        </w:rPr>
        <w:t xml:space="preserve">а </w:t>
      </w:r>
      <w:r w:rsidR="000C23F7" w:rsidRPr="005E6B77">
        <w:rPr>
          <w:rFonts w:eastAsia="Arial"/>
          <w:color w:val="000000"/>
          <w:sz w:val="24"/>
          <w:szCs w:val="24"/>
          <w:lang w:val="ru-RU"/>
        </w:rPr>
        <w:t xml:space="preserve">также </w:t>
      </w:r>
      <w:r w:rsidRPr="005E6B77">
        <w:rPr>
          <w:rFonts w:eastAsia="Arial"/>
          <w:color w:val="000000"/>
          <w:sz w:val="24"/>
          <w:szCs w:val="24"/>
          <w:lang w:val="ru-RU"/>
        </w:rPr>
        <w:t>с указанием сроков завершения работы и/или дневной ставки в сомони</w:t>
      </w:r>
      <w:r w:rsidR="001A202D" w:rsidRPr="005E6B77">
        <w:rPr>
          <w:rFonts w:eastAsia="Arial"/>
          <w:color w:val="000000"/>
          <w:sz w:val="24"/>
          <w:szCs w:val="24"/>
          <w:lang w:val="ru-RU"/>
        </w:rPr>
        <w:t>.</w:t>
      </w:r>
    </w:p>
    <w:p w14:paraId="62DA7D3F" w14:textId="77777777" w:rsidR="005E6B77" w:rsidRDefault="005E6B77" w:rsidP="001A202D">
      <w:pPr>
        <w:numPr>
          <w:ilvl w:val="0"/>
          <w:numId w:val="13"/>
        </w:numPr>
        <w:spacing w:line="276" w:lineRule="auto"/>
        <w:jc w:val="both"/>
        <w:rPr>
          <w:rFonts w:eastAsia="Arial"/>
          <w:color w:val="000000"/>
          <w:sz w:val="24"/>
          <w:szCs w:val="24"/>
          <w:lang w:val="ru-RU"/>
        </w:rPr>
      </w:pPr>
      <w:r w:rsidRPr="005E6B77">
        <w:rPr>
          <w:rFonts w:eastAsia="Arial"/>
          <w:color w:val="000000"/>
          <w:sz w:val="24"/>
          <w:szCs w:val="24"/>
          <w:lang w:val="ru-RU"/>
        </w:rPr>
        <w:t>Примеры предыдущей соответствующей работы, связанной с результатами.</w:t>
      </w:r>
    </w:p>
    <w:p w14:paraId="78613B7A" w14:textId="2BFE9326" w:rsidR="001A202D" w:rsidRPr="005E6B77" w:rsidRDefault="005E6B77" w:rsidP="001A202D">
      <w:pPr>
        <w:numPr>
          <w:ilvl w:val="0"/>
          <w:numId w:val="13"/>
        </w:numPr>
        <w:spacing w:line="276" w:lineRule="auto"/>
        <w:jc w:val="both"/>
        <w:rPr>
          <w:rFonts w:eastAsia="Arial"/>
          <w:color w:val="000000"/>
          <w:sz w:val="24"/>
          <w:szCs w:val="24"/>
          <w:lang w:val="ru-RU"/>
        </w:rPr>
      </w:pPr>
      <w:r>
        <w:rPr>
          <w:rFonts w:eastAsia="Arial"/>
          <w:color w:val="000000"/>
          <w:sz w:val="24"/>
          <w:szCs w:val="24"/>
          <w:lang w:val="tg-Cyrl-TJ"/>
        </w:rPr>
        <w:t xml:space="preserve">Минимум 2 </w:t>
      </w:r>
      <w:r w:rsidR="000C23F7">
        <w:rPr>
          <w:rFonts w:eastAsia="Arial"/>
          <w:color w:val="000000"/>
          <w:sz w:val="24"/>
          <w:szCs w:val="24"/>
          <w:lang w:val="tg-Cyrl-TJ"/>
        </w:rPr>
        <w:t>рекомендации</w:t>
      </w:r>
      <w:r>
        <w:rPr>
          <w:rFonts w:eastAsia="Arial"/>
          <w:color w:val="000000"/>
          <w:sz w:val="24"/>
          <w:szCs w:val="24"/>
          <w:lang w:val="tg-Cyrl-TJ"/>
        </w:rPr>
        <w:t>.</w:t>
      </w:r>
    </w:p>
    <w:p w14:paraId="45339FD8" w14:textId="77777777" w:rsidR="001A202D" w:rsidRPr="005E6B77" w:rsidRDefault="001A202D" w:rsidP="001A202D">
      <w:pPr>
        <w:spacing w:line="288" w:lineRule="auto"/>
        <w:jc w:val="both"/>
        <w:rPr>
          <w:sz w:val="24"/>
          <w:szCs w:val="24"/>
          <w:lang w:val="ru-RU" w:eastAsia="ja-JP"/>
        </w:rPr>
      </w:pPr>
    </w:p>
    <w:p w14:paraId="68880A4B" w14:textId="56E51734" w:rsidR="001A202D" w:rsidRPr="0099411F" w:rsidRDefault="000C23F7" w:rsidP="001A202D">
      <w:pPr>
        <w:spacing w:line="288" w:lineRule="auto"/>
        <w:jc w:val="both"/>
        <w:rPr>
          <w:rFonts w:eastAsia="Arial"/>
          <w:color w:val="000000"/>
          <w:sz w:val="24"/>
          <w:szCs w:val="24"/>
          <w:lang w:val="ru-RU"/>
        </w:rPr>
      </w:pPr>
      <w:r>
        <w:rPr>
          <w:rFonts w:eastAsia="Arial"/>
          <w:color w:val="000000"/>
          <w:sz w:val="24"/>
          <w:szCs w:val="24"/>
          <w:lang w:val="ru-RU"/>
        </w:rPr>
        <w:t>Предложения</w:t>
      </w:r>
      <w:r w:rsidR="0099411F" w:rsidRPr="0099411F">
        <w:rPr>
          <w:rFonts w:eastAsia="Arial"/>
          <w:color w:val="000000"/>
          <w:sz w:val="24"/>
          <w:szCs w:val="24"/>
          <w:lang w:val="ru-RU"/>
        </w:rPr>
        <w:t xml:space="preserve"> </w:t>
      </w:r>
      <w:r>
        <w:rPr>
          <w:rFonts w:eastAsia="Arial"/>
          <w:color w:val="000000"/>
          <w:sz w:val="24"/>
          <w:szCs w:val="24"/>
          <w:lang w:val="ru-RU"/>
        </w:rPr>
        <w:t xml:space="preserve">нужно </w:t>
      </w:r>
      <w:r w:rsidR="0099411F" w:rsidRPr="0099411F">
        <w:rPr>
          <w:rFonts w:eastAsia="Arial"/>
          <w:color w:val="000000"/>
          <w:sz w:val="24"/>
          <w:szCs w:val="24"/>
          <w:lang w:val="ru-RU"/>
        </w:rPr>
        <w:t xml:space="preserve">отправлять по адресу: </w:t>
      </w:r>
      <w:r w:rsidR="005F55CE">
        <w:fldChar w:fldCharType="begin"/>
      </w:r>
      <w:r w:rsidR="005F55CE" w:rsidRPr="00D73F80">
        <w:rPr>
          <w:lang w:val="ru-RU"/>
        </w:rPr>
        <w:instrText xml:space="preserve"> </w:instrText>
      </w:r>
      <w:r w:rsidR="005F55CE">
        <w:instrText>HYPERLINK</w:instrText>
      </w:r>
      <w:r w:rsidR="005F55CE" w:rsidRPr="00D73F80">
        <w:rPr>
          <w:lang w:val="ru-RU"/>
        </w:rPr>
        <w:instrText xml:space="preserve"> "</w:instrText>
      </w:r>
      <w:r w:rsidR="005F55CE">
        <w:instrText>mailto</w:instrText>
      </w:r>
      <w:r w:rsidR="005F55CE" w:rsidRPr="00D73F80">
        <w:rPr>
          <w:lang w:val="ru-RU"/>
        </w:rPr>
        <w:instrText>:</w:instrText>
      </w:r>
      <w:r w:rsidR="005F55CE">
        <w:instrText>tad</w:instrText>
      </w:r>
      <w:r w:rsidR="005F55CE" w:rsidRPr="00D73F80">
        <w:rPr>
          <w:lang w:val="ru-RU"/>
        </w:rPr>
        <w:instrText>-</w:instrText>
      </w:r>
      <w:r w:rsidR="005F55CE">
        <w:instrText>procurement</w:instrText>
      </w:r>
      <w:r w:rsidR="005F55CE" w:rsidRPr="00D73F80">
        <w:rPr>
          <w:lang w:val="ru-RU"/>
        </w:rPr>
        <w:instrText>@</w:instrText>
      </w:r>
      <w:r w:rsidR="005F55CE">
        <w:instrText>unicef</w:instrText>
      </w:r>
      <w:r w:rsidR="005F55CE" w:rsidRPr="00D73F80">
        <w:rPr>
          <w:lang w:val="ru-RU"/>
        </w:rPr>
        <w:instrText>.</w:instrText>
      </w:r>
      <w:r w:rsidR="005F55CE">
        <w:instrText>org</w:instrText>
      </w:r>
      <w:r w:rsidR="005F55CE" w:rsidRPr="00D73F80">
        <w:rPr>
          <w:lang w:val="ru-RU"/>
        </w:rPr>
        <w:instrText xml:space="preserve">" </w:instrText>
      </w:r>
      <w:r w:rsidR="005F55CE">
        <w:fldChar w:fldCharType="separate"/>
      </w:r>
      <w:r w:rsidRPr="00895FB9">
        <w:rPr>
          <w:rStyle w:val="Hyperlink"/>
          <w:rFonts w:eastAsia="Arial"/>
          <w:sz w:val="24"/>
          <w:szCs w:val="24"/>
        </w:rPr>
        <w:t>tad</w:t>
      </w:r>
      <w:r w:rsidRPr="00895FB9">
        <w:rPr>
          <w:rStyle w:val="Hyperlink"/>
          <w:rFonts w:eastAsia="Arial"/>
          <w:sz w:val="24"/>
          <w:szCs w:val="24"/>
          <w:lang w:val="ru-RU"/>
        </w:rPr>
        <w:t>-</w:t>
      </w:r>
      <w:r w:rsidRPr="00895FB9">
        <w:rPr>
          <w:rStyle w:val="Hyperlink"/>
          <w:rFonts w:eastAsia="Arial"/>
          <w:sz w:val="24"/>
          <w:szCs w:val="24"/>
        </w:rPr>
        <w:t>procurement</w:t>
      </w:r>
      <w:r w:rsidRPr="00895FB9">
        <w:rPr>
          <w:rStyle w:val="Hyperlink"/>
          <w:rFonts w:eastAsia="Arial"/>
          <w:sz w:val="24"/>
          <w:szCs w:val="24"/>
          <w:lang w:val="ru-RU"/>
        </w:rPr>
        <w:t>@</w:t>
      </w:r>
      <w:r w:rsidRPr="00895FB9">
        <w:rPr>
          <w:rStyle w:val="Hyperlink"/>
          <w:rFonts w:eastAsia="Arial"/>
          <w:sz w:val="24"/>
          <w:szCs w:val="24"/>
        </w:rPr>
        <w:t>unicef</w:t>
      </w:r>
      <w:r w:rsidRPr="00895FB9">
        <w:rPr>
          <w:rStyle w:val="Hyperlink"/>
          <w:rFonts w:eastAsia="Arial"/>
          <w:sz w:val="24"/>
          <w:szCs w:val="24"/>
          <w:lang w:val="ru-RU"/>
        </w:rPr>
        <w:t>.</w:t>
      </w:r>
      <w:r w:rsidRPr="00895FB9">
        <w:rPr>
          <w:rStyle w:val="Hyperlink"/>
          <w:rFonts w:eastAsia="Arial"/>
          <w:sz w:val="24"/>
          <w:szCs w:val="24"/>
        </w:rPr>
        <w:t>org</w:t>
      </w:r>
      <w:r w:rsidR="005F55CE">
        <w:rPr>
          <w:rStyle w:val="Hyperlink"/>
          <w:rFonts w:eastAsia="Arial"/>
          <w:sz w:val="24"/>
          <w:szCs w:val="24"/>
        </w:rPr>
        <w:fldChar w:fldCharType="end"/>
      </w:r>
      <w:r>
        <w:rPr>
          <w:rFonts w:eastAsia="Arial"/>
          <w:color w:val="000000"/>
          <w:sz w:val="24"/>
          <w:szCs w:val="24"/>
          <w:lang w:val="ru-RU"/>
        </w:rPr>
        <w:t xml:space="preserve"> </w:t>
      </w:r>
      <w:r>
        <w:rPr>
          <w:rFonts w:asciiTheme="majorBidi" w:eastAsia="Arial" w:hAnsiTheme="majorBidi" w:cstheme="majorBidi"/>
          <w:color w:val="000000"/>
          <w:sz w:val="24"/>
          <w:szCs w:val="24"/>
          <w:lang w:val="ru-RU"/>
        </w:rPr>
        <w:t>с указанием нижеследующей темы сообщения</w:t>
      </w:r>
      <w:r>
        <w:rPr>
          <w:rFonts w:asciiTheme="majorBidi" w:hAnsiTheme="majorBidi" w:cstheme="majorBidi"/>
          <w:color w:val="000000"/>
          <w:sz w:val="24"/>
          <w:szCs w:val="24"/>
          <w:lang w:val="ru-RU"/>
        </w:rPr>
        <w:t>:</w:t>
      </w:r>
      <w:r w:rsidRPr="00DF0733">
        <w:rPr>
          <w:rFonts w:asciiTheme="majorBidi" w:hAnsiTheme="majorBidi" w:cstheme="majorBidi"/>
          <w:color w:val="000000"/>
          <w:sz w:val="24"/>
          <w:szCs w:val="24"/>
          <w:lang w:val="ru-RU"/>
        </w:rPr>
        <w:t xml:space="preserve"> </w:t>
      </w:r>
      <w:r w:rsidR="0099411F" w:rsidRPr="0099411F">
        <w:rPr>
          <w:rFonts w:eastAsia="Arial"/>
          <w:b/>
          <w:color w:val="000000"/>
          <w:sz w:val="24"/>
          <w:szCs w:val="24"/>
          <w:lang w:val="ru-RU"/>
        </w:rPr>
        <w:t>«Национальн</w:t>
      </w:r>
      <w:r>
        <w:rPr>
          <w:rFonts w:eastAsia="Arial"/>
          <w:b/>
          <w:color w:val="000000"/>
          <w:sz w:val="24"/>
          <w:szCs w:val="24"/>
          <w:lang w:val="ru-RU"/>
        </w:rPr>
        <w:t>ый</w:t>
      </w:r>
      <w:r w:rsidR="0099411F" w:rsidRPr="0099411F">
        <w:rPr>
          <w:rFonts w:eastAsia="Arial"/>
          <w:b/>
          <w:color w:val="000000"/>
          <w:sz w:val="24"/>
          <w:szCs w:val="24"/>
          <w:lang w:val="ru-RU"/>
        </w:rPr>
        <w:t xml:space="preserve"> консульт</w:t>
      </w:r>
      <w:r>
        <w:rPr>
          <w:rFonts w:eastAsia="Arial"/>
          <w:b/>
          <w:color w:val="000000"/>
          <w:sz w:val="24"/>
          <w:szCs w:val="24"/>
          <w:lang w:val="ru-RU"/>
        </w:rPr>
        <w:t>ант</w:t>
      </w:r>
      <w:r w:rsidR="0099411F" w:rsidRPr="0099411F">
        <w:rPr>
          <w:rFonts w:eastAsia="Arial"/>
          <w:b/>
          <w:color w:val="000000"/>
          <w:sz w:val="24"/>
          <w:szCs w:val="24"/>
          <w:lang w:val="ru-RU"/>
        </w:rPr>
        <w:t xml:space="preserve"> по вопросам реформы </w:t>
      </w:r>
      <w:r w:rsidR="0099411F" w:rsidRPr="0099411F">
        <w:rPr>
          <w:rFonts w:eastAsia="Arial"/>
          <w:b/>
          <w:color w:val="000000"/>
          <w:sz w:val="24"/>
          <w:szCs w:val="24"/>
          <w:lang w:val="ru-RU"/>
        </w:rPr>
        <w:lastRenderedPageBreak/>
        <w:t xml:space="preserve">системы правосудия для </w:t>
      </w:r>
      <w:r>
        <w:rPr>
          <w:rFonts w:eastAsia="Arial"/>
          <w:b/>
          <w:color w:val="000000"/>
          <w:sz w:val="24"/>
          <w:szCs w:val="24"/>
          <w:lang w:val="ru-RU"/>
        </w:rPr>
        <w:t>несовершеннолетних</w:t>
      </w:r>
      <w:r w:rsidR="0099411F" w:rsidRPr="0099411F">
        <w:rPr>
          <w:rFonts w:eastAsia="Arial"/>
          <w:b/>
          <w:color w:val="000000"/>
          <w:sz w:val="24"/>
          <w:szCs w:val="24"/>
          <w:lang w:val="ru-RU"/>
        </w:rPr>
        <w:t>: сравнительный анализ национального законодательства с международными стандартами»</w:t>
      </w:r>
      <w:r w:rsidR="0099411F" w:rsidRPr="0099411F">
        <w:rPr>
          <w:rFonts w:eastAsia="Arial"/>
          <w:color w:val="000000"/>
          <w:sz w:val="24"/>
          <w:szCs w:val="24"/>
          <w:lang w:val="ru-RU"/>
        </w:rPr>
        <w:t xml:space="preserve">. Заявки </w:t>
      </w:r>
      <w:r>
        <w:rPr>
          <w:rFonts w:eastAsia="Arial"/>
          <w:color w:val="000000"/>
          <w:sz w:val="24"/>
          <w:szCs w:val="24"/>
          <w:lang w:val="ru-RU"/>
        </w:rPr>
        <w:t xml:space="preserve">уже </w:t>
      </w:r>
      <w:r w:rsidR="0099411F" w:rsidRPr="0099411F">
        <w:rPr>
          <w:rFonts w:eastAsia="Arial"/>
          <w:color w:val="000000"/>
          <w:sz w:val="24"/>
          <w:szCs w:val="24"/>
          <w:lang w:val="ru-RU"/>
        </w:rPr>
        <w:t xml:space="preserve">должны быть в системе до </w:t>
      </w:r>
      <w:r w:rsidR="0099411F" w:rsidRPr="0099411F">
        <w:rPr>
          <w:rFonts w:eastAsia="Arial"/>
          <w:b/>
          <w:color w:val="000000"/>
          <w:sz w:val="24"/>
          <w:szCs w:val="24"/>
          <w:lang w:val="ru-RU"/>
        </w:rPr>
        <w:t>22 октября 2020</w:t>
      </w:r>
      <w:r w:rsidR="0099411F" w:rsidRPr="0099411F">
        <w:rPr>
          <w:rFonts w:eastAsia="Arial"/>
          <w:color w:val="000000"/>
          <w:sz w:val="24"/>
          <w:szCs w:val="24"/>
          <w:lang w:val="ru-RU"/>
        </w:rPr>
        <w:t xml:space="preserve"> года на нашем веб-сайте: </w:t>
      </w:r>
      <w:r w:rsidR="005F55CE">
        <w:fldChar w:fldCharType="begin"/>
      </w:r>
      <w:r w:rsidR="005F55CE" w:rsidRPr="00D73F80">
        <w:rPr>
          <w:lang w:val="ru-RU"/>
        </w:rPr>
        <w:instrText xml:space="preserve"> </w:instrText>
      </w:r>
      <w:r w:rsidR="005F55CE">
        <w:instrText>HYPERLINK</w:instrText>
      </w:r>
      <w:r w:rsidR="005F55CE" w:rsidRPr="00D73F80">
        <w:rPr>
          <w:lang w:val="ru-RU"/>
        </w:rPr>
        <w:instrText xml:space="preserve"> "</w:instrText>
      </w:r>
      <w:r w:rsidR="005F55CE">
        <w:instrText>http</w:instrText>
      </w:r>
      <w:r w:rsidR="005F55CE" w:rsidRPr="00D73F80">
        <w:rPr>
          <w:lang w:val="ru-RU"/>
        </w:rPr>
        <w:instrText>://</w:instrText>
      </w:r>
      <w:r w:rsidR="005F55CE">
        <w:instrText>www</w:instrText>
      </w:r>
      <w:r w:rsidR="005F55CE" w:rsidRPr="00D73F80">
        <w:rPr>
          <w:lang w:val="ru-RU"/>
        </w:rPr>
        <w:instrText>.</w:instrText>
      </w:r>
      <w:r w:rsidR="005F55CE">
        <w:instrText>unicef</w:instrText>
      </w:r>
      <w:r w:rsidR="005F55CE" w:rsidRPr="00D73F80">
        <w:rPr>
          <w:lang w:val="ru-RU"/>
        </w:rPr>
        <w:instrText>.</w:instrText>
      </w:r>
      <w:r w:rsidR="005F55CE">
        <w:instrText>org</w:instrText>
      </w:r>
      <w:r w:rsidR="005F55CE" w:rsidRPr="00D73F80">
        <w:rPr>
          <w:lang w:val="ru-RU"/>
        </w:rPr>
        <w:instrText>/</w:instrText>
      </w:r>
      <w:r w:rsidR="005F55CE">
        <w:instrText>about</w:instrText>
      </w:r>
      <w:r w:rsidR="005F55CE" w:rsidRPr="00D73F80">
        <w:rPr>
          <w:lang w:val="ru-RU"/>
        </w:rPr>
        <w:instrText>/</w:instrText>
      </w:r>
      <w:r w:rsidR="005F55CE">
        <w:instrText>employ</w:instrText>
      </w:r>
      <w:r w:rsidR="005F55CE" w:rsidRPr="00D73F80">
        <w:rPr>
          <w:lang w:val="ru-RU"/>
        </w:rPr>
        <w:instrText>/</w:instrText>
      </w:r>
      <w:r w:rsidR="005F55CE">
        <w:instrText>inde</w:instrText>
      </w:r>
      <w:r w:rsidR="005F55CE">
        <w:instrText>x</w:instrText>
      </w:r>
      <w:r w:rsidR="005F55CE" w:rsidRPr="00D73F80">
        <w:rPr>
          <w:lang w:val="ru-RU"/>
        </w:rPr>
        <w:instrText>.</w:instrText>
      </w:r>
      <w:r w:rsidR="005F55CE">
        <w:instrText>php</w:instrText>
      </w:r>
      <w:r w:rsidR="005F55CE" w:rsidRPr="00D73F80">
        <w:rPr>
          <w:lang w:val="ru-RU"/>
        </w:rPr>
        <w:instrText xml:space="preserve">" </w:instrText>
      </w:r>
      <w:r w:rsidR="005F55CE">
        <w:fldChar w:fldCharType="separate"/>
      </w:r>
      <w:r w:rsidRPr="00895FB9">
        <w:rPr>
          <w:rStyle w:val="Hyperlink"/>
          <w:rFonts w:eastAsia="Arial"/>
          <w:sz w:val="24"/>
          <w:szCs w:val="24"/>
        </w:rPr>
        <w:t>http</w:t>
      </w:r>
      <w:r w:rsidRPr="00895FB9">
        <w:rPr>
          <w:rStyle w:val="Hyperlink"/>
          <w:rFonts w:eastAsia="Arial"/>
          <w:sz w:val="24"/>
          <w:szCs w:val="24"/>
          <w:lang w:val="ru-RU"/>
        </w:rPr>
        <w:t>://</w:t>
      </w:r>
      <w:r w:rsidRPr="00895FB9">
        <w:rPr>
          <w:rStyle w:val="Hyperlink"/>
          <w:rFonts w:eastAsia="Arial"/>
          <w:sz w:val="24"/>
          <w:szCs w:val="24"/>
        </w:rPr>
        <w:t>www</w:t>
      </w:r>
      <w:r w:rsidRPr="00895FB9">
        <w:rPr>
          <w:rStyle w:val="Hyperlink"/>
          <w:rFonts w:eastAsia="Arial"/>
          <w:sz w:val="24"/>
          <w:szCs w:val="24"/>
          <w:lang w:val="ru-RU"/>
        </w:rPr>
        <w:t>.</w:t>
      </w:r>
      <w:r w:rsidRPr="00895FB9">
        <w:rPr>
          <w:rStyle w:val="Hyperlink"/>
          <w:rFonts w:eastAsia="Arial"/>
          <w:sz w:val="24"/>
          <w:szCs w:val="24"/>
        </w:rPr>
        <w:t>unicef</w:t>
      </w:r>
      <w:r w:rsidRPr="00895FB9">
        <w:rPr>
          <w:rStyle w:val="Hyperlink"/>
          <w:rFonts w:eastAsia="Arial"/>
          <w:sz w:val="24"/>
          <w:szCs w:val="24"/>
          <w:lang w:val="ru-RU"/>
        </w:rPr>
        <w:t>.</w:t>
      </w:r>
      <w:r w:rsidRPr="00895FB9">
        <w:rPr>
          <w:rStyle w:val="Hyperlink"/>
          <w:rFonts w:eastAsia="Arial"/>
          <w:sz w:val="24"/>
          <w:szCs w:val="24"/>
        </w:rPr>
        <w:t>org</w:t>
      </w:r>
      <w:r w:rsidRPr="00895FB9">
        <w:rPr>
          <w:rStyle w:val="Hyperlink"/>
          <w:rFonts w:eastAsia="Arial"/>
          <w:sz w:val="24"/>
          <w:szCs w:val="24"/>
          <w:lang w:val="ru-RU"/>
        </w:rPr>
        <w:t>/</w:t>
      </w:r>
      <w:r w:rsidRPr="00895FB9">
        <w:rPr>
          <w:rStyle w:val="Hyperlink"/>
          <w:rFonts w:eastAsia="Arial"/>
          <w:sz w:val="24"/>
          <w:szCs w:val="24"/>
        </w:rPr>
        <w:t>about</w:t>
      </w:r>
      <w:r w:rsidRPr="00895FB9">
        <w:rPr>
          <w:rStyle w:val="Hyperlink"/>
          <w:rFonts w:eastAsia="Arial"/>
          <w:sz w:val="24"/>
          <w:szCs w:val="24"/>
          <w:lang w:val="ru-RU"/>
        </w:rPr>
        <w:t>/</w:t>
      </w:r>
      <w:r w:rsidRPr="00895FB9">
        <w:rPr>
          <w:rStyle w:val="Hyperlink"/>
          <w:rFonts w:eastAsia="Arial"/>
          <w:sz w:val="24"/>
          <w:szCs w:val="24"/>
        </w:rPr>
        <w:t>employ</w:t>
      </w:r>
      <w:r w:rsidRPr="00895FB9">
        <w:rPr>
          <w:rStyle w:val="Hyperlink"/>
          <w:rFonts w:eastAsia="Arial"/>
          <w:sz w:val="24"/>
          <w:szCs w:val="24"/>
          <w:lang w:val="ru-RU"/>
        </w:rPr>
        <w:t>/</w:t>
      </w:r>
      <w:r w:rsidRPr="00895FB9">
        <w:rPr>
          <w:rStyle w:val="Hyperlink"/>
          <w:rFonts w:eastAsia="Arial"/>
          <w:sz w:val="24"/>
          <w:szCs w:val="24"/>
        </w:rPr>
        <w:t>index</w:t>
      </w:r>
      <w:r w:rsidRPr="00895FB9">
        <w:rPr>
          <w:rStyle w:val="Hyperlink"/>
          <w:rFonts w:eastAsia="Arial"/>
          <w:sz w:val="24"/>
          <w:szCs w:val="24"/>
          <w:lang w:val="ru-RU"/>
        </w:rPr>
        <w:t>.</w:t>
      </w:r>
      <w:r w:rsidRPr="00895FB9">
        <w:rPr>
          <w:rStyle w:val="Hyperlink"/>
          <w:rFonts w:eastAsia="Arial"/>
          <w:sz w:val="24"/>
          <w:szCs w:val="24"/>
        </w:rPr>
        <w:t>php</w:t>
      </w:r>
      <w:r w:rsidR="005F55CE">
        <w:rPr>
          <w:rStyle w:val="Hyperlink"/>
          <w:rFonts w:eastAsia="Arial"/>
          <w:sz w:val="24"/>
          <w:szCs w:val="24"/>
        </w:rPr>
        <w:fldChar w:fldCharType="end"/>
      </w:r>
      <w:r>
        <w:rPr>
          <w:rFonts w:eastAsia="Arial"/>
          <w:color w:val="000000"/>
          <w:sz w:val="24"/>
          <w:szCs w:val="24"/>
          <w:lang w:val="ru-RU"/>
        </w:rPr>
        <w:t xml:space="preserve"> </w:t>
      </w:r>
      <w:r w:rsidR="001A202D" w:rsidRPr="0024780A">
        <w:rPr>
          <w:rFonts w:eastAsia="Arial"/>
          <w:color w:val="000000"/>
          <w:sz w:val="24"/>
          <w:szCs w:val="24"/>
        </w:rPr>
        <w:t>  </w:t>
      </w:r>
      <w:r w:rsidR="001A202D" w:rsidRPr="0099411F">
        <w:rPr>
          <w:rFonts w:eastAsia="Arial"/>
          <w:color w:val="000000"/>
          <w:sz w:val="24"/>
          <w:szCs w:val="24"/>
          <w:lang w:val="ru-RU"/>
        </w:rPr>
        <w:t xml:space="preserve"> </w:t>
      </w:r>
    </w:p>
    <w:p w14:paraId="45FFBD81" w14:textId="77777777" w:rsidR="001A202D" w:rsidRPr="0099411F" w:rsidRDefault="001A202D" w:rsidP="001A202D">
      <w:pPr>
        <w:autoSpaceDE w:val="0"/>
        <w:autoSpaceDN w:val="0"/>
        <w:adjustRightInd w:val="0"/>
        <w:jc w:val="both"/>
        <w:rPr>
          <w:color w:val="000000"/>
          <w:sz w:val="24"/>
          <w:szCs w:val="24"/>
          <w:lang w:val="ru-RU"/>
        </w:rPr>
      </w:pPr>
    </w:p>
    <w:p w14:paraId="7F15EB08" w14:textId="41085DE4" w:rsidR="001A202D" w:rsidRDefault="0099411F" w:rsidP="001A202D">
      <w:pPr>
        <w:autoSpaceDE w:val="0"/>
        <w:autoSpaceDN w:val="0"/>
        <w:adjustRightInd w:val="0"/>
        <w:jc w:val="both"/>
        <w:rPr>
          <w:b/>
          <w:color w:val="000000"/>
          <w:sz w:val="24"/>
          <w:szCs w:val="24"/>
          <w:lang w:val="ru-RU"/>
        </w:rPr>
      </w:pPr>
      <w:r w:rsidRPr="0099411F">
        <w:rPr>
          <w:b/>
          <w:color w:val="000000"/>
          <w:sz w:val="24"/>
          <w:szCs w:val="24"/>
          <w:lang w:val="ru-RU"/>
        </w:rPr>
        <w:t xml:space="preserve">Пожалуйста, укажите вашу доступность и стоимость </w:t>
      </w:r>
      <w:r w:rsidR="00D51A0D">
        <w:rPr>
          <w:b/>
          <w:color w:val="000000"/>
          <w:sz w:val="24"/>
          <w:szCs w:val="24"/>
          <w:lang w:val="ru-RU"/>
        </w:rPr>
        <w:t xml:space="preserve">по </w:t>
      </w:r>
      <w:r w:rsidR="003C2D45">
        <w:rPr>
          <w:b/>
          <w:color w:val="000000"/>
          <w:sz w:val="24"/>
          <w:szCs w:val="24"/>
          <w:lang w:val="ru-RU"/>
        </w:rPr>
        <w:t>каж</w:t>
      </w:r>
      <w:r w:rsidR="00D51A0D">
        <w:rPr>
          <w:b/>
          <w:color w:val="000000"/>
          <w:sz w:val="24"/>
          <w:szCs w:val="24"/>
          <w:lang w:val="ru-RU"/>
        </w:rPr>
        <w:t>дому</w:t>
      </w:r>
      <w:r w:rsidR="003C2D45">
        <w:rPr>
          <w:b/>
          <w:color w:val="000000"/>
          <w:sz w:val="24"/>
          <w:szCs w:val="24"/>
          <w:lang w:val="ru-RU"/>
        </w:rPr>
        <w:t xml:space="preserve"> результат</w:t>
      </w:r>
      <w:r w:rsidR="00D51A0D">
        <w:rPr>
          <w:b/>
          <w:color w:val="000000"/>
          <w:sz w:val="24"/>
          <w:szCs w:val="24"/>
          <w:lang w:val="ru-RU"/>
        </w:rPr>
        <w:t>у</w:t>
      </w:r>
      <w:r w:rsidR="003C2D45">
        <w:rPr>
          <w:b/>
          <w:color w:val="000000"/>
          <w:sz w:val="24"/>
          <w:szCs w:val="24"/>
          <w:lang w:val="ru-RU"/>
        </w:rPr>
        <w:t xml:space="preserve"> </w:t>
      </w:r>
      <w:r w:rsidR="00D51A0D">
        <w:rPr>
          <w:b/>
          <w:color w:val="000000"/>
          <w:sz w:val="24"/>
          <w:szCs w:val="24"/>
          <w:lang w:val="ru-RU"/>
        </w:rPr>
        <w:t xml:space="preserve">для выполнения вышеуказанного </w:t>
      </w:r>
      <w:r w:rsidR="00D51A0D" w:rsidRPr="0099411F">
        <w:rPr>
          <w:b/>
          <w:color w:val="000000"/>
          <w:sz w:val="24"/>
          <w:szCs w:val="24"/>
          <w:lang w:val="ru-RU"/>
        </w:rPr>
        <w:t>техническо</w:t>
      </w:r>
      <w:r w:rsidR="00D51A0D">
        <w:rPr>
          <w:b/>
          <w:color w:val="000000"/>
          <w:sz w:val="24"/>
          <w:szCs w:val="24"/>
          <w:lang w:val="ru-RU"/>
        </w:rPr>
        <w:t>го</w:t>
      </w:r>
      <w:r w:rsidR="00D51A0D" w:rsidRPr="0099411F">
        <w:rPr>
          <w:b/>
          <w:color w:val="000000"/>
          <w:sz w:val="24"/>
          <w:szCs w:val="24"/>
          <w:lang w:val="ru-RU"/>
        </w:rPr>
        <w:t xml:space="preserve"> задани</w:t>
      </w:r>
      <w:r w:rsidR="00D51A0D">
        <w:rPr>
          <w:b/>
          <w:color w:val="000000"/>
          <w:sz w:val="24"/>
          <w:szCs w:val="24"/>
          <w:lang w:val="ru-RU"/>
        </w:rPr>
        <w:t>я</w:t>
      </w:r>
      <w:r w:rsidR="00D51A0D" w:rsidRPr="0099411F">
        <w:rPr>
          <w:b/>
          <w:color w:val="000000"/>
          <w:sz w:val="24"/>
          <w:szCs w:val="24"/>
          <w:lang w:val="ru-RU"/>
        </w:rPr>
        <w:t xml:space="preserve"> </w:t>
      </w:r>
      <w:r w:rsidRPr="0099411F">
        <w:rPr>
          <w:b/>
          <w:color w:val="000000"/>
          <w:sz w:val="24"/>
          <w:szCs w:val="24"/>
          <w:lang w:val="ru-RU"/>
        </w:rPr>
        <w:t>в сомони.</w:t>
      </w:r>
      <w:r w:rsidR="000C23F7">
        <w:rPr>
          <w:b/>
          <w:color w:val="000000"/>
          <w:sz w:val="24"/>
          <w:szCs w:val="24"/>
          <w:lang w:val="ru-RU"/>
        </w:rPr>
        <w:t xml:space="preserve"> </w:t>
      </w:r>
    </w:p>
    <w:p w14:paraId="4AD013D1" w14:textId="77777777" w:rsidR="000C23F7" w:rsidRPr="0099411F" w:rsidRDefault="000C23F7" w:rsidP="001A202D">
      <w:pPr>
        <w:autoSpaceDE w:val="0"/>
        <w:autoSpaceDN w:val="0"/>
        <w:adjustRightInd w:val="0"/>
        <w:jc w:val="both"/>
        <w:rPr>
          <w:color w:val="000000"/>
          <w:sz w:val="24"/>
          <w:szCs w:val="24"/>
          <w:lang w:val="ru-RU"/>
        </w:rPr>
      </w:pPr>
    </w:p>
    <w:p w14:paraId="7746F2B4" w14:textId="77777777" w:rsidR="000C23F7" w:rsidRPr="00861D1E" w:rsidRDefault="000C23F7" w:rsidP="000C23F7">
      <w:pPr>
        <w:spacing w:line="288" w:lineRule="auto"/>
        <w:jc w:val="both"/>
        <w:rPr>
          <w:rFonts w:asciiTheme="majorBidi" w:eastAsia="Arial" w:hAnsiTheme="majorBidi" w:cstheme="majorBidi"/>
          <w:color w:val="000000"/>
          <w:sz w:val="24"/>
          <w:szCs w:val="24"/>
          <w:lang w:val="ru-RU"/>
        </w:rPr>
      </w:pPr>
      <w:r>
        <w:rPr>
          <w:rFonts w:asciiTheme="majorBidi" w:eastAsia="Arial" w:hAnsiTheme="majorBidi" w:cstheme="majorBidi"/>
          <w:color w:val="000000"/>
          <w:sz w:val="24"/>
          <w:szCs w:val="24"/>
          <w:lang w:val="ru-RU"/>
        </w:rPr>
        <w:t>Транспортные р</w:t>
      </w:r>
      <w:r w:rsidRPr="00861D1E">
        <w:rPr>
          <w:rFonts w:asciiTheme="majorBidi" w:eastAsia="Arial" w:hAnsiTheme="majorBidi" w:cstheme="majorBidi"/>
          <w:color w:val="000000"/>
          <w:sz w:val="24"/>
          <w:szCs w:val="24"/>
          <w:lang w:val="ru-RU"/>
        </w:rPr>
        <w:t xml:space="preserve">асходы и суточные будут покрываться в соответствии с правилами и положениями ООН. Никакие другие </w:t>
      </w:r>
      <w:r>
        <w:rPr>
          <w:rFonts w:asciiTheme="majorBidi" w:eastAsia="Arial" w:hAnsiTheme="majorBidi" w:cstheme="majorBidi"/>
          <w:color w:val="000000"/>
          <w:sz w:val="24"/>
          <w:szCs w:val="24"/>
          <w:lang w:val="ru-RU"/>
        </w:rPr>
        <w:t xml:space="preserve">виды </w:t>
      </w:r>
      <w:r w:rsidRPr="00861D1E">
        <w:rPr>
          <w:rFonts w:asciiTheme="majorBidi" w:eastAsia="Arial" w:hAnsiTheme="majorBidi" w:cstheme="majorBidi"/>
          <w:color w:val="000000"/>
          <w:sz w:val="24"/>
          <w:szCs w:val="24"/>
          <w:lang w:val="ru-RU"/>
        </w:rPr>
        <w:t>вознаграждени</w:t>
      </w:r>
      <w:r>
        <w:rPr>
          <w:rFonts w:asciiTheme="majorBidi" w:eastAsia="Arial" w:hAnsiTheme="majorBidi" w:cstheme="majorBidi"/>
          <w:color w:val="000000"/>
          <w:sz w:val="24"/>
          <w:szCs w:val="24"/>
          <w:lang w:val="ru-RU"/>
        </w:rPr>
        <w:t>й</w:t>
      </w:r>
      <w:r w:rsidRPr="00861D1E">
        <w:rPr>
          <w:rFonts w:asciiTheme="majorBidi" w:eastAsia="Arial" w:hAnsiTheme="majorBidi" w:cstheme="majorBidi"/>
          <w:color w:val="000000"/>
          <w:sz w:val="24"/>
          <w:szCs w:val="24"/>
          <w:lang w:val="ru-RU"/>
        </w:rPr>
        <w:t xml:space="preserve"> не</w:t>
      </w:r>
      <w:r>
        <w:rPr>
          <w:rFonts w:asciiTheme="majorBidi" w:eastAsia="Arial" w:hAnsiTheme="majorBidi" w:cstheme="majorBidi"/>
          <w:color w:val="000000"/>
          <w:sz w:val="24"/>
          <w:szCs w:val="24"/>
          <w:lang w:val="ru-RU"/>
        </w:rPr>
        <w:t>приемлемы</w:t>
      </w:r>
      <w:r w:rsidRPr="00861D1E">
        <w:rPr>
          <w:rFonts w:asciiTheme="majorBidi" w:eastAsia="Arial" w:hAnsiTheme="majorBidi" w:cstheme="majorBidi"/>
          <w:color w:val="000000"/>
          <w:sz w:val="24"/>
          <w:szCs w:val="24"/>
          <w:lang w:val="ru-RU"/>
        </w:rPr>
        <w:t xml:space="preserve">. </w:t>
      </w:r>
      <w:r>
        <w:rPr>
          <w:rFonts w:asciiTheme="majorBidi" w:eastAsia="Arial" w:hAnsiTheme="majorBidi" w:cstheme="majorBidi"/>
          <w:color w:val="000000"/>
          <w:sz w:val="24"/>
          <w:szCs w:val="24"/>
          <w:lang w:val="ru-RU"/>
        </w:rPr>
        <w:t>О</w:t>
      </w:r>
      <w:r w:rsidRPr="00861D1E">
        <w:rPr>
          <w:rFonts w:asciiTheme="majorBidi" w:eastAsia="Arial" w:hAnsiTheme="majorBidi" w:cstheme="majorBidi"/>
          <w:color w:val="000000"/>
          <w:sz w:val="24"/>
          <w:szCs w:val="24"/>
          <w:lang w:val="ru-RU"/>
        </w:rPr>
        <w:t xml:space="preserve">дним из критериев оценки потенциальных кандидатов ЮНИСЕФ считает оптимальное соотношение цены и качества. </w:t>
      </w:r>
      <w:r>
        <w:rPr>
          <w:rFonts w:asciiTheme="majorBidi" w:eastAsia="Arial" w:hAnsiTheme="majorBidi" w:cstheme="majorBidi"/>
          <w:color w:val="000000"/>
          <w:sz w:val="24"/>
          <w:szCs w:val="24"/>
          <w:lang w:val="ru-RU"/>
        </w:rPr>
        <w:t>Выплату г</w:t>
      </w:r>
      <w:r w:rsidRPr="00861D1E">
        <w:rPr>
          <w:rFonts w:asciiTheme="majorBidi" w:eastAsia="Arial" w:hAnsiTheme="majorBidi" w:cstheme="majorBidi"/>
          <w:color w:val="000000"/>
          <w:sz w:val="24"/>
          <w:szCs w:val="24"/>
          <w:lang w:val="ru-RU"/>
        </w:rPr>
        <w:t>онорар</w:t>
      </w:r>
      <w:r>
        <w:rPr>
          <w:rFonts w:asciiTheme="majorBidi" w:eastAsia="Arial" w:hAnsiTheme="majorBidi" w:cstheme="majorBidi"/>
          <w:color w:val="000000"/>
          <w:sz w:val="24"/>
          <w:szCs w:val="24"/>
          <w:lang w:val="ru-RU"/>
        </w:rPr>
        <w:t>ов</w:t>
      </w:r>
      <w:r w:rsidRPr="00861D1E">
        <w:rPr>
          <w:rFonts w:asciiTheme="majorBidi" w:eastAsia="Arial" w:hAnsiTheme="majorBidi" w:cstheme="majorBidi"/>
          <w:color w:val="000000"/>
          <w:sz w:val="24"/>
          <w:szCs w:val="24"/>
          <w:lang w:val="ru-RU"/>
        </w:rPr>
        <w:t xml:space="preserve"> консультанту или индивидуальному подрядчику, </w:t>
      </w:r>
      <w:r>
        <w:rPr>
          <w:rFonts w:asciiTheme="majorBidi" w:eastAsia="Arial" w:hAnsiTheme="majorBidi" w:cstheme="majorBidi"/>
          <w:color w:val="000000"/>
          <w:sz w:val="24"/>
          <w:szCs w:val="24"/>
          <w:lang w:val="ru-RU"/>
        </w:rPr>
        <w:t xml:space="preserve">в основном </w:t>
      </w:r>
      <w:r w:rsidRPr="00861D1E">
        <w:rPr>
          <w:rFonts w:asciiTheme="majorBidi" w:eastAsia="Arial" w:hAnsiTheme="majorBidi" w:cstheme="majorBidi"/>
          <w:color w:val="000000"/>
          <w:sz w:val="24"/>
          <w:szCs w:val="24"/>
          <w:lang w:val="ru-RU"/>
        </w:rPr>
        <w:t xml:space="preserve">следуют принципу «наилучшего соотношения цены и качества», </w:t>
      </w:r>
      <w:r>
        <w:rPr>
          <w:rFonts w:asciiTheme="majorBidi" w:eastAsia="Arial" w:hAnsiTheme="majorBidi" w:cstheme="majorBidi"/>
          <w:color w:val="000000"/>
          <w:sz w:val="24"/>
          <w:szCs w:val="24"/>
          <w:lang w:val="ru-RU"/>
        </w:rPr>
        <w:t>иными словами, - д</w:t>
      </w:r>
      <w:r w:rsidRPr="00861D1E">
        <w:rPr>
          <w:rFonts w:asciiTheme="majorBidi" w:eastAsia="Arial" w:hAnsiTheme="majorBidi" w:cstheme="majorBidi"/>
          <w:color w:val="000000"/>
          <w:sz w:val="24"/>
          <w:szCs w:val="24"/>
          <w:lang w:val="ru-RU"/>
        </w:rPr>
        <w:t>остижения желаемого результата при минимально возможных затратах.</w:t>
      </w:r>
    </w:p>
    <w:p w14:paraId="77D9EC95" w14:textId="77777777" w:rsidR="000C23F7" w:rsidRPr="00861D1E" w:rsidRDefault="000C23F7" w:rsidP="000C23F7">
      <w:pPr>
        <w:spacing w:line="288" w:lineRule="auto"/>
        <w:jc w:val="both"/>
        <w:rPr>
          <w:rFonts w:asciiTheme="majorBidi" w:eastAsia="Arial" w:hAnsiTheme="majorBidi" w:cstheme="majorBidi"/>
          <w:color w:val="000000"/>
          <w:sz w:val="24"/>
          <w:szCs w:val="24"/>
          <w:lang w:val="ru-RU"/>
        </w:rPr>
      </w:pPr>
      <w:r w:rsidRPr="00861D1E">
        <w:rPr>
          <w:rFonts w:asciiTheme="majorBidi" w:eastAsia="Arial" w:hAnsiTheme="majorBidi" w:cstheme="majorBidi"/>
          <w:color w:val="000000"/>
          <w:sz w:val="24"/>
          <w:szCs w:val="24"/>
          <w:lang w:val="ru-RU"/>
        </w:rPr>
        <w:t>Обратите внимание</w:t>
      </w:r>
      <w:r>
        <w:rPr>
          <w:rFonts w:asciiTheme="majorBidi" w:eastAsia="Arial" w:hAnsiTheme="majorBidi" w:cstheme="majorBidi"/>
          <w:color w:val="000000"/>
          <w:sz w:val="24"/>
          <w:szCs w:val="24"/>
          <w:lang w:val="ru-RU"/>
        </w:rPr>
        <w:t xml:space="preserve"> на то</w:t>
      </w:r>
      <w:r w:rsidRPr="00861D1E">
        <w:rPr>
          <w:rFonts w:asciiTheme="majorBidi" w:eastAsia="Arial" w:hAnsiTheme="majorBidi" w:cstheme="majorBidi"/>
          <w:color w:val="000000"/>
          <w:sz w:val="24"/>
          <w:szCs w:val="24"/>
          <w:lang w:val="ru-RU"/>
        </w:rPr>
        <w:t xml:space="preserve">, что </w:t>
      </w:r>
      <w:r>
        <w:rPr>
          <w:rFonts w:asciiTheme="majorBidi" w:eastAsia="Arial" w:hAnsiTheme="majorBidi" w:cstheme="majorBidi"/>
          <w:color w:val="000000"/>
          <w:sz w:val="24"/>
          <w:szCs w:val="24"/>
          <w:lang w:val="ru-RU"/>
        </w:rPr>
        <w:t>консультанты и подрядчики ответственны за расходы на получение виз и туристической страховки</w:t>
      </w:r>
      <w:r w:rsidRPr="00861D1E">
        <w:rPr>
          <w:rFonts w:asciiTheme="majorBidi" w:eastAsia="Arial" w:hAnsiTheme="majorBidi" w:cstheme="majorBidi"/>
          <w:color w:val="000000"/>
          <w:sz w:val="24"/>
          <w:szCs w:val="24"/>
          <w:lang w:val="ru-RU"/>
        </w:rPr>
        <w:t>.</w:t>
      </w:r>
    </w:p>
    <w:p w14:paraId="7E560071" w14:textId="77777777" w:rsidR="000C23F7" w:rsidRPr="000C23F7" w:rsidRDefault="000C23F7" w:rsidP="000C23F7">
      <w:pPr>
        <w:shd w:val="clear" w:color="auto" w:fill="FFFFFF"/>
        <w:spacing w:line="276" w:lineRule="auto"/>
        <w:contextualSpacing/>
        <w:jc w:val="both"/>
        <w:rPr>
          <w:rFonts w:asciiTheme="majorBidi" w:hAnsiTheme="majorBidi" w:cstheme="majorBidi"/>
          <w:color w:val="000000"/>
          <w:sz w:val="24"/>
          <w:szCs w:val="24"/>
          <w:lang w:val="ru-RU"/>
        </w:rPr>
      </w:pPr>
    </w:p>
    <w:p w14:paraId="445BFA0B" w14:textId="77777777" w:rsidR="000C23F7" w:rsidRDefault="000C23F7" w:rsidP="000C23F7">
      <w:pPr>
        <w:spacing w:line="288" w:lineRule="auto"/>
        <w:jc w:val="both"/>
        <w:rPr>
          <w:rFonts w:asciiTheme="majorBidi" w:eastAsia="Arial" w:hAnsiTheme="majorBidi" w:cstheme="majorBidi"/>
          <w:color w:val="000000"/>
          <w:sz w:val="24"/>
          <w:szCs w:val="24"/>
          <w:lang w:val="ru-RU"/>
        </w:rPr>
      </w:pPr>
      <w:r>
        <w:rPr>
          <w:rFonts w:asciiTheme="majorBidi" w:eastAsia="Arial" w:hAnsiTheme="majorBidi" w:cstheme="majorBidi"/>
          <w:color w:val="000000"/>
          <w:sz w:val="24"/>
          <w:szCs w:val="24"/>
          <w:lang w:val="ru-RU"/>
        </w:rPr>
        <w:t>С</w:t>
      </w:r>
      <w:r w:rsidRPr="00B93093">
        <w:rPr>
          <w:rFonts w:asciiTheme="majorBidi" w:eastAsia="Arial" w:hAnsiTheme="majorBidi" w:cstheme="majorBidi"/>
          <w:color w:val="000000"/>
          <w:sz w:val="24"/>
          <w:szCs w:val="24"/>
          <w:lang w:val="ru-RU"/>
        </w:rPr>
        <w:t>оотношение технической оценки и коммерческого предложения составляет 70 к 30</w:t>
      </w:r>
      <w:r>
        <w:rPr>
          <w:rFonts w:asciiTheme="majorBidi" w:eastAsia="Arial" w:hAnsiTheme="majorBidi" w:cstheme="majorBidi"/>
          <w:color w:val="000000"/>
          <w:sz w:val="24"/>
          <w:szCs w:val="24"/>
          <w:lang w:val="ru-RU"/>
        </w:rPr>
        <w:t xml:space="preserve"> при выборе. </w:t>
      </w:r>
    </w:p>
    <w:p w14:paraId="17944FBD" w14:textId="77777777" w:rsidR="000C23F7" w:rsidRPr="000C23F7" w:rsidRDefault="000C23F7" w:rsidP="000C23F7">
      <w:pPr>
        <w:autoSpaceDE w:val="0"/>
        <w:autoSpaceDN w:val="0"/>
        <w:spacing w:line="260" w:lineRule="exact"/>
        <w:ind w:left="708"/>
        <w:jc w:val="both"/>
        <w:rPr>
          <w:rFonts w:asciiTheme="majorBidi" w:eastAsia="Times" w:hAnsiTheme="majorBidi" w:cstheme="majorBidi"/>
          <w:color w:val="000000"/>
          <w:sz w:val="24"/>
          <w:szCs w:val="24"/>
          <w:lang w:val="ru-RU" w:eastAsia="en-GB"/>
        </w:rPr>
      </w:pPr>
    </w:p>
    <w:p w14:paraId="2FC3D409" w14:textId="77777777" w:rsidR="000C23F7" w:rsidRDefault="000C23F7" w:rsidP="000C23F7">
      <w:pPr>
        <w:autoSpaceDE w:val="0"/>
        <w:autoSpaceDN w:val="0"/>
        <w:spacing w:line="260" w:lineRule="exact"/>
        <w:jc w:val="both"/>
        <w:rPr>
          <w:rFonts w:asciiTheme="majorBidi" w:eastAsia="Times" w:hAnsiTheme="majorBidi" w:cstheme="majorBidi"/>
          <w:color w:val="000000"/>
          <w:sz w:val="24"/>
          <w:szCs w:val="24"/>
          <w:lang w:val="ru-RU" w:eastAsia="en-GB"/>
        </w:rPr>
      </w:pPr>
      <w:r>
        <w:rPr>
          <w:rFonts w:asciiTheme="majorBidi" w:eastAsia="Times" w:hAnsiTheme="majorBidi" w:cstheme="majorBidi"/>
          <w:color w:val="000000"/>
          <w:sz w:val="24"/>
          <w:szCs w:val="24"/>
          <w:lang w:val="ru-RU" w:eastAsia="en-GB"/>
        </w:rPr>
        <w:t>Оценка и</w:t>
      </w:r>
      <w:r w:rsidRPr="00AA4916">
        <w:rPr>
          <w:rFonts w:asciiTheme="majorBidi" w:eastAsia="Times" w:hAnsiTheme="majorBidi" w:cstheme="majorBidi"/>
          <w:color w:val="000000"/>
          <w:sz w:val="24"/>
          <w:szCs w:val="24"/>
          <w:lang w:val="ru-RU" w:eastAsia="en-GB"/>
        </w:rPr>
        <w:t>ндивидуальны</w:t>
      </w:r>
      <w:r>
        <w:rPr>
          <w:rFonts w:asciiTheme="majorBidi" w:eastAsia="Times" w:hAnsiTheme="majorBidi" w:cstheme="majorBidi"/>
          <w:color w:val="000000"/>
          <w:sz w:val="24"/>
          <w:szCs w:val="24"/>
          <w:lang w:val="ru-RU" w:eastAsia="en-GB"/>
        </w:rPr>
        <w:t>х</w:t>
      </w:r>
      <w:r w:rsidRPr="00AA4916">
        <w:rPr>
          <w:rFonts w:asciiTheme="majorBidi" w:eastAsia="Times" w:hAnsiTheme="majorBidi" w:cstheme="majorBidi"/>
          <w:color w:val="000000"/>
          <w:sz w:val="24"/>
          <w:szCs w:val="24"/>
          <w:lang w:val="ru-RU" w:eastAsia="en-GB"/>
        </w:rPr>
        <w:t xml:space="preserve"> консультант</w:t>
      </w:r>
      <w:r>
        <w:rPr>
          <w:rFonts w:asciiTheme="majorBidi" w:eastAsia="Times" w:hAnsiTheme="majorBidi" w:cstheme="majorBidi"/>
          <w:color w:val="000000"/>
          <w:sz w:val="24"/>
          <w:szCs w:val="24"/>
          <w:lang w:val="ru-RU" w:eastAsia="en-GB"/>
        </w:rPr>
        <w:t>ов</w:t>
      </w:r>
      <w:r w:rsidRPr="00AA4916">
        <w:rPr>
          <w:rFonts w:asciiTheme="majorBidi" w:eastAsia="Times" w:hAnsiTheme="majorBidi" w:cstheme="majorBidi"/>
          <w:color w:val="000000"/>
          <w:sz w:val="24"/>
          <w:szCs w:val="24"/>
          <w:lang w:val="ru-RU" w:eastAsia="en-GB"/>
        </w:rPr>
        <w:t xml:space="preserve"> </w:t>
      </w:r>
      <w:r>
        <w:rPr>
          <w:rFonts w:asciiTheme="majorBidi" w:eastAsia="Times" w:hAnsiTheme="majorBidi" w:cstheme="majorBidi"/>
          <w:color w:val="000000"/>
          <w:sz w:val="24"/>
          <w:szCs w:val="24"/>
          <w:lang w:val="ru-RU" w:eastAsia="en-GB"/>
        </w:rPr>
        <w:t xml:space="preserve">будет проходить, </w:t>
      </w:r>
      <w:r w:rsidRPr="00AA4916">
        <w:rPr>
          <w:rFonts w:asciiTheme="majorBidi" w:eastAsia="Times" w:hAnsiTheme="majorBidi" w:cstheme="majorBidi"/>
          <w:color w:val="000000"/>
          <w:sz w:val="24"/>
          <w:szCs w:val="24"/>
          <w:lang w:val="ru-RU" w:eastAsia="en-GB"/>
        </w:rPr>
        <w:t>основ</w:t>
      </w:r>
      <w:r>
        <w:rPr>
          <w:rFonts w:asciiTheme="majorBidi" w:eastAsia="Times" w:hAnsiTheme="majorBidi" w:cstheme="majorBidi"/>
          <w:color w:val="000000"/>
          <w:sz w:val="24"/>
          <w:szCs w:val="24"/>
          <w:lang w:val="ru-RU" w:eastAsia="en-GB"/>
        </w:rPr>
        <w:t>ываясь на</w:t>
      </w:r>
      <w:r w:rsidRPr="00AA4916">
        <w:rPr>
          <w:rFonts w:asciiTheme="majorBidi" w:eastAsia="Times" w:hAnsiTheme="majorBidi" w:cstheme="majorBidi"/>
          <w:color w:val="000000"/>
          <w:sz w:val="24"/>
          <w:szCs w:val="24"/>
          <w:lang w:val="ru-RU" w:eastAsia="en-GB"/>
        </w:rPr>
        <w:t xml:space="preserve"> метод</w:t>
      </w:r>
      <w:r>
        <w:rPr>
          <w:rFonts w:asciiTheme="majorBidi" w:eastAsia="Times" w:hAnsiTheme="majorBidi" w:cstheme="majorBidi"/>
          <w:color w:val="000000"/>
          <w:sz w:val="24"/>
          <w:szCs w:val="24"/>
          <w:lang w:val="tg-Cyrl-TJ" w:eastAsia="en-GB"/>
        </w:rPr>
        <w:t>е, испол</w:t>
      </w:r>
      <w:r>
        <w:rPr>
          <w:rFonts w:asciiTheme="majorBidi" w:eastAsia="Times" w:hAnsiTheme="majorBidi" w:cstheme="majorBidi"/>
          <w:color w:val="000000"/>
          <w:sz w:val="24"/>
          <w:szCs w:val="24"/>
          <w:lang w:val="ru-RU" w:eastAsia="en-GB"/>
        </w:rPr>
        <w:t>ь</w:t>
      </w:r>
      <w:r>
        <w:rPr>
          <w:rFonts w:asciiTheme="majorBidi" w:eastAsia="Times" w:hAnsiTheme="majorBidi" w:cstheme="majorBidi"/>
          <w:color w:val="000000"/>
          <w:sz w:val="24"/>
          <w:szCs w:val="24"/>
          <w:lang w:val="tg-Cyrl-TJ" w:eastAsia="en-GB"/>
        </w:rPr>
        <w:t>зуем</w:t>
      </w:r>
      <w:r>
        <w:rPr>
          <w:rFonts w:asciiTheme="majorBidi" w:eastAsia="Times" w:hAnsiTheme="majorBidi" w:cstheme="majorBidi"/>
          <w:color w:val="000000"/>
          <w:sz w:val="24"/>
          <w:szCs w:val="24"/>
          <w:lang w:val="ru-RU" w:eastAsia="en-GB"/>
        </w:rPr>
        <w:t>ым</w:t>
      </w:r>
      <w:r>
        <w:rPr>
          <w:rFonts w:asciiTheme="majorBidi" w:eastAsia="Times" w:hAnsiTheme="majorBidi" w:cstheme="majorBidi"/>
          <w:color w:val="000000"/>
          <w:sz w:val="24"/>
          <w:szCs w:val="24"/>
          <w:lang w:val="tg-Cyrl-TJ" w:eastAsia="en-GB"/>
        </w:rPr>
        <w:t xml:space="preserve"> для </w:t>
      </w:r>
      <w:r w:rsidRPr="00AA4916">
        <w:rPr>
          <w:rFonts w:asciiTheme="majorBidi" w:eastAsia="Times" w:hAnsiTheme="majorBidi" w:cstheme="majorBidi"/>
          <w:color w:val="000000"/>
          <w:sz w:val="24"/>
          <w:szCs w:val="24"/>
          <w:lang w:val="ru-RU" w:eastAsia="en-GB"/>
        </w:rPr>
        <w:t xml:space="preserve">кумулятивного анализа. Присуждение </w:t>
      </w:r>
      <w:r>
        <w:rPr>
          <w:rFonts w:asciiTheme="majorBidi" w:eastAsia="Times" w:hAnsiTheme="majorBidi" w:cstheme="majorBidi"/>
          <w:color w:val="000000"/>
          <w:sz w:val="24"/>
          <w:szCs w:val="24"/>
          <w:lang w:val="ru-RU" w:eastAsia="en-GB"/>
        </w:rPr>
        <w:t>к</w:t>
      </w:r>
      <w:r w:rsidRPr="00AA4916">
        <w:rPr>
          <w:rFonts w:asciiTheme="majorBidi" w:eastAsia="Times" w:hAnsiTheme="majorBidi" w:cstheme="majorBidi"/>
          <w:color w:val="000000"/>
          <w:sz w:val="24"/>
          <w:szCs w:val="24"/>
          <w:lang w:val="ru-RU" w:eastAsia="en-GB"/>
        </w:rPr>
        <w:t xml:space="preserve">онтракта </w:t>
      </w:r>
      <w:r>
        <w:rPr>
          <w:rFonts w:asciiTheme="majorBidi" w:eastAsia="Times" w:hAnsiTheme="majorBidi" w:cstheme="majorBidi"/>
          <w:color w:val="000000"/>
          <w:sz w:val="24"/>
          <w:szCs w:val="24"/>
          <w:lang w:val="ru-RU" w:eastAsia="en-GB"/>
        </w:rPr>
        <w:t xml:space="preserve">будет </w:t>
      </w:r>
      <w:r w:rsidRPr="00AA4916">
        <w:rPr>
          <w:rFonts w:asciiTheme="majorBidi" w:eastAsia="Times" w:hAnsiTheme="majorBidi" w:cstheme="majorBidi"/>
          <w:color w:val="000000"/>
          <w:sz w:val="24"/>
          <w:szCs w:val="24"/>
          <w:lang w:val="ru-RU" w:eastAsia="en-GB"/>
        </w:rPr>
        <w:t xml:space="preserve">сделано индивидуальному консультанту, </w:t>
      </w:r>
      <w:r>
        <w:rPr>
          <w:rFonts w:asciiTheme="majorBidi" w:eastAsia="Times" w:hAnsiTheme="majorBidi" w:cstheme="majorBidi"/>
          <w:color w:val="000000"/>
          <w:sz w:val="24"/>
          <w:szCs w:val="24"/>
          <w:lang w:val="ru-RU" w:eastAsia="en-GB"/>
        </w:rPr>
        <w:t xml:space="preserve">предложение </w:t>
      </w:r>
      <w:r w:rsidRPr="00AA4916">
        <w:rPr>
          <w:rFonts w:asciiTheme="majorBidi" w:eastAsia="Times" w:hAnsiTheme="majorBidi" w:cstheme="majorBidi"/>
          <w:color w:val="000000"/>
          <w:sz w:val="24"/>
          <w:szCs w:val="24"/>
          <w:lang w:val="ru-RU" w:eastAsia="en-GB"/>
        </w:rPr>
        <w:t xml:space="preserve">которого </w:t>
      </w:r>
      <w:r>
        <w:rPr>
          <w:rFonts w:asciiTheme="majorBidi" w:eastAsia="Times" w:hAnsiTheme="majorBidi" w:cstheme="majorBidi"/>
          <w:color w:val="000000"/>
          <w:sz w:val="24"/>
          <w:szCs w:val="24"/>
          <w:lang w:val="ru-RU" w:eastAsia="en-GB"/>
        </w:rPr>
        <w:t>будет</w:t>
      </w:r>
      <w:r w:rsidRPr="00AA4916">
        <w:rPr>
          <w:rFonts w:asciiTheme="majorBidi" w:eastAsia="Times" w:hAnsiTheme="majorBidi" w:cstheme="majorBidi"/>
          <w:color w:val="000000"/>
          <w:sz w:val="24"/>
          <w:szCs w:val="24"/>
          <w:lang w:val="ru-RU" w:eastAsia="en-GB"/>
        </w:rPr>
        <w:t xml:space="preserve"> оценен</w:t>
      </w:r>
      <w:r>
        <w:rPr>
          <w:rFonts w:asciiTheme="majorBidi" w:eastAsia="Times" w:hAnsiTheme="majorBidi" w:cstheme="majorBidi"/>
          <w:color w:val="000000"/>
          <w:sz w:val="24"/>
          <w:szCs w:val="24"/>
          <w:lang w:val="ru-RU" w:eastAsia="en-GB"/>
        </w:rPr>
        <w:t>о</w:t>
      </w:r>
      <w:r w:rsidRPr="00AA4916">
        <w:rPr>
          <w:rFonts w:asciiTheme="majorBidi" w:eastAsia="Times" w:hAnsiTheme="majorBidi" w:cstheme="majorBidi"/>
          <w:color w:val="000000"/>
          <w:sz w:val="24"/>
          <w:szCs w:val="24"/>
          <w:lang w:val="ru-RU" w:eastAsia="en-GB"/>
        </w:rPr>
        <w:t xml:space="preserve"> и определен</w:t>
      </w:r>
      <w:r>
        <w:rPr>
          <w:rFonts w:asciiTheme="majorBidi" w:eastAsia="Times" w:hAnsiTheme="majorBidi" w:cstheme="majorBidi"/>
          <w:color w:val="000000"/>
          <w:sz w:val="24"/>
          <w:szCs w:val="24"/>
          <w:lang w:val="ru-RU" w:eastAsia="en-GB"/>
        </w:rPr>
        <w:t>о</w:t>
      </w:r>
      <w:r w:rsidRPr="00AA4916">
        <w:rPr>
          <w:rFonts w:asciiTheme="majorBidi" w:eastAsia="Times" w:hAnsiTheme="majorBidi" w:cstheme="majorBidi"/>
          <w:color w:val="000000"/>
          <w:sz w:val="24"/>
          <w:szCs w:val="24"/>
          <w:lang w:val="ru-RU" w:eastAsia="en-GB"/>
        </w:rPr>
        <w:t xml:space="preserve"> как:</w:t>
      </w:r>
    </w:p>
    <w:p w14:paraId="06AA36F6" w14:textId="77777777" w:rsidR="000C23F7" w:rsidRPr="00AA4916" w:rsidRDefault="000C23F7" w:rsidP="000C23F7">
      <w:pPr>
        <w:autoSpaceDE w:val="0"/>
        <w:autoSpaceDN w:val="0"/>
        <w:spacing w:line="260" w:lineRule="exact"/>
        <w:ind w:left="708"/>
        <w:jc w:val="both"/>
        <w:rPr>
          <w:rFonts w:asciiTheme="majorBidi" w:eastAsia="Times" w:hAnsiTheme="majorBidi" w:cstheme="majorBidi"/>
          <w:color w:val="000000"/>
          <w:sz w:val="24"/>
          <w:szCs w:val="24"/>
          <w:lang w:val="ru-RU" w:eastAsia="en-GB"/>
        </w:rPr>
      </w:pPr>
    </w:p>
    <w:p w14:paraId="4B0B3F1A" w14:textId="77777777" w:rsidR="000C23F7" w:rsidRPr="00AA4916" w:rsidRDefault="000C23F7" w:rsidP="000C23F7">
      <w:pPr>
        <w:autoSpaceDE w:val="0"/>
        <w:autoSpaceDN w:val="0"/>
        <w:spacing w:line="260" w:lineRule="exact"/>
        <w:jc w:val="both"/>
        <w:rPr>
          <w:rFonts w:asciiTheme="majorBidi" w:eastAsia="Times" w:hAnsiTheme="majorBidi" w:cstheme="majorBidi"/>
          <w:color w:val="000000"/>
          <w:sz w:val="24"/>
          <w:szCs w:val="24"/>
          <w:lang w:val="ru-RU" w:eastAsia="en-GB"/>
        </w:rPr>
      </w:pPr>
      <w:r w:rsidRPr="00AA4916">
        <w:rPr>
          <w:rFonts w:asciiTheme="majorBidi" w:eastAsia="Times" w:hAnsiTheme="majorBidi" w:cstheme="majorBidi"/>
          <w:color w:val="000000"/>
          <w:sz w:val="24"/>
          <w:szCs w:val="24"/>
          <w:lang w:val="ru-RU" w:eastAsia="en-GB"/>
        </w:rPr>
        <w:t xml:space="preserve">а) </w:t>
      </w:r>
      <w:r>
        <w:rPr>
          <w:rFonts w:asciiTheme="majorBidi" w:eastAsia="Times" w:hAnsiTheme="majorBidi" w:cstheme="majorBidi"/>
          <w:color w:val="000000"/>
          <w:sz w:val="24"/>
          <w:szCs w:val="24"/>
          <w:lang w:val="ru-RU" w:eastAsia="en-GB"/>
        </w:rPr>
        <w:t>отвечающая требованиям</w:t>
      </w:r>
      <w:r w:rsidRPr="00AA4916">
        <w:rPr>
          <w:rFonts w:asciiTheme="majorBidi" w:eastAsia="Times" w:hAnsiTheme="majorBidi" w:cstheme="majorBidi"/>
          <w:color w:val="000000"/>
          <w:sz w:val="24"/>
          <w:szCs w:val="24"/>
          <w:lang w:val="ru-RU" w:eastAsia="en-GB"/>
        </w:rPr>
        <w:t>/соответствующ</w:t>
      </w:r>
      <w:r>
        <w:rPr>
          <w:rFonts w:asciiTheme="majorBidi" w:eastAsia="Times" w:hAnsiTheme="majorBidi" w:cstheme="majorBidi"/>
          <w:color w:val="000000"/>
          <w:sz w:val="24"/>
          <w:szCs w:val="24"/>
          <w:lang w:val="ru-RU" w:eastAsia="en-GB"/>
        </w:rPr>
        <w:t>ая</w:t>
      </w:r>
      <w:r w:rsidRPr="00AA4916">
        <w:rPr>
          <w:rFonts w:asciiTheme="majorBidi" w:eastAsia="Times" w:hAnsiTheme="majorBidi" w:cstheme="majorBidi"/>
          <w:color w:val="000000"/>
          <w:sz w:val="24"/>
          <w:szCs w:val="24"/>
          <w:lang w:val="ru-RU" w:eastAsia="en-GB"/>
        </w:rPr>
        <w:t>/ приемлем</w:t>
      </w:r>
      <w:r>
        <w:rPr>
          <w:rFonts w:asciiTheme="majorBidi" w:eastAsia="Times" w:hAnsiTheme="majorBidi" w:cstheme="majorBidi"/>
          <w:color w:val="000000"/>
          <w:sz w:val="24"/>
          <w:szCs w:val="24"/>
          <w:lang w:val="ru-RU" w:eastAsia="en-GB"/>
        </w:rPr>
        <w:t>ая</w:t>
      </w:r>
      <w:r w:rsidRPr="00AA4916">
        <w:rPr>
          <w:rFonts w:asciiTheme="majorBidi" w:eastAsia="Times" w:hAnsiTheme="majorBidi" w:cstheme="majorBidi"/>
          <w:color w:val="000000"/>
          <w:sz w:val="24"/>
          <w:szCs w:val="24"/>
          <w:lang w:val="ru-RU" w:eastAsia="en-GB"/>
        </w:rPr>
        <w:t>, и</w:t>
      </w:r>
    </w:p>
    <w:p w14:paraId="0980AA15" w14:textId="77777777" w:rsidR="000C23F7" w:rsidRPr="00AA4916" w:rsidRDefault="000C23F7" w:rsidP="000C23F7">
      <w:pPr>
        <w:autoSpaceDE w:val="0"/>
        <w:autoSpaceDN w:val="0"/>
        <w:spacing w:line="260" w:lineRule="exact"/>
        <w:ind w:left="708"/>
        <w:jc w:val="both"/>
        <w:rPr>
          <w:rFonts w:asciiTheme="majorBidi" w:eastAsia="Times" w:hAnsiTheme="majorBidi" w:cstheme="majorBidi"/>
          <w:color w:val="000000"/>
          <w:sz w:val="24"/>
          <w:szCs w:val="24"/>
          <w:lang w:val="ru-RU" w:eastAsia="en-GB"/>
        </w:rPr>
      </w:pPr>
    </w:p>
    <w:p w14:paraId="28098EBE" w14:textId="77777777" w:rsidR="000C23F7" w:rsidRPr="00AA4916" w:rsidRDefault="000C23F7" w:rsidP="000C23F7">
      <w:pPr>
        <w:autoSpaceDE w:val="0"/>
        <w:autoSpaceDN w:val="0"/>
        <w:spacing w:line="260" w:lineRule="exact"/>
        <w:jc w:val="both"/>
        <w:rPr>
          <w:rFonts w:asciiTheme="majorBidi" w:eastAsia="Times" w:hAnsiTheme="majorBidi" w:cstheme="majorBidi"/>
          <w:color w:val="000000"/>
          <w:sz w:val="24"/>
          <w:szCs w:val="24"/>
          <w:lang w:val="ru-RU" w:eastAsia="en-GB"/>
        </w:rPr>
      </w:pPr>
      <w:r w:rsidRPr="00AA4916">
        <w:rPr>
          <w:rFonts w:asciiTheme="majorBidi" w:eastAsia="Times" w:hAnsiTheme="majorBidi" w:cstheme="majorBidi"/>
          <w:color w:val="000000"/>
          <w:sz w:val="24"/>
          <w:szCs w:val="24"/>
          <w:lang w:val="ru-RU" w:eastAsia="en-GB"/>
        </w:rPr>
        <w:t>б) Получи</w:t>
      </w:r>
      <w:r>
        <w:rPr>
          <w:rFonts w:asciiTheme="majorBidi" w:eastAsia="Times" w:hAnsiTheme="majorBidi" w:cstheme="majorBidi"/>
          <w:color w:val="000000"/>
          <w:sz w:val="24"/>
          <w:szCs w:val="24"/>
          <w:lang w:val="ru-RU" w:eastAsia="en-GB"/>
        </w:rPr>
        <w:t>вшая</w:t>
      </w:r>
      <w:r w:rsidRPr="00AA4916">
        <w:rPr>
          <w:rFonts w:asciiTheme="majorBidi" w:eastAsia="Times" w:hAnsiTheme="majorBidi" w:cstheme="majorBidi"/>
          <w:color w:val="000000"/>
          <w:sz w:val="24"/>
          <w:szCs w:val="24"/>
          <w:lang w:val="ru-RU" w:eastAsia="en-GB"/>
        </w:rPr>
        <w:t xml:space="preserve"> наивысший балл </w:t>
      </w:r>
      <w:r>
        <w:rPr>
          <w:rFonts w:asciiTheme="majorBidi" w:eastAsia="Times" w:hAnsiTheme="majorBidi" w:cstheme="majorBidi"/>
          <w:color w:val="000000"/>
          <w:sz w:val="24"/>
          <w:szCs w:val="24"/>
          <w:lang w:val="ru-RU" w:eastAsia="en-GB"/>
        </w:rPr>
        <w:t xml:space="preserve">по оценкам </w:t>
      </w:r>
      <w:r w:rsidRPr="00AA4916">
        <w:rPr>
          <w:rFonts w:asciiTheme="majorBidi" w:eastAsia="Times" w:hAnsiTheme="majorBidi" w:cstheme="majorBidi"/>
          <w:color w:val="000000"/>
          <w:sz w:val="24"/>
          <w:szCs w:val="24"/>
          <w:lang w:val="ru-RU" w:eastAsia="en-GB"/>
        </w:rPr>
        <w:t>набора технических и финансовых критериев.</w:t>
      </w:r>
    </w:p>
    <w:p w14:paraId="11B5E1D3" w14:textId="77777777" w:rsidR="000C23F7" w:rsidRPr="00AA4916" w:rsidRDefault="000C23F7" w:rsidP="000C23F7">
      <w:pPr>
        <w:autoSpaceDE w:val="0"/>
        <w:autoSpaceDN w:val="0"/>
        <w:spacing w:line="260" w:lineRule="exact"/>
        <w:ind w:left="708"/>
        <w:jc w:val="both"/>
        <w:rPr>
          <w:rFonts w:asciiTheme="majorBidi" w:eastAsia="Times" w:hAnsiTheme="majorBidi" w:cstheme="majorBidi"/>
          <w:color w:val="000000"/>
          <w:sz w:val="24"/>
          <w:szCs w:val="24"/>
          <w:lang w:val="ru-RU" w:eastAsia="en-GB"/>
        </w:rPr>
      </w:pPr>
      <w:r w:rsidRPr="00AA4916">
        <w:rPr>
          <w:rFonts w:asciiTheme="majorBidi" w:eastAsia="Times" w:hAnsiTheme="majorBidi" w:cstheme="majorBidi"/>
          <w:color w:val="000000"/>
          <w:sz w:val="24"/>
          <w:szCs w:val="24"/>
          <w:lang w:val="ru-RU" w:eastAsia="en-GB"/>
        </w:rPr>
        <w:t>* Вес</w:t>
      </w:r>
      <w:r>
        <w:rPr>
          <w:rFonts w:asciiTheme="majorBidi" w:eastAsia="Times" w:hAnsiTheme="majorBidi" w:cstheme="majorBidi"/>
          <w:color w:val="000000"/>
          <w:sz w:val="24"/>
          <w:szCs w:val="24"/>
          <w:lang w:val="ru-RU" w:eastAsia="en-GB"/>
        </w:rPr>
        <w:t>омость</w:t>
      </w:r>
      <w:r w:rsidRPr="00AA4916">
        <w:rPr>
          <w:rFonts w:asciiTheme="majorBidi" w:eastAsia="Times" w:hAnsiTheme="majorBidi" w:cstheme="majorBidi"/>
          <w:color w:val="000000"/>
          <w:sz w:val="24"/>
          <w:szCs w:val="24"/>
          <w:lang w:val="ru-RU" w:eastAsia="en-GB"/>
        </w:rPr>
        <w:t xml:space="preserve"> технических критериев - 70%;</w:t>
      </w:r>
    </w:p>
    <w:p w14:paraId="09A5041E" w14:textId="77777777" w:rsidR="000C23F7" w:rsidRPr="00AA4916" w:rsidRDefault="000C23F7" w:rsidP="000C23F7">
      <w:pPr>
        <w:autoSpaceDE w:val="0"/>
        <w:autoSpaceDN w:val="0"/>
        <w:spacing w:line="260" w:lineRule="exact"/>
        <w:ind w:left="708"/>
        <w:jc w:val="both"/>
        <w:rPr>
          <w:rFonts w:asciiTheme="majorBidi" w:eastAsia="Times" w:hAnsiTheme="majorBidi" w:cstheme="majorBidi"/>
          <w:color w:val="000000"/>
          <w:sz w:val="24"/>
          <w:szCs w:val="24"/>
          <w:lang w:val="ru-RU" w:eastAsia="en-GB"/>
        </w:rPr>
      </w:pPr>
      <w:r w:rsidRPr="00AA4916">
        <w:rPr>
          <w:rFonts w:asciiTheme="majorBidi" w:eastAsia="Times" w:hAnsiTheme="majorBidi" w:cstheme="majorBidi"/>
          <w:color w:val="000000"/>
          <w:sz w:val="24"/>
          <w:szCs w:val="24"/>
          <w:lang w:val="ru-RU" w:eastAsia="en-GB"/>
        </w:rPr>
        <w:t>* Вес</w:t>
      </w:r>
      <w:r>
        <w:rPr>
          <w:rFonts w:asciiTheme="majorBidi" w:eastAsia="Times" w:hAnsiTheme="majorBidi" w:cstheme="majorBidi"/>
          <w:color w:val="000000"/>
          <w:sz w:val="24"/>
          <w:szCs w:val="24"/>
          <w:lang w:val="ru-RU" w:eastAsia="en-GB"/>
        </w:rPr>
        <w:t>омость</w:t>
      </w:r>
      <w:r w:rsidRPr="00AA4916">
        <w:rPr>
          <w:rFonts w:asciiTheme="majorBidi" w:eastAsia="Times" w:hAnsiTheme="majorBidi" w:cstheme="majorBidi"/>
          <w:color w:val="000000"/>
          <w:sz w:val="24"/>
          <w:szCs w:val="24"/>
          <w:lang w:val="ru-RU" w:eastAsia="en-GB"/>
        </w:rPr>
        <w:t xml:space="preserve"> финансовых критериев - 30%;</w:t>
      </w:r>
    </w:p>
    <w:p w14:paraId="415E9628" w14:textId="77777777" w:rsidR="001A202D" w:rsidRPr="0099411F" w:rsidRDefault="001A202D" w:rsidP="001A202D">
      <w:pPr>
        <w:autoSpaceDE w:val="0"/>
        <w:autoSpaceDN w:val="0"/>
        <w:spacing w:line="260" w:lineRule="exact"/>
        <w:ind w:left="708"/>
        <w:jc w:val="both"/>
        <w:rPr>
          <w:rFonts w:eastAsia="Times"/>
          <w:color w:val="000000"/>
          <w:sz w:val="24"/>
          <w:szCs w:val="24"/>
          <w:lang w:val="ru-RU" w:eastAsia="en-GB"/>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94"/>
        <w:gridCol w:w="1397"/>
        <w:gridCol w:w="2074"/>
      </w:tblGrid>
      <w:tr w:rsidR="000C23F7" w:rsidRPr="0024780A" w14:paraId="059C133D" w14:textId="77777777" w:rsidTr="001A202D">
        <w:trPr>
          <w:trHeight w:val="467"/>
        </w:trPr>
        <w:tc>
          <w:tcPr>
            <w:tcW w:w="6025" w:type="dxa"/>
            <w:tcMar>
              <w:top w:w="0" w:type="dxa"/>
              <w:left w:w="108" w:type="dxa"/>
              <w:bottom w:w="0" w:type="dxa"/>
              <w:right w:w="108" w:type="dxa"/>
            </w:tcMar>
            <w:vAlign w:val="center"/>
            <w:hideMark/>
          </w:tcPr>
          <w:p w14:paraId="64B35060" w14:textId="0AEF2234" w:rsidR="000C23F7" w:rsidRPr="0024780A" w:rsidRDefault="000C23F7" w:rsidP="000C23F7">
            <w:pPr>
              <w:spacing w:line="260" w:lineRule="exact"/>
              <w:jc w:val="both"/>
              <w:rPr>
                <w:rFonts w:eastAsia="Times"/>
                <w:b/>
                <w:bCs/>
                <w:i/>
                <w:iCs/>
                <w:sz w:val="24"/>
                <w:szCs w:val="24"/>
                <w:lang w:val="en-US" w:eastAsia="ru-RU"/>
              </w:rPr>
            </w:pPr>
            <w:r>
              <w:rPr>
                <w:rFonts w:eastAsia="Times"/>
                <w:b/>
                <w:bCs/>
                <w:i/>
                <w:iCs/>
                <w:color w:val="000000"/>
                <w:sz w:val="24"/>
                <w:szCs w:val="24"/>
                <w:lang w:val="tg-Cyrl-TJ" w:eastAsia="ru-RU"/>
              </w:rPr>
              <w:t>Критерий</w:t>
            </w:r>
            <w:r w:rsidRPr="0024780A">
              <w:rPr>
                <w:rFonts w:eastAsia="Times"/>
                <w:b/>
                <w:bCs/>
                <w:i/>
                <w:iCs/>
                <w:color w:val="000000"/>
                <w:sz w:val="24"/>
                <w:szCs w:val="24"/>
                <w:lang w:val="en-US" w:eastAsia="ru-RU"/>
              </w:rPr>
              <w:t xml:space="preserve"> </w:t>
            </w:r>
          </w:p>
        </w:tc>
        <w:tc>
          <w:tcPr>
            <w:tcW w:w="1080" w:type="dxa"/>
            <w:tcMar>
              <w:top w:w="0" w:type="dxa"/>
              <w:left w:w="108" w:type="dxa"/>
              <w:bottom w:w="0" w:type="dxa"/>
              <w:right w:w="108" w:type="dxa"/>
            </w:tcMar>
            <w:vAlign w:val="center"/>
            <w:hideMark/>
          </w:tcPr>
          <w:p w14:paraId="4E1F5687" w14:textId="1F816C7F" w:rsidR="000C23F7" w:rsidRPr="0024780A" w:rsidRDefault="000C23F7" w:rsidP="000C23F7">
            <w:pPr>
              <w:spacing w:line="260" w:lineRule="exact"/>
              <w:jc w:val="both"/>
              <w:rPr>
                <w:rFonts w:eastAsia="Times"/>
                <w:b/>
                <w:bCs/>
                <w:i/>
                <w:iCs/>
                <w:color w:val="000000"/>
                <w:sz w:val="24"/>
                <w:szCs w:val="24"/>
                <w:lang w:val="ru-RU" w:eastAsia="ru-RU"/>
              </w:rPr>
            </w:pPr>
            <w:r>
              <w:rPr>
                <w:rFonts w:asciiTheme="majorBidi" w:eastAsia="Times" w:hAnsiTheme="majorBidi" w:cstheme="majorBidi"/>
                <w:b/>
                <w:bCs/>
                <w:i/>
                <w:iCs/>
                <w:color w:val="000000"/>
                <w:sz w:val="24"/>
                <w:szCs w:val="24"/>
                <w:lang w:val="ru-RU" w:eastAsia="ru-RU"/>
              </w:rPr>
              <w:t>Весомость</w:t>
            </w:r>
          </w:p>
        </w:tc>
        <w:tc>
          <w:tcPr>
            <w:tcW w:w="2160" w:type="dxa"/>
            <w:tcMar>
              <w:top w:w="0" w:type="dxa"/>
              <w:left w:w="108" w:type="dxa"/>
              <w:bottom w:w="0" w:type="dxa"/>
              <w:right w:w="108" w:type="dxa"/>
            </w:tcMar>
            <w:hideMark/>
          </w:tcPr>
          <w:p w14:paraId="0D927C7D" w14:textId="77777777" w:rsidR="000C23F7" w:rsidRDefault="000C23F7" w:rsidP="000C23F7">
            <w:pPr>
              <w:spacing w:line="260" w:lineRule="exact"/>
              <w:jc w:val="both"/>
              <w:rPr>
                <w:rFonts w:asciiTheme="majorBidi" w:eastAsia="Times" w:hAnsiTheme="majorBidi" w:cstheme="majorBidi"/>
                <w:b/>
                <w:bCs/>
                <w:i/>
                <w:iCs/>
                <w:color w:val="000000"/>
                <w:sz w:val="24"/>
                <w:szCs w:val="24"/>
                <w:lang w:val="ru-RU" w:eastAsia="ru-RU"/>
              </w:rPr>
            </w:pPr>
            <w:r>
              <w:rPr>
                <w:rFonts w:asciiTheme="majorBidi" w:eastAsia="Times" w:hAnsiTheme="majorBidi" w:cstheme="majorBidi"/>
                <w:b/>
                <w:bCs/>
                <w:i/>
                <w:iCs/>
                <w:color w:val="000000"/>
                <w:sz w:val="24"/>
                <w:szCs w:val="24"/>
                <w:lang w:val="ru-RU" w:eastAsia="ru-RU"/>
              </w:rPr>
              <w:t>Макс.</w:t>
            </w:r>
          </w:p>
          <w:p w14:paraId="23476936" w14:textId="47BE7F75" w:rsidR="000C23F7" w:rsidRPr="0099411F" w:rsidRDefault="000C23F7" w:rsidP="000C23F7">
            <w:pPr>
              <w:spacing w:line="260" w:lineRule="exact"/>
              <w:jc w:val="both"/>
              <w:rPr>
                <w:rFonts w:eastAsia="Times"/>
                <w:b/>
                <w:bCs/>
                <w:i/>
                <w:iCs/>
                <w:color w:val="000000"/>
                <w:sz w:val="24"/>
                <w:szCs w:val="24"/>
                <w:lang w:val="tg-Cyrl-TJ" w:eastAsia="ru-RU"/>
              </w:rPr>
            </w:pPr>
            <w:r>
              <w:rPr>
                <w:rFonts w:asciiTheme="majorBidi" w:eastAsia="Times" w:hAnsiTheme="majorBidi" w:cstheme="majorBidi"/>
                <w:b/>
                <w:bCs/>
                <w:i/>
                <w:iCs/>
                <w:color w:val="000000"/>
                <w:sz w:val="24"/>
                <w:szCs w:val="24"/>
                <w:lang w:val="ru-RU" w:eastAsia="ru-RU"/>
              </w:rPr>
              <w:t>балл</w:t>
            </w:r>
          </w:p>
        </w:tc>
      </w:tr>
      <w:tr w:rsidR="001A202D" w:rsidRPr="0024780A" w14:paraId="65E78A6C" w14:textId="77777777" w:rsidTr="001A202D">
        <w:trPr>
          <w:trHeight w:val="377"/>
        </w:trPr>
        <w:tc>
          <w:tcPr>
            <w:tcW w:w="6025" w:type="dxa"/>
            <w:shd w:val="clear" w:color="auto" w:fill="C6D9F1"/>
            <w:tcMar>
              <w:top w:w="0" w:type="dxa"/>
              <w:left w:w="108" w:type="dxa"/>
              <w:bottom w:w="0" w:type="dxa"/>
              <w:right w:w="108" w:type="dxa"/>
            </w:tcMar>
            <w:vAlign w:val="center"/>
            <w:hideMark/>
          </w:tcPr>
          <w:p w14:paraId="4F9ABDBC" w14:textId="4E2DC80E" w:rsidR="001A202D" w:rsidRPr="0024780A" w:rsidRDefault="0099411F" w:rsidP="001A202D">
            <w:pPr>
              <w:spacing w:line="260" w:lineRule="exact"/>
              <w:jc w:val="both"/>
              <w:rPr>
                <w:rFonts w:eastAsia="Times"/>
                <w:b/>
                <w:bCs/>
                <w:i/>
                <w:iCs/>
                <w:color w:val="000000"/>
                <w:sz w:val="24"/>
                <w:szCs w:val="24"/>
                <w:lang w:val="en-US" w:eastAsia="ru-RU"/>
              </w:rPr>
            </w:pPr>
            <w:r>
              <w:rPr>
                <w:rFonts w:eastAsia="Times"/>
                <w:b/>
                <w:bCs/>
                <w:i/>
                <w:iCs/>
                <w:color w:val="000000"/>
                <w:sz w:val="24"/>
                <w:szCs w:val="24"/>
                <w:lang w:val="tg-Cyrl-TJ" w:eastAsia="ru-RU"/>
              </w:rPr>
              <w:t xml:space="preserve">Техническая </w:t>
            </w:r>
            <w:r w:rsidR="003C2D45">
              <w:rPr>
                <w:rFonts w:eastAsia="Times"/>
                <w:b/>
                <w:bCs/>
                <w:i/>
                <w:iCs/>
                <w:color w:val="000000"/>
                <w:sz w:val="24"/>
                <w:szCs w:val="24"/>
                <w:lang w:val="tg-Cyrl-TJ" w:eastAsia="ru-RU"/>
              </w:rPr>
              <w:t>к</w:t>
            </w:r>
            <w:r>
              <w:rPr>
                <w:rFonts w:eastAsia="Times"/>
                <w:b/>
                <w:bCs/>
                <w:i/>
                <w:iCs/>
                <w:color w:val="000000"/>
                <w:sz w:val="24"/>
                <w:szCs w:val="24"/>
                <w:lang w:val="tg-Cyrl-TJ" w:eastAsia="ru-RU"/>
              </w:rPr>
              <w:t>валифик</w:t>
            </w:r>
            <w:r w:rsidR="00047A65">
              <w:rPr>
                <w:rFonts w:eastAsia="Times"/>
                <w:b/>
                <w:bCs/>
                <w:i/>
                <w:iCs/>
                <w:color w:val="000000"/>
                <w:sz w:val="24"/>
                <w:szCs w:val="24"/>
                <w:lang w:val="ru-RU" w:eastAsia="ru-RU"/>
              </w:rPr>
              <w:t>ац</w:t>
            </w:r>
            <w:r>
              <w:rPr>
                <w:rFonts w:eastAsia="Times"/>
                <w:b/>
                <w:bCs/>
                <w:i/>
                <w:iCs/>
                <w:color w:val="000000"/>
                <w:sz w:val="24"/>
                <w:szCs w:val="24"/>
                <w:lang w:val="tg-Cyrl-TJ" w:eastAsia="ru-RU"/>
              </w:rPr>
              <w:t>ия</w:t>
            </w:r>
            <w:r w:rsidR="001A202D" w:rsidRPr="0024780A">
              <w:rPr>
                <w:rFonts w:eastAsia="Times"/>
                <w:b/>
                <w:bCs/>
                <w:i/>
                <w:iCs/>
                <w:color w:val="000000"/>
                <w:sz w:val="24"/>
                <w:szCs w:val="24"/>
                <w:lang w:val="en-US" w:eastAsia="ru-RU"/>
              </w:rPr>
              <w:t xml:space="preserve"> (</w:t>
            </w:r>
            <w:r>
              <w:rPr>
                <w:rFonts w:eastAsia="Times"/>
                <w:b/>
                <w:bCs/>
                <w:i/>
                <w:iCs/>
                <w:color w:val="000000"/>
                <w:sz w:val="24"/>
                <w:szCs w:val="24"/>
                <w:lang w:val="tg-Cyrl-TJ" w:eastAsia="ru-RU"/>
              </w:rPr>
              <w:t>макс. 70 баллов</w:t>
            </w:r>
            <w:r w:rsidR="001A202D" w:rsidRPr="0024780A">
              <w:rPr>
                <w:rFonts w:eastAsia="Times"/>
                <w:b/>
                <w:bCs/>
                <w:i/>
                <w:iCs/>
                <w:color w:val="000000"/>
                <w:sz w:val="24"/>
                <w:szCs w:val="24"/>
                <w:lang w:val="en-US" w:eastAsia="ru-RU"/>
              </w:rPr>
              <w:t>)</w:t>
            </w:r>
          </w:p>
        </w:tc>
        <w:tc>
          <w:tcPr>
            <w:tcW w:w="1080" w:type="dxa"/>
            <w:shd w:val="clear" w:color="auto" w:fill="C6D9F1"/>
            <w:tcMar>
              <w:top w:w="0" w:type="dxa"/>
              <w:left w:w="108" w:type="dxa"/>
              <w:bottom w:w="0" w:type="dxa"/>
              <w:right w:w="108" w:type="dxa"/>
            </w:tcMar>
            <w:vAlign w:val="center"/>
            <w:hideMark/>
          </w:tcPr>
          <w:p w14:paraId="7E6DC66F" w14:textId="77777777" w:rsidR="001A202D" w:rsidRPr="0024780A" w:rsidRDefault="001A202D" w:rsidP="001A202D">
            <w:pPr>
              <w:spacing w:line="260" w:lineRule="exact"/>
              <w:jc w:val="both"/>
              <w:rPr>
                <w:rFonts w:eastAsia="Times"/>
                <w:b/>
                <w:bCs/>
                <w:i/>
                <w:iCs/>
                <w:color w:val="000000"/>
                <w:sz w:val="24"/>
                <w:szCs w:val="24"/>
                <w:lang w:val="en-US" w:eastAsia="ru-RU"/>
              </w:rPr>
            </w:pPr>
            <w:r w:rsidRPr="0024780A">
              <w:rPr>
                <w:rFonts w:eastAsia="Times"/>
                <w:b/>
                <w:bCs/>
                <w:i/>
                <w:iCs/>
                <w:color w:val="000000"/>
                <w:sz w:val="24"/>
                <w:szCs w:val="24"/>
                <w:lang w:val="en-US" w:eastAsia="ru-RU"/>
              </w:rPr>
              <w:t>70%</w:t>
            </w:r>
          </w:p>
        </w:tc>
        <w:tc>
          <w:tcPr>
            <w:tcW w:w="2160" w:type="dxa"/>
            <w:shd w:val="clear" w:color="auto" w:fill="C6D9F1"/>
            <w:tcMar>
              <w:top w:w="0" w:type="dxa"/>
              <w:left w:w="108" w:type="dxa"/>
              <w:bottom w:w="0" w:type="dxa"/>
              <w:right w:w="108" w:type="dxa"/>
            </w:tcMar>
            <w:vAlign w:val="center"/>
            <w:hideMark/>
          </w:tcPr>
          <w:p w14:paraId="54629B2A" w14:textId="77777777" w:rsidR="001A202D" w:rsidRPr="0024780A" w:rsidRDefault="001A202D" w:rsidP="001A202D">
            <w:pPr>
              <w:spacing w:line="260" w:lineRule="exact"/>
              <w:jc w:val="both"/>
              <w:rPr>
                <w:rFonts w:eastAsia="Times"/>
                <w:b/>
                <w:bCs/>
                <w:i/>
                <w:iCs/>
                <w:color w:val="000000"/>
                <w:sz w:val="24"/>
                <w:szCs w:val="24"/>
                <w:lang w:val="en-US" w:eastAsia="ru-RU"/>
              </w:rPr>
            </w:pPr>
            <w:r w:rsidRPr="0024780A">
              <w:rPr>
                <w:rFonts w:eastAsia="Times"/>
                <w:b/>
                <w:bCs/>
                <w:i/>
                <w:iCs/>
                <w:color w:val="000000"/>
                <w:sz w:val="24"/>
                <w:szCs w:val="24"/>
                <w:lang w:val="en-US" w:eastAsia="ru-RU"/>
              </w:rPr>
              <w:t>70</w:t>
            </w:r>
          </w:p>
        </w:tc>
      </w:tr>
      <w:tr w:rsidR="001A202D" w:rsidRPr="0024780A" w14:paraId="5F573044" w14:textId="77777777" w:rsidTr="001A202D">
        <w:trPr>
          <w:trHeight w:val="369"/>
        </w:trPr>
        <w:tc>
          <w:tcPr>
            <w:tcW w:w="6025" w:type="dxa"/>
            <w:tcMar>
              <w:top w:w="0" w:type="dxa"/>
              <w:left w:w="108" w:type="dxa"/>
              <w:bottom w:w="0" w:type="dxa"/>
              <w:right w:w="108" w:type="dxa"/>
            </w:tcMar>
            <w:vAlign w:val="center"/>
          </w:tcPr>
          <w:p w14:paraId="0094D9A9" w14:textId="26ACB03B" w:rsidR="001A202D" w:rsidRPr="0024780A" w:rsidRDefault="00047A65" w:rsidP="001A202D">
            <w:pPr>
              <w:spacing w:line="260" w:lineRule="exact"/>
              <w:jc w:val="both"/>
              <w:rPr>
                <w:rFonts w:eastAsia="Times"/>
                <w:color w:val="000000"/>
                <w:sz w:val="24"/>
                <w:szCs w:val="24"/>
                <w:lang w:val="en-US" w:eastAsia="en-GB"/>
              </w:rPr>
            </w:pPr>
            <w:proofErr w:type="spellStart"/>
            <w:r w:rsidRPr="00047A65">
              <w:rPr>
                <w:b/>
                <w:bCs/>
                <w:i/>
                <w:color w:val="000000"/>
                <w:sz w:val="24"/>
                <w:szCs w:val="24"/>
                <w:lang w:val="en-US"/>
              </w:rPr>
              <w:t>Технические</w:t>
            </w:r>
            <w:proofErr w:type="spellEnd"/>
            <w:r w:rsidRPr="00047A65">
              <w:rPr>
                <w:b/>
                <w:bCs/>
                <w:i/>
                <w:color w:val="000000"/>
                <w:sz w:val="24"/>
                <w:szCs w:val="24"/>
                <w:lang w:val="en-US"/>
              </w:rPr>
              <w:t xml:space="preserve"> </w:t>
            </w:r>
            <w:proofErr w:type="spellStart"/>
            <w:r w:rsidRPr="00047A65">
              <w:rPr>
                <w:b/>
                <w:bCs/>
                <w:i/>
                <w:color w:val="000000"/>
                <w:sz w:val="24"/>
                <w:szCs w:val="24"/>
                <w:lang w:val="en-US"/>
              </w:rPr>
              <w:t>возможности</w:t>
            </w:r>
            <w:proofErr w:type="spellEnd"/>
            <w:r w:rsidRPr="00047A65">
              <w:rPr>
                <w:b/>
                <w:bCs/>
                <w:i/>
                <w:color w:val="000000"/>
                <w:sz w:val="24"/>
                <w:szCs w:val="24"/>
                <w:lang w:val="en-US"/>
              </w:rPr>
              <w:t xml:space="preserve"> (25 </w:t>
            </w:r>
            <w:proofErr w:type="spellStart"/>
            <w:r w:rsidRPr="00047A65">
              <w:rPr>
                <w:b/>
                <w:bCs/>
                <w:i/>
                <w:color w:val="000000"/>
                <w:sz w:val="24"/>
                <w:szCs w:val="24"/>
                <w:lang w:val="en-US"/>
              </w:rPr>
              <w:t>баллов</w:t>
            </w:r>
            <w:proofErr w:type="spellEnd"/>
            <w:r w:rsidRPr="00047A65">
              <w:rPr>
                <w:b/>
                <w:bCs/>
                <w:i/>
                <w:color w:val="000000"/>
                <w:sz w:val="24"/>
                <w:szCs w:val="24"/>
                <w:lang w:val="en-US"/>
              </w:rPr>
              <w:t>)</w:t>
            </w:r>
          </w:p>
        </w:tc>
        <w:tc>
          <w:tcPr>
            <w:tcW w:w="3240" w:type="dxa"/>
            <w:gridSpan w:val="2"/>
            <w:tcMar>
              <w:top w:w="0" w:type="dxa"/>
              <w:left w:w="108" w:type="dxa"/>
              <w:bottom w:w="0" w:type="dxa"/>
              <w:right w:w="108" w:type="dxa"/>
            </w:tcMar>
            <w:vAlign w:val="center"/>
          </w:tcPr>
          <w:p w14:paraId="696EEBC1" w14:textId="77777777" w:rsidR="001A202D" w:rsidRPr="0024780A" w:rsidRDefault="001A202D" w:rsidP="001A202D">
            <w:pPr>
              <w:spacing w:line="260" w:lineRule="exact"/>
              <w:jc w:val="both"/>
              <w:rPr>
                <w:rFonts w:eastAsia="Times"/>
                <w:i/>
                <w:iCs/>
                <w:color w:val="000000"/>
                <w:sz w:val="24"/>
                <w:szCs w:val="24"/>
                <w:lang w:val="en-US" w:eastAsia="ru-RU"/>
              </w:rPr>
            </w:pPr>
          </w:p>
        </w:tc>
      </w:tr>
      <w:tr w:rsidR="001A202D" w:rsidRPr="0024780A" w14:paraId="60529DA4" w14:textId="77777777" w:rsidTr="001A202D">
        <w:trPr>
          <w:trHeight w:val="369"/>
        </w:trPr>
        <w:tc>
          <w:tcPr>
            <w:tcW w:w="6025" w:type="dxa"/>
            <w:tcMar>
              <w:top w:w="0" w:type="dxa"/>
              <w:left w:w="108" w:type="dxa"/>
              <w:bottom w:w="0" w:type="dxa"/>
              <w:right w:w="108" w:type="dxa"/>
            </w:tcMar>
            <w:vAlign w:val="center"/>
          </w:tcPr>
          <w:p w14:paraId="2EE38E40" w14:textId="53834BB9" w:rsidR="001A202D" w:rsidRPr="00047A65" w:rsidRDefault="00047A65" w:rsidP="001A202D">
            <w:pPr>
              <w:spacing w:line="260" w:lineRule="exact"/>
              <w:ind w:right="-90"/>
              <w:jc w:val="both"/>
              <w:rPr>
                <w:rFonts w:eastAsia="Times"/>
                <w:color w:val="000000"/>
                <w:sz w:val="24"/>
                <w:szCs w:val="24"/>
                <w:lang w:val="ru-RU" w:eastAsia="en-GB"/>
              </w:rPr>
            </w:pPr>
            <w:r w:rsidRPr="00047A65">
              <w:rPr>
                <w:rFonts w:eastAsia="Times"/>
                <w:color w:val="000000"/>
                <w:sz w:val="24"/>
                <w:szCs w:val="24"/>
                <w:lang w:val="ru-RU" w:eastAsia="en-GB"/>
              </w:rPr>
              <w:t>Высшее образование в области права, прав человека или других вопросов, связанных с правами ребенка</w:t>
            </w:r>
          </w:p>
        </w:tc>
        <w:tc>
          <w:tcPr>
            <w:tcW w:w="1080" w:type="dxa"/>
            <w:tcMar>
              <w:top w:w="0" w:type="dxa"/>
              <w:left w:w="108" w:type="dxa"/>
              <w:bottom w:w="0" w:type="dxa"/>
              <w:right w:w="108" w:type="dxa"/>
            </w:tcMar>
            <w:vAlign w:val="center"/>
          </w:tcPr>
          <w:p w14:paraId="6AD4F627" w14:textId="77777777" w:rsidR="001A202D" w:rsidRPr="00047A65" w:rsidRDefault="001A202D" w:rsidP="001A202D">
            <w:pPr>
              <w:spacing w:line="260" w:lineRule="exact"/>
              <w:jc w:val="both"/>
              <w:rPr>
                <w:rFonts w:eastAsia="Times"/>
                <w:i/>
                <w:iCs/>
                <w:color w:val="000000"/>
                <w:sz w:val="24"/>
                <w:szCs w:val="24"/>
                <w:lang w:val="ru-RU" w:eastAsia="ru-RU"/>
              </w:rPr>
            </w:pPr>
          </w:p>
        </w:tc>
        <w:tc>
          <w:tcPr>
            <w:tcW w:w="2160" w:type="dxa"/>
            <w:tcMar>
              <w:top w:w="0" w:type="dxa"/>
              <w:left w:w="108" w:type="dxa"/>
              <w:bottom w:w="0" w:type="dxa"/>
              <w:right w:w="108" w:type="dxa"/>
            </w:tcMar>
            <w:vAlign w:val="center"/>
          </w:tcPr>
          <w:p w14:paraId="06F42C42" w14:textId="5D280FCE" w:rsidR="001A202D" w:rsidRPr="0024780A" w:rsidRDefault="001A202D" w:rsidP="001A202D">
            <w:pPr>
              <w:spacing w:line="260" w:lineRule="exact"/>
              <w:jc w:val="both"/>
              <w:rPr>
                <w:rFonts w:eastAsia="Times"/>
                <w:i/>
                <w:iCs/>
                <w:color w:val="000000"/>
                <w:sz w:val="24"/>
                <w:szCs w:val="24"/>
                <w:lang w:val="en-US" w:eastAsia="ru-RU"/>
              </w:rPr>
            </w:pPr>
            <w:r w:rsidRPr="0024780A">
              <w:rPr>
                <w:rFonts w:eastAsia="Times"/>
                <w:i/>
                <w:iCs/>
                <w:color w:val="000000"/>
                <w:sz w:val="24"/>
                <w:szCs w:val="24"/>
                <w:lang w:val="en-US" w:eastAsia="ru-RU"/>
              </w:rPr>
              <w:t>15</w:t>
            </w:r>
          </w:p>
        </w:tc>
      </w:tr>
      <w:tr w:rsidR="001A202D" w:rsidRPr="0024780A" w14:paraId="0B04C697" w14:textId="77777777" w:rsidTr="001A202D">
        <w:trPr>
          <w:trHeight w:val="369"/>
        </w:trPr>
        <w:tc>
          <w:tcPr>
            <w:tcW w:w="6025" w:type="dxa"/>
            <w:tcMar>
              <w:top w:w="0" w:type="dxa"/>
              <w:left w:w="108" w:type="dxa"/>
              <w:bottom w:w="0" w:type="dxa"/>
              <w:right w:w="108" w:type="dxa"/>
            </w:tcMar>
            <w:vAlign w:val="center"/>
          </w:tcPr>
          <w:p w14:paraId="5C768939" w14:textId="5EACE8E3" w:rsidR="001A202D" w:rsidRPr="00047A65" w:rsidRDefault="00047A65" w:rsidP="001A202D">
            <w:pPr>
              <w:spacing w:line="260" w:lineRule="exact"/>
              <w:ind w:right="-90"/>
              <w:jc w:val="both"/>
              <w:rPr>
                <w:rFonts w:eastAsia="Times"/>
                <w:color w:val="000000"/>
                <w:sz w:val="24"/>
                <w:szCs w:val="24"/>
                <w:lang w:val="ru-RU" w:eastAsia="en-GB"/>
              </w:rPr>
            </w:pPr>
            <w:r w:rsidRPr="00047A65">
              <w:rPr>
                <w:rFonts w:eastAsia="Arial"/>
                <w:color w:val="000000"/>
                <w:sz w:val="24"/>
                <w:szCs w:val="24"/>
                <w:lang w:val="ru-RU"/>
              </w:rPr>
              <w:t>Не менее 8 лет опыта работы в области прав человека, верховенства закона, доступа к правосудию или защиты детей</w:t>
            </w:r>
          </w:p>
        </w:tc>
        <w:tc>
          <w:tcPr>
            <w:tcW w:w="1080" w:type="dxa"/>
            <w:tcMar>
              <w:top w:w="0" w:type="dxa"/>
              <w:left w:w="108" w:type="dxa"/>
              <w:bottom w:w="0" w:type="dxa"/>
              <w:right w:w="108" w:type="dxa"/>
            </w:tcMar>
            <w:vAlign w:val="center"/>
          </w:tcPr>
          <w:p w14:paraId="4A7B3815" w14:textId="77777777" w:rsidR="001A202D" w:rsidRPr="00047A65" w:rsidRDefault="001A202D" w:rsidP="001A202D">
            <w:pPr>
              <w:spacing w:line="260" w:lineRule="exact"/>
              <w:jc w:val="both"/>
              <w:rPr>
                <w:rFonts w:eastAsia="Times"/>
                <w:i/>
                <w:iCs/>
                <w:color w:val="000000"/>
                <w:sz w:val="24"/>
                <w:szCs w:val="24"/>
                <w:lang w:val="ru-RU" w:eastAsia="ru-RU"/>
              </w:rPr>
            </w:pPr>
          </w:p>
        </w:tc>
        <w:tc>
          <w:tcPr>
            <w:tcW w:w="2160" w:type="dxa"/>
            <w:tcMar>
              <w:top w:w="0" w:type="dxa"/>
              <w:left w:w="108" w:type="dxa"/>
              <w:bottom w:w="0" w:type="dxa"/>
              <w:right w:w="108" w:type="dxa"/>
            </w:tcMar>
            <w:vAlign w:val="center"/>
          </w:tcPr>
          <w:p w14:paraId="74235870" w14:textId="7F2764BC" w:rsidR="001A202D" w:rsidRPr="0024780A" w:rsidRDefault="00073A19" w:rsidP="001A202D">
            <w:pPr>
              <w:spacing w:line="260" w:lineRule="exact"/>
              <w:jc w:val="both"/>
              <w:rPr>
                <w:rFonts w:eastAsia="Times"/>
                <w:i/>
                <w:iCs/>
                <w:color w:val="000000"/>
                <w:sz w:val="24"/>
                <w:szCs w:val="24"/>
                <w:lang w:val="en-US" w:eastAsia="ru-RU"/>
              </w:rPr>
            </w:pPr>
            <w:r w:rsidRPr="0024780A">
              <w:rPr>
                <w:rFonts w:eastAsia="Times"/>
                <w:i/>
                <w:iCs/>
                <w:color w:val="000000"/>
                <w:sz w:val="24"/>
                <w:szCs w:val="24"/>
                <w:lang w:val="en-US" w:eastAsia="ru-RU"/>
              </w:rPr>
              <w:t>20</w:t>
            </w:r>
          </w:p>
        </w:tc>
      </w:tr>
      <w:tr w:rsidR="001A202D" w:rsidRPr="0024780A" w14:paraId="55066D3B" w14:textId="77777777" w:rsidTr="001A202D">
        <w:trPr>
          <w:trHeight w:val="369"/>
        </w:trPr>
        <w:tc>
          <w:tcPr>
            <w:tcW w:w="6025" w:type="dxa"/>
            <w:tcMar>
              <w:top w:w="0" w:type="dxa"/>
              <w:left w:w="108" w:type="dxa"/>
              <w:bottom w:w="0" w:type="dxa"/>
              <w:right w:w="108" w:type="dxa"/>
            </w:tcMar>
            <w:vAlign w:val="center"/>
          </w:tcPr>
          <w:p w14:paraId="58D1595A" w14:textId="461194CB" w:rsidR="001A202D" w:rsidRPr="00047A65" w:rsidRDefault="00047A65" w:rsidP="001A202D">
            <w:pPr>
              <w:spacing w:line="260" w:lineRule="exact"/>
              <w:ind w:right="-90"/>
              <w:jc w:val="both"/>
              <w:rPr>
                <w:rFonts w:eastAsia="Times"/>
                <w:color w:val="000000"/>
                <w:sz w:val="24"/>
                <w:szCs w:val="24"/>
                <w:lang w:val="ru-RU" w:eastAsia="en-GB"/>
              </w:rPr>
            </w:pPr>
            <w:r w:rsidRPr="00047A65">
              <w:rPr>
                <w:rFonts w:eastAsia="Arial"/>
                <w:color w:val="000000"/>
                <w:sz w:val="24"/>
                <w:szCs w:val="24"/>
                <w:lang w:val="ru-RU"/>
              </w:rPr>
              <w:t xml:space="preserve">Хорошее знание программ по правам ребенка и/или международно-правовых инструментов, касающихся прав </w:t>
            </w:r>
            <w:r w:rsidR="003C2D45">
              <w:rPr>
                <w:rFonts w:eastAsia="Arial"/>
                <w:color w:val="000000"/>
                <w:sz w:val="24"/>
                <w:szCs w:val="24"/>
                <w:lang w:val="ru-RU"/>
              </w:rPr>
              <w:t>несовершеннолетних</w:t>
            </w:r>
            <w:r w:rsidRPr="00047A65">
              <w:rPr>
                <w:rFonts w:eastAsia="Arial"/>
                <w:color w:val="000000"/>
                <w:sz w:val="24"/>
                <w:szCs w:val="24"/>
                <w:lang w:val="ru-RU"/>
              </w:rPr>
              <w:t>.</w:t>
            </w:r>
          </w:p>
        </w:tc>
        <w:tc>
          <w:tcPr>
            <w:tcW w:w="1080" w:type="dxa"/>
            <w:tcMar>
              <w:top w:w="0" w:type="dxa"/>
              <w:left w:w="108" w:type="dxa"/>
              <w:bottom w:w="0" w:type="dxa"/>
              <w:right w:w="108" w:type="dxa"/>
            </w:tcMar>
            <w:vAlign w:val="center"/>
          </w:tcPr>
          <w:p w14:paraId="725DC515" w14:textId="77777777" w:rsidR="001A202D" w:rsidRPr="00047A65" w:rsidRDefault="001A202D" w:rsidP="001A202D">
            <w:pPr>
              <w:spacing w:line="260" w:lineRule="exact"/>
              <w:jc w:val="both"/>
              <w:rPr>
                <w:rFonts w:eastAsia="Times"/>
                <w:i/>
                <w:iCs/>
                <w:color w:val="000000"/>
                <w:sz w:val="24"/>
                <w:szCs w:val="24"/>
                <w:lang w:val="ru-RU" w:eastAsia="ru-RU"/>
              </w:rPr>
            </w:pPr>
          </w:p>
        </w:tc>
        <w:tc>
          <w:tcPr>
            <w:tcW w:w="2160" w:type="dxa"/>
            <w:tcMar>
              <w:top w:w="0" w:type="dxa"/>
              <w:left w:w="108" w:type="dxa"/>
              <w:bottom w:w="0" w:type="dxa"/>
              <w:right w:w="108" w:type="dxa"/>
            </w:tcMar>
            <w:vAlign w:val="center"/>
          </w:tcPr>
          <w:p w14:paraId="125EAC58" w14:textId="79D540BC" w:rsidR="001A202D" w:rsidRPr="0024780A" w:rsidRDefault="00073A19" w:rsidP="001A202D">
            <w:pPr>
              <w:spacing w:line="260" w:lineRule="exact"/>
              <w:jc w:val="both"/>
              <w:rPr>
                <w:rFonts w:eastAsia="Times"/>
                <w:i/>
                <w:iCs/>
                <w:color w:val="000000"/>
                <w:sz w:val="24"/>
                <w:szCs w:val="24"/>
                <w:lang w:val="en-US" w:eastAsia="ru-RU"/>
              </w:rPr>
            </w:pPr>
            <w:r w:rsidRPr="0024780A">
              <w:rPr>
                <w:rFonts w:eastAsia="Times"/>
                <w:i/>
                <w:iCs/>
                <w:color w:val="000000"/>
                <w:sz w:val="24"/>
                <w:szCs w:val="24"/>
                <w:lang w:val="en-US" w:eastAsia="ru-RU"/>
              </w:rPr>
              <w:t>1</w:t>
            </w:r>
            <w:r w:rsidR="001A202D" w:rsidRPr="0024780A">
              <w:rPr>
                <w:rFonts w:eastAsia="Times"/>
                <w:i/>
                <w:iCs/>
                <w:color w:val="000000"/>
                <w:sz w:val="24"/>
                <w:szCs w:val="24"/>
                <w:lang w:val="en-US" w:eastAsia="ru-RU"/>
              </w:rPr>
              <w:t>5</w:t>
            </w:r>
          </w:p>
        </w:tc>
      </w:tr>
      <w:tr w:rsidR="001A202D" w:rsidRPr="0024780A" w14:paraId="35CCC49C" w14:textId="77777777" w:rsidTr="001A202D">
        <w:trPr>
          <w:trHeight w:val="872"/>
        </w:trPr>
        <w:tc>
          <w:tcPr>
            <w:tcW w:w="6025" w:type="dxa"/>
            <w:tcMar>
              <w:top w:w="0" w:type="dxa"/>
              <w:left w:w="108" w:type="dxa"/>
              <w:bottom w:w="0" w:type="dxa"/>
              <w:right w:w="108" w:type="dxa"/>
            </w:tcMar>
            <w:vAlign w:val="center"/>
          </w:tcPr>
          <w:p w14:paraId="7299524A" w14:textId="7D2254EB" w:rsidR="001A202D" w:rsidRPr="00047A65" w:rsidRDefault="00047A65" w:rsidP="001A202D">
            <w:pPr>
              <w:spacing w:line="260" w:lineRule="exact"/>
              <w:ind w:right="-90"/>
              <w:jc w:val="both"/>
              <w:rPr>
                <w:rFonts w:eastAsia="Times"/>
                <w:color w:val="000000"/>
                <w:sz w:val="24"/>
                <w:szCs w:val="24"/>
                <w:lang w:val="ru-RU"/>
              </w:rPr>
            </w:pPr>
            <w:r w:rsidRPr="00047A65">
              <w:rPr>
                <w:rFonts w:eastAsia="Arial"/>
                <w:color w:val="000000"/>
                <w:sz w:val="24"/>
                <w:szCs w:val="24"/>
                <w:lang w:val="ru-RU"/>
              </w:rPr>
              <w:t>Подтвержденный опыт разработки стратегических планов и других программных документов</w:t>
            </w:r>
          </w:p>
        </w:tc>
        <w:tc>
          <w:tcPr>
            <w:tcW w:w="1080" w:type="dxa"/>
            <w:tcMar>
              <w:top w:w="0" w:type="dxa"/>
              <w:left w:w="108" w:type="dxa"/>
              <w:bottom w:w="0" w:type="dxa"/>
              <w:right w:w="108" w:type="dxa"/>
            </w:tcMar>
            <w:vAlign w:val="center"/>
          </w:tcPr>
          <w:p w14:paraId="7EF6C343" w14:textId="77777777" w:rsidR="001A202D" w:rsidRPr="00047A65" w:rsidRDefault="001A202D" w:rsidP="001A202D">
            <w:pPr>
              <w:spacing w:line="260" w:lineRule="exact"/>
              <w:jc w:val="both"/>
              <w:rPr>
                <w:rFonts w:eastAsia="Times"/>
                <w:i/>
                <w:iCs/>
                <w:color w:val="000000"/>
                <w:sz w:val="24"/>
                <w:szCs w:val="24"/>
                <w:lang w:val="ru-RU" w:eastAsia="ru-RU"/>
              </w:rPr>
            </w:pPr>
          </w:p>
        </w:tc>
        <w:tc>
          <w:tcPr>
            <w:tcW w:w="2160" w:type="dxa"/>
            <w:tcMar>
              <w:top w:w="0" w:type="dxa"/>
              <w:left w:w="108" w:type="dxa"/>
              <w:bottom w:w="0" w:type="dxa"/>
              <w:right w:w="108" w:type="dxa"/>
            </w:tcMar>
            <w:vAlign w:val="center"/>
            <w:hideMark/>
          </w:tcPr>
          <w:p w14:paraId="5BADCE36" w14:textId="16031BBE" w:rsidR="001A202D" w:rsidRPr="0024780A" w:rsidRDefault="00073A19" w:rsidP="001A202D">
            <w:pPr>
              <w:spacing w:line="260" w:lineRule="exact"/>
              <w:jc w:val="both"/>
              <w:rPr>
                <w:rFonts w:eastAsia="Times"/>
                <w:i/>
                <w:iCs/>
                <w:color w:val="000000"/>
                <w:sz w:val="24"/>
                <w:szCs w:val="24"/>
                <w:lang w:val="en-US" w:eastAsia="ru-RU"/>
              </w:rPr>
            </w:pPr>
            <w:r w:rsidRPr="0024780A">
              <w:rPr>
                <w:rFonts w:eastAsia="Times"/>
                <w:i/>
                <w:iCs/>
                <w:color w:val="000000"/>
                <w:sz w:val="24"/>
                <w:szCs w:val="24"/>
                <w:lang w:val="en-US" w:eastAsia="ru-RU"/>
              </w:rPr>
              <w:t>10</w:t>
            </w:r>
          </w:p>
        </w:tc>
      </w:tr>
      <w:tr w:rsidR="001A202D" w:rsidRPr="0024780A" w14:paraId="16034059" w14:textId="77777777" w:rsidTr="001A202D">
        <w:trPr>
          <w:trHeight w:val="510"/>
        </w:trPr>
        <w:tc>
          <w:tcPr>
            <w:tcW w:w="6025" w:type="dxa"/>
            <w:tcMar>
              <w:top w:w="0" w:type="dxa"/>
              <w:left w:w="108" w:type="dxa"/>
              <w:bottom w:w="0" w:type="dxa"/>
              <w:right w:w="108" w:type="dxa"/>
            </w:tcMar>
            <w:vAlign w:val="center"/>
          </w:tcPr>
          <w:p w14:paraId="0B9F6A18" w14:textId="3D74F964" w:rsidR="001A202D" w:rsidRPr="00047A65" w:rsidRDefault="000C23F7" w:rsidP="001A202D">
            <w:pPr>
              <w:spacing w:line="260" w:lineRule="exact"/>
              <w:jc w:val="both"/>
              <w:rPr>
                <w:rFonts w:eastAsia="Times"/>
                <w:color w:val="000000"/>
                <w:sz w:val="24"/>
                <w:szCs w:val="24"/>
                <w:lang w:val="ru-RU" w:eastAsia="ru-RU"/>
              </w:rPr>
            </w:pPr>
            <w:r w:rsidRPr="00832F8A">
              <w:rPr>
                <w:rFonts w:asciiTheme="majorBidi" w:eastAsia="Arial" w:hAnsiTheme="majorBidi" w:cstheme="majorBidi"/>
                <w:color w:val="000000"/>
                <w:sz w:val="24"/>
                <w:szCs w:val="24"/>
                <w:lang w:val="ru-RU"/>
              </w:rPr>
              <w:t xml:space="preserve">Хорошее знание русского и таджикского языков, знание английского языка </w:t>
            </w:r>
            <w:r>
              <w:rPr>
                <w:rFonts w:asciiTheme="majorBidi" w:eastAsia="Arial" w:hAnsiTheme="majorBidi" w:cstheme="majorBidi"/>
                <w:color w:val="000000"/>
                <w:sz w:val="24"/>
                <w:szCs w:val="24"/>
                <w:lang w:val="ru-RU"/>
              </w:rPr>
              <w:t xml:space="preserve">дает </w:t>
            </w:r>
            <w:r w:rsidRPr="00832F8A">
              <w:rPr>
                <w:rFonts w:asciiTheme="majorBidi" w:eastAsia="Arial" w:hAnsiTheme="majorBidi" w:cstheme="majorBidi"/>
                <w:color w:val="000000"/>
                <w:sz w:val="24"/>
                <w:szCs w:val="24"/>
                <w:lang w:val="ru-RU"/>
              </w:rPr>
              <w:t>преимущество</w:t>
            </w:r>
          </w:p>
        </w:tc>
        <w:tc>
          <w:tcPr>
            <w:tcW w:w="1080" w:type="dxa"/>
            <w:tcMar>
              <w:top w:w="0" w:type="dxa"/>
              <w:left w:w="108" w:type="dxa"/>
              <w:bottom w:w="0" w:type="dxa"/>
              <w:right w:w="108" w:type="dxa"/>
            </w:tcMar>
            <w:vAlign w:val="center"/>
          </w:tcPr>
          <w:p w14:paraId="7DB5D0E3" w14:textId="77777777" w:rsidR="001A202D" w:rsidRPr="00047A65" w:rsidRDefault="001A202D" w:rsidP="001A202D">
            <w:pPr>
              <w:spacing w:line="260" w:lineRule="exact"/>
              <w:jc w:val="both"/>
              <w:rPr>
                <w:rFonts w:eastAsia="Times"/>
                <w:i/>
                <w:iCs/>
                <w:color w:val="000000"/>
                <w:sz w:val="24"/>
                <w:szCs w:val="24"/>
                <w:lang w:val="ru-RU" w:eastAsia="ru-RU"/>
              </w:rPr>
            </w:pPr>
          </w:p>
        </w:tc>
        <w:tc>
          <w:tcPr>
            <w:tcW w:w="2160" w:type="dxa"/>
            <w:tcMar>
              <w:top w:w="0" w:type="dxa"/>
              <w:left w:w="108" w:type="dxa"/>
              <w:bottom w:w="0" w:type="dxa"/>
              <w:right w:w="108" w:type="dxa"/>
            </w:tcMar>
            <w:vAlign w:val="center"/>
            <w:hideMark/>
          </w:tcPr>
          <w:p w14:paraId="431BA12E" w14:textId="3E88ABDB" w:rsidR="001A202D" w:rsidRPr="0024780A" w:rsidRDefault="00073A19" w:rsidP="001A202D">
            <w:pPr>
              <w:spacing w:line="260" w:lineRule="exact"/>
              <w:jc w:val="both"/>
              <w:rPr>
                <w:rFonts w:eastAsia="Times"/>
                <w:i/>
                <w:iCs/>
                <w:color w:val="000000"/>
                <w:sz w:val="24"/>
                <w:szCs w:val="24"/>
                <w:lang w:val="en-US" w:eastAsia="ru-RU"/>
              </w:rPr>
            </w:pPr>
            <w:r w:rsidRPr="0024780A">
              <w:rPr>
                <w:rFonts w:eastAsia="Times"/>
                <w:i/>
                <w:iCs/>
                <w:color w:val="000000"/>
                <w:sz w:val="24"/>
                <w:szCs w:val="24"/>
                <w:lang w:val="en-US" w:eastAsia="ru-RU"/>
              </w:rPr>
              <w:t>10</w:t>
            </w:r>
          </w:p>
        </w:tc>
      </w:tr>
      <w:tr w:rsidR="001A202D" w:rsidRPr="0024780A" w14:paraId="7E437F6C" w14:textId="77777777" w:rsidTr="001A202D">
        <w:trPr>
          <w:trHeight w:val="323"/>
        </w:trPr>
        <w:tc>
          <w:tcPr>
            <w:tcW w:w="6025" w:type="dxa"/>
            <w:shd w:val="clear" w:color="auto" w:fill="C6D9F1"/>
            <w:tcMar>
              <w:top w:w="0" w:type="dxa"/>
              <w:left w:w="108" w:type="dxa"/>
              <w:bottom w:w="0" w:type="dxa"/>
              <w:right w:w="108" w:type="dxa"/>
            </w:tcMar>
            <w:hideMark/>
          </w:tcPr>
          <w:p w14:paraId="15C8599F" w14:textId="00810847" w:rsidR="001A202D" w:rsidRPr="00047A65" w:rsidRDefault="000C23F7" w:rsidP="001A202D">
            <w:pPr>
              <w:spacing w:line="260" w:lineRule="exact"/>
              <w:jc w:val="both"/>
              <w:rPr>
                <w:rFonts w:eastAsia="Times"/>
                <w:b/>
                <w:bCs/>
                <w:i/>
                <w:iCs/>
                <w:color w:val="000000"/>
                <w:sz w:val="24"/>
                <w:szCs w:val="24"/>
                <w:lang w:val="ru-RU" w:eastAsia="ru-RU"/>
              </w:rPr>
            </w:pPr>
            <w:r w:rsidRPr="00832F8A">
              <w:rPr>
                <w:rFonts w:asciiTheme="majorBidi" w:eastAsia="Times" w:hAnsiTheme="majorBidi" w:cstheme="majorBidi"/>
                <w:b/>
                <w:bCs/>
                <w:i/>
                <w:iCs/>
                <w:color w:val="000000"/>
                <w:sz w:val="24"/>
                <w:szCs w:val="24"/>
                <w:lang w:val="ru-RU" w:eastAsia="ru-RU"/>
              </w:rPr>
              <w:t>ФИНАНСОВОЕ ПРЕДЛОЖЕНИЕ (макс.</w:t>
            </w:r>
            <w:r>
              <w:rPr>
                <w:rFonts w:asciiTheme="majorBidi" w:eastAsia="Times" w:hAnsiTheme="majorBidi" w:cstheme="majorBidi"/>
                <w:b/>
                <w:bCs/>
                <w:i/>
                <w:iCs/>
                <w:color w:val="000000"/>
                <w:sz w:val="24"/>
                <w:szCs w:val="24"/>
                <w:lang w:val="ru-RU" w:eastAsia="ru-RU"/>
              </w:rPr>
              <w:t xml:space="preserve"> </w:t>
            </w:r>
            <w:r w:rsidRPr="00832F8A">
              <w:rPr>
                <w:rFonts w:asciiTheme="majorBidi" w:eastAsia="Times" w:hAnsiTheme="majorBidi" w:cstheme="majorBidi"/>
                <w:b/>
                <w:bCs/>
                <w:i/>
                <w:iCs/>
                <w:color w:val="000000"/>
                <w:sz w:val="24"/>
                <w:szCs w:val="24"/>
                <w:lang w:val="ru-RU" w:eastAsia="ru-RU"/>
              </w:rPr>
              <w:t xml:space="preserve">30 баллов) </w:t>
            </w:r>
            <w:r w:rsidRPr="00832F8A">
              <w:rPr>
                <w:rFonts w:asciiTheme="majorBidi" w:eastAsia="Times" w:hAnsiTheme="majorBidi" w:cstheme="majorBidi"/>
                <w:bCs/>
                <w:iCs/>
                <w:color w:val="000000"/>
                <w:sz w:val="24"/>
                <w:szCs w:val="24"/>
                <w:lang w:val="ru-RU" w:eastAsia="ru-RU"/>
              </w:rPr>
              <w:t>(дневная ставка, единовременная выплата, оплата за каждый продукт, авиабилет эконом-класса)</w:t>
            </w:r>
          </w:p>
        </w:tc>
        <w:tc>
          <w:tcPr>
            <w:tcW w:w="1080" w:type="dxa"/>
            <w:shd w:val="clear" w:color="auto" w:fill="C6D9F1"/>
            <w:tcMar>
              <w:top w:w="0" w:type="dxa"/>
              <w:left w:w="108" w:type="dxa"/>
              <w:bottom w:w="0" w:type="dxa"/>
              <w:right w:w="108" w:type="dxa"/>
            </w:tcMar>
            <w:vAlign w:val="center"/>
            <w:hideMark/>
          </w:tcPr>
          <w:p w14:paraId="4222E095" w14:textId="77777777" w:rsidR="001A202D" w:rsidRPr="0024780A" w:rsidRDefault="001A202D" w:rsidP="001A202D">
            <w:pPr>
              <w:spacing w:line="260" w:lineRule="exact"/>
              <w:jc w:val="both"/>
              <w:rPr>
                <w:rFonts w:eastAsia="Times"/>
                <w:b/>
                <w:bCs/>
                <w:i/>
                <w:iCs/>
                <w:color w:val="000000"/>
                <w:sz w:val="24"/>
                <w:szCs w:val="24"/>
                <w:lang w:val="en-US" w:eastAsia="ru-RU"/>
              </w:rPr>
            </w:pPr>
            <w:r w:rsidRPr="0024780A">
              <w:rPr>
                <w:rFonts w:eastAsia="Times"/>
                <w:b/>
                <w:bCs/>
                <w:i/>
                <w:iCs/>
                <w:color w:val="000000"/>
                <w:sz w:val="24"/>
                <w:szCs w:val="24"/>
                <w:lang w:val="en-US" w:eastAsia="ru-RU"/>
              </w:rPr>
              <w:t>30%</w:t>
            </w:r>
          </w:p>
        </w:tc>
        <w:tc>
          <w:tcPr>
            <w:tcW w:w="2160" w:type="dxa"/>
            <w:shd w:val="clear" w:color="auto" w:fill="C6D9F1"/>
            <w:tcMar>
              <w:top w:w="0" w:type="dxa"/>
              <w:left w:w="108" w:type="dxa"/>
              <w:bottom w:w="0" w:type="dxa"/>
              <w:right w:w="108" w:type="dxa"/>
            </w:tcMar>
            <w:vAlign w:val="center"/>
            <w:hideMark/>
          </w:tcPr>
          <w:p w14:paraId="4F0E9A55" w14:textId="77777777" w:rsidR="001A202D" w:rsidRPr="0024780A" w:rsidRDefault="001A202D" w:rsidP="001A202D">
            <w:pPr>
              <w:spacing w:line="260" w:lineRule="exact"/>
              <w:jc w:val="both"/>
              <w:rPr>
                <w:rFonts w:eastAsia="Times"/>
                <w:b/>
                <w:bCs/>
                <w:i/>
                <w:iCs/>
                <w:color w:val="000000"/>
                <w:sz w:val="24"/>
                <w:szCs w:val="24"/>
                <w:lang w:val="en-US" w:eastAsia="ru-RU"/>
              </w:rPr>
            </w:pPr>
            <w:r w:rsidRPr="0024780A">
              <w:rPr>
                <w:rFonts w:eastAsia="Times"/>
                <w:b/>
                <w:bCs/>
                <w:i/>
                <w:iCs/>
                <w:color w:val="000000"/>
                <w:sz w:val="24"/>
                <w:szCs w:val="24"/>
                <w:lang w:val="en-US" w:eastAsia="ru-RU"/>
              </w:rPr>
              <w:t>30</w:t>
            </w:r>
          </w:p>
        </w:tc>
      </w:tr>
      <w:tr w:rsidR="001A202D" w:rsidRPr="00D73F80" w14:paraId="3B2056D0" w14:textId="77777777" w:rsidTr="001A202D">
        <w:trPr>
          <w:trHeight w:val="458"/>
        </w:trPr>
        <w:tc>
          <w:tcPr>
            <w:tcW w:w="6025" w:type="dxa"/>
            <w:shd w:val="clear" w:color="auto" w:fill="8DB3E2"/>
            <w:tcMar>
              <w:top w:w="0" w:type="dxa"/>
              <w:left w:w="108" w:type="dxa"/>
              <w:bottom w:w="0" w:type="dxa"/>
              <w:right w:w="108" w:type="dxa"/>
            </w:tcMar>
            <w:vAlign w:val="center"/>
          </w:tcPr>
          <w:p w14:paraId="7E7C5C8C" w14:textId="1E8B78EF" w:rsidR="001A202D" w:rsidRPr="00002BFA" w:rsidRDefault="00002BFA" w:rsidP="001A202D">
            <w:pPr>
              <w:spacing w:line="260" w:lineRule="exact"/>
              <w:jc w:val="both"/>
              <w:rPr>
                <w:rFonts w:eastAsia="Times"/>
                <w:b/>
                <w:bCs/>
                <w:i/>
                <w:iCs/>
                <w:color w:val="000000"/>
                <w:sz w:val="24"/>
                <w:szCs w:val="24"/>
                <w:lang w:val="ru-RU" w:eastAsia="ru-RU"/>
              </w:rPr>
            </w:pPr>
            <w:r>
              <w:rPr>
                <w:rFonts w:asciiTheme="majorBidi" w:hAnsiTheme="majorBidi" w:cstheme="majorBidi"/>
                <w:b/>
                <w:bCs/>
                <w:color w:val="000000"/>
                <w:sz w:val="24"/>
                <w:szCs w:val="24"/>
                <w:lang w:val="ru-RU"/>
              </w:rPr>
              <w:lastRenderedPageBreak/>
              <w:t xml:space="preserve">ОБЩЕЕ КОЛИЧЕСТВО БАЛЛОВ </w:t>
            </w:r>
            <w:r w:rsidRPr="008553A1">
              <w:rPr>
                <w:rFonts w:asciiTheme="majorBidi" w:hAnsiTheme="majorBidi" w:cstheme="majorBidi"/>
                <w:b/>
                <w:bCs/>
                <w:i/>
                <w:color w:val="000000"/>
                <w:sz w:val="24"/>
                <w:szCs w:val="24"/>
                <w:lang w:val="ru-RU"/>
              </w:rPr>
              <w:t>(макс.</w:t>
            </w:r>
            <w:r>
              <w:rPr>
                <w:rFonts w:asciiTheme="majorBidi" w:hAnsiTheme="majorBidi" w:cstheme="majorBidi"/>
                <w:b/>
                <w:bCs/>
                <w:i/>
                <w:color w:val="000000"/>
                <w:sz w:val="24"/>
                <w:szCs w:val="24"/>
                <w:lang w:val="ru-RU"/>
              </w:rPr>
              <w:t xml:space="preserve"> </w:t>
            </w:r>
            <w:r w:rsidRPr="008553A1">
              <w:rPr>
                <w:rFonts w:asciiTheme="majorBidi" w:hAnsiTheme="majorBidi" w:cstheme="majorBidi"/>
                <w:b/>
                <w:bCs/>
                <w:i/>
                <w:color w:val="000000"/>
                <w:sz w:val="24"/>
                <w:szCs w:val="24"/>
                <w:lang w:val="ru-RU"/>
              </w:rPr>
              <w:t>100 баллов)</w:t>
            </w:r>
          </w:p>
        </w:tc>
        <w:tc>
          <w:tcPr>
            <w:tcW w:w="1080" w:type="dxa"/>
            <w:shd w:val="clear" w:color="auto" w:fill="8DB3E2"/>
            <w:tcMar>
              <w:top w:w="0" w:type="dxa"/>
              <w:left w:w="108" w:type="dxa"/>
              <w:bottom w:w="0" w:type="dxa"/>
              <w:right w:w="108" w:type="dxa"/>
            </w:tcMar>
            <w:vAlign w:val="center"/>
          </w:tcPr>
          <w:p w14:paraId="03F7730E" w14:textId="77777777" w:rsidR="001A202D" w:rsidRPr="00002BFA" w:rsidRDefault="001A202D" w:rsidP="001A202D">
            <w:pPr>
              <w:spacing w:line="260" w:lineRule="exact"/>
              <w:jc w:val="both"/>
              <w:rPr>
                <w:rFonts w:eastAsia="Times"/>
                <w:b/>
                <w:bCs/>
                <w:i/>
                <w:iCs/>
                <w:color w:val="000000"/>
                <w:sz w:val="24"/>
                <w:szCs w:val="24"/>
                <w:lang w:val="ru-RU" w:eastAsia="ru-RU"/>
              </w:rPr>
            </w:pPr>
          </w:p>
        </w:tc>
        <w:tc>
          <w:tcPr>
            <w:tcW w:w="2160" w:type="dxa"/>
            <w:shd w:val="clear" w:color="auto" w:fill="8DB3E2"/>
            <w:tcMar>
              <w:top w:w="0" w:type="dxa"/>
              <w:left w:w="108" w:type="dxa"/>
              <w:bottom w:w="0" w:type="dxa"/>
              <w:right w:w="108" w:type="dxa"/>
            </w:tcMar>
            <w:vAlign w:val="center"/>
          </w:tcPr>
          <w:p w14:paraId="47058DDE" w14:textId="77777777" w:rsidR="001A202D" w:rsidRPr="00002BFA" w:rsidRDefault="001A202D" w:rsidP="001A202D">
            <w:pPr>
              <w:spacing w:line="260" w:lineRule="exact"/>
              <w:jc w:val="both"/>
              <w:rPr>
                <w:rFonts w:eastAsia="Times"/>
                <w:b/>
                <w:bCs/>
                <w:i/>
                <w:iCs/>
                <w:color w:val="000000"/>
                <w:sz w:val="24"/>
                <w:szCs w:val="24"/>
                <w:lang w:val="ru-RU" w:eastAsia="ru-RU"/>
              </w:rPr>
            </w:pPr>
          </w:p>
        </w:tc>
      </w:tr>
    </w:tbl>
    <w:p w14:paraId="62AF493E" w14:textId="77777777" w:rsidR="001A202D" w:rsidRPr="00002BFA" w:rsidRDefault="001A202D" w:rsidP="001A202D">
      <w:pPr>
        <w:autoSpaceDE w:val="0"/>
        <w:autoSpaceDN w:val="0"/>
        <w:spacing w:line="260" w:lineRule="exact"/>
        <w:jc w:val="both"/>
        <w:rPr>
          <w:rFonts w:eastAsia="Calibri"/>
          <w:color w:val="000000"/>
          <w:sz w:val="24"/>
          <w:szCs w:val="24"/>
          <w:lang w:val="ru-RU" w:eastAsia="ru-RU"/>
        </w:rPr>
      </w:pPr>
    </w:p>
    <w:p w14:paraId="34F262CC" w14:textId="77777777" w:rsidR="00002BFA" w:rsidRPr="008553A1" w:rsidRDefault="00002BFA" w:rsidP="00002BFA">
      <w:pPr>
        <w:autoSpaceDE w:val="0"/>
        <w:autoSpaceDN w:val="0"/>
        <w:spacing w:line="260" w:lineRule="exact"/>
        <w:jc w:val="both"/>
        <w:rPr>
          <w:rFonts w:eastAsia="Times"/>
          <w:color w:val="000000"/>
          <w:sz w:val="24"/>
          <w:szCs w:val="24"/>
          <w:lang w:val="ru-RU"/>
        </w:rPr>
      </w:pPr>
      <w:r w:rsidRPr="008553A1">
        <w:rPr>
          <w:rFonts w:eastAsia="Times"/>
          <w:color w:val="000000"/>
          <w:sz w:val="24"/>
          <w:szCs w:val="24"/>
          <w:lang w:val="ru-RU"/>
        </w:rPr>
        <w:t xml:space="preserve">Только </w:t>
      </w:r>
      <w:r>
        <w:rPr>
          <w:rFonts w:eastAsia="Times"/>
          <w:color w:val="000000"/>
          <w:sz w:val="24"/>
          <w:szCs w:val="24"/>
          <w:lang w:val="ru-RU"/>
        </w:rPr>
        <w:t xml:space="preserve">те </w:t>
      </w:r>
      <w:r w:rsidRPr="008553A1">
        <w:rPr>
          <w:rFonts w:eastAsia="Times"/>
          <w:color w:val="000000"/>
          <w:sz w:val="24"/>
          <w:szCs w:val="24"/>
          <w:lang w:val="ru-RU"/>
        </w:rPr>
        <w:t xml:space="preserve">кандидаты, </w:t>
      </w:r>
      <w:r>
        <w:rPr>
          <w:rFonts w:eastAsia="Times"/>
          <w:color w:val="000000"/>
          <w:sz w:val="24"/>
          <w:szCs w:val="24"/>
          <w:lang w:val="ru-RU"/>
        </w:rPr>
        <w:t xml:space="preserve">заявки которых по </w:t>
      </w:r>
      <w:r w:rsidRPr="008553A1">
        <w:rPr>
          <w:rFonts w:eastAsia="Times"/>
          <w:color w:val="000000"/>
          <w:sz w:val="24"/>
          <w:szCs w:val="24"/>
          <w:lang w:val="ru-RU"/>
        </w:rPr>
        <w:t>оценке технических критериев</w:t>
      </w:r>
      <w:r>
        <w:rPr>
          <w:rFonts w:eastAsia="Times"/>
          <w:color w:val="000000"/>
          <w:sz w:val="24"/>
          <w:szCs w:val="24"/>
          <w:lang w:val="ru-RU"/>
        </w:rPr>
        <w:t xml:space="preserve"> получат </w:t>
      </w:r>
      <w:r w:rsidRPr="008553A1">
        <w:rPr>
          <w:rFonts w:eastAsia="Times"/>
          <w:color w:val="000000"/>
          <w:sz w:val="24"/>
          <w:szCs w:val="24"/>
          <w:lang w:val="ru-RU"/>
        </w:rPr>
        <w:t xml:space="preserve">минимум 49 баллов, будут </w:t>
      </w:r>
      <w:r>
        <w:rPr>
          <w:rFonts w:eastAsia="Times"/>
          <w:color w:val="000000"/>
          <w:sz w:val="24"/>
          <w:szCs w:val="24"/>
          <w:lang w:val="ru-RU"/>
        </w:rPr>
        <w:t xml:space="preserve">допущены </w:t>
      </w:r>
      <w:r w:rsidRPr="008553A1">
        <w:rPr>
          <w:rFonts w:eastAsia="Times"/>
          <w:color w:val="000000"/>
          <w:sz w:val="24"/>
          <w:szCs w:val="24"/>
          <w:lang w:val="ru-RU"/>
        </w:rPr>
        <w:t>для финансовой оценки.</w:t>
      </w:r>
    </w:p>
    <w:p w14:paraId="51C505B9" w14:textId="77777777" w:rsidR="00002BFA" w:rsidRPr="008553A1" w:rsidRDefault="00002BFA" w:rsidP="00002BFA">
      <w:pPr>
        <w:autoSpaceDE w:val="0"/>
        <w:autoSpaceDN w:val="0"/>
        <w:spacing w:line="260" w:lineRule="exact"/>
        <w:jc w:val="both"/>
        <w:rPr>
          <w:rFonts w:eastAsia="Times"/>
          <w:b/>
          <w:color w:val="000000"/>
          <w:sz w:val="24"/>
          <w:szCs w:val="24"/>
          <w:lang w:val="ru-RU"/>
        </w:rPr>
      </w:pPr>
    </w:p>
    <w:p w14:paraId="0E796D57" w14:textId="77777777" w:rsidR="00002BFA" w:rsidRPr="00306E01" w:rsidRDefault="00002BFA" w:rsidP="00002BFA">
      <w:pPr>
        <w:pBdr>
          <w:bottom w:val="single" w:sz="12" w:space="1" w:color="auto"/>
        </w:pBdr>
        <w:spacing w:line="260" w:lineRule="exact"/>
        <w:jc w:val="both"/>
        <w:rPr>
          <w:rFonts w:eastAsia="Times"/>
          <w:b/>
          <w:color w:val="000000"/>
          <w:sz w:val="24"/>
          <w:szCs w:val="24"/>
          <w:lang w:val="ru-RU" w:eastAsia="en-GB"/>
        </w:rPr>
      </w:pPr>
      <w:bookmarkStart w:id="0" w:name="_Hlk526514722"/>
      <w:r w:rsidRPr="00306E01">
        <w:rPr>
          <w:rFonts w:eastAsia="Times"/>
          <w:b/>
          <w:color w:val="000000"/>
          <w:sz w:val="24"/>
          <w:szCs w:val="24"/>
          <w:lang w:val="ru-RU" w:eastAsia="en-GB"/>
        </w:rPr>
        <w:t>Финансовое предложение</w:t>
      </w:r>
    </w:p>
    <w:p w14:paraId="636461FE" w14:textId="77777777" w:rsidR="00002BFA" w:rsidRPr="00306E01" w:rsidRDefault="00002BFA" w:rsidP="00002BFA">
      <w:pPr>
        <w:pBdr>
          <w:bottom w:val="single" w:sz="12" w:space="1" w:color="auto"/>
        </w:pBdr>
        <w:spacing w:line="260" w:lineRule="exact"/>
        <w:jc w:val="both"/>
        <w:rPr>
          <w:rFonts w:eastAsia="Times"/>
          <w:color w:val="000000"/>
          <w:sz w:val="24"/>
          <w:szCs w:val="24"/>
          <w:lang w:val="ru-RU" w:eastAsia="en-GB"/>
        </w:rPr>
      </w:pPr>
    </w:p>
    <w:p w14:paraId="1D1040BE" w14:textId="77777777" w:rsidR="00002BFA" w:rsidRPr="00306E01" w:rsidRDefault="00002BFA" w:rsidP="00002BFA">
      <w:pPr>
        <w:pBdr>
          <w:bottom w:val="single" w:sz="12" w:space="1" w:color="auto"/>
        </w:pBdr>
        <w:spacing w:line="260" w:lineRule="exact"/>
        <w:jc w:val="both"/>
        <w:rPr>
          <w:rFonts w:eastAsia="Times"/>
          <w:color w:val="000000"/>
          <w:sz w:val="24"/>
          <w:szCs w:val="24"/>
          <w:lang w:val="ru-RU" w:eastAsia="en-GB"/>
        </w:rPr>
      </w:pPr>
      <w:r w:rsidRPr="00306E01">
        <w:rPr>
          <w:rFonts w:eastAsia="Times"/>
          <w:color w:val="000000"/>
          <w:sz w:val="24"/>
          <w:szCs w:val="24"/>
          <w:lang w:val="ru-RU" w:eastAsia="en-GB"/>
        </w:rPr>
        <w:t xml:space="preserve">Пожалуйста, укажите полную </w:t>
      </w:r>
      <w:r>
        <w:rPr>
          <w:rFonts w:eastAsia="Times"/>
          <w:color w:val="000000"/>
          <w:sz w:val="24"/>
          <w:szCs w:val="24"/>
          <w:lang w:val="ru-RU" w:eastAsia="en-GB"/>
        </w:rPr>
        <w:t xml:space="preserve">стоимость </w:t>
      </w:r>
      <w:r w:rsidRPr="00306E01">
        <w:rPr>
          <w:rFonts w:eastAsia="Times"/>
          <w:color w:val="000000"/>
          <w:sz w:val="24"/>
          <w:szCs w:val="24"/>
          <w:lang w:val="ru-RU" w:eastAsia="en-GB"/>
        </w:rPr>
        <w:t>предоставлени</w:t>
      </w:r>
      <w:r>
        <w:rPr>
          <w:rFonts w:eastAsia="Times"/>
          <w:color w:val="000000"/>
          <w:sz w:val="24"/>
          <w:szCs w:val="24"/>
          <w:lang w:val="ru-RU" w:eastAsia="en-GB"/>
        </w:rPr>
        <w:t>я</w:t>
      </w:r>
      <w:r w:rsidRPr="00306E01">
        <w:rPr>
          <w:rFonts w:eastAsia="Times"/>
          <w:color w:val="000000"/>
          <w:sz w:val="24"/>
          <w:szCs w:val="24"/>
          <w:lang w:val="ru-RU" w:eastAsia="en-GB"/>
        </w:rPr>
        <w:t xml:space="preserve"> профессиональных услуг в соответствии с заданием, описанным в данном ТЗ.</w:t>
      </w:r>
    </w:p>
    <w:p w14:paraId="139068FB" w14:textId="77777777" w:rsidR="00002BFA" w:rsidRPr="00306E01" w:rsidRDefault="00002BFA" w:rsidP="00002BFA">
      <w:pPr>
        <w:pBdr>
          <w:bottom w:val="single" w:sz="12" w:space="1" w:color="auto"/>
        </w:pBdr>
        <w:spacing w:line="260" w:lineRule="exact"/>
        <w:jc w:val="both"/>
        <w:rPr>
          <w:rFonts w:eastAsia="Times"/>
          <w:color w:val="000000"/>
          <w:sz w:val="24"/>
          <w:szCs w:val="24"/>
          <w:lang w:val="ru-RU" w:eastAsia="en-GB"/>
        </w:rPr>
      </w:pPr>
    </w:p>
    <w:p w14:paraId="26182241" w14:textId="77777777" w:rsidR="00002BFA" w:rsidRPr="00306E01" w:rsidRDefault="00002BFA" w:rsidP="00002BFA">
      <w:pPr>
        <w:pBdr>
          <w:bottom w:val="single" w:sz="12" w:space="1" w:color="auto"/>
        </w:pBdr>
        <w:spacing w:line="260" w:lineRule="exact"/>
        <w:jc w:val="both"/>
        <w:rPr>
          <w:rFonts w:eastAsia="Times"/>
          <w:color w:val="000000"/>
          <w:sz w:val="24"/>
          <w:szCs w:val="24"/>
          <w:lang w:val="ru-RU" w:eastAsia="en-GB"/>
        </w:rPr>
      </w:pPr>
      <w:r w:rsidRPr="00306E01">
        <w:rPr>
          <w:rFonts w:eastAsia="Times"/>
          <w:color w:val="000000"/>
          <w:sz w:val="24"/>
          <w:szCs w:val="24"/>
          <w:lang w:val="ru-RU" w:eastAsia="en-GB"/>
        </w:rPr>
        <w:t xml:space="preserve">Формула </w:t>
      </w:r>
      <w:r>
        <w:rPr>
          <w:rFonts w:eastAsia="Times"/>
          <w:color w:val="000000"/>
          <w:sz w:val="24"/>
          <w:szCs w:val="24"/>
          <w:lang w:val="ru-RU" w:eastAsia="en-GB"/>
        </w:rPr>
        <w:t xml:space="preserve">соотношения </w:t>
      </w:r>
      <w:r w:rsidRPr="00306E01">
        <w:rPr>
          <w:rFonts w:eastAsia="Times"/>
          <w:color w:val="000000"/>
          <w:sz w:val="24"/>
          <w:szCs w:val="24"/>
          <w:lang w:val="ru-RU" w:eastAsia="en-GB"/>
        </w:rPr>
        <w:t>финансовых предложений будет следующей:</w:t>
      </w:r>
    </w:p>
    <w:p w14:paraId="06E6CC84" w14:textId="77777777" w:rsidR="00002BFA" w:rsidRPr="00306E01" w:rsidRDefault="00002BFA" w:rsidP="00002BFA">
      <w:pPr>
        <w:pBdr>
          <w:bottom w:val="single" w:sz="12" w:space="1" w:color="auto"/>
        </w:pBdr>
        <w:spacing w:line="260" w:lineRule="exact"/>
        <w:jc w:val="both"/>
        <w:rPr>
          <w:rFonts w:eastAsia="Times"/>
          <w:color w:val="000000"/>
          <w:sz w:val="24"/>
          <w:szCs w:val="24"/>
          <w:lang w:val="ru-RU" w:eastAsia="en-GB"/>
        </w:rPr>
      </w:pPr>
      <w:r w:rsidRPr="00306E01">
        <w:rPr>
          <w:rFonts w:eastAsia="Times"/>
          <w:color w:val="000000"/>
          <w:sz w:val="24"/>
          <w:szCs w:val="24"/>
          <w:lang w:val="ru-RU" w:eastAsia="en-GB"/>
        </w:rPr>
        <w:t xml:space="preserve">Рейтинг </w:t>
      </w:r>
      <w:r>
        <w:rPr>
          <w:rFonts w:eastAsia="Times"/>
          <w:color w:val="000000"/>
          <w:sz w:val="24"/>
          <w:szCs w:val="24"/>
          <w:lang w:val="ru-RU" w:eastAsia="en-GB"/>
        </w:rPr>
        <w:t>ФП</w:t>
      </w:r>
      <w:r w:rsidRPr="00306E01">
        <w:rPr>
          <w:rFonts w:eastAsia="Times"/>
          <w:color w:val="000000"/>
          <w:sz w:val="24"/>
          <w:szCs w:val="24"/>
          <w:lang w:val="ru-RU" w:eastAsia="en-GB"/>
        </w:rPr>
        <w:t xml:space="preserve">= (предложение с самой низкой ценой/цена рассматриваемого предложения) </w:t>
      </w:r>
      <w:r w:rsidRPr="00306E01">
        <w:rPr>
          <w:rFonts w:eastAsia="Times"/>
          <w:color w:val="000000"/>
          <w:sz w:val="24"/>
          <w:szCs w:val="24"/>
          <w:lang w:eastAsia="en-GB"/>
        </w:rPr>
        <w:t>x</w:t>
      </w:r>
      <w:r w:rsidRPr="00306E01">
        <w:rPr>
          <w:rFonts w:eastAsia="Times"/>
          <w:color w:val="000000"/>
          <w:sz w:val="24"/>
          <w:szCs w:val="24"/>
          <w:lang w:val="ru-RU" w:eastAsia="en-GB"/>
        </w:rPr>
        <w:t xml:space="preserve"> 30</w:t>
      </w:r>
    </w:p>
    <w:bookmarkEnd w:id="0"/>
    <w:p w14:paraId="7E68D314" w14:textId="1676B0F6" w:rsidR="001A202D" w:rsidRPr="00047A65" w:rsidRDefault="001A202D" w:rsidP="00063A0C">
      <w:pPr>
        <w:keepNext/>
        <w:keepLines/>
        <w:spacing w:before="240" w:line="276" w:lineRule="auto"/>
        <w:jc w:val="both"/>
        <w:rPr>
          <w:rFonts w:eastAsiaTheme="minorHAnsi"/>
          <w:sz w:val="24"/>
          <w:szCs w:val="24"/>
          <w:lang w:val="ru-RU"/>
        </w:rPr>
      </w:pPr>
    </w:p>
    <w:p w14:paraId="626F893C" w14:textId="77777777" w:rsidR="001A202D" w:rsidRPr="00047A65" w:rsidRDefault="001A202D" w:rsidP="00063A0C">
      <w:pPr>
        <w:keepNext/>
        <w:keepLines/>
        <w:spacing w:before="240" w:line="276" w:lineRule="auto"/>
        <w:jc w:val="both"/>
        <w:rPr>
          <w:rFonts w:eastAsiaTheme="minorHAnsi"/>
          <w:sz w:val="24"/>
          <w:szCs w:val="24"/>
          <w:lang w:val="ru-RU"/>
        </w:rPr>
      </w:pPr>
    </w:p>
    <w:p w14:paraId="7DDCBA47" w14:textId="77777777" w:rsidR="00070FEF" w:rsidRPr="00047A65" w:rsidRDefault="00070FEF" w:rsidP="008E6F14">
      <w:pPr>
        <w:autoSpaceDE w:val="0"/>
        <w:autoSpaceDN w:val="0"/>
        <w:adjustRightInd w:val="0"/>
        <w:jc w:val="both"/>
        <w:rPr>
          <w:rFonts w:eastAsiaTheme="minorHAnsi"/>
          <w:sz w:val="24"/>
          <w:szCs w:val="24"/>
          <w:lang w:val="ru-RU"/>
        </w:rPr>
      </w:pPr>
    </w:p>
    <w:p w14:paraId="530B2DAE" w14:textId="77777777" w:rsidR="008E6F14" w:rsidRPr="00047A65" w:rsidRDefault="008E6F14" w:rsidP="008E6F14">
      <w:pPr>
        <w:contextualSpacing/>
        <w:jc w:val="both"/>
        <w:rPr>
          <w:rFonts w:eastAsiaTheme="minorHAnsi"/>
          <w:sz w:val="24"/>
          <w:szCs w:val="24"/>
          <w:lang w:val="ru-RU"/>
        </w:rPr>
      </w:pPr>
    </w:p>
    <w:p w14:paraId="6EE44EBD" w14:textId="277B669D" w:rsidR="008E6F14" w:rsidRPr="00BB0E53" w:rsidRDefault="00047A65" w:rsidP="008E6F14">
      <w:pPr>
        <w:jc w:val="both"/>
        <w:rPr>
          <w:rFonts w:eastAsiaTheme="minorHAnsi"/>
          <w:sz w:val="24"/>
          <w:szCs w:val="24"/>
          <w:lang w:val="ru-RU"/>
        </w:rPr>
      </w:pPr>
      <w:r w:rsidRPr="00BB0E53">
        <w:rPr>
          <w:rFonts w:eastAsiaTheme="minorHAnsi"/>
          <w:sz w:val="24"/>
          <w:szCs w:val="24"/>
          <w:lang w:val="ru-RU"/>
        </w:rPr>
        <w:t>Источник финансирования</w:t>
      </w:r>
    </w:p>
    <w:p w14:paraId="6B62218C" w14:textId="1DD387B6" w:rsidR="008E6F14" w:rsidRPr="00BB0E53" w:rsidRDefault="008E6F14" w:rsidP="008E6F14">
      <w:pPr>
        <w:jc w:val="both"/>
        <w:rPr>
          <w:rFonts w:eastAsiaTheme="minorHAnsi"/>
          <w:sz w:val="24"/>
          <w:szCs w:val="24"/>
          <w:lang w:val="ru-RU"/>
        </w:rPr>
      </w:pPr>
      <w:r w:rsidRPr="0024780A">
        <w:rPr>
          <w:rFonts w:eastAsiaTheme="minorHAnsi"/>
          <w:sz w:val="24"/>
          <w:szCs w:val="24"/>
          <w:lang w:val="en-US"/>
        </w:rPr>
        <w:t>NON</w:t>
      </w:r>
      <w:r w:rsidRPr="00BB0E53">
        <w:rPr>
          <w:rFonts w:eastAsiaTheme="minorHAnsi"/>
          <w:sz w:val="24"/>
          <w:szCs w:val="24"/>
          <w:lang w:val="ru-RU"/>
        </w:rPr>
        <w:t>-</w:t>
      </w:r>
      <w:r w:rsidRPr="0024780A">
        <w:rPr>
          <w:rFonts w:eastAsiaTheme="minorHAnsi"/>
          <w:sz w:val="24"/>
          <w:szCs w:val="24"/>
          <w:lang w:val="en-US"/>
        </w:rPr>
        <w:t>GRANT</w:t>
      </w:r>
      <w:r w:rsidRPr="00BB0E53">
        <w:rPr>
          <w:rFonts w:eastAsiaTheme="minorHAnsi"/>
          <w:sz w:val="24"/>
          <w:szCs w:val="24"/>
          <w:lang w:val="ru-RU"/>
        </w:rPr>
        <w:t xml:space="preserve"> (</w:t>
      </w:r>
      <w:r w:rsidRPr="0024780A">
        <w:rPr>
          <w:rFonts w:eastAsiaTheme="minorHAnsi"/>
          <w:sz w:val="24"/>
          <w:szCs w:val="24"/>
          <w:lang w:val="en-US"/>
        </w:rPr>
        <w:t>G</w:t>
      </w:r>
      <w:r w:rsidR="00AF0474" w:rsidRPr="0024780A">
        <w:rPr>
          <w:rFonts w:eastAsiaTheme="minorHAnsi"/>
          <w:sz w:val="24"/>
          <w:szCs w:val="24"/>
          <w:lang w:val="en-US"/>
        </w:rPr>
        <w:t>C</w:t>
      </w:r>
      <w:r w:rsidR="00AF0474" w:rsidRPr="00BB0E53">
        <w:rPr>
          <w:rFonts w:eastAsiaTheme="minorHAnsi"/>
          <w:sz w:val="24"/>
          <w:szCs w:val="24"/>
          <w:lang w:val="ru-RU"/>
        </w:rPr>
        <w:t xml:space="preserve">), </w:t>
      </w:r>
      <w:r w:rsidR="00AF0474" w:rsidRPr="0024780A">
        <w:rPr>
          <w:rFonts w:eastAsiaTheme="minorHAnsi"/>
          <w:sz w:val="24"/>
          <w:szCs w:val="24"/>
          <w:lang w:val="en-US"/>
        </w:rPr>
        <w:t>WBS</w:t>
      </w:r>
      <w:r w:rsidR="004D2340" w:rsidRPr="00BB0E53">
        <w:rPr>
          <w:rFonts w:eastAsiaTheme="minorHAnsi"/>
          <w:sz w:val="24"/>
          <w:szCs w:val="24"/>
          <w:lang w:val="ru-RU"/>
        </w:rPr>
        <w:t xml:space="preserve"> </w:t>
      </w:r>
      <w:r w:rsidR="00A31848" w:rsidRPr="00BB0E53">
        <w:rPr>
          <w:color w:val="000000"/>
          <w:sz w:val="24"/>
          <w:szCs w:val="24"/>
          <w:lang w:val="ru-RU"/>
        </w:rPr>
        <w:t>4150/</w:t>
      </w:r>
      <w:r w:rsidR="00A31848" w:rsidRPr="0024780A">
        <w:rPr>
          <w:color w:val="000000"/>
          <w:sz w:val="24"/>
          <w:szCs w:val="24"/>
        </w:rPr>
        <w:t>A</w:t>
      </w:r>
      <w:r w:rsidR="00A31848" w:rsidRPr="00BB0E53">
        <w:rPr>
          <w:color w:val="000000"/>
          <w:sz w:val="24"/>
          <w:szCs w:val="24"/>
          <w:lang w:val="ru-RU"/>
        </w:rPr>
        <w:t>0/05/884/003</w:t>
      </w:r>
    </w:p>
    <w:p w14:paraId="7424A6F2" w14:textId="77777777" w:rsidR="00A31848" w:rsidRPr="00BB0E53" w:rsidRDefault="00A31848" w:rsidP="008E6F14">
      <w:pPr>
        <w:jc w:val="both"/>
        <w:rPr>
          <w:rFonts w:eastAsiaTheme="minorHAnsi"/>
          <w:sz w:val="24"/>
          <w:szCs w:val="24"/>
          <w:lang w:val="ru-RU"/>
        </w:rPr>
      </w:pPr>
    </w:p>
    <w:p w14:paraId="2EADD91E" w14:textId="38E59F42" w:rsidR="008E6F14" w:rsidRPr="00047A65" w:rsidRDefault="00047A65" w:rsidP="008E6F14">
      <w:pPr>
        <w:jc w:val="both"/>
        <w:rPr>
          <w:rFonts w:eastAsiaTheme="minorHAnsi"/>
          <w:sz w:val="24"/>
          <w:szCs w:val="24"/>
          <w:lang w:val="ru-RU"/>
        </w:rPr>
      </w:pPr>
      <w:r>
        <w:rPr>
          <w:rFonts w:eastAsiaTheme="minorHAnsi"/>
          <w:sz w:val="24"/>
          <w:szCs w:val="24"/>
          <w:lang w:val="tg-Cyrl-TJ"/>
        </w:rPr>
        <w:t>Подготовила</w:t>
      </w:r>
      <w:r w:rsidR="008E6F14" w:rsidRPr="00047A65">
        <w:rPr>
          <w:rFonts w:eastAsiaTheme="minorHAnsi"/>
          <w:sz w:val="24"/>
          <w:szCs w:val="24"/>
          <w:lang w:val="ru-RU"/>
        </w:rPr>
        <w:t xml:space="preserve">: </w:t>
      </w:r>
      <w:r>
        <w:rPr>
          <w:rFonts w:eastAsiaTheme="minorHAnsi"/>
          <w:sz w:val="24"/>
          <w:szCs w:val="24"/>
          <w:lang w:val="tg-Cyrl-TJ"/>
        </w:rPr>
        <w:t>Умеда Асадова</w:t>
      </w:r>
      <w:r w:rsidR="008E6F14" w:rsidRPr="00047A65">
        <w:rPr>
          <w:rFonts w:eastAsiaTheme="minorHAnsi"/>
          <w:sz w:val="24"/>
          <w:szCs w:val="24"/>
          <w:lang w:val="ru-RU"/>
        </w:rPr>
        <w:tab/>
      </w:r>
      <w:r w:rsidR="008E6F14" w:rsidRPr="00047A65">
        <w:rPr>
          <w:rFonts w:eastAsiaTheme="minorHAnsi"/>
          <w:sz w:val="24"/>
          <w:szCs w:val="24"/>
          <w:lang w:val="ru-RU"/>
        </w:rPr>
        <w:tab/>
      </w:r>
      <w:r w:rsidR="008E6F14" w:rsidRPr="00047A65">
        <w:rPr>
          <w:rFonts w:eastAsiaTheme="minorHAnsi"/>
          <w:sz w:val="24"/>
          <w:szCs w:val="24"/>
          <w:lang w:val="ru-RU"/>
        </w:rPr>
        <w:tab/>
      </w:r>
      <w:r w:rsidR="008E6F14" w:rsidRPr="00047A65">
        <w:rPr>
          <w:rFonts w:eastAsiaTheme="minorHAnsi"/>
          <w:sz w:val="24"/>
          <w:szCs w:val="24"/>
          <w:lang w:val="ru-RU"/>
        </w:rPr>
        <w:tab/>
        <w:t xml:space="preserve">                   </w:t>
      </w:r>
      <w:r w:rsidR="003C2D45">
        <w:rPr>
          <w:rFonts w:eastAsiaTheme="minorHAnsi"/>
          <w:sz w:val="24"/>
          <w:szCs w:val="24"/>
          <w:lang w:val="ru-RU"/>
        </w:rPr>
        <w:tab/>
        <w:t xml:space="preserve">Дата </w:t>
      </w:r>
      <w:r w:rsidR="008E6F14" w:rsidRPr="00047A65">
        <w:rPr>
          <w:rFonts w:eastAsiaTheme="minorHAnsi"/>
          <w:sz w:val="24"/>
          <w:szCs w:val="24"/>
          <w:lang w:val="ru-RU"/>
        </w:rPr>
        <w:t>______________</w:t>
      </w:r>
    </w:p>
    <w:p w14:paraId="5E6F250B" w14:textId="6F70A62A" w:rsidR="008E6F14" w:rsidRPr="00047A65" w:rsidRDefault="0072225F" w:rsidP="008E6F14">
      <w:pPr>
        <w:jc w:val="both"/>
        <w:rPr>
          <w:rFonts w:eastAsiaTheme="minorHAnsi"/>
          <w:sz w:val="24"/>
          <w:szCs w:val="24"/>
          <w:lang w:val="tg-Cyrl-TJ"/>
        </w:rPr>
      </w:pPr>
      <w:r>
        <w:rPr>
          <w:rFonts w:eastAsiaTheme="minorHAnsi"/>
          <w:sz w:val="24"/>
          <w:szCs w:val="24"/>
          <w:lang w:val="tg-Cyrl-TJ"/>
        </w:rPr>
        <w:t xml:space="preserve">Специалист </w:t>
      </w:r>
      <w:r w:rsidR="00047A65">
        <w:rPr>
          <w:rFonts w:eastAsiaTheme="minorHAnsi"/>
          <w:sz w:val="24"/>
          <w:szCs w:val="24"/>
          <w:lang w:val="tg-Cyrl-TJ"/>
        </w:rPr>
        <w:t>по за</w:t>
      </w:r>
      <w:r>
        <w:rPr>
          <w:rFonts w:eastAsiaTheme="minorHAnsi"/>
          <w:sz w:val="24"/>
          <w:szCs w:val="24"/>
          <w:lang w:val="tg-Cyrl-TJ"/>
        </w:rPr>
        <w:t>щите детей</w:t>
      </w:r>
    </w:p>
    <w:p w14:paraId="6492109C" w14:textId="77777777" w:rsidR="008E6F14" w:rsidRPr="00047A65" w:rsidRDefault="008E6F14" w:rsidP="008E6F14">
      <w:pPr>
        <w:jc w:val="both"/>
        <w:rPr>
          <w:rFonts w:eastAsiaTheme="minorHAnsi"/>
          <w:sz w:val="24"/>
          <w:szCs w:val="24"/>
          <w:lang w:val="ru-RU"/>
        </w:rPr>
      </w:pPr>
    </w:p>
    <w:p w14:paraId="1A4770C6" w14:textId="3C66A430" w:rsidR="008E6F14" w:rsidRDefault="00047A65" w:rsidP="003C2D45">
      <w:pPr>
        <w:jc w:val="both"/>
        <w:rPr>
          <w:rFonts w:eastAsiaTheme="minorHAnsi"/>
          <w:sz w:val="24"/>
          <w:szCs w:val="24"/>
          <w:lang w:val="ru-RU"/>
        </w:rPr>
      </w:pPr>
      <w:r>
        <w:rPr>
          <w:rFonts w:eastAsiaTheme="minorHAnsi"/>
          <w:sz w:val="24"/>
          <w:szCs w:val="24"/>
          <w:lang w:val="tg-Cyrl-TJ"/>
        </w:rPr>
        <w:t>Рассмотрено</w:t>
      </w:r>
      <w:r w:rsidR="008E6F14" w:rsidRPr="00BB0E53">
        <w:rPr>
          <w:rFonts w:eastAsiaTheme="minorHAnsi"/>
          <w:sz w:val="24"/>
          <w:szCs w:val="24"/>
          <w:lang w:val="ru-RU"/>
        </w:rPr>
        <w:t>:</w:t>
      </w:r>
      <w:r>
        <w:rPr>
          <w:rFonts w:eastAsiaTheme="minorHAnsi"/>
          <w:sz w:val="24"/>
          <w:szCs w:val="24"/>
          <w:lang w:val="tg-Cyrl-TJ"/>
        </w:rPr>
        <w:t xml:space="preserve">  Мавчигул</w:t>
      </w:r>
      <w:r>
        <w:rPr>
          <w:rFonts w:eastAsiaTheme="minorHAnsi"/>
          <w:sz w:val="24"/>
          <w:szCs w:val="24"/>
          <w:lang w:val="ru-RU"/>
        </w:rPr>
        <w:t>ь Азизул</w:t>
      </w:r>
      <w:r w:rsidR="0072225F">
        <w:rPr>
          <w:rFonts w:eastAsiaTheme="minorHAnsi"/>
          <w:sz w:val="24"/>
          <w:szCs w:val="24"/>
          <w:lang w:val="ru-RU"/>
        </w:rPr>
        <w:t>л</w:t>
      </w:r>
      <w:r>
        <w:rPr>
          <w:rFonts w:eastAsiaTheme="minorHAnsi"/>
          <w:sz w:val="24"/>
          <w:szCs w:val="24"/>
          <w:lang w:val="ru-RU"/>
        </w:rPr>
        <w:t>оев</w:t>
      </w:r>
      <w:r w:rsidR="00E66A0C">
        <w:rPr>
          <w:rFonts w:eastAsiaTheme="minorHAnsi"/>
          <w:sz w:val="24"/>
          <w:szCs w:val="24"/>
          <w:lang w:val="ru-RU"/>
        </w:rPr>
        <w:t>а</w:t>
      </w:r>
      <w:r w:rsidR="0072225F">
        <w:rPr>
          <w:rFonts w:eastAsiaTheme="minorHAnsi"/>
          <w:sz w:val="24"/>
          <w:szCs w:val="24"/>
          <w:lang w:val="ru-RU"/>
        </w:rPr>
        <w:t xml:space="preserve">, </w:t>
      </w:r>
      <w:r w:rsidR="00A31848" w:rsidRPr="00BB0E53">
        <w:rPr>
          <w:rFonts w:eastAsiaTheme="minorHAnsi"/>
          <w:sz w:val="24"/>
          <w:szCs w:val="24"/>
          <w:lang w:val="ru-RU"/>
        </w:rPr>
        <w:t xml:space="preserve"> </w:t>
      </w:r>
      <w:r w:rsidR="008E6F14" w:rsidRPr="00BB0E53">
        <w:rPr>
          <w:rFonts w:eastAsiaTheme="minorHAnsi"/>
          <w:sz w:val="24"/>
          <w:szCs w:val="24"/>
          <w:lang w:val="ru-RU"/>
        </w:rPr>
        <w:t xml:space="preserve">                                  </w:t>
      </w:r>
      <w:r w:rsidR="00A31848" w:rsidRPr="00BB0E53">
        <w:rPr>
          <w:rFonts w:eastAsiaTheme="minorHAnsi"/>
          <w:sz w:val="24"/>
          <w:szCs w:val="24"/>
          <w:lang w:val="ru-RU"/>
        </w:rPr>
        <w:t xml:space="preserve">        </w:t>
      </w:r>
      <w:r w:rsidR="008E6F14" w:rsidRPr="00BB0E53">
        <w:rPr>
          <w:rFonts w:eastAsiaTheme="minorHAnsi"/>
          <w:sz w:val="24"/>
          <w:szCs w:val="24"/>
          <w:lang w:val="ru-RU"/>
        </w:rPr>
        <w:t xml:space="preserve">      </w:t>
      </w:r>
      <w:r w:rsidR="003C2D45">
        <w:rPr>
          <w:rFonts w:eastAsiaTheme="minorHAnsi"/>
          <w:sz w:val="24"/>
          <w:szCs w:val="24"/>
          <w:lang w:val="ru-RU"/>
        </w:rPr>
        <w:t xml:space="preserve">Дата </w:t>
      </w:r>
      <w:r w:rsidR="003C2D45" w:rsidRPr="00047A65">
        <w:rPr>
          <w:rFonts w:eastAsiaTheme="minorHAnsi"/>
          <w:sz w:val="24"/>
          <w:szCs w:val="24"/>
          <w:lang w:val="ru-RU"/>
        </w:rPr>
        <w:t>______________</w:t>
      </w:r>
    </w:p>
    <w:p w14:paraId="508DEE60" w14:textId="4BCA56C6" w:rsidR="0072225F" w:rsidRPr="0072225F" w:rsidRDefault="0072225F" w:rsidP="0072225F">
      <w:pPr>
        <w:jc w:val="both"/>
        <w:rPr>
          <w:rFonts w:eastAsiaTheme="minorHAnsi"/>
          <w:sz w:val="24"/>
          <w:szCs w:val="24"/>
          <w:lang w:val="ru-RU"/>
        </w:rPr>
      </w:pPr>
      <w:r>
        <w:rPr>
          <w:rFonts w:eastAsiaTheme="minorHAnsi"/>
          <w:sz w:val="24"/>
          <w:szCs w:val="24"/>
          <w:lang w:val="ru-RU"/>
        </w:rPr>
        <w:t xml:space="preserve">Руководитель отдела </w:t>
      </w:r>
      <w:r w:rsidRPr="0024780A">
        <w:rPr>
          <w:rFonts w:eastAsiaTheme="minorHAnsi"/>
          <w:sz w:val="24"/>
          <w:szCs w:val="24"/>
          <w:lang w:val="en-US"/>
        </w:rPr>
        <w:t>OIC</w:t>
      </w:r>
      <w:r w:rsidRPr="0072225F">
        <w:rPr>
          <w:rFonts w:eastAsiaTheme="minorHAnsi"/>
          <w:sz w:val="24"/>
          <w:szCs w:val="24"/>
          <w:lang w:val="ru-RU"/>
        </w:rPr>
        <w:t xml:space="preserve">, </w:t>
      </w:r>
      <w:r w:rsidRPr="0024780A">
        <w:rPr>
          <w:rFonts w:eastAsiaTheme="minorHAnsi"/>
          <w:sz w:val="24"/>
          <w:szCs w:val="24"/>
          <w:lang w:val="en-US"/>
        </w:rPr>
        <w:t>ADAP</w:t>
      </w:r>
      <w:r w:rsidRPr="0072225F">
        <w:rPr>
          <w:rFonts w:eastAsiaTheme="minorHAnsi"/>
          <w:sz w:val="24"/>
          <w:szCs w:val="24"/>
          <w:lang w:val="ru-RU"/>
        </w:rPr>
        <w:t xml:space="preserve"> </w:t>
      </w:r>
    </w:p>
    <w:p w14:paraId="6A50D0F1" w14:textId="4FE99F37" w:rsidR="0072225F" w:rsidRPr="00BB0E53" w:rsidRDefault="0072225F" w:rsidP="003C2D45">
      <w:pPr>
        <w:jc w:val="both"/>
        <w:rPr>
          <w:rFonts w:eastAsiaTheme="minorHAnsi"/>
          <w:sz w:val="24"/>
          <w:szCs w:val="24"/>
          <w:lang w:val="ru-RU"/>
        </w:rPr>
      </w:pPr>
      <w:r>
        <w:rPr>
          <w:rFonts w:eastAsiaTheme="minorHAnsi"/>
          <w:sz w:val="24"/>
          <w:szCs w:val="24"/>
          <w:lang w:val="ru-RU"/>
        </w:rPr>
        <w:t xml:space="preserve"> </w:t>
      </w:r>
    </w:p>
    <w:p w14:paraId="41BE1A32" w14:textId="08616413" w:rsidR="008E6F14" w:rsidRPr="00047A65" w:rsidRDefault="00047A65" w:rsidP="008E6F14">
      <w:pPr>
        <w:jc w:val="both"/>
        <w:rPr>
          <w:rFonts w:eastAsiaTheme="minorHAnsi"/>
          <w:sz w:val="24"/>
          <w:szCs w:val="24"/>
          <w:lang w:val="ru-RU"/>
        </w:rPr>
      </w:pPr>
      <w:r>
        <w:rPr>
          <w:rFonts w:eastAsiaTheme="minorHAnsi"/>
          <w:sz w:val="24"/>
          <w:szCs w:val="24"/>
          <w:lang w:val="ru-RU"/>
        </w:rPr>
        <w:t>Одобрено</w:t>
      </w:r>
      <w:r w:rsidR="008E6F14" w:rsidRPr="00047A65">
        <w:rPr>
          <w:rFonts w:eastAsiaTheme="minorHAnsi"/>
          <w:sz w:val="24"/>
          <w:szCs w:val="24"/>
          <w:lang w:val="ru-RU"/>
        </w:rPr>
        <w:t xml:space="preserve">: </w:t>
      </w:r>
      <w:r w:rsidR="008E6F14" w:rsidRPr="00047A65">
        <w:rPr>
          <w:rFonts w:eastAsiaTheme="minorHAnsi"/>
          <w:sz w:val="24"/>
          <w:szCs w:val="24"/>
          <w:lang w:val="ru-RU"/>
        </w:rPr>
        <w:tab/>
      </w:r>
    </w:p>
    <w:p w14:paraId="53A1FDC9" w14:textId="43578136" w:rsidR="008E6F14" w:rsidRPr="00047A65" w:rsidRDefault="00047A65" w:rsidP="003C2D45">
      <w:pPr>
        <w:jc w:val="both"/>
        <w:rPr>
          <w:rFonts w:eastAsiaTheme="minorHAnsi"/>
          <w:sz w:val="24"/>
          <w:szCs w:val="24"/>
          <w:lang w:val="ru-RU"/>
        </w:rPr>
      </w:pPr>
      <w:r w:rsidRPr="00047A65">
        <w:rPr>
          <w:rFonts w:eastAsiaTheme="minorHAnsi"/>
          <w:sz w:val="24"/>
          <w:szCs w:val="24"/>
          <w:lang w:val="ru-RU"/>
        </w:rPr>
        <w:t xml:space="preserve">Зайнаб Аль-Аззави, </w:t>
      </w:r>
      <w:r w:rsidR="0072225F">
        <w:rPr>
          <w:rFonts w:eastAsiaTheme="minorHAnsi"/>
          <w:sz w:val="24"/>
          <w:szCs w:val="24"/>
          <w:lang w:val="ru-RU"/>
        </w:rPr>
        <w:t>З</w:t>
      </w:r>
      <w:r w:rsidRPr="00047A65">
        <w:rPr>
          <w:rFonts w:eastAsiaTheme="minorHAnsi"/>
          <w:sz w:val="24"/>
          <w:szCs w:val="24"/>
          <w:lang w:val="ru-RU"/>
        </w:rPr>
        <w:t>аместител</w:t>
      </w:r>
      <w:r w:rsidR="00E66A0C">
        <w:rPr>
          <w:rFonts w:eastAsiaTheme="minorHAnsi"/>
          <w:sz w:val="24"/>
          <w:szCs w:val="24"/>
          <w:lang w:val="ru-RU"/>
        </w:rPr>
        <w:t>ь</w:t>
      </w:r>
      <w:r w:rsidRPr="00047A65">
        <w:rPr>
          <w:rFonts w:eastAsiaTheme="minorHAnsi"/>
          <w:sz w:val="24"/>
          <w:szCs w:val="24"/>
          <w:lang w:val="ru-RU"/>
        </w:rPr>
        <w:t xml:space="preserve"> представителя</w:t>
      </w:r>
      <w:r w:rsidR="008E6F14" w:rsidRPr="00047A65">
        <w:rPr>
          <w:rFonts w:eastAsiaTheme="minorHAnsi"/>
          <w:sz w:val="24"/>
          <w:szCs w:val="24"/>
          <w:lang w:val="ru-RU"/>
        </w:rPr>
        <w:t xml:space="preserve">    </w:t>
      </w:r>
      <w:r w:rsidR="003C2D45">
        <w:rPr>
          <w:rFonts w:eastAsiaTheme="minorHAnsi"/>
          <w:sz w:val="24"/>
          <w:szCs w:val="24"/>
          <w:lang w:val="ru-RU"/>
        </w:rPr>
        <w:tab/>
      </w:r>
      <w:r w:rsidR="003C2D45">
        <w:rPr>
          <w:rFonts w:eastAsiaTheme="minorHAnsi"/>
          <w:sz w:val="24"/>
          <w:szCs w:val="24"/>
          <w:lang w:val="ru-RU"/>
        </w:rPr>
        <w:tab/>
      </w:r>
      <w:r w:rsidR="003C2D45">
        <w:rPr>
          <w:rFonts w:eastAsiaTheme="minorHAnsi"/>
          <w:sz w:val="24"/>
          <w:szCs w:val="24"/>
          <w:lang w:val="ru-RU"/>
        </w:rPr>
        <w:tab/>
        <w:t xml:space="preserve">Дата </w:t>
      </w:r>
      <w:r w:rsidR="003C2D45" w:rsidRPr="00047A65">
        <w:rPr>
          <w:rFonts w:eastAsiaTheme="minorHAnsi"/>
          <w:sz w:val="24"/>
          <w:szCs w:val="24"/>
          <w:lang w:val="ru-RU"/>
        </w:rPr>
        <w:t>______________</w:t>
      </w:r>
    </w:p>
    <w:p w14:paraId="3B541350" w14:textId="2375AEEB" w:rsidR="00073A19" w:rsidRPr="00047A65" w:rsidRDefault="00073A19" w:rsidP="008E6F14">
      <w:pPr>
        <w:jc w:val="both"/>
        <w:rPr>
          <w:rFonts w:eastAsiaTheme="minorHAnsi"/>
          <w:sz w:val="24"/>
          <w:szCs w:val="24"/>
          <w:lang w:val="ru-RU"/>
        </w:rPr>
      </w:pPr>
    </w:p>
    <w:p w14:paraId="7E62F938" w14:textId="1497E55E" w:rsidR="005823A7" w:rsidRDefault="0072225F" w:rsidP="008E6F14">
      <w:pPr>
        <w:jc w:val="both"/>
        <w:rPr>
          <w:rFonts w:eastAsiaTheme="minorHAnsi"/>
          <w:sz w:val="24"/>
          <w:szCs w:val="24"/>
          <w:lang w:val="ru-RU"/>
        </w:rPr>
      </w:pPr>
      <w:r>
        <w:rPr>
          <w:rFonts w:eastAsiaTheme="minorHAnsi"/>
          <w:sz w:val="24"/>
          <w:szCs w:val="24"/>
          <w:lang w:val="ru-RU"/>
        </w:rPr>
        <w:t>О</w:t>
      </w:r>
      <w:r w:rsidR="00047A65" w:rsidRPr="00047A65">
        <w:rPr>
          <w:rFonts w:eastAsiaTheme="minorHAnsi"/>
          <w:sz w:val="24"/>
          <w:szCs w:val="24"/>
          <w:lang w:val="ru-RU"/>
        </w:rPr>
        <w:t>сам</w:t>
      </w:r>
      <w:r w:rsidR="00E66A0C">
        <w:rPr>
          <w:rFonts w:eastAsiaTheme="minorHAnsi"/>
          <w:sz w:val="24"/>
          <w:szCs w:val="24"/>
          <w:lang w:val="ru-RU"/>
        </w:rPr>
        <w:t>а</w:t>
      </w:r>
      <w:r w:rsidR="00047A65" w:rsidRPr="00047A65">
        <w:rPr>
          <w:rFonts w:eastAsiaTheme="minorHAnsi"/>
          <w:sz w:val="24"/>
          <w:szCs w:val="24"/>
          <w:lang w:val="ru-RU"/>
        </w:rPr>
        <w:t xml:space="preserve"> Маккави, </w:t>
      </w:r>
      <w:r>
        <w:rPr>
          <w:rFonts w:eastAsiaTheme="minorHAnsi"/>
          <w:sz w:val="24"/>
          <w:szCs w:val="24"/>
          <w:lang w:val="ru-RU"/>
        </w:rPr>
        <w:t>Представитель</w:t>
      </w:r>
      <w:r>
        <w:rPr>
          <w:sz w:val="24"/>
          <w:szCs w:val="24"/>
          <w:lang w:val="ru-RU"/>
        </w:rPr>
        <w:tab/>
      </w:r>
      <w:r w:rsidR="00073A19" w:rsidRPr="00047A65">
        <w:rPr>
          <w:sz w:val="24"/>
          <w:szCs w:val="24"/>
          <w:lang w:val="ru-RU"/>
        </w:rPr>
        <w:tab/>
      </w:r>
      <w:r w:rsidR="00073A19" w:rsidRPr="00047A65">
        <w:rPr>
          <w:sz w:val="24"/>
          <w:szCs w:val="24"/>
          <w:lang w:val="ru-RU"/>
        </w:rPr>
        <w:tab/>
      </w:r>
      <w:r w:rsidR="00073A19" w:rsidRPr="00047A65">
        <w:rPr>
          <w:sz w:val="24"/>
          <w:szCs w:val="24"/>
          <w:lang w:val="ru-RU"/>
        </w:rPr>
        <w:tab/>
      </w:r>
      <w:r w:rsidR="00073A19" w:rsidRPr="00047A65">
        <w:rPr>
          <w:sz w:val="24"/>
          <w:szCs w:val="24"/>
          <w:lang w:val="ru-RU"/>
        </w:rPr>
        <w:tab/>
      </w:r>
      <w:r w:rsidR="00073A19" w:rsidRPr="00047A65">
        <w:rPr>
          <w:sz w:val="24"/>
          <w:szCs w:val="24"/>
          <w:lang w:val="ru-RU"/>
        </w:rPr>
        <w:tab/>
      </w:r>
      <w:r w:rsidR="003C2D45">
        <w:rPr>
          <w:rFonts w:eastAsiaTheme="minorHAnsi"/>
          <w:sz w:val="24"/>
          <w:szCs w:val="24"/>
          <w:lang w:val="ru-RU"/>
        </w:rPr>
        <w:t xml:space="preserve">Дата </w:t>
      </w:r>
      <w:r w:rsidR="003C2D45" w:rsidRPr="00047A65">
        <w:rPr>
          <w:rFonts w:eastAsiaTheme="minorHAnsi"/>
          <w:sz w:val="24"/>
          <w:szCs w:val="24"/>
          <w:lang w:val="ru-RU"/>
        </w:rPr>
        <w:t>______________</w:t>
      </w:r>
    </w:p>
    <w:p w14:paraId="2247087D" w14:textId="1A1D65E0" w:rsidR="00D73F80" w:rsidRDefault="00D73F80" w:rsidP="008E6F14">
      <w:pPr>
        <w:jc w:val="both"/>
        <w:rPr>
          <w:rFonts w:eastAsiaTheme="minorHAnsi"/>
          <w:sz w:val="24"/>
          <w:szCs w:val="24"/>
          <w:lang w:val="ru-RU"/>
        </w:rPr>
      </w:pPr>
    </w:p>
    <w:p w14:paraId="74D9FA45" w14:textId="6963163C" w:rsidR="00D73F80" w:rsidRDefault="00D73F80" w:rsidP="008E6F14">
      <w:pPr>
        <w:jc w:val="both"/>
        <w:rPr>
          <w:rFonts w:eastAsiaTheme="minorHAnsi"/>
          <w:sz w:val="24"/>
          <w:szCs w:val="24"/>
          <w:lang w:val="ru-RU"/>
        </w:rPr>
      </w:pPr>
    </w:p>
    <w:p w14:paraId="1958EEAA" w14:textId="03C8B4B2" w:rsidR="00D73F80" w:rsidRDefault="00D73F80" w:rsidP="008E6F14">
      <w:pPr>
        <w:jc w:val="both"/>
        <w:rPr>
          <w:rFonts w:eastAsiaTheme="minorHAnsi"/>
          <w:sz w:val="24"/>
          <w:szCs w:val="24"/>
          <w:lang w:val="ru-RU"/>
        </w:rPr>
      </w:pPr>
    </w:p>
    <w:p w14:paraId="45C8C856" w14:textId="42BA6382" w:rsidR="00D73F80" w:rsidRDefault="00D73F80" w:rsidP="008E6F14">
      <w:pPr>
        <w:jc w:val="both"/>
        <w:rPr>
          <w:rFonts w:eastAsiaTheme="minorHAnsi"/>
          <w:sz w:val="24"/>
          <w:szCs w:val="24"/>
          <w:lang w:val="ru-RU"/>
        </w:rPr>
      </w:pPr>
    </w:p>
    <w:p w14:paraId="03884B05" w14:textId="1EB2BBA9" w:rsidR="00D73F80" w:rsidRDefault="00D73F80" w:rsidP="008E6F14">
      <w:pPr>
        <w:jc w:val="both"/>
        <w:rPr>
          <w:rFonts w:eastAsiaTheme="minorHAnsi"/>
          <w:sz w:val="24"/>
          <w:szCs w:val="24"/>
          <w:lang w:val="ru-RU"/>
        </w:rPr>
      </w:pPr>
    </w:p>
    <w:p w14:paraId="331A9D18" w14:textId="77777777" w:rsidR="00D73F80" w:rsidRPr="00821446" w:rsidRDefault="00D73F80" w:rsidP="00D73F80">
      <w:pPr>
        <w:pBdr>
          <w:top w:val="nil"/>
          <w:left w:val="nil"/>
          <w:bottom w:val="nil"/>
          <w:right w:val="nil"/>
          <w:between w:val="nil"/>
          <w:bar w:val="nil"/>
        </w:pBdr>
        <w:spacing w:line="276" w:lineRule="auto"/>
        <w:jc w:val="center"/>
        <w:rPr>
          <w:rFonts w:ascii="Calibri" w:eastAsia="Arial" w:hAnsi="Calibri" w:cs="Calibri"/>
          <w:color w:val="000000"/>
          <w:u w:color="000000"/>
          <w:bdr w:val="nil"/>
          <w:lang w:val="ru-RU" w:eastAsia="ru-RU"/>
        </w:rPr>
      </w:pPr>
      <w:r w:rsidRPr="00821446">
        <w:rPr>
          <w:rFonts w:ascii="Calibri" w:eastAsia="Arial" w:hAnsi="Calibri" w:cs="Calibri"/>
          <w:b/>
          <w:bCs/>
          <w:color w:val="000000"/>
          <w:kern w:val="2"/>
          <w:u w:color="000000"/>
          <w:bdr w:val="nil"/>
          <w:lang w:val="ru-RU" w:eastAsia="ru-RU"/>
        </w:rPr>
        <w:t>Основные условия контакта на предоставление услуг со стороны консультантов/индивидуальных подрядчиков</w:t>
      </w:r>
    </w:p>
    <w:p w14:paraId="1F09786A" w14:textId="77777777" w:rsidR="00D73F80" w:rsidRPr="00821446" w:rsidRDefault="00D73F80" w:rsidP="00D73F80">
      <w:pPr>
        <w:pBdr>
          <w:top w:val="nil"/>
          <w:left w:val="nil"/>
          <w:bottom w:val="nil"/>
          <w:right w:val="nil"/>
          <w:between w:val="nil"/>
          <w:bar w:val="nil"/>
        </w:pBdr>
        <w:spacing w:line="276" w:lineRule="auto"/>
        <w:rPr>
          <w:rFonts w:ascii="Calibri" w:eastAsia="Calibri" w:hAnsi="Calibri" w:cs="Calibri"/>
          <w:color w:val="000000"/>
          <w:u w:color="000000"/>
          <w:bdr w:val="nil"/>
          <w:lang w:val="ru-RU" w:eastAsia="ru-RU"/>
        </w:rPr>
      </w:pPr>
    </w:p>
    <w:p w14:paraId="495D340D" w14:textId="77777777" w:rsidR="00D73F80" w:rsidRPr="00821446" w:rsidRDefault="00D73F80" w:rsidP="00D73F80">
      <w:pPr>
        <w:pBdr>
          <w:top w:val="nil"/>
          <w:left w:val="nil"/>
          <w:bottom w:val="nil"/>
          <w:right w:val="nil"/>
          <w:between w:val="nil"/>
          <w:bar w:val="nil"/>
        </w:pBdr>
        <w:rPr>
          <w:rFonts w:ascii="Calibri" w:eastAsia="Arial" w:hAnsi="Calibri" w:cs="Calibri"/>
          <w:b/>
          <w:bCs/>
          <w:color w:val="000000"/>
          <w:u w:color="000000"/>
          <w:bdr w:val="nil"/>
          <w:lang w:val="ru-RU" w:eastAsia="ru-RU"/>
        </w:rPr>
      </w:pPr>
      <w:r w:rsidRPr="00821446">
        <w:rPr>
          <w:rFonts w:ascii="Calibri" w:eastAsia="Arial" w:hAnsi="Calibri" w:cs="Calibri"/>
          <w:b/>
          <w:bCs/>
          <w:color w:val="000000"/>
          <w:u w:color="000000"/>
          <w:bdr w:val="nil"/>
          <w:lang w:val="ru-RU" w:eastAsia="ru-RU"/>
        </w:rPr>
        <w:t>1. Правовой статус</w:t>
      </w:r>
    </w:p>
    <w:p w14:paraId="17A2C3BF"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p>
    <w:p w14:paraId="5A3C34E0"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 xml:space="preserve">Лицо, привлеченное ЮНИСЕФ в рамках данного контракта в качестве консультанта или индивидуального подрядчика («Подрядчик»), работает в индивидуальном формате, а не в качестве представителя правительства или любого другого субъекта, не связанного с Организацией Объединенных Наций. Подрядчик не является “сотрудником”, в соответствии с Положениями о персонале, политикой и процедурами Организации Объединенных Наций и ЮНИСЕФ, также не является “должностным лицом” в соответствии с положениями Конвенции о привилегиях и иммунитетах Организации Объединенных Наций от 1946 года («Конвенция»). Однако, Подрядчику может быть предоставлен статус “командированный эксперт” в соответствии с разделом 22, статьей </w:t>
      </w:r>
      <w:r w:rsidRPr="00821446">
        <w:rPr>
          <w:rFonts w:ascii="Calibri" w:eastAsia="Arial" w:hAnsi="Calibri" w:cs="Calibri"/>
          <w:color w:val="000000"/>
          <w:u w:color="000000"/>
          <w:bdr w:val="nil"/>
          <w:lang w:eastAsia="ru-RU"/>
        </w:rPr>
        <w:t>VI</w:t>
      </w:r>
      <w:r w:rsidRPr="00821446">
        <w:rPr>
          <w:rFonts w:ascii="Calibri" w:eastAsia="Arial" w:hAnsi="Calibri" w:cs="Calibri"/>
          <w:color w:val="000000"/>
          <w:u w:color="000000"/>
          <w:bdr w:val="nil"/>
          <w:lang w:val="ru-RU" w:eastAsia="ru-RU"/>
        </w:rPr>
        <w:t xml:space="preserve"> Конвенции, в случаях, когда ЮНИСЕФ требуется, чтобы Подрядчик совершил поездку для выполнения требований изложенных в настоящем контракта, Подрядчик может получить соответствующий сертификат Организации Объединенных Наций в соответствии с разделом 26 статьей </w:t>
      </w:r>
      <w:r w:rsidRPr="00821446">
        <w:rPr>
          <w:rFonts w:ascii="Calibri" w:eastAsia="Arial" w:hAnsi="Calibri" w:cs="Calibri"/>
          <w:color w:val="000000"/>
          <w:u w:color="000000"/>
          <w:bdr w:val="nil"/>
          <w:lang w:eastAsia="ru-RU"/>
        </w:rPr>
        <w:t>VII</w:t>
      </w:r>
      <w:r w:rsidRPr="00821446">
        <w:rPr>
          <w:rFonts w:ascii="Calibri" w:eastAsia="Arial" w:hAnsi="Calibri" w:cs="Calibri"/>
          <w:color w:val="000000"/>
          <w:u w:color="000000"/>
          <w:bdr w:val="nil"/>
          <w:lang w:val="ru-RU" w:eastAsia="ru-RU"/>
        </w:rPr>
        <w:t xml:space="preserve"> Конвенции.</w:t>
      </w:r>
    </w:p>
    <w:p w14:paraId="52C561F2"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794B6251" w14:textId="77777777" w:rsidR="00D73F80" w:rsidRPr="00821446" w:rsidRDefault="00D73F80" w:rsidP="00D73F80">
      <w:pPr>
        <w:pBdr>
          <w:top w:val="nil"/>
          <w:left w:val="nil"/>
          <w:bottom w:val="nil"/>
          <w:right w:val="nil"/>
          <w:between w:val="nil"/>
          <w:bar w:val="nil"/>
        </w:pBdr>
        <w:rPr>
          <w:rFonts w:ascii="Calibri" w:eastAsia="Arial" w:hAnsi="Calibri" w:cs="Calibri"/>
          <w:b/>
          <w:bCs/>
          <w:color w:val="000000"/>
          <w:u w:color="000000"/>
          <w:bdr w:val="nil"/>
          <w:lang w:val="ru-RU" w:eastAsia="ru-RU"/>
        </w:rPr>
      </w:pPr>
      <w:r w:rsidRPr="00821446">
        <w:rPr>
          <w:rFonts w:ascii="Calibri" w:eastAsia="Arial" w:hAnsi="Calibri" w:cs="Calibri"/>
          <w:b/>
          <w:bCs/>
          <w:color w:val="000000"/>
          <w:u w:color="000000"/>
          <w:bdr w:val="nil"/>
          <w:lang w:val="ru-RU" w:eastAsia="ru-RU"/>
        </w:rPr>
        <w:t>2. Обязательства</w:t>
      </w:r>
    </w:p>
    <w:p w14:paraId="5C07C2B9"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30C61271"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Подрядчик должен выполнить задачи, изложенные в Техническом задании в рамках данного контракта, надлежащим образом, эффективно в соответствии с общепринятыми профессиональными методами и практиками.</w:t>
      </w:r>
    </w:p>
    <w:p w14:paraId="39BE4DB8"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Подрядчик должен уважать беспристрастность и независимость ЮНИСЕФ и Организации Объединенных Наций, и, в рамках данного контракта, не должен запрашивать и принимать указания от кого-либо стороны помимо ЮНИСЕФ. В течение срока действия настоящего контракта, Подрядчик должен воздерживаться от любых действий, которые могут негативно отразиться на ЮНИСЕФ или Организации Объединенных Наций, и не должен заниматься какой-либо деятельностью, несовместимой с административными инструкциями, политикой и процедурами ЮНИСЕФ. Подрядчик должен проявлять максимальную осмотрительность по всем вопросам, связанным с настоящим контрактом.</w:t>
      </w:r>
    </w:p>
    <w:p w14:paraId="54B86F6C"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В частности, но не ограничивая вышесказанное, Подрядчик (а) будет вести себя в соответствии со стандартами поведения в международной гражданской службе; и (</w:t>
      </w:r>
      <w:r w:rsidRPr="00821446">
        <w:rPr>
          <w:rFonts w:ascii="Calibri" w:eastAsia="Arial" w:hAnsi="Calibri" w:cs="Calibri"/>
          <w:color w:val="000000"/>
          <w:u w:color="000000"/>
          <w:bdr w:val="nil"/>
          <w:lang w:eastAsia="ru-RU"/>
        </w:rPr>
        <w:t>b</w:t>
      </w:r>
      <w:r w:rsidRPr="00821446">
        <w:rPr>
          <w:rFonts w:ascii="Calibri" w:eastAsia="Arial" w:hAnsi="Calibri" w:cs="Calibri"/>
          <w:color w:val="000000"/>
          <w:u w:color="000000"/>
          <w:bdr w:val="nil"/>
          <w:lang w:val="ru-RU" w:eastAsia="ru-RU"/>
        </w:rPr>
        <w:t>) будет соблюдать административные инструкции, политику и процедуры ЮНИСЕФ в отношении мошенничества и коррупции; раскрытия информации; использования электронных средств связи; дискриминации, домогательств, сексуальных домогательств и злоупотребления властью; наряду с требованиями, изложенными в бюллетене Генерального секретаря о специальных мерах по защите от сексуальной эксплуатации и сексуального насилия.</w:t>
      </w:r>
    </w:p>
    <w:p w14:paraId="42976B6F"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В случаях, когда иное не предусмотрено соответствующим должностным лицом, Подрядчик не должен разглашать средствам массовой информации или любому учреждению, лицу, правительству или другому лицу, не относящемуся к ЮНИСЕФ, какую-либо информацию, полученную Подрядчиком в ходе сотрудничества с ЮНИСЕФ или Организацией Объединенных Наций. Подрядчик не может использовать такую ​​информацию без письменного разрешения ЮНИСЕФ и ни при каких обстоятельствах не должен использовать такую ​​информацию в своих личных или других интересах. Данные обязательства не теряют силу после прекращения этого контакта.</w:t>
      </w:r>
    </w:p>
    <w:p w14:paraId="46015C10"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3D35AA61" w14:textId="77777777" w:rsidR="00D73F80" w:rsidRPr="00821446" w:rsidRDefault="00D73F80" w:rsidP="00D73F80">
      <w:pPr>
        <w:pBdr>
          <w:top w:val="nil"/>
          <w:left w:val="nil"/>
          <w:bottom w:val="nil"/>
          <w:right w:val="nil"/>
          <w:between w:val="nil"/>
          <w:bar w:val="nil"/>
        </w:pBdr>
        <w:rPr>
          <w:rFonts w:ascii="Calibri" w:eastAsia="Arial" w:hAnsi="Calibri" w:cs="Calibri"/>
          <w:b/>
          <w:bCs/>
          <w:color w:val="000000"/>
          <w:u w:color="000000"/>
          <w:bdr w:val="nil"/>
          <w:lang w:val="ru-RU" w:eastAsia="ru-RU"/>
        </w:rPr>
      </w:pPr>
      <w:r w:rsidRPr="00821446">
        <w:rPr>
          <w:rFonts w:ascii="Calibri" w:eastAsia="Arial" w:hAnsi="Calibri" w:cs="Calibri"/>
          <w:b/>
          <w:bCs/>
          <w:color w:val="000000"/>
          <w:u w:color="000000"/>
          <w:bdr w:val="nil"/>
          <w:lang w:val="ru-RU" w:eastAsia="ru-RU"/>
        </w:rPr>
        <w:t>3. Права</w:t>
      </w:r>
    </w:p>
    <w:p w14:paraId="4ED6198A"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069E95DC"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ЮНИСЕФ имеет права собственности, включая, но не ограничиваясь правами на патент, торговый знак или авторские права в отношении материала, подготовленного Подрядчиком, которые связаны прямо или косвенно с выполнением данного контракта. По запросу ЮНИСЕФ, Подрядчик, должен содействовать в закреплении данных прав и передаче их в ЮНИСЕФ в соответствии с положениями законодательства, регулирующего данные права.</w:t>
      </w:r>
    </w:p>
    <w:p w14:paraId="0CE7BA6B"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30E755C4" w14:textId="77777777" w:rsidR="00D73F80" w:rsidRPr="00821446" w:rsidRDefault="00D73F80" w:rsidP="00D73F80">
      <w:pPr>
        <w:pBdr>
          <w:top w:val="nil"/>
          <w:left w:val="nil"/>
          <w:bottom w:val="nil"/>
          <w:right w:val="nil"/>
          <w:between w:val="nil"/>
          <w:bar w:val="nil"/>
        </w:pBdr>
        <w:rPr>
          <w:rFonts w:ascii="Calibri" w:eastAsia="Arial" w:hAnsi="Calibri" w:cs="Calibri"/>
          <w:b/>
          <w:bCs/>
          <w:color w:val="000000"/>
          <w:u w:color="000000"/>
          <w:bdr w:val="nil"/>
          <w:lang w:val="ru-RU" w:eastAsia="ru-RU"/>
        </w:rPr>
      </w:pPr>
      <w:r w:rsidRPr="00821446">
        <w:rPr>
          <w:rFonts w:ascii="Calibri" w:eastAsia="Arial" w:hAnsi="Calibri" w:cs="Calibri"/>
          <w:b/>
          <w:bCs/>
          <w:color w:val="000000"/>
          <w:u w:color="000000"/>
          <w:bdr w:val="nil"/>
          <w:lang w:val="ru-RU" w:eastAsia="ru-RU"/>
        </w:rPr>
        <w:t>4. Поездки</w:t>
      </w:r>
    </w:p>
    <w:p w14:paraId="35D21134"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56EAB8ED" w14:textId="77777777" w:rsidR="00D73F80" w:rsidRPr="00821446" w:rsidRDefault="00D73F80" w:rsidP="00D73F80">
      <w:pPr>
        <w:pBdr>
          <w:top w:val="nil"/>
          <w:left w:val="nil"/>
          <w:bottom w:val="nil"/>
          <w:right w:val="nil"/>
          <w:between w:val="nil"/>
          <w:bar w:val="nil"/>
        </w:pBdr>
        <w:spacing w:line="276" w:lineRule="auto"/>
        <w:ind w:firstLine="720"/>
        <w:jc w:val="both"/>
        <w:rPr>
          <w:rFonts w:ascii="Calibri" w:eastAsia="Arial"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 xml:space="preserve">В случаях, когда ЮНИСЕФ считает необходимым поездку Подрядчика с целью выполнения его/ее обязательств в рамках данного котракта, такая поездка должна быть указана в контракте, а затраты Подрядчика, связанные с поездкой должны быть либо организованы ЮНИСЕФ, либо возмещены по мере предоставления финансовых документов в течении десяти (10) дней после заврешения поездки на следующих основаниях: </w:t>
      </w:r>
    </w:p>
    <w:p w14:paraId="05C54F6B" w14:textId="77777777" w:rsidR="00D73F80" w:rsidRPr="00821446" w:rsidRDefault="00D73F80" w:rsidP="00D73F80">
      <w:pPr>
        <w:pBdr>
          <w:top w:val="nil"/>
          <w:left w:val="nil"/>
          <w:bottom w:val="nil"/>
          <w:right w:val="nil"/>
          <w:between w:val="nil"/>
          <w:bar w:val="nil"/>
        </w:pBdr>
        <w:spacing w:line="276" w:lineRule="auto"/>
        <w:ind w:firstLine="720"/>
        <w:jc w:val="both"/>
        <w:rPr>
          <w:rFonts w:ascii="Calibri" w:eastAsia="Calibri" w:hAnsi="Calibri" w:cs="Calibri"/>
          <w:color w:val="000000"/>
          <w:u w:color="000000"/>
          <w:bdr w:val="nil"/>
          <w:lang w:val="ru-RU" w:eastAsia="ru-RU"/>
        </w:rPr>
      </w:pPr>
      <w:r w:rsidRPr="00821446">
        <w:rPr>
          <w:rFonts w:ascii="Calibri" w:eastAsia="Arial" w:hAnsi="Calibri" w:cs="Calibri"/>
          <w:color w:val="000000"/>
          <w:u w:color="000000"/>
          <w:bdr w:val="nil"/>
          <w:lang w:eastAsia="ru-RU"/>
        </w:rPr>
        <w:t> </w:t>
      </w:r>
      <w:r w:rsidRPr="00821446">
        <w:rPr>
          <w:rFonts w:ascii="Calibri" w:eastAsia="Arial" w:hAnsi="Calibri" w:cs="Calibri"/>
          <w:color w:val="000000"/>
          <w:u w:color="000000"/>
          <w:bdr w:val="nil"/>
          <w:lang w:val="ru-RU" w:eastAsia="ru-RU"/>
        </w:rPr>
        <w:t>ЮНИСЕФ оплатит поездку в эконом. классе по наиболее прямому и экономичному маршруту, однако, что в исключительных обстоятельствах, например, по медицинским показаниям, поездки в бизнес-классе могут быть одобрены ЮНИСЕФ на базе рассмотрения каждого конкретного случая.</w:t>
      </w:r>
    </w:p>
    <w:p w14:paraId="7D845DE3" w14:textId="77777777" w:rsidR="00D73F80" w:rsidRPr="00821446" w:rsidRDefault="00D73F80" w:rsidP="00D73F80">
      <w:pPr>
        <w:numPr>
          <w:ilvl w:val="0"/>
          <w:numId w:val="21"/>
        </w:numPr>
        <w:pBdr>
          <w:top w:val="nil"/>
          <w:left w:val="nil"/>
          <w:bottom w:val="nil"/>
          <w:right w:val="nil"/>
          <w:between w:val="nil"/>
          <w:bar w:val="nil"/>
        </w:pBdr>
        <w:jc w:val="both"/>
        <w:rPr>
          <w:rFonts w:ascii="Calibri" w:eastAsia="Calibri"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ЮНИСЕФ будет оплачивать расходы, связанные с оплатой путевых расходов, в рамках таких поездок, включая выплату суточного пособия, которое выплачивается сотрудникам, совершающим аналогичные поездки в служебных целях.</w:t>
      </w:r>
    </w:p>
    <w:p w14:paraId="5A12B923"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1B554E4E" w14:textId="77777777" w:rsidR="00D73F80" w:rsidRPr="00821446" w:rsidRDefault="00D73F80" w:rsidP="00D73F80">
      <w:pPr>
        <w:pBdr>
          <w:top w:val="nil"/>
          <w:left w:val="nil"/>
          <w:bottom w:val="nil"/>
          <w:right w:val="nil"/>
          <w:between w:val="nil"/>
          <w:bar w:val="nil"/>
        </w:pBdr>
        <w:rPr>
          <w:rFonts w:ascii="Calibri" w:eastAsia="Arial" w:hAnsi="Calibri" w:cs="Calibri"/>
          <w:b/>
          <w:bCs/>
          <w:color w:val="000000"/>
          <w:u w:color="000000"/>
          <w:bdr w:val="nil"/>
          <w:lang w:val="ru-RU" w:eastAsia="ru-RU"/>
        </w:rPr>
      </w:pPr>
      <w:r w:rsidRPr="00821446">
        <w:rPr>
          <w:rFonts w:ascii="Calibri" w:eastAsia="Arial" w:hAnsi="Calibri" w:cs="Calibri"/>
          <w:b/>
          <w:bCs/>
          <w:color w:val="000000"/>
          <w:u w:color="000000"/>
          <w:bdr w:val="nil"/>
          <w:lang w:val="ru-RU" w:eastAsia="ru-RU"/>
        </w:rPr>
        <w:t>5. Подтверждение хорошего состояния здоровья</w:t>
      </w:r>
    </w:p>
    <w:p w14:paraId="32A9D0F7" w14:textId="77777777" w:rsidR="00D73F80" w:rsidRPr="00821446" w:rsidRDefault="00D73F80" w:rsidP="00D73F80">
      <w:pPr>
        <w:pBdr>
          <w:top w:val="nil"/>
          <w:left w:val="nil"/>
          <w:bottom w:val="nil"/>
          <w:right w:val="nil"/>
          <w:between w:val="nil"/>
          <w:bar w:val="nil"/>
        </w:pBdr>
        <w:spacing w:line="276" w:lineRule="auto"/>
        <w:jc w:val="both"/>
        <w:rPr>
          <w:rFonts w:ascii="Calibri" w:eastAsia="Calibri" w:hAnsi="Calibri" w:cs="Calibri"/>
          <w:color w:val="000000"/>
          <w:u w:color="000000"/>
          <w:bdr w:val="nil"/>
          <w:lang w:val="ru-RU" w:eastAsia="ru-RU"/>
        </w:rPr>
      </w:pPr>
    </w:p>
    <w:p w14:paraId="37C26A46"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До начала выполнения работ, Подрядчик должен предоставить ЮНИСЕФ заверенную оценку о состоянии здоровья и принять полную ответственность за точность и достоверность данного документа. Кроме того, Подрядчик должен включить в это заявление о состоянии здоровья (а) подтверждение того, что он/она были проинформированы о необходимых прививках, за свой счет со стороны частного врача или других сторон, перед осуществлением поездки в страну или страны, предусмотренной.в рамках данного контракта; и (</w:t>
      </w:r>
      <w:r w:rsidRPr="00821446">
        <w:rPr>
          <w:rFonts w:ascii="Calibri" w:eastAsia="Arial" w:hAnsi="Calibri" w:cs="Calibri"/>
          <w:color w:val="000000"/>
          <w:u w:color="000000"/>
          <w:bdr w:val="nil"/>
          <w:lang w:eastAsia="ru-RU"/>
        </w:rPr>
        <w:t>b</w:t>
      </w:r>
      <w:r w:rsidRPr="00821446">
        <w:rPr>
          <w:rFonts w:ascii="Calibri" w:eastAsia="Arial" w:hAnsi="Calibri" w:cs="Calibri"/>
          <w:color w:val="000000"/>
          <w:u w:color="000000"/>
          <w:bdr w:val="nil"/>
          <w:lang w:val="ru-RU" w:eastAsia="ru-RU"/>
        </w:rPr>
        <w:t xml:space="preserve">) заявление о том, что он/она охвачены медицинской страховкой, такое страхование </w:t>
      </w:r>
      <w:r w:rsidRPr="00821446">
        <w:rPr>
          <w:rFonts w:ascii="Calibri" w:eastAsia="Arial" w:hAnsi="Calibri" w:cs="Calibri"/>
          <w:color w:val="000000"/>
          <w:u w:color="000000"/>
          <w:bdr w:val="nil"/>
          <w:lang w:val="ru-RU" w:eastAsia="ru-RU"/>
        </w:rPr>
        <w:lastRenderedPageBreak/>
        <w:t>предусматривает возможность осуществления медицинской эвакуации в случаях, когда выполнение задания потребует выезда за пределы коммутирующего расстояния с места жительства до ЮНИСЕФ (за исключением мест, которые ранжированы как “</w:t>
      </w:r>
      <w:r w:rsidRPr="00821446">
        <w:rPr>
          <w:rFonts w:ascii="Calibri" w:eastAsia="Arial" w:hAnsi="Calibri" w:cs="Calibri"/>
          <w:color w:val="000000"/>
          <w:u w:color="000000"/>
          <w:bdr w:val="nil"/>
          <w:lang w:eastAsia="ru-RU"/>
        </w:rPr>
        <w:t>H</w:t>
      </w:r>
      <w:r w:rsidRPr="00821446">
        <w:rPr>
          <w:rFonts w:ascii="Calibri" w:eastAsia="Arial" w:hAnsi="Calibri" w:cs="Calibri"/>
          <w:color w:val="000000"/>
          <w:u w:color="000000"/>
          <w:bdr w:val="nil"/>
          <w:lang w:val="ru-RU" w:eastAsia="ru-RU"/>
        </w:rPr>
        <w:t>” и “А", в соответствии со списком, представленным Подрядчику). Подрядчик будет нести ответственность за принятие на себя всех затрат, которые могут быть понесены в связи с получением сертификата о состоянии здоровья.</w:t>
      </w:r>
    </w:p>
    <w:p w14:paraId="3873D167"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p>
    <w:p w14:paraId="4E352B51" w14:textId="77777777" w:rsidR="00D73F80" w:rsidRPr="00821446" w:rsidRDefault="00D73F80" w:rsidP="00D73F80">
      <w:pPr>
        <w:pBdr>
          <w:top w:val="nil"/>
          <w:left w:val="nil"/>
          <w:bottom w:val="nil"/>
          <w:right w:val="nil"/>
          <w:between w:val="nil"/>
          <w:bar w:val="nil"/>
        </w:pBdr>
        <w:rPr>
          <w:rFonts w:ascii="Calibri" w:eastAsia="Arial" w:hAnsi="Calibri" w:cs="Calibri"/>
          <w:b/>
          <w:bCs/>
          <w:color w:val="000000"/>
          <w:u w:color="000000"/>
          <w:bdr w:val="nil"/>
          <w:lang w:val="ru-RU" w:eastAsia="ru-RU"/>
        </w:rPr>
      </w:pPr>
      <w:r w:rsidRPr="00821446">
        <w:rPr>
          <w:rFonts w:ascii="Calibri" w:eastAsia="Arial" w:hAnsi="Calibri" w:cs="Calibri"/>
          <w:b/>
          <w:bCs/>
          <w:color w:val="000000"/>
          <w:u w:color="000000"/>
          <w:bdr w:val="nil"/>
          <w:lang w:val="ru-RU" w:eastAsia="ru-RU"/>
        </w:rPr>
        <w:t>6. Страхование</w:t>
      </w:r>
    </w:p>
    <w:p w14:paraId="68CBA687"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67C07CA8"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Подрядчик несет полную ответственность за организацию страхования жизни, здоровья или других форм страхования на период выполнения контракта, в соответствии со своим решением в соответствии с положениями, изложенными в пункте 5 вые. Подрядчик не имеет право участвовать в страховых планах ЮНИСЕФ и сотрудников Организации Объединенных Наций. Ответственность ЮНИСЕФ и Организации Объединенных Наций ограничивается выплате компесации, в соответствии с пунтом 7, приведенным ниже.</w:t>
      </w:r>
    </w:p>
    <w:p w14:paraId="5E7B1D49"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341F54B5" w14:textId="77777777" w:rsidR="00D73F80" w:rsidRPr="00821446" w:rsidRDefault="00D73F80" w:rsidP="00D73F80">
      <w:pPr>
        <w:pBdr>
          <w:top w:val="nil"/>
          <w:left w:val="nil"/>
          <w:bottom w:val="nil"/>
          <w:right w:val="nil"/>
          <w:between w:val="nil"/>
          <w:bar w:val="nil"/>
        </w:pBdr>
        <w:rPr>
          <w:rFonts w:ascii="Calibri" w:eastAsia="Arial" w:hAnsi="Calibri" w:cs="Calibri"/>
          <w:b/>
          <w:bCs/>
          <w:color w:val="000000"/>
          <w:u w:color="000000"/>
          <w:bdr w:val="nil"/>
          <w:lang w:val="ru-RU" w:eastAsia="ru-RU"/>
        </w:rPr>
      </w:pPr>
      <w:r w:rsidRPr="00821446">
        <w:rPr>
          <w:rFonts w:ascii="Calibri" w:eastAsia="Arial" w:hAnsi="Calibri" w:cs="Calibri"/>
          <w:b/>
          <w:bCs/>
          <w:color w:val="000000"/>
          <w:u w:color="000000"/>
          <w:bdr w:val="nil"/>
          <w:lang w:val="ru-RU" w:eastAsia="ru-RU"/>
        </w:rPr>
        <w:t xml:space="preserve">7. Смерть, травмы или болезнь, наступившие в результате выполнения задач </w:t>
      </w:r>
    </w:p>
    <w:p w14:paraId="31017FC4"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218F5E24"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Если Подрядчик путешествует с предварительного разрешения ЮНИСЕФ и за счет ЮНИСЕФ для выполнения своих обязательств в рамках настоящего контракта, или выполняет свои обязательства предписанные настоящим контрактом в офисе ЮНИСЕФ или Организации Объединенных Наций с разрешения ЮНИСЕФ, Подрядчик (или его/ее иждивенцы (в зависимости от обстоятельств) имеют право на компенсацию от ЮНИСЕФ в случае смерти, травмы или болезни, полученных Подрядчиком в рамках поездок, осуществленных с предварительного согласия ЮНИСЕФ и за счет средств ЮНИСЕФ для выполнения своих обязательств. Такая компенсация будет выплачиваться через привлеченного страхового агента, который, нанят ЮНИСЕФ, и будет ограничена суммами, указанными в Административной инструкции о консультантах и ​​индивидуальных подрядчиках. ЮНИСЕФ не несет ответственности за любые другие или более крупные платежи Подрядчику (или его/ее иждивенцам в зависимости от обстоятельств).</w:t>
      </w:r>
    </w:p>
    <w:p w14:paraId="141B600D"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79408572" w14:textId="77777777" w:rsidR="00D73F80" w:rsidRPr="00821446" w:rsidRDefault="00D73F80" w:rsidP="00D73F80">
      <w:pPr>
        <w:pBdr>
          <w:top w:val="nil"/>
          <w:left w:val="nil"/>
          <w:bottom w:val="nil"/>
          <w:right w:val="nil"/>
          <w:between w:val="nil"/>
          <w:bar w:val="nil"/>
        </w:pBdr>
        <w:rPr>
          <w:rFonts w:ascii="Calibri" w:eastAsia="Arial" w:hAnsi="Calibri" w:cs="Calibri"/>
          <w:b/>
          <w:bCs/>
          <w:color w:val="000000"/>
          <w:u w:color="000000"/>
          <w:bdr w:val="nil"/>
          <w:lang w:eastAsia="ru-RU"/>
        </w:rPr>
      </w:pPr>
      <w:r w:rsidRPr="00821446">
        <w:rPr>
          <w:rFonts w:ascii="Calibri" w:eastAsia="Arial" w:hAnsi="Calibri" w:cs="Calibri"/>
          <w:b/>
          <w:bCs/>
          <w:color w:val="000000"/>
          <w:u w:color="000000"/>
          <w:bdr w:val="nil"/>
          <w:lang w:eastAsia="ru-RU"/>
        </w:rPr>
        <w:t xml:space="preserve">8. </w:t>
      </w:r>
      <w:r w:rsidRPr="00821446">
        <w:rPr>
          <w:rFonts w:ascii="Calibri" w:eastAsia="Arial" w:hAnsi="Calibri" w:cs="Calibri"/>
          <w:b/>
          <w:bCs/>
          <w:color w:val="000000"/>
          <w:u w:color="000000"/>
          <w:bdr w:val="nil"/>
          <w:lang w:val="ru-RU" w:eastAsia="ru-RU"/>
        </w:rPr>
        <w:t>Арбитраж</w:t>
      </w:r>
    </w:p>
    <w:p w14:paraId="3B4C657E"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eastAsia="ru-RU"/>
        </w:rPr>
      </w:pPr>
    </w:p>
    <w:p w14:paraId="7CDE6F02" w14:textId="77777777" w:rsidR="00D73F80" w:rsidRPr="00821446" w:rsidRDefault="00D73F80" w:rsidP="00D73F80">
      <w:pPr>
        <w:numPr>
          <w:ilvl w:val="0"/>
          <w:numId w:val="23"/>
        </w:numPr>
        <w:pBdr>
          <w:top w:val="nil"/>
          <w:left w:val="nil"/>
          <w:bottom w:val="nil"/>
          <w:right w:val="nil"/>
          <w:between w:val="nil"/>
          <w:bar w:val="nil"/>
        </w:pBdr>
        <w:jc w:val="both"/>
        <w:rPr>
          <w:rFonts w:ascii="Calibri" w:eastAsia="Calibri" w:hAnsi="Calibri" w:cs="Calibri"/>
          <w:color w:val="000000"/>
          <w:u w:color="000000"/>
          <w:bdr w:val="nil"/>
          <w:lang w:val="ru-RU" w:eastAsia="ru-RU"/>
        </w:rPr>
      </w:pPr>
      <w:r w:rsidRPr="00821446">
        <w:rPr>
          <w:rFonts w:ascii="Calibri" w:eastAsia="Calibri" w:hAnsi="Calibri" w:cs="Calibri"/>
          <w:color w:val="000000"/>
          <w:u w:color="000000"/>
          <w:bdr w:val="nil"/>
          <w:lang w:val="ru-RU" w:eastAsia="ru-RU"/>
        </w:rPr>
        <w:t>Любой спор, возникающий в связи с данным контрактов, разрешается путем дружеских переговоров между сторонами.</w:t>
      </w:r>
    </w:p>
    <w:p w14:paraId="7C559091" w14:textId="77777777" w:rsidR="00D73F80" w:rsidRPr="00821446" w:rsidRDefault="00D73F80" w:rsidP="00D73F80">
      <w:pPr>
        <w:pBdr>
          <w:top w:val="nil"/>
          <w:left w:val="nil"/>
          <w:bottom w:val="nil"/>
          <w:right w:val="nil"/>
          <w:between w:val="nil"/>
          <w:bar w:val="nil"/>
        </w:pBdr>
        <w:jc w:val="both"/>
        <w:rPr>
          <w:rFonts w:ascii="Calibri" w:eastAsia="Calibri" w:hAnsi="Calibri" w:cs="Calibri"/>
          <w:color w:val="000000"/>
          <w:u w:color="000000"/>
          <w:bdr w:val="nil"/>
          <w:lang w:val="ru-RU" w:eastAsia="ru-RU"/>
        </w:rPr>
      </w:pPr>
    </w:p>
    <w:p w14:paraId="7997F9CB" w14:textId="77777777" w:rsidR="00D73F80" w:rsidRPr="00821446" w:rsidRDefault="00D73F80" w:rsidP="00D73F80">
      <w:pPr>
        <w:numPr>
          <w:ilvl w:val="0"/>
          <w:numId w:val="23"/>
        </w:numPr>
        <w:pBdr>
          <w:top w:val="nil"/>
          <w:left w:val="nil"/>
          <w:bottom w:val="nil"/>
          <w:right w:val="nil"/>
          <w:between w:val="nil"/>
          <w:bar w:val="nil"/>
        </w:pBdr>
        <w:jc w:val="both"/>
        <w:rPr>
          <w:rFonts w:ascii="Calibri" w:eastAsia="Calibri" w:hAnsi="Calibri" w:cs="Calibri"/>
          <w:color w:val="000000"/>
          <w:u w:color="000000"/>
          <w:bdr w:val="nil"/>
          <w:lang w:eastAsia="ru-RU"/>
        </w:rPr>
      </w:pPr>
      <w:r w:rsidRPr="00821446">
        <w:rPr>
          <w:rFonts w:ascii="Calibri" w:eastAsia="Calibri" w:hAnsi="Calibri" w:cs="Calibri"/>
          <w:color w:val="000000"/>
          <w:u w:color="000000"/>
          <w:bdr w:val="nil"/>
          <w:lang w:val="ru-RU" w:eastAsia="ru-RU"/>
        </w:rPr>
        <w:t xml:space="preserve">Если стороны не могут прийти к соглашению после попытки заключить мировое соглашение в течение тридцати (30) дней после того, как одна сторона уведомит другую о таком споре, любая из сторон может передать вопрос в арбитраж в соответствии с процедурами ЮНСИТРАЛ в течение пятнадцати(15) дней. Если ни одна из сторон не представит вопрос на арбитраж в указанный срок, спор будет считаться разрешенным с полным удовлетворением обеих сторон. Арбитражное разбирательство проводится в Нью-Йорке до тех пор, пока арбитр не согласится с обеими сторонами; при условии, что стороны не смогут согласовать кандидата на проведение арбитража в течение тридцати дней с момента запроса об арбитраже, арбитр назначается юрисконсультом Организации Объединенных Наций. </w:t>
      </w:r>
      <w:proofErr w:type="spellStart"/>
      <w:r w:rsidRPr="00821446">
        <w:rPr>
          <w:rFonts w:ascii="Calibri" w:eastAsia="Calibri" w:hAnsi="Calibri" w:cs="Calibri"/>
          <w:color w:val="000000"/>
          <w:u w:color="000000"/>
          <w:bdr w:val="nil"/>
          <w:lang w:eastAsia="ru-RU"/>
        </w:rPr>
        <w:t>Решение</w:t>
      </w:r>
      <w:proofErr w:type="spellEnd"/>
      <w:r w:rsidRPr="00821446">
        <w:rPr>
          <w:rFonts w:ascii="Calibri" w:eastAsia="Calibri" w:hAnsi="Calibri" w:cs="Calibri"/>
          <w:color w:val="000000"/>
          <w:u w:color="000000"/>
          <w:bdr w:val="nil"/>
          <w:lang w:eastAsia="ru-RU"/>
        </w:rPr>
        <w:t xml:space="preserve">, </w:t>
      </w:r>
      <w:proofErr w:type="spellStart"/>
      <w:r w:rsidRPr="00821446">
        <w:rPr>
          <w:rFonts w:ascii="Calibri" w:eastAsia="Calibri" w:hAnsi="Calibri" w:cs="Calibri"/>
          <w:color w:val="000000"/>
          <w:u w:color="000000"/>
          <w:bdr w:val="nil"/>
          <w:lang w:eastAsia="ru-RU"/>
        </w:rPr>
        <w:t>вынесенное</w:t>
      </w:r>
      <w:proofErr w:type="spellEnd"/>
      <w:r w:rsidRPr="00821446">
        <w:rPr>
          <w:rFonts w:ascii="Calibri" w:eastAsia="Calibri" w:hAnsi="Calibri" w:cs="Calibri"/>
          <w:color w:val="000000"/>
          <w:u w:color="000000"/>
          <w:bdr w:val="nil"/>
          <w:lang w:eastAsia="ru-RU"/>
        </w:rPr>
        <w:t xml:space="preserve"> в</w:t>
      </w:r>
      <w:r w:rsidRPr="00821446">
        <w:rPr>
          <w:rFonts w:ascii="Calibri" w:eastAsia="Calibri" w:hAnsi="Calibri" w:cs="Calibri"/>
          <w:color w:val="000000"/>
          <w:u w:color="000000"/>
          <w:bdr w:val="nil"/>
          <w:lang w:val="ru-RU" w:eastAsia="ru-RU"/>
        </w:rPr>
        <w:t xml:space="preserve"> ходе</w:t>
      </w:r>
      <w:r w:rsidRPr="00821446">
        <w:rPr>
          <w:rFonts w:ascii="Calibri" w:eastAsia="Calibri" w:hAnsi="Calibri" w:cs="Calibri"/>
          <w:color w:val="000000"/>
          <w:u w:color="000000"/>
          <w:bdr w:val="nil"/>
          <w:lang w:eastAsia="ru-RU"/>
        </w:rPr>
        <w:t xml:space="preserve"> </w:t>
      </w:r>
      <w:proofErr w:type="spellStart"/>
      <w:r w:rsidRPr="00821446">
        <w:rPr>
          <w:rFonts w:ascii="Calibri" w:eastAsia="Calibri" w:hAnsi="Calibri" w:cs="Calibri"/>
          <w:color w:val="000000"/>
          <w:u w:color="000000"/>
          <w:bdr w:val="nil"/>
          <w:lang w:eastAsia="ru-RU"/>
        </w:rPr>
        <w:t>арбитраж</w:t>
      </w:r>
      <w:proofErr w:type="spellEnd"/>
      <w:r w:rsidRPr="00821446">
        <w:rPr>
          <w:rFonts w:ascii="Calibri" w:eastAsia="Calibri" w:hAnsi="Calibri" w:cs="Calibri"/>
          <w:color w:val="000000"/>
          <w:u w:color="000000"/>
          <w:bdr w:val="nil"/>
          <w:lang w:val="ru-RU" w:eastAsia="ru-RU"/>
        </w:rPr>
        <w:t>а</w:t>
      </w:r>
      <w:r w:rsidRPr="00821446">
        <w:rPr>
          <w:rFonts w:ascii="Calibri" w:eastAsia="Calibri" w:hAnsi="Calibri" w:cs="Calibri"/>
          <w:color w:val="000000"/>
          <w:u w:color="000000"/>
          <w:bdr w:val="nil"/>
          <w:lang w:eastAsia="ru-RU"/>
        </w:rPr>
        <w:t xml:space="preserve">, </w:t>
      </w:r>
      <w:proofErr w:type="spellStart"/>
      <w:r w:rsidRPr="00821446">
        <w:rPr>
          <w:rFonts w:ascii="Calibri" w:eastAsia="Calibri" w:hAnsi="Calibri" w:cs="Calibri"/>
          <w:color w:val="000000"/>
          <w:u w:color="000000"/>
          <w:bdr w:val="nil"/>
          <w:lang w:eastAsia="ru-RU"/>
        </w:rPr>
        <w:t>является</w:t>
      </w:r>
      <w:proofErr w:type="spellEnd"/>
      <w:r w:rsidRPr="00821446">
        <w:rPr>
          <w:rFonts w:ascii="Calibri" w:eastAsia="Calibri" w:hAnsi="Calibri" w:cs="Calibri"/>
          <w:color w:val="000000"/>
          <w:u w:color="000000"/>
          <w:bdr w:val="nil"/>
          <w:lang w:eastAsia="ru-RU"/>
        </w:rPr>
        <w:t xml:space="preserve"> </w:t>
      </w:r>
      <w:proofErr w:type="spellStart"/>
      <w:r w:rsidRPr="00821446">
        <w:rPr>
          <w:rFonts w:ascii="Calibri" w:eastAsia="Calibri" w:hAnsi="Calibri" w:cs="Calibri"/>
          <w:color w:val="000000"/>
          <w:u w:color="000000"/>
          <w:bdr w:val="nil"/>
          <w:lang w:eastAsia="ru-RU"/>
        </w:rPr>
        <w:t>окончательным</w:t>
      </w:r>
      <w:proofErr w:type="spellEnd"/>
      <w:r w:rsidRPr="00821446">
        <w:rPr>
          <w:rFonts w:ascii="Calibri" w:eastAsia="Calibri" w:hAnsi="Calibri" w:cs="Calibri"/>
          <w:color w:val="000000"/>
          <w:u w:color="000000"/>
          <w:bdr w:val="nil"/>
          <w:lang w:eastAsia="ru-RU"/>
        </w:rPr>
        <w:t xml:space="preserve"> </w:t>
      </w:r>
      <w:proofErr w:type="spellStart"/>
      <w:r w:rsidRPr="00821446">
        <w:rPr>
          <w:rFonts w:ascii="Calibri" w:eastAsia="Calibri" w:hAnsi="Calibri" w:cs="Calibri"/>
          <w:color w:val="000000"/>
          <w:u w:color="000000"/>
          <w:bdr w:val="nil"/>
          <w:lang w:eastAsia="ru-RU"/>
        </w:rPr>
        <w:t>решением</w:t>
      </w:r>
      <w:proofErr w:type="spellEnd"/>
      <w:r w:rsidRPr="00821446">
        <w:rPr>
          <w:rFonts w:ascii="Calibri" w:eastAsia="Calibri" w:hAnsi="Calibri" w:cs="Calibri"/>
          <w:color w:val="000000"/>
          <w:u w:color="000000"/>
          <w:bdr w:val="nil"/>
          <w:lang w:eastAsia="ru-RU"/>
        </w:rPr>
        <w:t xml:space="preserve"> </w:t>
      </w:r>
      <w:proofErr w:type="spellStart"/>
      <w:r w:rsidRPr="00821446">
        <w:rPr>
          <w:rFonts w:ascii="Calibri" w:eastAsia="Calibri" w:hAnsi="Calibri" w:cs="Calibri"/>
          <w:color w:val="000000"/>
          <w:u w:color="000000"/>
          <w:bdr w:val="nil"/>
          <w:lang w:eastAsia="ru-RU"/>
        </w:rPr>
        <w:t>спора</w:t>
      </w:r>
      <w:proofErr w:type="spellEnd"/>
      <w:r w:rsidRPr="00821446">
        <w:rPr>
          <w:rFonts w:ascii="Calibri" w:eastAsia="Calibri" w:hAnsi="Calibri" w:cs="Calibri"/>
          <w:color w:val="000000"/>
          <w:u w:color="000000"/>
          <w:bdr w:val="nil"/>
          <w:lang w:eastAsia="ru-RU"/>
        </w:rPr>
        <w:t xml:space="preserve">.  </w:t>
      </w:r>
    </w:p>
    <w:p w14:paraId="5656C8F8"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eastAsia="ru-RU"/>
        </w:rPr>
      </w:pPr>
    </w:p>
    <w:p w14:paraId="5A68C568" w14:textId="77777777" w:rsidR="00D73F80" w:rsidRPr="00821446" w:rsidRDefault="00D73F80" w:rsidP="00D73F80">
      <w:pPr>
        <w:pBdr>
          <w:top w:val="nil"/>
          <w:left w:val="nil"/>
          <w:bottom w:val="nil"/>
          <w:right w:val="nil"/>
          <w:between w:val="nil"/>
          <w:bar w:val="nil"/>
        </w:pBdr>
        <w:rPr>
          <w:rFonts w:ascii="Calibri" w:eastAsia="Arial" w:hAnsi="Calibri" w:cs="Calibri"/>
          <w:b/>
          <w:bCs/>
          <w:color w:val="000000"/>
          <w:u w:color="000000"/>
          <w:bdr w:val="nil"/>
          <w:lang w:val="ru-RU" w:eastAsia="ru-RU"/>
        </w:rPr>
      </w:pPr>
      <w:r w:rsidRPr="00821446">
        <w:rPr>
          <w:rFonts w:ascii="Calibri" w:eastAsia="Arial" w:hAnsi="Calibri" w:cs="Calibri"/>
          <w:b/>
          <w:bCs/>
          <w:color w:val="000000"/>
          <w:u w:color="000000"/>
          <w:bdr w:val="nil"/>
          <w:lang w:val="ru-RU" w:eastAsia="ru-RU"/>
        </w:rPr>
        <w:t>9. Штрафные санкции за невыполнение</w:t>
      </w:r>
    </w:p>
    <w:p w14:paraId="006A1588"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00C8A15B"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 xml:space="preserve">Оплата или платежи, которые должны быть произведены Подрядчику в рамках данного контракта, включая части платежей (если применимо) могут осуществлены по мере осуществления подрядчиком своих обязательств, принятых в рамках данного соглашения, в полном объеме и по мере получения одобрения со стороны ЮНИСЕФ.  </w:t>
      </w:r>
    </w:p>
    <w:p w14:paraId="2BE2D436"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37F3EAC7" w14:textId="77777777" w:rsidR="00D73F80" w:rsidRPr="00821446" w:rsidRDefault="00D73F80" w:rsidP="00D73F80">
      <w:pPr>
        <w:pBdr>
          <w:top w:val="nil"/>
          <w:left w:val="nil"/>
          <w:bottom w:val="nil"/>
          <w:right w:val="nil"/>
          <w:between w:val="nil"/>
          <w:bar w:val="nil"/>
        </w:pBdr>
        <w:rPr>
          <w:rFonts w:ascii="Calibri" w:eastAsia="Arial" w:hAnsi="Calibri" w:cs="Calibri"/>
          <w:b/>
          <w:bCs/>
          <w:color w:val="000000"/>
          <w:u w:color="000000"/>
          <w:bdr w:val="nil"/>
          <w:lang w:val="ru-RU" w:eastAsia="ru-RU"/>
        </w:rPr>
      </w:pPr>
      <w:r w:rsidRPr="00821446">
        <w:rPr>
          <w:rFonts w:ascii="Calibri" w:eastAsia="Arial" w:hAnsi="Calibri" w:cs="Calibri"/>
          <w:b/>
          <w:bCs/>
          <w:color w:val="000000"/>
          <w:u w:color="000000"/>
          <w:bdr w:val="nil"/>
          <w:lang w:val="ru-RU" w:eastAsia="ru-RU"/>
        </w:rPr>
        <w:t>10. Прекращение Контракта</w:t>
      </w:r>
    </w:p>
    <w:p w14:paraId="2382A69B" w14:textId="77777777" w:rsidR="00D73F80" w:rsidRPr="00821446" w:rsidRDefault="00D73F80" w:rsidP="00D73F80">
      <w:pPr>
        <w:pBdr>
          <w:top w:val="nil"/>
          <w:left w:val="nil"/>
          <w:bottom w:val="nil"/>
          <w:right w:val="nil"/>
          <w:between w:val="nil"/>
          <w:bar w:val="nil"/>
        </w:pBdr>
        <w:rPr>
          <w:rFonts w:ascii="Calibri" w:eastAsia="Calibri" w:hAnsi="Calibri" w:cs="Calibri"/>
          <w:color w:val="000000"/>
          <w:u w:color="000000"/>
          <w:bdr w:val="nil"/>
          <w:lang w:val="ru-RU" w:eastAsia="ru-RU"/>
        </w:rPr>
      </w:pPr>
    </w:p>
    <w:p w14:paraId="663E3D0E"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 xml:space="preserve">Этот договор может быть расторгнут любой из сторон до указанной даты расторжения, по мере предоставления письменного уведомления другой стороне. Срок уведомления составляет пять (5) рабочих дней (в офисе ЮНИСЕФ с привлечением Подрядчика) в случае контрактов на общий срок менее двух (2) месяцев и десяти (10) рабочих дней (в офисе ЮНИСЕФ с привлечением Подрядчика) в случае заключения договоров на более длительный срок; при условии, однако, что в случае расторжения по причине ненадлежащего поведения или другого неправомерного поведения со стороны Подрядчика (включая, помимо прочего, нарушение Подрядчиком соответствующих политик, процедур и административных </w:t>
      </w:r>
      <w:r w:rsidRPr="00821446">
        <w:rPr>
          <w:rFonts w:ascii="Calibri" w:eastAsia="Arial" w:hAnsi="Calibri" w:cs="Calibri"/>
          <w:color w:val="000000"/>
          <w:u w:color="000000"/>
          <w:bdr w:val="nil"/>
          <w:lang w:val="ru-RU" w:eastAsia="ru-RU"/>
        </w:rPr>
        <w:lastRenderedPageBreak/>
        <w:t>инструкций ЮНИСЕФ), ЮНИСЕФ имеет право расторгнуть договор без уведомления. В случаях когда данный контракт расторгается в соответствии с настоящим пунктом, Подрядчику выплачивается сумма за фактический объем работ, выполненных и одобренных ЮНИСЕФ на момент расторжения на пропорциональной основе, определенной ЮНИСЕФ. ЮНИСЕФ также оплатит все неоплаченные претензии по возмещению затрат, связанных с поездками Подрядчика. Любые дополнительные расходы, понесенные ЮНИСЕФ в результате расторжения контракта, могут быть удержаны из любой суммы, подлежащей к выплате Подрядчику, в соответствии с настоящим пунктом.</w:t>
      </w:r>
    </w:p>
    <w:p w14:paraId="7CB93D7D" w14:textId="77777777" w:rsidR="00D73F80" w:rsidRPr="00821446" w:rsidRDefault="00D73F80" w:rsidP="00D73F80">
      <w:pPr>
        <w:pBdr>
          <w:top w:val="nil"/>
          <w:left w:val="nil"/>
          <w:bottom w:val="nil"/>
          <w:right w:val="nil"/>
          <w:between w:val="nil"/>
          <w:bar w:val="nil"/>
        </w:pBdr>
        <w:jc w:val="both"/>
        <w:rPr>
          <w:rFonts w:ascii="Calibri" w:eastAsia="Calibri" w:hAnsi="Calibri" w:cs="Calibri"/>
          <w:color w:val="000000"/>
          <w:u w:color="000000"/>
          <w:bdr w:val="nil"/>
          <w:lang w:val="ru-RU" w:eastAsia="ru-RU"/>
        </w:rPr>
      </w:pPr>
    </w:p>
    <w:p w14:paraId="6978EAD4" w14:textId="77777777" w:rsidR="00D73F80" w:rsidRPr="00821446" w:rsidRDefault="00D73F80" w:rsidP="00D73F80">
      <w:pPr>
        <w:pBdr>
          <w:top w:val="nil"/>
          <w:left w:val="nil"/>
          <w:bottom w:val="nil"/>
          <w:right w:val="nil"/>
          <w:between w:val="nil"/>
          <w:bar w:val="nil"/>
        </w:pBdr>
        <w:jc w:val="both"/>
        <w:rPr>
          <w:rFonts w:ascii="Calibri" w:eastAsia="Arial" w:hAnsi="Calibri" w:cs="Calibri"/>
          <w:b/>
          <w:bCs/>
          <w:color w:val="000000"/>
          <w:u w:color="000000"/>
          <w:bdr w:val="nil"/>
          <w:lang w:val="ru-RU" w:eastAsia="ru-RU"/>
        </w:rPr>
      </w:pPr>
      <w:r w:rsidRPr="00821446">
        <w:rPr>
          <w:rFonts w:ascii="Calibri" w:eastAsia="Arial" w:hAnsi="Calibri" w:cs="Calibri"/>
          <w:b/>
          <w:bCs/>
          <w:color w:val="000000"/>
          <w:u w:color="000000"/>
          <w:bdr w:val="nil"/>
          <w:lang w:val="ru-RU" w:eastAsia="ru-RU"/>
        </w:rPr>
        <w:t>11. Налогообложение</w:t>
      </w:r>
    </w:p>
    <w:p w14:paraId="5ED5C21F" w14:textId="77777777" w:rsidR="00D73F80" w:rsidRPr="00821446" w:rsidRDefault="00D73F80" w:rsidP="00D73F80">
      <w:pPr>
        <w:pBdr>
          <w:top w:val="nil"/>
          <w:left w:val="nil"/>
          <w:bottom w:val="nil"/>
          <w:right w:val="nil"/>
          <w:between w:val="nil"/>
          <w:bar w:val="nil"/>
        </w:pBdr>
        <w:jc w:val="both"/>
        <w:rPr>
          <w:rFonts w:ascii="Calibri" w:eastAsia="Calibri" w:hAnsi="Calibri" w:cs="Calibri"/>
          <w:color w:val="000000"/>
          <w:u w:color="000000"/>
          <w:bdr w:val="nil"/>
          <w:lang w:val="ru-RU" w:eastAsia="ru-RU"/>
        </w:rPr>
      </w:pPr>
    </w:p>
    <w:p w14:paraId="498509CF" w14:textId="77777777" w:rsidR="00D73F80" w:rsidRPr="00821446" w:rsidRDefault="00D73F80" w:rsidP="00D73F80">
      <w:pPr>
        <w:pBdr>
          <w:top w:val="nil"/>
          <w:left w:val="nil"/>
          <w:bottom w:val="nil"/>
          <w:right w:val="nil"/>
          <w:between w:val="nil"/>
          <w:bar w:val="nil"/>
        </w:pBdr>
        <w:ind w:firstLine="720"/>
        <w:jc w:val="both"/>
        <w:rPr>
          <w:rFonts w:ascii="Calibri" w:eastAsia="Arial" w:hAnsi="Calibri" w:cs="Calibri"/>
          <w:color w:val="000000"/>
          <w:u w:color="000000"/>
          <w:bdr w:val="nil"/>
          <w:lang w:val="ru-RU" w:eastAsia="ru-RU"/>
        </w:rPr>
      </w:pPr>
      <w:r w:rsidRPr="00821446">
        <w:rPr>
          <w:rFonts w:ascii="Calibri" w:eastAsia="Arial" w:hAnsi="Calibri" w:cs="Calibri"/>
          <w:color w:val="000000"/>
          <w:u w:color="000000"/>
          <w:bdr w:val="nil"/>
          <w:lang w:val="ru-RU" w:eastAsia="ru-RU"/>
        </w:rPr>
        <w:t>ЮНИСЕФ, как и все Организации Объединенных Наций не несут никаких обязательств по поводу налоговых выплат, которые консультант или индивидуальный подрядчик должны отчислять в рамках данного контракта. Также, ЮНИСЕФ и другие Организации Объединенных Наций не предоставляют информации относительно заработной платы консультантов или индивидуальных подрядчиков.</w:t>
      </w:r>
    </w:p>
    <w:p w14:paraId="0FD62F48" w14:textId="77777777" w:rsidR="00D73F80" w:rsidRPr="00821446" w:rsidRDefault="00D73F80" w:rsidP="00D73F80">
      <w:pPr>
        <w:pBdr>
          <w:top w:val="nil"/>
          <w:left w:val="nil"/>
          <w:bottom w:val="nil"/>
          <w:right w:val="nil"/>
          <w:between w:val="nil"/>
          <w:bar w:val="nil"/>
        </w:pBdr>
        <w:spacing w:line="276" w:lineRule="auto"/>
        <w:rPr>
          <w:rFonts w:ascii="Calibri" w:eastAsia="Arial" w:hAnsi="Calibri" w:cs="Calibri"/>
          <w:color w:val="000000"/>
          <w:u w:color="000000"/>
          <w:bdr w:val="nil"/>
          <w:lang w:val="ru-RU" w:eastAsia="ru-RU"/>
        </w:rPr>
      </w:pPr>
    </w:p>
    <w:p w14:paraId="26E091E8" w14:textId="77777777" w:rsidR="00D73F80" w:rsidRPr="00821446" w:rsidRDefault="00D73F80" w:rsidP="00D73F80">
      <w:pPr>
        <w:rPr>
          <w:lang w:val="ru-RU"/>
        </w:rPr>
      </w:pPr>
    </w:p>
    <w:p w14:paraId="49D608C0" w14:textId="77777777" w:rsidR="00D73F80" w:rsidRPr="00047A65" w:rsidRDefault="00D73F80" w:rsidP="008E6F14">
      <w:pPr>
        <w:jc w:val="both"/>
        <w:rPr>
          <w:rFonts w:eastAsiaTheme="minorHAnsi"/>
          <w:sz w:val="24"/>
          <w:szCs w:val="24"/>
          <w:lang w:val="ru-RU"/>
        </w:rPr>
      </w:pPr>
      <w:bookmarkStart w:id="1" w:name="_GoBack"/>
      <w:bookmarkEnd w:id="1"/>
    </w:p>
    <w:p w14:paraId="35FFE2C3" w14:textId="77777777" w:rsidR="005823A7" w:rsidRPr="00047A65" w:rsidRDefault="005823A7" w:rsidP="008E6F14">
      <w:pPr>
        <w:jc w:val="both"/>
        <w:rPr>
          <w:rFonts w:eastAsiaTheme="minorHAnsi"/>
          <w:sz w:val="24"/>
          <w:szCs w:val="24"/>
          <w:lang w:val="ru-RU"/>
        </w:rPr>
      </w:pPr>
    </w:p>
    <w:p w14:paraId="492651A8" w14:textId="4BD1F01D" w:rsidR="0048088B" w:rsidRDefault="005F55CE" w:rsidP="00F1455B">
      <w:pPr>
        <w:jc w:val="both"/>
        <w:rPr>
          <w:rFonts w:eastAsiaTheme="minorHAnsi"/>
          <w:b/>
          <w:bCs/>
          <w:sz w:val="24"/>
          <w:szCs w:val="24"/>
          <w:lang w:val="ru-RU"/>
        </w:rPr>
      </w:pPr>
    </w:p>
    <w:p w14:paraId="4FF567B2" w14:textId="77777777" w:rsidR="00D73F80" w:rsidRPr="00047A65" w:rsidRDefault="00D73F80" w:rsidP="00F1455B">
      <w:pPr>
        <w:jc w:val="both"/>
        <w:rPr>
          <w:rFonts w:eastAsiaTheme="minorHAnsi"/>
          <w:b/>
          <w:bCs/>
          <w:sz w:val="24"/>
          <w:szCs w:val="24"/>
          <w:lang w:val="ru-RU"/>
        </w:rPr>
      </w:pPr>
    </w:p>
    <w:p w14:paraId="388284A8" w14:textId="0227FFBF" w:rsidR="00CA3BE5" w:rsidRPr="00047A65" w:rsidRDefault="00CA3BE5" w:rsidP="00F1455B">
      <w:pPr>
        <w:jc w:val="both"/>
        <w:rPr>
          <w:rFonts w:eastAsiaTheme="minorHAnsi"/>
          <w:b/>
          <w:bCs/>
          <w:sz w:val="24"/>
          <w:szCs w:val="24"/>
          <w:lang w:val="ru-RU"/>
        </w:rPr>
      </w:pPr>
    </w:p>
    <w:p w14:paraId="4D4A5BF0" w14:textId="77777777" w:rsidR="00F27693" w:rsidRPr="00047A65" w:rsidRDefault="00F27693" w:rsidP="00CA3BE5">
      <w:pPr>
        <w:spacing w:line="232" w:lineRule="auto"/>
        <w:ind w:left="1973" w:hanging="1159"/>
        <w:rPr>
          <w:sz w:val="24"/>
          <w:szCs w:val="24"/>
          <w:lang w:val="ru-RU"/>
        </w:rPr>
      </w:pPr>
    </w:p>
    <w:p w14:paraId="35FE2B98" w14:textId="77777777" w:rsidR="00F27693" w:rsidRPr="00047A65" w:rsidRDefault="00F27693" w:rsidP="00CA3BE5">
      <w:pPr>
        <w:spacing w:line="232" w:lineRule="auto"/>
        <w:ind w:left="1973" w:hanging="1159"/>
        <w:rPr>
          <w:sz w:val="24"/>
          <w:szCs w:val="24"/>
          <w:lang w:val="ru-RU"/>
        </w:rPr>
      </w:pPr>
    </w:p>
    <w:p w14:paraId="5D7230EF" w14:textId="77777777" w:rsidR="00F27693" w:rsidRPr="00047A65" w:rsidRDefault="00F27693" w:rsidP="00CA3BE5">
      <w:pPr>
        <w:spacing w:line="232" w:lineRule="auto"/>
        <w:ind w:left="1973" w:hanging="1159"/>
        <w:rPr>
          <w:sz w:val="24"/>
          <w:szCs w:val="24"/>
          <w:lang w:val="ru-RU"/>
        </w:rPr>
      </w:pPr>
    </w:p>
    <w:p w14:paraId="33892203" w14:textId="77777777" w:rsidR="00F27693" w:rsidRPr="00047A65" w:rsidRDefault="00F27693" w:rsidP="00CA3BE5">
      <w:pPr>
        <w:spacing w:line="232" w:lineRule="auto"/>
        <w:ind w:left="1973" w:hanging="1159"/>
        <w:rPr>
          <w:sz w:val="24"/>
          <w:szCs w:val="24"/>
          <w:lang w:val="ru-RU"/>
        </w:rPr>
      </w:pPr>
    </w:p>
    <w:p w14:paraId="7C4F0768" w14:textId="77777777" w:rsidR="00F27693" w:rsidRPr="00047A65" w:rsidRDefault="00F27693" w:rsidP="00CA3BE5">
      <w:pPr>
        <w:spacing w:line="232" w:lineRule="auto"/>
        <w:ind w:left="1973" w:hanging="1159"/>
        <w:rPr>
          <w:sz w:val="24"/>
          <w:szCs w:val="24"/>
          <w:lang w:val="ru-RU"/>
        </w:rPr>
      </w:pPr>
    </w:p>
    <w:p w14:paraId="5B5962E1" w14:textId="77777777" w:rsidR="00F27693" w:rsidRPr="00047A65" w:rsidRDefault="00F27693" w:rsidP="00CA3BE5">
      <w:pPr>
        <w:spacing w:line="232" w:lineRule="auto"/>
        <w:ind w:left="1973" w:hanging="1159"/>
        <w:rPr>
          <w:sz w:val="24"/>
          <w:szCs w:val="24"/>
          <w:lang w:val="ru-RU"/>
        </w:rPr>
      </w:pPr>
    </w:p>
    <w:sectPr w:rsidR="00F27693" w:rsidRPr="00047A6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C472A" w14:textId="77777777" w:rsidR="005F55CE" w:rsidRDefault="005F55CE">
      <w:r>
        <w:separator/>
      </w:r>
    </w:p>
  </w:endnote>
  <w:endnote w:type="continuationSeparator" w:id="0">
    <w:p w14:paraId="75878264" w14:textId="77777777" w:rsidR="005F55CE" w:rsidRDefault="005F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617486"/>
      <w:docPartObj>
        <w:docPartGallery w:val="Page Numbers (Bottom of Page)"/>
        <w:docPartUnique/>
      </w:docPartObj>
    </w:sdtPr>
    <w:sdtEndPr>
      <w:rPr>
        <w:noProof/>
      </w:rPr>
    </w:sdtEndPr>
    <w:sdtContent>
      <w:p w14:paraId="26A10AB3" w14:textId="0AFDEBCE" w:rsidR="00AD6665" w:rsidRDefault="00AD6665">
        <w:pPr>
          <w:pStyle w:val="Footer"/>
          <w:jc w:val="center"/>
        </w:pPr>
        <w:r>
          <w:fldChar w:fldCharType="begin"/>
        </w:r>
        <w:r>
          <w:instrText xml:space="preserve"> PAGE   \* MERGEFORMAT </w:instrText>
        </w:r>
        <w:r>
          <w:fldChar w:fldCharType="separate"/>
        </w:r>
        <w:r w:rsidR="006976E7">
          <w:rPr>
            <w:noProof/>
          </w:rPr>
          <w:t>1</w:t>
        </w:r>
        <w:r>
          <w:rPr>
            <w:noProof/>
          </w:rPr>
          <w:fldChar w:fldCharType="end"/>
        </w:r>
      </w:p>
    </w:sdtContent>
  </w:sdt>
  <w:p w14:paraId="7090DC55" w14:textId="77777777" w:rsidR="00AD6665" w:rsidRDefault="00AD6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88464" w14:textId="77777777" w:rsidR="005F55CE" w:rsidRDefault="005F55CE" w:rsidP="00063A0C">
      <w:r>
        <w:separator/>
      </w:r>
    </w:p>
  </w:footnote>
  <w:footnote w:type="continuationSeparator" w:id="0">
    <w:p w14:paraId="23B3B7DD" w14:textId="77777777" w:rsidR="005F55CE" w:rsidRDefault="005F55CE" w:rsidP="00063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5197"/>
    <w:multiLevelType w:val="hybridMultilevel"/>
    <w:tmpl w:val="9110B13E"/>
    <w:lvl w:ilvl="0" w:tplc="85603306">
      <w:start w:val="1"/>
      <w:numFmt w:val="bullet"/>
      <w:lvlText w:val=""/>
      <w:lvlJc w:val="left"/>
      <w:pPr>
        <w:ind w:left="360" w:hanging="360"/>
      </w:pPr>
      <w:rPr>
        <w:rFonts w:ascii="Wingdings" w:hAnsi="Wingdings" w:hint="default"/>
      </w:rPr>
    </w:lvl>
    <w:lvl w:ilvl="1" w:tplc="DB3E7CC4">
      <w:start w:val="1"/>
      <w:numFmt w:val="bullet"/>
      <w:lvlText w:val="o"/>
      <w:lvlJc w:val="left"/>
      <w:pPr>
        <w:ind w:left="1080" w:hanging="360"/>
      </w:pPr>
      <w:rPr>
        <w:rFonts w:ascii="Courier New" w:hAnsi="Courier New" w:cs="Courier New" w:hint="default"/>
      </w:rPr>
    </w:lvl>
    <w:lvl w:ilvl="2" w:tplc="F5EE4F3A">
      <w:start w:val="1"/>
      <w:numFmt w:val="bullet"/>
      <w:lvlText w:val=""/>
      <w:lvlJc w:val="left"/>
      <w:pPr>
        <w:ind w:left="1800" w:hanging="360"/>
      </w:pPr>
      <w:rPr>
        <w:rFonts w:ascii="Wingdings" w:hAnsi="Wingdings" w:hint="default"/>
      </w:rPr>
    </w:lvl>
    <w:lvl w:ilvl="3" w:tplc="F3826638">
      <w:start w:val="1"/>
      <w:numFmt w:val="bullet"/>
      <w:lvlText w:val=""/>
      <w:lvlJc w:val="left"/>
      <w:pPr>
        <w:ind w:left="2520" w:hanging="360"/>
      </w:pPr>
      <w:rPr>
        <w:rFonts w:ascii="Symbol" w:hAnsi="Symbol" w:hint="default"/>
      </w:rPr>
    </w:lvl>
    <w:lvl w:ilvl="4" w:tplc="EC4824C4">
      <w:start w:val="1"/>
      <w:numFmt w:val="bullet"/>
      <w:lvlText w:val="o"/>
      <w:lvlJc w:val="left"/>
      <w:pPr>
        <w:ind w:left="3240" w:hanging="360"/>
      </w:pPr>
      <w:rPr>
        <w:rFonts w:ascii="Courier New" w:hAnsi="Courier New" w:cs="Courier New" w:hint="default"/>
      </w:rPr>
    </w:lvl>
    <w:lvl w:ilvl="5" w:tplc="CB68CAB2">
      <w:start w:val="1"/>
      <w:numFmt w:val="bullet"/>
      <w:lvlText w:val=""/>
      <w:lvlJc w:val="left"/>
      <w:pPr>
        <w:ind w:left="3960" w:hanging="360"/>
      </w:pPr>
      <w:rPr>
        <w:rFonts w:ascii="Wingdings" w:hAnsi="Wingdings" w:hint="default"/>
      </w:rPr>
    </w:lvl>
    <w:lvl w:ilvl="6" w:tplc="C7C66F14">
      <w:start w:val="1"/>
      <w:numFmt w:val="bullet"/>
      <w:lvlText w:val=""/>
      <w:lvlJc w:val="left"/>
      <w:pPr>
        <w:ind w:left="4680" w:hanging="360"/>
      </w:pPr>
      <w:rPr>
        <w:rFonts w:ascii="Symbol" w:hAnsi="Symbol" w:hint="default"/>
      </w:rPr>
    </w:lvl>
    <w:lvl w:ilvl="7" w:tplc="E17A81E8">
      <w:start w:val="1"/>
      <w:numFmt w:val="bullet"/>
      <w:lvlText w:val="o"/>
      <w:lvlJc w:val="left"/>
      <w:pPr>
        <w:ind w:left="5400" w:hanging="360"/>
      </w:pPr>
      <w:rPr>
        <w:rFonts w:ascii="Courier New" w:hAnsi="Courier New" w:cs="Courier New" w:hint="default"/>
      </w:rPr>
    </w:lvl>
    <w:lvl w:ilvl="8" w:tplc="3D00AD8E">
      <w:start w:val="1"/>
      <w:numFmt w:val="bullet"/>
      <w:lvlText w:val=""/>
      <w:lvlJc w:val="left"/>
      <w:pPr>
        <w:ind w:left="6120" w:hanging="360"/>
      </w:pPr>
      <w:rPr>
        <w:rFonts w:ascii="Wingdings" w:hAnsi="Wingdings" w:hint="default"/>
      </w:rPr>
    </w:lvl>
  </w:abstractNum>
  <w:abstractNum w:abstractNumId="1" w15:restartNumberingAfterBreak="0">
    <w:nsid w:val="0F3A647E"/>
    <w:multiLevelType w:val="hybridMultilevel"/>
    <w:tmpl w:val="3FDE785E"/>
    <w:numStyleLink w:val="ImportedStyle4"/>
  </w:abstractNum>
  <w:abstractNum w:abstractNumId="2" w15:restartNumberingAfterBreak="0">
    <w:nsid w:val="10D86DC5"/>
    <w:multiLevelType w:val="hybridMultilevel"/>
    <w:tmpl w:val="F89615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A6375"/>
    <w:multiLevelType w:val="hybridMultilevel"/>
    <w:tmpl w:val="54AE2912"/>
    <w:lvl w:ilvl="0" w:tplc="FE9E8524">
      <w:start w:val="1"/>
      <w:numFmt w:val="bullet"/>
      <w:lvlText w:val=""/>
      <w:lvlJc w:val="left"/>
      <w:pPr>
        <w:ind w:left="360" w:hanging="360"/>
      </w:pPr>
      <w:rPr>
        <w:rFonts w:ascii="Wingdings" w:hAnsi="Wingdings" w:hint="default"/>
      </w:rPr>
    </w:lvl>
    <w:lvl w:ilvl="1" w:tplc="2562A572">
      <w:start w:val="1"/>
      <w:numFmt w:val="bullet"/>
      <w:lvlText w:val="o"/>
      <w:lvlJc w:val="left"/>
      <w:pPr>
        <w:ind w:left="1080" w:hanging="360"/>
      </w:pPr>
      <w:rPr>
        <w:rFonts w:ascii="Courier New" w:hAnsi="Courier New" w:cs="Times New Roman" w:hint="default"/>
      </w:rPr>
    </w:lvl>
    <w:lvl w:ilvl="2" w:tplc="B78ADED8">
      <w:start w:val="1"/>
      <w:numFmt w:val="bullet"/>
      <w:lvlText w:val=""/>
      <w:lvlJc w:val="left"/>
      <w:pPr>
        <w:ind w:left="1800" w:hanging="360"/>
      </w:pPr>
      <w:rPr>
        <w:rFonts w:ascii="Wingdings" w:hAnsi="Wingdings" w:hint="default"/>
      </w:rPr>
    </w:lvl>
    <w:lvl w:ilvl="3" w:tplc="C05AC4F2">
      <w:start w:val="1"/>
      <w:numFmt w:val="bullet"/>
      <w:lvlText w:val=""/>
      <w:lvlJc w:val="left"/>
      <w:pPr>
        <w:ind w:left="2520" w:hanging="360"/>
      </w:pPr>
      <w:rPr>
        <w:rFonts w:ascii="Symbol" w:hAnsi="Symbol" w:hint="default"/>
      </w:rPr>
    </w:lvl>
    <w:lvl w:ilvl="4" w:tplc="ED0476D8">
      <w:start w:val="1"/>
      <w:numFmt w:val="bullet"/>
      <w:lvlText w:val="o"/>
      <w:lvlJc w:val="left"/>
      <w:pPr>
        <w:ind w:left="3240" w:hanging="360"/>
      </w:pPr>
      <w:rPr>
        <w:rFonts w:ascii="Courier New" w:hAnsi="Courier New" w:cs="Times New Roman" w:hint="default"/>
      </w:rPr>
    </w:lvl>
    <w:lvl w:ilvl="5" w:tplc="C7C697F2">
      <w:start w:val="1"/>
      <w:numFmt w:val="bullet"/>
      <w:lvlText w:val=""/>
      <w:lvlJc w:val="left"/>
      <w:pPr>
        <w:ind w:left="3960" w:hanging="360"/>
      </w:pPr>
      <w:rPr>
        <w:rFonts w:ascii="Wingdings" w:hAnsi="Wingdings" w:hint="default"/>
      </w:rPr>
    </w:lvl>
    <w:lvl w:ilvl="6" w:tplc="B51EEF34">
      <w:start w:val="1"/>
      <w:numFmt w:val="bullet"/>
      <w:lvlText w:val=""/>
      <w:lvlJc w:val="left"/>
      <w:pPr>
        <w:ind w:left="4680" w:hanging="360"/>
      </w:pPr>
      <w:rPr>
        <w:rFonts w:ascii="Symbol" w:hAnsi="Symbol" w:hint="default"/>
      </w:rPr>
    </w:lvl>
    <w:lvl w:ilvl="7" w:tplc="671E868E">
      <w:start w:val="1"/>
      <w:numFmt w:val="bullet"/>
      <w:lvlText w:val="o"/>
      <w:lvlJc w:val="left"/>
      <w:pPr>
        <w:ind w:left="5400" w:hanging="360"/>
      </w:pPr>
      <w:rPr>
        <w:rFonts w:ascii="Courier New" w:hAnsi="Courier New" w:cs="Times New Roman" w:hint="default"/>
      </w:rPr>
    </w:lvl>
    <w:lvl w:ilvl="8" w:tplc="5AA86E8E">
      <w:start w:val="1"/>
      <w:numFmt w:val="bullet"/>
      <w:lvlText w:val=""/>
      <w:lvlJc w:val="left"/>
      <w:pPr>
        <w:ind w:left="6120" w:hanging="360"/>
      </w:pPr>
      <w:rPr>
        <w:rFonts w:ascii="Wingdings" w:hAnsi="Wingdings" w:hint="default"/>
      </w:rPr>
    </w:lvl>
  </w:abstractNum>
  <w:abstractNum w:abstractNumId="4" w15:restartNumberingAfterBreak="0">
    <w:nsid w:val="1CBC006A"/>
    <w:multiLevelType w:val="hybridMultilevel"/>
    <w:tmpl w:val="2D3A5F56"/>
    <w:lvl w:ilvl="0" w:tplc="DFAEADF0">
      <w:start w:val="1"/>
      <w:numFmt w:val="lowerLetter"/>
      <w:lvlText w:val="(%1)"/>
      <w:lvlJc w:val="left"/>
      <w:pPr>
        <w:ind w:left="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2FEB6A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EC778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2C89A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3278D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965B0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66EB1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8FC640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4CBD1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3B63B4F"/>
    <w:multiLevelType w:val="hybridMultilevel"/>
    <w:tmpl w:val="317CDE52"/>
    <w:lvl w:ilvl="0" w:tplc="A1F607E8">
      <w:start w:val="1"/>
      <w:numFmt w:val="lowerLetter"/>
      <w:lvlText w:val="(%1)"/>
      <w:lvlJc w:val="left"/>
      <w:pPr>
        <w:ind w:left="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07C48E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AA415E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512146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74E59B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E4151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C903B6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A9601C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43ECA3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C5737BE"/>
    <w:multiLevelType w:val="hybridMultilevel"/>
    <w:tmpl w:val="3FDE785E"/>
    <w:styleLink w:val="ImportedStyle4"/>
    <w:lvl w:ilvl="0" w:tplc="26DC242C">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51ACD0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1789620">
      <w:start w:val="1"/>
      <w:numFmt w:val="lowerRoman"/>
      <w:lvlText w:val="%3."/>
      <w:lvlJc w:val="left"/>
      <w:pPr>
        <w:ind w:left="1440" w:hanging="655"/>
      </w:pPr>
      <w:rPr>
        <w:rFonts w:hAnsi="Arial Unicode MS"/>
        <w:caps w:val="0"/>
        <w:smallCaps w:val="0"/>
        <w:strike w:val="0"/>
        <w:dstrike w:val="0"/>
        <w:outline w:val="0"/>
        <w:emboss w:val="0"/>
        <w:imprint w:val="0"/>
        <w:spacing w:val="0"/>
        <w:w w:val="100"/>
        <w:kern w:val="0"/>
        <w:position w:val="0"/>
        <w:highlight w:val="none"/>
        <w:vertAlign w:val="baseline"/>
      </w:rPr>
    </w:lvl>
    <w:lvl w:ilvl="3" w:tplc="CE7E306E">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5A28B0E">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86E632E">
      <w:start w:val="1"/>
      <w:numFmt w:val="lowerRoman"/>
      <w:lvlText w:val="%6."/>
      <w:lvlJc w:val="left"/>
      <w:pPr>
        <w:ind w:left="3600" w:hanging="655"/>
      </w:pPr>
      <w:rPr>
        <w:rFonts w:hAnsi="Arial Unicode MS"/>
        <w:caps w:val="0"/>
        <w:smallCaps w:val="0"/>
        <w:strike w:val="0"/>
        <w:dstrike w:val="0"/>
        <w:outline w:val="0"/>
        <w:emboss w:val="0"/>
        <w:imprint w:val="0"/>
        <w:spacing w:val="0"/>
        <w:w w:val="100"/>
        <w:kern w:val="0"/>
        <w:position w:val="0"/>
        <w:highlight w:val="none"/>
        <w:vertAlign w:val="baseline"/>
      </w:rPr>
    </w:lvl>
    <w:lvl w:ilvl="6" w:tplc="3BD6E5F0">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538CC12">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8DC756C">
      <w:start w:val="1"/>
      <w:numFmt w:val="lowerRoman"/>
      <w:lvlText w:val="%9."/>
      <w:lvlJc w:val="left"/>
      <w:pPr>
        <w:ind w:left="5760" w:hanging="6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683FE6"/>
    <w:multiLevelType w:val="hybridMultilevel"/>
    <w:tmpl w:val="53508DC4"/>
    <w:lvl w:ilvl="0" w:tplc="0332EF9E">
      <w:start w:val="6"/>
      <w:numFmt w:val="decimal"/>
      <w:lvlText w:val="%1."/>
      <w:lvlJc w:val="left"/>
      <w:pPr>
        <w:ind w:left="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842B40">
      <w:start w:val="1"/>
      <w:numFmt w:val="lowerLetter"/>
      <w:lvlText w:val="%2"/>
      <w:lvlJc w:val="left"/>
      <w:pPr>
        <w:ind w:left="1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E368D5C">
      <w:start w:val="1"/>
      <w:numFmt w:val="lowerRoman"/>
      <w:lvlText w:val="%3"/>
      <w:lvlJc w:val="left"/>
      <w:pPr>
        <w:ind w:left="1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B23356">
      <w:start w:val="1"/>
      <w:numFmt w:val="decimal"/>
      <w:lvlText w:val="%4"/>
      <w:lvlJc w:val="left"/>
      <w:pPr>
        <w:ind w:left="2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2C97D2">
      <w:start w:val="1"/>
      <w:numFmt w:val="lowerLetter"/>
      <w:lvlText w:val="%5"/>
      <w:lvlJc w:val="left"/>
      <w:pPr>
        <w:ind w:left="3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53E5004">
      <w:start w:val="1"/>
      <w:numFmt w:val="lowerRoman"/>
      <w:lvlText w:val="%6"/>
      <w:lvlJc w:val="left"/>
      <w:pPr>
        <w:ind w:left="3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9059B6">
      <w:start w:val="1"/>
      <w:numFmt w:val="decimal"/>
      <w:lvlText w:val="%7"/>
      <w:lvlJc w:val="left"/>
      <w:pPr>
        <w:ind w:left="4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110AFD6">
      <w:start w:val="1"/>
      <w:numFmt w:val="lowerLetter"/>
      <w:lvlText w:val="%8"/>
      <w:lvlJc w:val="left"/>
      <w:pPr>
        <w:ind w:left="5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4FC21E8">
      <w:start w:val="1"/>
      <w:numFmt w:val="lowerRoman"/>
      <w:lvlText w:val="%9"/>
      <w:lvlJc w:val="left"/>
      <w:pPr>
        <w:ind w:left="6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0BB16B3"/>
    <w:multiLevelType w:val="hybridMultilevel"/>
    <w:tmpl w:val="069CCED6"/>
    <w:lvl w:ilvl="0" w:tplc="C4D6CF08">
      <w:start w:val="1"/>
      <w:numFmt w:val="decimal"/>
      <w:lvlText w:val="%1."/>
      <w:lvlJc w:val="left"/>
      <w:pPr>
        <w:ind w:left="360" w:hanging="360"/>
      </w:pPr>
      <w:rPr>
        <w:sz w:val="22"/>
      </w:rPr>
    </w:lvl>
    <w:lvl w:ilvl="1" w:tplc="E2C4FBDC">
      <w:start w:val="1"/>
      <w:numFmt w:val="lowerLetter"/>
      <w:lvlText w:val="%2."/>
      <w:lvlJc w:val="left"/>
      <w:pPr>
        <w:ind w:left="1080" w:hanging="360"/>
      </w:pPr>
    </w:lvl>
    <w:lvl w:ilvl="2" w:tplc="ADA880E6">
      <w:start w:val="1"/>
      <w:numFmt w:val="lowerRoman"/>
      <w:lvlText w:val="%3."/>
      <w:lvlJc w:val="right"/>
      <w:pPr>
        <w:ind w:left="1800" w:hanging="180"/>
      </w:pPr>
    </w:lvl>
    <w:lvl w:ilvl="3" w:tplc="7FA0A466">
      <w:start w:val="1"/>
      <w:numFmt w:val="decimal"/>
      <w:lvlText w:val="%4."/>
      <w:lvlJc w:val="left"/>
      <w:pPr>
        <w:ind w:left="2520" w:hanging="360"/>
      </w:pPr>
    </w:lvl>
    <w:lvl w:ilvl="4" w:tplc="4E266000">
      <w:start w:val="1"/>
      <w:numFmt w:val="lowerLetter"/>
      <w:lvlText w:val="%5."/>
      <w:lvlJc w:val="left"/>
      <w:pPr>
        <w:ind w:left="3240" w:hanging="360"/>
      </w:pPr>
    </w:lvl>
    <w:lvl w:ilvl="5" w:tplc="4E1E6016">
      <w:start w:val="1"/>
      <w:numFmt w:val="lowerRoman"/>
      <w:lvlText w:val="%6."/>
      <w:lvlJc w:val="right"/>
      <w:pPr>
        <w:ind w:left="3960" w:hanging="180"/>
      </w:pPr>
    </w:lvl>
    <w:lvl w:ilvl="6" w:tplc="AA003F78">
      <w:start w:val="1"/>
      <w:numFmt w:val="decimal"/>
      <w:lvlText w:val="%7."/>
      <w:lvlJc w:val="left"/>
      <w:pPr>
        <w:ind w:left="4680" w:hanging="360"/>
      </w:pPr>
    </w:lvl>
    <w:lvl w:ilvl="7" w:tplc="2D5C85D8">
      <w:start w:val="1"/>
      <w:numFmt w:val="lowerLetter"/>
      <w:lvlText w:val="%8."/>
      <w:lvlJc w:val="left"/>
      <w:pPr>
        <w:ind w:left="5400" w:hanging="360"/>
      </w:pPr>
    </w:lvl>
    <w:lvl w:ilvl="8" w:tplc="1F30FC74">
      <w:start w:val="1"/>
      <w:numFmt w:val="lowerRoman"/>
      <w:lvlText w:val="%9."/>
      <w:lvlJc w:val="right"/>
      <w:pPr>
        <w:ind w:left="6120" w:hanging="180"/>
      </w:pPr>
    </w:lvl>
  </w:abstractNum>
  <w:abstractNum w:abstractNumId="9" w15:restartNumberingAfterBreak="0">
    <w:nsid w:val="427B261C"/>
    <w:multiLevelType w:val="hybridMultilevel"/>
    <w:tmpl w:val="EDD2176E"/>
    <w:lvl w:ilvl="0" w:tplc="D85E2C22">
      <w:start w:val="1"/>
      <w:numFmt w:val="decimal"/>
      <w:lvlText w:val="%1."/>
      <w:lvlJc w:val="left"/>
      <w:pPr>
        <w:ind w:left="1080" w:hanging="360"/>
      </w:pPr>
    </w:lvl>
    <w:lvl w:ilvl="1" w:tplc="6570E534">
      <w:start w:val="1"/>
      <w:numFmt w:val="lowerLetter"/>
      <w:lvlText w:val="%2."/>
      <w:lvlJc w:val="left"/>
      <w:pPr>
        <w:ind w:left="1800" w:hanging="360"/>
      </w:pPr>
    </w:lvl>
    <w:lvl w:ilvl="2" w:tplc="AAB0D60E">
      <w:start w:val="1"/>
      <w:numFmt w:val="lowerRoman"/>
      <w:lvlText w:val="%3."/>
      <w:lvlJc w:val="right"/>
      <w:pPr>
        <w:ind w:left="2520" w:hanging="180"/>
      </w:pPr>
    </w:lvl>
    <w:lvl w:ilvl="3" w:tplc="76CCEDC0">
      <w:start w:val="1"/>
      <w:numFmt w:val="decimal"/>
      <w:lvlText w:val="%4."/>
      <w:lvlJc w:val="left"/>
      <w:pPr>
        <w:ind w:left="3240" w:hanging="360"/>
      </w:pPr>
    </w:lvl>
    <w:lvl w:ilvl="4" w:tplc="9176FB1A">
      <w:start w:val="1"/>
      <w:numFmt w:val="lowerLetter"/>
      <w:lvlText w:val="%5."/>
      <w:lvlJc w:val="left"/>
      <w:pPr>
        <w:ind w:left="3960" w:hanging="360"/>
      </w:pPr>
    </w:lvl>
    <w:lvl w:ilvl="5" w:tplc="D0A6E9B2">
      <w:start w:val="1"/>
      <w:numFmt w:val="lowerRoman"/>
      <w:lvlText w:val="%6."/>
      <w:lvlJc w:val="right"/>
      <w:pPr>
        <w:ind w:left="4680" w:hanging="180"/>
      </w:pPr>
    </w:lvl>
    <w:lvl w:ilvl="6" w:tplc="D5A2468E">
      <w:start w:val="1"/>
      <w:numFmt w:val="decimal"/>
      <w:lvlText w:val="%7."/>
      <w:lvlJc w:val="left"/>
      <w:pPr>
        <w:ind w:left="5400" w:hanging="360"/>
      </w:pPr>
    </w:lvl>
    <w:lvl w:ilvl="7" w:tplc="099C08F0">
      <w:start w:val="1"/>
      <w:numFmt w:val="lowerLetter"/>
      <w:lvlText w:val="%8."/>
      <w:lvlJc w:val="left"/>
      <w:pPr>
        <w:ind w:left="6120" w:hanging="360"/>
      </w:pPr>
    </w:lvl>
    <w:lvl w:ilvl="8" w:tplc="3E50F94C">
      <w:start w:val="1"/>
      <w:numFmt w:val="lowerRoman"/>
      <w:lvlText w:val="%9."/>
      <w:lvlJc w:val="right"/>
      <w:pPr>
        <w:ind w:left="6840" w:hanging="180"/>
      </w:pPr>
    </w:lvl>
  </w:abstractNum>
  <w:abstractNum w:abstractNumId="10" w15:restartNumberingAfterBreak="0">
    <w:nsid w:val="492B3164"/>
    <w:multiLevelType w:val="hybridMultilevel"/>
    <w:tmpl w:val="3DDC8386"/>
    <w:lvl w:ilvl="0" w:tplc="252E9A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A7B7C"/>
    <w:multiLevelType w:val="hybridMultilevel"/>
    <w:tmpl w:val="9BC4499E"/>
    <w:numStyleLink w:val="ImportedStyle3"/>
  </w:abstractNum>
  <w:abstractNum w:abstractNumId="13" w15:restartNumberingAfterBreak="0">
    <w:nsid w:val="53330BDC"/>
    <w:multiLevelType w:val="hybridMultilevel"/>
    <w:tmpl w:val="C4DCD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304D1"/>
    <w:multiLevelType w:val="hybridMultilevel"/>
    <w:tmpl w:val="E6BC6A68"/>
    <w:lvl w:ilvl="0" w:tplc="87F8D97A">
      <w:start w:val="1"/>
      <w:numFmt w:val="decimal"/>
      <w:lvlText w:val="%1."/>
      <w:lvlJc w:val="left"/>
      <w:pPr>
        <w:ind w:left="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265E0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10016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E24A3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3AF93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36C1D2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8A6EFB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240E3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DF2EEC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569672FB"/>
    <w:multiLevelType w:val="hybridMultilevel"/>
    <w:tmpl w:val="B43008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83E31"/>
    <w:multiLevelType w:val="hybridMultilevel"/>
    <w:tmpl w:val="5D0C2030"/>
    <w:lvl w:ilvl="0" w:tplc="0409000F">
      <w:start w:val="1"/>
      <w:numFmt w:val="decimal"/>
      <w:lvlText w:val="%1."/>
      <w:lvlJc w:val="left"/>
      <w:pPr>
        <w:tabs>
          <w:tab w:val="num" w:pos="180"/>
        </w:tabs>
        <w:ind w:left="180" w:hanging="360"/>
      </w:pPr>
      <w:rPr>
        <w:rFonts w:hint="default"/>
      </w:rPr>
    </w:lvl>
    <w:lvl w:ilvl="1" w:tplc="08090003">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585D3C3C"/>
    <w:multiLevelType w:val="hybridMultilevel"/>
    <w:tmpl w:val="16900A46"/>
    <w:lvl w:ilvl="0" w:tplc="7728CCE8">
      <w:start w:val="10"/>
      <w:numFmt w:val="decimal"/>
      <w:lvlText w:val="%1."/>
      <w:lvlJc w:val="left"/>
      <w:pPr>
        <w:ind w:left="4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B4DD1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966EB2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AB81CD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EE00AF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3E6D01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4C45E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1EED7A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94AE2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C420F58"/>
    <w:multiLevelType w:val="hybridMultilevel"/>
    <w:tmpl w:val="9BC4499E"/>
    <w:styleLink w:val="ImportedStyle3"/>
    <w:lvl w:ilvl="0" w:tplc="9D904390">
      <w:start w:val="1"/>
      <w:numFmt w:val="lowerLetter"/>
      <w:suff w:val="nothing"/>
      <w:lvlText w:val="(%1)"/>
      <w:lvlJc w:val="left"/>
      <w:pPr>
        <w:ind w:left="720" w:firstLine="540"/>
      </w:pPr>
      <w:rPr>
        <w:rFonts w:hAnsi="Arial Unicode MS"/>
        <w:caps w:val="0"/>
        <w:smallCaps w:val="0"/>
        <w:strike w:val="0"/>
        <w:dstrike w:val="0"/>
        <w:outline w:val="0"/>
        <w:emboss w:val="0"/>
        <w:imprint w:val="0"/>
        <w:spacing w:val="0"/>
        <w:w w:val="100"/>
        <w:kern w:val="0"/>
        <w:position w:val="0"/>
        <w:highlight w:val="none"/>
        <w:vertAlign w:val="baseline"/>
      </w:rPr>
    </w:lvl>
    <w:lvl w:ilvl="1" w:tplc="4824EF96">
      <w:start w:val="1"/>
      <w:numFmt w:val="lowerLetter"/>
      <w:suff w:val="nothing"/>
      <w:lvlText w:val="%2."/>
      <w:lvlJc w:val="left"/>
      <w:pPr>
        <w:ind w:left="1440" w:firstLine="540"/>
      </w:pPr>
      <w:rPr>
        <w:rFonts w:hAnsi="Arial Unicode MS"/>
        <w:caps w:val="0"/>
        <w:smallCaps w:val="0"/>
        <w:strike w:val="0"/>
        <w:dstrike w:val="0"/>
        <w:outline w:val="0"/>
        <w:emboss w:val="0"/>
        <w:imprint w:val="0"/>
        <w:spacing w:val="0"/>
        <w:w w:val="100"/>
        <w:kern w:val="0"/>
        <w:position w:val="0"/>
        <w:highlight w:val="none"/>
        <w:vertAlign w:val="baseline"/>
      </w:rPr>
    </w:lvl>
    <w:lvl w:ilvl="2" w:tplc="CEC633DE">
      <w:start w:val="1"/>
      <w:numFmt w:val="lowerRoman"/>
      <w:suff w:val="nothing"/>
      <w:lvlText w:val="%3."/>
      <w:lvlJc w:val="left"/>
      <w:pPr>
        <w:ind w:left="2160" w:firstLine="605"/>
      </w:pPr>
      <w:rPr>
        <w:rFonts w:hAnsi="Arial Unicode MS"/>
        <w:caps w:val="0"/>
        <w:smallCaps w:val="0"/>
        <w:strike w:val="0"/>
        <w:dstrike w:val="0"/>
        <w:outline w:val="0"/>
        <w:emboss w:val="0"/>
        <w:imprint w:val="0"/>
        <w:spacing w:val="0"/>
        <w:w w:val="100"/>
        <w:kern w:val="0"/>
        <w:position w:val="0"/>
        <w:highlight w:val="none"/>
        <w:vertAlign w:val="baseline"/>
      </w:rPr>
    </w:lvl>
    <w:lvl w:ilvl="3" w:tplc="2434684E">
      <w:start w:val="1"/>
      <w:numFmt w:val="decimal"/>
      <w:suff w:val="nothing"/>
      <w:lvlText w:val="%4."/>
      <w:lvlJc w:val="left"/>
      <w:pPr>
        <w:ind w:left="2880" w:firstLine="540"/>
      </w:pPr>
      <w:rPr>
        <w:rFonts w:hAnsi="Arial Unicode MS"/>
        <w:caps w:val="0"/>
        <w:smallCaps w:val="0"/>
        <w:strike w:val="0"/>
        <w:dstrike w:val="0"/>
        <w:outline w:val="0"/>
        <w:emboss w:val="0"/>
        <w:imprint w:val="0"/>
        <w:spacing w:val="0"/>
        <w:w w:val="100"/>
        <w:kern w:val="0"/>
        <w:position w:val="0"/>
        <w:highlight w:val="none"/>
        <w:vertAlign w:val="baseline"/>
      </w:rPr>
    </w:lvl>
    <w:lvl w:ilvl="4" w:tplc="E6001866">
      <w:start w:val="1"/>
      <w:numFmt w:val="lowerLetter"/>
      <w:suff w:val="nothing"/>
      <w:lvlText w:val="%5."/>
      <w:lvlJc w:val="left"/>
      <w:pPr>
        <w:ind w:left="3600" w:firstLine="540"/>
      </w:pPr>
      <w:rPr>
        <w:rFonts w:hAnsi="Arial Unicode MS"/>
        <w:caps w:val="0"/>
        <w:smallCaps w:val="0"/>
        <w:strike w:val="0"/>
        <w:dstrike w:val="0"/>
        <w:outline w:val="0"/>
        <w:emboss w:val="0"/>
        <w:imprint w:val="0"/>
        <w:spacing w:val="0"/>
        <w:w w:val="100"/>
        <w:kern w:val="0"/>
        <w:position w:val="0"/>
        <w:highlight w:val="none"/>
        <w:vertAlign w:val="baseline"/>
      </w:rPr>
    </w:lvl>
    <w:lvl w:ilvl="5" w:tplc="75828FFE">
      <w:start w:val="1"/>
      <w:numFmt w:val="lowerRoman"/>
      <w:suff w:val="nothing"/>
      <w:lvlText w:val="%6."/>
      <w:lvlJc w:val="left"/>
      <w:pPr>
        <w:ind w:left="4320" w:firstLine="605"/>
      </w:pPr>
      <w:rPr>
        <w:rFonts w:hAnsi="Arial Unicode MS"/>
        <w:caps w:val="0"/>
        <w:smallCaps w:val="0"/>
        <w:strike w:val="0"/>
        <w:dstrike w:val="0"/>
        <w:outline w:val="0"/>
        <w:emboss w:val="0"/>
        <w:imprint w:val="0"/>
        <w:spacing w:val="0"/>
        <w:w w:val="100"/>
        <w:kern w:val="0"/>
        <w:position w:val="0"/>
        <w:highlight w:val="none"/>
        <w:vertAlign w:val="baseline"/>
      </w:rPr>
    </w:lvl>
    <w:lvl w:ilvl="6" w:tplc="9FF4D456">
      <w:start w:val="1"/>
      <w:numFmt w:val="decimal"/>
      <w:suff w:val="nothing"/>
      <w:lvlText w:val="%7."/>
      <w:lvlJc w:val="left"/>
      <w:pPr>
        <w:ind w:left="5040" w:firstLine="540"/>
      </w:pPr>
      <w:rPr>
        <w:rFonts w:hAnsi="Arial Unicode MS"/>
        <w:caps w:val="0"/>
        <w:smallCaps w:val="0"/>
        <w:strike w:val="0"/>
        <w:dstrike w:val="0"/>
        <w:outline w:val="0"/>
        <w:emboss w:val="0"/>
        <w:imprint w:val="0"/>
        <w:spacing w:val="0"/>
        <w:w w:val="100"/>
        <w:kern w:val="0"/>
        <w:position w:val="0"/>
        <w:highlight w:val="none"/>
        <w:vertAlign w:val="baseline"/>
      </w:rPr>
    </w:lvl>
    <w:lvl w:ilvl="7" w:tplc="8628220E">
      <w:start w:val="1"/>
      <w:numFmt w:val="lowerLetter"/>
      <w:suff w:val="nothing"/>
      <w:lvlText w:val="%8."/>
      <w:lvlJc w:val="left"/>
      <w:pPr>
        <w:ind w:left="5760" w:firstLine="540"/>
      </w:pPr>
      <w:rPr>
        <w:rFonts w:hAnsi="Arial Unicode MS"/>
        <w:caps w:val="0"/>
        <w:smallCaps w:val="0"/>
        <w:strike w:val="0"/>
        <w:dstrike w:val="0"/>
        <w:outline w:val="0"/>
        <w:emboss w:val="0"/>
        <w:imprint w:val="0"/>
        <w:spacing w:val="0"/>
        <w:w w:val="100"/>
        <w:kern w:val="0"/>
        <w:position w:val="0"/>
        <w:highlight w:val="none"/>
        <w:vertAlign w:val="baseline"/>
      </w:rPr>
    </w:lvl>
    <w:lvl w:ilvl="8" w:tplc="E1681648">
      <w:start w:val="1"/>
      <w:numFmt w:val="lowerRoman"/>
      <w:suff w:val="nothing"/>
      <w:lvlText w:val="%9."/>
      <w:lvlJc w:val="left"/>
      <w:pPr>
        <w:ind w:left="6480" w:firstLine="6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C99274B"/>
    <w:multiLevelType w:val="hybridMultilevel"/>
    <w:tmpl w:val="EDD2176E"/>
    <w:lvl w:ilvl="0" w:tplc="D85E2C22">
      <w:start w:val="1"/>
      <w:numFmt w:val="decimal"/>
      <w:lvlText w:val="%1."/>
      <w:lvlJc w:val="left"/>
      <w:pPr>
        <w:ind w:left="360" w:hanging="360"/>
      </w:pPr>
    </w:lvl>
    <w:lvl w:ilvl="1" w:tplc="6570E534">
      <w:start w:val="1"/>
      <w:numFmt w:val="lowerLetter"/>
      <w:lvlText w:val="%2."/>
      <w:lvlJc w:val="left"/>
      <w:pPr>
        <w:ind w:left="1080" w:hanging="360"/>
      </w:pPr>
    </w:lvl>
    <w:lvl w:ilvl="2" w:tplc="AAB0D60E">
      <w:start w:val="1"/>
      <w:numFmt w:val="lowerRoman"/>
      <w:lvlText w:val="%3."/>
      <w:lvlJc w:val="right"/>
      <w:pPr>
        <w:ind w:left="1800" w:hanging="180"/>
      </w:pPr>
    </w:lvl>
    <w:lvl w:ilvl="3" w:tplc="76CCEDC0">
      <w:start w:val="1"/>
      <w:numFmt w:val="decimal"/>
      <w:lvlText w:val="%4."/>
      <w:lvlJc w:val="left"/>
      <w:pPr>
        <w:ind w:left="2520" w:hanging="360"/>
      </w:pPr>
    </w:lvl>
    <w:lvl w:ilvl="4" w:tplc="9176FB1A">
      <w:start w:val="1"/>
      <w:numFmt w:val="lowerLetter"/>
      <w:lvlText w:val="%5."/>
      <w:lvlJc w:val="left"/>
      <w:pPr>
        <w:ind w:left="3240" w:hanging="360"/>
      </w:pPr>
    </w:lvl>
    <w:lvl w:ilvl="5" w:tplc="D0A6E9B2">
      <w:start w:val="1"/>
      <w:numFmt w:val="lowerRoman"/>
      <w:lvlText w:val="%6."/>
      <w:lvlJc w:val="right"/>
      <w:pPr>
        <w:ind w:left="3960" w:hanging="180"/>
      </w:pPr>
    </w:lvl>
    <w:lvl w:ilvl="6" w:tplc="D5A2468E">
      <w:start w:val="1"/>
      <w:numFmt w:val="decimal"/>
      <w:lvlText w:val="%7."/>
      <w:lvlJc w:val="left"/>
      <w:pPr>
        <w:ind w:left="4680" w:hanging="360"/>
      </w:pPr>
    </w:lvl>
    <w:lvl w:ilvl="7" w:tplc="099C08F0">
      <w:start w:val="1"/>
      <w:numFmt w:val="lowerLetter"/>
      <w:lvlText w:val="%8."/>
      <w:lvlJc w:val="left"/>
      <w:pPr>
        <w:ind w:left="5400" w:hanging="360"/>
      </w:pPr>
    </w:lvl>
    <w:lvl w:ilvl="8" w:tplc="3E50F94C">
      <w:start w:val="1"/>
      <w:numFmt w:val="lowerRoman"/>
      <w:lvlText w:val="%9."/>
      <w:lvlJc w:val="right"/>
      <w:pPr>
        <w:ind w:left="6120" w:hanging="180"/>
      </w:pPr>
    </w:lvl>
  </w:abstractNum>
  <w:abstractNum w:abstractNumId="20" w15:restartNumberingAfterBreak="0">
    <w:nsid w:val="613C05BA"/>
    <w:multiLevelType w:val="hybridMultilevel"/>
    <w:tmpl w:val="E0CEE2E4"/>
    <w:lvl w:ilvl="0" w:tplc="0470A1B6">
      <w:start w:val="3"/>
      <w:numFmt w:val="decimal"/>
      <w:lvlText w:val="%1."/>
      <w:lvlJc w:val="left"/>
      <w:pPr>
        <w:ind w:left="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13227C2">
      <w:start w:val="1"/>
      <w:numFmt w:val="lowerLetter"/>
      <w:lvlText w:val="%2"/>
      <w:lvlJc w:val="left"/>
      <w:pPr>
        <w:ind w:left="1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65CAE68">
      <w:start w:val="1"/>
      <w:numFmt w:val="lowerRoman"/>
      <w:lvlText w:val="%3"/>
      <w:lvlJc w:val="left"/>
      <w:pPr>
        <w:ind w:left="1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8A47CD2">
      <w:start w:val="1"/>
      <w:numFmt w:val="decimal"/>
      <w:lvlText w:val="%4"/>
      <w:lvlJc w:val="left"/>
      <w:pPr>
        <w:ind w:left="2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D0A924">
      <w:start w:val="1"/>
      <w:numFmt w:val="lowerLetter"/>
      <w:lvlText w:val="%5"/>
      <w:lvlJc w:val="left"/>
      <w:pPr>
        <w:ind w:left="3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4AAF22">
      <w:start w:val="1"/>
      <w:numFmt w:val="lowerRoman"/>
      <w:lvlText w:val="%6"/>
      <w:lvlJc w:val="left"/>
      <w:pPr>
        <w:ind w:left="4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E8D668">
      <w:start w:val="1"/>
      <w:numFmt w:val="decimal"/>
      <w:lvlText w:val="%7"/>
      <w:lvlJc w:val="left"/>
      <w:pPr>
        <w:ind w:left="4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167898">
      <w:start w:val="1"/>
      <w:numFmt w:val="lowerLetter"/>
      <w:lvlText w:val="%8"/>
      <w:lvlJc w:val="left"/>
      <w:pPr>
        <w:ind w:left="5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D8380A">
      <w:start w:val="1"/>
      <w:numFmt w:val="lowerRoman"/>
      <w:lvlText w:val="%9"/>
      <w:lvlJc w:val="left"/>
      <w:pPr>
        <w:ind w:left="61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77D14EFF"/>
    <w:multiLevelType w:val="hybridMultilevel"/>
    <w:tmpl w:val="9C70E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9"/>
  </w:num>
  <w:num w:numId="6">
    <w:abstractNumId w:val="9"/>
  </w:num>
  <w:num w:numId="7">
    <w:abstractNumId w:val="16"/>
  </w:num>
  <w:num w:numId="8">
    <w:abstractNumId w:val="10"/>
  </w:num>
  <w:num w:numId="9">
    <w:abstractNumId w:val="21"/>
  </w:num>
  <w:num w:numId="10">
    <w:abstractNumId w:val="2"/>
  </w:num>
  <w:num w:numId="11">
    <w:abstractNumId w:val="13"/>
  </w:num>
  <w:num w:numId="12">
    <w:abstractNumId w:val="15"/>
  </w:num>
  <w:num w:numId="13">
    <w:abstractNumId w:val="11"/>
  </w:num>
  <w:num w:numId="14">
    <w:abstractNumId w:val="14"/>
  </w:num>
  <w:num w:numId="15">
    <w:abstractNumId w:val="20"/>
  </w:num>
  <w:num w:numId="16">
    <w:abstractNumId w:val="4"/>
  </w:num>
  <w:num w:numId="17">
    <w:abstractNumId w:val="7"/>
  </w:num>
  <w:num w:numId="18">
    <w:abstractNumId w:val="5"/>
  </w:num>
  <w:num w:numId="19">
    <w:abstractNumId w:val="17"/>
  </w:num>
  <w:num w:numId="20">
    <w:abstractNumId w:val="18"/>
  </w:num>
  <w:num w:numId="21">
    <w:abstractNumId w:val="12"/>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8ED"/>
    <w:rsid w:val="00002BFA"/>
    <w:rsid w:val="000038E0"/>
    <w:rsid w:val="000203DE"/>
    <w:rsid w:val="00041D51"/>
    <w:rsid w:val="00047A65"/>
    <w:rsid w:val="00070FEF"/>
    <w:rsid w:val="00073A19"/>
    <w:rsid w:val="00077171"/>
    <w:rsid w:val="00081F70"/>
    <w:rsid w:val="00081F9A"/>
    <w:rsid w:val="000C063D"/>
    <w:rsid w:val="000C1AFD"/>
    <w:rsid w:val="000C23F7"/>
    <w:rsid w:val="000D23B3"/>
    <w:rsid w:val="000F38CB"/>
    <w:rsid w:val="000F527E"/>
    <w:rsid w:val="00153E5F"/>
    <w:rsid w:val="001623EC"/>
    <w:rsid w:val="00163601"/>
    <w:rsid w:val="00174599"/>
    <w:rsid w:val="001830D4"/>
    <w:rsid w:val="00193A26"/>
    <w:rsid w:val="001979F5"/>
    <w:rsid w:val="001A202D"/>
    <w:rsid w:val="001A38ED"/>
    <w:rsid w:val="001B2970"/>
    <w:rsid w:val="00207165"/>
    <w:rsid w:val="00215546"/>
    <w:rsid w:val="002268F3"/>
    <w:rsid w:val="0024780A"/>
    <w:rsid w:val="00254B07"/>
    <w:rsid w:val="002646B4"/>
    <w:rsid w:val="00271926"/>
    <w:rsid w:val="0028588E"/>
    <w:rsid w:val="002A4DD2"/>
    <w:rsid w:val="002C3016"/>
    <w:rsid w:val="002D1ADC"/>
    <w:rsid w:val="002D30A4"/>
    <w:rsid w:val="002E06A8"/>
    <w:rsid w:val="00322E28"/>
    <w:rsid w:val="00337686"/>
    <w:rsid w:val="003426E6"/>
    <w:rsid w:val="0036103B"/>
    <w:rsid w:val="00374012"/>
    <w:rsid w:val="003748ED"/>
    <w:rsid w:val="00382DE1"/>
    <w:rsid w:val="003A18C0"/>
    <w:rsid w:val="003A331C"/>
    <w:rsid w:val="003B55D5"/>
    <w:rsid w:val="003C1E6A"/>
    <w:rsid w:val="003C2D45"/>
    <w:rsid w:val="003E21EC"/>
    <w:rsid w:val="003F1043"/>
    <w:rsid w:val="00415F5B"/>
    <w:rsid w:val="004160BF"/>
    <w:rsid w:val="004171A6"/>
    <w:rsid w:val="0042579E"/>
    <w:rsid w:val="00435CFE"/>
    <w:rsid w:val="004517DD"/>
    <w:rsid w:val="0047252B"/>
    <w:rsid w:val="00485163"/>
    <w:rsid w:val="004A6399"/>
    <w:rsid w:val="004B143F"/>
    <w:rsid w:val="004C0E29"/>
    <w:rsid w:val="004D2340"/>
    <w:rsid w:val="004F5832"/>
    <w:rsid w:val="00501480"/>
    <w:rsid w:val="00502794"/>
    <w:rsid w:val="00514684"/>
    <w:rsid w:val="005236CE"/>
    <w:rsid w:val="00532E25"/>
    <w:rsid w:val="00545110"/>
    <w:rsid w:val="00571EC9"/>
    <w:rsid w:val="005815BE"/>
    <w:rsid w:val="005823A7"/>
    <w:rsid w:val="005847ED"/>
    <w:rsid w:val="00584801"/>
    <w:rsid w:val="00585A32"/>
    <w:rsid w:val="00586210"/>
    <w:rsid w:val="005936B4"/>
    <w:rsid w:val="00594C07"/>
    <w:rsid w:val="005A6CAF"/>
    <w:rsid w:val="005A7ABF"/>
    <w:rsid w:val="005B471F"/>
    <w:rsid w:val="005E6B77"/>
    <w:rsid w:val="005E7DE1"/>
    <w:rsid w:val="005F0021"/>
    <w:rsid w:val="005F55CE"/>
    <w:rsid w:val="005F7C80"/>
    <w:rsid w:val="00601523"/>
    <w:rsid w:val="006214DF"/>
    <w:rsid w:val="0065186E"/>
    <w:rsid w:val="00654A91"/>
    <w:rsid w:val="00683B2C"/>
    <w:rsid w:val="00692E9B"/>
    <w:rsid w:val="00693545"/>
    <w:rsid w:val="0069714D"/>
    <w:rsid w:val="006976E7"/>
    <w:rsid w:val="006B1B3D"/>
    <w:rsid w:val="006E0B73"/>
    <w:rsid w:val="006E5857"/>
    <w:rsid w:val="006E5A98"/>
    <w:rsid w:val="006E7221"/>
    <w:rsid w:val="006F7DA3"/>
    <w:rsid w:val="007165DA"/>
    <w:rsid w:val="0072225F"/>
    <w:rsid w:val="0072551E"/>
    <w:rsid w:val="00736413"/>
    <w:rsid w:val="0075561A"/>
    <w:rsid w:val="00774FB1"/>
    <w:rsid w:val="0079000C"/>
    <w:rsid w:val="00791D36"/>
    <w:rsid w:val="007A3EBC"/>
    <w:rsid w:val="007D715D"/>
    <w:rsid w:val="007E7001"/>
    <w:rsid w:val="00803C1C"/>
    <w:rsid w:val="0085771A"/>
    <w:rsid w:val="00867505"/>
    <w:rsid w:val="008740E5"/>
    <w:rsid w:val="008809DB"/>
    <w:rsid w:val="008823CF"/>
    <w:rsid w:val="008A2025"/>
    <w:rsid w:val="008B1DF5"/>
    <w:rsid w:val="008B4DC6"/>
    <w:rsid w:val="008D10D9"/>
    <w:rsid w:val="008E6F14"/>
    <w:rsid w:val="008F55D8"/>
    <w:rsid w:val="00904B96"/>
    <w:rsid w:val="0091288F"/>
    <w:rsid w:val="0091611B"/>
    <w:rsid w:val="00932AC3"/>
    <w:rsid w:val="00963C09"/>
    <w:rsid w:val="0098318D"/>
    <w:rsid w:val="0099411F"/>
    <w:rsid w:val="009C3148"/>
    <w:rsid w:val="009C6BEB"/>
    <w:rsid w:val="009F5268"/>
    <w:rsid w:val="00A03297"/>
    <w:rsid w:val="00A03B73"/>
    <w:rsid w:val="00A12809"/>
    <w:rsid w:val="00A31848"/>
    <w:rsid w:val="00A60603"/>
    <w:rsid w:val="00A87592"/>
    <w:rsid w:val="00AA7A5E"/>
    <w:rsid w:val="00AD6665"/>
    <w:rsid w:val="00AF0474"/>
    <w:rsid w:val="00AF7522"/>
    <w:rsid w:val="00B0292E"/>
    <w:rsid w:val="00B20591"/>
    <w:rsid w:val="00B22FDC"/>
    <w:rsid w:val="00B23EA7"/>
    <w:rsid w:val="00B2618E"/>
    <w:rsid w:val="00B55BAB"/>
    <w:rsid w:val="00B61F1D"/>
    <w:rsid w:val="00B6356A"/>
    <w:rsid w:val="00B748E3"/>
    <w:rsid w:val="00B91782"/>
    <w:rsid w:val="00BB0E53"/>
    <w:rsid w:val="00BC7967"/>
    <w:rsid w:val="00BD4772"/>
    <w:rsid w:val="00BE0F19"/>
    <w:rsid w:val="00BF769C"/>
    <w:rsid w:val="00C0438E"/>
    <w:rsid w:val="00C13C01"/>
    <w:rsid w:val="00C2120D"/>
    <w:rsid w:val="00C35D9E"/>
    <w:rsid w:val="00C4002F"/>
    <w:rsid w:val="00C46496"/>
    <w:rsid w:val="00C630D9"/>
    <w:rsid w:val="00C863D7"/>
    <w:rsid w:val="00C903C2"/>
    <w:rsid w:val="00CA3BE5"/>
    <w:rsid w:val="00D12240"/>
    <w:rsid w:val="00D27C64"/>
    <w:rsid w:val="00D32585"/>
    <w:rsid w:val="00D42854"/>
    <w:rsid w:val="00D51A0D"/>
    <w:rsid w:val="00D63AC0"/>
    <w:rsid w:val="00D73F80"/>
    <w:rsid w:val="00D749AD"/>
    <w:rsid w:val="00D85924"/>
    <w:rsid w:val="00D96B3F"/>
    <w:rsid w:val="00DA2635"/>
    <w:rsid w:val="00DC182F"/>
    <w:rsid w:val="00DD3FCA"/>
    <w:rsid w:val="00DE0A4F"/>
    <w:rsid w:val="00DF082E"/>
    <w:rsid w:val="00E03770"/>
    <w:rsid w:val="00E1261A"/>
    <w:rsid w:val="00E15059"/>
    <w:rsid w:val="00E31248"/>
    <w:rsid w:val="00E4439F"/>
    <w:rsid w:val="00E53120"/>
    <w:rsid w:val="00E615F4"/>
    <w:rsid w:val="00E632C7"/>
    <w:rsid w:val="00E63A89"/>
    <w:rsid w:val="00E66A0C"/>
    <w:rsid w:val="00EA0AA0"/>
    <w:rsid w:val="00EB09B4"/>
    <w:rsid w:val="00F05FAE"/>
    <w:rsid w:val="00F1455B"/>
    <w:rsid w:val="00F165A5"/>
    <w:rsid w:val="00F27693"/>
    <w:rsid w:val="00F52668"/>
    <w:rsid w:val="00F60DD3"/>
    <w:rsid w:val="00F76915"/>
    <w:rsid w:val="00F85CA4"/>
    <w:rsid w:val="00FA3AD7"/>
    <w:rsid w:val="00FB692E"/>
    <w:rsid w:val="00FE0CB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824E"/>
  <w15:docId w15:val="{9BA0B533-36B1-4A8A-B494-AFBEF406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3A0C"/>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3A0C"/>
    <w:rPr>
      <w:color w:val="0563C1"/>
      <w:u w:val="single"/>
    </w:rPr>
  </w:style>
  <w:style w:type="character" w:customStyle="1" w:styleId="FootnoteTextChar">
    <w:name w:val="Footnote Text Char"/>
    <w:aliases w:val="5_G Char,ADB Char,FOOTNOTES Char,Footnote Text Char Char Char Char,Footnote Text Char Char Char Char Char Char Char Char Char Char Char,Footnote Text Char Char Char Char Char Char Char Char Char Char Char Char Char,Footnote Text2 Char"/>
    <w:link w:val="FootnoteText"/>
    <w:uiPriority w:val="99"/>
    <w:semiHidden/>
    <w:locked/>
    <w:rsid w:val="00063A0C"/>
    <w:rPr>
      <w:rFonts w:ascii="Times New Roman" w:hAnsi="Times New Roman" w:cs="Times New Roman"/>
      <w:lang w:val="fr-FR" w:eastAsia="fr-FR"/>
    </w:rPr>
  </w:style>
  <w:style w:type="paragraph" w:styleId="FootnoteText">
    <w:name w:val="footnote text"/>
    <w:aliases w:val="5_G,ADB,FOOTNOTES,Footnote Text Char Char Char,Footnote Text Char Char Char Char Char Char Char Char Char Char,Footnote Text Char Char Char Char Char Char Char Char Char Char Char Char,Footnote Text2,f,fn,footnote text,ft,ft2,single space"/>
    <w:basedOn w:val="Normal"/>
    <w:link w:val="FootnoteTextChar"/>
    <w:uiPriority w:val="99"/>
    <w:semiHidden/>
    <w:unhideWhenUsed/>
    <w:rsid w:val="00063A0C"/>
    <w:rPr>
      <w:rFonts w:eastAsiaTheme="minorHAnsi"/>
      <w:sz w:val="22"/>
      <w:szCs w:val="22"/>
      <w:lang w:val="fr-FR" w:eastAsia="fr-FR"/>
    </w:rPr>
  </w:style>
  <w:style w:type="character" w:customStyle="1" w:styleId="a">
    <w:name w:val="Текст сноски Знак"/>
    <w:basedOn w:val="DefaultParagraphFont"/>
    <w:uiPriority w:val="99"/>
    <w:semiHidden/>
    <w:rsid w:val="00063A0C"/>
    <w:rPr>
      <w:rFonts w:ascii="Times New Roman" w:eastAsia="Times New Roman" w:hAnsi="Times New Roman" w:cs="Times New Roman"/>
      <w:sz w:val="20"/>
      <w:szCs w:val="20"/>
      <w:lang w:val="en-GB"/>
    </w:rPr>
  </w:style>
  <w:style w:type="paragraph" w:styleId="Header">
    <w:name w:val="header"/>
    <w:basedOn w:val="Normal"/>
    <w:link w:val="HeaderChar"/>
    <w:unhideWhenUsed/>
    <w:rsid w:val="00063A0C"/>
    <w:pPr>
      <w:tabs>
        <w:tab w:val="center" w:pos="4320"/>
        <w:tab w:val="right" w:pos="8640"/>
      </w:tabs>
      <w:spacing w:line="260" w:lineRule="exact"/>
    </w:pPr>
    <w:rPr>
      <w:rFonts w:eastAsia="Times"/>
      <w:color w:val="000000"/>
      <w:sz w:val="22"/>
      <w:szCs w:val="22"/>
      <w:lang w:eastAsia="en-GB"/>
    </w:rPr>
  </w:style>
  <w:style w:type="character" w:customStyle="1" w:styleId="HeaderChar">
    <w:name w:val="Header Char"/>
    <w:basedOn w:val="DefaultParagraphFont"/>
    <w:link w:val="Header"/>
    <w:rsid w:val="00063A0C"/>
    <w:rPr>
      <w:rFonts w:ascii="Times New Roman" w:eastAsia="Times" w:hAnsi="Times New Roman" w:cs="Times New Roman"/>
      <w:color w:val="000000"/>
      <w:lang w:val="en-GB" w:eastAsia="en-GB"/>
    </w:rPr>
  </w:style>
  <w:style w:type="character" w:customStyle="1" w:styleId="ListParagraphChar">
    <w:name w:val="List Paragraph Char"/>
    <w:link w:val="ListParagraph"/>
    <w:uiPriority w:val="34"/>
    <w:locked/>
    <w:rsid w:val="00063A0C"/>
  </w:style>
  <w:style w:type="paragraph" w:styleId="ListParagraph">
    <w:name w:val="List Paragraph"/>
    <w:basedOn w:val="Normal"/>
    <w:link w:val="ListParagraphChar"/>
    <w:qFormat/>
    <w:rsid w:val="00063A0C"/>
    <w:pPr>
      <w:ind w:left="720"/>
    </w:pPr>
    <w:rPr>
      <w:rFonts w:asciiTheme="minorHAnsi" w:eastAsiaTheme="minorHAnsi" w:hAnsiTheme="minorHAnsi" w:cstheme="minorBidi"/>
      <w:sz w:val="22"/>
      <w:szCs w:val="22"/>
      <w:lang w:val="ru-RU"/>
    </w:rPr>
  </w:style>
  <w:style w:type="character" w:styleId="FootnoteReference">
    <w:name w:val="footnote reference"/>
    <w:aliases w:val="16 Point,4_G,EN Footnote Reference,Exposant 3 Point,Fodnotehenvisning,Footnote Ref in FtNote,Footnote Reference Number,Footnote number,Footnote reference number,Footnote symbol,Superscript 6 Point,Times 10 Point,fr,ftref,note TESI"/>
    <w:uiPriority w:val="99"/>
    <w:semiHidden/>
    <w:unhideWhenUsed/>
    <w:rsid w:val="00063A0C"/>
    <w:rPr>
      <w:vertAlign w:val="superscript"/>
    </w:rPr>
  </w:style>
  <w:style w:type="character" w:styleId="Strong">
    <w:name w:val="Strong"/>
    <w:basedOn w:val="DefaultParagraphFont"/>
    <w:qFormat/>
    <w:rsid w:val="00063A0C"/>
    <w:rPr>
      <w:b/>
      <w:bCs/>
    </w:rPr>
  </w:style>
  <w:style w:type="character" w:styleId="CommentReference">
    <w:name w:val="annotation reference"/>
    <w:basedOn w:val="DefaultParagraphFont"/>
    <w:uiPriority w:val="99"/>
    <w:semiHidden/>
    <w:unhideWhenUsed/>
    <w:rsid w:val="0036103B"/>
    <w:rPr>
      <w:sz w:val="16"/>
      <w:szCs w:val="16"/>
    </w:rPr>
  </w:style>
  <w:style w:type="paragraph" w:styleId="CommentText">
    <w:name w:val="annotation text"/>
    <w:basedOn w:val="Normal"/>
    <w:link w:val="CommentTextChar"/>
    <w:uiPriority w:val="99"/>
    <w:semiHidden/>
    <w:unhideWhenUsed/>
    <w:rsid w:val="0036103B"/>
  </w:style>
  <w:style w:type="character" w:customStyle="1" w:styleId="CommentTextChar">
    <w:name w:val="Comment Text Char"/>
    <w:basedOn w:val="DefaultParagraphFont"/>
    <w:link w:val="CommentText"/>
    <w:uiPriority w:val="99"/>
    <w:semiHidden/>
    <w:rsid w:val="003610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6103B"/>
    <w:rPr>
      <w:b/>
      <w:bCs/>
    </w:rPr>
  </w:style>
  <w:style w:type="character" w:customStyle="1" w:styleId="CommentSubjectChar">
    <w:name w:val="Comment Subject Char"/>
    <w:basedOn w:val="CommentTextChar"/>
    <w:link w:val="CommentSubject"/>
    <w:uiPriority w:val="99"/>
    <w:semiHidden/>
    <w:rsid w:val="0036103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61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03B"/>
    <w:rPr>
      <w:rFonts w:ascii="Segoe UI" w:eastAsia="Times New Roman" w:hAnsi="Segoe UI" w:cs="Segoe UI"/>
      <w:sz w:val="18"/>
      <w:szCs w:val="18"/>
      <w:lang w:val="en-GB"/>
    </w:rPr>
  </w:style>
  <w:style w:type="paragraph" w:styleId="BodyText">
    <w:name w:val="Body Text"/>
    <w:basedOn w:val="Normal"/>
    <w:link w:val="BodyTextChar"/>
    <w:uiPriority w:val="99"/>
    <w:semiHidden/>
    <w:unhideWhenUsed/>
    <w:rsid w:val="00077171"/>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077171"/>
    <w:rPr>
      <w:lang w:val="en-GB"/>
    </w:rPr>
  </w:style>
  <w:style w:type="paragraph" w:styleId="Footer">
    <w:name w:val="footer"/>
    <w:basedOn w:val="Normal"/>
    <w:link w:val="FooterChar"/>
    <w:uiPriority w:val="99"/>
    <w:unhideWhenUsed/>
    <w:rsid w:val="00AD6665"/>
    <w:pPr>
      <w:tabs>
        <w:tab w:val="center" w:pos="4680"/>
        <w:tab w:val="right" w:pos="9360"/>
      </w:tabs>
    </w:pPr>
  </w:style>
  <w:style w:type="character" w:customStyle="1" w:styleId="FooterChar">
    <w:name w:val="Footer Char"/>
    <w:basedOn w:val="DefaultParagraphFont"/>
    <w:link w:val="Footer"/>
    <w:uiPriority w:val="99"/>
    <w:rsid w:val="00AD6665"/>
    <w:rPr>
      <w:rFonts w:ascii="Times New Roman" w:eastAsia="Times New Roman" w:hAnsi="Times New Roman" w:cs="Times New Roman"/>
      <w:sz w:val="20"/>
      <w:szCs w:val="20"/>
      <w:lang w:val="en-GB"/>
    </w:rPr>
  </w:style>
  <w:style w:type="paragraph" w:styleId="NoSpacing">
    <w:name w:val="No Spacing"/>
    <w:link w:val="NoSpacingChar"/>
    <w:uiPriority w:val="1"/>
    <w:qFormat/>
    <w:rsid w:val="00545110"/>
    <w:pPr>
      <w:spacing w:after="0" w:line="240" w:lineRule="auto"/>
    </w:pPr>
    <w:rPr>
      <w:rFonts w:ascii="Arial" w:eastAsia="Times New Roman" w:hAnsi="Arial" w:cs="Times New Roman"/>
      <w:lang w:val="fr-FR"/>
    </w:rPr>
  </w:style>
  <w:style w:type="character" w:customStyle="1" w:styleId="NoSpacingChar">
    <w:name w:val="No Spacing Char"/>
    <w:link w:val="NoSpacing"/>
    <w:uiPriority w:val="1"/>
    <w:rsid w:val="00545110"/>
    <w:rPr>
      <w:rFonts w:ascii="Arial" w:eastAsia="Times New Roman" w:hAnsi="Arial" w:cs="Times New Roman"/>
      <w:lang w:val="fr-FR"/>
    </w:rPr>
  </w:style>
  <w:style w:type="paragraph" w:customStyle="1" w:styleId="Default">
    <w:name w:val="Default"/>
    <w:rsid w:val="0054511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footnotedescription">
    <w:name w:val="footnote description"/>
    <w:next w:val="Normal"/>
    <w:link w:val="footnotedescriptionChar"/>
    <w:hidden/>
    <w:rsid w:val="00CA3BE5"/>
    <w:pPr>
      <w:spacing w:after="0" w:line="275" w:lineRule="auto"/>
      <w:ind w:left="84"/>
    </w:pPr>
    <w:rPr>
      <w:rFonts w:ascii="Times New Roman" w:eastAsia="Times New Roman" w:hAnsi="Times New Roman" w:cs="Times New Roman"/>
      <w:color w:val="000000"/>
      <w:sz w:val="19"/>
      <w:lang w:val="en-US"/>
    </w:rPr>
  </w:style>
  <w:style w:type="character" w:customStyle="1" w:styleId="footnotedescriptionChar">
    <w:name w:val="footnote description Char"/>
    <w:link w:val="footnotedescription"/>
    <w:rsid w:val="00CA3BE5"/>
    <w:rPr>
      <w:rFonts w:ascii="Times New Roman" w:eastAsia="Times New Roman" w:hAnsi="Times New Roman" w:cs="Times New Roman"/>
      <w:color w:val="000000"/>
      <w:sz w:val="19"/>
      <w:lang w:val="en-US"/>
    </w:rPr>
  </w:style>
  <w:style w:type="character" w:customStyle="1" w:styleId="footnotemark">
    <w:name w:val="footnote mark"/>
    <w:hidden/>
    <w:rsid w:val="00CA3BE5"/>
    <w:rPr>
      <w:rFonts w:ascii="Times New Roman" w:eastAsia="Times New Roman" w:hAnsi="Times New Roman" w:cs="Times New Roman"/>
      <w:color w:val="000000"/>
      <w:sz w:val="19"/>
      <w:vertAlign w:val="superscript"/>
    </w:rPr>
  </w:style>
  <w:style w:type="character" w:styleId="Emphasis">
    <w:name w:val="Emphasis"/>
    <w:basedOn w:val="DefaultParagraphFont"/>
    <w:uiPriority w:val="20"/>
    <w:qFormat/>
    <w:rsid w:val="00B748E3"/>
    <w:rPr>
      <w:i/>
      <w:iCs/>
    </w:rPr>
  </w:style>
  <w:style w:type="character" w:styleId="UnresolvedMention">
    <w:name w:val="Unresolved Mention"/>
    <w:basedOn w:val="DefaultParagraphFont"/>
    <w:uiPriority w:val="99"/>
    <w:semiHidden/>
    <w:unhideWhenUsed/>
    <w:rsid w:val="000C23F7"/>
    <w:rPr>
      <w:color w:val="605E5C"/>
      <w:shd w:val="clear" w:color="auto" w:fill="E1DFDD"/>
    </w:rPr>
  </w:style>
  <w:style w:type="numbering" w:customStyle="1" w:styleId="ImportedStyle3">
    <w:name w:val="Imported Style 3"/>
    <w:rsid w:val="00D73F80"/>
    <w:pPr>
      <w:numPr>
        <w:numId w:val="20"/>
      </w:numPr>
    </w:pPr>
  </w:style>
  <w:style w:type="numbering" w:customStyle="1" w:styleId="ImportedStyle4">
    <w:name w:val="Imported Style 4"/>
    <w:rsid w:val="00D73F8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6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4B30-DE7C-4D1F-B142-B1997972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3377</Words>
  <Characters>19250</Characters>
  <Application>Microsoft Office Word</Application>
  <DocSecurity>0</DocSecurity>
  <Lines>160</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Umeda Asadova</cp:lastModifiedBy>
  <cp:revision>2</cp:revision>
  <cp:lastPrinted>2020-10-15T07:50:00Z</cp:lastPrinted>
  <dcterms:created xsi:type="dcterms:W3CDTF">2020-10-16T07:01:00Z</dcterms:created>
  <dcterms:modified xsi:type="dcterms:W3CDTF">2020-10-16T07:01:00Z</dcterms:modified>
</cp:coreProperties>
</file>