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4123615"/>
    <w:p w14:paraId="66EBA265" w14:textId="5BF6C043" w:rsidR="00025146" w:rsidRPr="000621A5" w:rsidRDefault="001D4116">
      <w:pPr>
        <w:pStyle w:val="Corps"/>
        <w:jc w:val="both"/>
        <w:rPr>
          <w:rFonts w:ascii="Calibri" w:eastAsia="Verdana" w:hAnsi="Calibri" w:cs="Calibri"/>
          <w:sz w:val="20"/>
          <w:szCs w:val="20"/>
        </w:rPr>
      </w:pPr>
      <w:r w:rsidRPr="000621A5">
        <w:rPr>
          <w:rFonts w:ascii="Calibri" w:hAnsi="Calibri" w:cs="Calibri"/>
          <w:noProof/>
        </w:rPr>
        <mc:AlternateContent>
          <mc:Choice Requires="wps">
            <w:drawing>
              <wp:anchor distT="57150" distB="57150" distL="57150" distR="57150" simplePos="0" relativeHeight="251656704" behindDoc="0" locked="0" layoutInCell="1" allowOverlap="1" wp14:anchorId="7F797C4D" wp14:editId="243ABDF5">
                <wp:simplePos x="0" y="0"/>
                <wp:positionH relativeFrom="page">
                  <wp:posOffset>5652134</wp:posOffset>
                </wp:positionH>
                <wp:positionV relativeFrom="page">
                  <wp:posOffset>345440</wp:posOffset>
                </wp:positionV>
                <wp:extent cx="1645920" cy="448945"/>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1645920" cy="44894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0A359B4" w14:textId="77777777" w:rsidR="0033388B" w:rsidRDefault="0033388B">
                            <w:pPr>
                              <w:pStyle w:val="Corps"/>
                            </w:pPr>
                          </w:p>
                        </w:txbxContent>
                      </wps:txbx>
                      <wps:bodyPr wrap="square" lIns="0" tIns="0" rIns="0" bIns="0" numCol="1" anchor="t">
                        <a:noAutofit/>
                      </wps:bodyPr>
                    </wps:wsp>
                  </a:graphicData>
                </a:graphic>
              </wp:anchor>
            </w:drawing>
          </mc:Choice>
          <mc:Fallback>
            <w:pict>
              <v:rect w14:anchorId="7F797C4D" id="officeArt object" o:spid="_x0000_s1026" style="position:absolute;left:0;text-align:left;margin-left:445.05pt;margin-top:27.2pt;width:129.6pt;height:35.35pt;z-index:251656704;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kBgIAAN4DAAAOAAAAZHJzL2Uyb0RvYy54bWysU9uO0zAQfUfiHyy/t7mQ3qKmq9CqCAnB&#10;Sgsf4DpOY+RLsN0mFeLfGTtJdwVvq+2DOzP2nJk5c7J96KVAV2Ys16rAyTzGiCmqK67OBf7x/Thb&#10;Y2QdURURWrEC35jFD7v377Zdm7NUN1pUzCAAUTbv2gI3zrV5FFnaMEnsXLdMwWWtjSQOXHOOKkM6&#10;QJciSuN4GXXaVK3RlFkL0cNwiXcBv64Zdd/q2jKHRIGhNxdOE86TP6PdluRnQ9qG07EN8oouJOEK&#10;it6hDsQRdDH8PyjJqdFW125OtYx0XXPKwgwwTRL/M81TQ1oWZgFybHunyb4dLP16fTSIV7C7ePVh&#10;lSXrFDamiIRdDd2VxiF9+glMerK61uaQ89Q+mtGzYPrJ+9pI/w9ZqA8E3+4Es94hCsFkmS02KeyB&#10;wl2WrTfZwoNGz9mtse4T0xJ5o8DGl/Wo5PrFuuHp9MSHlT5yISBOcqFQBxXSVezxCWipFmRIfvFK&#10;cgd6E1xC/dj/xvpCeQwWFDNUAq93YIY49B+2+Xu/WKXlarGZLctFMsuSeD0ryzidHY5lXMbZcb/J&#10;Pv4ZMaf8yJM20OQt15/6kbuTrm5Afwf6K7D9dSGGYSQ+K1iwF+tkmMk4TYa6yL0GSScYEUUbDYqe&#10;Ri0vTtc8cOWrDSWAY++AiALbo+C9Sl/64dXzZ7n7CwAA//8DAFBLAwQUAAYACAAAACEAzvy04t8A&#10;AAALAQAADwAAAGRycy9kb3ducmV2LnhtbEyPwW7CMAyG75P2DpEncRtpoSDomqJpEgduo0yTdjON&#10;11ZrnKoJJbz9wmm72fKn399f7ILpxUSj6ywrSOcJCOLa6o4bBR+n/fMGhPPIGnvLpOBGDnbl40OB&#10;ubZXPtJU+UbEEHY5Kmi9H3IpXd2SQTe3A3G8fdvRoI/r2Eg94jWGm14ukmQtDXYcP7Q40FtL9U91&#10;MQo+nT54ur0bm1X4tcZjmEIXlJo9hdcXEJ6C/4Phrh/VoYxOZ3th7USvYLNN0ogqWGUZiDuQZtsl&#10;iHOcFqsUZFnI/x3KXwAAAP//AwBQSwECLQAUAAYACAAAACEAtoM4kv4AAADhAQAAEwAAAAAAAAAA&#10;AAAAAAAAAAAAW0NvbnRlbnRfVHlwZXNdLnhtbFBLAQItABQABgAIAAAAIQA4/SH/1gAAAJQBAAAL&#10;AAAAAAAAAAAAAAAAAC8BAABfcmVscy8ucmVsc1BLAQItABQABgAIAAAAIQA/b7DkBgIAAN4DAAAO&#10;AAAAAAAAAAAAAAAAAC4CAABkcnMvZTJvRG9jLnhtbFBLAQItABQABgAIAAAAIQDO/LTi3wAAAAsB&#10;AAAPAAAAAAAAAAAAAAAAAGAEAABkcnMvZG93bnJldi54bWxQSwUGAAAAAAQABADzAAAAbAUAAAAA&#10;" filled="f" stroked="f" strokeweight="1pt">
                <v:stroke miterlimit="4"/>
                <v:textbox inset="0,0,0,0">
                  <w:txbxContent>
                    <w:p w14:paraId="60A359B4" w14:textId="77777777" w:rsidR="0033388B" w:rsidRDefault="0033388B">
                      <w:pPr>
                        <w:pStyle w:val="Corps"/>
                      </w:pPr>
                    </w:p>
                  </w:txbxContent>
                </v:textbox>
                <w10:wrap anchorx="page" anchory="page"/>
              </v:rect>
            </w:pict>
          </mc:Fallback>
        </mc:AlternateContent>
      </w:r>
    </w:p>
    <w:bookmarkEnd w:id="0"/>
    <w:p w14:paraId="56743E76" w14:textId="77777777" w:rsidR="00C213ED" w:rsidRPr="000621A5" w:rsidRDefault="00C213ED" w:rsidP="009C4444">
      <w:pPr>
        <w:jc w:val="center"/>
        <w:rPr>
          <w:rFonts w:ascii="Calibri" w:hAnsi="Calibri" w:cs="Calibri"/>
          <w:b/>
          <w:bCs/>
          <w:color w:val="00B0F0"/>
          <w:lang w:val="fr-FR"/>
        </w:rPr>
      </w:pPr>
      <w:r w:rsidRPr="000621A5">
        <w:rPr>
          <w:rFonts w:ascii="Calibri" w:hAnsi="Calibri" w:cs="Calibri"/>
          <w:b/>
          <w:bCs/>
          <w:color w:val="00B0F0"/>
          <w:lang w:val="fr-FR"/>
        </w:rPr>
        <w:t xml:space="preserve">TERMES DE REFERENCE POUR LA CONSULTATION INTERNATIONALE </w:t>
      </w:r>
    </w:p>
    <w:p w14:paraId="78C1FB8B" w14:textId="333A163F" w:rsidR="009C4444" w:rsidRPr="000621A5" w:rsidRDefault="00C213ED" w:rsidP="009C4444">
      <w:pPr>
        <w:jc w:val="center"/>
        <w:rPr>
          <w:rFonts w:ascii="Calibri" w:hAnsi="Calibri" w:cs="Calibri"/>
          <w:b/>
          <w:bCs/>
          <w:color w:val="00B0F0"/>
          <w:lang w:val="fr-FR"/>
        </w:rPr>
      </w:pPr>
      <w:r w:rsidRPr="000621A5">
        <w:rPr>
          <w:rFonts w:ascii="Calibri" w:hAnsi="Calibri" w:cs="Calibri"/>
          <w:b/>
          <w:bCs/>
          <w:color w:val="00B0F0"/>
          <w:lang w:val="fr-FR"/>
        </w:rPr>
        <w:t xml:space="preserve">RELATIVE AU </w:t>
      </w:r>
      <w:r w:rsidR="00F15472" w:rsidRPr="000621A5">
        <w:rPr>
          <w:rFonts w:ascii="Calibri" w:hAnsi="Calibri" w:cs="Calibri"/>
          <w:b/>
          <w:bCs/>
          <w:color w:val="00B0F0"/>
          <w:lang w:val="fr-FR"/>
        </w:rPr>
        <w:t xml:space="preserve">CADRAGE FINANCIER DU PRESCOLAIRE </w:t>
      </w:r>
      <w:r w:rsidR="00CA3203" w:rsidRPr="000621A5">
        <w:rPr>
          <w:rFonts w:ascii="Calibri" w:hAnsi="Calibri" w:cs="Calibri"/>
          <w:b/>
          <w:bCs/>
          <w:color w:val="00B0F0"/>
          <w:lang w:val="fr-FR"/>
        </w:rPr>
        <w:t>EN R</w:t>
      </w:r>
      <w:r w:rsidR="00160032" w:rsidRPr="000621A5">
        <w:rPr>
          <w:rFonts w:ascii="Calibri" w:hAnsi="Calibri" w:cs="Calibri"/>
          <w:b/>
          <w:bCs/>
          <w:color w:val="00B0F0"/>
          <w:lang w:val="fr-FR"/>
        </w:rPr>
        <w:t>EPUBLIQUE DEMOCRATIQUE DU CONGO</w:t>
      </w:r>
      <w:r w:rsidR="00CA3203" w:rsidRPr="000621A5">
        <w:rPr>
          <w:rFonts w:ascii="Calibri" w:hAnsi="Calibri" w:cs="Calibri"/>
          <w:b/>
          <w:bCs/>
          <w:color w:val="00B0F0"/>
          <w:lang w:val="fr-FR"/>
        </w:rPr>
        <w:t xml:space="preserve"> </w:t>
      </w:r>
    </w:p>
    <w:p w14:paraId="44DBF131" w14:textId="77777777" w:rsidR="009C4444" w:rsidRPr="000621A5" w:rsidRDefault="009C4444" w:rsidP="009C4444">
      <w:pPr>
        <w:jc w:val="center"/>
        <w:rPr>
          <w:rFonts w:ascii="Calibri" w:hAnsi="Calibri" w:cs="Calibri"/>
          <w:b/>
          <w:color w:val="00B0F0"/>
          <w:lang w:val="fr-FR"/>
        </w:rPr>
      </w:pPr>
    </w:p>
    <w:p w14:paraId="44C0BBA5" w14:textId="77777777" w:rsidR="009C4444" w:rsidRPr="000621A5" w:rsidRDefault="009C4444" w:rsidP="009C4444">
      <w:pPr>
        <w:jc w:val="center"/>
        <w:rPr>
          <w:rFonts w:ascii="Calibri" w:hAnsi="Calibri" w:cs="Calibri"/>
          <w:b/>
          <w:color w:val="00B0F0"/>
          <w:lang w:val="fr-FR"/>
        </w:rPr>
      </w:pPr>
    </w:p>
    <w:p w14:paraId="30EB706D" w14:textId="51B842F0" w:rsidR="009C4444" w:rsidRPr="000621A5" w:rsidRDefault="009C4444" w:rsidP="009C4444">
      <w:pPr>
        <w:spacing w:line="360" w:lineRule="auto"/>
        <w:jc w:val="center"/>
        <w:rPr>
          <w:rFonts w:ascii="Calibri" w:hAnsi="Calibri" w:cs="Calibri"/>
          <w:b/>
          <w:bCs/>
          <w:color w:val="00B0F0"/>
          <w:lang w:val="fr-FR"/>
        </w:rPr>
      </w:pPr>
    </w:p>
    <w:p w14:paraId="5344C403" w14:textId="77A51DFC" w:rsidR="00025146" w:rsidRPr="000621A5" w:rsidRDefault="00025146">
      <w:pPr>
        <w:pStyle w:val="Corps"/>
        <w:jc w:val="both"/>
        <w:rPr>
          <w:rFonts w:ascii="Calibri" w:hAnsi="Calibri" w:cs="Calibri"/>
          <w:lang w:val="fr-FR"/>
        </w:r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3"/>
        <w:gridCol w:w="6624"/>
      </w:tblGrid>
      <w:tr w:rsidR="00085017" w:rsidRPr="00A41E91" w14:paraId="7AB3D74C" w14:textId="77777777" w:rsidTr="0030530E">
        <w:tc>
          <w:tcPr>
            <w:tcW w:w="1581" w:type="pct"/>
          </w:tcPr>
          <w:p w14:paraId="307F195D" w14:textId="3440C433" w:rsidR="00085017" w:rsidRPr="000621A5" w:rsidRDefault="00085017" w:rsidP="00C13DA2">
            <w:pPr>
              <w:jc w:val="both"/>
              <w:rPr>
                <w:rFonts w:ascii="Calibri" w:eastAsia="Times" w:hAnsi="Calibri" w:cs="Calibri"/>
                <w:b/>
                <w:color w:val="00B0F0"/>
                <w:lang w:val="fr-FR" w:eastAsia="en-GB"/>
              </w:rPr>
            </w:pPr>
            <w:r w:rsidRPr="000621A5">
              <w:rPr>
                <w:rFonts w:ascii="Calibri" w:eastAsia="Times" w:hAnsi="Calibri" w:cs="Calibri"/>
                <w:b/>
                <w:color w:val="00B0F0"/>
                <w:lang w:val="fr-FR" w:eastAsia="en-GB"/>
              </w:rPr>
              <w:t xml:space="preserve">Titre </w:t>
            </w:r>
          </w:p>
        </w:tc>
        <w:tc>
          <w:tcPr>
            <w:tcW w:w="3419" w:type="pct"/>
          </w:tcPr>
          <w:p w14:paraId="16FCC8E6" w14:textId="58F70B8B" w:rsidR="00085017" w:rsidRPr="000621A5" w:rsidRDefault="006808A5" w:rsidP="00C13DA2">
            <w:pPr>
              <w:spacing w:after="120"/>
              <w:contextualSpacing/>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ELABORATION D</w:t>
            </w:r>
            <w:r w:rsidR="005134C2" w:rsidRPr="000621A5">
              <w:rPr>
                <w:rFonts w:ascii="Calibri" w:hAnsi="Calibri" w:cs="Calibri"/>
                <w:color w:val="000000" w:themeColor="text1"/>
                <w:sz w:val="22"/>
                <w:szCs w:val="22"/>
                <w:lang w:val="fr-FR"/>
              </w:rPr>
              <w:t>’UN DOCUMENT DE CADRAGE FINANCIER</w:t>
            </w:r>
            <w:r w:rsidR="00AC1B28" w:rsidRPr="000621A5">
              <w:rPr>
                <w:rFonts w:ascii="Calibri" w:hAnsi="Calibri" w:cs="Calibri"/>
                <w:color w:val="000000" w:themeColor="text1"/>
                <w:sz w:val="22"/>
                <w:szCs w:val="22"/>
                <w:lang w:val="fr-FR"/>
              </w:rPr>
              <w:t xml:space="preserve"> </w:t>
            </w:r>
            <w:r w:rsidR="00A9630D" w:rsidRPr="000621A5">
              <w:rPr>
                <w:rFonts w:ascii="Calibri" w:hAnsi="Calibri" w:cs="Calibri"/>
                <w:color w:val="000000" w:themeColor="text1"/>
                <w:sz w:val="22"/>
                <w:szCs w:val="22"/>
                <w:lang w:val="fr-FR"/>
              </w:rPr>
              <w:t>DANS LA PERSPECTIVE DU DEVELOPPEMENT DE LA POLITIQUE DU PRESCOLAIRE EN RDC</w:t>
            </w:r>
          </w:p>
        </w:tc>
      </w:tr>
      <w:tr w:rsidR="0030530E" w:rsidRPr="00A41E91" w14:paraId="04F42D92" w14:textId="77777777" w:rsidTr="0030530E">
        <w:tc>
          <w:tcPr>
            <w:tcW w:w="1581" w:type="pct"/>
          </w:tcPr>
          <w:p w14:paraId="7C0FF699" w14:textId="77777777" w:rsidR="0030530E" w:rsidRPr="000621A5" w:rsidRDefault="0030530E" w:rsidP="00C13DA2">
            <w:pPr>
              <w:jc w:val="both"/>
              <w:rPr>
                <w:rFonts w:ascii="Calibri" w:eastAsia="Times" w:hAnsi="Calibri" w:cs="Calibri"/>
                <w:b/>
                <w:color w:val="00B0F0"/>
                <w:lang w:val="fr-FR" w:eastAsia="en-GB"/>
              </w:rPr>
            </w:pPr>
            <w:r w:rsidRPr="000621A5">
              <w:rPr>
                <w:rFonts w:ascii="Calibri" w:eastAsia="Times" w:hAnsi="Calibri" w:cs="Calibri"/>
                <w:b/>
                <w:color w:val="00B0F0"/>
                <w:lang w:val="fr-FR" w:eastAsia="en-GB"/>
              </w:rPr>
              <w:t>Objectifs</w:t>
            </w:r>
          </w:p>
        </w:tc>
        <w:tc>
          <w:tcPr>
            <w:tcW w:w="3419" w:type="pct"/>
          </w:tcPr>
          <w:p w14:paraId="0B743A7B" w14:textId="4076AE8F" w:rsidR="0030530E" w:rsidRPr="000621A5" w:rsidRDefault="0030530E" w:rsidP="00C13DA2">
            <w:pPr>
              <w:spacing w:after="120"/>
              <w:contextualSpacing/>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 xml:space="preserve">Réaliser </w:t>
            </w:r>
            <w:r w:rsidR="000D1C9A" w:rsidRPr="000621A5">
              <w:rPr>
                <w:rFonts w:ascii="Calibri" w:hAnsi="Calibri" w:cs="Calibri"/>
                <w:color w:val="000000" w:themeColor="text1"/>
                <w:sz w:val="22"/>
                <w:szCs w:val="22"/>
                <w:lang w:val="fr-FR"/>
              </w:rPr>
              <w:t xml:space="preserve">le cadrage financier </w:t>
            </w:r>
            <w:r w:rsidR="008174C4" w:rsidRPr="000621A5">
              <w:rPr>
                <w:rFonts w:ascii="Calibri" w:hAnsi="Calibri" w:cs="Calibri"/>
                <w:color w:val="000000" w:themeColor="text1"/>
                <w:sz w:val="22"/>
                <w:szCs w:val="22"/>
                <w:lang w:val="fr-FR"/>
              </w:rPr>
              <w:t>pour l</w:t>
            </w:r>
            <w:r w:rsidR="000841EB" w:rsidRPr="000621A5">
              <w:rPr>
                <w:rFonts w:ascii="Calibri" w:hAnsi="Calibri" w:cs="Calibri"/>
                <w:color w:val="000000" w:themeColor="text1"/>
                <w:sz w:val="22"/>
                <w:szCs w:val="22"/>
                <w:lang w:val="fr-FR"/>
              </w:rPr>
              <w:t xml:space="preserve">e </w:t>
            </w:r>
            <w:r w:rsidR="003D090F" w:rsidRPr="000621A5">
              <w:rPr>
                <w:rFonts w:ascii="Calibri" w:hAnsi="Calibri" w:cs="Calibri"/>
                <w:color w:val="000000" w:themeColor="text1"/>
                <w:sz w:val="22"/>
                <w:szCs w:val="22"/>
                <w:lang w:val="fr-FR"/>
              </w:rPr>
              <w:t xml:space="preserve">développement du préscolaire </w:t>
            </w:r>
            <w:r w:rsidRPr="000621A5">
              <w:rPr>
                <w:rFonts w:ascii="Calibri" w:hAnsi="Calibri" w:cs="Calibri"/>
                <w:color w:val="000000" w:themeColor="text1"/>
                <w:sz w:val="22"/>
                <w:szCs w:val="22"/>
                <w:lang w:val="fr-FR"/>
              </w:rPr>
              <w:t xml:space="preserve">en République </w:t>
            </w:r>
            <w:r w:rsidR="003D090F" w:rsidRPr="000621A5">
              <w:rPr>
                <w:rFonts w:ascii="Calibri" w:hAnsi="Calibri" w:cs="Calibri"/>
                <w:color w:val="000000" w:themeColor="text1"/>
                <w:sz w:val="22"/>
                <w:szCs w:val="22"/>
                <w:lang w:val="fr-FR"/>
              </w:rPr>
              <w:t>Démocratique</w:t>
            </w:r>
            <w:r w:rsidRPr="000621A5">
              <w:rPr>
                <w:rFonts w:ascii="Calibri" w:hAnsi="Calibri" w:cs="Calibri"/>
                <w:color w:val="000000" w:themeColor="text1"/>
                <w:sz w:val="22"/>
                <w:szCs w:val="22"/>
                <w:lang w:val="fr-FR"/>
              </w:rPr>
              <w:t xml:space="preserve"> du Congo</w:t>
            </w:r>
          </w:p>
        </w:tc>
      </w:tr>
      <w:tr w:rsidR="0030530E" w:rsidRPr="000621A5" w14:paraId="7F41B68E" w14:textId="77777777" w:rsidTr="0030530E">
        <w:tc>
          <w:tcPr>
            <w:tcW w:w="1581" w:type="pct"/>
          </w:tcPr>
          <w:p w14:paraId="2684E5F3" w14:textId="77777777" w:rsidR="0030530E" w:rsidRPr="000621A5" w:rsidRDefault="0030530E" w:rsidP="00C13DA2">
            <w:pPr>
              <w:jc w:val="both"/>
              <w:rPr>
                <w:rFonts w:ascii="Calibri" w:eastAsia="Times" w:hAnsi="Calibri" w:cs="Calibri"/>
                <w:b/>
                <w:color w:val="00B0F0"/>
                <w:lang w:val="fr-FR" w:eastAsia="en-GB"/>
              </w:rPr>
            </w:pPr>
            <w:r w:rsidRPr="000621A5">
              <w:rPr>
                <w:rFonts w:ascii="Calibri" w:eastAsia="Times" w:hAnsi="Calibri" w:cs="Calibri"/>
                <w:b/>
                <w:color w:val="00B0F0"/>
                <w:lang w:val="fr-FR" w:eastAsia="en-GB"/>
              </w:rPr>
              <w:t xml:space="preserve">Coût total </w:t>
            </w:r>
          </w:p>
        </w:tc>
        <w:tc>
          <w:tcPr>
            <w:tcW w:w="3419" w:type="pct"/>
          </w:tcPr>
          <w:p w14:paraId="53765FB0" w14:textId="47D2E1AB" w:rsidR="0030530E" w:rsidRPr="000621A5" w:rsidRDefault="006F0D50" w:rsidP="001919A9">
            <w:pPr>
              <w:spacing w:after="120"/>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3</w:t>
            </w:r>
            <w:r w:rsidR="00B32659">
              <w:rPr>
                <w:rFonts w:ascii="Calibri" w:hAnsi="Calibri" w:cs="Calibri"/>
                <w:color w:val="000000" w:themeColor="text1"/>
                <w:sz w:val="22"/>
                <w:szCs w:val="22"/>
                <w:lang w:val="fr-FR"/>
              </w:rPr>
              <w:t>9 645</w:t>
            </w:r>
            <w:r w:rsidR="00C7496F" w:rsidRPr="000621A5">
              <w:rPr>
                <w:rFonts w:ascii="Calibri" w:hAnsi="Calibri" w:cs="Calibri"/>
                <w:color w:val="000000" w:themeColor="text1"/>
                <w:sz w:val="22"/>
                <w:szCs w:val="22"/>
              </w:rPr>
              <w:t xml:space="preserve"> USD</w:t>
            </w:r>
          </w:p>
        </w:tc>
      </w:tr>
      <w:tr w:rsidR="0030530E" w:rsidRPr="000621A5" w14:paraId="083B4288" w14:textId="77777777" w:rsidTr="0030530E">
        <w:tc>
          <w:tcPr>
            <w:tcW w:w="1581" w:type="pct"/>
          </w:tcPr>
          <w:p w14:paraId="17055AB4" w14:textId="77777777" w:rsidR="0030530E" w:rsidRPr="000621A5" w:rsidRDefault="0030530E" w:rsidP="00C13DA2">
            <w:pPr>
              <w:jc w:val="both"/>
              <w:rPr>
                <w:rFonts w:ascii="Calibri" w:eastAsia="Times" w:hAnsi="Calibri" w:cs="Calibri"/>
                <w:b/>
                <w:color w:val="00B0F0"/>
                <w:lang w:val="fr-FR" w:eastAsia="en-GB"/>
              </w:rPr>
            </w:pPr>
            <w:r w:rsidRPr="000621A5">
              <w:rPr>
                <w:rFonts w:ascii="Calibri" w:eastAsia="Times" w:hAnsi="Calibri" w:cs="Calibri"/>
                <w:b/>
                <w:color w:val="00B0F0"/>
                <w:lang w:val="fr-FR" w:eastAsia="en-GB"/>
              </w:rPr>
              <w:t>Lieu</w:t>
            </w:r>
          </w:p>
        </w:tc>
        <w:tc>
          <w:tcPr>
            <w:tcW w:w="3419" w:type="pct"/>
          </w:tcPr>
          <w:p w14:paraId="43755B45" w14:textId="3145721E" w:rsidR="0030530E" w:rsidRPr="000621A5" w:rsidRDefault="00AF79D6" w:rsidP="00C13DA2">
            <w:pPr>
              <w:spacing w:after="120"/>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Ensemble du pays</w:t>
            </w:r>
          </w:p>
        </w:tc>
      </w:tr>
      <w:tr w:rsidR="0030530E" w:rsidRPr="00A41E91" w14:paraId="48E9B23A" w14:textId="77777777" w:rsidTr="0030530E">
        <w:tc>
          <w:tcPr>
            <w:tcW w:w="1581" w:type="pct"/>
          </w:tcPr>
          <w:p w14:paraId="6474146D" w14:textId="77777777" w:rsidR="0030530E" w:rsidRPr="000621A5" w:rsidRDefault="0030530E" w:rsidP="00C13DA2">
            <w:pPr>
              <w:jc w:val="both"/>
              <w:rPr>
                <w:rFonts w:ascii="Calibri" w:eastAsia="Times" w:hAnsi="Calibri" w:cs="Calibri"/>
                <w:b/>
                <w:color w:val="00B0F0"/>
                <w:lang w:val="fr-FR" w:eastAsia="en-GB"/>
              </w:rPr>
            </w:pPr>
            <w:r w:rsidRPr="000621A5">
              <w:rPr>
                <w:rFonts w:ascii="Calibri" w:eastAsia="Times" w:hAnsi="Calibri" w:cs="Calibri"/>
                <w:b/>
                <w:color w:val="00B0F0"/>
                <w:lang w:val="fr-FR" w:eastAsia="en-GB"/>
              </w:rPr>
              <w:t>Durée</w:t>
            </w:r>
          </w:p>
        </w:tc>
        <w:tc>
          <w:tcPr>
            <w:tcW w:w="3419" w:type="pct"/>
          </w:tcPr>
          <w:p w14:paraId="54407C34" w14:textId="6C4A295E" w:rsidR="0030530E" w:rsidRPr="000621A5" w:rsidRDefault="000D53DB" w:rsidP="00C13DA2">
            <w:pPr>
              <w:spacing w:after="120"/>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 xml:space="preserve">40 </w:t>
            </w:r>
            <w:r w:rsidR="00C7496F" w:rsidRPr="000621A5">
              <w:rPr>
                <w:rFonts w:ascii="Calibri" w:hAnsi="Calibri" w:cs="Calibri"/>
                <w:color w:val="000000" w:themeColor="text1"/>
                <w:sz w:val="22"/>
                <w:szCs w:val="22"/>
                <w:lang w:val="fr-FR"/>
              </w:rPr>
              <w:t>jours de consultation</w:t>
            </w:r>
            <w:r w:rsidR="00402C7C" w:rsidRPr="000621A5">
              <w:rPr>
                <w:rFonts w:ascii="Calibri" w:hAnsi="Calibri" w:cs="Calibri"/>
                <w:color w:val="000000" w:themeColor="text1"/>
                <w:sz w:val="22"/>
                <w:szCs w:val="22"/>
                <w:lang w:val="fr-FR"/>
              </w:rPr>
              <w:t xml:space="preserve"> internationale </w:t>
            </w:r>
            <w:r w:rsidR="000621A5">
              <w:rPr>
                <w:rFonts w:ascii="Calibri" w:hAnsi="Calibri" w:cs="Calibri"/>
                <w:color w:val="000000" w:themeColor="text1"/>
                <w:sz w:val="22"/>
                <w:szCs w:val="22"/>
                <w:lang w:val="fr-FR"/>
              </w:rPr>
              <w:t>d</w:t>
            </w:r>
            <w:r w:rsidR="00C7496F" w:rsidRPr="000621A5">
              <w:rPr>
                <w:rFonts w:ascii="Calibri" w:hAnsi="Calibri" w:cs="Calibri"/>
                <w:color w:val="000000" w:themeColor="text1"/>
                <w:sz w:val="22"/>
                <w:szCs w:val="22"/>
                <w:lang w:val="fr-FR"/>
              </w:rPr>
              <w:t>urant la période du</w:t>
            </w:r>
            <w:r w:rsidR="00C213ED" w:rsidRPr="000621A5">
              <w:rPr>
                <w:rFonts w:ascii="Calibri" w:hAnsi="Calibri" w:cs="Calibri"/>
                <w:color w:val="000000" w:themeColor="text1"/>
                <w:sz w:val="22"/>
                <w:szCs w:val="22"/>
                <w:lang w:val="fr-FR"/>
              </w:rPr>
              <w:t>rant la période du</w:t>
            </w:r>
            <w:r w:rsidR="00C7496F" w:rsidRPr="000621A5">
              <w:rPr>
                <w:rFonts w:ascii="Calibri" w:hAnsi="Calibri" w:cs="Calibri"/>
                <w:color w:val="000000" w:themeColor="text1"/>
                <w:sz w:val="22"/>
                <w:szCs w:val="22"/>
                <w:lang w:val="fr-FR"/>
              </w:rPr>
              <w:t xml:space="preserve"> 01 </w:t>
            </w:r>
            <w:r w:rsidR="006A0245" w:rsidRPr="000621A5">
              <w:rPr>
                <w:rFonts w:ascii="Calibri" w:hAnsi="Calibri" w:cs="Calibri"/>
                <w:color w:val="000000" w:themeColor="text1"/>
                <w:sz w:val="22"/>
                <w:szCs w:val="22"/>
                <w:lang w:val="fr-FR"/>
              </w:rPr>
              <w:t>Avril au 30 Juin 2020</w:t>
            </w:r>
          </w:p>
        </w:tc>
      </w:tr>
      <w:tr w:rsidR="0030530E" w:rsidRPr="000621A5" w14:paraId="04E70B50" w14:textId="77777777" w:rsidTr="0030530E">
        <w:tc>
          <w:tcPr>
            <w:tcW w:w="1581" w:type="pct"/>
          </w:tcPr>
          <w:p w14:paraId="48674505" w14:textId="05BA1797" w:rsidR="0030530E" w:rsidRPr="000621A5" w:rsidRDefault="0030530E" w:rsidP="00C13DA2">
            <w:pPr>
              <w:jc w:val="both"/>
              <w:rPr>
                <w:rFonts w:ascii="Calibri" w:eastAsia="Times" w:hAnsi="Calibri" w:cs="Calibri"/>
                <w:b/>
                <w:color w:val="00B0F0"/>
                <w:lang w:val="fr-FR" w:eastAsia="en-GB"/>
              </w:rPr>
            </w:pPr>
            <w:r w:rsidRPr="000621A5">
              <w:rPr>
                <w:rFonts w:ascii="Calibri" w:eastAsia="Times" w:hAnsi="Calibri" w:cs="Calibri"/>
                <w:b/>
                <w:color w:val="00B0F0"/>
                <w:lang w:val="fr-FR" w:eastAsia="en-GB"/>
              </w:rPr>
              <w:t>Date de début</w:t>
            </w:r>
            <w:r w:rsidR="003D6E0F" w:rsidRPr="000621A5">
              <w:rPr>
                <w:rFonts w:ascii="Calibri" w:eastAsia="Times" w:hAnsi="Calibri" w:cs="Calibri"/>
                <w:b/>
                <w:color w:val="00B0F0"/>
                <w:lang w:val="fr-FR" w:eastAsia="en-GB"/>
              </w:rPr>
              <w:t xml:space="preserve"> et fin</w:t>
            </w:r>
          </w:p>
        </w:tc>
        <w:tc>
          <w:tcPr>
            <w:tcW w:w="3419" w:type="pct"/>
          </w:tcPr>
          <w:p w14:paraId="3F504F21" w14:textId="3B35D2EF" w:rsidR="0030530E" w:rsidRPr="000621A5" w:rsidRDefault="003D6E0F" w:rsidP="00C13DA2">
            <w:pPr>
              <w:spacing w:after="120"/>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D</w:t>
            </w:r>
            <w:r w:rsidR="00085017" w:rsidRPr="000621A5">
              <w:rPr>
                <w:rFonts w:ascii="Calibri" w:hAnsi="Calibri" w:cs="Calibri"/>
                <w:color w:val="000000" w:themeColor="text1"/>
                <w:sz w:val="22"/>
                <w:szCs w:val="22"/>
                <w:lang w:val="fr-FR"/>
              </w:rPr>
              <w:t xml:space="preserve">ébut : </w:t>
            </w:r>
            <w:r w:rsidR="00C7496F" w:rsidRPr="000621A5">
              <w:rPr>
                <w:rFonts w:ascii="Calibri" w:hAnsi="Calibri" w:cs="Calibri"/>
                <w:color w:val="000000" w:themeColor="text1"/>
                <w:sz w:val="22"/>
                <w:szCs w:val="22"/>
                <w:lang w:val="fr-FR"/>
              </w:rPr>
              <w:t xml:space="preserve">01 </w:t>
            </w:r>
            <w:r w:rsidR="00BC7A3E" w:rsidRPr="000621A5">
              <w:rPr>
                <w:rFonts w:ascii="Calibri" w:hAnsi="Calibri" w:cs="Calibri"/>
                <w:color w:val="000000" w:themeColor="text1"/>
                <w:sz w:val="22"/>
                <w:szCs w:val="22"/>
                <w:lang w:val="fr-FR"/>
              </w:rPr>
              <w:t>Avril</w:t>
            </w:r>
            <w:r w:rsidR="00C7496F" w:rsidRPr="000621A5">
              <w:rPr>
                <w:rFonts w:ascii="Calibri" w:hAnsi="Calibri" w:cs="Calibri"/>
                <w:color w:val="000000" w:themeColor="text1"/>
                <w:sz w:val="22"/>
                <w:szCs w:val="22"/>
                <w:lang w:val="fr-FR"/>
              </w:rPr>
              <w:t xml:space="preserve"> 20</w:t>
            </w:r>
            <w:r w:rsidR="00BC7A3E" w:rsidRPr="000621A5">
              <w:rPr>
                <w:rFonts w:ascii="Calibri" w:hAnsi="Calibri" w:cs="Calibri"/>
                <w:color w:val="000000" w:themeColor="text1"/>
                <w:sz w:val="22"/>
                <w:szCs w:val="22"/>
                <w:lang w:val="fr-FR"/>
              </w:rPr>
              <w:t>20</w:t>
            </w:r>
          </w:p>
          <w:p w14:paraId="3CCFA483" w14:textId="7D7E27A9" w:rsidR="003D6E0F" w:rsidRPr="000621A5" w:rsidRDefault="00085017" w:rsidP="00C13DA2">
            <w:pPr>
              <w:spacing w:after="120"/>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Fin : 30 Juin 2020</w:t>
            </w:r>
          </w:p>
        </w:tc>
      </w:tr>
      <w:tr w:rsidR="0030530E" w:rsidRPr="000621A5" w14:paraId="1D033D99" w14:textId="77777777" w:rsidTr="0030530E">
        <w:tc>
          <w:tcPr>
            <w:tcW w:w="1581" w:type="pct"/>
          </w:tcPr>
          <w:p w14:paraId="2EA9A7BF" w14:textId="77777777" w:rsidR="0030530E" w:rsidRPr="000621A5" w:rsidRDefault="0030530E" w:rsidP="00C13DA2">
            <w:pPr>
              <w:jc w:val="both"/>
              <w:rPr>
                <w:rFonts w:ascii="Calibri" w:eastAsia="Times" w:hAnsi="Calibri" w:cs="Calibri"/>
                <w:b/>
                <w:color w:val="00B0F0"/>
                <w:lang w:val="fr-FR" w:eastAsia="en-GB"/>
              </w:rPr>
            </w:pPr>
            <w:r w:rsidRPr="000621A5">
              <w:rPr>
                <w:rFonts w:ascii="Calibri" w:eastAsia="Times" w:hAnsi="Calibri" w:cs="Calibri"/>
                <w:b/>
                <w:color w:val="00B0F0"/>
                <w:lang w:val="fr-FR" w:eastAsia="en-GB"/>
              </w:rPr>
              <w:t>Type de contrat</w:t>
            </w:r>
          </w:p>
        </w:tc>
        <w:tc>
          <w:tcPr>
            <w:tcW w:w="3419" w:type="pct"/>
          </w:tcPr>
          <w:p w14:paraId="3D952041" w14:textId="26BCFCAA" w:rsidR="0030530E" w:rsidRPr="000621A5" w:rsidRDefault="00C7496F" w:rsidP="00C13DA2">
            <w:pPr>
              <w:spacing w:after="120"/>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Individuel</w:t>
            </w:r>
            <w:r w:rsidRPr="000621A5">
              <w:rPr>
                <w:rFonts w:ascii="Calibri" w:hAnsi="Calibri" w:cs="Calibri"/>
                <w:bCs/>
                <w:color w:val="000000" w:themeColor="text1"/>
                <w:lang w:val="fr-FR"/>
              </w:rPr>
              <w:t xml:space="preserve"> </w:t>
            </w:r>
            <w:r w:rsidRPr="000621A5">
              <w:rPr>
                <w:rFonts w:ascii="Calibri" w:hAnsi="Calibri" w:cs="Calibri"/>
                <w:color w:val="000000" w:themeColor="text1"/>
                <w:sz w:val="22"/>
                <w:szCs w:val="22"/>
                <w:lang w:val="fr-FR"/>
              </w:rPr>
              <w:t>international</w:t>
            </w:r>
          </w:p>
        </w:tc>
      </w:tr>
      <w:tr w:rsidR="0030530E" w:rsidRPr="00A41E91" w14:paraId="1D9DA17F" w14:textId="77777777" w:rsidTr="0030530E">
        <w:tc>
          <w:tcPr>
            <w:tcW w:w="1581" w:type="pct"/>
          </w:tcPr>
          <w:p w14:paraId="205EE436" w14:textId="77777777" w:rsidR="0030530E" w:rsidRPr="000621A5" w:rsidRDefault="0030530E" w:rsidP="00C13DA2">
            <w:pPr>
              <w:jc w:val="both"/>
              <w:rPr>
                <w:rFonts w:ascii="Calibri" w:eastAsia="Times" w:hAnsi="Calibri" w:cs="Calibri"/>
                <w:b/>
                <w:color w:val="00B0F0"/>
                <w:lang w:val="fr-FR" w:eastAsia="en-GB"/>
              </w:rPr>
            </w:pPr>
            <w:r w:rsidRPr="000621A5">
              <w:rPr>
                <w:rFonts w:ascii="Calibri" w:eastAsia="Times" w:hAnsi="Calibri" w:cs="Calibri"/>
                <w:b/>
                <w:color w:val="00B0F0"/>
                <w:lang w:val="fr-FR" w:eastAsia="en-GB"/>
              </w:rPr>
              <w:t>Rapporter au</w:t>
            </w:r>
          </w:p>
        </w:tc>
        <w:tc>
          <w:tcPr>
            <w:tcW w:w="3419" w:type="pct"/>
          </w:tcPr>
          <w:p w14:paraId="7365A5FC" w14:textId="6CD36113" w:rsidR="0030530E" w:rsidRPr="000621A5" w:rsidRDefault="00A911C4" w:rsidP="00C13DA2">
            <w:pPr>
              <w:spacing w:after="120"/>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 xml:space="preserve">Programme </w:t>
            </w:r>
            <w:r w:rsidR="004F1AEC" w:rsidRPr="000621A5">
              <w:rPr>
                <w:rFonts w:ascii="Calibri" w:hAnsi="Calibri" w:cs="Calibri"/>
                <w:color w:val="000000" w:themeColor="text1"/>
                <w:sz w:val="22"/>
                <w:szCs w:val="22"/>
                <w:lang w:val="fr-FR"/>
              </w:rPr>
              <w:t>Education Primaire de Qualité pour Tous</w:t>
            </w:r>
          </w:p>
        </w:tc>
      </w:tr>
      <w:tr w:rsidR="0030530E" w:rsidRPr="000621A5" w14:paraId="26A81306" w14:textId="77777777" w:rsidTr="0030530E">
        <w:tc>
          <w:tcPr>
            <w:tcW w:w="1581" w:type="pct"/>
          </w:tcPr>
          <w:p w14:paraId="43493CCF" w14:textId="0790BB54" w:rsidR="0030530E" w:rsidRPr="000621A5" w:rsidRDefault="00363130" w:rsidP="00C13DA2">
            <w:pPr>
              <w:jc w:val="both"/>
              <w:rPr>
                <w:rFonts w:ascii="Calibri" w:eastAsia="Times" w:hAnsi="Calibri" w:cs="Calibri"/>
                <w:b/>
                <w:color w:val="00B0F0"/>
                <w:lang w:val="fr-FR" w:eastAsia="en-GB"/>
              </w:rPr>
            </w:pPr>
            <w:r>
              <w:rPr>
                <w:rFonts w:ascii="Calibri" w:eastAsia="Times" w:hAnsi="Calibri" w:cs="Calibri"/>
                <w:b/>
                <w:color w:val="00B0F0"/>
                <w:lang w:val="fr-FR" w:eastAsia="en-GB"/>
              </w:rPr>
              <w:t>GRANT</w:t>
            </w:r>
          </w:p>
        </w:tc>
        <w:tc>
          <w:tcPr>
            <w:tcW w:w="3419" w:type="pct"/>
          </w:tcPr>
          <w:p w14:paraId="6BAEA976" w14:textId="01D3A8FF" w:rsidR="0030530E" w:rsidRPr="000621A5" w:rsidRDefault="009E1DB9" w:rsidP="00C13DA2">
            <w:pPr>
              <w:spacing w:after="120"/>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N</w:t>
            </w:r>
            <w:r w:rsidR="00985EEA" w:rsidRPr="000621A5">
              <w:rPr>
                <w:rFonts w:ascii="Calibri" w:hAnsi="Calibri" w:cs="Calibri"/>
                <w:color w:val="000000" w:themeColor="text1"/>
                <w:sz w:val="22"/>
                <w:szCs w:val="22"/>
                <w:lang w:val="fr-FR"/>
              </w:rPr>
              <w:t>on</w:t>
            </w:r>
            <w:r w:rsidR="00363130">
              <w:rPr>
                <w:rFonts w:ascii="Calibri" w:hAnsi="Calibri" w:cs="Calibri"/>
                <w:color w:val="000000" w:themeColor="text1"/>
                <w:sz w:val="22"/>
                <w:szCs w:val="22"/>
                <w:lang w:val="fr-FR"/>
              </w:rPr>
              <w:t>-</w:t>
            </w:r>
            <w:r w:rsidR="00985EEA" w:rsidRPr="000621A5">
              <w:rPr>
                <w:rFonts w:ascii="Calibri" w:hAnsi="Calibri" w:cs="Calibri"/>
                <w:color w:val="000000" w:themeColor="text1"/>
                <w:sz w:val="22"/>
                <w:szCs w:val="22"/>
                <w:lang w:val="fr-FR"/>
              </w:rPr>
              <w:t>Grant</w:t>
            </w:r>
          </w:p>
        </w:tc>
      </w:tr>
      <w:tr w:rsidR="0030530E" w:rsidRPr="000621A5" w14:paraId="0A13B702" w14:textId="77777777" w:rsidTr="0030530E">
        <w:tc>
          <w:tcPr>
            <w:tcW w:w="1581" w:type="pct"/>
          </w:tcPr>
          <w:p w14:paraId="18EE8A19" w14:textId="77777777" w:rsidR="0030530E" w:rsidRPr="000621A5" w:rsidRDefault="0030530E" w:rsidP="00C13DA2">
            <w:pPr>
              <w:jc w:val="both"/>
              <w:rPr>
                <w:rFonts w:ascii="Calibri" w:eastAsia="Times" w:hAnsi="Calibri" w:cs="Calibri"/>
                <w:b/>
                <w:color w:val="00B0F0"/>
                <w:lang w:val="fr-FR" w:eastAsia="en-GB"/>
              </w:rPr>
            </w:pPr>
            <w:r w:rsidRPr="000621A5">
              <w:rPr>
                <w:rFonts w:ascii="Calibri" w:eastAsia="Times" w:hAnsi="Calibri" w:cs="Calibri"/>
                <w:b/>
                <w:color w:val="00B0F0"/>
                <w:lang w:val="fr-FR" w:eastAsia="en-GB"/>
              </w:rPr>
              <w:t>Codes du Project et de l’activité</w:t>
            </w:r>
          </w:p>
        </w:tc>
        <w:tc>
          <w:tcPr>
            <w:tcW w:w="3419" w:type="pct"/>
          </w:tcPr>
          <w:p w14:paraId="1234AE69" w14:textId="59004AF5" w:rsidR="009172CE" w:rsidRPr="000621A5" w:rsidRDefault="009172CE" w:rsidP="00C13DA2">
            <w:pPr>
              <w:spacing w:after="120"/>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0990/A0/07/004/001</w:t>
            </w:r>
            <w:r w:rsidR="004847A0" w:rsidRPr="000621A5">
              <w:rPr>
                <w:rFonts w:ascii="Calibri" w:hAnsi="Calibri" w:cs="Calibri"/>
                <w:color w:val="000000" w:themeColor="text1"/>
                <w:sz w:val="22"/>
                <w:szCs w:val="22"/>
                <w:lang w:val="fr-FR"/>
              </w:rPr>
              <w:t>/006</w:t>
            </w:r>
          </w:p>
        </w:tc>
      </w:tr>
    </w:tbl>
    <w:p w14:paraId="7D80E014" w14:textId="77777777" w:rsidR="009E7AEA" w:rsidRPr="00363130" w:rsidRDefault="009E7AEA" w:rsidP="00363130">
      <w:pPr>
        <w:pStyle w:val="BodyText"/>
        <w:ind w:left="450"/>
        <w:jc w:val="both"/>
        <w:rPr>
          <w:rFonts w:ascii="Calibri" w:hAnsi="Calibri" w:cs="Calibri"/>
          <w:b/>
          <w:color w:val="00B0F0"/>
          <w:szCs w:val="24"/>
          <w:lang w:val="en-US"/>
        </w:rPr>
      </w:pPr>
    </w:p>
    <w:p w14:paraId="54216802" w14:textId="77777777" w:rsidR="009E7AEA" w:rsidRPr="00363130" w:rsidRDefault="009E7AEA" w:rsidP="00363130">
      <w:pPr>
        <w:pStyle w:val="BodyText"/>
        <w:numPr>
          <w:ilvl w:val="0"/>
          <w:numId w:val="1"/>
        </w:numPr>
        <w:ind w:left="450" w:hanging="450"/>
        <w:jc w:val="both"/>
        <w:rPr>
          <w:rFonts w:ascii="Calibri" w:hAnsi="Calibri" w:cs="Calibri"/>
          <w:b/>
          <w:color w:val="00B0F0"/>
          <w:szCs w:val="24"/>
          <w:lang w:val="en-US"/>
        </w:rPr>
      </w:pPr>
      <w:r w:rsidRPr="00363130">
        <w:rPr>
          <w:rFonts w:ascii="Calibri" w:hAnsi="Calibri" w:cs="Calibri"/>
          <w:b/>
          <w:color w:val="00B0F0"/>
          <w:szCs w:val="24"/>
          <w:lang w:val="en-US"/>
        </w:rPr>
        <w:t xml:space="preserve">CONTEXTE ET JUSTIFICATION </w:t>
      </w:r>
    </w:p>
    <w:p w14:paraId="53F30710" w14:textId="77777777" w:rsidR="00363130" w:rsidRDefault="00363130" w:rsidP="009E7AEA">
      <w:pPr>
        <w:spacing w:line="312" w:lineRule="auto"/>
        <w:jc w:val="both"/>
        <w:rPr>
          <w:rFonts w:ascii="Calibri" w:hAnsi="Calibri" w:cs="Calibri"/>
          <w:color w:val="000000" w:themeColor="text1"/>
          <w:sz w:val="22"/>
          <w:szCs w:val="22"/>
          <w:lang w:val="fr-FR"/>
        </w:rPr>
      </w:pPr>
    </w:p>
    <w:p w14:paraId="356A2180" w14:textId="1FCE99E7" w:rsidR="00856F2D" w:rsidRPr="000621A5" w:rsidRDefault="004B0AC8" w:rsidP="009E7AEA">
      <w:pPr>
        <w:spacing w:line="312" w:lineRule="auto"/>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 xml:space="preserve">En réponse aux besoins en matière d’éducation primaire en République Démocratique du Congo (RDC) exprimés à travers le programme de coopération avec l’UNICEF, le programme Education Primaire </w:t>
      </w:r>
      <w:r w:rsidR="00B37870" w:rsidRPr="000621A5">
        <w:rPr>
          <w:rFonts w:ascii="Calibri" w:hAnsi="Calibri" w:cs="Calibri"/>
          <w:color w:val="000000" w:themeColor="text1"/>
          <w:sz w:val="22"/>
          <w:szCs w:val="22"/>
          <w:lang w:val="fr-FR"/>
        </w:rPr>
        <w:t xml:space="preserve">de </w:t>
      </w:r>
      <w:r w:rsidRPr="000621A5">
        <w:rPr>
          <w:rFonts w:ascii="Calibri" w:hAnsi="Calibri" w:cs="Calibri"/>
          <w:color w:val="000000" w:themeColor="text1"/>
          <w:sz w:val="22"/>
          <w:szCs w:val="22"/>
          <w:lang w:val="fr-FR"/>
        </w:rPr>
        <w:t>Qualité pour Tous</w:t>
      </w:r>
      <w:r w:rsidR="00B37870" w:rsidRPr="000621A5">
        <w:rPr>
          <w:rFonts w:ascii="Calibri" w:hAnsi="Calibri" w:cs="Calibri"/>
          <w:color w:val="000000" w:themeColor="text1"/>
          <w:sz w:val="22"/>
          <w:szCs w:val="22"/>
          <w:lang w:val="fr-FR"/>
        </w:rPr>
        <w:t xml:space="preserve"> contribue à assurer aux enfants un accès universel et une augmentation significative et équitable de l’achèvement de l’éducation primaire.</w:t>
      </w:r>
      <w:r w:rsidR="00B95821" w:rsidRPr="000621A5">
        <w:rPr>
          <w:rFonts w:ascii="Calibri" w:hAnsi="Calibri" w:cs="Calibri"/>
          <w:color w:val="000000" w:themeColor="text1"/>
          <w:sz w:val="22"/>
          <w:szCs w:val="22"/>
          <w:lang w:val="fr-FR"/>
        </w:rPr>
        <w:t xml:space="preserve"> </w:t>
      </w:r>
      <w:r w:rsidR="00AF40FE" w:rsidRPr="000621A5">
        <w:rPr>
          <w:rFonts w:ascii="Calibri" w:hAnsi="Calibri" w:cs="Calibri"/>
          <w:color w:val="000000" w:themeColor="text1"/>
          <w:sz w:val="22"/>
          <w:szCs w:val="22"/>
          <w:lang w:val="fr-FR"/>
        </w:rPr>
        <w:t xml:space="preserve">Le programme Education </w:t>
      </w:r>
      <w:r w:rsidR="00E3704F" w:rsidRPr="000621A5">
        <w:rPr>
          <w:rFonts w:ascii="Calibri" w:hAnsi="Calibri" w:cs="Calibri"/>
          <w:color w:val="000000" w:themeColor="text1"/>
          <w:sz w:val="22"/>
          <w:szCs w:val="22"/>
          <w:lang w:val="fr-FR"/>
        </w:rPr>
        <w:t xml:space="preserve">du </w:t>
      </w:r>
      <w:r w:rsidR="009530A6" w:rsidRPr="000621A5">
        <w:rPr>
          <w:rFonts w:ascii="Calibri" w:hAnsi="Calibri" w:cs="Calibri"/>
          <w:color w:val="000000" w:themeColor="text1"/>
          <w:sz w:val="22"/>
          <w:szCs w:val="22"/>
          <w:lang w:val="fr-FR"/>
        </w:rPr>
        <w:t>programme</w:t>
      </w:r>
      <w:r w:rsidR="00E3704F" w:rsidRPr="000621A5">
        <w:rPr>
          <w:rFonts w:ascii="Calibri" w:hAnsi="Calibri" w:cs="Calibri"/>
          <w:color w:val="000000" w:themeColor="text1"/>
          <w:sz w:val="22"/>
          <w:szCs w:val="22"/>
          <w:lang w:val="fr-FR"/>
        </w:rPr>
        <w:t xml:space="preserve"> de coopération Gouvernement de RDC-UNICEF </w:t>
      </w:r>
      <w:r w:rsidR="00AF40FE" w:rsidRPr="000621A5">
        <w:rPr>
          <w:rFonts w:ascii="Calibri" w:hAnsi="Calibri" w:cs="Calibri"/>
          <w:color w:val="000000" w:themeColor="text1"/>
          <w:sz w:val="22"/>
          <w:szCs w:val="22"/>
          <w:lang w:val="fr-FR"/>
        </w:rPr>
        <w:t>vise ainsi l’atteinte de la scolarisation universelle en me</w:t>
      </w:r>
      <w:r w:rsidR="006E2E04" w:rsidRPr="000621A5">
        <w:rPr>
          <w:rFonts w:ascii="Calibri" w:hAnsi="Calibri" w:cs="Calibri"/>
          <w:color w:val="000000" w:themeColor="text1"/>
          <w:sz w:val="22"/>
          <w:szCs w:val="22"/>
          <w:lang w:val="fr-FR"/>
        </w:rPr>
        <w:t>tt</w:t>
      </w:r>
      <w:r w:rsidR="00AF40FE" w:rsidRPr="000621A5">
        <w:rPr>
          <w:rFonts w:ascii="Calibri" w:hAnsi="Calibri" w:cs="Calibri"/>
          <w:color w:val="000000" w:themeColor="text1"/>
          <w:sz w:val="22"/>
          <w:szCs w:val="22"/>
          <w:lang w:val="fr-FR"/>
        </w:rPr>
        <w:t xml:space="preserve">ant </w:t>
      </w:r>
      <w:r w:rsidR="00FF06C5" w:rsidRPr="000621A5">
        <w:rPr>
          <w:rFonts w:ascii="Calibri" w:hAnsi="Calibri" w:cs="Calibri"/>
          <w:color w:val="000000" w:themeColor="text1"/>
          <w:sz w:val="22"/>
          <w:szCs w:val="22"/>
          <w:lang w:val="fr-FR"/>
        </w:rPr>
        <w:t xml:space="preserve">en œuvre </w:t>
      </w:r>
      <w:r w:rsidR="00AF40FE" w:rsidRPr="000621A5">
        <w:rPr>
          <w:rFonts w:ascii="Calibri" w:hAnsi="Calibri" w:cs="Calibri"/>
          <w:color w:val="000000" w:themeColor="text1"/>
          <w:sz w:val="22"/>
          <w:szCs w:val="22"/>
          <w:lang w:val="fr-FR"/>
        </w:rPr>
        <w:t xml:space="preserve">des paquets d’interventions qui s’appuient sur plusieurs </w:t>
      </w:r>
      <w:r w:rsidR="004B170C" w:rsidRPr="000621A5">
        <w:rPr>
          <w:rFonts w:ascii="Calibri" w:hAnsi="Calibri" w:cs="Calibri"/>
          <w:color w:val="000000" w:themeColor="text1"/>
          <w:sz w:val="22"/>
          <w:szCs w:val="22"/>
          <w:lang w:val="fr-FR"/>
        </w:rPr>
        <w:t>piliers</w:t>
      </w:r>
      <w:r w:rsidR="00AF40FE" w:rsidRPr="000621A5">
        <w:rPr>
          <w:rFonts w:ascii="Calibri" w:hAnsi="Calibri" w:cs="Calibri"/>
          <w:color w:val="000000" w:themeColor="text1"/>
          <w:sz w:val="22"/>
          <w:szCs w:val="22"/>
          <w:lang w:val="fr-FR"/>
        </w:rPr>
        <w:t xml:space="preserve">, notamment : i) </w:t>
      </w:r>
      <w:r w:rsidR="00ED474A" w:rsidRPr="000621A5">
        <w:rPr>
          <w:rFonts w:ascii="Calibri" w:hAnsi="Calibri" w:cs="Calibri"/>
          <w:color w:val="000000" w:themeColor="text1"/>
          <w:sz w:val="22"/>
          <w:szCs w:val="22"/>
          <w:lang w:val="fr-FR"/>
        </w:rPr>
        <w:t>l</w:t>
      </w:r>
      <w:r w:rsidR="00E3704F" w:rsidRPr="000621A5">
        <w:rPr>
          <w:rFonts w:ascii="Calibri" w:hAnsi="Calibri" w:cs="Calibri"/>
          <w:color w:val="000000" w:themeColor="text1"/>
          <w:sz w:val="22"/>
          <w:szCs w:val="22"/>
          <w:lang w:val="fr-FR"/>
        </w:rPr>
        <w:t>’amélioration de la redevabilité et la gestion du système éducatif</w:t>
      </w:r>
      <w:r w:rsidR="00F53234" w:rsidRPr="000621A5">
        <w:rPr>
          <w:rFonts w:ascii="Calibri" w:hAnsi="Calibri" w:cs="Calibri"/>
          <w:color w:val="000000" w:themeColor="text1"/>
          <w:sz w:val="22"/>
          <w:szCs w:val="22"/>
          <w:lang w:val="fr-FR"/>
        </w:rPr>
        <w:t xml:space="preserve">, ii) </w:t>
      </w:r>
      <w:r w:rsidR="00FF5FB9" w:rsidRPr="000621A5">
        <w:rPr>
          <w:rFonts w:ascii="Calibri" w:hAnsi="Calibri" w:cs="Calibri"/>
          <w:color w:val="000000" w:themeColor="text1"/>
          <w:sz w:val="22"/>
          <w:szCs w:val="22"/>
          <w:lang w:val="fr-FR"/>
        </w:rPr>
        <w:t xml:space="preserve">l’accès et </w:t>
      </w:r>
      <w:r w:rsidR="00F53234" w:rsidRPr="000621A5">
        <w:rPr>
          <w:rFonts w:ascii="Calibri" w:hAnsi="Calibri" w:cs="Calibri"/>
          <w:color w:val="000000" w:themeColor="text1"/>
          <w:sz w:val="22"/>
          <w:szCs w:val="22"/>
          <w:lang w:val="fr-FR"/>
        </w:rPr>
        <w:t xml:space="preserve">la </w:t>
      </w:r>
      <w:r w:rsidR="00FF06C5" w:rsidRPr="000621A5">
        <w:rPr>
          <w:rFonts w:ascii="Calibri" w:hAnsi="Calibri" w:cs="Calibri"/>
          <w:color w:val="000000" w:themeColor="text1"/>
          <w:sz w:val="22"/>
          <w:szCs w:val="22"/>
          <w:lang w:val="fr-FR"/>
        </w:rPr>
        <w:t>qualité</w:t>
      </w:r>
      <w:r w:rsidR="00F53234" w:rsidRPr="000621A5">
        <w:rPr>
          <w:rFonts w:ascii="Calibri" w:hAnsi="Calibri" w:cs="Calibri"/>
          <w:color w:val="000000" w:themeColor="text1"/>
          <w:sz w:val="22"/>
          <w:szCs w:val="22"/>
          <w:lang w:val="fr-FR"/>
        </w:rPr>
        <w:t xml:space="preserve"> de l’</w:t>
      </w:r>
      <w:r w:rsidR="00FF06C5" w:rsidRPr="000621A5">
        <w:rPr>
          <w:rFonts w:ascii="Calibri" w:hAnsi="Calibri" w:cs="Calibri"/>
          <w:color w:val="000000" w:themeColor="text1"/>
          <w:sz w:val="22"/>
          <w:szCs w:val="22"/>
          <w:lang w:val="fr-FR"/>
        </w:rPr>
        <w:t>éducation</w:t>
      </w:r>
      <w:r w:rsidR="00F53234" w:rsidRPr="000621A5">
        <w:rPr>
          <w:rFonts w:ascii="Calibri" w:hAnsi="Calibri" w:cs="Calibri"/>
          <w:color w:val="000000" w:themeColor="text1"/>
          <w:sz w:val="22"/>
          <w:szCs w:val="22"/>
          <w:lang w:val="fr-FR"/>
        </w:rPr>
        <w:t xml:space="preserve">, iii) </w:t>
      </w:r>
      <w:r w:rsidR="006E2E04" w:rsidRPr="000621A5">
        <w:rPr>
          <w:rFonts w:ascii="Calibri" w:hAnsi="Calibri" w:cs="Calibri"/>
          <w:color w:val="000000" w:themeColor="text1"/>
          <w:sz w:val="22"/>
          <w:szCs w:val="22"/>
          <w:lang w:val="fr-FR"/>
        </w:rPr>
        <w:t xml:space="preserve">la </w:t>
      </w:r>
      <w:r w:rsidR="00FF06C5" w:rsidRPr="000621A5">
        <w:rPr>
          <w:rFonts w:ascii="Calibri" w:hAnsi="Calibri" w:cs="Calibri"/>
          <w:color w:val="000000" w:themeColor="text1"/>
          <w:sz w:val="22"/>
          <w:szCs w:val="22"/>
          <w:lang w:val="fr-FR"/>
        </w:rPr>
        <w:t>réponse aux situations d’urgence.</w:t>
      </w:r>
    </w:p>
    <w:p w14:paraId="156DEAE0" w14:textId="77777777" w:rsidR="00E3704F" w:rsidRPr="000621A5" w:rsidRDefault="00E3704F" w:rsidP="009E7AEA">
      <w:pPr>
        <w:spacing w:line="312" w:lineRule="auto"/>
        <w:jc w:val="both"/>
        <w:rPr>
          <w:rFonts w:ascii="Calibri" w:hAnsi="Calibri" w:cs="Calibri"/>
          <w:sz w:val="22"/>
          <w:szCs w:val="22"/>
          <w:lang w:val="fr-FR"/>
        </w:rPr>
      </w:pPr>
    </w:p>
    <w:p w14:paraId="1EE8BFF0" w14:textId="01E61BBE" w:rsidR="001E56F2" w:rsidRPr="000621A5" w:rsidRDefault="001E56F2" w:rsidP="009E7AEA">
      <w:pPr>
        <w:spacing w:line="312" w:lineRule="auto"/>
        <w:jc w:val="both"/>
        <w:rPr>
          <w:rFonts w:ascii="Calibri" w:hAnsi="Calibri" w:cs="Calibri"/>
          <w:sz w:val="22"/>
          <w:szCs w:val="22"/>
          <w:lang w:val="fr-FR"/>
        </w:rPr>
      </w:pPr>
      <w:r w:rsidRPr="000621A5">
        <w:rPr>
          <w:rFonts w:ascii="Calibri" w:hAnsi="Calibri" w:cs="Calibri"/>
          <w:sz w:val="22"/>
          <w:szCs w:val="22"/>
          <w:lang w:val="fr-FR"/>
        </w:rPr>
        <w:t>Dans la perspective de favoriser un développement harmonieux, u</w:t>
      </w:r>
      <w:r w:rsidR="00E3704F" w:rsidRPr="000621A5">
        <w:rPr>
          <w:rFonts w:ascii="Calibri" w:hAnsi="Calibri" w:cs="Calibri"/>
          <w:sz w:val="22"/>
          <w:szCs w:val="22"/>
          <w:lang w:val="fr-FR"/>
        </w:rPr>
        <w:t>n apprentissage</w:t>
      </w:r>
      <w:r w:rsidRPr="000621A5">
        <w:rPr>
          <w:rFonts w:ascii="Calibri" w:hAnsi="Calibri" w:cs="Calibri"/>
          <w:sz w:val="22"/>
          <w:szCs w:val="22"/>
          <w:lang w:val="fr-FR"/>
        </w:rPr>
        <w:t xml:space="preserve"> réussi</w:t>
      </w:r>
      <w:r w:rsidR="00E3704F" w:rsidRPr="000621A5">
        <w:rPr>
          <w:rFonts w:ascii="Calibri" w:hAnsi="Calibri" w:cs="Calibri"/>
          <w:sz w:val="22"/>
          <w:szCs w:val="22"/>
          <w:lang w:val="fr-FR"/>
        </w:rPr>
        <w:t xml:space="preserve"> à travers la scolarité</w:t>
      </w:r>
      <w:r w:rsidRPr="000621A5">
        <w:rPr>
          <w:rFonts w:ascii="Calibri" w:hAnsi="Calibri" w:cs="Calibri"/>
          <w:sz w:val="22"/>
          <w:szCs w:val="22"/>
          <w:lang w:val="fr-FR"/>
        </w:rPr>
        <w:t xml:space="preserve"> et, </w:t>
      </w:r>
      <w:r w:rsidR="00E3704F" w:rsidRPr="000621A5">
        <w:rPr>
          <w:rFonts w:ascii="Calibri" w:hAnsi="Calibri" w:cs="Calibri"/>
          <w:sz w:val="22"/>
          <w:szCs w:val="22"/>
          <w:lang w:val="fr-FR"/>
        </w:rPr>
        <w:t xml:space="preserve">une bonne </w:t>
      </w:r>
      <w:r w:rsidRPr="000621A5">
        <w:rPr>
          <w:rFonts w:ascii="Calibri" w:hAnsi="Calibri" w:cs="Calibri"/>
          <w:sz w:val="22"/>
          <w:szCs w:val="22"/>
          <w:lang w:val="fr-FR"/>
        </w:rPr>
        <w:t>l</w:t>
      </w:r>
      <w:r w:rsidR="00E3704F" w:rsidRPr="000621A5">
        <w:rPr>
          <w:rFonts w:ascii="Calibri" w:hAnsi="Calibri" w:cs="Calibri"/>
          <w:sz w:val="22"/>
          <w:szCs w:val="22"/>
          <w:lang w:val="fr-FR"/>
        </w:rPr>
        <w:t>’insertion socio-économique</w:t>
      </w:r>
      <w:r w:rsidRPr="000621A5">
        <w:rPr>
          <w:rFonts w:ascii="Calibri" w:hAnsi="Calibri" w:cs="Calibri"/>
          <w:sz w:val="22"/>
          <w:szCs w:val="22"/>
          <w:lang w:val="fr-FR"/>
        </w:rPr>
        <w:t>, il</w:t>
      </w:r>
      <w:r w:rsidR="00E3704F" w:rsidRPr="000621A5">
        <w:rPr>
          <w:rFonts w:ascii="Calibri" w:hAnsi="Calibri" w:cs="Calibri"/>
          <w:sz w:val="22"/>
          <w:szCs w:val="22"/>
          <w:lang w:val="fr-FR"/>
        </w:rPr>
        <w:t xml:space="preserve"> convient d’</w:t>
      </w:r>
      <w:r w:rsidRPr="000621A5">
        <w:rPr>
          <w:rFonts w:ascii="Calibri" w:hAnsi="Calibri" w:cs="Calibri"/>
          <w:sz w:val="22"/>
          <w:szCs w:val="22"/>
          <w:lang w:val="fr-FR"/>
        </w:rPr>
        <w:t>assurer aux enfants, et notamment à ceux de milieux défavorisés, des soins et un encadrement pendant leur petite enfance</w:t>
      </w:r>
      <w:r w:rsidR="00763132" w:rsidRPr="000621A5">
        <w:rPr>
          <w:rFonts w:ascii="Calibri" w:hAnsi="Calibri" w:cs="Calibri"/>
          <w:sz w:val="22"/>
          <w:szCs w:val="22"/>
          <w:lang w:val="fr-FR"/>
        </w:rPr>
        <w:t>. Comme certaines études l’ont montré, la préscolarisation, qui concourt à une meilleure préparation des enfants à l’entrée au primaire</w:t>
      </w:r>
      <w:r w:rsidR="00E3704F" w:rsidRPr="000621A5">
        <w:rPr>
          <w:rFonts w:ascii="Calibri" w:hAnsi="Calibri" w:cs="Calibri"/>
          <w:sz w:val="22"/>
          <w:szCs w:val="22"/>
          <w:lang w:val="fr-FR"/>
        </w:rPr>
        <w:t>,</w:t>
      </w:r>
      <w:r w:rsidR="00763132" w:rsidRPr="000621A5">
        <w:rPr>
          <w:rFonts w:ascii="Calibri" w:hAnsi="Calibri" w:cs="Calibri"/>
          <w:sz w:val="22"/>
          <w:szCs w:val="22"/>
          <w:lang w:val="fr-FR"/>
        </w:rPr>
        <w:t xml:space="preserve"> a des impacts significatifs </w:t>
      </w:r>
      <w:r w:rsidR="009A3FA0" w:rsidRPr="000621A5">
        <w:rPr>
          <w:rFonts w:ascii="Calibri" w:hAnsi="Calibri" w:cs="Calibri"/>
          <w:sz w:val="22"/>
          <w:szCs w:val="22"/>
          <w:lang w:val="fr-FR"/>
        </w:rPr>
        <w:t xml:space="preserve">en général sur le développement de l’enfant et, en particulier, </w:t>
      </w:r>
      <w:r w:rsidR="00763132" w:rsidRPr="000621A5">
        <w:rPr>
          <w:rFonts w:ascii="Calibri" w:hAnsi="Calibri" w:cs="Calibri"/>
          <w:sz w:val="22"/>
          <w:szCs w:val="22"/>
          <w:lang w:val="fr-FR"/>
        </w:rPr>
        <w:t>à la fois sur la rétention au primaire, sur le redoublement et la réussite scolaire.</w:t>
      </w:r>
    </w:p>
    <w:p w14:paraId="621819CD" w14:textId="77777777" w:rsidR="001E56F2" w:rsidRPr="000621A5" w:rsidRDefault="001E56F2" w:rsidP="009E7AEA">
      <w:pPr>
        <w:spacing w:line="312" w:lineRule="auto"/>
        <w:jc w:val="both"/>
        <w:rPr>
          <w:rFonts w:ascii="Calibri" w:hAnsi="Calibri" w:cs="Calibri"/>
          <w:sz w:val="22"/>
          <w:szCs w:val="22"/>
          <w:lang w:val="fr-FR"/>
        </w:rPr>
      </w:pPr>
    </w:p>
    <w:p w14:paraId="51A2AF7A" w14:textId="3826DAB6" w:rsidR="006F4BC6" w:rsidRPr="000621A5" w:rsidRDefault="004D0DA6" w:rsidP="00C501EC">
      <w:pPr>
        <w:spacing w:line="312" w:lineRule="auto"/>
        <w:jc w:val="both"/>
        <w:rPr>
          <w:rFonts w:ascii="Calibri" w:hAnsi="Calibri" w:cs="Calibri"/>
          <w:sz w:val="22"/>
          <w:szCs w:val="22"/>
          <w:lang w:val="fr-FR"/>
        </w:rPr>
      </w:pPr>
      <w:r w:rsidRPr="000621A5">
        <w:rPr>
          <w:rFonts w:ascii="Calibri" w:hAnsi="Calibri" w:cs="Calibri"/>
          <w:sz w:val="22"/>
          <w:szCs w:val="22"/>
          <w:lang w:val="fr-FR"/>
        </w:rPr>
        <w:lastRenderedPageBreak/>
        <w:t>L</w:t>
      </w:r>
      <w:r w:rsidR="00DF53FA" w:rsidRPr="000621A5">
        <w:rPr>
          <w:rFonts w:ascii="Calibri" w:hAnsi="Calibri" w:cs="Calibri"/>
          <w:sz w:val="22"/>
          <w:szCs w:val="22"/>
          <w:lang w:val="fr-FR"/>
        </w:rPr>
        <w:t xml:space="preserve">’enseignement préscolaire, a connu une expansion en République Démocratique du Congo, quoique </w:t>
      </w:r>
      <w:r w:rsidR="009A3FA0" w:rsidRPr="000621A5">
        <w:rPr>
          <w:rFonts w:ascii="Calibri" w:hAnsi="Calibri" w:cs="Calibri"/>
          <w:sz w:val="22"/>
          <w:szCs w:val="22"/>
          <w:lang w:val="fr-FR"/>
        </w:rPr>
        <w:t>sa diffusion demeure encore très faible</w:t>
      </w:r>
      <w:r w:rsidR="00DF53FA" w:rsidRPr="000621A5">
        <w:rPr>
          <w:rFonts w:ascii="Calibri" w:hAnsi="Calibri" w:cs="Calibri"/>
          <w:sz w:val="22"/>
          <w:szCs w:val="22"/>
          <w:lang w:val="fr-FR"/>
        </w:rPr>
        <w:t xml:space="preserve">, comparé aux autres pays de l’Afrique de l’Ouest et du Centre. En effet, le taux de scolarisation se situe </w:t>
      </w:r>
      <w:r w:rsidR="00573EAE" w:rsidRPr="000621A5">
        <w:rPr>
          <w:rFonts w:ascii="Calibri" w:hAnsi="Calibri" w:cs="Calibri"/>
          <w:sz w:val="22"/>
          <w:szCs w:val="22"/>
          <w:lang w:val="fr-FR"/>
        </w:rPr>
        <w:t>à</w:t>
      </w:r>
      <w:r w:rsidR="007B528B" w:rsidRPr="000621A5">
        <w:rPr>
          <w:rFonts w:ascii="Calibri" w:hAnsi="Calibri" w:cs="Calibri"/>
          <w:sz w:val="22"/>
          <w:szCs w:val="22"/>
          <w:lang w:val="fr-FR"/>
        </w:rPr>
        <w:t xml:space="preserve"> </w:t>
      </w:r>
      <w:r w:rsidR="00DF53FA" w:rsidRPr="000621A5">
        <w:rPr>
          <w:rFonts w:ascii="Calibri" w:hAnsi="Calibri" w:cs="Calibri"/>
          <w:sz w:val="22"/>
          <w:szCs w:val="22"/>
          <w:lang w:val="fr-FR"/>
        </w:rPr>
        <w:t>4</w:t>
      </w:r>
      <w:r w:rsidR="00961CEC" w:rsidRPr="000621A5">
        <w:rPr>
          <w:rFonts w:ascii="Calibri" w:hAnsi="Calibri" w:cs="Calibri"/>
          <w:sz w:val="22"/>
          <w:szCs w:val="22"/>
          <w:lang w:val="fr-FR"/>
        </w:rPr>
        <w:t>.</w:t>
      </w:r>
      <w:r w:rsidR="001B63D3" w:rsidRPr="000621A5">
        <w:rPr>
          <w:rFonts w:ascii="Calibri" w:hAnsi="Calibri" w:cs="Calibri"/>
          <w:sz w:val="22"/>
          <w:szCs w:val="22"/>
          <w:lang w:val="fr-FR"/>
        </w:rPr>
        <w:t>8</w:t>
      </w:r>
      <w:r w:rsidR="00DF53FA" w:rsidRPr="000621A5">
        <w:rPr>
          <w:rFonts w:ascii="Calibri" w:hAnsi="Calibri" w:cs="Calibri"/>
          <w:sz w:val="22"/>
          <w:szCs w:val="22"/>
          <w:lang w:val="fr-FR"/>
        </w:rPr>
        <w:t>%</w:t>
      </w:r>
      <w:r w:rsidR="001B63D3" w:rsidRPr="000621A5">
        <w:rPr>
          <w:rStyle w:val="FootnoteReference"/>
          <w:rFonts w:ascii="Calibri" w:hAnsi="Calibri" w:cs="Calibri"/>
          <w:sz w:val="22"/>
          <w:szCs w:val="22"/>
          <w:lang w:val="fr-FR"/>
        </w:rPr>
        <w:footnoteReference w:id="2"/>
      </w:r>
      <w:r w:rsidR="00961CEC" w:rsidRPr="000621A5">
        <w:rPr>
          <w:rFonts w:ascii="Calibri" w:hAnsi="Calibri" w:cs="Calibri"/>
          <w:sz w:val="22"/>
          <w:szCs w:val="22"/>
          <w:lang w:val="fr-FR"/>
        </w:rPr>
        <w:t xml:space="preserve"> </w:t>
      </w:r>
      <w:r w:rsidR="00961CEC" w:rsidRPr="000621A5">
        <w:rPr>
          <w:rFonts w:ascii="Calibri" w:hAnsi="Calibri" w:cs="Calibri"/>
          <w:color w:val="000000" w:themeColor="text1"/>
          <w:sz w:val="22"/>
          <w:szCs w:val="22"/>
          <w:lang w:val="fr-FR"/>
        </w:rPr>
        <w:t xml:space="preserve">avec </w:t>
      </w:r>
      <w:r w:rsidR="00A72093" w:rsidRPr="000621A5">
        <w:rPr>
          <w:rFonts w:ascii="Calibri" w:hAnsi="Calibri" w:cs="Calibri"/>
          <w:color w:val="000000" w:themeColor="text1"/>
          <w:sz w:val="22"/>
          <w:szCs w:val="22"/>
          <w:lang w:val="fr-FR"/>
        </w:rPr>
        <w:t>5945</w:t>
      </w:r>
      <w:r w:rsidR="00187B7D" w:rsidRPr="000621A5">
        <w:rPr>
          <w:rStyle w:val="FootnoteReference"/>
          <w:rFonts w:ascii="Calibri" w:hAnsi="Calibri" w:cs="Calibri"/>
          <w:color w:val="000000" w:themeColor="text1"/>
          <w:sz w:val="22"/>
          <w:szCs w:val="22"/>
          <w:lang w:val="fr-FR"/>
        </w:rPr>
        <w:footnoteReference w:id="3"/>
      </w:r>
      <w:r w:rsidR="00961CEC" w:rsidRPr="000621A5">
        <w:rPr>
          <w:rFonts w:ascii="Calibri" w:hAnsi="Calibri" w:cs="Calibri"/>
          <w:color w:val="000000" w:themeColor="text1"/>
          <w:sz w:val="22"/>
          <w:szCs w:val="22"/>
          <w:lang w:val="fr-FR"/>
        </w:rPr>
        <w:t xml:space="preserve"> écoles </w:t>
      </w:r>
      <w:r w:rsidR="00961CEC" w:rsidRPr="000621A5">
        <w:rPr>
          <w:rFonts w:ascii="Calibri" w:hAnsi="Calibri" w:cs="Calibri"/>
          <w:sz w:val="22"/>
          <w:szCs w:val="22"/>
          <w:lang w:val="fr-FR"/>
        </w:rPr>
        <w:t>maternelles publiques</w:t>
      </w:r>
      <w:r w:rsidR="00294E7F" w:rsidRPr="000621A5">
        <w:rPr>
          <w:rFonts w:ascii="Calibri" w:hAnsi="Calibri" w:cs="Calibri"/>
          <w:sz w:val="22"/>
          <w:szCs w:val="22"/>
          <w:lang w:val="fr-FR"/>
        </w:rPr>
        <w:t>,</w:t>
      </w:r>
      <w:r w:rsidR="00961CEC" w:rsidRPr="000621A5">
        <w:rPr>
          <w:rFonts w:ascii="Calibri" w:hAnsi="Calibri" w:cs="Calibri"/>
          <w:sz w:val="22"/>
          <w:szCs w:val="22"/>
          <w:lang w:val="fr-FR"/>
        </w:rPr>
        <w:t xml:space="preserve"> privées</w:t>
      </w:r>
      <w:r w:rsidR="00A778DE" w:rsidRPr="000621A5">
        <w:rPr>
          <w:rFonts w:ascii="Calibri" w:hAnsi="Calibri" w:cs="Calibri"/>
          <w:sz w:val="22"/>
          <w:szCs w:val="22"/>
          <w:lang w:val="fr-FR"/>
        </w:rPr>
        <w:t xml:space="preserve"> </w:t>
      </w:r>
      <w:r w:rsidR="00294E7F" w:rsidRPr="000621A5">
        <w:rPr>
          <w:rFonts w:ascii="Calibri" w:hAnsi="Calibri" w:cs="Calibri"/>
          <w:sz w:val="22"/>
          <w:szCs w:val="22"/>
          <w:lang w:val="fr-FR"/>
        </w:rPr>
        <w:t xml:space="preserve">et communautaires </w:t>
      </w:r>
      <w:r w:rsidR="00E2725A" w:rsidRPr="000621A5">
        <w:rPr>
          <w:rFonts w:ascii="Calibri" w:hAnsi="Calibri" w:cs="Calibri"/>
          <w:sz w:val="22"/>
          <w:szCs w:val="22"/>
          <w:lang w:val="fr-FR"/>
        </w:rPr>
        <w:t xml:space="preserve">gérées par le </w:t>
      </w:r>
      <w:r w:rsidR="00D71819" w:rsidRPr="000621A5">
        <w:rPr>
          <w:rFonts w:ascii="Calibri" w:hAnsi="Calibri" w:cs="Calibri"/>
          <w:sz w:val="22"/>
          <w:szCs w:val="22"/>
          <w:lang w:val="fr-FR"/>
        </w:rPr>
        <w:t>Ministère de l’Enseignement Primaire Secondaire et Technique (MEPST)</w:t>
      </w:r>
      <w:r w:rsidR="009A3FA0" w:rsidRPr="000621A5">
        <w:rPr>
          <w:rFonts w:ascii="Calibri" w:hAnsi="Calibri" w:cs="Calibri"/>
          <w:sz w:val="22"/>
          <w:szCs w:val="22"/>
          <w:lang w:val="fr-FR"/>
        </w:rPr>
        <w:t>. Ces structures sont</w:t>
      </w:r>
      <w:r w:rsidR="00D71819" w:rsidRPr="000621A5">
        <w:rPr>
          <w:rFonts w:ascii="Calibri" w:hAnsi="Calibri" w:cs="Calibri"/>
          <w:sz w:val="22"/>
          <w:szCs w:val="22"/>
          <w:lang w:val="fr-FR"/>
        </w:rPr>
        <w:t xml:space="preserve"> </w:t>
      </w:r>
      <w:r w:rsidR="00A778DE" w:rsidRPr="000621A5">
        <w:rPr>
          <w:rFonts w:ascii="Calibri" w:hAnsi="Calibri" w:cs="Calibri"/>
          <w:sz w:val="22"/>
          <w:szCs w:val="22"/>
          <w:lang w:val="fr-FR"/>
        </w:rPr>
        <w:t>localisées en grande partie en milieu urbain et accueill</w:t>
      </w:r>
      <w:r w:rsidR="009A3FA0" w:rsidRPr="000621A5">
        <w:rPr>
          <w:rFonts w:ascii="Calibri" w:hAnsi="Calibri" w:cs="Calibri"/>
          <w:sz w:val="22"/>
          <w:szCs w:val="22"/>
          <w:lang w:val="fr-FR"/>
        </w:rPr>
        <w:t>e</w:t>
      </w:r>
      <w:r w:rsidR="00A778DE" w:rsidRPr="000621A5">
        <w:rPr>
          <w:rFonts w:ascii="Calibri" w:hAnsi="Calibri" w:cs="Calibri"/>
          <w:sz w:val="22"/>
          <w:szCs w:val="22"/>
          <w:lang w:val="fr-FR"/>
        </w:rPr>
        <w:t>nt des enfants de 3-5 ans</w:t>
      </w:r>
      <w:r w:rsidR="00DB2262" w:rsidRPr="000621A5">
        <w:rPr>
          <w:rFonts w:ascii="Calibri" w:hAnsi="Calibri" w:cs="Calibri"/>
          <w:sz w:val="22"/>
          <w:szCs w:val="22"/>
          <w:lang w:val="fr-FR"/>
        </w:rPr>
        <w:t xml:space="preserve"> </w:t>
      </w:r>
      <w:r w:rsidR="009A3FA0" w:rsidRPr="000621A5">
        <w:rPr>
          <w:rFonts w:ascii="Calibri" w:hAnsi="Calibri" w:cs="Calibri"/>
          <w:sz w:val="22"/>
          <w:szCs w:val="22"/>
          <w:lang w:val="fr-FR"/>
        </w:rPr>
        <w:t xml:space="preserve">tandis qu’il existe dans le même </w:t>
      </w:r>
      <w:r w:rsidR="000621A5" w:rsidRPr="000621A5">
        <w:rPr>
          <w:rFonts w:ascii="Calibri" w:hAnsi="Calibri" w:cs="Calibri"/>
          <w:sz w:val="22"/>
          <w:szCs w:val="22"/>
          <w:lang w:val="fr-FR"/>
        </w:rPr>
        <w:t xml:space="preserve">temps </w:t>
      </w:r>
      <w:bookmarkStart w:id="1" w:name="_Hlk34119950"/>
      <w:r w:rsidR="00363130" w:rsidRPr="000621A5">
        <w:rPr>
          <w:rFonts w:ascii="Calibri" w:hAnsi="Calibri" w:cs="Calibri"/>
          <w:sz w:val="22"/>
          <w:szCs w:val="22"/>
          <w:lang w:val="fr-FR"/>
        </w:rPr>
        <w:t>des structures</w:t>
      </w:r>
      <w:r w:rsidR="0046332B" w:rsidRPr="000621A5">
        <w:rPr>
          <w:rFonts w:ascii="Calibri" w:hAnsi="Calibri" w:cs="Calibri"/>
          <w:sz w:val="22"/>
          <w:szCs w:val="22"/>
          <w:lang w:val="fr-FR"/>
        </w:rPr>
        <w:t xml:space="preserve"> d’éveil du jeune enfant relevant du Ministère des Affaires Sociales (MAS)</w:t>
      </w:r>
      <w:r w:rsidR="000E0EA1" w:rsidRPr="000621A5">
        <w:rPr>
          <w:rFonts w:ascii="Calibri" w:hAnsi="Calibri" w:cs="Calibri"/>
          <w:sz w:val="22"/>
          <w:szCs w:val="22"/>
          <w:lang w:val="fr-FR"/>
        </w:rPr>
        <w:t>.</w:t>
      </w:r>
    </w:p>
    <w:bookmarkEnd w:id="1"/>
    <w:p w14:paraId="59CAA356" w14:textId="77777777" w:rsidR="009A3FA0" w:rsidRPr="000621A5" w:rsidRDefault="009A3FA0" w:rsidP="00C501EC">
      <w:pPr>
        <w:pStyle w:val="Default"/>
        <w:spacing w:line="312" w:lineRule="auto"/>
        <w:jc w:val="both"/>
        <w:rPr>
          <w:rFonts w:ascii="Calibri" w:hAnsi="Calibri" w:cs="Calibri"/>
          <w:color w:val="auto"/>
          <w:sz w:val="22"/>
          <w:szCs w:val="22"/>
          <w:lang w:val="fr-FR"/>
        </w:rPr>
      </w:pPr>
    </w:p>
    <w:p w14:paraId="5CBB10C4" w14:textId="08C8C029" w:rsidR="008F2D73" w:rsidRPr="000621A5" w:rsidRDefault="005200F8" w:rsidP="00C501EC">
      <w:pPr>
        <w:pStyle w:val="Default"/>
        <w:spacing w:line="312" w:lineRule="auto"/>
        <w:jc w:val="both"/>
        <w:rPr>
          <w:rFonts w:ascii="Calibri" w:hAnsi="Calibri" w:cs="Calibri"/>
          <w:color w:val="auto"/>
          <w:sz w:val="22"/>
          <w:szCs w:val="22"/>
          <w:lang w:val="fr-FR"/>
        </w:rPr>
      </w:pPr>
      <w:r w:rsidRPr="000621A5">
        <w:rPr>
          <w:rFonts w:ascii="Calibri" w:hAnsi="Calibri" w:cs="Calibri"/>
          <w:color w:val="auto"/>
          <w:sz w:val="22"/>
          <w:szCs w:val="22"/>
          <w:lang w:val="fr-FR"/>
        </w:rPr>
        <w:t>L</w:t>
      </w:r>
      <w:r w:rsidR="004D0DA6" w:rsidRPr="000621A5">
        <w:rPr>
          <w:rFonts w:ascii="Calibri" w:hAnsi="Calibri" w:cs="Calibri"/>
          <w:color w:val="auto"/>
          <w:sz w:val="22"/>
          <w:szCs w:val="22"/>
          <w:lang w:val="fr-FR"/>
        </w:rPr>
        <w:t xml:space="preserve">a Stratégie Sectorielle pour l’Education et la Formation </w:t>
      </w:r>
      <w:r w:rsidR="009A3FA0" w:rsidRPr="000621A5">
        <w:rPr>
          <w:rFonts w:ascii="Calibri" w:hAnsi="Calibri" w:cs="Calibri"/>
          <w:color w:val="auto"/>
          <w:sz w:val="22"/>
          <w:szCs w:val="22"/>
          <w:lang w:val="fr-FR"/>
        </w:rPr>
        <w:t xml:space="preserve">(SSEF </w:t>
      </w:r>
      <w:r w:rsidR="004D0DA6" w:rsidRPr="000621A5">
        <w:rPr>
          <w:rFonts w:ascii="Calibri" w:hAnsi="Calibri" w:cs="Calibri"/>
          <w:color w:val="auto"/>
          <w:sz w:val="22"/>
          <w:szCs w:val="22"/>
          <w:lang w:val="fr-FR"/>
        </w:rPr>
        <w:t>2016-2025</w:t>
      </w:r>
      <w:r w:rsidR="009A3FA0" w:rsidRPr="000621A5">
        <w:rPr>
          <w:rFonts w:ascii="Calibri" w:hAnsi="Calibri" w:cs="Calibri"/>
          <w:color w:val="auto"/>
          <w:sz w:val="22"/>
          <w:szCs w:val="22"/>
          <w:lang w:val="fr-FR"/>
        </w:rPr>
        <w:t>)</w:t>
      </w:r>
      <w:r w:rsidR="007F1351" w:rsidRPr="000621A5">
        <w:rPr>
          <w:rFonts w:ascii="Calibri" w:hAnsi="Calibri" w:cs="Calibri"/>
          <w:color w:val="auto"/>
          <w:sz w:val="22"/>
          <w:szCs w:val="22"/>
          <w:lang w:val="fr-FR"/>
        </w:rPr>
        <w:t>, document qui définit les priorités</w:t>
      </w:r>
      <w:r w:rsidRPr="000621A5">
        <w:rPr>
          <w:rFonts w:ascii="Calibri" w:hAnsi="Calibri" w:cs="Calibri"/>
          <w:color w:val="auto"/>
          <w:sz w:val="22"/>
          <w:szCs w:val="22"/>
          <w:lang w:val="fr-FR"/>
        </w:rPr>
        <w:t xml:space="preserve"> </w:t>
      </w:r>
      <w:r w:rsidR="007F1351" w:rsidRPr="000621A5">
        <w:rPr>
          <w:rFonts w:ascii="Calibri" w:hAnsi="Calibri" w:cs="Calibri"/>
          <w:color w:val="auto"/>
          <w:sz w:val="22"/>
          <w:szCs w:val="22"/>
          <w:lang w:val="fr-FR"/>
        </w:rPr>
        <w:t xml:space="preserve">d’actions et stratégies de mise en œuvre des politiques du secteur éducation, </w:t>
      </w:r>
      <w:r w:rsidRPr="000621A5">
        <w:rPr>
          <w:rFonts w:ascii="Calibri" w:hAnsi="Calibri" w:cs="Calibri"/>
          <w:color w:val="auto"/>
          <w:sz w:val="22"/>
          <w:szCs w:val="22"/>
          <w:lang w:val="fr-FR"/>
        </w:rPr>
        <w:t xml:space="preserve">prévoit une couverture préscolaire de </w:t>
      </w:r>
      <w:r w:rsidR="00C919AE" w:rsidRPr="000621A5">
        <w:rPr>
          <w:rFonts w:ascii="Calibri" w:hAnsi="Calibri" w:cs="Calibri"/>
          <w:color w:val="auto"/>
          <w:sz w:val="22"/>
          <w:szCs w:val="22"/>
          <w:lang w:val="fr-FR"/>
        </w:rPr>
        <w:t>15</w:t>
      </w:r>
      <w:r w:rsidRPr="000621A5">
        <w:rPr>
          <w:rFonts w:ascii="Calibri" w:hAnsi="Calibri" w:cs="Calibri"/>
          <w:color w:val="auto"/>
          <w:sz w:val="22"/>
          <w:szCs w:val="22"/>
          <w:lang w:val="fr-FR"/>
        </w:rPr>
        <w:t>% en</w:t>
      </w:r>
      <w:r w:rsidR="00897702" w:rsidRPr="000621A5">
        <w:rPr>
          <w:rFonts w:ascii="Calibri" w:hAnsi="Calibri" w:cs="Calibri"/>
          <w:color w:val="auto"/>
          <w:sz w:val="22"/>
          <w:szCs w:val="22"/>
          <w:lang w:val="fr-FR"/>
        </w:rPr>
        <w:t xml:space="preserve"> </w:t>
      </w:r>
      <w:r w:rsidR="007F1351" w:rsidRPr="000621A5">
        <w:rPr>
          <w:rFonts w:ascii="Calibri" w:hAnsi="Calibri" w:cs="Calibri"/>
          <w:color w:val="auto"/>
          <w:sz w:val="22"/>
          <w:szCs w:val="22"/>
          <w:lang w:val="fr-FR"/>
        </w:rPr>
        <w:t>2025</w:t>
      </w:r>
      <w:r w:rsidR="00C2704F" w:rsidRPr="000621A5">
        <w:rPr>
          <w:rFonts w:ascii="Calibri" w:hAnsi="Calibri" w:cs="Calibri"/>
          <w:color w:val="auto"/>
          <w:sz w:val="22"/>
          <w:szCs w:val="22"/>
          <w:lang w:val="fr-FR"/>
        </w:rPr>
        <w:t xml:space="preserve"> et</w:t>
      </w:r>
      <w:r w:rsidR="007F1351" w:rsidRPr="000621A5">
        <w:rPr>
          <w:rFonts w:ascii="Calibri" w:hAnsi="Calibri" w:cs="Calibri"/>
          <w:color w:val="auto"/>
          <w:sz w:val="22"/>
          <w:szCs w:val="22"/>
          <w:lang w:val="fr-FR"/>
        </w:rPr>
        <w:t xml:space="preserve"> </w:t>
      </w:r>
      <w:r w:rsidRPr="000621A5">
        <w:rPr>
          <w:rFonts w:ascii="Calibri" w:hAnsi="Calibri" w:cs="Calibri"/>
          <w:color w:val="auto"/>
          <w:sz w:val="22"/>
          <w:szCs w:val="22"/>
          <w:lang w:val="fr-FR"/>
        </w:rPr>
        <w:t>s’appuie sur deux principales modalités</w:t>
      </w:r>
      <w:r w:rsidR="008F2D73" w:rsidRPr="000621A5">
        <w:rPr>
          <w:rFonts w:ascii="Calibri" w:hAnsi="Calibri" w:cs="Calibri"/>
          <w:color w:val="auto"/>
          <w:sz w:val="22"/>
          <w:szCs w:val="22"/>
          <w:lang w:val="fr-FR"/>
        </w:rPr>
        <w:t xml:space="preserve"> qui sont</w:t>
      </w:r>
      <w:r w:rsidRPr="000621A5">
        <w:rPr>
          <w:rFonts w:ascii="Calibri" w:hAnsi="Calibri" w:cs="Calibri"/>
          <w:color w:val="auto"/>
          <w:sz w:val="22"/>
          <w:szCs w:val="22"/>
          <w:lang w:val="fr-FR"/>
        </w:rPr>
        <w:t xml:space="preserve"> : </w:t>
      </w:r>
      <w:r w:rsidR="008F2D73" w:rsidRPr="000621A5">
        <w:rPr>
          <w:rFonts w:ascii="Calibri" w:hAnsi="Calibri" w:cs="Calibri"/>
          <w:color w:val="auto"/>
          <w:sz w:val="22"/>
          <w:szCs w:val="22"/>
          <w:lang w:val="fr-FR"/>
        </w:rPr>
        <w:t xml:space="preserve"> i) le développement d’une offre communautaire pour favoriser l’éveil et l’éducation des enfants âgés de 3 à 5 ans  </w:t>
      </w:r>
      <w:r w:rsidR="00680CE9" w:rsidRPr="000621A5">
        <w:rPr>
          <w:rFonts w:ascii="Calibri" w:hAnsi="Calibri" w:cs="Calibri"/>
          <w:color w:val="auto"/>
          <w:sz w:val="22"/>
          <w:szCs w:val="22"/>
          <w:lang w:val="fr-FR"/>
        </w:rPr>
        <w:t xml:space="preserve">avec une couverture de 15% </w:t>
      </w:r>
      <w:r w:rsidR="008F2D73" w:rsidRPr="000621A5">
        <w:rPr>
          <w:rFonts w:ascii="Calibri" w:hAnsi="Calibri" w:cs="Calibri"/>
          <w:color w:val="auto"/>
          <w:sz w:val="22"/>
          <w:szCs w:val="22"/>
          <w:lang w:val="fr-FR"/>
        </w:rPr>
        <w:t>et ii) la mise en place d’une classe pré</w:t>
      </w:r>
      <w:r w:rsidR="009A3FA0" w:rsidRPr="000621A5">
        <w:rPr>
          <w:rFonts w:ascii="Calibri" w:hAnsi="Calibri" w:cs="Calibri"/>
          <w:color w:val="auto"/>
          <w:sz w:val="22"/>
          <w:szCs w:val="22"/>
          <w:lang w:val="fr-FR"/>
        </w:rPr>
        <w:t>-</w:t>
      </w:r>
      <w:r w:rsidR="008F2D73" w:rsidRPr="000621A5">
        <w:rPr>
          <w:rFonts w:ascii="Calibri" w:hAnsi="Calibri" w:cs="Calibri"/>
          <w:color w:val="auto"/>
          <w:sz w:val="22"/>
          <w:szCs w:val="22"/>
          <w:lang w:val="fr-FR"/>
        </w:rPr>
        <w:t xml:space="preserve">primaire </w:t>
      </w:r>
      <w:r w:rsidR="00361963" w:rsidRPr="000621A5">
        <w:rPr>
          <w:rFonts w:ascii="Calibri" w:hAnsi="Calibri" w:cs="Calibri"/>
          <w:color w:val="auto"/>
          <w:sz w:val="22"/>
          <w:szCs w:val="22"/>
          <w:lang w:val="fr-FR"/>
        </w:rPr>
        <w:t xml:space="preserve">d’une année </w:t>
      </w:r>
      <w:r w:rsidR="008F2D73" w:rsidRPr="000621A5">
        <w:rPr>
          <w:rFonts w:ascii="Calibri" w:hAnsi="Calibri" w:cs="Calibri"/>
          <w:color w:val="auto"/>
          <w:sz w:val="22"/>
          <w:szCs w:val="22"/>
          <w:lang w:val="fr-FR"/>
        </w:rPr>
        <w:t xml:space="preserve">dans les écoles primaires, qui permettra d’accueillir et de préparer </w:t>
      </w:r>
      <w:r w:rsidR="00526585" w:rsidRPr="000621A5">
        <w:rPr>
          <w:rFonts w:ascii="Calibri" w:hAnsi="Calibri" w:cs="Calibri"/>
          <w:color w:val="auto"/>
          <w:sz w:val="22"/>
          <w:szCs w:val="22"/>
          <w:lang w:val="fr-FR"/>
        </w:rPr>
        <w:t>20% d</w:t>
      </w:r>
      <w:r w:rsidR="008F2D73" w:rsidRPr="000621A5">
        <w:rPr>
          <w:rFonts w:ascii="Calibri" w:hAnsi="Calibri" w:cs="Calibri"/>
          <w:color w:val="auto"/>
          <w:sz w:val="22"/>
          <w:szCs w:val="22"/>
          <w:lang w:val="fr-FR"/>
        </w:rPr>
        <w:t>es enfants âgés de 5 ans aux études primaires.</w:t>
      </w:r>
      <w:r w:rsidR="00B2143E" w:rsidRPr="000621A5">
        <w:rPr>
          <w:rFonts w:ascii="Calibri" w:hAnsi="Calibri" w:cs="Calibri"/>
          <w:color w:val="auto"/>
          <w:sz w:val="22"/>
          <w:szCs w:val="22"/>
          <w:lang w:val="fr-FR"/>
        </w:rPr>
        <w:t xml:space="preserve"> En alignement avec </w:t>
      </w:r>
      <w:r w:rsidR="000D5976" w:rsidRPr="000621A5">
        <w:rPr>
          <w:rFonts w:ascii="Calibri" w:hAnsi="Calibri" w:cs="Calibri"/>
          <w:color w:val="auto"/>
          <w:sz w:val="22"/>
          <w:szCs w:val="22"/>
          <w:lang w:val="fr-FR"/>
        </w:rPr>
        <w:t>la cible 4.2</w:t>
      </w:r>
      <w:r w:rsidR="00D7705A" w:rsidRPr="000621A5">
        <w:rPr>
          <w:rStyle w:val="FootnoteReference"/>
          <w:rFonts w:ascii="Calibri" w:hAnsi="Calibri" w:cs="Calibri"/>
          <w:color w:val="auto"/>
          <w:sz w:val="22"/>
          <w:szCs w:val="22"/>
          <w:lang w:val="fr-FR"/>
        </w:rPr>
        <w:footnoteReference w:id="4"/>
      </w:r>
      <w:r w:rsidR="000D5976" w:rsidRPr="000621A5">
        <w:rPr>
          <w:rFonts w:ascii="Calibri" w:hAnsi="Calibri" w:cs="Calibri"/>
          <w:color w:val="auto"/>
          <w:sz w:val="22"/>
          <w:szCs w:val="22"/>
          <w:lang w:val="fr-FR"/>
        </w:rPr>
        <w:t xml:space="preserve"> de </w:t>
      </w:r>
      <w:r w:rsidR="00B2143E" w:rsidRPr="000621A5">
        <w:rPr>
          <w:rFonts w:ascii="Calibri" w:hAnsi="Calibri" w:cs="Calibri"/>
          <w:color w:val="auto"/>
          <w:sz w:val="22"/>
          <w:szCs w:val="22"/>
          <w:lang w:val="fr-FR"/>
        </w:rPr>
        <w:t xml:space="preserve">l’Objectif du </w:t>
      </w:r>
      <w:r w:rsidR="00350F27" w:rsidRPr="000621A5">
        <w:rPr>
          <w:rFonts w:ascii="Calibri" w:hAnsi="Calibri" w:cs="Calibri"/>
          <w:color w:val="auto"/>
          <w:sz w:val="22"/>
          <w:szCs w:val="22"/>
          <w:lang w:val="fr-FR"/>
        </w:rPr>
        <w:t>Développement</w:t>
      </w:r>
      <w:r w:rsidR="00B2143E" w:rsidRPr="000621A5">
        <w:rPr>
          <w:rFonts w:ascii="Calibri" w:hAnsi="Calibri" w:cs="Calibri"/>
          <w:color w:val="auto"/>
          <w:sz w:val="22"/>
          <w:szCs w:val="22"/>
          <w:lang w:val="fr-FR"/>
        </w:rPr>
        <w:t xml:space="preserve"> Durable (ODD) 4</w:t>
      </w:r>
      <w:r w:rsidR="00350F27" w:rsidRPr="000621A5">
        <w:rPr>
          <w:rFonts w:ascii="Calibri" w:hAnsi="Calibri" w:cs="Calibri"/>
          <w:color w:val="auto"/>
          <w:sz w:val="22"/>
          <w:szCs w:val="22"/>
          <w:lang w:val="fr-FR"/>
        </w:rPr>
        <w:t>, l</w:t>
      </w:r>
      <w:r w:rsidR="00344091" w:rsidRPr="000621A5">
        <w:rPr>
          <w:rFonts w:ascii="Calibri" w:hAnsi="Calibri" w:cs="Calibri"/>
          <w:color w:val="auto"/>
          <w:sz w:val="22"/>
          <w:szCs w:val="22"/>
          <w:lang w:val="fr-FR"/>
        </w:rPr>
        <w:t>a</w:t>
      </w:r>
      <w:r w:rsidR="00A822F9" w:rsidRPr="000621A5">
        <w:rPr>
          <w:rFonts w:ascii="Calibri" w:hAnsi="Calibri" w:cs="Calibri"/>
          <w:color w:val="auto"/>
          <w:sz w:val="22"/>
          <w:szCs w:val="22"/>
          <w:lang w:val="fr-FR"/>
        </w:rPr>
        <w:t xml:space="preserve"> RDC cible un </w:t>
      </w:r>
      <w:r w:rsidR="00A94CB2" w:rsidRPr="000621A5">
        <w:rPr>
          <w:rFonts w:ascii="Calibri" w:hAnsi="Calibri" w:cs="Calibri"/>
          <w:color w:val="auto"/>
          <w:sz w:val="22"/>
          <w:szCs w:val="22"/>
          <w:lang w:val="fr-FR"/>
        </w:rPr>
        <w:t xml:space="preserve">taux de scolarisation au </w:t>
      </w:r>
      <w:r w:rsidR="007D22B2" w:rsidRPr="000621A5">
        <w:rPr>
          <w:rFonts w:ascii="Calibri" w:hAnsi="Calibri" w:cs="Calibri"/>
          <w:color w:val="auto"/>
          <w:sz w:val="22"/>
          <w:szCs w:val="22"/>
          <w:lang w:val="fr-FR"/>
        </w:rPr>
        <w:t>préscolaire</w:t>
      </w:r>
      <w:r w:rsidR="00A94CB2" w:rsidRPr="000621A5">
        <w:rPr>
          <w:rFonts w:ascii="Calibri" w:hAnsi="Calibri" w:cs="Calibri"/>
          <w:color w:val="auto"/>
          <w:sz w:val="22"/>
          <w:szCs w:val="22"/>
          <w:lang w:val="fr-FR"/>
        </w:rPr>
        <w:t xml:space="preserve"> de </w:t>
      </w:r>
      <w:r w:rsidR="00541E48" w:rsidRPr="000621A5">
        <w:rPr>
          <w:rFonts w:ascii="Calibri" w:hAnsi="Calibri" w:cs="Calibri"/>
          <w:color w:val="auto"/>
          <w:sz w:val="22"/>
          <w:szCs w:val="22"/>
          <w:lang w:val="fr-FR"/>
        </w:rPr>
        <w:t xml:space="preserve">42.6% </w:t>
      </w:r>
      <w:r w:rsidR="007D22B2" w:rsidRPr="000621A5">
        <w:rPr>
          <w:rFonts w:ascii="Calibri" w:hAnsi="Calibri" w:cs="Calibri"/>
          <w:color w:val="auto"/>
          <w:sz w:val="22"/>
          <w:szCs w:val="22"/>
          <w:lang w:val="fr-FR"/>
        </w:rPr>
        <w:t>en 2030</w:t>
      </w:r>
      <w:r w:rsidR="0065727E" w:rsidRPr="000621A5">
        <w:rPr>
          <w:rFonts w:ascii="Calibri" w:hAnsi="Calibri" w:cs="Calibri"/>
          <w:color w:val="auto"/>
          <w:sz w:val="22"/>
          <w:szCs w:val="22"/>
          <w:lang w:val="fr-FR"/>
        </w:rPr>
        <w:t>.</w:t>
      </w:r>
    </w:p>
    <w:p w14:paraId="466F6E8A" w14:textId="4DF8B682" w:rsidR="009A3FA0" w:rsidRPr="000621A5" w:rsidRDefault="009A3FA0" w:rsidP="00C501EC">
      <w:pPr>
        <w:pStyle w:val="Default"/>
        <w:spacing w:line="312" w:lineRule="auto"/>
        <w:jc w:val="both"/>
        <w:rPr>
          <w:rFonts w:ascii="Calibri" w:hAnsi="Calibri" w:cs="Calibri"/>
          <w:color w:val="auto"/>
          <w:sz w:val="22"/>
          <w:szCs w:val="22"/>
          <w:lang w:val="fr-FR"/>
        </w:rPr>
      </w:pPr>
      <w:r w:rsidRPr="000621A5">
        <w:rPr>
          <w:rFonts w:ascii="Calibri" w:hAnsi="Calibri" w:cs="Calibri"/>
          <w:color w:val="auto"/>
          <w:sz w:val="22"/>
          <w:szCs w:val="22"/>
          <w:lang w:val="fr-FR"/>
        </w:rPr>
        <w:t xml:space="preserve">Plusieurs </w:t>
      </w:r>
      <w:r w:rsidR="00EE068F" w:rsidRPr="000621A5">
        <w:rPr>
          <w:rFonts w:ascii="Calibri" w:hAnsi="Calibri" w:cs="Calibri"/>
          <w:color w:val="auto"/>
          <w:sz w:val="22"/>
          <w:szCs w:val="22"/>
          <w:lang w:val="fr-FR"/>
        </w:rPr>
        <w:t>m</w:t>
      </w:r>
      <w:r w:rsidR="007D22B2" w:rsidRPr="000621A5">
        <w:rPr>
          <w:rFonts w:ascii="Calibri" w:hAnsi="Calibri" w:cs="Calibri"/>
          <w:color w:val="auto"/>
          <w:sz w:val="22"/>
          <w:szCs w:val="22"/>
          <w:lang w:val="fr-FR"/>
        </w:rPr>
        <w:t>inistères</w:t>
      </w:r>
      <w:r w:rsidRPr="000621A5">
        <w:rPr>
          <w:rFonts w:ascii="Calibri" w:hAnsi="Calibri" w:cs="Calibri"/>
          <w:color w:val="auto"/>
          <w:sz w:val="22"/>
          <w:szCs w:val="22"/>
          <w:lang w:val="fr-FR"/>
        </w:rPr>
        <w:t xml:space="preserve"> sont en réalité impliqués d’une manière ou d’une autre dans le préscolaire</w:t>
      </w:r>
      <w:r w:rsidR="009226D7" w:rsidRPr="000621A5">
        <w:rPr>
          <w:rFonts w:ascii="Calibri" w:hAnsi="Calibri" w:cs="Calibri"/>
          <w:color w:val="auto"/>
          <w:sz w:val="22"/>
          <w:szCs w:val="22"/>
          <w:lang w:val="fr-FR"/>
        </w:rPr>
        <w:t xml:space="preserve">. En effet, </w:t>
      </w:r>
      <w:r w:rsidR="00092BF9" w:rsidRPr="000621A5">
        <w:rPr>
          <w:rFonts w:ascii="Calibri" w:hAnsi="Calibri" w:cs="Calibri"/>
          <w:color w:val="auto"/>
          <w:sz w:val="22"/>
          <w:szCs w:val="22"/>
          <w:lang w:val="fr-FR"/>
        </w:rPr>
        <w:t xml:space="preserve">les </w:t>
      </w:r>
      <w:r w:rsidR="00EE100A" w:rsidRPr="000621A5">
        <w:rPr>
          <w:rFonts w:ascii="Calibri" w:hAnsi="Calibri" w:cs="Calibri"/>
          <w:color w:val="auto"/>
          <w:sz w:val="22"/>
          <w:szCs w:val="22"/>
          <w:lang w:val="fr-FR"/>
        </w:rPr>
        <w:t>ministères</w:t>
      </w:r>
      <w:r w:rsidR="00092BF9" w:rsidRPr="000621A5">
        <w:rPr>
          <w:rFonts w:ascii="Calibri" w:hAnsi="Calibri" w:cs="Calibri"/>
          <w:color w:val="auto"/>
          <w:sz w:val="22"/>
          <w:szCs w:val="22"/>
          <w:lang w:val="fr-FR"/>
        </w:rPr>
        <w:t xml:space="preserve"> EPST</w:t>
      </w:r>
      <w:r w:rsidR="00235C68" w:rsidRPr="000621A5">
        <w:rPr>
          <w:rFonts w:ascii="Calibri" w:hAnsi="Calibri" w:cs="Calibri"/>
          <w:color w:val="auto"/>
          <w:sz w:val="22"/>
          <w:szCs w:val="22"/>
          <w:lang w:val="fr-FR"/>
        </w:rPr>
        <w:t xml:space="preserve"> et MAS </w:t>
      </w:r>
      <w:r w:rsidR="00EE100A" w:rsidRPr="000621A5">
        <w:rPr>
          <w:rFonts w:ascii="Calibri" w:hAnsi="Calibri" w:cs="Calibri"/>
          <w:color w:val="auto"/>
          <w:sz w:val="22"/>
          <w:szCs w:val="22"/>
          <w:lang w:val="fr-FR"/>
        </w:rPr>
        <w:t xml:space="preserve">sont les ministères de tutelle pour </w:t>
      </w:r>
      <w:r w:rsidR="00E04442" w:rsidRPr="000621A5">
        <w:rPr>
          <w:rFonts w:ascii="Calibri" w:hAnsi="Calibri" w:cs="Calibri"/>
          <w:color w:val="auto"/>
          <w:sz w:val="22"/>
          <w:szCs w:val="22"/>
          <w:lang w:val="fr-FR"/>
        </w:rPr>
        <w:t>l’encadrement</w:t>
      </w:r>
      <w:r w:rsidR="000D0B74" w:rsidRPr="000621A5">
        <w:rPr>
          <w:rFonts w:ascii="Calibri" w:hAnsi="Calibri" w:cs="Calibri"/>
          <w:color w:val="auto"/>
          <w:sz w:val="22"/>
          <w:szCs w:val="22"/>
          <w:lang w:val="fr-FR"/>
        </w:rPr>
        <w:t xml:space="preserve"> des enfants de 3-5 ans </w:t>
      </w:r>
      <w:r w:rsidR="004F3492" w:rsidRPr="000621A5">
        <w:rPr>
          <w:rFonts w:ascii="Calibri" w:hAnsi="Calibri" w:cs="Calibri"/>
          <w:color w:val="auto"/>
          <w:sz w:val="22"/>
          <w:szCs w:val="22"/>
          <w:lang w:val="fr-FR"/>
        </w:rPr>
        <w:t xml:space="preserve">aussi bien dans les structures </w:t>
      </w:r>
      <w:r w:rsidR="004E5DAA" w:rsidRPr="000621A5">
        <w:rPr>
          <w:rFonts w:ascii="Calibri" w:hAnsi="Calibri" w:cs="Calibri"/>
          <w:color w:val="auto"/>
          <w:sz w:val="22"/>
          <w:szCs w:val="22"/>
          <w:lang w:val="fr-FR"/>
        </w:rPr>
        <w:t>maternelles en milieu urbain</w:t>
      </w:r>
      <w:r w:rsidR="000A63F1" w:rsidRPr="000621A5">
        <w:rPr>
          <w:rFonts w:ascii="Calibri" w:hAnsi="Calibri" w:cs="Calibri"/>
          <w:color w:val="auto"/>
          <w:sz w:val="22"/>
          <w:szCs w:val="22"/>
          <w:lang w:val="fr-FR"/>
        </w:rPr>
        <w:t xml:space="preserve">, que communautaires en milieu </w:t>
      </w:r>
      <w:r w:rsidR="00380E3E" w:rsidRPr="000621A5">
        <w:rPr>
          <w:rFonts w:ascii="Calibri" w:hAnsi="Calibri" w:cs="Calibri"/>
          <w:color w:val="auto"/>
          <w:sz w:val="22"/>
          <w:szCs w:val="22"/>
          <w:lang w:val="fr-FR"/>
        </w:rPr>
        <w:t>rural.</w:t>
      </w:r>
      <w:r w:rsidR="000D0B74" w:rsidRPr="000621A5">
        <w:rPr>
          <w:rFonts w:ascii="Calibri" w:hAnsi="Calibri" w:cs="Calibri"/>
          <w:color w:val="auto"/>
          <w:sz w:val="22"/>
          <w:szCs w:val="22"/>
          <w:lang w:val="fr-FR"/>
        </w:rPr>
        <w:t xml:space="preserve"> </w:t>
      </w:r>
      <w:r w:rsidR="00FA243F" w:rsidRPr="000621A5">
        <w:rPr>
          <w:rFonts w:ascii="Calibri" w:hAnsi="Calibri" w:cs="Calibri"/>
          <w:color w:val="auto"/>
          <w:sz w:val="22"/>
          <w:szCs w:val="22"/>
          <w:lang w:val="fr-FR"/>
        </w:rPr>
        <w:t xml:space="preserve"> </w:t>
      </w:r>
      <w:r w:rsidR="000B2EF4" w:rsidRPr="000621A5">
        <w:rPr>
          <w:rFonts w:ascii="Calibri" w:hAnsi="Calibri" w:cs="Calibri"/>
          <w:color w:val="auto"/>
          <w:sz w:val="22"/>
          <w:szCs w:val="22"/>
          <w:lang w:val="fr-FR"/>
        </w:rPr>
        <w:t xml:space="preserve">La formation des encadreurs </w:t>
      </w:r>
      <w:r w:rsidR="007A428B" w:rsidRPr="000621A5">
        <w:rPr>
          <w:rFonts w:ascii="Calibri" w:hAnsi="Calibri" w:cs="Calibri"/>
          <w:color w:val="auto"/>
          <w:sz w:val="22"/>
          <w:szCs w:val="22"/>
          <w:lang w:val="fr-FR"/>
        </w:rPr>
        <w:t xml:space="preserve">est sous la tutelle des ministères de la </w:t>
      </w:r>
      <w:r w:rsidR="00294BDD" w:rsidRPr="000621A5">
        <w:rPr>
          <w:rFonts w:ascii="Calibri" w:hAnsi="Calibri" w:cs="Calibri"/>
          <w:color w:val="auto"/>
          <w:sz w:val="22"/>
          <w:szCs w:val="22"/>
          <w:lang w:val="fr-FR"/>
        </w:rPr>
        <w:t>Formation Professionnelle Arts et Métiers et l’</w:t>
      </w:r>
      <w:r w:rsidR="007A428B" w:rsidRPr="000621A5">
        <w:rPr>
          <w:rFonts w:ascii="Calibri" w:hAnsi="Calibri" w:cs="Calibri"/>
          <w:color w:val="auto"/>
          <w:sz w:val="22"/>
          <w:szCs w:val="22"/>
          <w:lang w:val="fr-FR"/>
        </w:rPr>
        <w:t>EPS</w:t>
      </w:r>
      <w:r w:rsidR="00953E9A" w:rsidRPr="000621A5">
        <w:rPr>
          <w:rFonts w:ascii="Calibri" w:hAnsi="Calibri" w:cs="Calibri"/>
          <w:color w:val="auto"/>
          <w:sz w:val="22"/>
          <w:szCs w:val="22"/>
          <w:lang w:val="fr-FR"/>
        </w:rPr>
        <w:t>T</w:t>
      </w:r>
      <w:r w:rsidR="00294BDD" w:rsidRPr="000621A5">
        <w:rPr>
          <w:rFonts w:ascii="Calibri" w:hAnsi="Calibri" w:cs="Calibri"/>
          <w:color w:val="auto"/>
          <w:sz w:val="22"/>
          <w:szCs w:val="22"/>
          <w:lang w:val="fr-FR"/>
        </w:rPr>
        <w:t>.</w:t>
      </w:r>
      <w:r w:rsidR="00953E9A" w:rsidRPr="000621A5">
        <w:rPr>
          <w:rFonts w:ascii="Calibri" w:hAnsi="Calibri" w:cs="Calibri"/>
          <w:color w:val="auto"/>
          <w:sz w:val="22"/>
          <w:szCs w:val="22"/>
          <w:lang w:val="fr-FR"/>
        </w:rPr>
        <w:t xml:space="preserve"> </w:t>
      </w:r>
      <w:r w:rsidR="00294BDD" w:rsidRPr="000621A5">
        <w:rPr>
          <w:rFonts w:ascii="Calibri" w:hAnsi="Calibri" w:cs="Calibri"/>
          <w:color w:val="auto"/>
          <w:sz w:val="22"/>
          <w:szCs w:val="22"/>
          <w:lang w:val="fr-FR"/>
        </w:rPr>
        <w:t xml:space="preserve">Ces </w:t>
      </w:r>
      <w:r w:rsidR="00953E9A" w:rsidRPr="000621A5">
        <w:rPr>
          <w:rFonts w:ascii="Calibri" w:hAnsi="Calibri" w:cs="Calibri"/>
          <w:color w:val="auto"/>
          <w:sz w:val="22"/>
          <w:szCs w:val="22"/>
          <w:lang w:val="fr-FR"/>
        </w:rPr>
        <w:t>trois ministères</w:t>
      </w:r>
      <w:r w:rsidR="00E54731" w:rsidRPr="000621A5">
        <w:rPr>
          <w:rFonts w:ascii="Calibri" w:hAnsi="Calibri" w:cs="Calibri"/>
          <w:color w:val="auto"/>
          <w:sz w:val="22"/>
          <w:szCs w:val="22"/>
          <w:lang w:val="fr-FR"/>
        </w:rPr>
        <w:t xml:space="preserve"> assurent </w:t>
      </w:r>
      <w:r w:rsidR="0056300E" w:rsidRPr="000621A5">
        <w:rPr>
          <w:rFonts w:ascii="Calibri" w:hAnsi="Calibri" w:cs="Calibri"/>
          <w:color w:val="auto"/>
          <w:sz w:val="22"/>
          <w:szCs w:val="22"/>
          <w:lang w:val="fr-FR"/>
        </w:rPr>
        <w:t>la préparation des enfants à l’entrée au primaire.</w:t>
      </w:r>
      <w:r w:rsidR="00953E9A" w:rsidRPr="000621A5">
        <w:rPr>
          <w:rFonts w:ascii="Calibri" w:hAnsi="Calibri" w:cs="Calibri"/>
          <w:color w:val="auto"/>
          <w:sz w:val="22"/>
          <w:szCs w:val="22"/>
          <w:lang w:val="fr-FR"/>
        </w:rPr>
        <w:t xml:space="preserve"> </w:t>
      </w:r>
    </w:p>
    <w:p w14:paraId="6EAD3069" w14:textId="77777777" w:rsidR="009A3FA0" w:rsidRPr="000621A5" w:rsidRDefault="009A3FA0" w:rsidP="00C501EC">
      <w:pPr>
        <w:pStyle w:val="Default"/>
        <w:spacing w:line="312" w:lineRule="auto"/>
        <w:jc w:val="both"/>
        <w:rPr>
          <w:rFonts w:ascii="Calibri" w:hAnsi="Calibri" w:cs="Calibri"/>
          <w:color w:val="auto"/>
          <w:sz w:val="22"/>
          <w:szCs w:val="22"/>
          <w:lang w:val="fr-FR"/>
        </w:rPr>
      </w:pPr>
    </w:p>
    <w:p w14:paraId="0F7F2644" w14:textId="6BFF37E1" w:rsidR="008F2AAF" w:rsidRPr="000621A5" w:rsidRDefault="00F671B8" w:rsidP="00D75F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12" w:lineRule="auto"/>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Dans le process</w:t>
      </w:r>
      <w:r w:rsidR="007C7085" w:rsidRPr="000621A5">
        <w:rPr>
          <w:rFonts w:ascii="Calibri" w:hAnsi="Calibri" w:cs="Calibri"/>
          <w:color w:val="000000" w:themeColor="text1"/>
          <w:sz w:val="22"/>
          <w:szCs w:val="22"/>
          <w:lang w:val="fr-FR"/>
        </w:rPr>
        <w:t xml:space="preserve">us </w:t>
      </w:r>
      <w:r w:rsidR="005C4F00" w:rsidRPr="000621A5">
        <w:rPr>
          <w:rFonts w:ascii="Calibri" w:hAnsi="Calibri" w:cs="Calibri"/>
          <w:color w:val="000000" w:themeColor="text1"/>
          <w:sz w:val="22"/>
          <w:szCs w:val="22"/>
          <w:lang w:val="fr-FR"/>
        </w:rPr>
        <w:t xml:space="preserve">d’expansion du </w:t>
      </w:r>
      <w:r w:rsidR="000E0EA1" w:rsidRPr="000621A5">
        <w:rPr>
          <w:rFonts w:ascii="Calibri" w:hAnsi="Calibri" w:cs="Calibri"/>
          <w:color w:val="000000" w:themeColor="text1"/>
          <w:sz w:val="22"/>
          <w:szCs w:val="22"/>
          <w:lang w:val="fr-FR"/>
        </w:rPr>
        <w:t>préscolaire</w:t>
      </w:r>
      <w:r w:rsidR="005C4F00" w:rsidRPr="000621A5">
        <w:rPr>
          <w:rFonts w:ascii="Calibri" w:hAnsi="Calibri" w:cs="Calibri"/>
          <w:color w:val="000000" w:themeColor="text1"/>
          <w:sz w:val="22"/>
          <w:szCs w:val="22"/>
          <w:lang w:val="fr-FR"/>
        </w:rPr>
        <w:t xml:space="preserve"> en RDC, le gouver</w:t>
      </w:r>
      <w:r w:rsidR="005222CD" w:rsidRPr="000621A5">
        <w:rPr>
          <w:rFonts w:ascii="Calibri" w:hAnsi="Calibri" w:cs="Calibri"/>
          <w:color w:val="000000" w:themeColor="text1"/>
          <w:sz w:val="22"/>
          <w:szCs w:val="22"/>
          <w:lang w:val="fr-FR"/>
        </w:rPr>
        <w:t>ne</w:t>
      </w:r>
      <w:r w:rsidR="005C4F00" w:rsidRPr="000621A5">
        <w:rPr>
          <w:rFonts w:ascii="Calibri" w:hAnsi="Calibri" w:cs="Calibri"/>
          <w:color w:val="000000" w:themeColor="text1"/>
          <w:sz w:val="22"/>
          <w:szCs w:val="22"/>
          <w:lang w:val="fr-FR"/>
        </w:rPr>
        <w:t xml:space="preserve">ment </w:t>
      </w:r>
      <w:r w:rsidR="00666E68" w:rsidRPr="000621A5">
        <w:rPr>
          <w:rFonts w:ascii="Calibri" w:hAnsi="Calibri" w:cs="Calibri"/>
          <w:color w:val="000000" w:themeColor="text1"/>
          <w:sz w:val="22"/>
          <w:szCs w:val="22"/>
          <w:lang w:val="fr-FR"/>
        </w:rPr>
        <w:t>a initié depu</w:t>
      </w:r>
      <w:r w:rsidR="007332AE" w:rsidRPr="000621A5">
        <w:rPr>
          <w:rFonts w:ascii="Calibri" w:hAnsi="Calibri" w:cs="Calibri"/>
          <w:color w:val="000000" w:themeColor="text1"/>
          <w:sz w:val="22"/>
          <w:szCs w:val="22"/>
          <w:lang w:val="fr-FR"/>
        </w:rPr>
        <w:t>is</w:t>
      </w:r>
      <w:r w:rsidR="00666E68" w:rsidRPr="000621A5">
        <w:rPr>
          <w:rFonts w:ascii="Calibri" w:hAnsi="Calibri" w:cs="Calibri"/>
          <w:color w:val="000000" w:themeColor="text1"/>
          <w:sz w:val="22"/>
          <w:szCs w:val="22"/>
          <w:lang w:val="fr-FR"/>
        </w:rPr>
        <w:t xml:space="preserve"> 2016 la mise en œuvre</w:t>
      </w:r>
      <w:r w:rsidR="009A3FA0" w:rsidRPr="000621A5">
        <w:rPr>
          <w:rFonts w:ascii="Calibri" w:hAnsi="Calibri" w:cs="Calibri"/>
          <w:color w:val="000000" w:themeColor="text1"/>
          <w:sz w:val="22"/>
          <w:szCs w:val="22"/>
          <w:lang w:val="fr-FR"/>
        </w:rPr>
        <w:t xml:space="preserve"> expérimentale</w:t>
      </w:r>
      <w:r w:rsidR="00666E68" w:rsidRPr="000621A5">
        <w:rPr>
          <w:rFonts w:ascii="Calibri" w:hAnsi="Calibri" w:cs="Calibri"/>
          <w:color w:val="000000" w:themeColor="text1"/>
          <w:sz w:val="22"/>
          <w:szCs w:val="22"/>
          <w:lang w:val="fr-FR"/>
        </w:rPr>
        <w:t xml:space="preserve"> de la classe unique pré</w:t>
      </w:r>
      <w:r w:rsidR="009A3FA0" w:rsidRPr="000621A5">
        <w:rPr>
          <w:rFonts w:ascii="Calibri" w:hAnsi="Calibri" w:cs="Calibri"/>
          <w:color w:val="000000" w:themeColor="text1"/>
          <w:sz w:val="22"/>
          <w:szCs w:val="22"/>
          <w:lang w:val="fr-FR"/>
        </w:rPr>
        <w:t>-</w:t>
      </w:r>
      <w:r w:rsidR="00666E68" w:rsidRPr="000621A5">
        <w:rPr>
          <w:rFonts w:ascii="Calibri" w:hAnsi="Calibri" w:cs="Calibri"/>
          <w:color w:val="000000" w:themeColor="text1"/>
          <w:sz w:val="22"/>
          <w:szCs w:val="22"/>
          <w:lang w:val="fr-FR"/>
        </w:rPr>
        <w:t>primaire de pré</w:t>
      </w:r>
      <w:r w:rsidR="005222CD" w:rsidRPr="000621A5">
        <w:rPr>
          <w:rFonts w:ascii="Calibri" w:hAnsi="Calibri" w:cs="Calibri"/>
          <w:color w:val="000000" w:themeColor="text1"/>
          <w:sz w:val="22"/>
          <w:szCs w:val="22"/>
          <w:lang w:val="fr-FR"/>
        </w:rPr>
        <w:t>paration des enfants de 5 ans au primaire dans 1</w:t>
      </w:r>
      <w:r w:rsidR="009A3FA0" w:rsidRPr="000621A5">
        <w:rPr>
          <w:rFonts w:ascii="Calibri" w:hAnsi="Calibri" w:cs="Calibri"/>
          <w:color w:val="000000" w:themeColor="text1"/>
          <w:sz w:val="22"/>
          <w:szCs w:val="22"/>
          <w:lang w:val="fr-FR"/>
        </w:rPr>
        <w:t>,</w:t>
      </w:r>
      <w:r w:rsidR="005222CD" w:rsidRPr="000621A5">
        <w:rPr>
          <w:rFonts w:ascii="Calibri" w:hAnsi="Calibri" w:cs="Calibri"/>
          <w:color w:val="000000" w:themeColor="text1"/>
          <w:sz w:val="22"/>
          <w:szCs w:val="22"/>
          <w:lang w:val="fr-FR"/>
        </w:rPr>
        <w:t>000 écoles prim</w:t>
      </w:r>
      <w:r w:rsidR="00A10413" w:rsidRPr="000621A5">
        <w:rPr>
          <w:rFonts w:ascii="Calibri" w:hAnsi="Calibri" w:cs="Calibri"/>
          <w:color w:val="000000" w:themeColor="text1"/>
          <w:sz w:val="22"/>
          <w:szCs w:val="22"/>
          <w:lang w:val="fr-FR"/>
        </w:rPr>
        <w:t>air</w:t>
      </w:r>
      <w:r w:rsidR="005222CD" w:rsidRPr="000621A5">
        <w:rPr>
          <w:rFonts w:ascii="Calibri" w:hAnsi="Calibri" w:cs="Calibri"/>
          <w:color w:val="000000" w:themeColor="text1"/>
          <w:sz w:val="22"/>
          <w:szCs w:val="22"/>
          <w:lang w:val="fr-FR"/>
        </w:rPr>
        <w:t xml:space="preserve">es dont 100 ont </w:t>
      </w:r>
      <w:r w:rsidR="000E0EA1" w:rsidRPr="000621A5">
        <w:rPr>
          <w:rFonts w:ascii="Calibri" w:hAnsi="Calibri" w:cs="Calibri"/>
          <w:color w:val="000000" w:themeColor="text1"/>
          <w:sz w:val="22"/>
          <w:szCs w:val="22"/>
          <w:lang w:val="fr-FR"/>
        </w:rPr>
        <w:t>bénéficiées</w:t>
      </w:r>
      <w:r w:rsidR="005222CD" w:rsidRPr="000621A5">
        <w:rPr>
          <w:rFonts w:ascii="Calibri" w:hAnsi="Calibri" w:cs="Calibri"/>
          <w:color w:val="000000" w:themeColor="text1"/>
          <w:sz w:val="22"/>
          <w:szCs w:val="22"/>
          <w:lang w:val="fr-FR"/>
        </w:rPr>
        <w:t xml:space="preserve"> de l’appui de l’UNICEF</w:t>
      </w:r>
      <w:r w:rsidR="006471ED" w:rsidRPr="000621A5">
        <w:rPr>
          <w:rFonts w:ascii="Calibri" w:hAnsi="Calibri" w:cs="Calibri"/>
          <w:color w:val="000000" w:themeColor="text1"/>
          <w:sz w:val="22"/>
          <w:szCs w:val="22"/>
          <w:lang w:val="fr-FR"/>
        </w:rPr>
        <w:t xml:space="preserve"> dans 3 provinces ciblées</w:t>
      </w:r>
      <w:r w:rsidR="009A3FA0" w:rsidRPr="000621A5">
        <w:rPr>
          <w:rFonts w:ascii="Calibri" w:hAnsi="Calibri" w:cs="Calibri"/>
          <w:color w:val="000000" w:themeColor="text1"/>
          <w:sz w:val="22"/>
          <w:szCs w:val="22"/>
          <w:lang w:val="fr-FR"/>
        </w:rPr>
        <w:t xml:space="preserve"> notamment à travers l’</w:t>
      </w:r>
      <w:r w:rsidR="00D95B73" w:rsidRPr="000621A5">
        <w:rPr>
          <w:rFonts w:ascii="Calibri" w:hAnsi="Calibri" w:cs="Calibri"/>
          <w:color w:val="000000" w:themeColor="text1"/>
          <w:sz w:val="22"/>
          <w:szCs w:val="22"/>
          <w:lang w:val="fr-FR"/>
        </w:rPr>
        <w:t xml:space="preserve">élaboration de modules, </w:t>
      </w:r>
      <w:r w:rsidR="009A3FA0" w:rsidRPr="000621A5">
        <w:rPr>
          <w:rFonts w:ascii="Calibri" w:hAnsi="Calibri" w:cs="Calibri"/>
          <w:color w:val="000000" w:themeColor="text1"/>
          <w:sz w:val="22"/>
          <w:szCs w:val="22"/>
          <w:lang w:val="fr-FR"/>
        </w:rPr>
        <w:t xml:space="preserve">la </w:t>
      </w:r>
      <w:r w:rsidR="00D95B73" w:rsidRPr="000621A5">
        <w:rPr>
          <w:rFonts w:ascii="Calibri" w:hAnsi="Calibri" w:cs="Calibri"/>
          <w:color w:val="000000" w:themeColor="text1"/>
          <w:sz w:val="22"/>
          <w:szCs w:val="22"/>
          <w:lang w:val="fr-FR"/>
        </w:rPr>
        <w:t xml:space="preserve">formation </w:t>
      </w:r>
      <w:r w:rsidR="000F57DB" w:rsidRPr="000621A5">
        <w:rPr>
          <w:rFonts w:ascii="Calibri" w:hAnsi="Calibri" w:cs="Calibri"/>
          <w:color w:val="000000" w:themeColor="text1"/>
          <w:sz w:val="22"/>
          <w:szCs w:val="22"/>
          <w:lang w:val="fr-FR"/>
        </w:rPr>
        <w:t>des encadreurs de la classe pré</w:t>
      </w:r>
      <w:r w:rsidR="009A3FA0" w:rsidRPr="000621A5">
        <w:rPr>
          <w:rFonts w:ascii="Calibri" w:hAnsi="Calibri" w:cs="Calibri"/>
          <w:color w:val="000000" w:themeColor="text1"/>
          <w:sz w:val="22"/>
          <w:szCs w:val="22"/>
          <w:lang w:val="fr-FR"/>
        </w:rPr>
        <w:t>-</w:t>
      </w:r>
      <w:r w:rsidR="000F57DB" w:rsidRPr="000621A5">
        <w:rPr>
          <w:rFonts w:ascii="Calibri" w:hAnsi="Calibri" w:cs="Calibri"/>
          <w:color w:val="000000" w:themeColor="text1"/>
          <w:sz w:val="22"/>
          <w:szCs w:val="22"/>
          <w:lang w:val="fr-FR"/>
        </w:rPr>
        <w:t>primaire</w:t>
      </w:r>
      <w:r w:rsidR="00581906" w:rsidRPr="000621A5">
        <w:rPr>
          <w:rFonts w:ascii="Calibri" w:hAnsi="Calibri" w:cs="Calibri"/>
          <w:color w:val="000000" w:themeColor="text1"/>
          <w:sz w:val="22"/>
          <w:szCs w:val="22"/>
          <w:lang w:val="fr-FR"/>
        </w:rPr>
        <w:t xml:space="preserve">, </w:t>
      </w:r>
      <w:r w:rsidR="009A3FA0" w:rsidRPr="000621A5">
        <w:rPr>
          <w:rFonts w:ascii="Calibri" w:hAnsi="Calibri" w:cs="Calibri"/>
          <w:color w:val="000000" w:themeColor="text1"/>
          <w:sz w:val="22"/>
          <w:szCs w:val="22"/>
          <w:lang w:val="fr-FR"/>
        </w:rPr>
        <w:t xml:space="preserve">la </w:t>
      </w:r>
      <w:r w:rsidR="005826E1" w:rsidRPr="000621A5">
        <w:rPr>
          <w:rFonts w:ascii="Calibri" w:hAnsi="Calibri" w:cs="Calibri"/>
          <w:color w:val="000000" w:themeColor="text1"/>
          <w:sz w:val="22"/>
          <w:szCs w:val="22"/>
          <w:lang w:val="fr-FR"/>
        </w:rPr>
        <w:t>distribution de manuels, etc</w:t>
      </w:r>
      <w:r w:rsidR="009A3FA0" w:rsidRPr="000621A5">
        <w:rPr>
          <w:rFonts w:ascii="Calibri" w:hAnsi="Calibri" w:cs="Calibri"/>
          <w:color w:val="000000" w:themeColor="text1"/>
          <w:sz w:val="22"/>
          <w:szCs w:val="22"/>
          <w:lang w:val="fr-FR"/>
        </w:rPr>
        <w:t>.</w:t>
      </w:r>
      <w:r w:rsidR="000E0EA1" w:rsidRPr="000621A5">
        <w:rPr>
          <w:rFonts w:ascii="Calibri" w:hAnsi="Calibri" w:cs="Calibri"/>
          <w:color w:val="000000" w:themeColor="text1"/>
          <w:sz w:val="22"/>
          <w:szCs w:val="22"/>
          <w:lang w:val="fr-FR"/>
        </w:rPr>
        <w:t xml:space="preserve"> </w:t>
      </w:r>
      <w:r w:rsidR="00EE2256" w:rsidRPr="000621A5">
        <w:rPr>
          <w:rFonts w:ascii="Calibri" w:hAnsi="Calibri" w:cs="Calibri"/>
          <w:color w:val="000000" w:themeColor="text1"/>
          <w:sz w:val="22"/>
          <w:szCs w:val="22"/>
          <w:lang w:val="fr-FR"/>
        </w:rPr>
        <w:t>Le sous</w:t>
      </w:r>
      <w:r w:rsidR="00420DEE" w:rsidRPr="000621A5">
        <w:rPr>
          <w:rFonts w:ascii="Calibri" w:hAnsi="Calibri" w:cs="Calibri"/>
          <w:color w:val="000000" w:themeColor="text1"/>
          <w:sz w:val="22"/>
          <w:szCs w:val="22"/>
          <w:lang w:val="fr-FR"/>
        </w:rPr>
        <w:t>-</w:t>
      </w:r>
      <w:r w:rsidR="00EE2256" w:rsidRPr="000621A5">
        <w:rPr>
          <w:rFonts w:ascii="Calibri" w:hAnsi="Calibri" w:cs="Calibri"/>
          <w:color w:val="000000" w:themeColor="text1"/>
          <w:sz w:val="22"/>
          <w:szCs w:val="22"/>
          <w:lang w:val="fr-FR"/>
        </w:rPr>
        <w:t xml:space="preserve">secteur du </w:t>
      </w:r>
      <w:r w:rsidR="00420DEE" w:rsidRPr="000621A5">
        <w:rPr>
          <w:rFonts w:ascii="Calibri" w:hAnsi="Calibri" w:cs="Calibri"/>
          <w:color w:val="000000" w:themeColor="text1"/>
          <w:sz w:val="22"/>
          <w:szCs w:val="22"/>
          <w:lang w:val="fr-FR"/>
        </w:rPr>
        <w:t>préscolaire</w:t>
      </w:r>
      <w:r w:rsidR="00EE2256" w:rsidRPr="000621A5">
        <w:rPr>
          <w:rFonts w:ascii="Calibri" w:hAnsi="Calibri" w:cs="Calibri"/>
          <w:color w:val="000000" w:themeColor="text1"/>
          <w:sz w:val="22"/>
          <w:szCs w:val="22"/>
          <w:lang w:val="fr-FR"/>
        </w:rPr>
        <w:t xml:space="preserve"> a également</w:t>
      </w:r>
      <w:r w:rsidR="003C5B2C" w:rsidRPr="000621A5">
        <w:rPr>
          <w:rFonts w:ascii="Calibri" w:hAnsi="Calibri" w:cs="Calibri"/>
          <w:color w:val="000000" w:themeColor="text1"/>
          <w:sz w:val="22"/>
          <w:szCs w:val="22"/>
          <w:lang w:val="fr-FR"/>
        </w:rPr>
        <w:t xml:space="preserve"> conduit</w:t>
      </w:r>
      <w:r w:rsidR="009A3FA0" w:rsidRPr="000621A5">
        <w:rPr>
          <w:rFonts w:ascii="Calibri" w:hAnsi="Calibri" w:cs="Calibri"/>
          <w:color w:val="000000" w:themeColor="text1"/>
          <w:sz w:val="22"/>
          <w:szCs w:val="22"/>
          <w:lang w:val="fr-FR"/>
        </w:rPr>
        <w:t>, avec l’appui de l’UNICEF,</w:t>
      </w:r>
      <w:r w:rsidR="003C5B2C" w:rsidRPr="000621A5">
        <w:rPr>
          <w:rFonts w:ascii="Calibri" w:hAnsi="Calibri" w:cs="Calibri"/>
          <w:color w:val="000000" w:themeColor="text1"/>
          <w:sz w:val="22"/>
          <w:szCs w:val="22"/>
          <w:lang w:val="fr-FR"/>
        </w:rPr>
        <w:t xml:space="preserve"> le bilan de compétences des nouveaux entrants en 1ere année du primaire afin d</w:t>
      </w:r>
      <w:r w:rsidR="00FE1951" w:rsidRPr="000621A5">
        <w:rPr>
          <w:rFonts w:ascii="Calibri" w:hAnsi="Calibri" w:cs="Calibri"/>
          <w:color w:val="000000" w:themeColor="text1"/>
          <w:sz w:val="22"/>
          <w:szCs w:val="22"/>
          <w:lang w:val="fr-FR"/>
        </w:rPr>
        <w:t xml:space="preserve">e fournir davantage </w:t>
      </w:r>
      <w:r w:rsidR="00E4796D" w:rsidRPr="000621A5">
        <w:rPr>
          <w:rFonts w:ascii="Calibri" w:hAnsi="Calibri" w:cs="Calibri"/>
          <w:color w:val="000000" w:themeColor="text1"/>
          <w:sz w:val="22"/>
          <w:szCs w:val="22"/>
          <w:lang w:val="fr-FR"/>
        </w:rPr>
        <w:t>d’élé</w:t>
      </w:r>
      <w:r w:rsidR="00280EC9" w:rsidRPr="000621A5">
        <w:rPr>
          <w:rFonts w:ascii="Calibri" w:hAnsi="Calibri" w:cs="Calibri"/>
          <w:color w:val="000000" w:themeColor="text1"/>
          <w:sz w:val="22"/>
          <w:szCs w:val="22"/>
          <w:lang w:val="fr-FR"/>
        </w:rPr>
        <w:t xml:space="preserve">ments pour le </w:t>
      </w:r>
      <w:r w:rsidR="00420DEE" w:rsidRPr="000621A5">
        <w:rPr>
          <w:rFonts w:ascii="Calibri" w:hAnsi="Calibri" w:cs="Calibri"/>
          <w:color w:val="000000" w:themeColor="text1"/>
          <w:sz w:val="22"/>
          <w:szCs w:val="22"/>
          <w:lang w:val="fr-FR"/>
        </w:rPr>
        <w:t>développement</w:t>
      </w:r>
      <w:r w:rsidR="00280EC9" w:rsidRPr="000621A5">
        <w:rPr>
          <w:rFonts w:ascii="Calibri" w:hAnsi="Calibri" w:cs="Calibri"/>
          <w:color w:val="000000" w:themeColor="text1"/>
          <w:sz w:val="22"/>
          <w:szCs w:val="22"/>
          <w:lang w:val="fr-FR"/>
        </w:rPr>
        <w:t xml:space="preserve"> et la mise en œuvre d’une politique du </w:t>
      </w:r>
      <w:r w:rsidR="00420DEE" w:rsidRPr="000621A5">
        <w:rPr>
          <w:rFonts w:ascii="Calibri" w:hAnsi="Calibri" w:cs="Calibri"/>
          <w:color w:val="000000" w:themeColor="text1"/>
          <w:sz w:val="22"/>
          <w:szCs w:val="22"/>
          <w:lang w:val="fr-FR"/>
        </w:rPr>
        <w:t xml:space="preserve">préscolaire bénéficiant du financement </w:t>
      </w:r>
      <w:r w:rsidR="00E149F9" w:rsidRPr="000621A5">
        <w:rPr>
          <w:rFonts w:ascii="Calibri" w:hAnsi="Calibri" w:cs="Calibri"/>
          <w:color w:val="000000" w:themeColor="text1"/>
          <w:sz w:val="22"/>
          <w:szCs w:val="22"/>
          <w:lang w:val="fr-FR"/>
        </w:rPr>
        <w:t>des ressources domestiques</w:t>
      </w:r>
      <w:r w:rsidR="00D60094" w:rsidRPr="000621A5">
        <w:rPr>
          <w:rFonts w:ascii="Calibri" w:hAnsi="Calibri" w:cs="Calibri"/>
          <w:color w:val="000000" w:themeColor="text1"/>
          <w:sz w:val="22"/>
          <w:szCs w:val="22"/>
          <w:lang w:val="fr-FR"/>
        </w:rPr>
        <w:t>.</w:t>
      </w:r>
    </w:p>
    <w:p w14:paraId="2C04FADB" w14:textId="24A44B43" w:rsidR="00367651" w:rsidRPr="000621A5" w:rsidRDefault="009A3FA0" w:rsidP="00D819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line="312" w:lineRule="auto"/>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Cependant, l</w:t>
      </w:r>
      <w:r w:rsidR="003F78EF" w:rsidRPr="000621A5">
        <w:rPr>
          <w:rFonts w:ascii="Calibri" w:hAnsi="Calibri" w:cs="Calibri"/>
          <w:color w:val="000000" w:themeColor="text1"/>
          <w:sz w:val="22"/>
          <w:szCs w:val="22"/>
          <w:lang w:val="fr-FR"/>
        </w:rPr>
        <w:t xml:space="preserve">’expansion du </w:t>
      </w:r>
      <w:r w:rsidR="00575383" w:rsidRPr="000621A5">
        <w:rPr>
          <w:rFonts w:ascii="Calibri" w:hAnsi="Calibri" w:cs="Calibri"/>
          <w:color w:val="000000" w:themeColor="text1"/>
          <w:sz w:val="22"/>
          <w:szCs w:val="22"/>
          <w:lang w:val="fr-FR"/>
        </w:rPr>
        <w:t>préscolaire</w:t>
      </w:r>
      <w:r w:rsidR="003F78EF" w:rsidRPr="000621A5">
        <w:rPr>
          <w:rFonts w:ascii="Calibri" w:hAnsi="Calibri" w:cs="Calibri"/>
          <w:color w:val="000000" w:themeColor="text1"/>
          <w:sz w:val="22"/>
          <w:szCs w:val="22"/>
          <w:lang w:val="fr-FR"/>
        </w:rPr>
        <w:t xml:space="preserve"> </w:t>
      </w:r>
      <w:r w:rsidR="008C53CF" w:rsidRPr="000621A5">
        <w:rPr>
          <w:rFonts w:ascii="Calibri" w:hAnsi="Calibri" w:cs="Calibri"/>
          <w:color w:val="000000" w:themeColor="text1"/>
          <w:sz w:val="22"/>
          <w:szCs w:val="22"/>
          <w:lang w:val="fr-FR"/>
        </w:rPr>
        <w:t>telle que prévu</w:t>
      </w:r>
      <w:r w:rsidRPr="000621A5">
        <w:rPr>
          <w:rFonts w:ascii="Calibri" w:hAnsi="Calibri" w:cs="Calibri"/>
          <w:color w:val="000000" w:themeColor="text1"/>
          <w:sz w:val="22"/>
          <w:szCs w:val="22"/>
          <w:lang w:val="fr-FR"/>
        </w:rPr>
        <w:t>e</w:t>
      </w:r>
      <w:r w:rsidR="008C53CF" w:rsidRPr="000621A5">
        <w:rPr>
          <w:rFonts w:ascii="Calibri" w:hAnsi="Calibri" w:cs="Calibri"/>
          <w:color w:val="000000" w:themeColor="text1"/>
          <w:sz w:val="22"/>
          <w:szCs w:val="22"/>
          <w:lang w:val="fr-FR"/>
        </w:rPr>
        <w:t xml:space="preserve"> par la </w:t>
      </w:r>
      <w:r w:rsidRPr="000621A5">
        <w:rPr>
          <w:rFonts w:ascii="Calibri" w:hAnsi="Calibri" w:cs="Calibri"/>
          <w:color w:val="000000" w:themeColor="text1"/>
          <w:sz w:val="22"/>
          <w:szCs w:val="22"/>
          <w:lang w:val="fr-FR"/>
        </w:rPr>
        <w:t xml:space="preserve">SSEF </w:t>
      </w:r>
      <w:r w:rsidR="00575383" w:rsidRPr="000621A5">
        <w:rPr>
          <w:rFonts w:ascii="Calibri" w:hAnsi="Calibri" w:cs="Calibri"/>
          <w:color w:val="000000" w:themeColor="text1"/>
          <w:sz w:val="22"/>
          <w:szCs w:val="22"/>
          <w:lang w:val="fr-FR"/>
        </w:rPr>
        <w:t>ne saurait être possible san</w:t>
      </w:r>
      <w:r w:rsidR="00DA19DA" w:rsidRPr="000621A5">
        <w:rPr>
          <w:rFonts w:ascii="Calibri" w:hAnsi="Calibri" w:cs="Calibri"/>
          <w:color w:val="000000" w:themeColor="text1"/>
          <w:sz w:val="22"/>
          <w:szCs w:val="22"/>
          <w:lang w:val="fr-FR"/>
        </w:rPr>
        <w:t>s</w:t>
      </w:r>
      <w:r w:rsidR="00575383" w:rsidRPr="000621A5">
        <w:rPr>
          <w:rFonts w:ascii="Calibri" w:hAnsi="Calibri" w:cs="Calibri"/>
          <w:color w:val="000000" w:themeColor="text1"/>
          <w:sz w:val="22"/>
          <w:szCs w:val="22"/>
          <w:lang w:val="fr-FR"/>
        </w:rPr>
        <w:t xml:space="preserve"> </w:t>
      </w:r>
      <w:r w:rsidR="001125D7" w:rsidRPr="000621A5">
        <w:rPr>
          <w:rFonts w:ascii="Calibri" w:hAnsi="Calibri" w:cs="Calibri"/>
          <w:color w:val="000000" w:themeColor="text1"/>
          <w:sz w:val="22"/>
          <w:szCs w:val="22"/>
          <w:lang w:val="fr-FR"/>
        </w:rPr>
        <w:t xml:space="preserve">à la fois </w:t>
      </w:r>
      <w:r w:rsidR="00575383" w:rsidRPr="000621A5">
        <w:rPr>
          <w:rFonts w:ascii="Calibri" w:hAnsi="Calibri" w:cs="Calibri"/>
          <w:color w:val="000000" w:themeColor="text1"/>
          <w:sz w:val="22"/>
          <w:szCs w:val="22"/>
          <w:lang w:val="fr-FR"/>
        </w:rPr>
        <w:t>un financement</w:t>
      </w:r>
      <w:r w:rsidR="00DA19DA" w:rsidRPr="000621A5">
        <w:rPr>
          <w:rFonts w:ascii="Calibri" w:hAnsi="Calibri" w:cs="Calibri"/>
          <w:color w:val="000000" w:themeColor="text1"/>
          <w:sz w:val="22"/>
          <w:szCs w:val="22"/>
          <w:lang w:val="fr-FR"/>
        </w:rPr>
        <w:t xml:space="preserve"> basé sur une analyse</w:t>
      </w:r>
      <w:r w:rsidRPr="000621A5">
        <w:rPr>
          <w:rFonts w:ascii="Calibri" w:hAnsi="Calibri" w:cs="Calibri"/>
          <w:color w:val="000000" w:themeColor="text1"/>
          <w:sz w:val="22"/>
          <w:szCs w:val="22"/>
          <w:lang w:val="fr-FR"/>
        </w:rPr>
        <w:t xml:space="preserve"> réaliste</w:t>
      </w:r>
      <w:r w:rsidR="00DA19DA" w:rsidRPr="000621A5">
        <w:rPr>
          <w:rFonts w:ascii="Calibri" w:hAnsi="Calibri" w:cs="Calibri"/>
          <w:color w:val="000000" w:themeColor="text1"/>
          <w:sz w:val="22"/>
          <w:szCs w:val="22"/>
          <w:lang w:val="fr-FR"/>
        </w:rPr>
        <w:t xml:space="preserve"> des capacités existantes</w:t>
      </w:r>
      <w:r w:rsidR="00761F48" w:rsidRPr="000621A5">
        <w:rPr>
          <w:rFonts w:ascii="Calibri" w:hAnsi="Calibri" w:cs="Calibri"/>
          <w:color w:val="000000" w:themeColor="text1"/>
          <w:sz w:val="22"/>
          <w:szCs w:val="22"/>
          <w:lang w:val="fr-FR"/>
        </w:rPr>
        <w:t xml:space="preserve"> </w:t>
      </w:r>
      <w:r w:rsidR="001125D7" w:rsidRPr="000621A5">
        <w:rPr>
          <w:rFonts w:ascii="Calibri" w:hAnsi="Calibri" w:cs="Calibri"/>
          <w:color w:val="000000" w:themeColor="text1"/>
          <w:sz w:val="22"/>
          <w:szCs w:val="22"/>
          <w:lang w:val="fr-FR"/>
        </w:rPr>
        <w:t xml:space="preserve">mais </w:t>
      </w:r>
      <w:r w:rsidR="000E2C8D" w:rsidRPr="000621A5">
        <w:rPr>
          <w:rFonts w:ascii="Calibri" w:hAnsi="Calibri" w:cs="Calibri"/>
          <w:color w:val="000000" w:themeColor="text1"/>
          <w:sz w:val="22"/>
          <w:szCs w:val="22"/>
          <w:lang w:val="fr-FR"/>
        </w:rPr>
        <w:t>également</w:t>
      </w:r>
      <w:r w:rsidR="00761F48" w:rsidRPr="000621A5">
        <w:rPr>
          <w:rFonts w:ascii="Calibri" w:hAnsi="Calibri" w:cs="Calibri"/>
          <w:color w:val="000000" w:themeColor="text1"/>
          <w:sz w:val="22"/>
          <w:szCs w:val="22"/>
          <w:lang w:val="fr-FR"/>
        </w:rPr>
        <w:t xml:space="preserve"> </w:t>
      </w:r>
      <w:r w:rsidR="000E2C8D" w:rsidRPr="000621A5">
        <w:rPr>
          <w:rFonts w:ascii="Calibri" w:hAnsi="Calibri" w:cs="Calibri"/>
          <w:color w:val="000000" w:themeColor="text1"/>
          <w:sz w:val="22"/>
          <w:szCs w:val="22"/>
          <w:lang w:val="fr-FR"/>
        </w:rPr>
        <w:t>des capacités</w:t>
      </w:r>
      <w:r w:rsidR="00DA19DA" w:rsidRPr="000621A5">
        <w:rPr>
          <w:rFonts w:ascii="Calibri" w:hAnsi="Calibri" w:cs="Calibri"/>
          <w:color w:val="000000" w:themeColor="text1"/>
          <w:sz w:val="22"/>
          <w:szCs w:val="22"/>
          <w:lang w:val="fr-FR"/>
        </w:rPr>
        <w:t xml:space="preserve"> à </w:t>
      </w:r>
      <w:r w:rsidR="00E025C4" w:rsidRPr="000621A5">
        <w:rPr>
          <w:rFonts w:ascii="Calibri" w:hAnsi="Calibri" w:cs="Calibri"/>
          <w:color w:val="000000" w:themeColor="text1"/>
          <w:sz w:val="22"/>
          <w:szCs w:val="22"/>
          <w:lang w:val="fr-FR"/>
        </w:rPr>
        <w:t>développer</w:t>
      </w:r>
      <w:r w:rsidR="00762264" w:rsidRPr="000621A5">
        <w:rPr>
          <w:rFonts w:ascii="Calibri" w:hAnsi="Calibri" w:cs="Calibri"/>
          <w:color w:val="000000" w:themeColor="text1"/>
          <w:sz w:val="22"/>
          <w:szCs w:val="22"/>
          <w:lang w:val="fr-FR"/>
        </w:rPr>
        <w:t xml:space="preserve"> à </w:t>
      </w:r>
      <w:r w:rsidR="00C7471C" w:rsidRPr="000621A5">
        <w:rPr>
          <w:rFonts w:ascii="Calibri" w:hAnsi="Calibri" w:cs="Calibri"/>
          <w:color w:val="000000" w:themeColor="text1"/>
          <w:sz w:val="22"/>
          <w:szCs w:val="22"/>
          <w:lang w:val="fr-FR"/>
        </w:rPr>
        <w:t>partir</w:t>
      </w:r>
      <w:r w:rsidR="00926294" w:rsidRPr="000621A5">
        <w:rPr>
          <w:rFonts w:ascii="Calibri" w:hAnsi="Calibri" w:cs="Calibri"/>
          <w:color w:val="000000" w:themeColor="text1"/>
          <w:sz w:val="22"/>
          <w:szCs w:val="22"/>
          <w:lang w:val="fr-FR"/>
        </w:rPr>
        <w:t xml:space="preserve"> d’</w:t>
      </w:r>
      <w:r w:rsidR="00762264" w:rsidRPr="000621A5">
        <w:rPr>
          <w:rFonts w:ascii="Calibri" w:hAnsi="Calibri" w:cs="Calibri"/>
          <w:color w:val="000000" w:themeColor="text1"/>
          <w:sz w:val="22"/>
          <w:szCs w:val="22"/>
          <w:lang w:val="fr-FR"/>
        </w:rPr>
        <w:t>un exercice de cadrage financier à élaborer</w:t>
      </w:r>
      <w:r w:rsidR="001125D7" w:rsidRPr="000621A5">
        <w:rPr>
          <w:rFonts w:ascii="Calibri" w:hAnsi="Calibri" w:cs="Calibri"/>
          <w:color w:val="000000" w:themeColor="text1"/>
          <w:sz w:val="22"/>
          <w:szCs w:val="22"/>
          <w:lang w:val="fr-FR"/>
        </w:rPr>
        <w:t xml:space="preserve"> ; tout cela </w:t>
      </w:r>
      <w:r w:rsidR="00253685" w:rsidRPr="000621A5">
        <w:rPr>
          <w:rFonts w:ascii="Calibri" w:hAnsi="Calibri" w:cs="Calibri"/>
          <w:color w:val="000000" w:themeColor="text1"/>
          <w:sz w:val="22"/>
          <w:szCs w:val="22"/>
          <w:lang w:val="fr-FR"/>
        </w:rPr>
        <w:t xml:space="preserve">en vue d’aboutir à </w:t>
      </w:r>
      <w:r w:rsidR="008D3657" w:rsidRPr="000621A5">
        <w:rPr>
          <w:rFonts w:ascii="Calibri" w:hAnsi="Calibri" w:cs="Calibri"/>
          <w:color w:val="000000" w:themeColor="text1"/>
          <w:sz w:val="22"/>
          <w:szCs w:val="22"/>
          <w:lang w:val="fr-FR"/>
        </w:rPr>
        <w:t>différents scénar</w:t>
      </w:r>
      <w:r w:rsidRPr="000621A5">
        <w:rPr>
          <w:rFonts w:ascii="Calibri" w:hAnsi="Calibri" w:cs="Calibri"/>
          <w:color w:val="000000" w:themeColor="text1"/>
          <w:sz w:val="22"/>
          <w:szCs w:val="22"/>
          <w:lang w:val="fr-FR"/>
        </w:rPr>
        <w:t>i</w:t>
      </w:r>
      <w:r w:rsidR="00AC2A78" w:rsidRPr="000621A5">
        <w:rPr>
          <w:rFonts w:ascii="Calibri" w:hAnsi="Calibri" w:cs="Calibri"/>
          <w:color w:val="000000" w:themeColor="text1"/>
          <w:sz w:val="22"/>
          <w:szCs w:val="22"/>
          <w:lang w:val="fr-FR"/>
        </w:rPr>
        <w:t>i</w:t>
      </w:r>
      <w:r w:rsidR="00DA61D9" w:rsidRPr="000621A5">
        <w:rPr>
          <w:rFonts w:ascii="Calibri" w:hAnsi="Calibri" w:cs="Calibri"/>
          <w:color w:val="000000" w:themeColor="text1"/>
          <w:sz w:val="22"/>
          <w:szCs w:val="22"/>
          <w:lang w:val="fr-FR"/>
        </w:rPr>
        <w:t xml:space="preserve"> </w:t>
      </w:r>
      <w:r w:rsidR="00BB43A5" w:rsidRPr="000621A5">
        <w:rPr>
          <w:rFonts w:ascii="Calibri" w:hAnsi="Calibri" w:cs="Calibri"/>
          <w:color w:val="000000" w:themeColor="text1"/>
          <w:sz w:val="22"/>
          <w:szCs w:val="22"/>
          <w:lang w:val="fr-FR"/>
        </w:rPr>
        <w:t xml:space="preserve">réalistes </w:t>
      </w:r>
      <w:r w:rsidR="00DA61D9" w:rsidRPr="000621A5">
        <w:rPr>
          <w:rFonts w:ascii="Calibri" w:hAnsi="Calibri" w:cs="Calibri"/>
          <w:color w:val="000000" w:themeColor="text1"/>
          <w:sz w:val="22"/>
          <w:szCs w:val="22"/>
          <w:lang w:val="fr-FR"/>
        </w:rPr>
        <w:t>et</w:t>
      </w:r>
      <w:r w:rsidR="00CF32EB" w:rsidRPr="000621A5">
        <w:rPr>
          <w:rFonts w:ascii="Calibri" w:hAnsi="Calibri" w:cs="Calibri"/>
          <w:color w:val="000000" w:themeColor="text1"/>
          <w:sz w:val="22"/>
          <w:szCs w:val="22"/>
          <w:lang w:val="fr-FR"/>
        </w:rPr>
        <w:t xml:space="preserve"> </w:t>
      </w:r>
      <w:r w:rsidRPr="000621A5">
        <w:rPr>
          <w:rFonts w:ascii="Calibri" w:hAnsi="Calibri" w:cs="Calibri"/>
          <w:color w:val="000000" w:themeColor="text1"/>
          <w:sz w:val="22"/>
          <w:szCs w:val="22"/>
          <w:lang w:val="fr-FR"/>
        </w:rPr>
        <w:t xml:space="preserve">durables </w:t>
      </w:r>
      <w:r w:rsidR="00AC2A78" w:rsidRPr="000621A5">
        <w:rPr>
          <w:rFonts w:ascii="Calibri" w:hAnsi="Calibri" w:cs="Calibri"/>
          <w:color w:val="000000" w:themeColor="text1"/>
          <w:sz w:val="22"/>
          <w:szCs w:val="22"/>
          <w:lang w:val="fr-FR"/>
        </w:rPr>
        <w:t xml:space="preserve">tenant compte du contexte du pays, </w:t>
      </w:r>
      <w:r w:rsidR="00021710" w:rsidRPr="000621A5">
        <w:rPr>
          <w:rFonts w:ascii="Calibri" w:hAnsi="Calibri" w:cs="Calibri"/>
          <w:color w:val="000000" w:themeColor="text1"/>
          <w:sz w:val="22"/>
          <w:szCs w:val="22"/>
          <w:lang w:val="fr-FR"/>
        </w:rPr>
        <w:t xml:space="preserve">de nature à éclairer les décideurs </w:t>
      </w:r>
      <w:r w:rsidR="00367651" w:rsidRPr="000621A5">
        <w:rPr>
          <w:rFonts w:ascii="Calibri" w:hAnsi="Calibri" w:cs="Calibri"/>
          <w:color w:val="000000" w:themeColor="text1"/>
          <w:sz w:val="22"/>
          <w:szCs w:val="22"/>
          <w:lang w:val="fr-FR"/>
        </w:rPr>
        <w:t>politiques.</w:t>
      </w:r>
    </w:p>
    <w:p w14:paraId="45EC2676" w14:textId="77777777" w:rsidR="000621A5" w:rsidRDefault="000621A5" w:rsidP="001F2FDE">
      <w:pPr>
        <w:pStyle w:val="BodyText"/>
        <w:spacing w:line="360" w:lineRule="auto"/>
        <w:jc w:val="both"/>
        <w:rPr>
          <w:rFonts w:ascii="Calibri" w:hAnsi="Calibri" w:cs="Calibri"/>
          <w:b/>
          <w:szCs w:val="24"/>
        </w:rPr>
      </w:pPr>
    </w:p>
    <w:p w14:paraId="42F204B0" w14:textId="77777777" w:rsidR="00B32659" w:rsidRDefault="00B32659" w:rsidP="001F2FDE">
      <w:pPr>
        <w:pStyle w:val="BodyText"/>
        <w:spacing w:line="360" w:lineRule="auto"/>
        <w:jc w:val="both"/>
        <w:rPr>
          <w:rFonts w:ascii="Calibri" w:hAnsi="Calibri" w:cs="Calibri"/>
          <w:b/>
          <w:szCs w:val="24"/>
        </w:rPr>
      </w:pPr>
    </w:p>
    <w:p w14:paraId="3CDF55B3" w14:textId="1B6E913D" w:rsidR="00DC32F6" w:rsidRPr="000621A5" w:rsidRDefault="00DC32F6" w:rsidP="001F2FDE">
      <w:pPr>
        <w:pStyle w:val="BodyText"/>
        <w:spacing w:line="360" w:lineRule="auto"/>
        <w:jc w:val="both"/>
        <w:rPr>
          <w:rFonts w:ascii="Calibri" w:hAnsi="Calibri" w:cs="Calibri"/>
          <w:b/>
          <w:szCs w:val="24"/>
        </w:rPr>
      </w:pPr>
    </w:p>
    <w:p w14:paraId="5EE7968E" w14:textId="77777777" w:rsidR="0031275D" w:rsidRPr="000621A5" w:rsidRDefault="0031275D" w:rsidP="00C32C44">
      <w:pPr>
        <w:pStyle w:val="BodyText"/>
        <w:numPr>
          <w:ilvl w:val="0"/>
          <w:numId w:val="1"/>
        </w:numPr>
        <w:ind w:left="450" w:hanging="450"/>
        <w:jc w:val="both"/>
        <w:rPr>
          <w:rFonts w:ascii="Calibri" w:hAnsi="Calibri" w:cs="Calibri"/>
          <w:b/>
          <w:color w:val="00B0F0"/>
          <w:szCs w:val="24"/>
          <w:lang w:val="en-US"/>
        </w:rPr>
      </w:pPr>
      <w:r w:rsidRPr="000621A5">
        <w:rPr>
          <w:rFonts w:ascii="Calibri" w:hAnsi="Calibri" w:cs="Calibri"/>
          <w:b/>
          <w:color w:val="00B0F0"/>
          <w:szCs w:val="24"/>
          <w:lang w:val="en-US"/>
        </w:rPr>
        <w:t>OBJECTIFS DE LA CONSULTATION</w:t>
      </w:r>
    </w:p>
    <w:p w14:paraId="7587C051" w14:textId="77777777" w:rsidR="0031275D" w:rsidRPr="000621A5" w:rsidRDefault="0031275D" w:rsidP="00C32C44">
      <w:pPr>
        <w:pStyle w:val="BodyText"/>
        <w:tabs>
          <w:tab w:val="left" w:pos="1221"/>
        </w:tabs>
        <w:jc w:val="both"/>
        <w:rPr>
          <w:rFonts w:ascii="Calibri" w:eastAsiaTheme="minorHAnsi" w:hAnsi="Calibri" w:cs="Calibri"/>
          <w:color w:val="000000" w:themeColor="text1"/>
          <w:sz w:val="22"/>
          <w:szCs w:val="22"/>
        </w:rPr>
      </w:pPr>
    </w:p>
    <w:p w14:paraId="73E9D17E" w14:textId="77777777" w:rsidR="0031275D" w:rsidRPr="000621A5" w:rsidRDefault="0031275D" w:rsidP="0031275D">
      <w:pPr>
        <w:pStyle w:val="BodyText"/>
        <w:numPr>
          <w:ilvl w:val="1"/>
          <w:numId w:val="1"/>
        </w:numPr>
        <w:spacing w:line="360" w:lineRule="auto"/>
        <w:ind w:left="360"/>
        <w:jc w:val="both"/>
        <w:rPr>
          <w:rFonts w:ascii="Calibri" w:hAnsi="Calibri" w:cs="Calibri"/>
          <w:b/>
          <w:smallCaps/>
          <w:color w:val="00B0F0"/>
          <w:szCs w:val="24"/>
          <w:u w:val="single"/>
        </w:rPr>
      </w:pPr>
      <w:r w:rsidRPr="000621A5">
        <w:rPr>
          <w:rFonts w:ascii="Calibri" w:hAnsi="Calibri" w:cs="Calibri"/>
          <w:b/>
          <w:smallCaps/>
          <w:color w:val="00B0F0"/>
          <w:szCs w:val="24"/>
        </w:rPr>
        <w:t xml:space="preserve">- </w:t>
      </w:r>
      <w:r w:rsidRPr="000621A5">
        <w:rPr>
          <w:rFonts w:ascii="Calibri" w:eastAsiaTheme="minorHAnsi" w:hAnsi="Calibri" w:cs="Calibri"/>
          <w:b/>
          <w:smallCaps/>
          <w:color w:val="00B0F0"/>
          <w:sz w:val="22"/>
          <w:szCs w:val="22"/>
          <w:u w:val="single"/>
        </w:rPr>
        <w:t>Objectif général</w:t>
      </w:r>
    </w:p>
    <w:p w14:paraId="6C16C888" w14:textId="01D0CCC0" w:rsidR="0031275D" w:rsidRPr="000621A5" w:rsidRDefault="0031275D" w:rsidP="0031275D">
      <w:pPr>
        <w:pStyle w:val="BodyText"/>
        <w:spacing w:line="312" w:lineRule="auto"/>
        <w:jc w:val="both"/>
        <w:rPr>
          <w:rFonts w:ascii="Calibri" w:eastAsiaTheme="minorHAnsi" w:hAnsi="Calibri" w:cs="Calibri"/>
          <w:color w:val="000000" w:themeColor="text1"/>
          <w:sz w:val="22"/>
          <w:szCs w:val="22"/>
        </w:rPr>
      </w:pPr>
      <w:r w:rsidRPr="000621A5">
        <w:rPr>
          <w:rFonts w:ascii="Calibri" w:eastAsiaTheme="minorHAnsi" w:hAnsi="Calibri" w:cs="Calibri"/>
          <w:color w:val="000000" w:themeColor="text1"/>
          <w:sz w:val="22"/>
          <w:szCs w:val="22"/>
        </w:rPr>
        <w:t xml:space="preserve">L’objectif général de cette consultation est </w:t>
      </w:r>
      <w:r w:rsidR="00376559" w:rsidRPr="000621A5">
        <w:rPr>
          <w:rFonts w:ascii="Calibri" w:eastAsiaTheme="minorHAnsi" w:hAnsi="Calibri" w:cs="Calibri"/>
          <w:color w:val="000000" w:themeColor="text1"/>
          <w:sz w:val="22"/>
          <w:szCs w:val="22"/>
        </w:rPr>
        <w:t>d</w:t>
      </w:r>
      <w:r w:rsidR="00167E1A" w:rsidRPr="000621A5">
        <w:rPr>
          <w:rFonts w:ascii="Calibri" w:eastAsiaTheme="minorHAnsi" w:hAnsi="Calibri" w:cs="Calibri"/>
          <w:color w:val="000000" w:themeColor="text1"/>
          <w:sz w:val="22"/>
          <w:szCs w:val="22"/>
        </w:rPr>
        <w:t xml:space="preserve">’aboutir à un document de cadrage financier du </w:t>
      </w:r>
      <w:r w:rsidR="00E311B6" w:rsidRPr="000621A5">
        <w:rPr>
          <w:rFonts w:ascii="Calibri" w:eastAsiaTheme="minorHAnsi" w:hAnsi="Calibri" w:cs="Calibri"/>
          <w:color w:val="000000" w:themeColor="text1"/>
          <w:sz w:val="22"/>
          <w:szCs w:val="22"/>
        </w:rPr>
        <w:t>préscolaire</w:t>
      </w:r>
      <w:r w:rsidR="007F56D3" w:rsidRPr="000621A5">
        <w:rPr>
          <w:rFonts w:ascii="Calibri" w:eastAsiaTheme="minorHAnsi" w:hAnsi="Calibri" w:cs="Calibri"/>
          <w:color w:val="000000" w:themeColor="text1"/>
          <w:sz w:val="22"/>
          <w:szCs w:val="22"/>
        </w:rPr>
        <w:t xml:space="preserve"> </w:t>
      </w:r>
      <w:r w:rsidR="005717D7" w:rsidRPr="000621A5">
        <w:rPr>
          <w:rFonts w:ascii="Calibri" w:eastAsiaTheme="minorHAnsi" w:hAnsi="Calibri" w:cs="Calibri"/>
          <w:color w:val="000000" w:themeColor="text1"/>
          <w:sz w:val="22"/>
          <w:szCs w:val="22"/>
        </w:rPr>
        <w:t xml:space="preserve">devant servir au </w:t>
      </w:r>
      <w:r w:rsidR="00E311B6" w:rsidRPr="000621A5">
        <w:rPr>
          <w:rFonts w:ascii="Calibri" w:eastAsiaTheme="minorHAnsi" w:hAnsi="Calibri" w:cs="Calibri"/>
          <w:color w:val="000000" w:themeColor="text1"/>
          <w:sz w:val="22"/>
          <w:szCs w:val="22"/>
        </w:rPr>
        <w:t>développement</w:t>
      </w:r>
      <w:r w:rsidR="005717D7" w:rsidRPr="000621A5">
        <w:rPr>
          <w:rFonts w:ascii="Calibri" w:eastAsiaTheme="minorHAnsi" w:hAnsi="Calibri" w:cs="Calibri"/>
          <w:color w:val="000000" w:themeColor="text1"/>
          <w:sz w:val="22"/>
          <w:szCs w:val="22"/>
        </w:rPr>
        <w:t xml:space="preserve"> et</w:t>
      </w:r>
      <w:r w:rsidR="009A3FA0" w:rsidRPr="000621A5">
        <w:rPr>
          <w:rFonts w:ascii="Calibri" w:eastAsiaTheme="minorHAnsi" w:hAnsi="Calibri" w:cs="Calibri"/>
          <w:color w:val="000000" w:themeColor="text1"/>
          <w:sz w:val="22"/>
          <w:szCs w:val="22"/>
        </w:rPr>
        <w:t xml:space="preserve"> au</w:t>
      </w:r>
      <w:r w:rsidR="005717D7" w:rsidRPr="000621A5">
        <w:rPr>
          <w:rFonts w:ascii="Calibri" w:eastAsiaTheme="minorHAnsi" w:hAnsi="Calibri" w:cs="Calibri"/>
          <w:color w:val="000000" w:themeColor="text1"/>
          <w:sz w:val="22"/>
          <w:szCs w:val="22"/>
        </w:rPr>
        <w:t xml:space="preserve"> financement </w:t>
      </w:r>
      <w:r w:rsidR="007C47A7" w:rsidRPr="000621A5">
        <w:rPr>
          <w:rFonts w:ascii="Calibri" w:eastAsiaTheme="minorHAnsi" w:hAnsi="Calibri" w:cs="Calibri"/>
          <w:color w:val="000000" w:themeColor="text1"/>
          <w:sz w:val="22"/>
          <w:szCs w:val="22"/>
        </w:rPr>
        <w:t xml:space="preserve">d’une politique du </w:t>
      </w:r>
      <w:r w:rsidR="00E311B6" w:rsidRPr="000621A5">
        <w:rPr>
          <w:rFonts w:ascii="Calibri" w:eastAsiaTheme="minorHAnsi" w:hAnsi="Calibri" w:cs="Calibri"/>
          <w:color w:val="000000" w:themeColor="text1"/>
          <w:sz w:val="22"/>
          <w:szCs w:val="22"/>
        </w:rPr>
        <w:t>préscolaire</w:t>
      </w:r>
      <w:r w:rsidR="009A3FA0" w:rsidRPr="000621A5">
        <w:rPr>
          <w:rFonts w:ascii="Calibri" w:eastAsiaTheme="minorHAnsi" w:hAnsi="Calibri" w:cs="Calibri"/>
          <w:color w:val="000000" w:themeColor="text1"/>
          <w:sz w:val="22"/>
          <w:szCs w:val="22"/>
        </w:rPr>
        <w:t xml:space="preserve"> réaliste</w:t>
      </w:r>
      <w:r w:rsidR="007C47A7" w:rsidRPr="000621A5">
        <w:rPr>
          <w:rFonts w:ascii="Calibri" w:eastAsiaTheme="minorHAnsi" w:hAnsi="Calibri" w:cs="Calibri"/>
          <w:color w:val="000000" w:themeColor="text1"/>
          <w:sz w:val="22"/>
          <w:szCs w:val="22"/>
        </w:rPr>
        <w:t xml:space="preserve">. </w:t>
      </w:r>
      <w:r w:rsidR="001125D7" w:rsidRPr="000621A5">
        <w:rPr>
          <w:rFonts w:ascii="Calibri" w:eastAsiaTheme="minorHAnsi" w:hAnsi="Calibri" w:cs="Calibri"/>
          <w:color w:val="000000" w:themeColor="text1"/>
          <w:sz w:val="22"/>
          <w:szCs w:val="22"/>
        </w:rPr>
        <w:t xml:space="preserve">Ce cadrage financier </w:t>
      </w:r>
      <w:r w:rsidR="00363130" w:rsidRPr="000621A5">
        <w:rPr>
          <w:rFonts w:ascii="Calibri" w:eastAsiaTheme="minorHAnsi" w:hAnsi="Calibri" w:cs="Calibri"/>
          <w:color w:val="000000" w:themeColor="text1"/>
          <w:sz w:val="22"/>
          <w:szCs w:val="22"/>
        </w:rPr>
        <w:t>contribuera également</w:t>
      </w:r>
      <w:r w:rsidR="007C47A7" w:rsidRPr="000621A5">
        <w:rPr>
          <w:rFonts w:ascii="Calibri" w:eastAsiaTheme="minorHAnsi" w:hAnsi="Calibri" w:cs="Calibri"/>
          <w:color w:val="000000" w:themeColor="text1"/>
          <w:sz w:val="22"/>
          <w:szCs w:val="22"/>
        </w:rPr>
        <w:t xml:space="preserve"> à la finalisation </w:t>
      </w:r>
      <w:r w:rsidR="000D6297" w:rsidRPr="000621A5">
        <w:rPr>
          <w:rFonts w:ascii="Calibri" w:eastAsiaTheme="minorHAnsi" w:hAnsi="Calibri" w:cs="Calibri"/>
          <w:color w:val="000000" w:themeColor="text1"/>
          <w:sz w:val="22"/>
          <w:szCs w:val="22"/>
        </w:rPr>
        <w:t>du draft de politique du jeune enfant</w:t>
      </w:r>
      <w:r w:rsidR="00F30788" w:rsidRPr="000621A5">
        <w:rPr>
          <w:rFonts w:ascii="Calibri" w:eastAsiaTheme="minorHAnsi" w:hAnsi="Calibri" w:cs="Calibri"/>
          <w:color w:val="000000" w:themeColor="text1"/>
          <w:sz w:val="22"/>
          <w:szCs w:val="22"/>
        </w:rPr>
        <w:t xml:space="preserve"> et pourra servir comme base de discussion </w:t>
      </w:r>
      <w:r w:rsidR="00645741" w:rsidRPr="000621A5">
        <w:rPr>
          <w:rFonts w:ascii="Calibri" w:eastAsiaTheme="minorHAnsi" w:hAnsi="Calibri" w:cs="Calibri"/>
          <w:color w:val="000000" w:themeColor="text1"/>
          <w:sz w:val="22"/>
          <w:szCs w:val="22"/>
        </w:rPr>
        <w:t xml:space="preserve">pendant les arbitrages budgétaires </w:t>
      </w:r>
      <w:r w:rsidR="00501A46" w:rsidRPr="000621A5">
        <w:rPr>
          <w:rFonts w:ascii="Calibri" w:eastAsiaTheme="minorHAnsi" w:hAnsi="Calibri" w:cs="Calibri"/>
          <w:color w:val="000000" w:themeColor="text1"/>
          <w:sz w:val="22"/>
          <w:szCs w:val="22"/>
        </w:rPr>
        <w:t xml:space="preserve">des sous-secteurs de l’éducation. </w:t>
      </w:r>
    </w:p>
    <w:p w14:paraId="4117E9B0" w14:textId="77777777" w:rsidR="0031275D" w:rsidRPr="000621A5" w:rsidRDefault="0031275D" w:rsidP="00C608F4">
      <w:pPr>
        <w:pStyle w:val="BodyText"/>
        <w:tabs>
          <w:tab w:val="left" w:pos="1221"/>
        </w:tabs>
        <w:jc w:val="both"/>
        <w:rPr>
          <w:rFonts w:ascii="Calibri" w:eastAsiaTheme="minorHAnsi" w:hAnsi="Calibri" w:cs="Calibri"/>
          <w:color w:val="000000" w:themeColor="text1"/>
          <w:sz w:val="22"/>
          <w:szCs w:val="22"/>
        </w:rPr>
      </w:pPr>
    </w:p>
    <w:p w14:paraId="4D6CEE83" w14:textId="77777777" w:rsidR="0031275D" w:rsidRPr="000621A5" w:rsidRDefault="0031275D" w:rsidP="0031275D">
      <w:pPr>
        <w:pStyle w:val="BodyText"/>
        <w:numPr>
          <w:ilvl w:val="1"/>
          <w:numId w:val="1"/>
        </w:numPr>
        <w:spacing w:line="360" w:lineRule="auto"/>
        <w:ind w:left="360"/>
        <w:jc w:val="both"/>
        <w:rPr>
          <w:rFonts w:ascii="Calibri" w:hAnsi="Calibri" w:cs="Calibri"/>
          <w:b/>
          <w:smallCaps/>
          <w:color w:val="00B0F0"/>
          <w:szCs w:val="24"/>
          <w:u w:val="single"/>
        </w:rPr>
      </w:pPr>
      <w:r w:rsidRPr="000621A5">
        <w:rPr>
          <w:rFonts w:ascii="Calibri" w:eastAsiaTheme="minorHAnsi" w:hAnsi="Calibri" w:cs="Calibri"/>
          <w:b/>
          <w:smallCaps/>
          <w:color w:val="00B0F0"/>
          <w:sz w:val="22"/>
          <w:szCs w:val="22"/>
          <w:u w:val="single"/>
        </w:rPr>
        <w:t>Objectifs spécifiques</w:t>
      </w:r>
      <w:r w:rsidR="00DB7960" w:rsidRPr="000621A5">
        <w:rPr>
          <w:rFonts w:ascii="Calibri" w:eastAsiaTheme="minorHAnsi" w:hAnsi="Calibri" w:cs="Calibri"/>
          <w:b/>
          <w:smallCaps/>
          <w:color w:val="00B0F0"/>
          <w:sz w:val="22"/>
          <w:szCs w:val="22"/>
          <w:u w:val="single"/>
        </w:rPr>
        <w:t xml:space="preserve"> </w:t>
      </w:r>
    </w:p>
    <w:p w14:paraId="6706EECE" w14:textId="0192C515" w:rsidR="0031275D" w:rsidRPr="000621A5" w:rsidRDefault="0031275D" w:rsidP="001125D7">
      <w:pPr>
        <w:pStyle w:val="BodyText"/>
        <w:spacing w:line="312" w:lineRule="auto"/>
        <w:jc w:val="both"/>
        <w:rPr>
          <w:rFonts w:ascii="Calibri" w:hAnsi="Calibri" w:cs="Calibri"/>
          <w:color w:val="000000" w:themeColor="text1"/>
          <w:sz w:val="22"/>
          <w:szCs w:val="22"/>
        </w:rPr>
      </w:pPr>
      <w:r w:rsidRPr="000621A5">
        <w:rPr>
          <w:rFonts w:ascii="Calibri" w:hAnsi="Calibri" w:cs="Calibri"/>
          <w:sz w:val="22"/>
          <w:szCs w:val="22"/>
        </w:rPr>
        <w:t xml:space="preserve">De façon spécifique, il s’agit de : </w:t>
      </w:r>
    </w:p>
    <w:p w14:paraId="769F5CD7" w14:textId="70ED180B" w:rsidR="00EC13AC" w:rsidRPr="000621A5" w:rsidRDefault="00EC13AC" w:rsidP="001125D7">
      <w:pPr>
        <w:pStyle w:val="BodyText"/>
        <w:numPr>
          <w:ilvl w:val="0"/>
          <w:numId w:val="44"/>
        </w:numPr>
        <w:spacing w:line="312" w:lineRule="auto"/>
        <w:jc w:val="both"/>
        <w:rPr>
          <w:rFonts w:ascii="Calibri" w:hAnsi="Calibri" w:cs="Calibri"/>
          <w:color w:val="000000" w:themeColor="text1"/>
          <w:sz w:val="22"/>
          <w:szCs w:val="22"/>
        </w:rPr>
      </w:pPr>
      <w:r w:rsidRPr="000621A5">
        <w:rPr>
          <w:rFonts w:ascii="Calibri" w:hAnsi="Calibri" w:cs="Calibri"/>
          <w:color w:val="000000" w:themeColor="text1"/>
          <w:sz w:val="22"/>
          <w:szCs w:val="22"/>
        </w:rPr>
        <w:t>Fa</w:t>
      </w:r>
      <w:r w:rsidR="00D82AD2" w:rsidRPr="000621A5">
        <w:rPr>
          <w:rFonts w:ascii="Calibri" w:hAnsi="Calibri" w:cs="Calibri"/>
          <w:color w:val="000000" w:themeColor="text1"/>
          <w:sz w:val="22"/>
          <w:szCs w:val="22"/>
        </w:rPr>
        <w:t xml:space="preserve">ire un état des lieux du </w:t>
      </w:r>
      <w:r w:rsidR="005C7A06" w:rsidRPr="000621A5">
        <w:rPr>
          <w:rFonts w:ascii="Calibri" w:hAnsi="Calibri" w:cs="Calibri"/>
          <w:color w:val="000000" w:themeColor="text1"/>
          <w:sz w:val="22"/>
          <w:szCs w:val="22"/>
        </w:rPr>
        <w:t>préscolaire</w:t>
      </w:r>
      <w:r w:rsidR="00D82AD2" w:rsidRPr="000621A5">
        <w:rPr>
          <w:rFonts w:ascii="Calibri" w:hAnsi="Calibri" w:cs="Calibri"/>
          <w:color w:val="000000" w:themeColor="text1"/>
          <w:sz w:val="22"/>
          <w:szCs w:val="22"/>
        </w:rPr>
        <w:t xml:space="preserve"> en RDC</w:t>
      </w:r>
    </w:p>
    <w:p w14:paraId="2460C458" w14:textId="622EBDC7" w:rsidR="00E35DEB" w:rsidRPr="000621A5" w:rsidRDefault="00E35DEB" w:rsidP="001125D7">
      <w:pPr>
        <w:pStyle w:val="BodyText"/>
        <w:numPr>
          <w:ilvl w:val="0"/>
          <w:numId w:val="44"/>
        </w:numPr>
        <w:spacing w:line="312" w:lineRule="auto"/>
        <w:jc w:val="both"/>
        <w:rPr>
          <w:rFonts w:ascii="Calibri" w:hAnsi="Calibri" w:cs="Calibri"/>
          <w:color w:val="000000" w:themeColor="text1"/>
          <w:sz w:val="22"/>
          <w:szCs w:val="22"/>
        </w:rPr>
      </w:pPr>
      <w:r w:rsidRPr="000621A5">
        <w:rPr>
          <w:rFonts w:ascii="Calibri" w:hAnsi="Calibri" w:cs="Calibri"/>
          <w:color w:val="000000" w:themeColor="text1"/>
          <w:sz w:val="22"/>
          <w:szCs w:val="22"/>
        </w:rPr>
        <w:t>Faire l’état des lieux des formules préscolaires existantes (</w:t>
      </w:r>
      <w:r w:rsidR="005A6D2A" w:rsidRPr="000621A5">
        <w:rPr>
          <w:rFonts w:ascii="Calibri" w:hAnsi="Calibri" w:cs="Calibri"/>
          <w:color w:val="000000" w:themeColor="text1"/>
          <w:sz w:val="22"/>
          <w:szCs w:val="22"/>
        </w:rPr>
        <w:t>structures mater</w:t>
      </w:r>
      <w:r w:rsidR="0094676C" w:rsidRPr="000621A5">
        <w:rPr>
          <w:rFonts w:ascii="Calibri" w:hAnsi="Calibri" w:cs="Calibri"/>
          <w:color w:val="000000" w:themeColor="text1"/>
          <w:sz w:val="22"/>
          <w:szCs w:val="22"/>
        </w:rPr>
        <w:t xml:space="preserve">nelles de type </w:t>
      </w:r>
      <w:r w:rsidRPr="000621A5">
        <w:rPr>
          <w:rFonts w:ascii="Calibri" w:hAnsi="Calibri" w:cs="Calibri"/>
          <w:color w:val="000000" w:themeColor="text1"/>
          <w:sz w:val="22"/>
          <w:szCs w:val="22"/>
        </w:rPr>
        <w:t>public</w:t>
      </w:r>
      <w:r w:rsidR="0094676C" w:rsidRPr="000621A5">
        <w:rPr>
          <w:rFonts w:ascii="Calibri" w:hAnsi="Calibri" w:cs="Calibri"/>
          <w:color w:val="000000" w:themeColor="text1"/>
          <w:sz w:val="22"/>
          <w:szCs w:val="22"/>
        </w:rPr>
        <w:t xml:space="preserve"> et </w:t>
      </w:r>
      <w:r w:rsidRPr="000621A5">
        <w:rPr>
          <w:rFonts w:ascii="Calibri" w:hAnsi="Calibri" w:cs="Calibri"/>
          <w:color w:val="000000" w:themeColor="text1"/>
          <w:sz w:val="22"/>
          <w:szCs w:val="22"/>
        </w:rPr>
        <w:t xml:space="preserve">privé, </w:t>
      </w:r>
      <w:r w:rsidR="0094676C" w:rsidRPr="000621A5">
        <w:rPr>
          <w:rFonts w:ascii="Calibri" w:hAnsi="Calibri" w:cs="Calibri"/>
          <w:color w:val="000000" w:themeColor="text1"/>
          <w:sz w:val="22"/>
          <w:szCs w:val="22"/>
        </w:rPr>
        <w:t xml:space="preserve">espaces </w:t>
      </w:r>
      <w:r w:rsidR="00332A99" w:rsidRPr="000621A5">
        <w:rPr>
          <w:rFonts w:ascii="Calibri" w:hAnsi="Calibri" w:cs="Calibri"/>
          <w:color w:val="000000" w:themeColor="text1"/>
          <w:sz w:val="22"/>
          <w:szCs w:val="22"/>
        </w:rPr>
        <w:t xml:space="preserve">d’éveil </w:t>
      </w:r>
      <w:r w:rsidRPr="000621A5">
        <w:rPr>
          <w:rFonts w:ascii="Calibri" w:hAnsi="Calibri" w:cs="Calibri"/>
          <w:color w:val="000000" w:themeColor="text1"/>
          <w:sz w:val="22"/>
          <w:szCs w:val="22"/>
        </w:rPr>
        <w:t>communautaires</w:t>
      </w:r>
      <w:r w:rsidR="001F502D" w:rsidRPr="000621A5">
        <w:rPr>
          <w:rFonts w:ascii="Calibri" w:hAnsi="Calibri" w:cs="Calibri"/>
          <w:color w:val="000000" w:themeColor="text1"/>
          <w:sz w:val="22"/>
          <w:szCs w:val="22"/>
        </w:rPr>
        <w:t>, garderies d’enfants</w:t>
      </w:r>
      <w:r w:rsidRPr="000621A5">
        <w:rPr>
          <w:rFonts w:ascii="Calibri" w:hAnsi="Calibri" w:cs="Calibri"/>
          <w:color w:val="000000" w:themeColor="text1"/>
          <w:sz w:val="22"/>
          <w:szCs w:val="22"/>
        </w:rPr>
        <w:t>)</w:t>
      </w:r>
      <w:r w:rsidR="008E503F" w:rsidRPr="000621A5">
        <w:rPr>
          <w:rFonts w:ascii="Calibri" w:hAnsi="Calibri" w:cs="Calibri"/>
          <w:color w:val="000000" w:themeColor="text1"/>
          <w:sz w:val="22"/>
          <w:szCs w:val="22"/>
        </w:rPr>
        <w:t xml:space="preserve"> selon le </w:t>
      </w:r>
      <w:r w:rsidR="001B41F0" w:rsidRPr="000621A5">
        <w:rPr>
          <w:rFonts w:ascii="Calibri" w:hAnsi="Calibri" w:cs="Calibri"/>
          <w:color w:val="000000" w:themeColor="text1"/>
          <w:sz w:val="22"/>
          <w:szCs w:val="22"/>
        </w:rPr>
        <w:t>régime</w:t>
      </w:r>
      <w:r w:rsidR="008E503F" w:rsidRPr="000621A5">
        <w:rPr>
          <w:rFonts w:ascii="Calibri" w:hAnsi="Calibri" w:cs="Calibri"/>
          <w:color w:val="000000" w:themeColor="text1"/>
          <w:sz w:val="22"/>
          <w:szCs w:val="22"/>
        </w:rPr>
        <w:t xml:space="preserve"> de gestion</w:t>
      </w:r>
      <w:r w:rsidRPr="000621A5">
        <w:rPr>
          <w:rFonts w:ascii="Calibri" w:hAnsi="Calibri" w:cs="Calibri"/>
          <w:color w:val="000000" w:themeColor="text1"/>
          <w:sz w:val="22"/>
          <w:szCs w:val="22"/>
        </w:rPr>
        <w:t> ;</w:t>
      </w:r>
    </w:p>
    <w:p w14:paraId="2F592A54" w14:textId="2AE4EED0" w:rsidR="00E35DEB" w:rsidRPr="000621A5" w:rsidRDefault="00E35DEB" w:rsidP="001125D7">
      <w:pPr>
        <w:pStyle w:val="BodyText"/>
        <w:numPr>
          <w:ilvl w:val="0"/>
          <w:numId w:val="44"/>
        </w:numPr>
        <w:spacing w:line="312" w:lineRule="auto"/>
        <w:jc w:val="both"/>
        <w:rPr>
          <w:rFonts w:ascii="Calibri" w:hAnsi="Calibri" w:cs="Calibri"/>
          <w:color w:val="000000" w:themeColor="text1"/>
          <w:sz w:val="22"/>
          <w:szCs w:val="22"/>
        </w:rPr>
      </w:pPr>
      <w:r w:rsidRPr="000621A5">
        <w:rPr>
          <w:rFonts w:ascii="Calibri" w:hAnsi="Calibri" w:cs="Calibri"/>
          <w:color w:val="000000" w:themeColor="text1"/>
          <w:sz w:val="22"/>
          <w:szCs w:val="22"/>
        </w:rPr>
        <w:t>Faire l’état des lieux du fonctionnement des services offerts</w:t>
      </w:r>
      <w:r w:rsidR="008743EF" w:rsidRPr="000621A5">
        <w:rPr>
          <w:rFonts w:ascii="Calibri" w:hAnsi="Calibri" w:cs="Calibri"/>
          <w:color w:val="000000" w:themeColor="text1"/>
          <w:sz w:val="22"/>
          <w:szCs w:val="22"/>
        </w:rPr>
        <w:t xml:space="preserve"> incluant </w:t>
      </w:r>
      <w:r w:rsidR="00A70989" w:rsidRPr="000621A5">
        <w:rPr>
          <w:rFonts w:ascii="Calibri" w:hAnsi="Calibri" w:cs="Calibri"/>
          <w:color w:val="000000" w:themeColor="text1"/>
          <w:sz w:val="22"/>
          <w:szCs w:val="22"/>
        </w:rPr>
        <w:t>l</w:t>
      </w:r>
      <w:r w:rsidR="00236B65" w:rsidRPr="000621A5">
        <w:rPr>
          <w:rFonts w:ascii="Calibri" w:hAnsi="Calibri" w:cs="Calibri"/>
          <w:color w:val="000000" w:themeColor="text1"/>
          <w:sz w:val="22"/>
          <w:szCs w:val="22"/>
        </w:rPr>
        <w:t>es aspects de dépenses, de coûts et de financement des services</w:t>
      </w:r>
      <w:r w:rsidRPr="000621A5">
        <w:rPr>
          <w:rFonts w:ascii="Calibri" w:hAnsi="Calibri" w:cs="Calibri"/>
          <w:color w:val="000000" w:themeColor="text1"/>
          <w:sz w:val="22"/>
          <w:szCs w:val="22"/>
        </w:rPr>
        <w:t> ;</w:t>
      </w:r>
      <w:r w:rsidR="005C7A06" w:rsidRPr="000621A5">
        <w:rPr>
          <w:rFonts w:ascii="Calibri" w:hAnsi="Calibri" w:cs="Calibri"/>
          <w:color w:val="000000" w:themeColor="text1"/>
          <w:sz w:val="22"/>
          <w:szCs w:val="22"/>
        </w:rPr>
        <w:t xml:space="preserve"> etc</w:t>
      </w:r>
      <w:r w:rsidR="009A3FA0" w:rsidRPr="000621A5">
        <w:rPr>
          <w:rFonts w:ascii="Calibri" w:hAnsi="Calibri" w:cs="Calibri"/>
          <w:color w:val="000000" w:themeColor="text1"/>
          <w:sz w:val="22"/>
          <w:szCs w:val="22"/>
        </w:rPr>
        <w:t>.</w:t>
      </w:r>
    </w:p>
    <w:p w14:paraId="1F492C68" w14:textId="26BC8951" w:rsidR="00EE2581" w:rsidRPr="000621A5" w:rsidRDefault="00CD331A" w:rsidP="001125D7">
      <w:pPr>
        <w:pStyle w:val="BodyText"/>
        <w:numPr>
          <w:ilvl w:val="0"/>
          <w:numId w:val="44"/>
        </w:numPr>
        <w:spacing w:line="312" w:lineRule="auto"/>
        <w:jc w:val="both"/>
        <w:rPr>
          <w:rFonts w:ascii="Calibri" w:hAnsi="Calibri" w:cs="Calibri"/>
          <w:color w:val="000000" w:themeColor="text1"/>
          <w:sz w:val="22"/>
          <w:szCs w:val="22"/>
        </w:rPr>
      </w:pPr>
      <w:r w:rsidRPr="000621A5">
        <w:rPr>
          <w:rFonts w:ascii="Calibri" w:hAnsi="Calibri" w:cs="Calibri"/>
          <w:color w:val="000000" w:themeColor="text1"/>
          <w:sz w:val="22"/>
          <w:szCs w:val="22"/>
        </w:rPr>
        <w:t>Faire un état des lieux de</w:t>
      </w:r>
      <w:r w:rsidR="002A1744" w:rsidRPr="000621A5">
        <w:rPr>
          <w:rFonts w:ascii="Calibri" w:hAnsi="Calibri" w:cs="Calibri"/>
          <w:color w:val="000000" w:themeColor="text1"/>
          <w:sz w:val="22"/>
          <w:szCs w:val="22"/>
        </w:rPr>
        <w:t>s niveaux académiques et de formation des enseignants</w:t>
      </w:r>
      <w:r w:rsidR="00111D6E" w:rsidRPr="000621A5">
        <w:rPr>
          <w:rFonts w:ascii="Calibri" w:hAnsi="Calibri" w:cs="Calibri"/>
          <w:color w:val="000000" w:themeColor="text1"/>
          <w:sz w:val="22"/>
          <w:szCs w:val="22"/>
        </w:rPr>
        <w:t>/</w:t>
      </w:r>
      <w:r w:rsidR="00BF1DAE" w:rsidRPr="000621A5">
        <w:rPr>
          <w:rFonts w:ascii="Calibri" w:hAnsi="Calibri" w:cs="Calibri"/>
          <w:color w:val="000000" w:themeColor="text1"/>
          <w:sz w:val="22"/>
          <w:szCs w:val="22"/>
        </w:rPr>
        <w:t>encadreurs selon</w:t>
      </w:r>
      <w:r w:rsidR="00996750" w:rsidRPr="000621A5">
        <w:rPr>
          <w:rFonts w:ascii="Calibri" w:hAnsi="Calibri" w:cs="Calibri"/>
          <w:color w:val="000000" w:themeColor="text1"/>
          <w:sz w:val="22"/>
          <w:szCs w:val="22"/>
        </w:rPr>
        <w:t xml:space="preserve"> les ministères en charge de l’encadrement des enfants de 3-5 ans</w:t>
      </w:r>
      <w:r w:rsidR="009A3FA0" w:rsidRPr="000621A5">
        <w:rPr>
          <w:rFonts w:ascii="Calibri" w:hAnsi="Calibri" w:cs="Calibri"/>
          <w:color w:val="000000" w:themeColor="text1"/>
          <w:sz w:val="22"/>
          <w:szCs w:val="22"/>
        </w:rPr>
        <w:t> ;</w:t>
      </w:r>
    </w:p>
    <w:p w14:paraId="49BC0944" w14:textId="7830C9ED" w:rsidR="0069264B" w:rsidRPr="000621A5" w:rsidRDefault="00E35DEB" w:rsidP="001125D7">
      <w:pPr>
        <w:pStyle w:val="BodyText"/>
        <w:numPr>
          <w:ilvl w:val="0"/>
          <w:numId w:val="44"/>
        </w:numPr>
        <w:spacing w:line="312" w:lineRule="auto"/>
        <w:jc w:val="both"/>
        <w:rPr>
          <w:rFonts w:ascii="Calibri" w:hAnsi="Calibri" w:cs="Calibri"/>
          <w:color w:val="000000" w:themeColor="text1"/>
          <w:sz w:val="22"/>
          <w:szCs w:val="22"/>
        </w:rPr>
      </w:pPr>
      <w:r w:rsidRPr="000621A5">
        <w:rPr>
          <w:rFonts w:ascii="Calibri" w:hAnsi="Calibri" w:cs="Calibri"/>
          <w:color w:val="000000" w:themeColor="text1"/>
          <w:sz w:val="22"/>
          <w:szCs w:val="22"/>
        </w:rPr>
        <w:t>Élaborer des scénari</w:t>
      </w:r>
      <w:r w:rsidR="009A3FA0" w:rsidRPr="000621A5">
        <w:rPr>
          <w:rFonts w:ascii="Calibri" w:hAnsi="Calibri" w:cs="Calibri"/>
          <w:color w:val="000000" w:themeColor="text1"/>
          <w:sz w:val="22"/>
          <w:szCs w:val="22"/>
        </w:rPr>
        <w:t>i</w:t>
      </w:r>
      <w:r w:rsidRPr="000621A5">
        <w:rPr>
          <w:rFonts w:ascii="Calibri" w:hAnsi="Calibri" w:cs="Calibri"/>
          <w:color w:val="000000" w:themeColor="text1"/>
          <w:sz w:val="22"/>
          <w:szCs w:val="22"/>
        </w:rPr>
        <w:t xml:space="preserve"> d’investissement réalistes, sur </w:t>
      </w:r>
      <w:r w:rsidR="00592801" w:rsidRPr="000621A5">
        <w:rPr>
          <w:rFonts w:ascii="Calibri" w:hAnsi="Calibri" w:cs="Calibri"/>
          <w:color w:val="000000" w:themeColor="text1"/>
          <w:sz w:val="22"/>
          <w:szCs w:val="22"/>
        </w:rPr>
        <w:t xml:space="preserve">la </w:t>
      </w:r>
      <w:r w:rsidRPr="000621A5">
        <w:rPr>
          <w:rFonts w:ascii="Calibri" w:hAnsi="Calibri" w:cs="Calibri"/>
          <w:color w:val="000000" w:themeColor="text1"/>
          <w:sz w:val="22"/>
          <w:szCs w:val="22"/>
        </w:rPr>
        <w:t>base de simulations budgétaires en tenant compte de la situation du pays et de l’état de l’offre des services</w:t>
      </w:r>
      <w:r w:rsidR="009A3FA0" w:rsidRPr="000621A5">
        <w:rPr>
          <w:rFonts w:ascii="Calibri" w:hAnsi="Calibri" w:cs="Calibri"/>
          <w:color w:val="000000" w:themeColor="text1"/>
          <w:sz w:val="22"/>
          <w:szCs w:val="22"/>
        </w:rPr>
        <w:t> ;</w:t>
      </w:r>
    </w:p>
    <w:p w14:paraId="60CFD798" w14:textId="10A28A9D" w:rsidR="00402C7C" w:rsidRPr="000621A5" w:rsidRDefault="00402C7C" w:rsidP="001125D7">
      <w:pPr>
        <w:pStyle w:val="BodyText"/>
        <w:numPr>
          <w:ilvl w:val="0"/>
          <w:numId w:val="44"/>
        </w:numPr>
        <w:spacing w:line="312" w:lineRule="auto"/>
        <w:jc w:val="both"/>
        <w:rPr>
          <w:rFonts w:ascii="Calibri" w:hAnsi="Calibri" w:cs="Calibri"/>
          <w:color w:val="000000" w:themeColor="text1"/>
          <w:sz w:val="22"/>
          <w:szCs w:val="22"/>
        </w:rPr>
      </w:pPr>
      <w:r w:rsidRPr="000621A5">
        <w:rPr>
          <w:rFonts w:ascii="Calibri" w:hAnsi="Calibri" w:cs="Calibri"/>
          <w:color w:val="000000" w:themeColor="text1"/>
          <w:sz w:val="22"/>
          <w:szCs w:val="22"/>
        </w:rPr>
        <w:t>Organiser un atelier de restitution et de partage des scénarii ;</w:t>
      </w:r>
    </w:p>
    <w:p w14:paraId="64E4E353" w14:textId="6205DDA2" w:rsidR="00EA4025" w:rsidRPr="000621A5" w:rsidRDefault="00EA4025" w:rsidP="001125D7">
      <w:pPr>
        <w:pStyle w:val="BodyText"/>
        <w:numPr>
          <w:ilvl w:val="0"/>
          <w:numId w:val="44"/>
        </w:numPr>
        <w:spacing w:line="312" w:lineRule="auto"/>
        <w:jc w:val="both"/>
        <w:rPr>
          <w:rFonts w:ascii="Calibri" w:hAnsi="Calibri" w:cs="Calibri"/>
          <w:color w:val="000000" w:themeColor="text1"/>
          <w:sz w:val="22"/>
          <w:szCs w:val="22"/>
        </w:rPr>
      </w:pPr>
      <w:r w:rsidRPr="000621A5">
        <w:rPr>
          <w:rFonts w:ascii="Calibri" w:hAnsi="Calibri" w:cs="Calibri"/>
          <w:color w:val="000000" w:themeColor="text1"/>
          <w:sz w:val="22"/>
          <w:szCs w:val="22"/>
        </w:rPr>
        <w:t>Pr</w:t>
      </w:r>
      <w:r w:rsidR="00390D15" w:rsidRPr="000621A5">
        <w:rPr>
          <w:rFonts w:ascii="Calibri" w:hAnsi="Calibri" w:cs="Calibri"/>
          <w:color w:val="000000" w:themeColor="text1"/>
          <w:sz w:val="22"/>
          <w:szCs w:val="22"/>
        </w:rPr>
        <w:t>ésenter les différents scénari</w:t>
      </w:r>
      <w:r w:rsidR="009A3FA0" w:rsidRPr="000621A5">
        <w:rPr>
          <w:rFonts w:ascii="Calibri" w:hAnsi="Calibri" w:cs="Calibri"/>
          <w:color w:val="000000" w:themeColor="text1"/>
          <w:sz w:val="22"/>
          <w:szCs w:val="22"/>
        </w:rPr>
        <w:t>i</w:t>
      </w:r>
      <w:r w:rsidR="00390D15" w:rsidRPr="000621A5">
        <w:rPr>
          <w:rFonts w:ascii="Calibri" w:hAnsi="Calibri" w:cs="Calibri"/>
          <w:color w:val="000000" w:themeColor="text1"/>
          <w:sz w:val="22"/>
          <w:szCs w:val="22"/>
        </w:rPr>
        <w:t xml:space="preserve"> </w:t>
      </w:r>
      <w:r w:rsidR="006917B9" w:rsidRPr="000621A5">
        <w:rPr>
          <w:rFonts w:ascii="Calibri" w:hAnsi="Calibri" w:cs="Calibri"/>
          <w:color w:val="000000" w:themeColor="text1"/>
          <w:sz w:val="22"/>
          <w:szCs w:val="22"/>
        </w:rPr>
        <w:t>au</w:t>
      </w:r>
      <w:r w:rsidR="00D15AEF" w:rsidRPr="000621A5">
        <w:rPr>
          <w:rFonts w:ascii="Calibri" w:hAnsi="Calibri" w:cs="Calibri"/>
          <w:color w:val="000000" w:themeColor="text1"/>
          <w:sz w:val="22"/>
          <w:szCs w:val="22"/>
        </w:rPr>
        <w:t>x</w:t>
      </w:r>
      <w:r w:rsidR="006917B9" w:rsidRPr="000621A5">
        <w:rPr>
          <w:rFonts w:ascii="Calibri" w:hAnsi="Calibri" w:cs="Calibri"/>
          <w:color w:val="000000" w:themeColor="text1"/>
          <w:sz w:val="22"/>
          <w:szCs w:val="22"/>
        </w:rPr>
        <w:t xml:space="preserve"> cabinet</w:t>
      </w:r>
      <w:r w:rsidR="00C04C15" w:rsidRPr="000621A5">
        <w:rPr>
          <w:rFonts w:ascii="Calibri" w:hAnsi="Calibri" w:cs="Calibri"/>
          <w:color w:val="000000" w:themeColor="text1"/>
          <w:sz w:val="22"/>
          <w:szCs w:val="22"/>
        </w:rPr>
        <w:t>s</w:t>
      </w:r>
      <w:r w:rsidR="00D15AEF" w:rsidRPr="000621A5">
        <w:rPr>
          <w:rFonts w:ascii="Calibri" w:hAnsi="Calibri" w:cs="Calibri"/>
          <w:color w:val="000000" w:themeColor="text1"/>
          <w:sz w:val="22"/>
          <w:szCs w:val="22"/>
        </w:rPr>
        <w:t xml:space="preserve"> des ministères en charge (selon leur </w:t>
      </w:r>
      <w:r w:rsidR="00C04C15" w:rsidRPr="000621A5">
        <w:rPr>
          <w:rFonts w:ascii="Calibri" w:hAnsi="Calibri" w:cs="Calibri"/>
          <w:color w:val="000000" w:themeColor="text1"/>
          <w:sz w:val="22"/>
          <w:szCs w:val="22"/>
        </w:rPr>
        <w:t>disponibilités)</w:t>
      </w:r>
      <w:r w:rsidR="00402C7C" w:rsidRPr="000621A5">
        <w:rPr>
          <w:rFonts w:ascii="Calibri" w:hAnsi="Calibri" w:cs="Calibri"/>
          <w:color w:val="000000" w:themeColor="text1"/>
          <w:sz w:val="22"/>
          <w:szCs w:val="22"/>
        </w:rPr>
        <w:t> ;</w:t>
      </w:r>
    </w:p>
    <w:p w14:paraId="4CD00FEB" w14:textId="23046C44" w:rsidR="00402C7C" w:rsidRPr="000621A5" w:rsidRDefault="0061227D" w:rsidP="001125D7">
      <w:pPr>
        <w:pStyle w:val="BodyText"/>
        <w:numPr>
          <w:ilvl w:val="0"/>
          <w:numId w:val="44"/>
        </w:numPr>
        <w:spacing w:line="312" w:lineRule="auto"/>
        <w:jc w:val="both"/>
        <w:rPr>
          <w:rFonts w:ascii="Calibri" w:hAnsi="Calibri" w:cs="Calibri"/>
          <w:color w:val="000000" w:themeColor="text1"/>
          <w:sz w:val="22"/>
          <w:szCs w:val="22"/>
        </w:rPr>
      </w:pPr>
      <w:r w:rsidRPr="000621A5">
        <w:rPr>
          <w:rFonts w:ascii="Calibri" w:hAnsi="Calibri" w:cs="Calibri"/>
          <w:color w:val="000000" w:themeColor="text1"/>
          <w:sz w:val="22"/>
          <w:szCs w:val="22"/>
        </w:rPr>
        <w:t>Préparer</w:t>
      </w:r>
      <w:r w:rsidR="00665835" w:rsidRPr="000621A5">
        <w:rPr>
          <w:rFonts w:ascii="Calibri" w:hAnsi="Calibri" w:cs="Calibri"/>
          <w:color w:val="000000" w:themeColor="text1"/>
          <w:sz w:val="22"/>
          <w:szCs w:val="22"/>
        </w:rPr>
        <w:t xml:space="preserve"> une note de</w:t>
      </w:r>
      <w:r w:rsidRPr="000621A5">
        <w:rPr>
          <w:rFonts w:ascii="Calibri" w:hAnsi="Calibri" w:cs="Calibri"/>
          <w:color w:val="000000" w:themeColor="text1"/>
          <w:sz w:val="22"/>
          <w:szCs w:val="22"/>
        </w:rPr>
        <w:t xml:space="preserve"> politique </w:t>
      </w:r>
      <w:r w:rsidR="0034728D" w:rsidRPr="000621A5">
        <w:rPr>
          <w:rFonts w:ascii="Calibri" w:hAnsi="Calibri" w:cs="Calibri"/>
          <w:color w:val="000000" w:themeColor="text1"/>
          <w:sz w:val="22"/>
          <w:szCs w:val="22"/>
        </w:rPr>
        <w:t xml:space="preserve">du </w:t>
      </w:r>
      <w:r w:rsidR="0015797C" w:rsidRPr="000621A5">
        <w:rPr>
          <w:rFonts w:ascii="Calibri" w:hAnsi="Calibri" w:cs="Calibri"/>
          <w:color w:val="000000" w:themeColor="text1"/>
          <w:sz w:val="22"/>
          <w:szCs w:val="22"/>
        </w:rPr>
        <w:t xml:space="preserve">préscolaire en RDC </w:t>
      </w:r>
      <w:r w:rsidRPr="000621A5">
        <w:rPr>
          <w:rFonts w:ascii="Calibri" w:hAnsi="Calibri" w:cs="Calibri"/>
          <w:color w:val="000000" w:themeColor="text1"/>
          <w:sz w:val="22"/>
          <w:szCs w:val="22"/>
        </w:rPr>
        <w:t>qui servira d’ébauche pour l’élaboration du document de politique du préscolaire</w:t>
      </w:r>
    </w:p>
    <w:p w14:paraId="0634410C" w14:textId="33BB5C38" w:rsidR="00983E5B" w:rsidRPr="000621A5" w:rsidRDefault="000320EE" w:rsidP="001125D7">
      <w:pPr>
        <w:pStyle w:val="BodyText"/>
        <w:numPr>
          <w:ilvl w:val="0"/>
          <w:numId w:val="44"/>
        </w:numPr>
        <w:spacing w:line="312" w:lineRule="auto"/>
        <w:jc w:val="both"/>
        <w:rPr>
          <w:rFonts w:ascii="Calibri" w:hAnsi="Calibri" w:cs="Calibri"/>
          <w:color w:val="000000" w:themeColor="text1"/>
          <w:sz w:val="22"/>
          <w:szCs w:val="22"/>
        </w:rPr>
      </w:pPr>
      <w:r w:rsidRPr="000621A5">
        <w:rPr>
          <w:rFonts w:ascii="Calibri" w:hAnsi="Calibri" w:cs="Calibri"/>
          <w:color w:val="000000" w:themeColor="text1"/>
          <w:sz w:val="22"/>
          <w:szCs w:val="22"/>
        </w:rPr>
        <w:t>Elaborer</w:t>
      </w:r>
      <w:r w:rsidR="00983E5B" w:rsidRPr="000621A5">
        <w:rPr>
          <w:rFonts w:ascii="Calibri" w:hAnsi="Calibri" w:cs="Calibri"/>
          <w:color w:val="000000" w:themeColor="text1"/>
          <w:sz w:val="22"/>
          <w:szCs w:val="22"/>
        </w:rPr>
        <w:t xml:space="preserve"> le document de cadrage </w:t>
      </w:r>
      <w:r w:rsidRPr="000621A5">
        <w:rPr>
          <w:rFonts w:ascii="Calibri" w:hAnsi="Calibri" w:cs="Calibri"/>
          <w:color w:val="000000" w:themeColor="text1"/>
          <w:sz w:val="22"/>
          <w:szCs w:val="22"/>
        </w:rPr>
        <w:t>financier du préscolaire en RDC</w:t>
      </w:r>
      <w:r w:rsidR="00402C7C" w:rsidRPr="000621A5">
        <w:rPr>
          <w:rFonts w:ascii="Calibri" w:hAnsi="Calibri" w:cs="Calibri"/>
          <w:color w:val="000000" w:themeColor="text1"/>
          <w:sz w:val="22"/>
          <w:szCs w:val="22"/>
        </w:rPr>
        <w:t>.</w:t>
      </w:r>
    </w:p>
    <w:p w14:paraId="05C2E9E2" w14:textId="77777777" w:rsidR="00E71B7E" w:rsidRPr="000621A5" w:rsidRDefault="00E71B7E" w:rsidP="001F2FDE">
      <w:pPr>
        <w:pStyle w:val="BodyText"/>
        <w:spacing w:line="360" w:lineRule="auto"/>
        <w:jc w:val="both"/>
        <w:rPr>
          <w:rFonts w:ascii="Calibri" w:hAnsi="Calibri" w:cs="Calibri"/>
          <w:b/>
          <w:szCs w:val="24"/>
        </w:rPr>
      </w:pPr>
    </w:p>
    <w:p w14:paraId="21933FCC" w14:textId="768449FD" w:rsidR="005B6F2B" w:rsidRPr="000621A5" w:rsidRDefault="005B6F2B" w:rsidP="005B6F2B">
      <w:pPr>
        <w:pStyle w:val="BodyText"/>
        <w:numPr>
          <w:ilvl w:val="0"/>
          <w:numId w:val="1"/>
        </w:numPr>
        <w:spacing w:line="360" w:lineRule="auto"/>
        <w:ind w:left="450" w:hanging="450"/>
        <w:jc w:val="both"/>
        <w:rPr>
          <w:rFonts w:ascii="Calibri" w:hAnsi="Calibri" w:cs="Calibri"/>
          <w:b/>
          <w:color w:val="00B0F0"/>
          <w:szCs w:val="24"/>
        </w:rPr>
      </w:pPr>
      <w:r w:rsidRPr="000621A5">
        <w:rPr>
          <w:rFonts w:ascii="Calibri" w:hAnsi="Calibri" w:cs="Calibri"/>
          <w:b/>
          <w:color w:val="00B0F0"/>
          <w:szCs w:val="24"/>
        </w:rPr>
        <w:t xml:space="preserve">DEMARCHE METHODOLOGIQUE </w:t>
      </w:r>
      <w:r w:rsidR="00F96D25" w:rsidRPr="000621A5">
        <w:rPr>
          <w:rFonts w:ascii="Calibri" w:hAnsi="Calibri" w:cs="Calibri"/>
          <w:b/>
          <w:color w:val="00B0F0"/>
          <w:szCs w:val="24"/>
        </w:rPr>
        <w:t>–</w:t>
      </w:r>
      <w:r w:rsidR="007F76CA" w:rsidRPr="000621A5">
        <w:rPr>
          <w:rFonts w:ascii="Calibri" w:hAnsi="Calibri" w:cs="Calibri"/>
          <w:b/>
          <w:color w:val="00B0F0"/>
          <w:szCs w:val="24"/>
        </w:rPr>
        <w:t xml:space="preserve"> ACTIVITES </w:t>
      </w:r>
      <w:r w:rsidR="000D4ED6" w:rsidRPr="000621A5">
        <w:rPr>
          <w:rFonts w:ascii="Calibri" w:hAnsi="Calibri" w:cs="Calibri"/>
          <w:b/>
          <w:color w:val="00B0F0"/>
          <w:szCs w:val="24"/>
        </w:rPr>
        <w:t xml:space="preserve">DU CONSULTANT </w:t>
      </w:r>
    </w:p>
    <w:p w14:paraId="29032D88" w14:textId="5295EF4B" w:rsidR="00847333" w:rsidRPr="00363130" w:rsidRDefault="00CD5AD1" w:rsidP="00942A63">
      <w:pPr>
        <w:pStyle w:val="BodyText"/>
        <w:numPr>
          <w:ilvl w:val="1"/>
          <w:numId w:val="1"/>
        </w:numPr>
        <w:spacing w:before="200" w:line="360" w:lineRule="auto"/>
        <w:ind w:left="360"/>
        <w:jc w:val="both"/>
        <w:rPr>
          <w:rFonts w:ascii="Calibri" w:hAnsi="Calibri" w:cs="Calibri"/>
          <w:b/>
          <w:smallCaps/>
          <w:color w:val="00B0F0"/>
          <w:szCs w:val="24"/>
          <w:u w:val="single"/>
        </w:rPr>
      </w:pPr>
      <w:r w:rsidRPr="00363130">
        <w:rPr>
          <w:rFonts w:ascii="Calibri" w:hAnsi="Calibri" w:cs="Calibri"/>
          <w:b/>
          <w:smallCaps/>
          <w:color w:val="00B0F0"/>
          <w:szCs w:val="24"/>
          <w:u w:val="single"/>
        </w:rPr>
        <w:t>App</w:t>
      </w:r>
      <w:r w:rsidR="00B9691F" w:rsidRPr="00363130">
        <w:rPr>
          <w:rFonts w:ascii="Calibri" w:hAnsi="Calibri" w:cs="Calibri"/>
          <w:b/>
          <w:smallCaps/>
          <w:color w:val="00B0F0"/>
          <w:szCs w:val="24"/>
          <w:u w:val="single"/>
        </w:rPr>
        <w:t>roche</w:t>
      </w:r>
    </w:p>
    <w:p w14:paraId="39BD26CE" w14:textId="47188D07" w:rsidR="00FB4F44" w:rsidRPr="000621A5" w:rsidRDefault="006354C8" w:rsidP="00E64758">
      <w:pPr>
        <w:pStyle w:val="BodyText"/>
        <w:spacing w:line="312" w:lineRule="auto"/>
        <w:jc w:val="both"/>
        <w:rPr>
          <w:rFonts w:ascii="Calibri" w:hAnsi="Calibri" w:cs="Calibri"/>
          <w:color w:val="000000" w:themeColor="text1"/>
          <w:sz w:val="22"/>
          <w:szCs w:val="22"/>
        </w:rPr>
      </w:pPr>
      <w:r w:rsidRPr="000621A5">
        <w:rPr>
          <w:rFonts w:ascii="Calibri" w:hAnsi="Calibri" w:cs="Calibri"/>
          <w:color w:val="000000" w:themeColor="text1"/>
          <w:sz w:val="22"/>
          <w:szCs w:val="22"/>
        </w:rPr>
        <w:t xml:space="preserve">Les travaux se feront sous forme d’ateliers </w:t>
      </w:r>
      <w:r w:rsidR="00A10198" w:rsidRPr="000621A5">
        <w:rPr>
          <w:rFonts w:ascii="Calibri" w:hAnsi="Calibri" w:cs="Calibri"/>
          <w:color w:val="000000" w:themeColor="text1"/>
          <w:sz w:val="22"/>
          <w:szCs w:val="22"/>
        </w:rPr>
        <w:t xml:space="preserve">qui permettront aux </w:t>
      </w:r>
      <w:r w:rsidR="00E52A56" w:rsidRPr="000621A5">
        <w:rPr>
          <w:rFonts w:ascii="Calibri" w:hAnsi="Calibri" w:cs="Calibri"/>
          <w:color w:val="000000" w:themeColor="text1"/>
          <w:sz w:val="22"/>
          <w:szCs w:val="22"/>
        </w:rPr>
        <w:t>personnes ressources</w:t>
      </w:r>
      <w:r w:rsidR="00A10198" w:rsidRPr="000621A5">
        <w:rPr>
          <w:rFonts w:ascii="Calibri" w:hAnsi="Calibri" w:cs="Calibri"/>
          <w:color w:val="000000" w:themeColor="text1"/>
          <w:sz w:val="22"/>
          <w:szCs w:val="22"/>
        </w:rPr>
        <w:t xml:space="preserve"> </w:t>
      </w:r>
      <w:r w:rsidR="000D1041" w:rsidRPr="000621A5">
        <w:rPr>
          <w:rFonts w:ascii="Calibri" w:hAnsi="Calibri" w:cs="Calibri"/>
          <w:color w:val="000000" w:themeColor="text1"/>
          <w:sz w:val="22"/>
          <w:szCs w:val="22"/>
        </w:rPr>
        <w:t xml:space="preserve">des directions et services </w:t>
      </w:r>
      <w:r w:rsidR="00A10198" w:rsidRPr="000621A5">
        <w:rPr>
          <w:rFonts w:ascii="Calibri" w:hAnsi="Calibri" w:cs="Calibri"/>
          <w:color w:val="000000" w:themeColor="text1"/>
          <w:sz w:val="22"/>
          <w:szCs w:val="22"/>
        </w:rPr>
        <w:t xml:space="preserve">des ministères techniques impliqués </w:t>
      </w:r>
      <w:r w:rsidR="007973DA" w:rsidRPr="000621A5">
        <w:rPr>
          <w:rFonts w:ascii="Calibri" w:hAnsi="Calibri" w:cs="Calibri"/>
          <w:color w:val="000000" w:themeColor="text1"/>
          <w:sz w:val="22"/>
          <w:szCs w:val="22"/>
        </w:rPr>
        <w:t>(</w:t>
      </w:r>
      <w:r w:rsidR="001125D7" w:rsidRPr="000621A5">
        <w:rPr>
          <w:rFonts w:ascii="Calibri" w:hAnsi="Calibri" w:cs="Calibri"/>
          <w:color w:val="000000" w:themeColor="text1"/>
          <w:sz w:val="22"/>
          <w:szCs w:val="22"/>
        </w:rPr>
        <w:t xml:space="preserve"> des personnes des programmes et des personnes des directions financières des ministère suivants : </w:t>
      </w:r>
      <w:r w:rsidR="000D53DB" w:rsidRPr="000621A5">
        <w:rPr>
          <w:rFonts w:ascii="Calibri" w:hAnsi="Calibri" w:cs="Calibri"/>
          <w:color w:val="000000" w:themeColor="text1"/>
          <w:sz w:val="22"/>
          <w:szCs w:val="22"/>
        </w:rPr>
        <w:t>Enseignement Primaire Secondaire et Technique</w:t>
      </w:r>
      <w:r w:rsidR="007973DA" w:rsidRPr="000621A5">
        <w:rPr>
          <w:rFonts w:ascii="Calibri" w:hAnsi="Calibri" w:cs="Calibri"/>
          <w:color w:val="000000" w:themeColor="text1"/>
          <w:sz w:val="22"/>
          <w:szCs w:val="22"/>
        </w:rPr>
        <w:t xml:space="preserve">, </w:t>
      </w:r>
      <w:r w:rsidR="000D53DB" w:rsidRPr="000621A5">
        <w:rPr>
          <w:rFonts w:ascii="Calibri" w:hAnsi="Calibri" w:cs="Calibri"/>
          <w:color w:val="000000" w:themeColor="text1"/>
          <w:sz w:val="22"/>
          <w:szCs w:val="22"/>
        </w:rPr>
        <w:t>Affaires Sociales</w:t>
      </w:r>
      <w:r w:rsidR="007973DA" w:rsidRPr="000621A5">
        <w:rPr>
          <w:rFonts w:ascii="Calibri" w:hAnsi="Calibri" w:cs="Calibri"/>
          <w:color w:val="000000" w:themeColor="text1"/>
          <w:sz w:val="22"/>
          <w:szCs w:val="22"/>
        </w:rPr>
        <w:t xml:space="preserve">, </w:t>
      </w:r>
      <w:r w:rsidR="002D38C0" w:rsidRPr="000621A5">
        <w:rPr>
          <w:rFonts w:ascii="Calibri" w:hAnsi="Calibri" w:cs="Calibri"/>
          <w:color w:val="000000" w:themeColor="text1"/>
          <w:sz w:val="22"/>
          <w:szCs w:val="22"/>
        </w:rPr>
        <w:t>F</w:t>
      </w:r>
      <w:r w:rsidR="000D1041" w:rsidRPr="000621A5">
        <w:rPr>
          <w:rFonts w:ascii="Calibri" w:hAnsi="Calibri" w:cs="Calibri"/>
          <w:color w:val="000000" w:themeColor="text1"/>
          <w:sz w:val="22"/>
          <w:szCs w:val="22"/>
        </w:rPr>
        <w:t xml:space="preserve">ormation Professionnelle Arts et </w:t>
      </w:r>
      <w:r w:rsidR="006146C5" w:rsidRPr="000621A5">
        <w:rPr>
          <w:rFonts w:ascii="Calibri" w:hAnsi="Calibri" w:cs="Calibri"/>
          <w:color w:val="000000" w:themeColor="text1"/>
          <w:sz w:val="22"/>
          <w:szCs w:val="22"/>
        </w:rPr>
        <w:t>Métiers</w:t>
      </w:r>
      <w:r w:rsidR="000D53DB" w:rsidRPr="000621A5">
        <w:rPr>
          <w:rFonts w:ascii="Calibri" w:hAnsi="Calibri" w:cs="Calibri"/>
          <w:color w:val="000000" w:themeColor="text1"/>
          <w:sz w:val="22"/>
          <w:szCs w:val="22"/>
        </w:rPr>
        <w:t>, Plan, Budget, Finances</w:t>
      </w:r>
      <w:r w:rsidR="0036635A" w:rsidRPr="000621A5">
        <w:rPr>
          <w:rFonts w:ascii="Calibri" w:hAnsi="Calibri" w:cs="Calibri"/>
          <w:color w:val="000000" w:themeColor="text1"/>
          <w:sz w:val="22"/>
          <w:szCs w:val="22"/>
        </w:rPr>
        <w:t>)</w:t>
      </w:r>
      <w:r w:rsidR="00E52A56" w:rsidRPr="000621A5">
        <w:rPr>
          <w:rFonts w:ascii="Calibri" w:hAnsi="Calibri" w:cs="Calibri"/>
          <w:color w:val="000000" w:themeColor="text1"/>
          <w:sz w:val="22"/>
          <w:szCs w:val="22"/>
        </w:rPr>
        <w:t xml:space="preserve"> </w:t>
      </w:r>
      <w:r w:rsidR="009E3918" w:rsidRPr="000621A5">
        <w:rPr>
          <w:rFonts w:ascii="Calibri" w:hAnsi="Calibri" w:cs="Calibri"/>
          <w:color w:val="000000" w:themeColor="text1"/>
          <w:sz w:val="22"/>
          <w:szCs w:val="22"/>
        </w:rPr>
        <w:t xml:space="preserve">de mettre à la disposition du consultant, des données et informations </w:t>
      </w:r>
      <w:r w:rsidR="008B29DE" w:rsidRPr="000621A5">
        <w:rPr>
          <w:rFonts w:ascii="Calibri" w:hAnsi="Calibri" w:cs="Calibri"/>
          <w:color w:val="000000" w:themeColor="text1"/>
          <w:sz w:val="22"/>
          <w:szCs w:val="22"/>
        </w:rPr>
        <w:t>nécessaires</w:t>
      </w:r>
      <w:r w:rsidR="009E3918" w:rsidRPr="000621A5">
        <w:rPr>
          <w:rFonts w:ascii="Calibri" w:hAnsi="Calibri" w:cs="Calibri"/>
          <w:color w:val="000000" w:themeColor="text1"/>
          <w:sz w:val="22"/>
          <w:szCs w:val="22"/>
        </w:rPr>
        <w:t xml:space="preserve"> à l’analyse, au cadrage </w:t>
      </w:r>
      <w:r w:rsidR="008B29DE" w:rsidRPr="000621A5">
        <w:rPr>
          <w:rFonts w:ascii="Calibri" w:hAnsi="Calibri" w:cs="Calibri"/>
          <w:color w:val="000000" w:themeColor="text1"/>
          <w:sz w:val="22"/>
          <w:szCs w:val="22"/>
        </w:rPr>
        <w:t>financier et discuter/valider les prop</w:t>
      </w:r>
      <w:r w:rsidR="009F0520" w:rsidRPr="000621A5">
        <w:rPr>
          <w:rFonts w:ascii="Calibri" w:hAnsi="Calibri" w:cs="Calibri"/>
          <w:color w:val="000000" w:themeColor="text1"/>
          <w:sz w:val="22"/>
          <w:szCs w:val="22"/>
        </w:rPr>
        <w:t>ositions de scénari</w:t>
      </w:r>
      <w:r w:rsidR="00D46199" w:rsidRPr="000621A5">
        <w:rPr>
          <w:rFonts w:ascii="Calibri" w:hAnsi="Calibri" w:cs="Calibri"/>
          <w:color w:val="000000" w:themeColor="text1"/>
          <w:sz w:val="22"/>
          <w:szCs w:val="22"/>
        </w:rPr>
        <w:t>i</w:t>
      </w:r>
      <w:r w:rsidR="009F0520" w:rsidRPr="000621A5">
        <w:rPr>
          <w:rFonts w:ascii="Calibri" w:hAnsi="Calibri" w:cs="Calibri"/>
          <w:color w:val="000000" w:themeColor="text1"/>
          <w:sz w:val="22"/>
          <w:szCs w:val="22"/>
        </w:rPr>
        <w:t>.</w:t>
      </w:r>
      <w:r w:rsidR="002A69D5" w:rsidRPr="000621A5">
        <w:rPr>
          <w:rFonts w:ascii="Calibri" w:hAnsi="Calibri" w:cs="Calibri"/>
          <w:color w:val="000000" w:themeColor="text1"/>
          <w:sz w:val="22"/>
          <w:szCs w:val="22"/>
        </w:rPr>
        <w:t xml:space="preserve"> Les données seront triangulées avec celles reçues des responsables de services comme le service de la Formation, (SERNAFOR), service en charge de la préparation de la paie des enseignants et des frais aux établissements scolaires (SECOPE), Direction des Programmes scolaires et Matériel Didactique (DIPROMAD)</w:t>
      </w:r>
      <w:r w:rsidR="006146C5" w:rsidRPr="000621A5">
        <w:rPr>
          <w:rFonts w:ascii="Calibri" w:hAnsi="Calibri" w:cs="Calibri"/>
          <w:color w:val="000000" w:themeColor="text1"/>
          <w:sz w:val="22"/>
          <w:szCs w:val="22"/>
        </w:rPr>
        <w:t>, etc.</w:t>
      </w:r>
      <w:r w:rsidR="002A69D5" w:rsidRPr="000621A5">
        <w:rPr>
          <w:rFonts w:ascii="Calibri" w:hAnsi="Calibri" w:cs="Calibri"/>
          <w:color w:val="000000" w:themeColor="text1"/>
          <w:sz w:val="22"/>
          <w:szCs w:val="22"/>
        </w:rPr>
        <w:t xml:space="preserve"> </w:t>
      </w:r>
      <w:r w:rsidR="001E1C85" w:rsidRPr="000621A5">
        <w:rPr>
          <w:rFonts w:ascii="Calibri" w:hAnsi="Calibri" w:cs="Calibri"/>
          <w:color w:val="000000" w:themeColor="text1"/>
          <w:sz w:val="22"/>
          <w:szCs w:val="22"/>
        </w:rPr>
        <w:t>Il est attendu que soient tenus</w:t>
      </w:r>
      <w:r w:rsidR="001125D7" w:rsidRPr="000621A5">
        <w:rPr>
          <w:rFonts w:ascii="Calibri" w:hAnsi="Calibri" w:cs="Calibri"/>
          <w:color w:val="000000" w:themeColor="text1"/>
          <w:sz w:val="22"/>
          <w:szCs w:val="22"/>
        </w:rPr>
        <w:t>,</w:t>
      </w:r>
      <w:r w:rsidR="001E1C85" w:rsidRPr="000621A5">
        <w:rPr>
          <w:rFonts w:ascii="Calibri" w:hAnsi="Calibri" w:cs="Calibri"/>
          <w:color w:val="000000" w:themeColor="text1"/>
          <w:sz w:val="22"/>
          <w:szCs w:val="22"/>
        </w:rPr>
        <w:t xml:space="preserve"> </w:t>
      </w:r>
      <w:r w:rsidR="00402C7C" w:rsidRPr="000621A5">
        <w:rPr>
          <w:rFonts w:ascii="Calibri" w:hAnsi="Calibri" w:cs="Calibri"/>
          <w:color w:val="000000" w:themeColor="text1"/>
          <w:sz w:val="22"/>
          <w:szCs w:val="22"/>
        </w:rPr>
        <w:t xml:space="preserve">au minimum, </w:t>
      </w:r>
      <w:r w:rsidR="001E1C85" w:rsidRPr="000621A5">
        <w:rPr>
          <w:rFonts w:ascii="Calibri" w:hAnsi="Calibri" w:cs="Calibri"/>
          <w:color w:val="000000" w:themeColor="text1"/>
          <w:sz w:val="22"/>
          <w:szCs w:val="22"/>
        </w:rPr>
        <w:t>deux ateliers de 5 jours chacun avec le consultant</w:t>
      </w:r>
      <w:r w:rsidR="001125D7" w:rsidRPr="000621A5">
        <w:rPr>
          <w:rFonts w:ascii="Calibri" w:hAnsi="Calibri" w:cs="Calibri"/>
          <w:color w:val="000000" w:themeColor="text1"/>
          <w:sz w:val="22"/>
          <w:szCs w:val="22"/>
        </w:rPr>
        <w:t>, sans compter l’atelier de restitution du rapport provisoire de cette étude</w:t>
      </w:r>
      <w:r w:rsidR="001E1C85" w:rsidRPr="000621A5">
        <w:rPr>
          <w:rFonts w:ascii="Calibri" w:hAnsi="Calibri" w:cs="Calibri"/>
          <w:color w:val="000000" w:themeColor="text1"/>
          <w:sz w:val="22"/>
          <w:szCs w:val="22"/>
        </w:rPr>
        <w:t xml:space="preserve">. </w:t>
      </w:r>
      <w:r w:rsidR="003F14DD" w:rsidRPr="000621A5">
        <w:rPr>
          <w:rFonts w:ascii="Calibri" w:hAnsi="Calibri" w:cs="Calibri"/>
          <w:color w:val="000000" w:themeColor="text1"/>
          <w:sz w:val="22"/>
          <w:szCs w:val="22"/>
        </w:rPr>
        <w:t xml:space="preserve">Les travaux permettront au consultant de produire un document de cadrage financier et une note de politique du préscolaire qui sera </w:t>
      </w:r>
      <w:r w:rsidR="003F14DD" w:rsidRPr="000621A5">
        <w:rPr>
          <w:rFonts w:ascii="Calibri" w:hAnsi="Calibri" w:cs="Calibri"/>
          <w:color w:val="000000" w:themeColor="text1"/>
          <w:sz w:val="22"/>
          <w:szCs w:val="22"/>
        </w:rPr>
        <w:lastRenderedPageBreak/>
        <w:t xml:space="preserve">d’ébauche pour le développement d’une politique du préscolaire en RDC. </w:t>
      </w:r>
      <w:r w:rsidR="00CE4EFB" w:rsidRPr="000621A5">
        <w:rPr>
          <w:rFonts w:ascii="Calibri" w:hAnsi="Calibri" w:cs="Calibri"/>
          <w:color w:val="000000" w:themeColor="text1"/>
          <w:sz w:val="22"/>
          <w:szCs w:val="22"/>
        </w:rPr>
        <w:t>L</w:t>
      </w:r>
      <w:r w:rsidR="003949C9" w:rsidRPr="000621A5">
        <w:rPr>
          <w:rFonts w:ascii="Calibri" w:hAnsi="Calibri" w:cs="Calibri"/>
          <w:color w:val="000000" w:themeColor="text1"/>
          <w:sz w:val="22"/>
          <w:szCs w:val="22"/>
        </w:rPr>
        <w:t>e document</w:t>
      </w:r>
      <w:r w:rsidR="00CE4EFB" w:rsidRPr="000621A5">
        <w:rPr>
          <w:rFonts w:ascii="Calibri" w:hAnsi="Calibri" w:cs="Calibri"/>
          <w:color w:val="000000" w:themeColor="text1"/>
          <w:sz w:val="22"/>
          <w:szCs w:val="22"/>
        </w:rPr>
        <w:t xml:space="preserve"> de cadrage sera produit </w:t>
      </w:r>
      <w:r w:rsidR="003949C9" w:rsidRPr="000621A5">
        <w:rPr>
          <w:rFonts w:ascii="Calibri" w:hAnsi="Calibri" w:cs="Calibri"/>
          <w:color w:val="000000" w:themeColor="text1"/>
          <w:sz w:val="22"/>
          <w:szCs w:val="22"/>
        </w:rPr>
        <w:t>à la suite des travaux</w:t>
      </w:r>
      <w:r w:rsidR="00F80381" w:rsidRPr="000621A5">
        <w:rPr>
          <w:rFonts w:ascii="Calibri" w:hAnsi="Calibri" w:cs="Calibri"/>
          <w:color w:val="000000" w:themeColor="text1"/>
          <w:sz w:val="22"/>
          <w:szCs w:val="22"/>
        </w:rPr>
        <w:t>.</w:t>
      </w:r>
    </w:p>
    <w:p w14:paraId="31033560" w14:textId="69E54711" w:rsidR="00B9691F" w:rsidRPr="00363130" w:rsidRDefault="00B9691F" w:rsidP="00B9691F">
      <w:pPr>
        <w:pStyle w:val="BodyText"/>
        <w:numPr>
          <w:ilvl w:val="1"/>
          <w:numId w:val="1"/>
        </w:numPr>
        <w:spacing w:before="200" w:line="360" w:lineRule="auto"/>
        <w:ind w:left="360"/>
        <w:jc w:val="both"/>
        <w:rPr>
          <w:rFonts w:ascii="Calibri" w:hAnsi="Calibri" w:cs="Calibri"/>
          <w:b/>
          <w:smallCaps/>
          <w:color w:val="00B0F0"/>
          <w:szCs w:val="24"/>
          <w:u w:val="single"/>
        </w:rPr>
      </w:pPr>
      <w:r w:rsidRPr="00363130">
        <w:rPr>
          <w:rFonts w:ascii="Calibri" w:hAnsi="Calibri" w:cs="Calibri"/>
          <w:b/>
          <w:smallCaps/>
          <w:color w:val="00B0F0"/>
          <w:szCs w:val="24"/>
          <w:u w:val="single"/>
        </w:rPr>
        <w:t>Equipe technique</w:t>
      </w:r>
    </w:p>
    <w:p w14:paraId="2B40CAE7" w14:textId="2BD8F644" w:rsidR="00D46199" w:rsidRPr="000621A5" w:rsidRDefault="003F7EF6" w:rsidP="00E64758">
      <w:pPr>
        <w:pStyle w:val="BodyText"/>
        <w:spacing w:line="312" w:lineRule="auto"/>
        <w:jc w:val="both"/>
        <w:rPr>
          <w:rFonts w:ascii="Calibri" w:hAnsi="Calibri" w:cs="Calibri"/>
          <w:color w:val="000000" w:themeColor="text1"/>
          <w:sz w:val="22"/>
          <w:szCs w:val="22"/>
        </w:rPr>
      </w:pPr>
      <w:r w:rsidRPr="000621A5">
        <w:rPr>
          <w:rFonts w:ascii="Calibri" w:hAnsi="Calibri" w:cs="Calibri"/>
          <w:color w:val="000000" w:themeColor="text1"/>
          <w:sz w:val="22"/>
          <w:szCs w:val="22"/>
        </w:rPr>
        <w:t>L’</w:t>
      </w:r>
      <w:r w:rsidR="006A1BF1" w:rsidRPr="000621A5">
        <w:rPr>
          <w:rFonts w:ascii="Calibri" w:hAnsi="Calibri" w:cs="Calibri"/>
          <w:color w:val="000000" w:themeColor="text1"/>
          <w:sz w:val="22"/>
          <w:szCs w:val="22"/>
        </w:rPr>
        <w:t>étude</w:t>
      </w:r>
      <w:r w:rsidRPr="000621A5">
        <w:rPr>
          <w:rFonts w:ascii="Calibri" w:hAnsi="Calibri" w:cs="Calibri"/>
          <w:color w:val="000000" w:themeColor="text1"/>
          <w:sz w:val="22"/>
          <w:szCs w:val="22"/>
        </w:rPr>
        <w:t xml:space="preserve"> sera conduite par un consultant international </w:t>
      </w:r>
      <w:r w:rsidR="006A1BF1" w:rsidRPr="000621A5">
        <w:rPr>
          <w:rFonts w:ascii="Calibri" w:hAnsi="Calibri" w:cs="Calibri"/>
          <w:color w:val="000000" w:themeColor="text1"/>
          <w:sz w:val="22"/>
          <w:szCs w:val="22"/>
        </w:rPr>
        <w:t>qui apportera son expertise à l’équipe technique dans toutes les étapes</w:t>
      </w:r>
      <w:r w:rsidR="003B299F" w:rsidRPr="000621A5">
        <w:rPr>
          <w:rFonts w:ascii="Calibri" w:hAnsi="Calibri" w:cs="Calibri"/>
          <w:color w:val="000000" w:themeColor="text1"/>
          <w:sz w:val="22"/>
          <w:szCs w:val="22"/>
        </w:rPr>
        <w:t xml:space="preserve">. </w:t>
      </w:r>
    </w:p>
    <w:p w14:paraId="048D5DFA" w14:textId="399CD6A6" w:rsidR="0093288C" w:rsidRDefault="005E0BE9" w:rsidP="00E64758">
      <w:pPr>
        <w:pStyle w:val="BodyText"/>
        <w:spacing w:line="312" w:lineRule="auto"/>
        <w:jc w:val="both"/>
        <w:rPr>
          <w:rFonts w:ascii="Calibri" w:hAnsi="Calibri" w:cs="Calibri"/>
          <w:color w:val="000000" w:themeColor="text1"/>
          <w:sz w:val="22"/>
          <w:szCs w:val="22"/>
        </w:rPr>
      </w:pPr>
      <w:r w:rsidRPr="000621A5">
        <w:rPr>
          <w:rFonts w:ascii="Calibri" w:hAnsi="Calibri" w:cs="Calibri"/>
          <w:color w:val="000000" w:themeColor="text1"/>
          <w:sz w:val="22"/>
          <w:szCs w:val="22"/>
        </w:rPr>
        <w:t xml:space="preserve">Afin de préparer et </w:t>
      </w:r>
      <w:r w:rsidR="003B299F" w:rsidRPr="000621A5">
        <w:rPr>
          <w:rFonts w:ascii="Calibri" w:hAnsi="Calibri" w:cs="Calibri"/>
          <w:color w:val="000000" w:themeColor="text1"/>
          <w:sz w:val="22"/>
          <w:szCs w:val="22"/>
        </w:rPr>
        <w:t xml:space="preserve">piloter </w:t>
      </w:r>
      <w:r w:rsidR="005E15A2" w:rsidRPr="000621A5">
        <w:rPr>
          <w:rFonts w:ascii="Calibri" w:hAnsi="Calibri" w:cs="Calibri"/>
          <w:color w:val="000000" w:themeColor="text1"/>
          <w:sz w:val="22"/>
          <w:szCs w:val="22"/>
        </w:rPr>
        <w:t xml:space="preserve"> l</w:t>
      </w:r>
      <w:r w:rsidR="004130C2" w:rsidRPr="000621A5">
        <w:rPr>
          <w:rFonts w:ascii="Calibri" w:hAnsi="Calibri" w:cs="Calibri"/>
          <w:color w:val="000000" w:themeColor="text1"/>
          <w:sz w:val="22"/>
          <w:szCs w:val="22"/>
        </w:rPr>
        <w:t xml:space="preserve">’élaboration du cadrage financier, </w:t>
      </w:r>
      <w:r w:rsidRPr="000621A5">
        <w:rPr>
          <w:rFonts w:ascii="Calibri" w:hAnsi="Calibri" w:cs="Calibri"/>
          <w:color w:val="000000" w:themeColor="text1"/>
          <w:sz w:val="22"/>
          <w:szCs w:val="22"/>
        </w:rPr>
        <w:t>un</w:t>
      </w:r>
      <w:r w:rsidR="007B18CF" w:rsidRPr="000621A5">
        <w:rPr>
          <w:rFonts w:ascii="Calibri" w:hAnsi="Calibri" w:cs="Calibri"/>
          <w:color w:val="000000" w:themeColor="text1"/>
          <w:sz w:val="22"/>
          <w:szCs w:val="22"/>
        </w:rPr>
        <w:t>e</w:t>
      </w:r>
      <w:r w:rsidRPr="000621A5">
        <w:rPr>
          <w:rFonts w:ascii="Calibri" w:hAnsi="Calibri" w:cs="Calibri"/>
          <w:color w:val="000000" w:themeColor="text1"/>
          <w:sz w:val="22"/>
          <w:szCs w:val="22"/>
        </w:rPr>
        <w:t xml:space="preserve"> </w:t>
      </w:r>
      <w:r w:rsidR="007B18CF" w:rsidRPr="000621A5">
        <w:rPr>
          <w:rFonts w:ascii="Calibri" w:hAnsi="Calibri" w:cs="Calibri"/>
          <w:color w:val="000000" w:themeColor="text1"/>
          <w:sz w:val="22"/>
          <w:szCs w:val="22"/>
        </w:rPr>
        <w:t>équipe</w:t>
      </w:r>
      <w:r w:rsidRPr="000621A5">
        <w:rPr>
          <w:rFonts w:ascii="Calibri" w:hAnsi="Calibri" w:cs="Calibri"/>
          <w:color w:val="000000" w:themeColor="text1"/>
          <w:sz w:val="22"/>
          <w:szCs w:val="22"/>
        </w:rPr>
        <w:t xml:space="preserve"> technique </w:t>
      </w:r>
      <w:r w:rsidR="00EB5BCF" w:rsidRPr="000621A5">
        <w:rPr>
          <w:rFonts w:ascii="Calibri" w:hAnsi="Calibri" w:cs="Calibri"/>
          <w:color w:val="000000" w:themeColor="text1"/>
          <w:sz w:val="22"/>
          <w:szCs w:val="22"/>
        </w:rPr>
        <w:t>composée de</w:t>
      </w:r>
      <w:r w:rsidR="00C35485" w:rsidRPr="000621A5">
        <w:rPr>
          <w:rFonts w:ascii="Calibri" w:hAnsi="Calibri" w:cs="Calibri"/>
          <w:color w:val="000000" w:themeColor="text1"/>
          <w:sz w:val="22"/>
          <w:szCs w:val="22"/>
        </w:rPr>
        <w:t xml:space="preserve"> services et</w:t>
      </w:r>
      <w:r w:rsidR="00EB5BCF" w:rsidRPr="000621A5">
        <w:rPr>
          <w:rFonts w:ascii="Calibri" w:hAnsi="Calibri" w:cs="Calibri"/>
          <w:color w:val="000000" w:themeColor="text1"/>
          <w:sz w:val="22"/>
          <w:szCs w:val="22"/>
        </w:rPr>
        <w:t xml:space="preserve"> directions </w:t>
      </w:r>
      <w:r w:rsidR="00093457" w:rsidRPr="000621A5">
        <w:rPr>
          <w:rFonts w:ascii="Calibri" w:hAnsi="Calibri" w:cs="Calibri"/>
          <w:color w:val="000000" w:themeColor="text1"/>
          <w:sz w:val="22"/>
          <w:szCs w:val="22"/>
        </w:rPr>
        <w:t>clés</w:t>
      </w:r>
      <w:r w:rsidR="00C35485" w:rsidRPr="000621A5">
        <w:rPr>
          <w:rFonts w:ascii="Calibri" w:hAnsi="Calibri" w:cs="Calibri"/>
          <w:color w:val="000000" w:themeColor="text1"/>
          <w:sz w:val="22"/>
          <w:szCs w:val="22"/>
        </w:rPr>
        <w:t xml:space="preserve"> (Inspection générale adjointe en charge de la maternelle, SERNAFOR, DIPROMAD, SECOPE, </w:t>
      </w:r>
      <w:r w:rsidR="003B299F" w:rsidRPr="000621A5">
        <w:rPr>
          <w:rFonts w:ascii="Calibri" w:hAnsi="Calibri" w:cs="Calibri"/>
          <w:color w:val="000000" w:themeColor="text1"/>
          <w:sz w:val="22"/>
          <w:szCs w:val="22"/>
        </w:rPr>
        <w:t xml:space="preserve">Institut National de la Statistique, </w:t>
      </w:r>
      <w:r w:rsidR="001125D7" w:rsidRPr="000621A5">
        <w:rPr>
          <w:rFonts w:ascii="Calibri" w:hAnsi="Calibri" w:cs="Calibri"/>
          <w:color w:val="000000" w:themeColor="text1"/>
          <w:sz w:val="22"/>
          <w:szCs w:val="22"/>
        </w:rPr>
        <w:t xml:space="preserve">DAF, </w:t>
      </w:r>
      <w:r w:rsidR="00C35485" w:rsidRPr="000621A5">
        <w:rPr>
          <w:rFonts w:ascii="Calibri" w:hAnsi="Calibri" w:cs="Calibri"/>
          <w:color w:val="000000" w:themeColor="text1"/>
          <w:sz w:val="22"/>
          <w:szCs w:val="22"/>
        </w:rPr>
        <w:t>etc</w:t>
      </w:r>
      <w:r w:rsidR="001125D7" w:rsidRPr="000621A5">
        <w:rPr>
          <w:rFonts w:ascii="Calibri" w:hAnsi="Calibri" w:cs="Calibri"/>
          <w:color w:val="000000" w:themeColor="text1"/>
          <w:sz w:val="22"/>
          <w:szCs w:val="22"/>
        </w:rPr>
        <w:t>.</w:t>
      </w:r>
      <w:r w:rsidR="00C35485" w:rsidRPr="000621A5">
        <w:rPr>
          <w:rFonts w:ascii="Calibri" w:hAnsi="Calibri" w:cs="Calibri"/>
          <w:color w:val="000000" w:themeColor="text1"/>
          <w:sz w:val="22"/>
          <w:szCs w:val="22"/>
        </w:rPr>
        <w:t>)</w:t>
      </w:r>
      <w:r w:rsidR="00093457" w:rsidRPr="000621A5">
        <w:rPr>
          <w:rFonts w:ascii="Calibri" w:hAnsi="Calibri" w:cs="Calibri"/>
          <w:color w:val="000000" w:themeColor="text1"/>
          <w:sz w:val="22"/>
          <w:szCs w:val="22"/>
        </w:rPr>
        <w:t xml:space="preserve"> </w:t>
      </w:r>
      <w:r w:rsidR="00EB5BCF" w:rsidRPr="000621A5">
        <w:rPr>
          <w:rFonts w:ascii="Calibri" w:hAnsi="Calibri" w:cs="Calibri"/>
          <w:color w:val="000000" w:themeColor="text1"/>
          <w:sz w:val="22"/>
          <w:szCs w:val="22"/>
        </w:rPr>
        <w:t>d</w:t>
      </w:r>
      <w:r w:rsidR="00093457" w:rsidRPr="000621A5">
        <w:rPr>
          <w:rFonts w:ascii="Calibri" w:hAnsi="Calibri" w:cs="Calibri"/>
          <w:color w:val="000000" w:themeColor="text1"/>
          <w:sz w:val="22"/>
          <w:szCs w:val="22"/>
        </w:rPr>
        <w:t>es</w:t>
      </w:r>
      <w:r w:rsidR="00EB5BCF" w:rsidRPr="000621A5">
        <w:rPr>
          <w:rFonts w:ascii="Calibri" w:hAnsi="Calibri" w:cs="Calibri"/>
          <w:color w:val="000000" w:themeColor="text1"/>
          <w:sz w:val="22"/>
          <w:szCs w:val="22"/>
        </w:rPr>
        <w:t xml:space="preserve"> ministère</w:t>
      </w:r>
      <w:r w:rsidR="00093457" w:rsidRPr="000621A5">
        <w:rPr>
          <w:rFonts w:ascii="Calibri" w:hAnsi="Calibri" w:cs="Calibri"/>
          <w:color w:val="000000" w:themeColor="text1"/>
          <w:sz w:val="22"/>
          <w:szCs w:val="22"/>
        </w:rPr>
        <w:t>s</w:t>
      </w:r>
      <w:r w:rsidR="00EB5BCF" w:rsidRPr="000621A5">
        <w:rPr>
          <w:rFonts w:ascii="Calibri" w:hAnsi="Calibri" w:cs="Calibri"/>
          <w:color w:val="000000" w:themeColor="text1"/>
          <w:sz w:val="22"/>
          <w:szCs w:val="22"/>
        </w:rPr>
        <w:t xml:space="preserve"> </w:t>
      </w:r>
      <w:r w:rsidR="003B299F" w:rsidRPr="000621A5">
        <w:rPr>
          <w:rFonts w:ascii="Calibri" w:hAnsi="Calibri" w:cs="Calibri"/>
          <w:color w:val="000000" w:themeColor="text1"/>
          <w:sz w:val="22"/>
          <w:szCs w:val="22"/>
        </w:rPr>
        <w:t xml:space="preserve">techniques impliqués </w:t>
      </w:r>
      <w:r w:rsidR="005E7A50" w:rsidRPr="000621A5">
        <w:rPr>
          <w:rFonts w:ascii="Calibri" w:hAnsi="Calibri" w:cs="Calibri"/>
          <w:color w:val="000000" w:themeColor="text1"/>
          <w:sz w:val="22"/>
          <w:szCs w:val="22"/>
        </w:rPr>
        <w:t>(Enseignement Primaire Secondaire et Technique, Affaires Sociales, Formation Professionnelle Arts et Métiers, Plan, Budget, Finances)</w:t>
      </w:r>
      <w:r w:rsidR="0047041F" w:rsidRPr="000621A5">
        <w:rPr>
          <w:rFonts w:ascii="Calibri" w:hAnsi="Calibri" w:cs="Calibri"/>
          <w:color w:val="000000" w:themeColor="text1"/>
          <w:sz w:val="22"/>
          <w:szCs w:val="22"/>
        </w:rPr>
        <w:t xml:space="preserve"> </w:t>
      </w:r>
      <w:r w:rsidR="00EB5BCF" w:rsidRPr="000621A5">
        <w:rPr>
          <w:rFonts w:ascii="Calibri" w:hAnsi="Calibri" w:cs="Calibri"/>
          <w:color w:val="000000" w:themeColor="text1"/>
          <w:sz w:val="22"/>
          <w:szCs w:val="22"/>
        </w:rPr>
        <w:t>et de l’UNICEF</w:t>
      </w:r>
      <w:r w:rsidRPr="000621A5">
        <w:rPr>
          <w:rFonts w:ascii="Calibri" w:hAnsi="Calibri" w:cs="Calibri"/>
          <w:color w:val="000000" w:themeColor="text1"/>
          <w:sz w:val="22"/>
          <w:szCs w:val="22"/>
        </w:rPr>
        <w:t xml:space="preserve"> </w:t>
      </w:r>
      <w:r w:rsidR="003B299F" w:rsidRPr="000621A5">
        <w:rPr>
          <w:rFonts w:ascii="Calibri" w:hAnsi="Calibri" w:cs="Calibri"/>
          <w:color w:val="000000" w:themeColor="text1"/>
          <w:sz w:val="22"/>
          <w:szCs w:val="22"/>
        </w:rPr>
        <w:t>et autres partenaires techniques et financiers (UNESCO</w:t>
      </w:r>
      <w:r w:rsidR="001125D7" w:rsidRPr="000621A5">
        <w:rPr>
          <w:rFonts w:ascii="Calibri" w:hAnsi="Calibri" w:cs="Calibri"/>
          <w:color w:val="000000" w:themeColor="text1"/>
          <w:sz w:val="22"/>
          <w:szCs w:val="22"/>
        </w:rPr>
        <w:t xml:space="preserve"> notamment</w:t>
      </w:r>
      <w:r w:rsidR="003B299F" w:rsidRPr="000621A5">
        <w:rPr>
          <w:rFonts w:ascii="Calibri" w:hAnsi="Calibri" w:cs="Calibri"/>
          <w:color w:val="000000" w:themeColor="text1"/>
          <w:sz w:val="22"/>
          <w:szCs w:val="22"/>
        </w:rPr>
        <w:t xml:space="preserve">) </w:t>
      </w:r>
      <w:r w:rsidRPr="000621A5">
        <w:rPr>
          <w:rFonts w:ascii="Calibri" w:hAnsi="Calibri" w:cs="Calibri"/>
          <w:color w:val="000000" w:themeColor="text1"/>
          <w:sz w:val="22"/>
          <w:szCs w:val="22"/>
        </w:rPr>
        <w:t xml:space="preserve">coordonnera les différentes </w:t>
      </w:r>
      <w:r w:rsidR="002727C7" w:rsidRPr="000621A5">
        <w:rPr>
          <w:rFonts w:ascii="Calibri" w:hAnsi="Calibri" w:cs="Calibri"/>
          <w:color w:val="000000" w:themeColor="text1"/>
          <w:sz w:val="22"/>
          <w:szCs w:val="22"/>
        </w:rPr>
        <w:t>étapes</w:t>
      </w:r>
      <w:r w:rsidRPr="000621A5">
        <w:rPr>
          <w:rFonts w:ascii="Calibri" w:hAnsi="Calibri" w:cs="Calibri"/>
          <w:color w:val="000000" w:themeColor="text1"/>
          <w:sz w:val="22"/>
          <w:szCs w:val="22"/>
        </w:rPr>
        <w:t xml:space="preserve"> selon un plan de travail</w:t>
      </w:r>
      <w:r w:rsidR="00F654AF" w:rsidRPr="000621A5">
        <w:rPr>
          <w:rFonts w:ascii="Calibri" w:hAnsi="Calibri" w:cs="Calibri"/>
          <w:color w:val="000000" w:themeColor="text1"/>
          <w:sz w:val="22"/>
          <w:szCs w:val="22"/>
        </w:rPr>
        <w:t xml:space="preserve"> qu’elle </w:t>
      </w:r>
      <w:r w:rsidR="0093288C" w:rsidRPr="000621A5">
        <w:rPr>
          <w:rFonts w:ascii="Calibri" w:hAnsi="Calibri" w:cs="Calibri"/>
          <w:color w:val="000000" w:themeColor="text1"/>
          <w:sz w:val="22"/>
          <w:szCs w:val="22"/>
        </w:rPr>
        <w:t>définira avec le consultant</w:t>
      </w:r>
      <w:r w:rsidR="006A1BF1" w:rsidRPr="000621A5">
        <w:rPr>
          <w:rFonts w:ascii="Calibri" w:hAnsi="Calibri" w:cs="Calibri"/>
          <w:color w:val="000000" w:themeColor="text1"/>
          <w:sz w:val="22"/>
          <w:szCs w:val="22"/>
        </w:rPr>
        <w:t xml:space="preserve"> international</w:t>
      </w:r>
      <w:r w:rsidR="0093288C" w:rsidRPr="000621A5">
        <w:rPr>
          <w:rFonts w:ascii="Calibri" w:hAnsi="Calibri" w:cs="Calibri"/>
          <w:color w:val="000000" w:themeColor="text1"/>
          <w:sz w:val="22"/>
          <w:szCs w:val="22"/>
        </w:rPr>
        <w:t>.</w:t>
      </w:r>
      <w:r w:rsidR="00D81E35" w:rsidRPr="000621A5">
        <w:rPr>
          <w:rFonts w:ascii="Calibri" w:hAnsi="Calibri" w:cs="Calibri"/>
          <w:color w:val="000000" w:themeColor="text1"/>
          <w:sz w:val="22"/>
          <w:szCs w:val="22"/>
        </w:rPr>
        <w:t xml:space="preserve"> </w:t>
      </w:r>
    </w:p>
    <w:p w14:paraId="46A4C16A" w14:textId="77777777" w:rsidR="00B32659" w:rsidRPr="000621A5" w:rsidRDefault="00B32659" w:rsidP="00E64758">
      <w:pPr>
        <w:pStyle w:val="BodyText"/>
        <w:spacing w:line="312" w:lineRule="auto"/>
        <w:jc w:val="both"/>
        <w:rPr>
          <w:rFonts w:ascii="Calibri" w:hAnsi="Calibri" w:cs="Calibri"/>
          <w:color w:val="000000" w:themeColor="text1"/>
          <w:sz w:val="22"/>
          <w:szCs w:val="22"/>
        </w:rPr>
      </w:pPr>
    </w:p>
    <w:p w14:paraId="0A411219" w14:textId="3544C73B" w:rsidR="00824E9C" w:rsidRPr="000621A5" w:rsidRDefault="005E7A50" w:rsidP="00824E9C">
      <w:pPr>
        <w:pStyle w:val="Paragraph"/>
        <w:spacing w:line="312" w:lineRule="auto"/>
        <w:jc w:val="both"/>
        <w:rPr>
          <w:rFonts w:ascii="Calibri" w:hAnsi="Calibri" w:cs="Calibri"/>
          <w:color w:val="000000" w:themeColor="text1"/>
          <w:sz w:val="22"/>
          <w:szCs w:val="22"/>
          <w:lang w:val="fr-FR" w:eastAsia="en-US"/>
        </w:rPr>
      </w:pPr>
      <w:r w:rsidRPr="000621A5">
        <w:rPr>
          <w:rFonts w:ascii="Calibri" w:hAnsi="Calibri" w:cs="Calibri"/>
          <w:color w:val="000000" w:themeColor="text1"/>
          <w:sz w:val="22"/>
          <w:szCs w:val="22"/>
          <w:lang w:val="fr-FR" w:eastAsia="en-US"/>
        </w:rPr>
        <w:t>L’</w:t>
      </w:r>
      <w:r w:rsidR="009122AF" w:rsidRPr="000621A5">
        <w:rPr>
          <w:rFonts w:ascii="Calibri" w:hAnsi="Calibri" w:cs="Calibri"/>
          <w:color w:val="000000" w:themeColor="text1"/>
          <w:sz w:val="22"/>
          <w:szCs w:val="22"/>
          <w:lang w:val="fr-FR" w:eastAsia="en-US"/>
        </w:rPr>
        <w:t>équipe</w:t>
      </w:r>
      <w:r w:rsidRPr="000621A5">
        <w:rPr>
          <w:rFonts w:ascii="Calibri" w:hAnsi="Calibri" w:cs="Calibri"/>
          <w:color w:val="000000" w:themeColor="text1"/>
          <w:sz w:val="22"/>
          <w:szCs w:val="22"/>
          <w:lang w:val="fr-FR" w:eastAsia="en-US"/>
        </w:rPr>
        <w:t xml:space="preserve"> nationale </w:t>
      </w:r>
      <w:r w:rsidR="00824E9C" w:rsidRPr="000621A5">
        <w:rPr>
          <w:rFonts w:ascii="Calibri" w:hAnsi="Calibri" w:cs="Calibri"/>
          <w:color w:val="000000" w:themeColor="text1"/>
          <w:sz w:val="22"/>
          <w:szCs w:val="22"/>
          <w:lang w:val="fr-FR" w:eastAsia="en-US"/>
        </w:rPr>
        <w:t>aidera à :</w:t>
      </w:r>
    </w:p>
    <w:p w14:paraId="7D600300" w14:textId="6494DBBD" w:rsidR="00824E9C" w:rsidRPr="000621A5" w:rsidRDefault="00824E9C" w:rsidP="00824E9C">
      <w:pPr>
        <w:pStyle w:val="Paragraph"/>
        <w:numPr>
          <w:ilvl w:val="0"/>
          <w:numId w:val="36"/>
        </w:numPr>
        <w:tabs>
          <w:tab w:val="left" w:pos="630"/>
        </w:tabs>
        <w:spacing w:line="312" w:lineRule="auto"/>
        <w:ind w:left="360" w:firstLine="0"/>
        <w:jc w:val="both"/>
        <w:rPr>
          <w:rFonts w:ascii="Calibri" w:hAnsi="Calibri" w:cs="Calibri"/>
          <w:color w:val="000000" w:themeColor="text1"/>
          <w:sz w:val="22"/>
          <w:szCs w:val="22"/>
          <w:lang w:val="fr-FR" w:eastAsia="en-US"/>
        </w:rPr>
      </w:pPr>
      <w:r w:rsidRPr="000621A5">
        <w:rPr>
          <w:rFonts w:ascii="Calibri" w:hAnsi="Calibri" w:cs="Calibri"/>
          <w:color w:val="000000" w:themeColor="text1"/>
          <w:sz w:val="22"/>
          <w:szCs w:val="22"/>
          <w:lang w:val="fr-FR" w:eastAsia="en-US"/>
        </w:rPr>
        <w:t>Rassembler les données nécessaires à l’élaboration du cadrage financier</w:t>
      </w:r>
      <w:r w:rsidR="00675AD9" w:rsidRPr="000621A5">
        <w:rPr>
          <w:rFonts w:ascii="Calibri" w:hAnsi="Calibri" w:cs="Calibri"/>
          <w:color w:val="000000" w:themeColor="text1"/>
          <w:sz w:val="22"/>
          <w:szCs w:val="22"/>
          <w:lang w:val="fr-FR" w:eastAsia="en-US"/>
        </w:rPr>
        <w:t xml:space="preserve"> du préscolaire </w:t>
      </w:r>
      <w:r w:rsidRPr="000621A5">
        <w:rPr>
          <w:rFonts w:ascii="Calibri" w:hAnsi="Calibri" w:cs="Calibri"/>
          <w:color w:val="000000" w:themeColor="text1"/>
          <w:sz w:val="22"/>
          <w:szCs w:val="22"/>
          <w:lang w:val="fr-FR" w:eastAsia="en-US"/>
        </w:rPr>
        <w:t>en RDC</w:t>
      </w:r>
    </w:p>
    <w:p w14:paraId="6760007F" w14:textId="30F3B4A9" w:rsidR="00824E9C" w:rsidRPr="000621A5" w:rsidRDefault="00824E9C" w:rsidP="00824E9C">
      <w:pPr>
        <w:pStyle w:val="Paragraph"/>
        <w:numPr>
          <w:ilvl w:val="0"/>
          <w:numId w:val="36"/>
        </w:numPr>
        <w:tabs>
          <w:tab w:val="left" w:pos="630"/>
        </w:tabs>
        <w:spacing w:line="312" w:lineRule="auto"/>
        <w:ind w:left="360" w:firstLine="0"/>
        <w:jc w:val="both"/>
        <w:rPr>
          <w:rFonts w:ascii="Calibri" w:hAnsi="Calibri" w:cs="Calibri"/>
          <w:color w:val="000000" w:themeColor="text1"/>
          <w:sz w:val="22"/>
          <w:szCs w:val="22"/>
          <w:lang w:val="fr-FR" w:eastAsia="en-US"/>
        </w:rPr>
      </w:pPr>
      <w:r w:rsidRPr="000621A5">
        <w:rPr>
          <w:rFonts w:ascii="Calibri" w:hAnsi="Calibri" w:cs="Calibri"/>
          <w:color w:val="000000" w:themeColor="text1"/>
          <w:sz w:val="22"/>
          <w:szCs w:val="22"/>
          <w:lang w:val="fr-FR" w:eastAsia="en-US"/>
        </w:rPr>
        <w:t xml:space="preserve">Valider les analyses faites par le consultant tenant compte du contexte national </w:t>
      </w:r>
    </w:p>
    <w:p w14:paraId="7D796384" w14:textId="7ED77CBA" w:rsidR="005E1E6D" w:rsidRPr="00363130" w:rsidRDefault="00363130" w:rsidP="00363130">
      <w:pPr>
        <w:pStyle w:val="BodyText"/>
        <w:numPr>
          <w:ilvl w:val="1"/>
          <w:numId w:val="1"/>
        </w:numPr>
        <w:spacing w:before="200" w:line="360" w:lineRule="auto"/>
        <w:ind w:left="360"/>
        <w:jc w:val="both"/>
        <w:rPr>
          <w:rFonts w:ascii="Calibri" w:hAnsi="Calibri" w:cs="Calibri"/>
          <w:b/>
          <w:smallCaps/>
          <w:color w:val="00B0F0"/>
          <w:szCs w:val="24"/>
          <w:u w:val="single"/>
        </w:rPr>
      </w:pPr>
      <w:r w:rsidRPr="00363130">
        <w:rPr>
          <w:rFonts w:ascii="Calibri" w:hAnsi="Calibri" w:cs="Calibri"/>
          <w:b/>
          <w:smallCaps/>
          <w:color w:val="00B0F0"/>
          <w:szCs w:val="24"/>
          <w:u w:val="single"/>
        </w:rPr>
        <w:t>activités du consultant</w:t>
      </w:r>
    </w:p>
    <w:p w14:paraId="34EBA95A" w14:textId="3E26CFB9" w:rsidR="005E1E6D" w:rsidRPr="000621A5" w:rsidRDefault="005E1E6D" w:rsidP="005E1E6D">
      <w:pPr>
        <w:pStyle w:val="Corps"/>
        <w:spacing w:line="312" w:lineRule="auto"/>
        <w:jc w:val="both"/>
        <w:rPr>
          <w:rFonts w:ascii="Calibri" w:hAnsi="Calibri" w:cs="Calibri"/>
          <w:color w:val="auto"/>
          <w:sz w:val="22"/>
          <w:szCs w:val="22"/>
          <w:lang w:val="fr-FR"/>
        </w:rPr>
      </w:pPr>
      <w:r w:rsidRPr="000621A5">
        <w:rPr>
          <w:rFonts w:ascii="Calibri" w:hAnsi="Calibri" w:cs="Calibri"/>
          <w:color w:val="auto"/>
          <w:sz w:val="22"/>
          <w:szCs w:val="22"/>
          <w:lang w:val="fr-FR"/>
        </w:rPr>
        <w:t xml:space="preserve">Le consultant international sera chargé de : </w:t>
      </w:r>
    </w:p>
    <w:p w14:paraId="4FCCB8D6" w14:textId="77777777" w:rsidR="005E1E6D" w:rsidRPr="000621A5" w:rsidRDefault="005E1E6D" w:rsidP="005E1E6D">
      <w:pPr>
        <w:pStyle w:val="Corps"/>
        <w:numPr>
          <w:ilvl w:val="0"/>
          <w:numId w:val="37"/>
        </w:numPr>
        <w:spacing w:line="312" w:lineRule="auto"/>
        <w:jc w:val="both"/>
        <w:rPr>
          <w:rFonts w:ascii="Calibri" w:hAnsi="Calibri" w:cs="Calibri"/>
          <w:color w:val="000000" w:themeColor="text1"/>
          <w:sz w:val="22"/>
          <w:szCs w:val="22"/>
          <w:lang w:val="fr-FR"/>
        </w:rPr>
      </w:pPr>
      <w:r w:rsidRPr="000621A5">
        <w:rPr>
          <w:rFonts w:ascii="Calibri" w:hAnsi="Calibri" w:cs="Calibri"/>
          <w:color w:val="auto"/>
          <w:sz w:val="22"/>
          <w:szCs w:val="22"/>
          <w:lang w:val="fr-FR"/>
        </w:rPr>
        <w:t>Guider les actions à mener par l’équipe technique nationale ;</w:t>
      </w:r>
    </w:p>
    <w:p w14:paraId="7BDBCD18" w14:textId="77777777" w:rsidR="005E1E6D" w:rsidRPr="000621A5" w:rsidRDefault="005E1E6D" w:rsidP="005E1E6D">
      <w:pPr>
        <w:pStyle w:val="Corps"/>
        <w:numPr>
          <w:ilvl w:val="0"/>
          <w:numId w:val="37"/>
        </w:numPr>
        <w:spacing w:line="312" w:lineRule="auto"/>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Analyser les données macroéconomiques au cours de l’année de base (PIB, population, recettes de l’Etat, dépenses publiques courantes d’éducation, y compris l’éducation préscolaire) ;</w:t>
      </w:r>
    </w:p>
    <w:p w14:paraId="3A580C61" w14:textId="77777777" w:rsidR="005E1E6D" w:rsidRPr="000621A5" w:rsidRDefault="005E1E6D" w:rsidP="005E1E6D">
      <w:pPr>
        <w:pStyle w:val="Corps"/>
        <w:numPr>
          <w:ilvl w:val="0"/>
          <w:numId w:val="37"/>
        </w:numPr>
        <w:spacing w:line="312" w:lineRule="auto"/>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Analyser les effectifs d’enfants préscolarisés au cours des quinze dernières années ;</w:t>
      </w:r>
    </w:p>
    <w:p w14:paraId="5EDFA60D" w14:textId="77777777" w:rsidR="005E1E6D" w:rsidRPr="000621A5" w:rsidRDefault="005E1E6D" w:rsidP="005E1E6D">
      <w:pPr>
        <w:pStyle w:val="Corps"/>
        <w:numPr>
          <w:ilvl w:val="0"/>
          <w:numId w:val="37"/>
        </w:numPr>
        <w:spacing w:line="312" w:lineRule="auto"/>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Ressortir avec l’équipe technique nationale, le nombre de structures planifiées pour la construction et le coût unitaire de ces structures ;</w:t>
      </w:r>
    </w:p>
    <w:p w14:paraId="44F21F22" w14:textId="7DC2E993" w:rsidR="005E1E6D" w:rsidRPr="000621A5" w:rsidRDefault="005E1E6D" w:rsidP="005E1E6D">
      <w:pPr>
        <w:pStyle w:val="CommentText"/>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rPr>
          <w:rFonts w:ascii="Calibri" w:hAnsi="Calibri" w:cs="Calibri"/>
          <w:color w:val="000000" w:themeColor="text1"/>
          <w:sz w:val="22"/>
          <w:szCs w:val="22"/>
          <w:u w:color="000000"/>
          <w:lang w:val="fr-FR"/>
        </w:rPr>
      </w:pPr>
      <w:r w:rsidRPr="000621A5">
        <w:rPr>
          <w:rFonts w:ascii="Calibri" w:hAnsi="Calibri" w:cs="Calibri"/>
          <w:color w:val="000000" w:themeColor="text1"/>
          <w:sz w:val="22"/>
          <w:szCs w:val="22"/>
          <w:u w:color="000000"/>
          <w:lang w:val="fr-FR"/>
        </w:rPr>
        <w:t xml:space="preserve">Analyser les aspects financiers (niveau de rémunération des personnels, coûts unitaires et </w:t>
      </w:r>
      <w:r w:rsidR="001125D7" w:rsidRPr="000621A5">
        <w:rPr>
          <w:rFonts w:ascii="Calibri" w:hAnsi="Calibri" w:cs="Calibri"/>
          <w:color w:val="000000" w:themeColor="text1"/>
          <w:sz w:val="22"/>
          <w:szCs w:val="22"/>
          <w:u w:color="000000"/>
          <w:lang w:val="fr-FR"/>
        </w:rPr>
        <w:t>coûts</w:t>
      </w:r>
      <w:r w:rsidRPr="000621A5">
        <w:rPr>
          <w:rFonts w:ascii="Calibri" w:hAnsi="Calibri" w:cs="Calibri"/>
          <w:color w:val="000000" w:themeColor="text1"/>
          <w:sz w:val="22"/>
          <w:szCs w:val="22"/>
          <w:u w:color="000000"/>
          <w:lang w:val="fr-FR"/>
        </w:rPr>
        <w:t xml:space="preserve"> des services pour les usagers) ;</w:t>
      </w:r>
    </w:p>
    <w:p w14:paraId="17A13019" w14:textId="77777777" w:rsidR="005E1E6D" w:rsidRPr="000621A5" w:rsidRDefault="005E1E6D" w:rsidP="005E1E6D">
      <w:pPr>
        <w:pStyle w:val="CommentText"/>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rPr>
          <w:rFonts w:ascii="Calibri" w:hAnsi="Calibri" w:cs="Calibri"/>
          <w:color w:val="000000" w:themeColor="text1"/>
          <w:sz w:val="22"/>
          <w:szCs w:val="22"/>
          <w:u w:color="000000"/>
          <w:lang w:val="fr-FR"/>
        </w:rPr>
      </w:pPr>
      <w:r w:rsidRPr="000621A5">
        <w:rPr>
          <w:rFonts w:ascii="Calibri" w:hAnsi="Calibri" w:cs="Calibri"/>
          <w:color w:val="000000" w:themeColor="text1"/>
          <w:sz w:val="22"/>
          <w:szCs w:val="22"/>
          <w:u w:color="000000"/>
          <w:lang w:val="fr-FR"/>
        </w:rPr>
        <w:t>Proposer une durée optimale de formation des encadreurs du préscolaire nécessaire qui soit soutenable et suggérer des orientations sur la rationalisation de la distribution des rôles entre les ministères en matière de formation des encadreurs ;</w:t>
      </w:r>
    </w:p>
    <w:p w14:paraId="1DBEF345" w14:textId="6BED4B44" w:rsidR="005E1E6D" w:rsidRDefault="005E1E6D" w:rsidP="005E1E6D">
      <w:pPr>
        <w:pStyle w:val="CommentText"/>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rPr>
          <w:rFonts w:ascii="Calibri" w:hAnsi="Calibri" w:cs="Calibri"/>
          <w:color w:val="000000" w:themeColor="text1"/>
          <w:sz w:val="22"/>
          <w:szCs w:val="22"/>
          <w:u w:color="000000"/>
          <w:lang w:val="fr-FR"/>
        </w:rPr>
      </w:pPr>
      <w:r w:rsidRPr="000621A5">
        <w:rPr>
          <w:rFonts w:ascii="Calibri" w:hAnsi="Calibri" w:cs="Calibri"/>
          <w:color w:val="000000" w:themeColor="text1"/>
          <w:sz w:val="22"/>
          <w:szCs w:val="22"/>
          <w:u w:color="000000"/>
          <w:lang w:val="fr-FR"/>
        </w:rPr>
        <w:t>Effectuer une analyse de l’encadrement des élèves ;</w:t>
      </w:r>
    </w:p>
    <w:p w14:paraId="096D5E3A" w14:textId="3F35AE0A" w:rsidR="00956F6D" w:rsidRPr="000621A5" w:rsidRDefault="00956F6D" w:rsidP="005E1E6D">
      <w:pPr>
        <w:pStyle w:val="CommentText"/>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rPr>
          <w:rFonts w:ascii="Calibri" w:hAnsi="Calibri" w:cs="Calibri"/>
          <w:color w:val="000000" w:themeColor="text1"/>
          <w:sz w:val="22"/>
          <w:szCs w:val="22"/>
          <w:u w:color="000000"/>
          <w:lang w:val="fr-FR"/>
        </w:rPr>
      </w:pPr>
      <w:r>
        <w:rPr>
          <w:rFonts w:ascii="Calibri" w:hAnsi="Calibri" w:cs="Calibri"/>
          <w:color w:val="000000" w:themeColor="text1"/>
          <w:sz w:val="22"/>
          <w:szCs w:val="22"/>
          <w:u w:color="000000"/>
          <w:lang w:val="fr-FR"/>
        </w:rPr>
        <w:t>D</w:t>
      </w:r>
      <w:r w:rsidRPr="00956F6D">
        <w:rPr>
          <w:rFonts w:ascii="Calibri" w:hAnsi="Calibri" w:cs="Calibri"/>
          <w:color w:val="000000" w:themeColor="text1"/>
          <w:sz w:val="22"/>
          <w:szCs w:val="22"/>
          <w:u w:color="000000"/>
          <w:lang w:val="fr-FR"/>
        </w:rPr>
        <w:t xml:space="preserve">évelopper un modèle de cadrage budgétaire simple permettant de faire le </w:t>
      </w:r>
      <w:proofErr w:type="spellStart"/>
      <w:r w:rsidRPr="00956F6D">
        <w:rPr>
          <w:rFonts w:ascii="Calibri" w:hAnsi="Calibri" w:cs="Calibri"/>
          <w:color w:val="000000" w:themeColor="text1"/>
          <w:sz w:val="22"/>
          <w:szCs w:val="22"/>
          <w:u w:color="000000"/>
          <w:lang w:val="fr-FR"/>
        </w:rPr>
        <w:t>costing</w:t>
      </w:r>
      <w:proofErr w:type="spellEnd"/>
      <w:r w:rsidRPr="00956F6D">
        <w:rPr>
          <w:rFonts w:ascii="Calibri" w:hAnsi="Calibri" w:cs="Calibri"/>
          <w:color w:val="000000" w:themeColor="text1"/>
          <w:sz w:val="22"/>
          <w:szCs w:val="22"/>
          <w:u w:color="000000"/>
          <w:lang w:val="fr-FR"/>
        </w:rPr>
        <w:t xml:space="preserve"> sur la base des scenari</w:t>
      </w:r>
      <w:r>
        <w:rPr>
          <w:rFonts w:ascii="Calibri" w:hAnsi="Calibri" w:cs="Calibri"/>
          <w:color w:val="000000" w:themeColor="text1"/>
          <w:sz w:val="22"/>
          <w:szCs w:val="22"/>
          <w:u w:color="000000"/>
          <w:lang w:val="fr-FR"/>
        </w:rPr>
        <w:t>i</w:t>
      </w:r>
      <w:r w:rsidRPr="00956F6D">
        <w:rPr>
          <w:rFonts w:ascii="Calibri" w:hAnsi="Calibri" w:cs="Calibri"/>
          <w:color w:val="000000" w:themeColor="text1"/>
          <w:sz w:val="22"/>
          <w:szCs w:val="22"/>
          <w:u w:color="000000"/>
          <w:lang w:val="fr-FR"/>
        </w:rPr>
        <w:t xml:space="preserve"> discutés et agréés avec les partenaires</w:t>
      </w:r>
    </w:p>
    <w:p w14:paraId="41875CC8" w14:textId="398798AD" w:rsidR="005E1E6D" w:rsidRPr="000621A5" w:rsidRDefault="003B0900" w:rsidP="005E1E6D">
      <w:pPr>
        <w:pStyle w:val="CommentText"/>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rPr>
          <w:rFonts w:ascii="Calibri" w:hAnsi="Calibri" w:cs="Calibri"/>
          <w:color w:val="000000" w:themeColor="text1"/>
          <w:sz w:val="22"/>
          <w:szCs w:val="22"/>
          <w:u w:color="000000"/>
          <w:lang w:val="fr-FR"/>
        </w:rPr>
      </w:pPr>
      <w:r w:rsidRPr="000621A5">
        <w:rPr>
          <w:rFonts w:ascii="Calibri" w:hAnsi="Calibri" w:cs="Calibri"/>
          <w:color w:val="000000" w:themeColor="text1"/>
          <w:sz w:val="22"/>
          <w:szCs w:val="22"/>
          <w:lang w:val="fr-FR"/>
        </w:rPr>
        <w:t>Rédiger le document de cadrage financier</w:t>
      </w:r>
      <w:r w:rsidR="00DD2AAD" w:rsidRPr="000621A5">
        <w:rPr>
          <w:rFonts w:ascii="Calibri" w:hAnsi="Calibri" w:cs="Calibri"/>
          <w:color w:val="000000" w:themeColor="text1"/>
          <w:sz w:val="22"/>
          <w:szCs w:val="22"/>
          <w:lang w:val="fr-FR"/>
        </w:rPr>
        <w:t xml:space="preserve"> incluant une esquiss</w:t>
      </w:r>
      <w:r w:rsidR="003878B7" w:rsidRPr="000621A5">
        <w:rPr>
          <w:rFonts w:ascii="Calibri" w:hAnsi="Calibri" w:cs="Calibri"/>
          <w:color w:val="000000" w:themeColor="text1"/>
          <w:sz w:val="22"/>
          <w:szCs w:val="22"/>
          <w:lang w:val="fr-FR"/>
        </w:rPr>
        <w:t xml:space="preserve">e d’une politique du préscolaire </w:t>
      </w:r>
    </w:p>
    <w:p w14:paraId="17B48072" w14:textId="12D084A4" w:rsidR="00050230" w:rsidRPr="000621A5" w:rsidRDefault="00050230" w:rsidP="005E1E6D">
      <w:pPr>
        <w:pStyle w:val="Paragraph"/>
        <w:numPr>
          <w:ilvl w:val="0"/>
          <w:numId w:val="37"/>
        </w:numPr>
        <w:spacing w:line="312" w:lineRule="auto"/>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 xml:space="preserve">Restituer le rapport provisoire présentant le cadrage financier et </w:t>
      </w:r>
      <w:r w:rsidR="00D7264F" w:rsidRPr="000621A5">
        <w:rPr>
          <w:rFonts w:ascii="Calibri" w:hAnsi="Calibri" w:cs="Calibri"/>
          <w:color w:val="000000" w:themeColor="text1"/>
          <w:sz w:val="22"/>
          <w:szCs w:val="22"/>
          <w:lang w:val="fr-FR"/>
        </w:rPr>
        <w:t xml:space="preserve">une esquisse de la note de politique du </w:t>
      </w:r>
      <w:r w:rsidR="003B0900" w:rsidRPr="000621A5">
        <w:rPr>
          <w:rFonts w:ascii="Calibri" w:hAnsi="Calibri" w:cs="Calibri"/>
          <w:color w:val="000000" w:themeColor="text1"/>
          <w:sz w:val="22"/>
          <w:szCs w:val="22"/>
          <w:lang w:val="fr-FR"/>
        </w:rPr>
        <w:t>préscolaire</w:t>
      </w:r>
    </w:p>
    <w:p w14:paraId="653C86CA" w14:textId="65475A86" w:rsidR="00050230" w:rsidRPr="000621A5" w:rsidRDefault="008E629A" w:rsidP="005E1E6D">
      <w:pPr>
        <w:pStyle w:val="Paragraph"/>
        <w:numPr>
          <w:ilvl w:val="0"/>
          <w:numId w:val="37"/>
        </w:numPr>
        <w:spacing w:line="312" w:lineRule="auto"/>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 xml:space="preserve">Finaliser la note de politique du </w:t>
      </w:r>
      <w:r w:rsidR="001125D7" w:rsidRPr="000621A5">
        <w:rPr>
          <w:rFonts w:ascii="Calibri" w:hAnsi="Calibri" w:cs="Calibri"/>
          <w:color w:val="000000" w:themeColor="text1"/>
          <w:sz w:val="22"/>
          <w:szCs w:val="22"/>
          <w:lang w:val="fr-FR"/>
        </w:rPr>
        <w:t>préscolaire</w:t>
      </w:r>
    </w:p>
    <w:p w14:paraId="5B3E3D9C" w14:textId="1BE3428D" w:rsidR="005E1E6D" w:rsidRPr="000621A5" w:rsidRDefault="005E1E6D" w:rsidP="005E1E6D">
      <w:pPr>
        <w:pStyle w:val="Paragraph"/>
        <w:numPr>
          <w:ilvl w:val="0"/>
          <w:numId w:val="37"/>
        </w:numPr>
        <w:spacing w:line="312" w:lineRule="auto"/>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Intégrer les commentaires de l’équipe technique nationale, de l’UNICEF et finaliser le rapport</w:t>
      </w:r>
      <w:r w:rsidR="003B0900" w:rsidRPr="000621A5">
        <w:rPr>
          <w:rFonts w:ascii="Calibri" w:hAnsi="Calibri" w:cs="Calibri"/>
          <w:color w:val="000000" w:themeColor="text1"/>
          <w:sz w:val="22"/>
          <w:szCs w:val="22"/>
          <w:lang w:val="fr-FR"/>
        </w:rPr>
        <w:t xml:space="preserve"> de document de cadrage financier</w:t>
      </w:r>
      <w:r w:rsidRPr="000621A5">
        <w:rPr>
          <w:rFonts w:ascii="Calibri" w:hAnsi="Calibri" w:cs="Calibri"/>
          <w:color w:val="000000" w:themeColor="text1"/>
          <w:sz w:val="22"/>
          <w:szCs w:val="22"/>
          <w:lang w:val="fr-FR"/>
        </w:rPr>
        <w:t xml:space="preserve"> ;</w:t>
      </w:r>
    </w:p>
    <w:p w14:paraId="03A064FA" w14:textId="4D72C7D0" w:rsidR="005E1E6D" w:rsidRDefault="005E1E6D" w:rsidP="00E23D84">
      <w:pPr>
        <w:pStyle w:val="BodyText"/>
        <w:spacing w:line="360" w:lineRule="auto"/>
        <w:jc w:val="both"/>
        <w:rPr>
          <w:rFonts w:ascii="Calibri" w:hAnsi="Calibri" w:cs="Calibri"/>
          <w:b/>
          <w:szCs w:val="24"/>
        </w:rPr>
      </w:pPr>
    </w:p>
    <w:p w14:paraId="3522CF30" w14:textId="77777777" w:rsidR="00B32659" w:rsidRPr="000621A5" w:rsidRDefault="00B32659" w:rsidP="00E23D84">
      <w:pPr>
        <w:pStyle w:val="BodyText"/>
        <w:spacing w:line="360" w:lineRule="auto"/>
        <w:jc w:val="both"/>
        <w:rPr>
          <w:rFonts w:ascii="Calibri" w:hAnsi="Calibri" w:cs="Calibri"/>
          <w:b/>
          <w:szCs w:val="24"/>
        </w:rPr>
      </w:pPr>
    </w:p>
    <w:p w14:paraId="125689E0" w14:textId="4707EE59" w:rsidR="00ED4099" w:rsidRPr="000621A5" w:rsidRDefault="00FC470C" w:rsidP="00ED4099">
      <w:pPr>
        <w:pStyle w:val="BodyText"/>
        <w:numPr>
          <w:ilvl w:val="0"/>
          <w:numId w:val="1"/>
        </w:numPr>
        <w:spacing w:line="360" w:lineRule="auto"/>
        <w:ind w:left="450" w:hanging="450"/>
        <w:jc w:val="both"/>
        <w:rPr>
          <w:rFonts w:ascii="Calibri" w:hAnsi="Calibri" w:cs="Calibri"/>
          <w:b/>
          <w:color w:val="00B0F0"/>
          <w:szCs w:val="24"/>
        </w:rPr>
      </w:pPr>
      <w:r w:rsidRPr="000621A5">
        <w:rPr>
          <w:rFonts w:ascii="Calibri" w:hAnsi="Calibri" w:cs="Calibri"/>
          <w:b/>
          <w:color w:val="00B0F0"/>
          <w:szCs w:val="24"/>
        </w:rPr>
        <w:t>PRODUITS ATTENDUS ET CHRONOGRAMME</w:t>
      </w:r>
      <w:r w:rsidR="00ED4099" w:rsidRPr="000621A5">
        <w:rPr>
          <w:rFonts w:ascii="Calibri" w:hAnsi="Calibri" w:cs="Calibri"/>
          <w:b/>
          <w:color w:val="00B0F0"/>
          <w:szCs w:val="24"/>
        </w:rPr>
        <w:t xml:space="preserve"> </w:t>
      </w:r>
    </w:p>
    <w:p w14:paraId="4348051D" w14:textId="039080F3" w:rsidR="00F24C10" w:rsidRDefault="00F24C10" w:rsidP="00F24C10">
      <w:pPr>
        <w:ind w:left="90"/>
        <w:rPr>
          <w:rFonts w:ascii="Calibri" w:eastAsia="Times New Roman" w:hAnsi="Calibri" w:cs="Calibri"/>
          <w:color w:val="000000" w:themeColor="text1"/>
          <w:sz w:val="22"/>
          <w:szCs w:val="22"/>
          <w:bdr w:val="none" w:sz="0" w:space="0" w:color="auto"/>
          <w:lang w:val="fr-FR"/>
        </w:rPr>
      </w:pPr>
      <w:r w:rsidRPr="000621A5">
        <w:rPr>
          <w:rFonts w:ascii="Calibri" w:eastAsia="Times New Roman" w:hAnsi="Calibri" w:cs="Calibri"/>
          <w:color w:val="000000" w:themeColor="text1"/>
          <w:sz w:val="22"/>
          <w:szCs w:val="22"/>
          <w:bdr w:val="none" w:sz="0" w:space="0" w:color="auto"/>
          <w:lang w:val="fr-FR"/>
        </w:rPr>
        <w:t xml:space="preserve">La consultation incluant toutes les étapes indiquées dans le tableau ci-dessous s’étendra sur </w:t>
      </w:r>
      <w:r w:rsidR="00BA6F8F" w:rsidRPr="000621A5">
        <w:rPr>
          <w:rFonts w:ascii="Calibri" w:eastAsia="Times New Roman" w:hAnsi="Calibri" w:cs="Calibri"/>
          <w:color w:val="000000" w:themeColor="text1"/>
          <w:sz w:val="22"/>
          <w:szCs w:val="22"/>
          <w:bdr w:val="none" w:sz="0" w:space="0" w:color="auto"/>
          <w:lang w:val="fr-FR"/>
        </w:rPr>
        <w:t>3</w:t>
      </w:r>
      <w:r w:rsidRPr="000621A5">
        <w:rPr>
          <w:rFonts w:ascii="Calibri" w:eastAsia="Times New Roman" w:hAnsi="Calibri" w:cs="Calibri"/>
          <w:color w:val="000000" w:themeColor="text1"/>
          <w:sz w:val="22"/>
          <w:szCs w:val="22"/>
          <w:bdr w:val="none" w:sz="0" w:space="0" w:color="auto"/>
          <w:lang w:val="fr-FR"/>
        </w:rPr>
        <w:t xml:space="preserve"> mois à partir de la signature du contrat et pour une durée maximum de </w:t>
      </w:r>
      <w:r w:rsidR="00BA6F8F" w:rsidRPr="000621A5">
        <w:rPr>
          <w:rFonts w:ascii="Calibri" w:eastAsia="Times New Roman" w:hAnsi="Calibri" w:cs="Calibri"/>
          <w:color w:val="000000" w:themeColor="text1"/>
          <w:sz w:val="22"/>
          <w:szCs w:val="22"/>
          <w:bdr w:val="none" w:sz="0" w:space="0" w:color="auto"/>
          <w:lang w:val="fr-FR"/>
        </w:rPr>
        <w:t>40</w:t>
      </w:r>
      <w:r w:rsidRPr="000621A5">
        <w:rPr>
          <w:rFonts w:ascii="Calibri" w:eastAsia="Times New Roman" w:hAnsi="Calibri" w:cs="Calibri"/>
          <w:color w:val="000000" w:themeColor="text1"/>
          <w:sz w:val="22"/>
          <w:szCs w:val="22"/>
          <w:bdr w:val="none" w:sz="0" w:space="0" w:color="auto"/>
          <w:lang w:val="fr-FR"/>
        </w:rPr>
        <w:t xml:space="preserve"> jours. </w:t>
      </w:r>
    </w:p>
    <w:p w14:paraId="59AF9955" w14:textId="77777777" w:rsidR="000621A5" w:rsidRPr="000621A5" w:rsidRDefault="000621A5" w:rsidP="00F24C10">
      <w:pPr>
        <w:ind w:left="90"/>
        <w:rPr>
          <w:rFonts w:ascii="Calibri" w:eastAsia="Times New Roman" w:hAnsi="Calibri" w:cs="Calibri"/>
          <w:color w:val="000000" w:themeColor="text1"/>
          <w:sz w:val="22"/>
          <w:szCs w:val="22"/>
          <w:bdr w:val="none" w:sz="0" w:space="0" w:color="auto"/>
          <w:lang w:val="fr-FR"/>
        </w:rPr>
      </w:pPr>
    </w:p>
    <w:p w14:paraId="3CF90FD0" w14:textId="435F42BB" w:rsidR="00F24C10" w:rsidRPr="000621A5" w:rsidRDefault="00F24C10" w:rsidP="00F24C10">
      <w:pPr>
        <w:ind w:left="90"/>
        <w:rPr>
          <w:rFonts w:ascii="Calibri" w:eastAsia="Times New Roman" w:hAnsi="Calibri" w:cs="Calibri"/>
          <w:color w:val="000000" w:themeColor="text1"/>
          <w:sz w:val="22"/>
          <w:szCs w:val="22"/>
          <w:bdr w:val="none" w:sz="0" w:space="0" w:color="auto"/>
          <w:lang w:val="fr-FR"/>
        </w:rPr>
      </w:pPr>
      <w:r w:rsidRPr="000621A5">
        <w:rPr>
          <w:rFonts w:ascii="Calibri" w:eastAsia="Times New Roman" w:hAnsi="Calibri" w:cs="Calibri"/>
          <w:color w:val="000000" w:themeColor="text1"/>
          <w:sz w:val="22"/>
          <w:szCs w:val="22"/>
          <w:bdr w:val="none" w:sz="0" w:space="0" w:color="auto"/>
          <w:lang w:val="fr-FR"/>
        </w:rPr>
        <w:t xml:space="preserve">Le consultant </w:t>
      </w:r>
      <w:r w:rsidR="00BA6F8F" w:rsidRPr="000621A5">
        <w:rPr>
          <w:rFonts w:ascii="Calibri" w:eastAsia="Times New Roman" w:hAnsi="Calibri" w:cs="Calibri"/>
          <w:color w:val="000000" w:themeColor="text1"/>
          <w:sz w:val="22"/>
          <w:szCs w:val="22"/>
          <w:bdr w:val="none" w:sz="0" w:space="0" w:color="auto"/>
          <w:lang w:val="fr-FR"/>
        </w:rPr>
        <w:t xml:space="preserve">international </w:t>
      </w:r>
      <w:r w:rsidRPr="000621A5">
        <w:rPr>
          <w:rFonts w:ascii="Calibri" w:eastAsia="Times New Roman" w:hAnsi="Calibri" w:cs="Calibri"/>
          <w:color w:val="000000" w:themeColor="text1"/>
          <w:sz w:val="22"/>
          <w:szCs w:val="22"/>
          <w:bdr w:val="none" w:sz="0" w:space="0" w:color="auto"/>
          <w:lang w:val="fr-FR"/>
        </w:rPr>
        <w:t xml:space="preserve">devra donc fournir les produits suivants : </w:t>
      </w:r>
    </w:p>
    <w:p w14:paraId="39E07614" w14:textId="7B69529C" w:rsidR="00F24C10" w:rsidRPr="000621A5" w:rsidRDefault="00F24C10" w:rsidP="00F24C10">
      <w:pPr>
        <w:pStyle w:val="Default"/>
        <w:numPr>
          <w:ilvl w:val="0"/>
          <w:numId w:val="47"/>
        </w:numPr>
        <w:jc w:val="both"/>
        <w:rPr>
          <w:rFonts w:ascii="Calibri" w:hAnsi="Calibri" w:cs="Calibri"/>
          <w:sz w:val="22"/>
          <w:szCs w:val="22"/>
          <w:lang w:val="fr-FR"/>
        </w:rPr>
      </w:pPr>
      <w:r w:rsidRPr="000621A5">
        <w:rPr>
          <w:rFonts w:ascii="Calibri" w:hAnsi="Calibri" w:cs="Calibri"/>
          <w:sz w:val="22"/>
          <w:szCs w:val="22"/>
          <w:lang w:val="fr-FR"/>
        </w:rPr>
        <w:t>Rapport de démarrage (</w:t>
      </w:r>
      <w:r w:rsidR="000621A5" w:rsidRPr="000621A5">
        <w:rPr>
          <w:rFonts w:ascii="Calibri" w:hAnsi="Calibri" w:cs="Calibri"/>
          <w:i/>
          <w:iCs/>
          <w:sz w:val="22"/>
          <w:szCs w:val="22"/>
          <w:lang w:val="fr-FR"/>
        </w:rPr>
        <w:t>Inception</w:t>
      </w:r>
      <w:r w:rsidRPr="000621A5">
        <w:rPr>
          <w:rFonts w:ascii="Calibri" w:hAnsi="Calibri" w:cs="Calibri"/>
          <w:i/>
          <w:iCs/>
          <w:sz w:val="22"/>
          <w:szCs w:val="22"/>
          <w:lang w:val="fr-FR"/>
        </w:rPr>
        <w:t xml:space="preserve"> report</w:t>
      </w:r>
      <w:r w:rsidRPr="000621A5">
        <w:rPr>
          <w:rFonts w:ascii="Calibri" w:hAnsi="Calibri" w:cs="Calibri"/>
          <w:sz w:val="22"/>
          <w:szCs w:val="22"/>
          <w:lang w:val="fr-FR"/>
        </w:rPr>
        <w:t>), incluant la démarche méthodologique détaillée, le chronogramme détaillé pour chaque étape et les résultats attendus de chaque étape, une revue des sources de données.</w:t>
      </w:r>
    </w:p>
    <w:p w14:paraId="7D494E22" w14:textId="22E3DE34" w:rsidR="00F24C10" w:rsidRPr="00DA319D" w:rsidRDefault="00F24C10" w:rsidP="00F24C10">
      <w:pPr>
        <w:pStyle w:val="ListParagraph"/>
        <w:numPr>
          <w:ilvl w:val="0"/>
          <w:numId w:val="47"/>
        </w:numPr>
        <w:spacing w:after="160" w:line="259" w:lineRule="auto"/>
        <w:jc w:val="both"/>
        <w:rPr>
          <w:rFonts w:ascii="Calibri" w:eastAsia="MS Mincho" w:hAnsi="Calibri" w:cs="Calibri"/>
          <w:lang w:val="fr-FR"/>
        </w:rPr>
      </w:pPr>
      <w:r w:rsidRPr="000621A5">
        <w:rPr>
          <w:rFonts w:ascii="Calibri" w:hAnsi="Calibri" w:cs="Calibri"/>
          <w:lang w:val="fr-FR"/>
        </w:rPr>
        <w:t>Rapport provisoire présentant les résultats des consultations des parties prenantes, des analyses des données collectées</w:t>
      </w:r>
      <w:r w:rsidR="001749A8" w:rsidRPr="000621A5">
        <w:rPr>
          <w:rFonts w:ascii="Calibri" w:hAnsi="Calibri" w:cs="Calibri"/>
          <w:lang w:val="fr-FR"/>
        </w:rPr>
        <w:t xml:space="preserve"> auprès des partenaires</w:t>
      </w:r>
      <w:r w:rsidRPr="000621A5">
        <w:rPr>
          <w:rFonts w:ascii="Calibri" w:hAnsi="Calibri" w:cs="Calibri"/>
          <w:lang w:val="fr-FR"/>
        </w:rPr>
        <w:t xml:space="preserve">, </w:t>
      </w:r>
      <w:r w:rsidR="007168D0" w:rsidRPr="000621A5">
        <w:rPr>
          <w:rFonts w:ascii="Calibri" w:hAnsi="Calibri" w:cs="Calibri"/>
          <w:lang w:val="fr-FR"/>
        </w:rPr>
        <w:t xml:space="preserve">le cadrage </w:t>
      </w:r>
      <w:r w:rsidR="00AF6864" w:rsidRPr="000621A5">
        <w:rPr>
          <w:rFonts w:ascii="Calibri" w:hAnsi="Calibri" w:cs="Calibri"/>
          <w:lang w:val="fr-FR"/>
        </w:rPr>
        <w:t>financier</w:t>
      </w:r>
      <w:r w:rsidRPr="000621A5">
        <w:rPr>
          <w:rFonts w:ascii="Calibri" w:eastAsia="Segoe UI Symbol" w:hAnsi="Calibri" w:cs="Calibri"/>
          <w:lang w:val="fr-FR"/>
        </w:rPr>
        <w:t xml:space="preserve">, les éléments d’esquisse de la note de politique </w:t>
      </w:r>
      <w:r w:rsidR="00E03082" w:rsidRPr="000621A5">
        <w:rPr>
          <w:rFonts w:ascii="Calibri" w:eastAsia="Segoe UI Symbol" w:hAnsi="Calibri" w:cs="Calibri"/>
          <w:lang w:val="fr-FR"/>
        </w:rPr>
        <w:t>du préscolaire en RDC</w:t>
      </w:r>
      <w:r w:rsidRPr="000621A5">
        <w:rPr>
          <w:rFonts w:ascii="Calibri" w:eastAsia="Segoe UI Symbol" w:hAnsi="Calibri" w:cs="Calibri"/>
          <w:lang w:val="fr-FR"/>
        </w:rPr>
        <w:t>. Il fera l’objet d’une restitution par le consultant.</w:t>
      </w:r>
    </w:p>
    <w:p w14:paraId="1AD030E2" w14:textId="40151FF7" w:rsidR="00DA319D" w:rsidRPr="000621A5" w:rsidRDefault="00DA319D" w:rsidP="00F24C10">
      <w:pPr>
        <w:pStyle w:val="ListParagraph"/>
        <w:numPr>
          <w:ilvl w:val="0"/>
          <w:numId w:val="47"/>
        </w:numPr>
        <w:spacing w:after="160" w:line="259" w:lineRule="auto"/>
        <w:jc w:val="both"/>
        <w:rPr>
          <w:rFonts w:ascii="Calibri" w:eastAsia="MS Mincho" w:hAnsi="Calibri" w:cs="Calibri"/>
          <w:lang w:val="fr-FR"/>
        </w:rPr>
      </w:pPr>
      <w:proofErr w:type="gramStart"/>
      <w:r>
        <w:rPr>
          <w:rFonts w:ascii="Calibri" w:hAnsi="Calibri" w:cs="Calibri"/>
          <w:lang w:val="fr-FR"/>
        </w:rPr>
        <w:t>modèle</w:t>
      </w:r>
      <w:proofErr w:type="gramEnd"/>
      <w:r>
        <w:rPr>
          <w:rFonts w:ascii="Calibri" w:hAnsi="Calibri" w:cs="Calibri"/>
          <w:lang w:val="fr-FR"/>
        </w:rPr>
        <w:t xml:space="preserve"> de simulation budgétaire incluant différents scenarii</w:t>
      </w:r>
    </w:p>
    <w:p w14:paraId="7CEE8496" w14:textId="4BF7D055" w:rsidR="000621A5" w:rsidRDefault="000621A5" w:rsidP="000621A5">
      <w:pPr>
        <w:pStyle w:val="ListParagraph"/>
        <w:numPr>
          <w:ilvl w:val="0"/>
          <w:numId w:val="47"/>
        </w:numPr>
        <w:spacing w:after="160" w:line="259" w:lineRule="auto"/>
        <w:rPr>
          <w:rFonts w:ascii="Calibri" w:hAnsi="Calibri" w:cs="Calibri"/>
          <w:lang w:val="fr-FR"/>
        </w:rPr>
      </w:pPr>
      <w:r w:rsidRPr="000621A5">
        <w:rPr>
          <w:rFonts w:ascii="Calibri" w:hAnsi="Calibri" w:cs="Calibri"/>
          <w:lang w:val="fr-FR"/>
        </w:rPr>
        <w:t>Note de politique du préscolaire en RDC</w:t>
      </w:r>
      <w:r>
        <w:rPr>
          <w:rFonts w:ascii="Calibri" w:hAnsi="Calibri" w:cs="Calibri"/>
          <w:lang w:val="fr-FR"/>
        </w:rPr>
        <w:t xml:space="preserve"> qui </w:t>
      </w:r>
      <w:r w:rsidRPr="000621A5">
        <w:rPr>
          <w:rFonts w:ascii="Calibri" w:hAnsi="Calibri" w:cs="Calibri"/>
          <w:lang w:val="fr-FR"/>
        </w:rPr>
        <w:t>servira au développement d’un document de politique de préscolaire</w:t>
      </w:r>
    </w:p>
    <w:p w14:paraId="4BF3B72A" w14:textId="758691FB" w:rsidR="00F24C10" w:rsidRPr="000621A5" w:rsidRDefault="00F24C10" w:rsidP="00F24C10">
      <w:pPr>
        <w:pStyle w:val="ListParagraph"/>
        <w:numPr>
          <w:ilvl w:val="0"/>
          <w:numId w:val="47"/>
        </w:numPr>
        <w:spacing w:after="160" w:line="259" w:lineRule="auto"/>
        <w:rPr>
          <w:rFonts w:ascii="Calibri" w:hAnsi="Calibri" w:cs="Calibri"/>
          <w:lang w:val="fr-FR"/>
        </w:rPr>
      </w:pPr>
      <w:r w:rsidRPr="000621A5">
        <w:rPr>
          <w:rFonts w:ascii="Calibri" w:hAnsi="Calibri" w:cs="Calibri"/>
          <w:lang w:val="fr-FR"/>
        </w:rPr>
        <w:t xml:space="preserve">Rapport final </w:t>
      </w:r>
      <w:r w:rsidR="000C4A31" w:rsidRPr="000621A5">
        <w:rPr>
          <w:rFonts w:ascii="Calibri" w:hAnsi="Calibri" w:cs="Calibri"/>
          <w:lang w:val="fr-FR"/>
        </w:rPr>
        <w:t>de cadrage financier</w:t>
      </w:r>
      <w:r w:rsidRPr="000621A5">
        <w:rPr>
          <w:rFonts w:ascii="Calibri" w:hAnsi="Calibri" w:cs="Calibri"/>
          <w:lang w:val="fr-FR"/>
        </w:rPr>
        <w:t>, prenant en compte les commentaires de l’UNICEF, des partenaires gouvernement</w:t>
      </w:r>
      <w:r w:rsidR="000621A5">
        <w:rPr>
          <w:rFonts w:ascii="Calibri" w:hAnsi="Calibri" w:cs="Calibri"/>
          <w:lang w:val="fr-FR"/>
        </w:rPr>
        <w:t>aux</w:t>
      </w:r>
      <w:r w:rsidRPr="000621A5">
        <w:rPr>
          <w:rFonts w:ascii="Calibri" w:hAnsi="Calibri" w:cs="Calibri"/>
          <w:lang w:val="fr-FR"/>
        </w:rPr>
        <w:t xml:space="preserve"> et </w:t>
      </w:r>
      <w:r w:rsidR="000621A5">
        <w:rPr>
          <w:rFonts w:ascii="Calibri" w:hAnsi="Calibri" w:cs="Calibri"/>
          <w:lang w:val="fr-FR"/>
        </w:rPr>
        <w:t xml:space="preserve">des </w:t>
      </w:r>
      <w:r w:rsidRPr="000621A5">
        <w:rPr>
          <w:rFonts w:ascii="Calibri" w:hAnsi="Calibri" w:cs="Calibri"/>
          <w:lang w:val="fr-FR"/>
        </w:rPr>
        <w:t xml:space="preserve">partenaires au développement. </w:t>
      </w:r>
    </w:p>
    <w:p w14:paraId="75F37EDB" w14:textId="2D2D2034" w:rsidR="000621A5" w:rsidRPr="000621A5" w:rsidRDefault="000621A5" w:rsidP="000621A5">
      <w:pPr>
        <w:spacing w:after="160" w:line="259" w:lineRule="auto"/>
        <w:rPr>
          <w:rFonts w:ascii="Calibri" w:eastAsia="Times New Roman" w:hAnsi="Calibri" w:cs="Calibri"/>
          <w:b/>
          <w:bCs/>
          <w:color w:val="000000" w:themeColor="text1"/>
          <w:sz w:val="22"/>
          <w:szCs w:val="22"/>
          <w:bdr w:val="none" w:sz="0" w:space="0" w:color="auto"/>
          <w:lang w:val="fr-FR"/>
        </w:rPr>
      </w:pPr>
      <w:r w:rsidRPr="000621A5">
        <w:rPr>
          <w:rFonts w:ascii="Calibri" w:eastAsia="Times New Roman" w:hAnsi="Calibri" w:cs="Calibri"/>
          <w:b/>
          <w:bCs/>
          <w:color w:val="000000" w:themeColor="text1"/>
          <w:sz w:val="22"/>
          <w:szCs w:val="22"/>
          <w:bdr w:val="none" w:sz="0" w:space="0" w:color="auto"/>
          <w:lang w:val="fr-FR"/>
        </w:rPr>
        <w:t>Les décaissements s’effectuent sur la base des livrables jugé satisfaisant par l’Unicef.</w:t>
      </w:r>
    </w:p>
    <w:tbl>
      <w:tblPr>
        <w:tblStyle w:val="GridTable6Colorful"/>
        <w:tblW w:w="9445" w:type="dxa"/>
        <w:jc w:val="center"/>
        <w:tblLayout w:type="fixed"/>
        <w:tblLook w:val="07E0" w:firstRow="1" w:lastRow="1" w:firstColumn="1" w:lastColumn="1" w:noHBand="1" w:noVBand="1"/>
      </w:tblPr>
      <w:tblGrid>
        <w:gridCol w:w="4855"/>
        <w:gridCol w:w="1080"/>
        <w:gridCol w:w="1445"/>
        <w:gridCol w:w="2065"/>
      </w:tblGrid>
      <w:tr w:rsidR="00CA52D4" w:rsidRPr="000621A5" w14:paraId="58644307" w14:textId="77777777" w:rsidTr="001125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5" w:type="dxa"/>
            <w:shd w:val="clear" w:color="auto" w:fill="00B0F0"/>
            <w:vAlign w:val="center"/>
          </w:tcPr>
          <w:p w14:paraId="0F28C75D" w14:textId="77777777" w:rsidR="00CA52D4" w:rsidRPr="000621A5" w:rsidRDefault="00CA52D4" w:rsidP="001A4758">
            <w:pPr>
              <w:rPr>
                <w:rFonts w:ascii="Calibri" w:hAnsi="Calibri" w:cs="Calibri"/>
                <w:smallCaps/>
                <w:color w:val="FFFFFF" w:themeColor="background1"/>
                <w:sz w:val="20"/>
                <w:szCs w:val="20"/>
              </w:rPr>
            </w:pPr>
            <w:r w:rsidRPr="000621A5">
              <w:rPr>
                <w:rFonts w:ascii="Calibri" w:hAnsi="Calibri" w:cs="Calibri"/>
                <w:smallCaps/>
                <w:color w:val="FFFFFF" w:themeColor="background1"/>
                <w:sz w:val="20"/>
                <w:szCs w:val="20"/>
              </w:rPr>
              <w:t>PRODUITS</w:t>
            </w:r>
          </w:p>
        </w:tc>
        <w:tc>
          <w:tcPr>
            <w:tcW w:w="1080" w:type="dxa"/>
            <w:shd w:val="clear" w:color="auto" w:fill="00B0F0"/>
            <w:vAlign w:val="center"/>
          </w:tcPr>
          <w:p w14:paraId="2A74FC33" w14:textId="77777777" w:rsidR="00CA52D4" w:rsidRPr="000621A5" w:rsidRDefault="00CA52D4" w:rsidP="001A47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mallCaps/>
                <w:color w:val="FFFFFF" w:themeColor="background1"/>
                <w:sz w:val="20"/>
                <w:szCs w:val="20"/>
              </w:rPr>
            </w:pPr>
            <w:r w:rsidRPr="000621A5">
              <w:rPr>
                <w:rFonts w:ascii="Calibri" w:hAnsi="Calibri" w:cs="Calibri"/>
                <w:smallCaps/>
                <w:color w:val="FFFFFF" w:themeColor="background1"/>
                <w:sz w:val="20"/>
                <w:szCs w:val="20"/>
              </w:rPr>
              <w:t>DURÉE</w:t>
            </w:r>
          </w:p>
          <w:p w14:paraId="64FBF9F5" w14:textId="77777777" w:rsidR="00CA52D4" w:rsidRPr="000621A5" w:rsidRDefault="00CA52D4" w:rsidP="001A47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rPr>
            </w:pPr>
            <w:r w:rsidRPr="000621A5">
              <w:rPr>
                <w:rFonts w:ascii="Calibri" w:hAnsi="Calibri" w:cs="Calibri"/>
                <w:smallCaps/>
                <w:color w:val="FFFFFF" w:themeColor="background1"/>
                <w:sz w:val="20"/>
                <w:szCs w:val="20"/>
              </w:rPr>
              <w:t>(# DE JOURS)</w:t>
            </w:r>
          </w:p>
        </w:tc>
        <w:tc>
          <w:tcPr>
            <w:tcW w:w="1445" w:type="dxa"/>
            <w:shd w:val="clear" w:color="auto" w:fill="00B0F0"/>
            <w:vAlign w:val="center"/>
          </w:tcPr>
          <w:p w14:paraId="31B10625" w14:textId="77777777" w:rsidR="00CA52D4" w:rsidRPr="000621A5" w:rsidRDefault="00CA52D4" w:rsidP="001A47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rPr>
            </w:pPr>
            <w:r w:rsidRPr="000621A5">
              <w:rPr>
                <w:rFonts w:ascii="Calibri" w:hAnsi="Calibri" w:cs="Calibri"/>
                <w:color w:val="FFFFFF" w:themeColor="background1"/>
                <w:sz w:val="20"/>
                <w:szCs w:val="20"/>
              </w:rPr>
              <w:t>DATE LIMITE</w:t>
            </w:r>
          </w:p>
        </w:tc>
        <w:tc>
          <w:tcPr>
            <w:cnfStyle w:val="000100000000" w:firstRow="0" w:lastRow="0" w:firstColumn="0" w:lastColumn="1" w:oddVBand="0" w:evenVBand="0" w:oddHBand="0" w:evenHBand="0" w:firstRowFirstColumn="0" w:firstRowLastColumn="0" w:lastRowFirstColumn="0" w:lastRowLastColumn="0"/>
            <w:tcW w:w="2065" w:type="dxa"/>
            <w:shd w:val="clear" w:color="auto" w:fill="00B0F0"/>
            <w:vAlign w:val="center"/>
          </w:tcPr>
          <w:p w14:paraId="6F45809F" w14:textId="4C6D8BAF" w:rsidR="00CA52D4" w:rsidRPr="000621A5" w:rsidRDefault="001125D7" w:rsidP="001A4758">
            <w:pPr>
              <w:jc w:val="center"/>
              <w:rPr>
                <w:rFonts w:ascii="Calibri" w:hAnsi="Calibri" w:cs="Calibri"/>
                <w:color w:val="FFFFFF" w:themeColor="background1"/>
                <w:sz w:val="20"/>
                <w:szCs w:val="20"/>
              </w:rPr>
            </w:pPr>
            <w:r w:rsidRPr="000621A5">
              <w:rPr>
                <w:rFonts w:ascii="Calibri" w:hAnsi="Calibri" w:cs="Calibri"/>
                <w:color w:val="FFFFFF" w:themeColor="background1"/>
                <w:sz w:val="20"/>
                <w:szCs w:val="20"/>
              </w:rPr>
              <w:t>TRANCHE DE</w:t>
            </w:r>
            <w:r w:rsidR="00CA52D4" w:rsidRPr="000621A5">
              <w:rPr>
                <w:rFonts w:ascii="Calibri" w:hAnsi="Calibri" w:cs="Calibri"/>
                <w:color w:val="FFFFFF" w:themeColor="background1"/>
                <w:sz w:val="20"/>
                <w:szCs w:val="20"/>
              </w:rPr>
              <w:t xml:space="preserve"> </w:t>
            </w:r>
            <w:proofErr w:type="spellStart"/>
            <w:r w:rsidR="00CA52D4" w:rsidRPr="000621A5">
              <w:rPr>
                <w:rFonts w:ascii="Calibri" w:hAnsi="Calibri" w:cs="Calibri"/>
                <w:color w:val="FFFFFF" w:themeColor="background1"/>
                <w:sz w:val="20"/>
                <w:szCs w:val="20"/>
              </w:rPr>
              <w:t>de</w:t>
            </w:r>
            <w:proofErr w:type="spellEnd"/>
            <w:r w:rsidR="00CA52D4" w:rsidRPr="000621A5">
              <w:rPr>
                <w:rFonts w:ascii="Calibri" w:hAnsi="Calibri" w:cs="Calibri"/>
                <w:color w:val="FFFFFF" w:themeColor="background1"/>
                <w:sz w:val="20"/>
                <w:szCs w:val="20"/>
              </w:rPr>
              <w:t xml:space="preserve"> DÉCAISSEMENT</w:t>
            </w:r>
          </w:p>
        </w:tc>
      </w:tr>
      <w:tr w:rsidR="00CA52D4" w:rsidRPr="000621A5" w14:paraId="4525BB0F" w14:textId="77777777" w:rsidTr="001125D7">
        <w:trPr>
          <w:jc w:val="center"/>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5C419428" w14:textId="4C74E785" w:rsidR="001125D7" w:rsidRPr="000621A5" w:rsidRDefault="00CA52D4" w:rsidP="001A4758">
            <w:pPr>
              <w:jc w:val="both"/>
              <w:rPr>
                <w:rFonts w:ascii="Calibri" w:hAnsi="Calibri" w:cs="Calibri"/>
                <w:b w:val="0"/>
                <w:bCs w:val="0"/>
                <w:color w:val="000000"/>
                <w:sz w:val="20"/>
                <w:szCs w:val="20"/>
                <w:lang w:val="fr-FR"/>
              </w:rPr>
            </w:pPr>
            <w:r w:rsidRPr="000621A5">
              <w:rPr>
                <w:rFonts w:ascii="Calibri" w:hAnsi="Calibri" w:cs="Calibri"/>
                <w:b w:val="0"/>
                <w:color w:val="000000"/>
                <w:sz w:val="20"/>
                <w:szCs w:val="20"/>
                <w:lang w:val="fr-FR"/>
              </w:rPr>
              <w:t xml:space="preserve">Consultation avec les parties prenantes et collecte des </w:t>
            </w:r>
            <w:r w:rsidR="00C64C8A" w:rsidRPr="000621A5">
              <w:rPr>
                <w:rFonts w:ascii="Calibri" w:hAnsi="Calibri" w:cs="Calibri"/>
                <w:b w:val="0"/>
                <w:color w:val="000000"/>
                <w:sz w:val="20"/>
                <w:szCs w:val="20"/>
                <w:lang w:val="fr-FR"/>
              </w:rPr>
              <w:t xml:space="preserve">informations </w:t>
            </w:r>
            <w:r w:rsidRPr="000621A5">
              <w:rPr>
                <w:rFonts w:ascii="Calibri" w:hAnsi="Calibri" w:cs="Calibri"/>
                <w:b w:val="0"/>
                <w:color w:val="000000"/>
                <w:sz w:val="20"/>
                <w:szCs w:val="20"/>
                <w:lang w:val="fr-FR"/>
              </w:rPr>
              <w:t>(</w:t>
            </w:r>
            <w:r w:rsidR="00DB0216" w:rsidRPr="000621A5">
              <w:rPr>
                <w:rFonts w:ascii="Calibri" w:hAnsi="Calibri" w:cs="Calibri"/>
                <w:b w:val="0"/>
                <w:bCs w:val="0"/>
                <w:sz w:val="20"/>
                <w:szCs w:val="20"/>
                <w:lang w:val="fr-FR"/>
              </w:rPr>
              <w:t>données macroéconomiques au cours de l’année de base (PIB, population, recettes de l’Etat, dépenses publiques courantes d’éducation, y compris l’éducation préscolaire</w:t>
            </w:r>
            <w:r w:rsidR="00DB0216" w:rsidRPr="000621A5">
              <w:rPr>
                <w:rFonts w:ascii="Calibri" w:hAnsi="Calibri" w:cs="Calibri"/>
                <w:sz w:val="20"/>
                <w:szCs w:val="20"/>
                <w:lang w:val="fr-FR"/>
              </w:rPr>
              <w:t>,</w:t>
            </w:r>
            <w:r w:rsidR="00DB0216" w:rsidRPr="000621A5">
              <w:rPr>
                <w:rFonts w:ascii="Calibri" w:hAnsi="Calibri" w:cs="Calibri"/>
                <w:b w:val="0"/>
                <w:color w:val="000000"/>
                <w:sz w:val="20"/>
                <w:szCs w:val="20"/>
                <w:lang w:val="fr-FR"/>
              </w:rPr>
              <w:t xml:space="preserve"> effectifs </w:t>
            </w:r>
            <w:r w:rsidR="00CB7AB2" w:rsidRPr="000621A5">
              <w:rPr>
                <w:rFonts w:ascii="Calibri" w:hAnsi="Calibri" w:cs="Calibri"/>
                <w:b w:val="0"/>
                <w:color w:val="000000"/>
                <w:sz w:val="20"/>
                <w:szCs w:val="20"/>
                <w:lang w:val="fr-FR"/>
              </w:rPr>
              <w:t>de scolarisation</w:t>
            </w:r>
            <w:r w:rsidRPr="000621A5">
              <w:rPr>
                <w:rFonts w:ascii="Calibri" w:hAnsi="Calibri" w:cs="Calibri"/>
                <w:b w:val="0"/>
                <w:color w:val="000000"/>
                <w:sz w:val="20"/>
                <w:szCs w:val="20"/>
                <w:lang w:val="fr-FR"/>
              </w:rPr>
              <w:t xml:space="preserve">, </w:t>
            </w:r>
            <w:r w:rsidR="00CB7AB2" w:rsidRPr="000621A5">
              <w:rPr>
                <w:rFonts w:ascii="Calibri" w:hAnsi="Calibri" w:cs="Calibri"/>
                <w:b w:val="0"/>
                <w:bCs w:val="0"/>
                <w:sz w:val="20"/>
                <w:szCs w:val="20"/>
                <w:u w:color="000000"/>
                <w:lang w:val="fr-FR"/>
              </w:rPr>
              <w:t>niveau de rémunération des personnels, coûts unitaires et co</w:t>
            </w:r>
            <w:r w:rsidR="007F7EFA" w:rsidRPr="000621A5">
              <w:rPr>
                <w:rFonts w:ascii="Calibri" w:hAnsi="Calibri" w:cs="Calibri"/>
                <w:b w:val="0"/>
                <w:bCs w:val="0"/>
                <w:sz w:val="20"/>
                <w:szCs w:val="20"/>
                <w:u w:color="000000"/>
                <w:lang w:val="fr-FR"/>
              </w:rPr>
              <w:t>û</w:t>
            </w:r>
            <w:r w:rsidR="00CB7AB2" w:rsidRPr="000621A5">
              <w:rPr>
                <w:rFonts w:ascii="Calibri" w:hAnsi="Calibri" w:cs="Calibri"/>
                <w:b w:val="0"/>
                <w:bCs w:val="0"/>
                <w:sz w:val="20"/>
                <w:szCs w:val="20"/>
                <w:u w:color="000000"/>
                <w:lang w:val="fr-FR"/>
              </w:rPr>
              <w:t>ts des services pour les usagers</w:t>
            </w:r>
            <w:r w:rsidRPr="000621A5">
              <w:rPr>
                <w:rFonts w:ascii="Calibri" w:hAnsi="Calibri" w:cs="Calibri"/>
                <w:b w:val="0"/>
                <w:color w:val="000000"/>
                <w:sz w:val="20"/>
                <w:szCs w:val="20"/>
                <w:lang w:val="fr-FR"/>
              </w:rPr>
              <w:t>, etc.)</w:t>
            </w:r>
            <w:r w:rsidR="001125D7" w:rsidRPr="000621A5">
              <w:rPr>
                <w:rFonts w:ascii="Calibri" w:hAnsi="Calibri" w:cs="Calibri"/>
                <w:color w:val="000000"/>
                <w:sz w:val="20"/>
                <w:szCs w:val="20"/>
                <w:lang w:val="fr-FR"/>
              </w:rPr>
              <w:t xml:space="preserve"> </w:t>
            </w:r>
          </w:p>
          <w:p w14:paraId="196C59B5" w14:textId="3BE2A4FF" w:rsidR="00CA52D4" w:rsidRPr="000621A5" w:rsidRDefault="001125D7" w:rsidP="000621A5">
            <w:pPr>
              <w:spacing w:before="120"/>
              <w:jc w:val="both"/>
              <w:rPr>
                <w:rFonts w:ascii="Calibri" w:hAnsi="Calibri" w:cs="Calibri"/>
                <w:b w:val="0"/>
                <w:bCs w:val="0"/>
                <w:color w:val="000000"/>
                <w:sz w:val="20"/>
                <w:szCs w:val="20"/>
                <w:lang w:val="fr-FR"/>
              </w:rPr>
            </w:pPr>
            <w:r w:rsidRPr="000621A5">
              <w:rPr>
                <w:rFonts w:ascii="Calibri" w:hAnsi="Calibri" w:cs="Calibri"/>
                <w:b w:val="0"/>
                <w:bCs w:val="0"/>
                <w:color w:val="000000"/>
                <w:sz w:val="20"/>
                <w:szCs w:val="20"/>
                <w:lang w:val="fr-FR"/>
              </w:rPr>
              <w:t xml:space="preserve">Rapport de démarrage </w:t>
            </w:r>
          </w:p>
        </w:tc>
        <w:tc>
          <w:tcPr>
            <w:tcW w:w="1080" w:type="dxa"/>
            <w:vAlign w:val="center"/>
          </w:tcPr>
          <w:p w14:paraId="6CBA3963" w14:textId="77777777" w:rsidR="00CA52D4" w:rsidRPr="000621A5" w:rsidRDefault="00CA52D4" w:rsidP="001A47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0621A5">
              <w:rPr>
                <w:rFonts w:ascii="Calibri" w:hAnsi="Calibri" w:cs="Calibri"/>
                <w:b/>
                <w:bCs/>
                <w:color w:val="000000"/>
                <w:sz w:val="20"/>
                <w:szCs w:val="20"/>
              </w:rPr>
              <w:t>10</w:t>
            </w:r>
          </w:p>
        </w:tc>
        <w:tc>
          <w:tcPr>
            <w:tcW w:w="1445" w:type="dxa"/>
            <w:vAlign w:val="center"/>
          </w:tcPr>
          <w:p w14:paraId="3F38737D" w14:textId="77777777" w:rsidR="00CA52D4" w:rsidRPr="000621A5" w:rsidRDefault="00CA52D4" w:rsidP="001A47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1A5">
              <w:rPr>
                <w:rFonts w:ascii="Calibri" w:hAnsi="Calibri" w:cs="Calibri"/>
                <w:sz w:val="20"/>
                <w:szCs w:val="20"/>
              </w:rPr>
              <w:t xml:space="preserve">15 </w:t>
            </w:r>
            <w:proofErr w:type="spellStart"/>
            <w:r w:rsidRPr="000621A5">
              <w:rPr>
                <w:rFonts w:ascii="Calibri" w:hAnsi="Calibri" w:cs="Calibri"/>
                <w:sz w:val="20"/>
                <w:szCs w:val="20"/>
              </w:rPr>
              <w:t>avril</w:t>
            </w:r>
            <w:proofErr w:type="spellEnd"/>
            <w:r w:rsidRPr="000621A5">
              <w:rPr>
                <w:rFonts w:ascii="Calibri" w:hAnsi="Calibri" w:cs="Calibri"/>
                <w:sz w:val="20"/>
                <w:szCs w:val="20"/>
              </w:rPr>
              <w:t xml:space="preserve"> 2020</w:t>
            </w:r>
          </w:p>
        </w:tc>
        <w:tc>
          <w:tcPr>
            <w:cnfStyle w:val="000100000000" w:firstRow="0" w:lastRow="0" w:firstColumn="0" w:lastColumn="1" w:oddVBand="0" w:evenVBand="0" w:oddHBand="0" w:evenHBand="0" w:firstRowFirstColumn="0" w:firstRowLastColumn="0" w:lastRowFirstColumn="0" w:lastRowLastColumn="0"/>
            <w:tcW w:w="2065" w:type="dxa"/>
            <w:vAlign w:val="center"/>
          </w:tcPr>
          <w:p w14:paraId="73B36B3B" w14:textId="77777777" w:rsidR="00CA52D4" w:rsidRPr="000621A5" w:rsidRDefault="00CA52D4" w:rsidP="001A4758">
            <w:pPr>
              <w:jc w:val="center"/>
              <w:rPr>
                <w:rFonts w:ascii="Calibri" w:hAnsi="Calibri" w:cs="Calibri"/>
                <w:sz w:val="20"/>
                <w:szCs w:val="20"/>
              </w:rPr>
            </w:pPr>
            <w:r w:rsidRPr="000621A5">
              <w:rPr>
                <w:rFonts w:ascii="Calibri" w:hAnsi="Calibri" w:cs="Calibri"/>
                <w:sz w:val="20"/>
                <w:szCs w:val="20"/>
              </w:rPr>
              <w:t>20%</w:t>
            </w:r>
          </w:p>
        </w:tc>
      </w:tr>
      <w:tr w:rsidR="00F76F01" w:rsidRPr="000621A5" w14:paraId="5A1380F5" w14:textId="77777777" w:rsidTr="001125D7">
        <w:trPr>
          <w:jc w:val="center"/>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3BFA8166" w14:textId="3832C50F" w:rsidR="001125D7" w:rsidRPr="000621A5" w:rsidRDefault="00F76F01" w:rsidP="00444275">
            <w:pPr>
              <w:jc w:val="both"/>
              <w:rPr>
                <w:rFonts w:ascii="Calibri" w:hAnsi="Calibri" w:cs="Calibri"/>
                <w:color w:val="000000"/>
                <w:sz w:val="20"/>
                <w:szCs w:val="20"/>
                <w:lang w:val="fr-FR"/>
              </w:rPr>
            </w:pPr>
            <w:r w:rsidRPr="000621A5">
              <w:rPr>
                <w:rFonts w:ascii="Calibri" w:hAnsi="Calibri" w:cs="Calibri"/>
                <w:b w:val="0"/>
                <w:bCs w:val="0"/>
                <w:color w:val="000000"/>
                <w:sz w:val="20"/>
                <w:szCs w:val="20"/>
                <w:lang w:val="fr-FR"/>
              </w:rPr>
              <w:t xml:space="preserve">Analyse des effectifs et profil de scolarisation, analyse des données </w:t>
            </w:r>
            <w:r w:rsidRPr="000621A5">
              <w:rPr>
                <w:rFonts w:ascii="Calibri" w:hAnsi="Calibri" w:cs="Calibri"/>
                <w:b w:val="0"/>
                <w:bCs w:val="0"/>
                <w:sz w:val="20"/>
                <w:szCs w:val="20"/>
                <w:lang w:val="fr-FR"/>
              </w:rPr>
              <w:t>macroéconomiques, recettes de l’Etat, dépenses publiques courantes d’éducation, y compris l’éducation préscolaire</w:t>
            </w:r>
            <w:r w:rsidR="005E1E6D" w:rsidRPr="000621A5">
              <w:rPr>
                <w:rFonts w:ascii="Calibri" w:hAnsi="Calibri" w:cs="Calibri"/>
                <w:b w:val="0"/>
                <w:bCs w:val="0"/>
                <w:sz w:val="20"/>
                <w:szCs w:val="20"/>
                <w:lang w:val="fr-FR"/>
              </w:rPr>
              <w:t>, analyse de l’encadrement des élèves, etc</w:t>
            </w:r>
            <w:r w:rsidR="00B90F36" w:rsidRPr="000621A5">
              <w:rPr>
                <w:rFonts w:ascii="Calibri" w:hAnsi="Calibri" w:cs="Calibri"/>
                <w:b w:val="0"/>
                <w:bCs w:val="0"/>
                <w:sz w:val="20"/>
                <w:szCs w:val="20"/>
                <w:lang w:val="fr-FR"/>
              </w:rPr>
              <w:t>.</w:t>
            </w:r>
            <w:r w:rsidR="001125D7" w:rsidRPr="000621A5">
              <w:rPr>
                <w:rFonts w:ascii="Calibri" w:hAnsi="Calibri" w:cs="Calibri"/>
                <w:b w:val="0"/>
                <w:bCs w:val="0"/>
                <w:sz w:val="20"/>
                <w:szCs w:val="20"/>
                <w:lang w:val="fr-FR"/>
              </w:rPr>
              <w:t xml:space="preserve"> </w:t>
            </w:r>
            <w:r w:rsidR="001125D7" w:rsidRPr="000621A5">
              <w:rPr>
                <w:rFonts w:ascii="Calibri" w:hAnsi="Calibri" w:cs="Calibri"/>
                <w:b w:val="0"/>
                <w:bCs w:val="0"/>
                <w:i/>
                <w:iCs/>
                <w:sz w:val="20"/>
                <w:szCs w:val="20"/>
                <w:lang w:val="fr-FR"/>
              </w:rPr>
              <w:t>(30 avril 2020)</w:t>
            </w:r>
            <w:r w:rsidR="001125D7" w:rsidRPr="000621A5">
              <w:rPr>
                <w:rFonts w:ascii="Calibri" w:hAnsi="Calibri" w:cs="Calibri"/>
                <w:b w:val="0"/>
                <w:bCs w:val="0"/>
                <w:i/>
                <w:iCs/>
                <w:color w:val="000000"/>
                <w:sz w:val="20"/>
                <w:szCs w:val="20"/>
                <w:lang w:val="fr-FR"/>
              </w:rPr>
              <w:t xml:space="preserve"> </w:t>
            </w:r>
          </w:p>
          <w:p w14:paraId="48D84397" w14:textId="04526003" w:rsidR="00F76F01" w:rsidRPr="000621A5" w:rsidRDefault="001125D7" w:rsidP="000621A5">
            <w:pPr>
              <w:spacing w:before="120"/>
              <w:jc w:val="both"/>
              <w:rPr>
                <w:rFonts w:ascii="Calibri" w:hAnsi="Calibri" w:cs="Calibri"/>
                <w:sz w:val="20"/>
                <w:szCs w:val="20"/>
                <w:lang w:val="fr-FR"/>
              </w:rPr>
            </w:pPr>
            <w:r w:rsidRPr="000621A5">
              <w:rPr>
                <w:rFonts w:ascii="Calibri" w:hAnsi="Calibri" w:cs="Calibri"/>
                <w:b w:val="0"/>
                <w:bCs w:val="0"/>
                <w:color w:val="000000"/>
                <w:sz w:val="20"/>
                <w:szCs w:val="20"/>
                <w:lang w:val="fr-FR"/>
              </w:rPr>
              <w:t>Analyse des aspects financiers (rémunération du personne</w:t>
            </w:r>
            <w:r w:rsidR="000621A5" w:rsidRPr="000621A5">
              <w:rPr>
                <w:rFonts w:ascii="Calibri" w:hAnsi="Calibri" w:cs="Calibri"/>
                <w:b w:val="0"/>
                <w:bCs w:val="0"/>
                <w:color w:val="000000"/>
                <w:sz w:val="20"/>
                <w:szCs w:val="20"/>
                <w:lang w:val="fr-FR"/>
              </w:rPr>
              <w:t>l</w:t>
            </w:r>
            <w:r w:rsidRPr="000621A5">
              <w:rPr>
                <w:rFonts w:ascii="Calibri" w:hAnsi="Calibri" w:cs="Calibri"/>
                <w:b w:val="0"/>
                <w:bCs w:val="0"/>
                <w:color w:val="000000"/>
                <w:sz w:val="20"/>
                <w:szCs w:val="20"/>
                <w:lang w:val="fr-FR"/>
              </w:rPr>
              <w:t>, co</w:t>
            </w:r>
            <w:r w:rsidR="000621A5" w:rsidRPr="000621A5">
              <w:rPr>
                <w:rFonts w:ascii="Calibri" w:hAnsi="Calibri" w:cs="Calibri"/>
                <w:b w:val="0"/>
                <w:bCs w:val="0"/>
                <w:color w:val="000000"/>
                <w:sz w:val="20"/>
                <w:szCs w:val="20"/>
                <w:lang w:val="fr-FR"/>
              </w:rPr>
              <w:t>û</w:t>
            </w:r>
            <w:r w:rsidRPr="000621A5">
              <w:rPr>
                <w:rFonts w:ascii="Calibri" w:hAnsi="Calibri" w:cs="Calibri"/>
                <w:b w:val="0"/>
                <w:bCs w:val="0"/>
                <w:color w:val="000000"/>
                <w:sz w:val="20"/>
                <w:szCs w:val="20"/>
                <w:lang w:val="fr-FR"/>
              </w:rPr>
              <w:t xml:space="preserve">ts unitaires) et </w:t>
            </w:r>
            <w:r w:rsidRPr="000621A5">
              <w:rPr>
                <w:rFonts w:ascii="Calibri" w:hAnsi="Calibri" w:cs="Calibri"/>
                <w:b w:val="0"/>
                <w:color w:val="000000"/>
                <w:sz w:val="20"/>
                <w:szCs w:val="20"/>
                <w:lang w:val="fr-FR"/>
              </w:rPr>
              <w:t xml:space="preserve">Modèle de cadrage financier </w:t>
            </w:r>
            <w:r w:rsidRPr="000621A5">
              <w:rPr>
                <w:rFonts w:ascii="Calibri" w:hAnsi="Calibri" w:cs="Calibri"/>
                <w:b w:val="0"/>
                <w:i/>
                <w:iCs/>
                <w:color w:val="000000"/>
                <w:sz w:val="20"/>
                <w:szCs w:val="20"/>
                <w:lang w:val="fr-FR"/>
              </w:rPr>
              <w:t>(</w:t>
            </w:r>
            <w:r w:rsidRPr="000621A5">
              <w:rPr>
                <w:rFonts w:ascii="Calibri" w:hAnsi="Calibri" w:cs="Calibri"/>
                <w:b w:val="0"/>
                <w:bCs w:val="0"/>
                <w:i/>
                <w:iCs/>
                <w:sz w:val="20"/>
                <w:szCs w:val="20"/>
                <w:lang w:val="fr-FR"/>
              </w:rPr>
              <w:t>15 Mai 2020)</w:t>
            </w:r>
          </w:p>
          <w:p w14:paraId="45802BAC" w14:textId="41F391F2" w:rsidR="001125D7" w:rsidRPr="000621A5" w:rsidRDefault="001125D7" w:rsidP="000621A5">
            <w:pPr>
              <w:spacing w:before="120"/>
              <w:jc w:val="both"/>
              <w:rPr>
                <w:rFonts w:ascii="Calibri" w:hAnsi="Calibri" w:cs="Calibri"/>
                <w:b w:val="0"/>
                <w:bCs w:val="0"/>
                <w:color w:val="000000"/>
                <w:sz w:val="20"/>
                <w:szCs w:val="20"/>
                <w:lang w:val="fr-FR"/>
              </w:rPr>
            </w:pPr>
            <w:r w:rsidRPr="000621A5">
              <w:rPr>
                <w:rFonts w:ascii="Calibri" w:hAnsi="Calibri" w:cs="Calibri"/>
                <w:b w:val="0"/>
                <w:color w:val="000000"/>
                <w:sz w:val="20"/>
                <w:szCs w:val="20"/>
                <w:lang w:val="fr-FR"/>
              </w:rPr>
              <w:t xml:space="preserve">Esquisse de note de politique du </w:t>
            </w:r>
            <w:r w:rsidR="00B90F36" w:rsidRPr="000621A5">
              <w:rPr>
                <w:rFonts w:ascii="Calibri" w:hAnsi="Calibri" w:cs="Calibri"/>
                <w:b w:val="0"/>
                <w:color w:val="000000"/>
                <w:sz w:val="20"/>
                <w:szCs w:val="20"/>
                <w:lang w:val="fr-FR"/>
              </w:rPr>
              <w:t>préscolaire</w:t>
            </w:r>
            <w:r w:rsidRPr="000621A5">
              <w:rPr>
                <w:rFonts w:ascii="Calibri" w:hAnsi="Calibri" w:cs="Calibri"/>
                <w:b w:val="0"/>
                <w:color w:val="000000"/>
                <w:sz w:val="20"/>
                <w:szCs w:val="20"/>
                <w:lang w:val="fr-FR"/>
              </w:rPr>
              <w:t xml:space="preserve"> </w:t>
            </w:r>
            <w:r w:rsidRPr="000621A5">
              <w:rPr>
                <w:rFonts w:ascii="Calibri" w:hAnsi="Calibri" w:cs="Calibri"/>
                <w:b w:val="0"/>
                <w:i/>
                <w:iCs/>
                <w:color w:val="000000"/>
                <w:sz w:val="20"/>
                <w:szCs w:val="20"/>
                <w:lang w:val="fr-FR"/>
              </w:rPr>
              <w:t>(20 mai 2020)</w:t>
            </w:r>
          </w:p>
        </w:tc>
        <w:tc>
          <w:tcPr>
            <w:tcW w:w="1080" w:type="dxa"/>
            <w:vAlign w:val="center"/>
          </w:tcPr>
          <w:p w14:paraId="6118514E" w14:textId="645FBBE0" w:rsidR="00F76F01" w:rsidRPr="000621A5" w:rsidRDefault="000621A5" w:rsidP="001A47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fr-FR"/>
              </w:rPr>
            </w:pPr>
            <w:r w:rsidRPr="000621A5">
              <w:rPr>
                <w:rFonts w:ascii="Calibri" w:hAnsi="Calibri" w:cs="Calibri"/>
                <w:b/>
                <w:bCs/>
                <w:color w:val="000000"/>
                <w:sz w:val="20"/>
                <w:szCs w:val="20"/>
                <w:lang w:val="fr-FR"/>
              </w:rPr>
              <w:t>15</w:t>
            </w:r>
          </w:p>
        </w:tc>
        <w:tc>
          <w:tcPr>
            <w:tcW w:w="1445" w:type="dxa"/>
            <w:vAlign w:val="center"/>
          </w:tcPr>
          <w:p w14:paraId="7CF405C8" w14:textId="30ABAA5E" w:rsidR="00F76F01" w:rsidRPr="000621A5" w:rsidRDefault="000621A5" w:rsidP="001A47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r-FR"/>
              </w:rPr>
            </w:pPr>
            <w:r w:rsidRPr="000621A5">
              <w:rPr>
                <w:rFonts w:ascii="Calibri" w:hAnsi="Calibri" w:cs="Calibri"/>
                <w:sz w:val="20"/>
                <w:szCs w:val="20"/>
              </w:rPr>
              <w:t>15</w:t>
            </w:r>
            <w:r w:rsidR="001125D7" w:rsidRPr="000621A5">
              <w:rPr>
                <w:rFonts w:ascii="Calibri" w:hAnsi="Calibri" w:cs="Calibri"/>
                <w:sz w:val="20"/>
                <w:szCs w:val="20"/>
              </w:rPr>
              <w:t xml:space="preserve"> Mai 2020</w:t>
            </w:r>
          </w:p>
        </w:tc>
        <w:tc>
          <w:tcPr>
            <w:cnfStyle w:val="000100000000" w:firstRow="0" w:lastRow="0" w:firstColumn="0" w:lastColumn="1" w:oddVBand="0" w:evenVBand="0" w:oddHBand="0" w:evenHBand="0" w:firstRowFirstColumn="0" w:firstRowLastColumn="0" w:lastRowFirstColumn="0" w:lastRowLastColumn="0"/>
            <w:tcW w:w="2065" w:type="dxa"/>
            <w:vAlign w:val="center"/>
          </w:tcPr>
          <w:p w14:paraId="388ED1CD" w14:textId="453597EF" w:rsidR="00F76F01" w:rsidRPr="000621A5" w:rsidRDefault="00B90F36" w:rsidP="001A4758">
            <w:pPr>
              <w:jc w:val="center"/>
              <w:rPr>
                <w:rFonts w:ascii="Calibri" w:hAnsi="Calibri" w:cs="Calibri"/>
                <w:b w:val="0"/>
                <w:bCs w:val="0"/>
                <w:sz w:val="20"/>
                <w:szCs w:val="20"/>
                <w:lang w:val="fr-FR"/>
              </w:rPr>
            </w:pPr>
            <w:r w:rsidRPr="000621A5">
              <w:rPr>
                <w:rFonts w:ascii="Calibri" w:hAnsi="Calibri" w:cs="Calibri"/>
                <w:sz w:val="20"/>
                <w:szCs w:val="20"/>
              </w:rPr>
              <w:t>2</w:t>
            </w:r>
            <w:r w:rsidR="00F76F01" w:rsidRPr="000621A5">
              <w:rPr>
                <w:rFonts w:ascii="Calibri" w:hAnsi="Calibri" w:cs="Calibri"/>
                <w:sz w:val="20"/>
                <w:szCs w:val="20"/>
              </w:rPr>
              <w:t>0%</w:t>
            </w:r>
          </w:p>
        </w:tc>
      </w:tr>
      <w:tr w:rsidR="00B90F36" w:rsidRPr="000621A5" w14:paraId="37820D78" w14:textId="77777777" w:rsidTr="001125D7">
        <w:trPr>
          <w:jc w:val="center"/>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5322110E" w14:textId="6D3A45D9" w:rsidR="00B90F36" w:rsidRPr="000621A5" w:rsidRDefault="00B90F36" w:rsidP="00B90F36">
            <w:pPr>
              <w:rPr>
                <w:rFonts w:ascii="Calibri" w:hAnsi="Calibri" w:cs="Calibri"/>
                <w:b w:val="0"/>
                <w:bCs w:val="0"/>
                <w:color w:val="000000"/>
                <w:sz w:val="20"/>
                <w:szCs w:val="20"/>
                <w:lang w:val="fr-FR"/>
              </w:rPr>
            </w:pPr>
            <w:r w:rsidRPr="000621A5">
              <w:rPr>
                <w:rFonts w:ascii="Calibri" w:hAnsi="Calibri" w:cs="Calibri"/>
                <w:b w:val="0"/>
                <w:bCs w:val="0"/>
                <w:color w:val="000000"/>
                <w:sz w:val="20"/>
                <w:szCs w:val="20"/>
                <w:lang w:val="fr-FR"/>
              </w:rPr>
              <w:t>Rapport provisoire et atelier de restitution du rapport provisoire</w:t>
            </w:r>
          </w:p>
        </w:tc>
        <w:tc>
          <w:tcPr>
            <w:tcW w:w="1080" w:type="dxa"/>
            <w:vAlign w:val="center"/>
          </w:tcPr>
          <w:p w14:paraId="5CF52AF1" w14:textId="19C8A080" w:rsidR="00B90F36" w:rsidRPr="000621A5" w:rsidRDefault="000621A5" w:rsidP="00B90F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fr-FR"/>
              </w:rPr>
            </w:pPr>
            <w:r w:rsidRPr="000621A5">
              <w:rPr>
                <w:rFonts w:ascii="Calibri" w:hAnsi="Calibri" w:cs="Calibri"/>
                <w:b/>
                <w:bCs/>
                <w:color w:val="000000"/>
                <w:sz w:val="20"/>
                <w:szCs w:val="20"/>
                <w:lang w:val="fr-FR"/>
              </w:rPr>
              <w:t>05</w:t>
            </w:r>
          </w:p>
        </w:tc>
        <w:tc>
          <w:tcPr>
            <w:tcW w:w="1445" w:type="dxa"/>
            <w:vAlign w:val="center"/>
          </w:tcPr>
          <w:p w14:paraId="447D3CC3" w14:textId="22352D46" w:rsidR="00B90F36" w:rsidRPr="000621A5" w:rsidRDefault="000621A5" w:rsidP="00B90F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r-FR"/>
              </w:rPr>
            </w:pPr>
            <w:r w:rsidRPr="000621A5">
              <w:rPr>
                <w:rFonts w:ascii="Calibri" w:hAnsi="Calibri" w:cs="Calibri"/>
                <w:sz w:val="20"/>
                <w:szCs w:val="20"/>
                <w:lang w:val="fr-FR"/>
              </w:rPr>
              <w:t>20 mai 2020</w:t>
            </w:r>
          </w:p>
        </w:tc>
        <w:tc>
          <w:tcPr>
            <w:cnfStyle w:val="000100000000" w:firstRow="0" w:lastRow="0" w:firstColumn="0" w:lastColumn="1" w:oddVBand="0" w:evenVBand="0" w:oddHBand="0" w:evenHBand="0" w:firstRowFirstColumn="0" w:firstRowLastColumn="0" w:lastRowFirstColumn="0" w:lastRowLastColumn="0"/>
            <w:tcW w:w="2065" w:type="dxa"/>
            <w:vAlign w:val="center"/>
          </w:tcPr>
          <w:p w14:paraId="1390DD2F" w14:textId="5B61495F" w:rsidR="00B90F36" w:rsidRPr="000621A5" w:rsidRDefault="00B90F36" w:rsidP="00B90F36">
            <w:pPr>
              <w:jc w:val="center"/>
              <w:rPr>
                <w:rFonts w:ascii="Calibri" w:hAnsi="Calibri" w:cs="Calibri"/>
                <w:sz w:val="20"/>
                <w:szCs w:val="20"/>
                <w:lang w:val="fr-FR"/>
              </w:rPr>
            </w:pPr>
            <w:r w:rsidRPr="000621A5">
              <w:rPr>
                <w:rFonts w:ascii="Calibri" w:hAnsi="Calibri" w:cs="Calibri"/>
                <w:sz w:val="20"/>
                <w:szCs w:val="20"/>
                <w:lang w:val="fr-FR"/>
              </w:rPr>
              <w:t>20%</w:t>
            </w:r>
          </w:p>
        </w:tc>
      </w:tr>
      <w:tr w:rsidR="00B90F36" w:rsidRPr="000621A5" w14:paraId="7ACB5579" w14:textId="77777777" w:rsidTr="001125D7">
        <w:trPr>
          <w:jc w:val="center"/>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7C0E043D" w14:textId="3B5F9168" w:rsidR="000621A5" w:rsidRPr="000621A5" w:rsidRDefault="00B90F36" w:rsidP="00B90F36">
            <w:pPr>
              <w:rPr>
                <w:rFonts w:ascii="Calibri" w:hAnsi="Calibri" w:cs="Calibri"/>
                <w:b w:val="0"/>
                <w:bCs w:val="0"/>
                <w:color w:val="000000"/>
                <w:sz w:val="20"/>
                <w:szCs w:val="20"/>
                <w:lang w:val="fr-FR"/>
              </w:rPr>
            </w:pPr>
            <w:r w:rsidRPr="000621A5">
              <w:rPr>
                <w:rFonts w:ascii="Calibri" w:hAnsi="Calibri" w:cs="Calibri"/>
                <w:b w:val="0"/>
                <w:color w:val="000000"/>
                <w:sz w:val="20"/>
                <w:szCs w:val="20"/>
                <w:lang w:val="fr-FR"/>
              </w:rPr>
              <w:t>Note de politique sectorielle finalisée tenant compte des contributions données durant l’atelier de restitution</w:t>
            </w:r>
            <w:r w:rsidR="000621A5" w:rsidRPr="000621A5">
              <w:rPr>
                <w:rFonts w:ascii="Calibri" w:hAnsi="Calibri" w:cs="Calibri"/>
                <w:color w:val="000000"/>
                <w:sz w:val="20"/>
                <w:szCs w:val="20"/>
                <w:lang w:val="fr-FR"/>
              </w:rPr>
              <w:t xml:space="preserve"> (</w:t>
            </w:r>
            <w:r w:rsidR="000621A5" w:rsidRPr="000621A5">
              <w:rPr>
                <w:rFonts w:ascii="Calibri" w:hAnsi="Calibri" w:cs="Calibri"/>
                <w:b w:val="0"/>
                <w:bCs w:val="0"/>
                <w:i/>
                <w:iCs/>
                <w:sz w:val="20"/>
                <w:szCs w:val="20"/>
                <w:lang w:val="fr-FR"/>
              </w:rPr>
              <w:t>15 Juin 2020)</w:t>
            </w:r>
          </w:p>
          <w:p w14:paraId="3E31322B" w14:textId="40C58029" w:rsidR="00B90F36" w:rsidRPr="000621A5" w:rsidRDefault="000621A5" w:rsidP="000621A5">
            <w:pPr>
              <w:spacing w:before="120"/>
              <w:jc w:val="both"/>
              <w:rPr>
                <w:rFonts w:ascii="Calibri" w:hAnsi="Calibri" w:cs="Calibri"/>
                <w:b w:val="0"/>
                <w:bCs w:val="0"/>
                <w:color w:val="000000"/>
                <w:sz w:val="20"/>
                <w:szCs w:val="20"/>
                <w:lang w:val="fr-FR"/>
              </w:rPr>
            </w:pPr>
            <w:r w:rsidRPr="000621A5">
              <w:rPr>
                <w:rFonts w:ascii="Calibri" w:hAnsi="Calibri" w:cs="Calibri"/>
                <w:b w:val="0"/>
                <w:bCs w:val="0"/>
                <w:color w:val="000000"/>
                <w:sz w:val="20"/>
                <w:szCs w:val="20"/>
                <w:lang w:val="fr-FR"/>
              </w:rPr>
              <w:t>Rapport final incluant les contributions données durant l’atelier de restitution, la note de politique sectorielle finalisée, un résumé exécutif</w:t>
            </w:r>
          </w:p>
        </w:tc>
        <w:tc>
          <w:tcPr>
            <w:tcW w:w="1080" w:type="dxa"/>
            <w:vAlign w:val="center"/>
          </w:tcPr>
          <w:p w14:paraId="005E6F9F" w14:textId="77777777" w:rsidR="00B90F36" w:rsidRPr="000621A5" w:rsidRDefault="00B90F36" w:rsidP="00B90F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0621A5">
              <w:rPr>
                <w:rFonts w:ascii="Calibri" w:hAnsi="Calibri" w:cs="Calibri"/>
                <w:b/>
                <w:bCs/>
                <w:color w:val="000000"/>
                <w:sz w:val="20"/>
                <w:szCs w:val="20"/>
              </w:rPr>
              <w:t>10</w:t>
            </w:r>
          </w:p>
        </w:tc>
        <w:tc>
          <w:tcPr>
            <w:tcW w:w="1445" w:type="dxa"/>
            <w:vAlign w:val="center"/>
          </w:tcPr>
          <w:p w14:paraId="41ECCBA0" w14:textId="5310FBAC" w:rsidR="00B90F36" w:rsidRPr="000621A5" w:rsidRDefault="000621A5" w:rsidP="00B90F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1A5">
              <w:rPr>
                <w:rFonts w:ascii="Calibri" w:hAnsi="Calibri" w:cs="Calibri"/>
                <w:sz w:val="20"/>
                <w:szCs w:val="20"/>
              </w:rPr>
              <w:t xml:space="preserve">30 </w:t>
            </w:r>
            <w:proofErr w:type="spellStart"/>
            <w:r w:rsidRPr="000621A5">
              <w:rPr>
                <w:rFonts w:ascii="Calibri" w:hAnsi="Calibri" w:cs="Calibri"/>
                <w:sz w:val="20"/>
                <w:szCs w:val="20"/>
              </w:rPr>
              <w:t>Juin</w:t>
            </w:r>
            <w:proofErr w:type="spellEnd"/>
            <w:r w:rsidRPr="000621A5">
              <w:rPr>
                <w:rFonts w:ascii="Calibri" w:hAnsi="Calibri" w:cs="Calibri"/>
                <w:sz w:val="20"/>
                <w:szCs w:val="20"/>
              </w:rPr>
              <w:t xml:space="preserve"> 2020</w:t>
            </w:r>
          </w:p>
        </w:tc>
        <w:tc>
          <w:tcPr>
            <w:cnfStyle w:val="000100000000" w:firstRow="0" w:lastRow="0" w:firstColumn="0" w:lastColumn="1" w:oddVBand="0" w:evenVBand="0" w:oddHBand="0" w:evenHBand="0" w:firstRowFirstColumn="0" w:firstRowLastColumn="0" w:lastRowFirstColumn="0" w:lastRowLastColumn="0"/>
            <w:tcW w:w="2065" w:type="dxa"/>
            <w:vAlign w:val="center"/>
          </w:tcPr>
          <w:p w14:paraId="344CA10E" w14:textId="22279DA0" w:rsidR="00B90F36" w:rsidRPr="000621A5" w:rsidRDefault="000621A5" w:rsidP="00B90F36">
            <w:pPr>
              <w:jc w:val="center"/>
              <w:rPr>
                <w:rFonts w:ascii="Calibri" w:hAnsi="Calibri" w:cs="Calibri"/>
                <w:sz w:val="20"/>
                <w:szCs w:val="20"/>
              </w:rPr>
            </w:pPr>
            <w:r w:rsidRPr="000621A5">
              <w:rPr>
                <w:rFonts w:ascii="Calibri" w:hAnsi="Calibri" w:cs="Calibri"/>
                <w:sz w:val="20"/>
                <w:szCs w:val="20"/>
              </w:rPr>
              <w:t>40%</w:t>
            </w:r>
          </w:p>
        </w:tc>
      </w:tr>
      <w:tr w:rsidR="00B90F36" w:rsidRPr="000621A5" w14:paraId="07FF9795" w14:textId="77777777" w:rsidTr="001125D7">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45C9471B" w14:textId="791A8B4E" w:rsidR="00B90F36" w:rsidRPr="000621A5" w:rsidRDefault="000621A5" w:rsidP="00B90F36">
            <w:pPr>
              <w:rPr>
                <w:rFonts w:ascii="Calibri" w:hAnsi="Calibri" w:cs="Calibri"/>
                <w:sz w:val="22"/>
                <w:szCs w:val="22"/>
              </w:rPr>
            </w:pPr>
            <w:r w:rsidRPr="000621A5">
              <w:rPr>
                <w:rFonts w:ascii="Calibri" w:hAnsi="Calibri" w:cs="Calibri"/>
                <w:color w:val="000000"/>
                <w:sz w:val="22"/>
                <w:szCs w:val="22"/>
                <w:lang w:val="fr-FR"/>
              </w:rPr>
              <w:t>T</w:t>
            </w:r>
            <w:r w:rsidR="00B90F36" w:rsidRPr="000621A5">
              <w:rPr>
                <w:rFonts w:ascii="Calibri" w:hAnsi="Calibri" w:cs="Calibri"/>
                <w:color w:val="000000"/>
                <w:sz w:val="22"/>
                <w:szCs w:val="22"/>
                <w:lang w:val="fr-FR"/>
              </w:rPr>
              <w:t>otal</w:t>
            </w:r>
          </w:p>
        </w:tc>
        <w:tc>
          <w:tcPr>
            <w:tcW w:w="1080" w:type="dxa"/>
            <w:vAlign w:val="center"/>
          </w:tcPr>
          <w:p w14:paraId="55B9B9CA" w14:textId="73E8E312" w:rsidR="00B90F36" w:rsidRPr="000621A5" w:rsidRDefault="00B90F36" w:rsidP="00B90F36">
            <w:pPr>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rPr>
            </w:pPr>
            <w:r w:rsidRPr="000621A5">
              <w:rPr>
                <w:rFonts w:ascii="Calibri" w:hAnsi="Calibri" w:cs="Calibri"/>
                <w:sz w:val="20"/>
                <w:szCs w:val="20"/>
              </w:rPr>
              <w:t>40</w:t>
            </w:r>
          </w:p>
        </w:tc>
        <w:tc>
          <w:tcPr>
            <w:tcW w:w="1445" w:type="dxa"/>
            <w:vAlign w:val="center"/>
          </w:tcPr>
          <w:p w14:paraId="51195233" w14:textId="0A5F2161" w:rsidR="00B90F36" w:rsidRPr="000621A5" w:rsidRDefault="000621A5" w:rsidP="00B90F36">
            <w:pPr>
              <w:jc w:val="center"/>
              <w:cnfStyle w:val="010000000000" w:firstRow="0" w:lastRow="1" w:firstColumn="0" w:lastColumn="0" w:oddVBand="0" w:evenVBand="0" w:oddHBand="0" w:evenHBand="0" w:firstRowFirstColumn="0" w:firstRowLastColumn="0" w:lastRowFirstColumn="0" w:lastRowLastColumn="0"/>
              <w:rPr>
                <w:rFonts w:ascii="Calibri" w:hAnsi="Calibri" w:cs="Calibri"/>
                <w:sz w:val="20"/>
                <w:szCs w:val="20"/>
              </w:rPr>
            </w:pPr>
            <w:r w:rsidRPr="000621A5">
              <w:rPr>
                <w:rFonts w:ascii="Calibri" w:hAnsi="Calibri" w:cs="Calibri"/>
                <w:sz w:val="20"/>
                <w:szCs w:val="20"/>
              </w:rPr>
              <w:t>-</w:t>
            </w:r>
          </w:p>
        </w:tc>
        <w:tc>
          <w:tcPr>
            <w:cnfStyle w:val="000100000000" w:firstRow="0" w:lastRow="0" w:firstColumn="0" w:lastColumn="1" w:oddVBand="0" w:evenVBand="0" w:oddHBand="0" w:evenHBand="0" w:firstRowFirstColumn="0" w:firstRowLastColumn="0" w:lastRowFirstColumn="0" w:lastRowLastColumn="0"/>
            <w:tcW w:w="2065" w:type="dxa"/>
            <w:vAlign w:val="center"/>
          </w:tcPr>
          <w:p w14:paraId="537343DF" w14:textId="77777777" w:rsidR="00B90F36" w:rsidRPr="000621A5" w:rsidRDefault="00B90F36" w:rsidP="00B90F36">
            <w:pPr>
              <w:jc w:val="center"/>
              <w:rPr>
                <w:rFonts w:ascii="Calibri" w:hAnsi="Calibri" w:cs="Calibri"/>
                <w:sz w:val="20"/>
                <w:szCs w:val="20"/>
              </w:rPr>
            </w:pPr>
            <w:r w:rsidRPr="000621A5">
              <w:rPr>
                <w:rFonts w:ascii="Calibri" w:hAnsi="Calibri" w:cs="Calibri"/>
                <w:sz w:val="20"/>
                <w:szCs w:val="20"/>
              </w:rPr>
              <w:t>100%</w:t>
            </w:r>
          </w:p>
        </w:tc>
      </w:tr>
    </w:tbl>
    <w:p w14:paraId="5A9867C7" w14:textId="2890BF25" w:rsidR="00DD0E01" w:rsidRDefault="00DD0E01" w:rsidP="00E23D84">
      <w:pPr>
        <w:pStyle w:val="BodyText"/>
        <w:spacing w:line="360" w:lineRule="auto"/>
        <w:jc w:val="both"/>
        <w:rPr>
          <w:rFonts w:ascii="Calibri" w:hAnsi="Calibri" w:cs="Calibri"/>
          <w:b/>
          <w:szCs w:val="24"/>
        </w:rPr>
      </w:pPr>
    </w:p>
    <w:p w14:paraId="5401BAA5" w14:textId="77777777" w:rsidR="00CC18C6" w:rsidRPr="000621A5" w:rsidRDefault="00CC18C6" w:rsidP="00DA319D">
      <w:pPr>
        <w:pStyle w:val="BodyText"/>
        <w:jc w:val="both"/>
        <w:rPr>
          <w:rFonts w:ascii="Calibri" w:hAnsi="Calibri" w:cs="Calibri"/>
          <w:b/>
          <w:szCs w:val="24"/>
        </w:rPr>
      </w:pPr>
    </w:p>
    <w:p w14:paraId="3F759545" w14:textId="00A954A3" w:rsidR="00E23D84" w:rsidRPr="000621A5" w:rsidRDefault="000621A5" w:rsidP="00E23D84">
      <w:pPr>
        <w:pStyle w:val="BodyText"/>
        <w:numPr>
          <w:ilvl w:val="0"/>
          <w:numId w:val="1"/>
        </w:numPr>
        <w:spacing w:line="360" w:lineRule="auto"/>
        <w:ind w:left="540" w:hanging="540"/>
        <w:jc w:val="both"/>
        <w:rPr>
          <w:rFonts w:ascii="Calibri" w:hAnsi="Calibri" w:cs="Calibri"/>
          <w:b/>
          <w:color w:val="00B0F0"/>
          <w:szCs w:val="24"/>
        </w:rPr>
      </w:pPr>
      <w:r w:rsidRPr="000621A5">
        <w:rPr>
          <w:rFonts w:ascii="Calibri" w:hAnsi="Calibri" w:cs="Calibri"/>
          <w:b/>
          <w:color w:val="00B0F0"/>
          <w:szCs w:val="24"/>
        </w:rPr>
        <w:t>Q</w:t>
      </w:r>
      <w:r w:rsidR="0040704F" w:rsidRPr="000621A5">
        <w:rPr>
          <w:rFonts w:ascii="Calibri" w:hAnsi="Calibri" w:cs="Calibri"/>
          <w:b/>
          <w:color w:val="00B0F0"/>
          <w:szCs w:val="24"/>
        </w:rPr>
        <w:t>UALIFI</w:t>
      </w:r>
      <w:bookmarkStart w:id="2" w:name="_GoBack"/>
      <w:bookmarkEnd w:id="2"/>
      <w:r w:rsidR="0040704F" w:rsidRPr="000621A5">
        <w:rPr>
          <w:rFonts w:ascii="Calibri" w:hAnsi="Calibri" w:cs="Calibri"/>
          <w:b/>
          <w:color w:val="00B0F0"/>
          <w:szCs w:val="24"/>
        </w:rPr>
        <w:t xml:space="preserve">CATION ET EXPERIENCE </w:t>
      </w:r>
      <w:r w:rsidR="00BA2F6C" w:rsidRPr="000621A5">
        <w:rPr>
          <w:rFonts w:ascii="Calibri" w:hAnsi="Calibri" w:cs="Calibri"/>
          <w:b/>
          <w:color w:val="00B0F0"/>
          <w:szCs w:val="24"/>
        </w:rPr>
        <w:t>DU</w:t>
      </w:r>
      <w:r w:rsidR="00E23D84" w:rsidRPr="000621A5">
        <w:rPr>
          <w:rFonts w:ascii="Calibri" w:hAnsi="Calibri" w:cs="Calibri"/>
          <w:b/>
          <w:color w:val="00B0F0"/>
          <w:szCs w:val="24"/>
        </w:rPr>
        <w:t xml:space="preserve"> CONSULTANT</w:t>
      </w:r>
      <w:r w:rsidR="002431FC" w:rsidRPr="000621A5">
        <w:rPr>
          <w:rFonts w:ascii="Calibri" w:hAnsi="Calibri" w:cs="Calibri"/>
          <w:b/>
          <w:color w:val="00B0F0"/>
          <w:szCs w:val="24"/>
        </w:rPr>
        <w:t xml:space="preserve"> INTERNATIONAL</w:t>
      </w:r>
    </w:p>
    <w:p w14:paraId="3228B648" w14:textId="72AE9D57" w:rsidR="00E23D84" w:rsidRPr="000621A5" w:rsidRDefault="00E23D84" w:rsidP="00E23D84">
      <w:pPr>
        <w:widowControl w:val="0"/>
        <w:contextualSpacing/>
        <w:jc w:val="both"/>
        <w:rPr>
          <w:rFonts w:ascii="Calibri" w:eastAsia="Times New Roman" w:hAnsi="Calibri" w:cs="Calibri"/>
          <w:sz w:val="22"/>
          <w:szCs w:val="22"/>
          <w:lang w:val="fr-FR"/>
        </w:rPr>
      </w:pPr>
      <w:r w:rsidRPr="000621A5">
        <w:rPr>
          <w:rFonts w:ascii="Calibri" w:eastAsia="Times New Roman" w:hAnsi="Calibri" w:cs="Calibri"/>
          <w:sz w:val="22"/>
          <w:szCs w:val="22"/>
          <w:lang w:val="fr-FR"/>
        </w:rPr>
        <w:t xml:space="preserve">Afin d’effectuer ces travaux, le consultant </w:t>
      </w:r>
      <w:r w:rsidR="00140228" w:rsidRPr="000621A5">
        <w:rPr>
          <w:rFonts w:ascii="Calibri" w:eastAsia="Times New Roman" w:hAnsi="Calibri" w:cs="Calibri"/>
          <w:sz w:val="22"/>
          <w:szCs w:val="22"/>
          <w:lang w:val="fr-FR"/>
        </w:rPr>
        <w:t xml:space="preserve">international </w:t>
      </w:r>
      <w:r w:rsidRPr="000621A5">
        <w:rPr>
          <w:rFonts w:ascii="Calibri" w:eastAsia="Times New Roman" w:hAnsi="Calibri" w:cs="Calibri"/>
          <w:sz w:val="22"/>
          <w:szCs w:val="22"/>
          <w:lang w:val="fr-FR"/>
        </w:rPr>
        <w:t xml:space="preserve">doit avoir les compétences </w:t>
      </w:r>
      <w:r w:rsidR="00CD594B" w:rsidRPr="000621A5">
        <w:rPr>
          <w:rFonts w:ascii="Calibri" w:eastAsia="Times New Roman" w:hAnsi="Calibri" w:cs="Calibri"/>
          <w:sz w:val="22"/>
          <w:szCs w:val="22"/>
          <w:lang w:val="fr-FR"/>
        </w:rPr>
        <w:t>suivantes :</w:t>
      </w:r>
    </w:p>
    <w:p w14:paraId="5EE5AD50" w14:textId="77777777" w:rsidR="00E23D84" w:rsidRPr="000621A5" w:rsidRDefault="00E23D84" w:rsidP="00E23D84">
      <w:pPr>
        <w:widowControl w:val="0"/>
        <w:contextualSpacing/>
        <w:jc w:val="both"/>
        <w:rPr>
          <w:rFonts w:ascii="Calibri" w:hAnsi="Calibri" w:cs="Calibri"/>
          <w:sz w:val="23"/>
          <w:szCs w:val="23"/>
          <w:lang w:val="fr-FR"/>
        </w:rPr>
      </w:pPr>
    </w:p>
    <w:p w14:paraId="2C36C901" w14:textId="64B5BAF6" w:rsidR="00E23D84" w:rsidRPr="000621A5" w:rsidRDefault="00E23D84" w:rsidP="00E23D84">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12" w:lineRule="auto"/>
        <w:contextualSpacing/>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 xml:space="preserve">Avoir un diplôme universitaire </w:t>
      </w:r>
      <w:r w:rsidR="005D1761" w:rsidRPr="000621A5">
        <w:rPr>
          <w:rFonts w:ascii="Calibri" w:hAnsi="Calibri" w:cs="Calibri"/>
          <w:color w:val="000000" w:themeColor="text1"/>
          <w:sz w:val="22"/>
          <w:szCs w:val="22"/>
          <w:lang w:val="fr-FR"/>
        </w:rPr>
        <w:t xml:space="preserve">de doctorat </w:t>
      </w:r>
      <w:r w:rsidRPr="000621A5">
        <w:rPr>
          <w:rFonts w:ascii="Calibri" w:hAnsi="Calibri" w:cs="Calibri"/>
          <w:color w:val="000000" w:themeColor="text1"/>
          <w:sz w:val="22"/>
          <w:szCs w:val="22"/>
          <w:lang w:val="fr-FR"/>
        </w:rPr>
        <w:t xml:space="preserve">en sciences sociales, sciences de l’éducation </w:t>
      </w:r>
      <w:r w:rsidR="00A41E91">
        <w:rPr>
          <w:rFonts w:ascii="Calibri" w:hAnsi="Calibri" w:cs="Calibri"/>
          <w:color w:val="000000" w:themeColor="text1"/>
          <w:sz w:val="22"/>
          <w:szCs w:val="22"/>
          <w:lang w:val="fr-FR"/>
        </w:rPr>
        <w:t xml:space="preserve">(de préférence économie de l’éducation) </w:t>
      </w:r>
      <w:r w:rsidRPr="000621A5">
        <w:rPr>
          <w:rFonts w:ascii="Calibri" w:hAnsi="Calibri" w:cs="Calibri"/>
          <w:color w:val="000000" w:themeColor="text1"/>
          <w:sz w:val="22"/>
          <w:szCs w:val="22"/>
          <w:lang w:val="fr-FR"/>
        </w:rPr>
        <w:t>ou dans une discipline étroitement liée à l’étude</w:t>
      </w:r>
    </w:p>
    <w:p w14:paraId="32CFE21B" w14:textId="77777777" w:rsidR="00196701" w:rsidRPr="000621A5" w:rsidRDefault="00E23D84" w:rsidP="00E23D84">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12" w:lineRule="auto"/>
        <w:contextualSpacing/>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 xml:space="preserve">Avoir au moins </w:t>
      </w:r>
      <w:r w:rsidR="002A445F" w:rsidRPr="000621A5">
        <w:rPr>
          <w:rFonts w:ascii="Calibri" w:hAnsi="Calibri" w:cs="Calibri"/>
          <w:color w:val="000000" w:themeColor="text1"/>
          <w:sz w:val="22"/>
          <w:szCs w:val="22"/>
          <w:lang w:val="fr-FR"/>
        </w:rPr>
        <w:t>20</w:t>
      </w:r>
      <w:r w:rsidRPr="000621A5">
        <w:rPr>
          <w:rFonts w:ascii="Calibri" w:hAnsi="Calibri" w:cs="Calibri"/>
          <w:color w:val="000000" w:themeColor="text1"/>
          <w:sz w:val="22"/>
          <w:szCs w:val="22"/>
          <w:lang w:val="fr-FR"/>
        </w:rPr>
        <w:t xml:space="preserve"> ans d’expérience professionnelle pertinente dans le domaine </w:t>
      </w:r>
      <w:r w:rsidR="00DF3418" w:rsidRPr="000621A5">
        <w:rPr>
          <w:rFonts w:ascii="Calibri" w:hAnsi="Calibri" w:cs="Calibri"/>
          <w:color w:val="000000" w:themeColor="text1"/>
          <w:sz w:val="22"/>
          <w:szCs w:val="22"/>
          <w:lang w:val="fr-FR"/>
        </w:rPr>
        <w:t>de l’éducation</w:t>
      </w:r>
      <w:r w:rsidR="00DF3418" w:rsidRPr="000621A5" w:rsidDel="000269DE">
        <w:rPr>
          <w:rFonts w:ascii="Calibri" w:hAnsi="Calibri" w:cs="Calibri"/>
          <w:color w:val="000000" w:themeColor="text1"/>
          <w:sz w:val="22"/>
          <w:szCs w:val="22"/>
          <w:lang w:val="fr-FR"/>
        </w:rPr>
        <w:t xml:space="preserve"> </w:t>
      </w:r>
      <w:r w:rsidR="00DF3418" w:rsidRPr="000621A5">
        <w:rPr>
          <w:rFonts w:ascii="Calibri" w:hAnsi="Calibri" w:cs="Calibri"/>
          <w:color w:val="000000" w:themeColor="text1"/>
          <w:sz w:val="22"/>
          <w:szCs w:val="22"/>
          <w:lang w:val="fr-FR"/>
        </w:rPr>
        <w:t xml:space="preserve">et </w:t>
      </w:r>
      <w:r w:rsidRPr="000621A5">
        <w:rPr>
          <w:rFonts w:ascii="Calibri" w:hAnsi="Calibri" w:cs="Calibri"/>
          <w:color w:val="000000" w:themeColor="text1"/>
          <w:sz w:val="22"/>
          <w:szCs w:val="22"/>
          <w:lang w:val="fr-FR"/>
        </w:rPr>
        <w:t>de l</w:t>
      </w:r>
      <w:r w:rsidR="00196701" w:rsidRPr="000621A5">
        <w:rPr>
          <w:rFonts w:ascii="Calibri" w:hAnsi="Calibri" w:cs="Calibri"/>
          <w:color w:val="000000" w:themeColor="text1"/>
          <w:sz w:val="22"/>
          <w:szCs w:val="22"/>
          <w:lang w:val="fr-FR"/>
        </w:rPr>
        <w:t xml:space="preserve">’éducation préscolaire </w:t>
      </w:r>
    </w:p>
    <w:p w14:paraId="4CC9F744" w14:textId="5AD0A5A7" w:rsidR="00E23D84" w:rsidRPr="000621A5" w:rsidRDefault="00E23D84" w:rsidP="00E23D84">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12" w:lineRule="auto"/>
        <w:contextualSpacing/>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 xml:space="preserve">Avoir une expérience prouvée dans </w:t>
      </w:r>
      <w:r w:rsidR="0042095E" w:rsidRPr="000621A5">
        <w:rPr>
          <w:rFonts w:ascii="Calibri" w:hAnsi="Calibri" w:cs="Calibri"/>
          <w:color w:val="000000" w:themeColor="text1"/>
          <w:sz w:val="22"/>
          <w:szCs w:val="22"/>
          <w:lang w:val="fr-FR"/>
        </w:rPr>
        <w:t xml:space="preserve">l’élaboration de </w:t>
      </w:r>
      <w:r w:rsidR="006236A1">
        <w:rPr>
          <w:rFonts w:ascii="Calibri" w:hAnsi="Calibri" w:cs="Calibri"/>
          <w:color w:val="000000" w:themeColor="text1"/>
          <w:sz w:val="22"/>
          <w:szCs w:val="22"/>
          <w:lang w:val="fr-FR"/>
        </w:rPr>
        <w:t xml:space="preserve">modèle de </w:t>
      </w:r>
      <w:r w:rsidR="0042095E" w:rsidRPr="000621A5">
        <w:rPr>
          <w:rFonts w:ascii="Calibri" w:hAnsi="Calibri" w:cs="Calibri"/>
          <w:color w:val="000000" w:themeColor="text1"/>
          <w:sz w:val="22"/>
          <w:szCs w:val="22"/>
          <w:lang w:val="fr-FR"/>
        </w:rPr>
        <w:t>cadrage financier d</w:t>
      </w:r>
      <w:r w:rsidR="00601604" w:rsidRPr="000621A5">
        <w:rPr>
          <w:rFonts w:ascii="Calibri" w:hAnsi="Calibri" w:cs="Calibri"/>
          <w:color w:val="000000" w:themeColor="text1"/>
          <w:sz w:val="22"/>
          <w:szCs w:val="22"/>
          <w:lang w:val="fr-FR"/>
        </w:rPr>
        <w:t xml:space="preserve">es </w:t>
      </w:r>
      <w:r w:rsidR="00947D8D" w:rsidRPr="000621A5">
        <w:rPr>
          <w:rFonts w:ascii="Calibri" w:hAnsi="Calibri" w:cs="Calibri"/>
          <w:color w:val="000000" w:themeColor="text1"/>
          <w:sz w:val="22"/>
          <w:szCs w:val="22"/>
          <w:lang w:val="fr-FR"/>
        </w:rPr>
        <w:t>sous-secteurs</w:t>
      </w:r>
      <w:r w:rsidR="00601604" w:rsidRPr="000621A5">
        <w:rPr>
          <w:rFonts w:ascii="Calibri" w:hAnsi="Calibri" w:cs="Calibri"/>
          <w:color w:val="000000" w:themeColor="text1"/>
          <w:sz w:val="22"/>
          <w:szCs w:val="22"/>
          <w:lang w:val="fr-FR"/>
        </w:rPr>
        <w:t xml:space="preserve"> de l’</w:t>
      </w:r>
      <w:r w:rsidR="00947D8D" w:rsidRPr="000621A5">
        <w:rPr>
          <w:rFonts w:ascii="Calibri" w:hAnsi="Calibri" w:cs="Calibri"/>
          <w:color w:val="000000" w:themeColor="text1"/>
          <w:sz w:val="22"/>
          <w:szCs w:val="22"/>
          <w:lang w:val="fr-FR"/>
        </w:rPr>
        <w:t>éducation</w:t>
      </w:r>
      <w:r w:rsidR="00601604" w:rsidRPr="000621A5">
        <w:rPr>
          <w:rFonts w:ascii="Calibri" w:hAnsi="Calibri" w:cs="Calibri"/>
          <w:color w:val="000000" w:themeColor="text1"/>
          <w:sz w:val="22"/>
          <w:szCs w:val="22"/>
          <w:lang w:val="fr-FR"/>
        </w:rPr>
        <w:t xml:space="preserve">, </w:t>
      </w:r>
      <w:r w:rsidR="00947D8D" w:rsidRPr="000621A5">
        <w:rPr>
          <w:rFonts w:ascii="Calibri" w:hAnsi="Calibri" w:cs="Calibri"/>
          <w:color w:val="000000" w:themeColor="text1"/>
          <w:sz w:val="22"/>
          <w:szCs w:val="22"/>
          <w:lang w:val="fr-FR"/>
        </w:rPr>
        <w:t>particulièrement</w:t>
      </w:r>
      <w:r w:rsidR="00601604" w:rsidRPr="000621A5">
        <w:rPr>
          <w:rFonts w:ascii="Calibri" w:hAnsi="Calibri" w:cs="Calibri"/>
          <w:color w:val="000000" w:themeColor="text1"/>
          <w:sz w:val="22"/>
          <w:szCs w:val="22"/>
          <w:lang w:val="fr-FR"/>
        </w:rPr>
        <w:t xml:space="preserve"> </w:t>
      </w:r>
      <w:r w:rsidR="00196701" w:rsidRPr="000621A5">
        <w:rPr>
          <w:rFonts w:ascii="Calibri" w:hAnsi="Calibri" w:cs="Calibri"/>
          <w:color w:val="000000" w:themeColor="text1"/>
          <w:sz w:val="22"/>
          <w:szCs w:val="22"/>
          <w:lang w:val="fr-FR"/>
        </w:rPr>
        <w:t>celui du</w:t>
      </w:r>
      <w:r w:rsidR="00601604" w:rsidRPr="000621A5">
        <w:rPr>
          <w:rFonts w:ascii="Calibri" w:hAnsi="Calibri" w:cs="Calibri"/>
          <w:color w:val="000000" w:themeColor="text1"/>
          <w:sz w:val="22"/>
          <w:szCs w:val="22"/>
          <w:lang w:val="fr-FR"/>
        </w:rPr>
        <w:t xml:space="preserve"> </w:t>
      </w:r>
      <w:r w:rsidR="00947D8D" w:rsidRPr="000621A5">
        <w:rPr>
          <w:rFonts w:ascii="Calibri" w:hAnsi="Calibri" w:cs="Calibri"/>
          <w:color w:val="000000" w:themeColor="text1"/>
          <w:sz w:val="22"/>
          <w:szCs w:val="22"/>
          <w:lang w:val="fr-FR"/>
        </w:rPr>
        <w:t>préscolaire</w:t>
      </w:r>
    </w:p>
    <w:p w14:paraId="17C4C747" w14:textId="77777777" w:rsidR="00196701" w:rsidRPr="000621A5" w:rsidRDefault="00E23D84" w:rsidP="00E23D84">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12" w:lineRule="auto"/>
        <w:contextualSpacing/>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 xml:space="preserve">Avoir </w:t>
      </w:r>
      <w:r w:rsidR="009242DD" w:rsidRPr="000621A5">
        <w:rPr>
          <w:rFonts w:ascii="Calibri" w:hAnsi="Calibri" w:cs="Calibri"/>
          <w:color w:val="000000" w:themeColor="text1"/>
          <w:sz w:val="22"/>
          <w:szCs w:val="22"/>
          <w:lang w:val="fr-FR"/>
        </w:rPr>
        <w:t xml:space="preserve">une très bonne connaissance </w:t>
      </w:r>
      <w:r w:rsidR="009B07CF" w:rsidRPr="000621A5">
        <w:rPr>
          <w:rFonts w:ascii="Calibri" w:hAnsi="Calibri" w:cs="Calibri"/>
          <w:color w:val="000000" w:themeColor="text1"/>
          <w:sz w:val="22"/>
          <w:szCs w:val="22"/>
          <w:lang w:val="fr-FR"/>
        </w:rPr>
        <w:t>du contexte de l</w:t>
      </w:r>
      <w:r w:rsidR="009B07CF" w:rsidRPr="000621A5">
        <w:rPr>
          <w:rFonts w:ascii="Calibri" w:hAnsi="Calibri" w:cs="Calibri"/>
          <w:color w:val="000000" w:themeColor="text1"/>
          <w:lang w:val="fr-FR"/>
        </w:rPr>
        <w:t>’</w:t>
      </w:r>
      <w:r w:rsidR="009B07CF" w:rsidRPr="000621A5">
        <w:rPr>
          <w:rFonts w:ascii="Calibri" w:hAnsi="Calibri" w:cs="Calibri"/>
          <w:color w:val="000000" w:themeColor="text1"/>
          <w:sz w:val="22"/>
          <w:szCs w:val="22"/>
          <w:lang w:val="fr-FR"/>
        </w:rPr>
        <w:t xml:space="preserve">Education, </w:t>
      </w:r>
      <w:r w:rsidR="009242DD" w:rsidRPr="000621A5">
        <w:rPr>
          <w:rFonts w:ascii="Calibri" w:hAnsi="Calibri" w:cs="Calibri"/>
          <w:color w:val="000000" w:themeColor="text1"/>
          <w:sz w:val="22"/>
          <w:szCs w:val="22"/>
          <w:lang w:val="fr-FR"/>
        </w:rPr>
        <w:t xml:space="preserve">des systèmes </w:t>
      </w:r>
      <w:r w:rsidR="000C6D16" w:rsidRPr="000621A5">
        <w:rPr>
          <w:rFonts w:ascii="Calibri" w:hAnsi="Calibri" w:cs="Calibri"/>
          <w:color w:val="000000" w:themeColor="text1"/>
          <w:sz w:val="22"/>
          <w:szCs w:val="22"/>
          <w:lang w:val="fr-FR"/>
        </w:rPr>
        <w:t xml:space="preserve">et politiques éducatives des pays de l’Afrique de l’Ouest et du </w:t>
      </w:r>
      <w:r w:rsidR="005D1761" w:rsidRPr="000621A5">
        <w:rPr>
          <w:rFonts w:ascii="Calibri" w:hAnsi="Calibri" w:cs="Calibri"/>
          <w:color w:val="000000" w:themeColor="text1"/>
          <w:sz w:val="22"/>
          <w:szCs w:val="22"/>
          <w:lang w:val="fr-FR"/>
        </w:rPr>
        <w:t xml:space="preserve">Centre </w:t>
      </w:r>
    </w:p>
    <w:p w14:paraId="7B1FC59D" w14:textId="4B400D33" w:rsidR="00E23D84" w:rsidRPr="000621A5" w:rsidRDefault="00196701" w:rsidP="00E23D84">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12" w:lineRule="auto"/>
        <w:contextualSpacing/>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A</w:t>
      </w:r>
      <w:r w:rsidR="000C6D16" w:rsidRPr="000621A5">
        <w:rPr>
          <w:rFonts w:ascii="Calibri" w:hAnsi="Calibri" w:cs="Calibri"/>
          <w:color w:val="000000" w:themeColor="text1"/>
          <w:sz w:val="22"/>
          <w:szCs w:val="22"/>
          <w:lang w:val="fr-FR"/>
        </w:rPr>
        <w:t xml:space="preserve">voir déjà </w:t>
      </w:r>
      <w:r w:rsidR="002F2243" w:rsidRPr="000621A5">
        <w:rPr>
          <w:rFonts w:ascii="Calibri" w:hAnsi="Calibri" w:cs="Calibri"/>
          <w:color w:val="000000" w:themeColor="text1"/>
          <w:sz w:val="22"/>
          <w:szCs w:val="22"/>
          <w:lang w:val="fr-FR"/>
        </w:rPr>
        <w:t xml:space="preserve">élaboré des documents de cadrage financier du </w:t>
      </w:r>
      <w:r w:rsidR="001E5A9B" w:rsidRPr="000621A5">
        <w:rPr>
          <w:rFonts w:ascii="Calibri" w:hAnsi="Calibri" w:cs="Calibri"/>
          <w:color w:val="000000" w:themeColor="text1"/>
          <w:sz w:val="22"/>
          <w:szCs w:val="22"/>
          <w:lang w:val="fr-FR"/>
        </w:rPr>
        <w:t>préscolaire</w:t>
      </w:r>
      <w:r w:rsidR="002F2243" w:rsidRPr="000621A5">
        <w:rPr>
          <w:rFonts w:ascii="Calibri" w:hAnsi="Calibri" w:cs="Calibri"/>
          <w:color w:val="000000" w:themeColor="text1"/>
          <w:sz w:val="22"/>
          <w:szCs w:val="22"/>
          <w:lang w:val="fr-FR"/>
        </w:rPr>
        <w:t xml:space="preserve"> </w:t>
      </w:r>
      <w:r w:rsidR="001E5A9B" w:rsidRPr="000621A5">
        <w:rPr>
          <w:rFonts w:ascii="Calibri" w:hAnsi="Calibri" w:cs="Calibri"/>
          <w:color w:val="000000" w:themeColor="text1"/>
          <w:sz w:val="22"/>
          <w:szCs w:val="22"/>
          <w:lang w:val="fr-FR"/>
        </w:rPr>
        <w:t>dans ces pays</w:t>
      </w:r>
      <w:r w:rsidR="00E23D84" w:rsidRPr="000621A5">
        <w:rPr>
          <w:rFonts w:ascii="Calibri" w:hAnsi="Calibri" w:cs="Calibri"/>
          <w:color w:val="000000" w:themeColor="text1"/>
          <w:sz w:val="22"/>
          <w:szCs w:val="22"/>
          <w:lang w:val="fr-FR"/>
        </w:rPr>
        <w:t>.</w:t>
      </w:r>
    </w:p>
    <w:p w14:paraId="0CED170B" w14:textId="658DC0DB" w:rsidR="00E23D84" w:rsidRPr="000621A5" w:rsidRDefault="007A3C56" w:rsidP="00E23D84">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12" w:lineRule="auto"/>
        <w:contextualSpacing/>
        <w:jc w:val="both"/>
        <w:rPr>
          <w:rFonts w:ascii="Calibri" w:hAnsi="Calibri" w:cs="Calibri"/>
          <w:color w:val="000000" w:themeColor="text1"/>
          <w:sz w:val="22"/>
          <w:szCs w:val="22"/>
          <w:lang w:val="fr-FR"/>
        </w:rPr>
      </w:pPr>
      <w:r w:rsidRPr="000621A5">
        <w:rPr>
          <w:rFonts w:ascii="Calibri" w:hAnsi="Calibri" w:cs="Calibri"/>
          <w:color w:val="000000" w:themeColor="text1"/>
          <w:sz w:val="22"/>
          <w:szCs w:val="22"/>
          <w:lang w:val="fr-FR"/>
        </w:rPr>
        <w:t xml:space="preserve">Démontrer, avec des évidences de résultats dans le passé, son </w:t>
      </w:r>
      <w:r w:rsidR="002431FC" w:rsidRPr="000621A5">
        <w:rPr>
          <w:rFonts w:ascii="Calibri" w:hAnsi="Calibri" w:cs="Calibri"/>
          <w:color w:val="000000" w:themeColor="text1"/>
          <w:sz w:val="22"/>
          <w:szCs w:val="22"/>
          <w:lang w:val="fr-FR"/>
        </w:rPr>
        <w:t>aptitude à</w:t>
      </w:r>
      <w:r w:rsidR="00E23D84" w:rsidRPr="000621A5">
        <w:rPr>
          <w:rFonts w:ascii="Calibri" w:hAnsi="Calibri" w:cs="Calibri"/>
          <w:color w:val="000000" w:themeColor="text1"/>
          <w:sz w:val="22"/>
          <w:szCs w:val="22"/>
          <w:lang w:val="fr-FR"/>
        </w:rPr>
        <w:t xml:space="preserve"> travailler en équipe </w:t>
      </w:r>
    </w:p>
    <w:p w14:paraId="6900DF63" w14:textId="1CA6AAAB" w:rsidR="00E23D84" w:rsidRPr="000621A5" w:rsidRDefault="00E23D84" w:rsidP="00CD594B">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12" w:lineRule="auto"/>
        <w:contextualSpacing/>
        <w:jc w:val="both"/>
        <w:rPr>
          <w:rFonts w:ascii="Calibri" w:hAnsi="Calibri" w:cs="Calibri"/>
          <w:color w:val="000000" w:themeColor="text1"/>
          <w:lang w:val="fr-FR"/>
        </w:rPr>
      </w:pPr>
      <w:r w:rsidRPr="000621A5">
        <w:rPr>
          <w:rFonts w:ascii="Calibri" w:hAnsi="Calibri" w:cs="Calibri"/>
          <w:color w:val="000000" w:themeColor="text1"/>
          <w:sz w:val="22"/>
          <w:szCs w:val="22"/>
          <w:lang w:val="fr-FR"/>
        </w:rPr>
        <w:t xml:space="preserve">Bien maitriser le français </w:t>
      </w:r>
      <w:r w:rsidR="007A3C56" w:rsidRPr="000621A5">
        <w:rPr>
          <w:rFonts w:ascii="Calibri" w:hAnsi="Calibri" w:cs="Calibri"/>
          <w:color w:val="000000" w:themeColor="text1"/>
          <w:sz w:val="22"/>
          <w:szCs w:val="22"/>
          <w:lang w:val="fr-FR"/>
        </w:rPr>
        <w:t xml:space="preserve">et l’anglais </w:t>
      </w:r>
      <w:r w:rsidRPr="000621A5">
        <w:rPr>
          <w:rFonts w:ascii="Calibri" w:hAnsi="Calibri" w:cs="Calibri"/>
          <w:color w:val="000000" w:themeColor="text1"/>
          <w:sz w:val="22"/>
          <w:szCs w:val="22"/>
          <w:lang w:val="fr-FR"/>
        </w:rPr>
        <w:t>et être disponible pour toute la période de la consultation.</w:t>
      </w:r>
    </w:p>
    <w:p w14:paraId="0E5084F2" w14:textId="61825ADE" w:rsidR="00E23D84" w:rsidRPr="000621A5" w:rsidRDefault="00E23D84" w:rsidP="00E23D84">
      <w:pPr>
        <w:pStyle w:val="BodyText"/>
        <w:spacing w:line="360" w:lineRule="auto"/>
        <w:jc w:val="both"/>
        <w:rPr>
          <w:rFonts w:ascii="Calibri" w:hAnsi="Calibri" w:cs="Calibri"/>
          <w:b/>
          <w:szCs w:val="24"/>
        </w:rPr>
      </w:pPr>
    </w:p>
    <w:p w14:paraId="789D7877" w14:textId="5CF5DF57" w:rsidR="005862E1" w:rsidRPr="000621A5" w:rsidRDefault="00D67E8B" w:rsidP="005862E1">
      <w:pPr>
        <w:pStyle w:val="BodyText"/>
        <w:numPr>
          <w:ilvl w:val="0"/>
          <w:numId w:val="1"/>
        </w:numPr>
        <w:spacing w:line="360" w:lineRule="auto"/>
        <w:ind w:left="540" w:hanging="540"/>
        <w:jc w:val="both"/>
        <w:rPr>
          <w:rFonts w:ascii="Calibri" w:hAnsi="Calibri" w:cs="Calibri"/>
          <w:b/>
          <w:color w:val="00B0F0"/>
          <w:szCs w:val="24"/>
          <w:lang w:val="en-US"/>
        </w:rPr>
      </w:pPr>
      <w:r w:rsidRPr="000621A5">
        <w:rPr>
          <w:rFonts w:ascii="Calibri" w:hAnsi="Calibri" w:cs="Calibri"/>
          <w:b/>
          <w:color w:val="00B0F0"/>
          <w:szCs w:val="24"/>
          <w:lang w:val="en-US"/>
        </w:rPr>
        <w:t>CONDITION</w:t>
      </w:r>
      <w:r w:rsidR="00363130">
        <w:rPr>
          <w:rFonts w:ascii="Calibri" w:hAnsi="Calibri" w:cs="Calibri"/>
          <w:b/>
          <w:color w:val="00B0F0"/>
          <w:szCs w:val="24"/>
          <w:lang w:val="en-US"/>
        </w:rPr>
        <w:t>S</w:t>
      </w:r>
      <w:r w:rsidRPr="000621A5">
        <w:rPr>
          <w:rFonts w:ascii="Calibri" w:hAnsi="Calibri" w:cs="Calibri"/>
          <w:b/>
          <w:color w:val="00B0F0"/>
          <w:szCs w:val="24"/>
          <w:lang w:val="en-US"/>
        </w:rPr>
        <w:t xml:space="preserve"> DE TRAVAIL</w:t>
      </w:r>
    </w:p>
    <w:p w14:paraId="69D92E17" w14:textId="0D5DD281" w:rsidR="00B92391" w:rsidRPr="00B32659" w:rsidRDefault="00B92391" w:rsidP="00B32659">
      <w:pPr>
        <w:spacing w:line="312" w:lineRule="auto"/>
        <w:jc w:val="both"/>
        <w:rPr>
          <w:rFonts w:ascii="Calibri" w:eastAsia="Times New Roman" w:hAnsi="Calibri" w:cs="Calibri"/>
          <w:sz w:val="22"/>
          <w:szCs w:val="22"/>
          <w:lang w:val="fr-FR"/>
        </w:rPr>
      </w:pPr>
      <w:r w:rsidRPr="00B32659">
        <w:rPr>
          <w:rFonts w:ascii="Calibri" w:eastAsia="Times New Roman" w:hAnsi="Calibri" w:cs="Calibri"/>
          <w:sz w:val="22"/>
          <w:szCs w:val="22"/>
          <w:lang w:val="fr-FR"/>
        </w:rPr>
        <w:t>La consultation est basée sur un travail à domicile et des mission</w:t>
      </w:r>
      <w:r w:rsidR="00363130" w:rsidRPr="00B32659">
        <w:rPr>
          <w:rFonts w:ascii="Calibri" w:eastAsia="Times New Roman" w:hAnsi="Calibri" w:cs="Calibri"/>
          <w:sz w:val="22"/>
          <w:szCs w:val="22"/>
          <w:lang w:val="fr-FR"/>
        </w:rPr>
        <w:t>s</w:t>
      </w:r>
      <w:r w:rsidRPr="00B32659">
        <w:rPr>
          <w:rFonts w:ascii="Calibri" w:eastAsia="Times New Roman" w:hAnsi="Calibri" w:cs="Calibri"/>
          <w:sz w:val="22"/>
          <w:szCs w:val="22"/>
          <w:lang w:val="fr-FR"/>
        </w:rPr>
        <w:t xml:space="preserve"> pertinentes en RDC seront planifiées pour recueillir les informations nécessaires</w:t>
      </w:r>
      <w:r w:rsidR="00363130" w:rsidRPr="00B32659">
        <w:rPr>
          <w:rFonts w:ascii="Calibri" w:eastAsia="Times New Roman" w:hAnsi="Calibri" w:cs="Calibri"/>
          <w:sz w:val="22"/>
          <w:szCs w:val="22"/>
          <w:lang w:val="fr-FR"/>
        </w:rPr>
        <w:t>, travailler avec l’équipe nationale et restituer le rapport provisoire</w:t>
      </w:r>
      <w:r w:rsidRPr="00B32659">
        <w:rPr>
          <w:rFonts w:ascii="Calibri" w:eastAsia="Times New Roman" w:hAnsi="Calibri" w:cs="Calibri"/>
          <w:sz w:val="22"/>
          <w:szCs w:val="22"/>
          <w:lang w:val="fr-FR"/>
        </w:rPr>
        <w:t>.</w:t>
      </w:r>
    </w:p>
    <w:p w14:paraId="4BCA0724" w14:textId="6D8A4B1C" w:rsidR="00B92391" w:rsidRPr="00B32659" w:rsidRDefault="00B92391" w:rsidP="00B32659">
      <w:pPr>
        <w:spacing w:line="312" w:lineRule="auto"/>
        <w:jc w:val="both"/>
        <w:rPr>
          <w:rFonts w:ascii="Calibri" w:eastAsia="Times New Roman" w:hAnsi="Calibri" w:cs="Calibri"/>
          <w:sz w:val="22"/>
          <w:szCs w:val="22"/>
          <w:lang w:val="fr-FR"/>
        </w:rPr>
      </w:pPr>
      <w:r w:rsidRPr="00B32659">
        <w:rPr>
          <w:rFonts w:ascii="Calibri" w:eastAsia="Times New Roman" w:hAnsi="Calibri" w:cs="Calibri"/>
          <w:sz w:val="22"/>
          <w:szCs w:val="22"/>
          <w:lang w:val="fr-FR"/>
        </w:rPr>
        <w:t>Des discussions périodiques auront lieu avec le bureau de l’Unicef à Kinshasa et avec le bureau régional et les observations émises devront être prises en compte par le consultant international dans les produits</w:t>
      </w:r>
      <w:r w:rsidR="00363130" w:rsidRPr="00B32659">
        <w:rPr>
          <w:rFonts w:ascii="Calibri" w:eastAsia="Times New Roman" w:hAnsi="Calibri" w:cs="Calibri"/>
          <w:sz w:val="22"/>
          <w:szCs w:val="22"/>
          <w:lang w:val="fr-FR"/>
        </w:rPr>
        <w:t xml:space="preserve"> à livrer</w:t>
      </w:r>
      <w:r w:rsidRPr="00B32659">
        <w:rPr>
          <w:rFonts w:ascii="Calibri" w:eastAsia="Times New Roman" w:hAnsi="Calibri" w:cs="Calibri"/>
          <w:sz w:val="22"/>
          <w:szCs w:val="22"/>
          <w:lang w:val="fr-FR"/>
        </w:rPr>
        <w:t>.</w:t>
      </w:r>
    </w:p>
    <w:p w14:paraId="2080C14D" w14:textId="6D70739F" w:rsidR="00B92391" w:rsidRPr="00B32659" w:rsidRDefault="00B92391" w:rsidP="00B32659">
      <w:pPr>
        <w:spacing w:line="312" w:lineRule="auto"/>
        <w:jc w:val="both"/>
        <w:rPr>
          <w:rFonts w:ascii="Calibri" w:eastAsia="Times New Roman" w:hAnsi="Calibri" w:cs="Calibri"/>
          <w:sz w:val="22"/>
          <w:szCs w:val="22"/>
          <w:lang w:val="fr-FR"/>
        </w:rPr>
      </w:pPr>
    </w:p>
    <w:p w14:paraId="06847CEB" w14:textId="11181553" w:rsidR="00B92391" w:rsidRPr="00B32659" w:rsidRDefault="00B92391" w:rsidP="00B32659">
      <w:pPr>
        <w:spacing w:line="312" w:lineRule="auto"/>
        <w:jc w:val="both"/>
        <w:rPr>
          <w:rFonts w:ascii="Calibri" w:eastAsia="Times New Roman" w:hAnsi="Calibri" w:cs="Calibri"/>
          <w:sz w:val="22"/>
          <w:szCs w:val="22"/>
          <w:lang w:val="fr-FR"/>
        </w:rPr>
      </w:pPr>
      <w:r w:rsidRPr="00B32659">
        <w:rPr>
          <w:rFonts w:ascii="Calibri" w:eastAsia="Times New Roman" w:hAnsi="Calibri" w:cs="Calibri"/>
          <w:sz w:val="22"/>
          <w:szCs w:val="22"/>
          <w:lang w:val="fr-FR"/>
        </w:rPr>
        <w:t xml:space="preserve">Les rapports et tous les documents afférents seront produits en </w:t>
      </w:r>
      <w:r w:rsidR="00F8629D" w:rsidRPr="00B32659">
        <w:rPr>
          <w:rFonts w:ascii="Calibri" w:eastAsia="Times New Roman" w:hAnsi="Calibri" w:cs="Calibri"/>
          <w:sz w:val="22"/>
          <w:szCs w:val="22"/>
          <w:lang w:val="fr-FR"/>
        </w:rPr>
        <w:t>français</w:t>
      </w:r>
      <w:r w:rsidRPr="00B32659">
        <w:rPr>
          <w:rFonts w:ascii="Calibri" w:eastAsia="Times New Roman" w:hAnsi="Calibri" w:cs="Calibri"/>
          <w:sz w:val="22"/>
          <w:szCs w:val="22"/>
          <w:lang w:val="fr-FR"/>
        </w:rPr>
        <w:t xml:space="preserve"> mais la maîtrise de l’anglais est impérative pour exploiter les</w:t>
      </w:r>
      <w:r w:rsidR="00363130" w:rsidRPr="00B32659">
        <w:rPr>
          <w:rFonts w:ascii="Calibri" w:eastAsia="Times New Roman" w:hAnsi="Calibri" w:cs="Calibri"/>
          <w:sz w:val="22"/>
          <w:szCs w:val="22"/>
          <w:lang w:val="fr-FR"/>
        </w:rPr>
        <w:t xml:space="preserve"> éventuelles</w:t>
      </w:r>
      <w:r w:rsidRPr="00B32659">
        <w:rPr>
          <w:rFonts w:ascii="Calibri" w:eastAsia="Times New Roman" w:hAnsi="Calibri" w:cs="Calibri"/>
          <w:sz w:val="22"/>
          <w:szCs w:val="22"/>
          <w:lang w:val="fr-FR"/>
        </w:rPr>
        <w:t xml:space="preserve"> ressources disponibles dans cette langue. </w:t>
      </w:r>
    </w:p>
    <w:p w14:paraId="23B903F6" w14:textId="77777777" w:rsidR="00B92391" w:rsidRPr="00B32659" w:rsidRDefault="00B92391" w:rsidP="00B32659">
      <w:pPr>
        <w:spacing w:line="312" w:lineRule="auto"/>
        <w:jc w:val="both"/>
        <w:rPr>
          <w:rFonts w:ascii="Calibri" w:eastAsia="Times New Roman" w:hAnsi="Calibri" w:cs="Calibri"/>
          <w:sz w:val="22"/>
          <w:szCs w:val="22"/>
          <w:lang w:val="fr-FR"/>
        </w:rPr>
      </w:pPr>
    </w:p>
    <w:p w14:paraId="0BD9BDE0" w14:textId="77777777" w:rsidR="00B92391" w:rsidRPr="00B32659" w:rsidRDefault="00B92391" w:rsidP="00B32659">
      <w:pPr>
        <w:spacing w:line="312" w:lineRule="auto"/>
        <w:jc w:val="both"/>
        <w:rPr>
          <w:rFonts w:ascii="Calibri" w:eastAsia="Times New Roman" w:hAnsi="Calibri" w:cs="Calibri"/>
          <w:sz w:val="22"/>
          <w:szCs w:val="22"/>
          <w:lang w:val="fr-FR"/>
        </w:rPr>
      </w:pPr>
      <w:r w:rsidRPr="00B32659">
        <w:rPr>
          <w:rFonts w:ascii="Calibri" w:eastAsia="Times New Roman" w:hAnsi="Calibri" w:cs="Calibri"/>
          <w:sz w:val="22"/>
          <w:szCs w:val="22"/>
          <w:lang w:val="fr-FR"/>
        </w:rPr>
        <w:t>Les livrables seront soumis dans leur version électronique et selon le chronogramme indiqué plus haut.</w:t>
      </w:r>
    </w:p>
    <w:p w14:paraId="7D7AAF57" w14:textId="77777777" w:rsidR="005862E1" w:rsidRPr="000621A5" w:rsidRDefault="005862E1" w:rsidP="00E23D84">
      <w:pPr>
        <w:pStyle w:val="BodyText"/>
        <w:spacing w:line="360" w:lineRule="auto"/>
        <w:jc w:val="both"/>
        <w:rPr>
          <w:rFonts w:ascii="Calibri" w:hAnsi="Calibri" w:cs="Calibri"/>
          <w:b/>
          <w:szCs w:val="24"/>
        </w:rPr>
      </w:pPr>
    </w:p>
    <w:p w14:paraId="4208FB6D" w14:textId="77777777" w:rsidR="00E23D84" w:rsidRPr="00363130" w:rsidRDefault="00E23D84" w:rsidP="00363130">
      <w:pPr>
        <w:pStyle w:val="BodyText"/>
        <w:numPr>
          <w:ilvl w:val="0"/>
          <w:numId w:val="1"/>
        </w:numPr>
        <w:spacing w:line="360" w:lineRule="auto"/>
        <w:ind w:left="540" w:hanging="540"/>
        <w:jc w:val="both"/>
        <w:rPr>
          <w:rFonts w:ascii="Calibri" w:hAnsi="Calibri" w:cs="Calibri"/>
          <w:b/>
          <w:color w:val="00B0F0"/>
          <w:szCs w:val="24"/>
          <w:lang w:val="en-US"/>
        </w:rPr>
      </w:pPr>
      <w:r w:rsidRPr="00363130">
        <w:rPr>
          <w:rFonts w:ascii="Calibri" w:hAnsi="Calibri" w:cs="Calibri"/>
          <w:b/>
          <w:color w:val="00B0F0"/>
          <w:szCs w:val="24"/>
          <w:lang w:val="en-US"/>
        </w:rPr>
        <w:t>PROCESSUS DE SELECTION DU CONSULTANT</w:t>
      </w:r>
    </w:p>
    <w:p w14:paraId="6DA25152" w14:textId="665CC3FC" w:rsidR="00E23D84" w:rsidRPr="000621A5" w:rsidRDefault="00E23D84" w:rsidP="00E23D84">
      <w:pPr>
        <w:spacing w:line="312" w:lineRule="auto"/>
        <w:jc w:val="both"/>
        <w:rPr>
          <w:rFonts w:ascii="Calibri" w:eastAsia="Times New Roman" w:hAnsi="Calibri" w:cs="Calibri"/>
          <w:sz w:val="22"/>
          <w:szCs w:val="22"/>
          <w:lang w:val="fr-FR"/>
        </w:rPr>
      </w:pPr>
      <w:r w:rsidRPr="000621A5">
        <w:rPr>
          <w:rFonts w:ascii="Calibri" w:eastAsia="Times New Roman" w:hAnsi="Calibri" w:cs="Calibri"/>
          <w:sz w:val="22"/>
          <w:szCs w:val="22"/>
          <w:lang w:val="fr-FR"/>
        </w:rPr>
        <w:t xml:space="preserve">La modalité utilisée pour la sélection du consultant </w:t>
      </w:r>
      <w:r w:rsidR="00140228" w:rsidRPr="000621A5">
        <w:rPr>
          <w:rFonts w:ascii="Calibri" w:eastAsia="Times New Roman" w:hAnsi="Calibri" w:cs="Calibri"/>
          <w:sz w:val="22"/>
          <w:szCs w:val="22"/>
          <w:lang w:val="fr-FR"/>
        </w:rPr>
        <w:t xml:space="preserve">international </w:t>
      </w:r>
      <w:r w:rsidRPr="000621A5">
        <w:rPr>
          <w:rFonts w:ascii="Calibri" w:eastAsia="Times New Roman" w:hAnsi="Calibri" w:cs="Calibri"/>
          <w:sz w:val="22"/>
          <w:szCs w:val="22"/>
          <w:lang w:val="fr-FR"/>
        </w:rPr>
        <w:t xml:space="preserve">est l’appel </w:t>
      </w:r>
      <w:r w:rsidR="00363130">
        <w:rPr>
          <w:rFonts w:ascii="Calibri" w:eastAsia="Times New Roman" w:hAnsi="Calibri" w:cs="Calibri"/>
          <w:sz w:val="22"/>
          <w:szCs w:val="22"/>
          <w:lang w:val="fr-FR"/>
        </w:rPr>
        <w:t xml:space="preserve">international </w:t>
      </w:r>
      <w:r w:rsidRPr="000621A5">
        <w:rPr>
          <w:rFonts w:ascii="Calibri" w:eastAsia="Times New Roman" w:hAnsi="Calibri" w:cs="Calibri"/>
          <w:sz w:val="22"/>
          <w:szCs w:val="22"/>
          <w:lang w:val="fr-FR"/>
        </w:rPr>
        <w:t>à candidatures ouvert.</w:t>
      </w:r>
    </w:p>
    <w:p w14:paraId="0716B6FF" w14:textId="77777777" w:rsidR="00E23D84" w:rsidRPr="000621A5" w:rsidRDefault="00E23D84" w:rsidP="00E23D84">
      <w:pPr>
        <w:jc w:val="both"/>
        <w:rPr>
          <w:rFonts w:ascii="Calibri" w:eastAsia="Times New Roman" w:hAnsi="Calibri" w:cs="Calibri"/>
          <w:sz w:val="22"/>
          <w:szCs w:val="22"/>
          <w:lang w:val="fr-FR"/>
        </w:rPr>
      </w:pPr>
      <w:r w:rsidRPr="000621A5">
        <w:rPr>
          <w:rFonts w:ascii="Calibri" w:hAnsi="Calibri" w:cs="Calibri"/>
          <w:noProof/>
        </w:rPr>
        <mc:AlternateContent>
          <mc:Choice Requires="wps">
            <w:drawing>
              <wp:anchor distT="57150" distB="57150" distL="57150" distR="57150" simplePos="0" relativeHeight="251661824" behindDoc="0" locked="0" layoutInCell="1" allowOverlap="1" wp14:anchorId="141589F6" wp14:editId="195A5266">
                <wp:simplePos x="0" y="0"/>
                <wp:positionH relativeFrom="page">
                  <wp:posOffset>6350</wp:posOffset>
                </wp:positionH>
                <wp:positionV relativeFrom="page">
                  <wp:posOffset>6350</wp:posOffset>
                </wp:positionV>
                <wp:extent cx="8166100" cy="731520"/>
                <wp:effectExtent l="0" t="0" r="6350" b="0"/>
                <wp:wrapSquare wrapText="bothSides" distT="57150" distB="57150" distL="57150" distR="57150"/>
                <wp:docPr id="4" name="officeArt object"/>
                <wp:cNvGraphicFramePr/>
                <a:graphic xmlns:a="http://schemas.openxmlformats.org/drawingml/2006/main">
                  <a:graphicData uri="http://schemas.microsoft.com/office/word/2010/wordprocessingShape">
                    <wps:wsp>
                      <wps:cNvSpPr/>
                      <wps:spPr>
                        <a:xfrm>
                          <a:off x="0" y="0"/>
                          <a:ext cx="8166100" cy="731520"/>
                        </a:xfrm>
                        <a:prstGeom prst="rect">
                          <a:avLst/>
                        </a:prstGeom>
                        <a:solidFill>
                          <a:srgbClr val="0099FF"/>
                        </a:solidFill>
                        <a:ln w="12700" cap="flat">
                          <a:noFill/>
                          <a:miter lim="400000"/>
                        </a:ln>
                        <a:effectLst/>
                      </wps:spPr>
                      <wps:txbx>
                        <w:txbxContent>
                          <w:p w14:paraId="78450940" w14:textId="77777777" w:rsidR="00E23D84" w:rsidRPr="00FD255A" w:rsidRDefault="00E23D84" w:rsidP="00E23D84">
                            <w:pPr>
                              <w:ind w:left="720"/>
                              <w:jc w:val="both"/>
                              <w:rPr>
                                <w:sz w:val="20"/>
                                <w:szCs w:val="20"/>
                              </w:rPr>
                            </w:pPr>
                            <w:r>
                              <w:rPr>
                                <w:noProof/>
                              </w:rPr>
                              <w:drawing>
                                <wp:inline distT="0" distB="0" distL="0" distR="0" wp14:anchorId="0B80D377" wp14:editId="683D2F68">
                                  <wp:extent cx="4159885" cy="528955"/>
                                  <wp:effectExtent l="0" t="0" r="0" b="4445"/>
                                  <wp:docPr id="11" name="Picture 1073741833" descr="UNICEF_ForEveryChild_White_Horizontal_RGB_144ppi_FR"/>
                                  <wp:cNvGraphicFramePr/>
                                  <a:graphic xmlns:a="http://schemas.openxmlformats.org/drawingml/2006/main">
                                    <a:graphicData uri="http://schemas.openxmlformats.org/drawingml/2006/picture">
                                      <pic:pic xmlns:pic="http://schemas.openxmlformats.org/drawingml/2006/picture">
                                        <pic:nvPicPr>
                                          <pic:cNvPr id="2" name="Picture 1073741833" descr="UNICEF_ForEveryChild_White_Horizontal_RGB_144ppi_F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9885" cy="528955"/>
                                          </a:xfrm>
                                          <a:prstGeom prst="rect">
                                            <a:avLst/>
                                          </a:prstGeom>
                                          <a:noFill/>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41589F6" id="_x0000_s1027" style="position:absolute;left:0;text-align:left;margin-left:.5pt;margin-top:.5pt;width:643pt;height:57.6pt;z-index:251661824;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jkzwEAAIEDAAAOAAAAZHJzL2Uyb0RvYy54bWysU01v2zAMvQ/YfxB0X2xnW9oacYpiRXYZ&#10;tgLdfgAjS7EGSdQkJXb+/Sg5TfdxK5qDIork4+Mjvb6drGFHGaJG1/FmUXMmncBeu33Hf3zfvrvm&#10;LCZwPRh0suMnGfnt5u2b9ehbucQBTS8DIxAX29F3fEjJt1UVxSAtxAV66cipMFhIZIZ91QcYCd2a&#10;alnXq2rE0PuAQsZIr/ezk28KvlJSpG9KRZmY6ThxS+UM5dzls9qsod0H8IMWZxrwAhYWtKOiF6h7&#10;SMAOQf8HZbUIGFGlhUBboVJayNIDddPU/3TzOICXpRcSJ/qLTPH1YMXX40Nguu/4B84cWBrRTOou&#10;JIa7nyRg1mj0saXQR/8Qzlaka254UsHmf8piU9H1dNFVTokJerxuVqumJvkF+a7eNx+XRfjqOduH&#10;mD5LtCxfOh5y2YwKxy8xUUUKfQrJzxGN7rfamGKE/e6TCewIecb1zc12mylTyl9hxrGRNnR5VYgA&#10;7ZoyMFdxmLEoB1qrE+2j0ZYEqfPvDGVc9sqyUWdKWZNZhXxL024qOjZPeu2wP5G2Iy1Xx+OvA4Q8&#10;S2gd3h0SKl36yqlzIDHOBs25cD/vZF6kP+0S9fzlbH4DAAD//wMAUEsDBBQABgAIAAAAIQDN9IgV&#10;2gAAAAgBAAAPAAAAZHJzL2Rvd25yZXYueG1sTE89T8MwEN2R+A/WIbFRp4laqhCnQggG6ERbBjY3&#10;PpyI+BzZbhP+PVd1gOnu3Tu9j2o9uV6cMMTOk4L5LAOB1HjTkVWw373crUDEpMno3hMq+MEI6/r6&#10;qtKl8SO942mbrGARiqVW0KY0lFLGpkWn48wPSMx9+eB0YhisNEGPLO56mWfZUjrdETu0esCnFpvv&#10;7dEp2NhF8fy5l9p87F4X+FaMXSisUrc30+MDiIRT+nuGc3yODjVnOvgjmSh6xtwkXcaZzVf3fDjw&#10;Nl/mIOtK/i9Q/wIAAP//AwBQSwECLQAUAAYACAAAACEAtoM4kv4AAADhAQAAEwAAAAAAAAAAAAAA&#10;AAAAAAAAW0NvbnRlbnRfVHlwZXNdLnhtbFBLAQItABQABgAIAAAAIQA4/SH/1gAAAJQBAAALAAAA&#10;AAAAAAAAAAAAAC8BAABfcmVscy8ucmVsc1BLAQItABQABgAIAAAAIQBZMFjkzwEAAIEDAAAOAAAA&#10;AAAAAAAAAAAAAC4CAABkcnMvZTJvRG9jLnhtbFBLAQItABQABgAIAAAAIQDN9IgV2gAAAAgBAAAP&#10;AAAAAAAAAAAAAAAAACkEAABkcnMvZG93bnJldi54bWxQSwUGAAAAAAQABADzAAAAMAUAAAAA&#10;" fillcolor="#09f" stroked="f" strokeweight="1pt">
                <v:stroke miterlimit="4"/>
                <v:textbox>
                  <w:txbxContent>
                    <w:p w14:paraId="78450940" w14:textId="77777777" w:rsidR="00E23D84" w:rsidRPr="00FD255A" w:rsidRDefault="00E23D84" w:rsidP="00E23D84">
                      <w:pPr>
                        <w:ind w:left="720"/>
                        <w:jc w:val="both"/>
                        <w:rPr>
                          <w:sz w:val="20"/>
                          <w:szCs w:val="20"/>
                        </w:rPr>
                      </w:pPr>
                      <w:r>
                        <w:rPr>
                          <w:noProof/>
                        </w:rPr>
                        <w:drawing>
                          <wp:inline distT="0" distB="0" distL="0" distR="0" wp14:anchorId="0B80D377" wp14:editId="683D2F68">
                            <wp:extent cx="4159885" cy="528955"/>
                            <wp:effectExtent l="0" t="0" r="0" b="4445"/>
                            <wp:docPr id="11" name="Picture 1073741833" descr="UNICEF_ForEveryChild_White_Horizontal_RGB_144ppi_FR"/>
                            <wp:cNvGraphicFramePr/>
                            <a:graphic xmlns:a="http://schemas.openxmlformats.org/drawingml/2006/main">
                              <a:graphicData uri="http://schemas.openxmlformats.org/drawingml/2006/picture">
                                <pic:pic xmlns:pic="http://schemas.openxmlformats.org/drawingml/2006/picture">
                                  <pic:nvPicPr>
                                    <pic:cNvPr id="2" name="Picture 1073741833" descr="UNICEF_ForEveryChild_White_Horizontal_RGB_144ppi_F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9885" cy="528955"/>
                                    </a:xfrm>
                                    <a:prstGeom prst="rect">
                                      <a:avLst/>
                                    </a:prstGeom>
                                    <a:noFill/>
                                  </pic:spPr>
                                </pic:pic>
                              </a:graphicData>
                            </a:graphic>
                          </wp:inline>
                        </w:drawing>
                      </w:r>
                    </w:p>
                  </w:txbxContent>
                </v:textbox>
                <w10:wrap type="square" anchorx="page" anchory="page"/>
              </v:rect>
            </w:pict>
          </mc:Fallback>
        </mc:AlternateContent>
      </w:r>
    </w:p>
    <w:p w14:paraId="0D770006" w14:textId="0FD79B04" w:rsidR="00E23D84" w:rsidRPr="000621A5" w:rsidRDefault="00E23D84" w:rsidP="00E23D84">
      <w:pPr>
        <w:spacing w:line="312" w:lineRule="auto"/>
        <w:jc w:val="both"/>
        <w:rPr>
          <w:rFonts w:ascii="Calibri" w:eastAsia="Times New Roman" w:hAnsi="Calibri" w:cs="Calibri"/>
          <w:sz w:val="22"/>
          <w:szCs w:val="22"/>
          <w:lang w:val="fr-FR"/>
        </w:rPr>
      </w:pPr>
      <w:r w:rsidRPr="000621A5">
        <w:rPr>
          <w:rFonts w:ascii="Calibri" w:eastAsia="Times New Roman" w:hAnsi="Calibri" w:cs="Calibri"/>
          <w:sz w:val="22"/>
          <w:szCs w:val="22"/>
          <w:lang w:val="fr-FR"/>
        </w:rPr>
        <w:t>En plus des considérations techniques et financières, le choix du consultant sera fonction de sa disponibilité</w:t>
      </w:r>
      <w:r w:rsidR="007A3C56" w:rsidRPr="000621A5">
        <w:rPr>
          <w:rFonts w:ascii="Calibri" w:eastAsia="Times New Roman" w:hAnsi="Calibri" w:cs="Calibri"/>
          <w:sz w:val="22"/>
          <w:szCs w:val="22"/>
          <w:lang w:val="fr-FR"/>
        </w:rPr>
        <w:t xml:space="preserve"> immédiate</w:t>
      </w:r>
      <w:r w:rsidRPr="000621A5">
        <w:rPr>
          <w:rFonts w:ascii="Calibri" w:eastAsia="Times New Roman" w:hAnsi="Calibri" w:cs="Calibri"/>
          <w:sz w:val="22"/>
          <w:szCs w:val="22"/>
          <w:lang w:val="fr-FR"/>
        </w:rPr>
        <w:t>.</w:t>
      </w:r>
    </w:p>
    <w:p w14:paraId="2A94B02E" w14:textId="77777777" w:rsidR="00363130" w:rsidRPr="00363130" w:rsidRDefault="00294DAF" w:rsidP="00294DAF">
      <w:pPr>
        <w:pStyle w:val="ListParagraph"/>
        <w:numPr>
          <w:ilvl w:val="0"/>
          <w:numId w:val="41"/>
        </w:numPr>
        <w:spacing w:after="0" w:line="312" w:lineRule="auto"/>
        <w:jc w:val="both"/>
        <w:rPr>
          <w:rFonts w:ascii="Calibri" w:hAnsi="Calibri" w:cs="Calibri"/>
          <w:color w:val="000000"/>
          <w:u w:color="000000"/>
          <w:lang w:val="fr-FR"/>
        </w:rPr>
      </w:pPr>
      <w:r w:rsidRPr="000621A5">
        <w:rPr>
          <w:rFonts w:ascii="Calibri" w:hAnsi="Calibri" w:cs="Calibri"/>
          <w:lang w:val="fr-FR"/>
        </w:rPr>
        <w:t xml:space="preserve">Offre technique : document d’un maximum de 15 pages où le/la consultant/e : </w:t>
      </w:r>
    </w:p>
    <w:p w14:paraId="5F75FF57" w14:textId="77777777" w:rsidR="00363130" w:rsidRDefault="00294DAF" w:rsidP="00363130">
      <w:pPr>
        <w:pStyle w:val="ListParagraph"/>
        <w:spacing w:after="0" w:line="312" w:lineRule="auto"/>
        <w:jc w:val="both"/>
        <w:rPr>
          <w:rFonts w:ascii="Calibri" w:hAnsi="Calibri" w:cs="Calibri"/>
          <w:lang w:val="fr-FR"/>
        </w:rPr>
      </w:pPr>
      <w:r w:rsidRPr="000621A5">
        <w:rPr>
          <w:rFonts w:ascii="Calibri" w:hAnsi="Calibri" w:cs="Calibri"/>
          <w:lang w:val="fr-FR"/>
        </w:rPr>
        <w:t xml:space="preserve">(a) explique sa compréhension des Termes de Référence en évitant de simplement les recopier ; </w:t>
      </w:r>
    </w:p>
    <w:p w14:paraId="1E58E6FE" w14:textId="77777777" w:rsidR="00363130" w:rsidRDefault="00294DAF" w:rsidP="00363130">
      <w:pPr>
        <w:pStyle w:val="ListParagraph"/>
        <w:spacing w:after="0" w:line="312" w:lineRule="auto"/>
        <w:jc w:val="both"/>
        <w:rPr>
          <w:rFonts w:ascii="Calibri" w:hAnsi="Calibri" w:cs="Calibri"/>
          <w:lang w:val="fr-FR"/>
        </w:rPr>
      </w:pPr>
      <w:r w:rsidRPr="000621A5">
        <w:rPr>
          <w:rFonts w:ascii="Calibri" w:hAnsi="Calibri" w:cs="Calibri"/>
          <w:lang w:val="fr-FR"/>
        </w:rPr>
        <w:t>(b) explique comment sera conduite l’étude pour l’élaboration du cadr</w:t>
      </w:r>
      <w:r w:rsidR="00C875D6" w:rsidRPr="000621A5">
        <w:rPr>
          <w:rFonts w:ascii="Calibri" w:hAnsi="Calibri" w:cs="Calibri"/>
          <w:lang w:val="fr-FR"/>
        </w:rPr>
        <w:t xml:space="preserve">age financier du </w:t>
      </w:r>
      <w:proofErr w:type="spellStart"/>
      <w:r w:rsidR="00C875D6" w:rsidRPr="000621A5">
        <w:rPr>
          <w:rFonts w:ascii="Calibri" w:hAnsi="Calibri" w:cs="Calibri"/>
          <w:lang w:val="fr-FR"/>
        </w:rPr>
        <w:t>prescolaire</w:t>
      </w:r>
      <w:proofErr w:type="spellEnd"/>
      <w:r w:rsidRPr="000621A5">
        <w:rPr>
          <w:rFonts w:ascii="Calibri" w:hAnsi="Calibri" w:cs="Calibri"/>
          <w:lang w:val="fr-FR"/>
        </w:rPr>
        <w:t xml:space="preserve"> à partir d’une méthodologie </w:t>
      </w:r>
      <w:proofErr w:type="gramStart"/>
      <w:r w:rsidRPr="000621A5">
        <w:rPr>
          <w:rFonts w:ascii="Calibri" w:hAnsi="Calibri" w:cs="Calibri"/>
          <w:lang w:val="fr-FR"/>
        </w:rPr>
        <w:t>claire;</w:t>
      </w:r>
      <w:proofErr w:type="gramEnd"/>
      <w:r w:rsidRPr="000621A5">
        <w:rPr>
          <w:rFonts w:ascii="Calibri" w:hAnsi="Calibri" w:cs="Calibri"/>
          <w:lang w:val="fr-FR"/>
        </w:rPr>
        <w:t xml:space="preserve"> </w:t>
      </w:r>
    </w:p>
    <w:p w14:paraId="16C211EE" w14:textId="77777777" w:rsidR="00363130" w:rsidRDefault="00294DAF" w:rsidP="00363130">
      <w:pPr>
        <w:pStyle w:val="ListParagraph"/>
        <w:spacing w:after="0" w:line="312" w:lineRule="auto"/>
        <w:jc w:val="both"/>
        <w:rPr>
          <w:rFonts w:ascii="Calibri" w:hAnsi="Calibri" w:cs="Calibri"/>
          <w:lang w:val="fr-FR"/>
        </w:rPr>
      </w:pPr>
      <w:r w:rsidRPr="000621A5">
        <w:rPr>
          <w:rFonts w:ascii="Calibri" w:hAnsi="Calibri" w:cs="Calibri"/>
          <w:lang w:val="fr-FR"/>
        </w:rPr>
        <w:t xml:space="preserve">(c) inclut le plan de travail ; </w:t>
      </w:r>
    </w:p>
    <w:p w14:paraId="1188F562" w14:textId="53A25C77" w:rsidR="00294DAF" w:rsidRPr="000621A5" w:rsidRDefault="00294DAF" w:rsidP="00363130">
      <w:pPr>
        <w:pStyle w:val="ListParagraph"/>
        <w:spacing w:after="0" w:line="312" w:lineRule="auto"/>
        <w:jc w:val="both"/>
        <w:rPr>
          <w:rFonts w:ascii="Calibri" w:hAnsi="Calibri" w:cs="Calibri"/>
          <w:color w:val="000000"/>
          <w:u w:color="000000"/>
          <w:lang w:val="fr-FR"/>
        </w:rPr>
      </w:pPr>
      <w:r w:rsidRPr="000621A5">
        <w:rPr>
          <w:rFonts w:ascii="Calibri" w:hAnsi="Calibri" w:cs="Calibri"/>
          <w:lang w:val="fr-FR"/>
        </w:rPr>
        <w:t>(d) présente un tableau synthétique avec les différentes études de ce type déjà réalisées, (e) présente son Curriculum vitae ; (f) confirme sa disponibilité pour la période considérée.</w:t>
      </w:r>
    </w:p>
    <w:p w14:paraId="4E3A601B" w14:textId="77777777" w:rsidR="00294DAF" w:rsidRPr="000621A5" w:rsidRDefault="00294DAF" w:rsidP="00294DAF">
      <w:pPr>
        <w:spacing w:line="312" w:lineRule="auto"/>
        <w:ind w:left="360"/>
        <w:jc w:val="both"/>
        <w:rPr>
          <w:rFonts w:ascii="Calibri" w:hAnsi="Calibri" w:cs="Calibri"/>
          <w:color w:val="000000"/>
          <w:sz w:val="22"/>
          <w:szCs w:val="22"/>
          <w:u w:color="000000"/>
          <w:lang w:val="fr-FR"/>
        </w:rPr>
      </w:pPr>
    </w:p>
    <w:p w14:paraId="3085CBCB" w14:textId="72706594" w:rsidR="00294DAF" w:rsidRPr="000621A5" w:rsidRDefault="00294DAF" w:rsidP="00294DAF">
      <w:pPr>
        <w:pStyle w:val="ListParagraph"/>
        <w:numPr>
          <w:ilvl w:val="0"/>
          <w:numId w:val="41"/>
        </w:numPr>
        <w:spacing w:after="0" w:line="312" w:lineRule="auto"/>
        <w:jc w:val="both"/>
        <w:rPr>
          <w:rFonts w:ascii="Calibri" w:hAnsi="Calibri" w:cs="Calibri"/>
          <w:lang w:val="fr-FR"/>
        </w:rPr>
      </w:pPr>
      <w:r w:rsidRPr="000621A5">
        <w:rPr>
          <w:rFonts w:ascii="Calibri" w:hAnsi="Calibri" w:cs="Calibri"/>
          <w:lang w:val="fr-FR"/>
        </w:rPr>
        <w:t>Offre financière</w:t>
      </w:r>
      <w:r w:rsidRPr="000621A5">
        <w:rPr>
          <w:rFonts w:ascii="Calibri" w:hAnsi="Calibri" w:cs="Calibri"/>
          <w:b/>
          <w:color w:val="000000"/>
          <w:lang w:val="fr-FR"/>
        </w:rPr>
        <w:t xml:space="preserve"> : </w:t>
      </w:r>
      <w:r w:rsidRPr="000621A5">
        <w:rPr>
          <w:rFonts w:ascii="Calibri" w:hAnsi="Calibri" w:cs="Calibri"/>
          <w:lang w:val="fr-FR"/>
        </w:rPr>
        <w:t xml:space="preserve">Elle sera présentée sous la forme d’un budget détaillé présentant les activités prévues dans le plan de travail, y compris la logistique (perdiem et autres), les honoraires, les coûts indirects </w:t>
      </w:r>
      <w:r w:rsidR="00301870" w:rsidRPr="000621A5">
        <w:rPr>
          <w:rFonts w:ascii="Calibri" w:hAnsi="Calibri" w:cs="Calibri"/>
          <w:lang w:val="fr-FR"/>
        </w:rPr>
        <w:t>(frais de visa, etc</w:t>
      </w:r>
      <w:r w:rsidR="00363130">
        <w:rPr>
          <w:rFonts w:ascii="Calibri" w:hAnsi="Calibri" w:cs="Calibri"/>
          <w:lang w:val="fr-FR"/>
        </w:rPr>
        <w:t>.</w:t>
      </w:r>
      <w:r w:rsidR="00301870" w:rsidRPr="000621A5">
        <w:rPr>
          <w:rFonts w:ascii="Calibri" w:hAnsi="Calibri" w:cs="Calibri"/>
          <w:lang w:val="fr-FR"/>
        </w:rPr>
        <w:t xml:space="preserve">) </w:t>
      </w:r>
      <w:r w:rsidRPr="000621A5">
        <w:rPr>
          <w:rFonts w:ascii="Calibri" w:hAnsi="Calibri" w:cs="Calibri"/>
          <w:lang w:val="fr-FR"/>
        </w:rPr>
        <w:t>Le consultant fera une offre financière qui inclura le co</w:t>
      </w:r>
      <w:r w:rsidR="00363130">
        <w:rPr>
          <w:rFonts w:ascii="Calibri" w:hAnsi="Calibri" w:cs="Calibri"/>
          <w:lang w:val="fr-FR"/>
        </w:rPr>
        <w:t>û</w:t>
      </w:r>
      <w:r w:rsidRPr="000621A5">
        <w:rPr>
          <w:rFonts w:ascii="Calibri" w:hAnsi="Calibri" w:cs="Calibri"/>
          <w:lang w:val="fr-FR"/>
        </w:rPr>
        <w:t>t d’honoraires journalier et le nombre de jours de consultation. Cette offre devra présenter le co</w:t>
      </w:r>
      <w:r w:rsidR="00363130">
        <w:rPr>
          <w:rFonts w:ascii="Calibri" w:hAnsi="Calibri" w:cs="Calibri"/>
          <w:lang w:val="fr-FR"/>
        </w:rPr>
        <w:t>û</w:t>
      </w:r>
      <w:r w:rsidRPr="000621A5">
        <w:rPr>
          <w:rFonts w:ascii="Calibri" w:hAnsi="Calibri" w:cs="Calibri"/>
          <w:lang w:val="fr-FR"/>
        </w:rPr>
        <w:t xml:space="preserve">t détaillé par rubrique incluse dans chaque étape.  </w:t>
      </w:r>
    </w:p>
    <w:p w14:paraId="3F8C3645" w14:textId="77777777" w:rsidR="00E23D84" w:rsidRPr="000621A5" w:rsidRDefault="00E23D84" w:rsidP="00E23D84">
      <w:pPr>
        <w:spacing w:line="312" w:lineRule="auto"/>
        <w:ind w:left="360"/>
        <w:jc w:val="both"/>
        <w:rPr>
          <w:rFonts w:ascii="Calibri" w:hAnsi="Calibri" w:cs="Calibri"/>
          <w:color w:val="000000"/>
          <w:u w:color="000000"/>
          <w:lang w:val="fr-FR"/>
        </w:rPr>
      </w:pPr>
    </w:p>
    <w:p w14:paraId="010ABD87" w14:textId="77777777" w:rsidR="00E23D84" w:rsidRPr="000621A5" w:rsidRDefault="00E23D84" w:rsidP="00E23D84">
      <w:pPr>
        <w:spacing w:line="312" w:lineRule="auto"/>
        <w:jc w:val="both"/>
        <w:rPr>
          <w:rFonts w:ascii="Calibri" w:eastAsiaTheme="minorHAnsi" w:hAnsi="Calibri" w:cs="Calibri"/>
          <w:color w:val="000000"/>
          <w:sz w:val="22"/>
          <w:szCs w:val="22"/>
          <w:bdr w:val="none" w:sz="0" w:space="0" w:color="auto"/>
          <w:lang w:val="fr-FR"/>
        </w:rPr>
      </w:pPr>
      <w:r w:rsidRPr="000621A5">
        <w:rPr>
          <w:rFonts w:ascii="Calibri" w:eastAsiaTheme="minorHAnsi" w:hAnsi="Calibri" w:cs="Calibri"/>
          <w:color w:val="000000"/>
          <w:sz w:val="22"/>
          <w:szCs w:val="22"/>
          <w:u w:val="single"/>
          <w:bdr w:val="none" w:sz="0" w:space="0" w:color="auto"/>
          <w:lang w:val="fr-FR"/>
        </w:rPr>
        <w:t>Attention</w:t>
      </w:r>
      <w:r w:rsidRPr="000621A5">
        <w:rPr>
          <w:rFonts w:ascii="Calibri" w:eastAsiaTheme="minorHAnsi" w:hAnsi="Calibri" w:cs="Calibri"/>
          <w:color w:val="000000"/>
          <w:sz w:val="22"/>
          <w:szCs w:val="22"/>
          <w:bdr w:val="none" w:sz="0" w:space="0" w:color="auto"/>
          <w:lang w:val="fr-FR"/>
        </w:rPr>
        <w:t> : les deux offres techniques et financières doivent impérativement être présentées pour que les candidatures puissent être examinées</w:t>
      </w:r>
    </w:p>
    <w:p w14:paraId="3F7B0FB4" w14:textId="56F1E911" w:rsidR="00DC32F6" w:rsidRPr="000621A5" w:rsidRDefault="008F1149" w:rsidP="00E23D84">
      <w:pPr>
        <w:pStyle w:val="BodyText"/>
        <w:spacing w:line="360" w:lineRule="auto"/>
        <w:jc w:val="both"/>
        <w:rPr>
          <w:rFonts w:ascii="Calibri" w:hAnsi="Calibri" w:cs="Calibri"/>
          <w:b/>
          <w:szCs w:val="24"/>
        </w:rPr>
      </w:pPr>
      <w:r w:rsidRPr="000621A5">
        <w:rPr>
          <w:rFonts w:ascii="Calibri" w:hAnsi="Calibri" w:cs="Calibri"/>
          <w:b/>
          <w:noProof/>
          <w:szCs w:val="24"/>
          <w:lang w:val="en-US"/>
        </w:rPr>
        <mc:AlternateContent>
          <mc:Choice Requires="wps">
            <w:drawing>
              <wp:anchor distT="57150" distB="57150" distL="57150" distR="57150" simplePos="0" relativeHeight="251655680" behindDoc="0" locked="0" layoutInCell="1" allowOverlap="1" wp14:anchorId="1C898227" wp14:editId="6252C20C">
                <wp:simplePos x="0" y="0"/>
                <wp:positionH relativeFrom="page">
                  <wp:posOffset>-54991</wp:posOffset>
                </wp:positionH>
                <wp:positionV relativeFrom="page">
                  <wp:posOffset>10948</wp:posOffset>
                </wp:positionV>
                <wp:extent cx="7886700" cy="731520"/>
                <wp:effectExtent l="0" t="0" r="0" b="0"/>
                <wp:wrapSquare wrapText="bothSides" distT="57150" distB="57150" distL="57150" distR="57150"/>
                <wp:docPr id="1073741832" name="officeArt object"/>
                <wp:cNvGraphicFramePr/>
                <a:graphic xmlns:a="http://schemas.openxmlformats.org/drawingml/2006/main">
                  <a:graphicData uri="http://schemas.microsoft.com/office/word/2010/wordprocessingShape">
                    <wps:wsp>
                      <wps:cNvSpPr/>
                      <wps:spPr>
                        <a:xfrm>
                          <a:off x="0" y="0"/>
                          <a:ext cx="7886700" cy="731520"/>
                        </a:xfrm>
                        <a:prstGeom prst="rect">
                          <a:avLst/>
                        </a:prstGeom>
                        <a:solidFill>
                          <a:srgbClr val="0099FF"/>
                        </a:solidFill>
                        <a:ln w="12700" cap="flat">
                          <a:noFill/>
                          <a:miter lim="400000"/>
                        </a:ln>
                        <a:effectLst/>
                      </wps:spPr>
                      <wps:txbx>
                        <w:txbxContent>
                          <w:p w14:paraId="266754DE" w14:textId="77777777" w:rsidR="0033388B" w:rsidRPr="00FD255A" w:rsidRDefault="008C56B0" w:rsidP="00C214B6">
                            <w:pPr>
                              <w:ind w:firstLine="990"/>
                              <w:jc w:val="both"/>
                              <w:rPr>
                                <w:sz w:val="20"/>
                                <w:szCs w:val="20"/>
                              </w:rPr>
                            </w:pPr>
                            <w:r>
                              <w:rPr>
                                <w:noProof/>
                              </w:rPr>
                              <w:drawing>
                                <wp:inline distT="0" distB="0" distL="0" distR="0" wp14:anchorId="15F42A74" wp14:editId="530D5033">
                                  <wp:extent cx="4116599" cy="528955"/>
                                  <wp:effectExtent l="0" t="0" r="0" b="4445"/>
                                  <wp:docPr id="24" name="Picture 24" descr="UNICEF_ForEveryChild_White_Horizontal_RGB_144ppi_FR"/>
                                  <wp:cNvGraphicFramePr/>
                                  <a:graphic xmlns:a="http://schemas.openxmlformats.org/drawingml/2006/main">
                                    <a:graphicData uri="http://schemas.openxmlformats.org/drawingml/2006/picture">
                                      <pic:pic xmlns:pic="http://schemas.openxmlformats.org/drawingml/2006/picture">
                                        <pic:nvPicPr>
                                          <pic:cNvPr id="24" name="Picture 24" descr="UNICEF_ForEveryChild_White_Horizontal_RGB_144ppi_F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1860" cy="529631"/>
                                          </a:xfrm>
                                          <a:prstGeom prst="rect">
                                            <a:avLst/>
                                          </a:prstGeom>
                                          <a:noFill/>
                                        </pic:spPr>
                                      </pic:pic>
                                    </a:graphicData>
                                  </a:graphic>
                                </wp:inline>
                              </w:drawing>
                            </w:r>
                          </w:p>
                        </w:txbxContent>
                      </wps:txbx>
                      <wps:bodyPr>
                        <a:noAutofit/>
                      </wps:bodyPr>
                    </wps:wsp>
                  </a:graphicData>
                </a:graphic>
                <wp14:sizeRelV relativeFrom="margin">
                  <wp14:pctHeight>0</wp14:pctHeight>
                </wp14:sizeRelV>
              </wp:anchor>
            </w:drawing>
          </mc:Choice>
          <mc:Fallback>
            <w:pict>
              <v:rect w14:anchorId="1C898227" id="_x0000_s1028" style="position:absolute;left:0;text-align:left;margin-left:-4.35pt;margin-top:.85pt;width:621pt;height:57.6pt;z-index:251655680;visibility:visible;mso-wrap-style:square;mso-height-percent:0;mso-wrap-distance-left:4.5pt;mso-wrap-distance-top:4.5pt;mso-wrap-distance-right:4.5pt;mso-wrap-distance-bottom:4.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82ygEAAHwDAAAOAAAAZHJzL2Uyb0RvYy54bWysU8Fu2zAMvQ/YPwi6L3acrk6NOEWxIrsM&#10;W4FuHyDLUqxBEgVJjZ2/HyU7abfdhuWgkKL4+PhI7+4no8lJ+KDAtnS9KikRlkOv7LGlP74fPmwp&#10;CZHZnmmwoqVnEej9/v273egaUcEAuheeIIgNzehaOsTomqIIfBCGhRU4YTEowRsW0fXHovdsRHSj&#10;i6osb4sRfO88cBEC3j7OQbrP+FIKHr9JGUQkuqXILebT57NLZ7HfsebomRsUX2iwf2BhmLJY9Ar1&#10;yCIjL179BWUU9xBAxhUHU4CUiovcA3azLv/o5nlgTuReUJzgrjKF/wfLv56ePFE9zq6sN/XNerup&#10;KLHM4Kxmdg8+Euh+opJJrNGFBnOe3ZNfvIBm6nyS3qR/zCJTFvh8FVhMkXC8rLfb27rEOXCM1Zv1&#10;xypPoHjNdj7EzwIMSUZLfSqbUNnpS4hYEZ9enqTrAFr1B6V1dvyx+6Q9ObE07PLu7nBIlDHlt2fa&#10;khHbrWYiDJdOajZXsZCwMIc1RkVcTK1MS2/K9FugtE1RkVdroZQ0mVVIVpy6KQtaXfTqoD/PGll4&#10;eIkgVe4kPb6EiuTgiDPbZR3TDr310X770ex/AQAA//8DAFBLAwQUAAYACAAAACEA4VmWht4AAAAJ&#10;AQAADwAAAGRycy9kb3ducmV2LnhtbEyPP0/DMBDFdyS+g3VIbK3TWi1tGqdCCAZgoi0D2zU+nIjY&#10;jmK3Cd+e60Sn+/Oe3v2u2I6uFWfqYxO8htk0A0G+CqbxVsNh/zJZgYgJvcE2eNLwSxG25e1NgbkJ&#10;g/+g8y5ZwSE+5qihTqnLpYxVTQ7jNHTkWfsOvcPEY2+l6XHgcNfKeZYtpcPG84UaO3qqqfrZnZyG&#10;d7tQz18HieZz/7qgNzU0vbJa39+NjxsQicb0b4YLPqNDyUzHcPImilbDZPXATt5zuchzpRSII3ez&#10;5RpkWcjrD8o/AAAA//8DAFBLAQItABQABgAIAAAAIQC2gziS/gAAAOEBAAATAAAAAAAAAAAAAAAA&#10;AAAAAABbQ29udGVudF9UeXBlc10ueG1sUEsBAi0AFAAGAAgAAAAhADj9If/WAAAAlAEAAAsAAAAA&#10;AAAAAAAAAAAALwEAAF9yZWxzLy5yZWxzUEsBAi0AFAAGAAgAAAAhABnKzzbKAQAAfAMAAA4AAAAA&#10;AAAAAAAAAAAALgIAAGRycy9lMm9Eb2MueG1sUEsBAi0AFAAGAAgAAAAhAOFZlobeAAAACQEAAA8A&#10;AAAAAAAAAAAAAAAAJAQAAGRycy9kb3ducmV2LnhtbFBLBQYAAAAABAAEAPMAAAAvBQAAAAA=&#10;" fillcolor="#09f" stroked="f" strokeweight="1pt">
                <v:stroke miterlimit="4"/>
                <v:textbox>
                  <w:txbxContent>
                    <w:p w14:paraId="266754DE" w14:textId="77777777" w:rsidR="0033388B" w:rsidRPr="00FD255A" w:rsidRDefault="008C56B0" w:rsidP="00C214B6">
                      <w:pPr>
                        <w:ind w:firstLine="990"/>
                        <w:jc w:val="both"/>
                        <w:rPr>
                          <w:sz w:val="20"/>
                          <w:szCs w:val="20"/>
                        </w:rPr>
                      </w:pPr>
                      <w:r>
                        <w:rPr>
                          <w:noProof/>
                        </w:rPr>
                        <w:drawing>
                          <wp:inline distT="0" distB="0" distL="0" distR="0" wp14:anchorId="15F42A74" wp14:editId="530D5033">
                            <wp:extent cx="4116599" cy="528955"/>
                            <wp:effectExtent l="0" t="0" r="0" b="4445"/>
                            <wp:docPr id="24" name="Picture 24" descr="UNICEF_ForEveryChild_White_Horizontal_RGB_144ppi_FR"/>
                            <wp:cNvGraphicFramePr/>
                            <a:graphic xmlns:a="http://schemas.openxmlformats.org/drawingml/2006/main">
                              <a:graphicData uri="http://schemas.openxmlformats.org/drawingml/2006/picture">
                                <pic:pic xmlns:pic="http://schemas.openxmlformats.org/drawingml/2006/picture">
                                  <pic:nvPicPr>
                                    <pic:cNvPr id="24" name="Picture 24" descr="UNICEF_ForEveryChild_White_Horizontal_RGB_144ppi_F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1860" cy="529631"/>
                                    </a:xfrm>
                                    <a:prstGeom prst="rect">
                                      <a:avLst/>
                                    </a:prstGeom>
                                    <a:noFill/>
                                  </pic:spPr>
                                </pic:pic>
                              </a:graphicData>
                            </a:graphic>
                          </wp:inline>
                        </w:drawing>
                      </w:r>
                    </w:p>
                  </w:txbxContent>
                </v:textbox>
                <w10:wrap type="square" anchorx="page" anchory="page"/>
              </v:rect>
            </w:pict>
          </mc:Fallback>
        </mc:AlternateContent>
      </w:r>
      <w:r w:rsidR="00C613A8" w:rsidRPr="000621A5">
        <w:rPr>
          <w:rFonts w:ascii="Calibri" w:hAnsi="Calibri" w:cs="Calibri"/>
          <w:b/>
          <w:noProof/>
          <w:szCs w:val="24"/>
          <w:lang w:val="en-US"/>
        </w:rPr>
        <mc:AlternateContent>
          <mc:Choice Requires="wps">
            <w:drawing>
              <wp:anchor distT="57150" distB="57150" distL="57150" distR="57150" simplePos="0" relativeHeight="251652608" behindDoc="0" locked="0" layoutInCell="1" allowOverlap="1" wp14:anchorId="1BEB22D3" wp14:editId="26A3B1AD">
                <wp:simplePos x="0" y="0"/>
                <wp:positionH relativeFrom="page">
                  <wp:align>left</wp:align>
                </wp:positionH>
                <wp:positionV relativeFrom="page">
                  <wp:align>top</wp:align>
                </wp:positionV>
                <wp:extent cx="7886700" cy="731520"/>
                <wp:effectExtent l="0" t="0" r="0" b="0"/>
                <wp:wrapSquare wrapText="bothSides" distT="57150" distB="57150" distL="57150" distR="57150"/>
                <wp:docPr id="13" name="officeArt object"/>
                <wp:cNvGraphicFramePr/>
                <a:graphic xmlns:a="http://schemas.openxmlformats.org/drawingml/2006/main">
                  <a:graphicData uri="http://schemas.microsoft.com/office/word/2010/wordprocessingShape">
                    <wps:wsp>
                      <wps:cNvSpPr/>
                      <wps:spPr>
                        <a:xfrm>
                          <a:off x="0" y="0"/>
                          <a:ext cx="7886700" cy="731520"/>
                        </a:xfrm>
                        <a:prstGeom prst="rect">
                          <a:avLst/>
                        </a:prstGeom>
                        <a:solidFill>
                          <a:srgbClr val="0099FF"/>
                        </a:solidFill>
                        <a:ln w="12700" cap="flat">
                          <a:noFill/>
                          <a:miter lim="400000"/>
                        </a:ln>
                        <a:effectLst/>
                      </wps:spPr>
                      <wps:txbx>
                        <w:txbxContent>
                          <w:p w14:paraId="6A662189" w14:textId="77777777" w:rsidR="0033388B" w:rsidRPr="00FD255A" w:rsidRDefault="0033388B" w:rsidP="00C613A8">
                            <w:pPr>
                              <w:jc w:val="center"/>
                              <w:rPr>
                                <w:sz w:val="20"/>
                                <w:szCs w:val="20"/>
                              </w:rPr>
                            </w:pPr>
                          </w:p>
                        </w:txbxContent>
                      </wps:txbx>
                      <wps:bodyPr>
                        <a:noAutofit/>
                      </wps:bodyPr>
                    </wps:wsp>
                  </a:graphicData>
                </a:graphic>
                <wp14:sizeRelV relativeFrom="margin">
                  <wp14:pctHeight>0</wp14:pctHeight>
                </wp14:sizeRelV>
              </wp:anchor>
            </w:drawing>
          </mc:Choice>
          <mc:Fallback>
            <w:pict>
              <v:rect w14:anchorId="1BEB22D3" id="_x0000_s1029" style="position:absolute;left:0;text-align:left;margin-left:0;margin-top:0;width:621pt;height:57.6pt;z-index:251652608;visibility:visible;mso-wrap-style:square;mso-height-percent:0;mso-wrap-distance-left:4.5pt;mso-wrap-distance-top:4.5pt;mso-wrap-distance-right:4.5pt;mso-wrap-distance-bottom:4.5pt;mso-position-horizontal:left;mso-position-horizontal-relative:page;mso-position-vertical:top;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kPwwEAAHQDAAAOAAAAZHJzL2Uyb0RvYy54bWysU8Fu2zAMvQ/YPwi6L3KSrUmNOEWxIrsM&#10;W4FuHyDLUqxBEgVJjZ2/HyU7WbfdiuagkCL5+PhE7+5Ga8hJhqjBNXS5qCiRTkCn3bGhP38cPmwp&#10;iYm7jhtwsqFnGend/v273eBruYIeTCcDQRAX68E3tE/J14xF0UvL4wK8dBhUECxP6IYj6wIfEN0a&#10;tqqqGzZA6HwAIWPE24cpSPcFXykp0nelokzENBS5pXKGcrb5ZPsdr4+B+16LmQZ/BQvLtcOmV6gH&#10;njh5Dvo/KKtFgAgqLQRYBkppIcsMOM2y+meap557WWZBcaK/yhTfDlZ8Oz0Gojt8uzUljlt8o4nV&#10;fUgE2l+oYBZp8LHG3Cf/GGYvopknHlWw+R+ryFiEPV+FlWMiAi832+3NpkL9BcY26+WnVVGe/an2&#10;IaYvEizJRkNDbptR+elrTNgRUy8p+TqC0d1BG1OccGw/m0BOPD9ydXt7OGTKWPJXmnFkwDFXExGO&#10;y6YMn7o4yFhYw2urEy6k0bahH6v8m6GMy1FZVmqmlDWZVMhWGtuxCLm+6NVCd540cnD/nEDpMklO&#10;voRYdvBpC9t5DfPuvPTRfvmx7H8DAAD//wMAUEsDBBQABgAIAAAAIQBhsgWq2gAAAAYBAAAPAAAA&#10;ZHJzL2Rvd25yZXYueG1sTI8xT8MwEIV3JP6DdUhs1GlCEErjVAjBAEy0Zeh2jQ8nIj5HttuEf4/L&#10;Asvpnt7p3ffq9WwHcSIfescKlosMBHHrdM9GwW77fHMPIkRkjYNjUvBNAdbN5UWNlXYTv9NpE41I&#10;IRwqVNDFOFZShrYji2HhRuLkfTpvMSbpjdQepxRuB5ln2Z202HP60OFIjx21X5ujVfBmyuJpv5Oo&#10;P7YvJb0WU+8Lo9T11fywAhFpjn/HcMZP6NAkpoM7sg5iUJCKxN959vLbPOlD2pZlDrKp5X/85gcA&#10;AP//AwBQSwECLQAUAAYACAAAACEAtoM4kv4AAADhAQAAEwAAAAAAAAAAAAAAAAAAAAAAW0NvbnRl&#10;bnRfVHlwZXNdLnhtbFBLAQItABQABgAIAAAAIQA4/SH/1gAAAJQBAAALAAAAAAAAAAAAAAAAAC8B&#10;AABfcmVscy8ucmVsc1BLAQItABQABgAIAAAAIQACkkkPwwEAAHQDAAAOAAAAAAAAAAAAAAAAAC4C&#10;AABkcnMvZTJvRG9jLnhtbFBLAQItABQABgAIAAAAIQBhsgWq2gAAAAYBAAAPAAAAAAAAAAAAAAAA&#10;AB0EAABkcnMvZG93bnJldi54bWxQSwUGAAAAAAQABADzAAAAJAUAAAAA&#10;" fillcolor="#09f" stroked="f" strokeweight="1pt">
                <v:stroke miterlimit="4"/>
                <v:textbox>
                  <w:txbxContent>
                    <w:p w14:paraId="6A662189" w14:textId="77777777" w:rsidR="0033388B" w:rsidRPr="00FD255A" w:rsidRDefault="0033388B" w:rsidP="00C613A8">
                      <w:pPr>
                        <w:jc w:val="center"/>
                        <w:rPr>
                          <w:sz w:val="20"/>
                          <w:szCs w:val="20"/>
                        </w:rPr>
                      </w:pPr>
                    </w:p>
                  </w:txbxContent>
                </v:textbox>
                <w10:wrap type="square" anchorx="page" anchory="page"/>
              </v:rect>
            </w:pict>
          </mc:Fallback>
        </mc:AlternateContent>
      </w:r>
    </w:p>
    <w:p w14:paraId="0236A095" w14:textId="750A60E0" w:rsidR="006F0D50" w:rsidRPr="000621A5" w:rsidRDefault="008A1BB9" w:rsidP="00E64758">
      <w:pPr>
        <w:pStyle w:val="BodyText"/>
        <w:spacing w:line="360" w:lineRule="auto"/>
        <w:jc w:val="both"/>
        <w:rPr>
          <w:rFonts w:ascii="Calibri" w:hAnsi="Calibri" w:cs="Calibri"/>
        </w:rPr>
      </w:pPr>
      <w:r w:rsidRPr="000621A5">
        <w:rPr>
          <w:rFonts w:ascii="Calibri" w:hAnsi="Calibri" w:cs="Calibri"/>
          <w:noProof/>
          <w:sz w:val="22"/>
          <w:szCs w:val="22"/>
          <w:lang w:val="en-US"/>
        </w:rPr>
        <mc:AlternateContent>
          <mc:Choice Requires="wps">
            <w:drawing>
              <wp:anchor distT="57150" distB="57150" distL="57150" distR="57150" simplePos="0" relativeHeight="251653632" behindDoc="0" locked="0" layoutInCell="1" allowOverlap="1" wp14:anchorId="551B8F53" wp14:editId="1D563DE5">
                <wp:simplePos x="0" y="0"/>
                <wp:positionH relativeFrom="page">
                  <wp:align>left</wp:align>
                </wp:positionH>
                <wp:positionV relativeFrom="page">
                  <wp:posOffset>11226</wp:posOffset>
                </wp:positionV>
                <wp:extent cx="7886700" cy="731520"/>
                <wp:effectExtent l="0" t="0" r="0" b="0"/>
                <wp:wrapSquare wrapText="bothSides" distT="57150" distB="57150" distL="57150" distR="57150"/>
                <wp:docPr id="17" name="officeArt object"/>
                <wp:cNvGraphicFramePr/>
                <a:graphic xmlns:a="http://schemas.openxmlformats.org/drawingml/2006/main">
                  <a:graphicData uri="http://schemas.microsoft.com/office/word/2010/wordprocessingShape">
                    <wps:wsp>
                      <wps:cNvSpPr/>
                      <wps:spPr>
                        <a:xfrm>
                          <a:off x="0" y="0"/>
                          <a:ext cx="7886700" cy="731520"/>
                        </a:xfrm>
                        <a:prstGeom prst="rect">
                          <a:avLst/>
                        </a:prstGeom>
                        <a:solidFill>
                          <a:srgbClr val="0099FF"/>
                        </a:solidFill>
                        <a:ln w="12700" cap="flat">
                          <a:noFill/>
                          <a:miter lim="400000"/>
                        </a:ln>
                        <a:effectLst/>
                      </wps:spPr>
                      <wps:txbx>
                        <w:txbxContent>
                          <w:p w14:paraId="5F310D17" w14:textId="77777777" w:rsidR="0033388B" w:rsidRPr="00FD255A" w:rsidRDefault="0033388B" w:rsidP="008A1BB9">
                            <w:pPr>
                              <w:jc w:val="center"/>
                              <w:rPr>
                                <w:sz w:val="20"/>
                                <w:szCs w:val="20"/>
                              </w:rPr>
                            </w:pPr>
                          </w:p>
                        </w:txbxContent>
                      </wps:txbx>
                      <wps:bodyPr>
                        <a:noAutofit/>
                      </wps:bodyPr>
                    </wps:wsp>
                  </a:graphicData>
                </a:graphic>
                <wp14:sizeRelV relativeFrom="margin">
                  <wp14:pctHeight>0</wp14:pctHeight>
                </wp14:sizeRelV>
              </wp:anchor>
            </w:drawing>
          </mc:Choice>
          <mc:Fallback>
            <w:pict>
              <v:rect w14:anchorId="551B8F53" id="_x0000_s1030" style="position:absolute;left:0;text-align:left;margin-left:0;margin-top:.9pt;width:621pt;height:57.6pt;z-index:251653632;visibility:visible;mso-wrap-style:square;mso-height-percent:0;mso-wrap-distance-left:4.5pt;mso-wrap-distance-top:4.5pt;mso-wrap-distance-right:4.5pt;mso-wrap-distance-bottom:4.5pt;mso-position-horizontal:left;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4uwwEAAHQDAAAOAAAAZHJzL2Uyb0RvYy54bWysU8Fu2zAMvQ/YPwi6L3ayrkmNOEWxIrsM&#10;W4FuHyDLUqxBEgVKjZ2/HyUnWbfdhuWgkCL5+PhEb+8nZ9lRYTTgW75c1JwpL6E3/tDy79/27zac&#10;xSR8Lyx41fKTivx+9/bNdgyNWsEAtlfICMTHZgwtH1IKTVVFOSgn4gKC8hTUgE4kcvFQ9ShGQne2&#10;WtX1bTUC9gFBqhjp9nEO8l3B11rJ9FXrqBKzLSduqZxYzi6f1W4rmgOKMBh5piH+gYUTxlPTK9Sj&#10;SIK9oPkLyhmJEEGnhQRXgdZGqjIDTbOs/5jmeRBBlVlInBiuMsX/Byu/HJ+QmZ7ebs2ZF47eaGb1&#10;gIlB94MUzCKNITaU+xye8OxFMvPEk0aX/6mKTUXY01VYNSUm6XK92dyua9JfUmz9fvlhVZSvflUH&#10;jOmTAsey0XLMbTOqOH6OiTpS6iUlX0ewpt8ba4uDh+6jRXYU+ZHru7v9PlOmkt/SrGcjjbmaiQha&#10;Nm3F3MVDxqIa0TiTaCGtcS2/qfPvDGV9jqqyUmdKWZNZhWylqZuKkDcXvTroT7NGHh5eEmhTJsnJ&#10;l1CVHXrawva8hnl3Xvtkv/5Ydj8BAAD//wMAUEsDBBQABgAIAAAAIQCbDoq62wAAAAcBAAAPAAAA&#10;ZHJzL2Rvd25yZXYueG1sTI9BT8MwDIXvSPyHyEjcWLqWASpNJ4TgAJzYxoGb15i2onGqJFvLv8c7&#10;wc1+z3r+XrWe3aCOFGLv2cBykYEibrztuTWw2z5f3YGKCdni4JkM/FCEdX1+VmFp/cTvdNykVkkI&#10;xxINdCmNpdax6chhXPiRWLwvHxwmWUOrbcBJwt2g8yy70Q57lg8djvTYUfO9OTgDb+2qePrcabQf&#10;25cVvRZTH4rWmMuL+eEeVKI5/R3DCV/QoRamvT+wjWowIEWSqIJ/MvPrXIS9TMvbDHRd6f/89S8A&#10;AAD//wMAUEsBAi0AFAAGAAgAAAAhALaDOJL+AAAA4QEAABMAAAAAAAAAAAAAAAAAAAAAAFtDb250&#10;ZW50X1R5cGVzXS54bWxQSwECLQAUAAYACAAAACEAOP0h/9YAAACUAQAACwAAAAAAAAAAAAAAAAAv&#10;AQAAX3JlbHMvLnJlbHNQSwECLQAUAAYACAAAACEAtSpOLsMBAAB0AwAADgAAAAAAAAAAAAAAAAAu&#10;AgAAZHJzL2Uyb0RvYy54bWxQSwECLQAUAAYACAAAACEAmw6KutsAAAAHAQAADwAAAAAAAAAAAAAA&#10;AAAdBAAAZHJzL2Rvd25yZXYueG1sUEsFBgAAAAAEAAQA8wAAACUFAAAAAA==&#10;" fillcolor="#09f" stroked="f" strokeweight="1pt">
                <v:stroke miterlimit="4"/>
                <v:textbox>
                  <w:txbxContent>
                    <w:p w14:paraId="5F310D17" w14:textId="77777777" w:rsidR="0033388B" w:rsidRPr="00FD255A" w:rsidRDefault="0033388B" w:rsidP="008A1BB9">
                      <w:pPr>
                        <w:jc w:val="center"/>
                        <w:rPr>
                          <w:sz w:val="20"/>
                          <w:szCs w:val="20"/>
                        </w:rPr>
                      </w:pPr>
                    </w:p>
                  </w:txbxContent>
                </v:textbox>
                <w10:wrap type="square" anchorx="page" anchory="page"/>
              </v:rect>
            </w:pict>
          </mc:Fallback>
        </mc:AlternateContent>
      </w:r>
      <w:r w:rsidR="00FB0F58" w:rsidRPr="000621A5">
        <w:rPr>
          <w:rFonts w:ascii="Calibri" w:hAnsi="Calibri" w:cs="Calibri"/>
          <w:noProof/>
        </w:rPr>
        <mc:AlternateContent>
          <mc:Choice Requires="wps">
            <w:drawing>
              <wp:anchor distT="57150" distB="57150" distL="57150" distR="57150" simplePos="0" relativeHeight="251654656" behindDoc="0" locked="0" layoutInCell="1" allowOverlap="1" wp14:anchorId="10912C66" wp14:editId="2C60ECFE">
                <wp:simplePos x="0" y="0"/>
                <wp:positionH relativeFrom="page">
                  <wp:align>left</wp:align>
                </wp:positionH>
                <wp:positionV relativeFrom="page">
                  <wp:posOffset>10745</wp:posOffset>
                </wp:positionV>
                <wp:extent cx="7886700" cy="731520"/>
                <wp:effectExtent l="0" t="0" r="0" b="0"/>
                <wp:wrapSquare wrapText="bothSides" distT="57150" distB="57150" distL="57150" distR="57150"/>
                <wp:docPr id="21" name="officeArt object"/>
                <wp:cNvGraphicFramePr/>
                <a:graphic xmlns:a="http://schemas.openxmlformats.org/drawingml/2006/main">
                  <a:graphicData uri="http://schemas.microsoft.com/office/word/2010/wordprocessingShape">
                    <wps:wsp>
                      <wps:cNvSpPr/>
                      <wps:spPr>
                        <a:xfrm>
                          <a:off x="0" y="0"/>
                          <a:ext cx="7886700" cy="731520"/>
                        </a:xfrm>
                        <a:prstGeom prst="rect">
                          <a:avLst/>
                        </a:prstGeom>
                        <a:solidFill>
                          <a:srgbClr val="0099FF"/>
                        </a:solidFill>
                        <a:ln w="12700" cap="flat">
                          <a:noFill/>
                          <a:miter lim="400000"/>
                        </a:ln>
                        <a:effectLst/>
                      </wps:spPr>
                      <wps:txbx>
                        <w:txbxContent>
                          <w:p w14:paraId="04190D2F" w14:textId="77777777" w:rsidR="0033388B" w:rsidRPr="00FD255A" w:rsidRDefault="0033388B" w:rsidP="0024116C">
                            <w:pPr>
                              <w:ind w:left="720"/>
                              <w:jc w:val="both"/>
                              <w:rPr>
                                <w:sz w:val="20"/>
                                <w:szCs w:val="20"/>
                              </w:rPr>
                            </w:pPr>
                            <w:r>
                              <w:rPr>
                                <w:noProof/>
                              </w:rPr>
                              <w:drawing>
                                <wp:inline distT="0" distB="0" distL="0" distR="0" wp14:anchorId="3A9A5D9D" wp14:editId="4F061F29">
                                  <wp:extent cx="4159885" cy="528955"/>
                                  <wp:effectExtent l="0" t="0" r="0" b="4445"/>
                                  <wp:docPr id="10" name="Picture 1073741833" descr="UNICEF_ForEveryChild_White_Horizontal_RGB_144ppi_FR"/>
                                  <wp:cNvGraphicFramePr/>
                                  <a:graphic xmlns:a="http://schemas.openxmlformats.org/drawingml/2006/main">
                                    <a:graphicData uri="http://schemas.openxmlformats.org/drawingml/2006/picture">
                                      <pic:pic xmlns:pic="http://schemas.openxmlformats.org/drawingml/2006/picture">
                                        <pic:nvPicPr>
                                          <pic:cNvPr id="2" name="Picture 1073741833" descr="UNICEF_ForEveryChild_White_Horizontal_RGB_144ppi_F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9885" cy="528955"/>
                                          </a:xfrm>
                                          <a:prstGeom prst="rect">
                                            <a:avLst/>
                                          </a:prstGeom>
                                          <a:noFill/>
                                        </pic:spPr>
                                      </pic:pic>
                                    </a:graphicData>
                                  </a:graphic>
                                </wp:inline>
                              </w:drawing>
                            </w:r>
                          </w:p>
                        </w:txbxContent>
                      </wps:txbx>
                      <wps:bodyPr>
                        <a:noAutofit/>
                      </wps:bodyPr>
                    </wps:wsp>
                  </a:graphicData>
                </a:graphic>
                <wp14:sizeRelV relativeFrom="margin">
                  <wp14:pctHeight>0</wp14:pctHeight>
                </wp14:sizeRelV>
              </wp:anchor>
            </w:drawing>
          </mc:Choice>
          <mc:Fallback>
            <w:pict>
              <v:rect w14:anchorId="10912C66" id="_x0000_s1031" style="position:absolute;left:0;text-align:left;margin-left:0;margin-top:.85pt;width:621pt;height:57.6pt;z-index:251654656;visibility:visible;mso-wrap-style:square;mso-height-percent:0;mso-wrap-distance-left:4.5pt;mso-wrap-distance-top:4.5pt;mso-wrap-distance-right:4.5pt;mso-wrap-distance-bottom:4.5pt;mso-position-horizontal:left;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JBwwEAAHQDAAAOAAAAZHJzL2Uyb0RvYy54bWysU8Fu2zAMvQ/YPwi6L3K8tUmNOEWxIrsM&#10;W4FuHyDLUqxBEgVJjZ2/HyU7WbfdhuWgkCL5+PhE7+4na8hJhqjBtXS9qiiRTkCv3bGl378d3m0p&#10;iYm7nhtwsqVnGen9/u2b3egbWcMAppeBIIiLzehbOqTkG8aiGKTlcQVeOgwqCJYndMOR9YGPiG4N&#10;q6vqlo0Qeh9AyBjx9nEO0n3BV0qK9FWpKBMxLUVuqZyhnF0+2X7Hm2PgftBiocH/gYXl2mHTK9Qj&#10;T5y8BP0XlNUiQASVVgIsA6W0kGUGnGZd/THN88C9LLOgONFfZYr/D1Z8OT0FovuW1mtKHLf4RjOr&#10;h5AIdD9QwSzS6GODuc/+KSxeRDNPPKlg8z9WkakIe74KK6dEBF5uttvbTYX6C4xt3q9v6qI8+1Xt&#10;Q0yfJFiSjZaG3Daj8tPnmLAjpl5S8nUEo/uDNqY44dh9NIGceH7k6u7ucMiUseS3NOPIiCtaz0Q4&#10;LpsyfO7iIGNhDW+sTriQRtuWfqjyb4EyLkdlWamFUtZkViFbaeqmIuTNRa8O+vOskYOHlwRKl0ly&#10;8iXEsoNPW9gua5h357WP9uuPZf8TAAD//wMAUEsDBBQABgAIAAAAIQC6r5eg3AAAAAcBAAAPAAAA&#10;ZHJzL2Rvd25yZXYueG1sTI8xT8MwEIV3JP6DdUhs1GlCCw1xKoRgACbaMnRz48OJiM+R7Tbh33Od&#10;YLt77/Tue9V6cr04YYidJwXzWQYCqfGmI6tgt325uQcRkyaje0+o4AcjrOvLi0qXxo/0gadNsoJD&#10;KJZaQZvSUEoZmxadjjM/ILH35YPTiddgpQl65HDXyzzLltLpjvhDqwd8arH53hydgne7KJ73O6nN&#10;5/Z1gW/F2IXCKnV9NT0+gEg4pb9jOOMzOtTMdPBHMlH0CrhIYvUOxNnMb3MWDjzNlyuQdSX/89e/&#10;AAAA//8DAFBLAQItABQABgAIAAAAIQC2gziS/gAAAOEBAAATAAAAAAAAAAAAAAAAAAAAAABbQ29u&#10;dGVudF9UeXBlc10ueG1sUEsBAi0AFAAGAAgAAAAhADj9If/WAAAAlAEAAAsAAAAAAAAAAAAAAAAA&#10;LwEAAF9yZWxzLy5yZWxzUEsBAi0AFAAGAAgAAAAhABgG0kHDAQAAdAMAAA4AAAAAAAAAAAAAAAAA&#10;LgIAAGRycy9lMm9Eb2MueG1sUEsBAi0AFAAGAAgAAAAhALqvl6DcAAAABwEAAA8AAAAAAAAAAAAA&#10;AAAAHQQAAGRycy9kb3ducmV2LnhtbFBLBQYAAAAABAAEAPMAAAAmBQAAAAA=&#10;" fillcolor="#09f" stroked="f" strokeweight="1pt">
                <v:stroke miterlimit="4"/>
                <v:textbox>
                  <w:txbxContent>
                    <w:p w14:paraId="04190D2F" w14:textId="77777777" w:rsidR="0033388B" w:rsidRPr="00FD255A" w:rsidRDefault="0033388B" w:rsidP="0024116C">
                      <w:pPr>
                        <w:ind w:left="720"/>
                        <w:jc w:val="both"/>
                        <w:rPr>
                          <w:sz w:val="20"/>
                          <w:szCs w:val="20"/>
                        </w:rPr>
                      </w:pPr>
                      <w:r>
                        <w:rPr>
                          <w:noProof/>
                        </w:rPr>
                        <w:drawing>
                          <wp:inline distT="0" distB="0" distL="0" distR="0" wp14:anchorId="3A9A5D9D" wp14:editId="4F061F29">
                            <wp:extent cx="4159885" cy="528955"/>
                            <wp:effectExtent l="0" t="0" r="0" b="4445"/>
                            <wp:docPr id="10" name="Picture 1073741833" descr="UNICEF_ForEveryChild_White_Horizontal_RGB_144ppi_FR"/>
                            <wp:cNvGraphicFramePr/>
                            <a:graphic xmlns:a="http://schemas.openxmlformats.org/drawingml/2006/main">
                              <a:graphicData uri="http://schemas.openxmlformats.org/drawingml/2006/picture">
                                <pic:pic xmlns:pic="http://schemas.openxmlformats.org/drawingml/2006/picture">
                                  <pic:nvPicPr>
                                    <pic:cNvPr id="2" name="Picture 1073741833" descr="UNICEF_ForEveryChild_White_Horizontal_RGB_144ppi_F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9885" cy="528955"/>
                                    </a:xfrm>
                                    <a:prstGeom prst="rect">
                                      <a:avLst/>
                                    </a:prstGeom>
                                    <a:noFill/>
                                  </pic:spPr>
                                </pic:pic>
                              </a:graphicData>
                            </a:graphic>
                          </wp:inline>
                        </w:drawing>
                      </w:r>
                    </w:p>
                  </w:txbxContent>
                </v:textbox>
                <w10:wrap type="square" anchorx="page" anchory="page"/>
              </v:rect>
            </w:pict>
          </mc:Fallback>
        </mc:AlternateContent>
      </w:r>
    </w:p>
    <w:p w14:paraId="7C56E517" w14:textId="5ED73C71" w:rsidR="008E2F6A" w:rsidRPr="000621A5" w:rsidRDefault="00CF5A18" w:rsidP="008E2F6A">
      <w:pPr>
        <w:spacing w:line="312" w:lineRule="auto"/>
        <w:jc w:val="both"/>
        <w:rPr>
          <w:rFonts w:ascii="Calibri" w:hAnsi="Calibri" w:cs="Calibri"/>
          <w:lang w:val="fr-FR"/>
        </w:rPr>
      </w:pPr>
      <w:r w:rsidRPr="000621A5">
        <w:rPr>
          <w:rFonts w:ascii="Calibri" w:hAnsi="Calibri" w:cs="Calibri"/>
          <w:noProof/>
        </w:rPr>
        <mc:AlternateContent>
          <mc:Choice Requires="wps">
            <w:drawing>
              <wp:anchor distT="0" distB="0" distL="114300" distR="114300" simplePos="0" relativeHeight="251657728" behindDoc="0" locked="0" layoutInCell="1" allowOverlap="1" wp14:anchorId="326C1708" wp14:editId="77BC5EE7">
                <wp:simplePos x="0" y="0"/>
                <wp:positionH relativeFrom="column">
                  <wp:posOffset>48894</wp:posOffset>
                </wp:positionH>
                <wp:positionV relativeFrom="paragraph">
                  <wp:posOffset>55517</wp:posOffset>
                </wp:positionV>
                <wp:extent cx="6330043" cy="0"/>
                <wp:effectExtent l="38100" t="19050" r="71120" b="95250"/>
                <wp:wrapNone/>
                <wp:docPr id="1" name="Straight Connector 1"/>
                <wp:cNvGraphicFramePr/>
                <a:graphic xmlns:a="http://schemas.openxmlformats.org/drawingml/2006/main">
                  <a:graphicData uri="http://schemas.microsoft.com/office/word/2010/wordprocessingShape">
                    <wps:wsp>
                      <wps:cNvCnPr/>
                      <wps:spPr>
                        <a:xfrm>
                          <a:off x="0" y="0"/>
                          <a:ext cx="6330043" cy="0"/>
                        </a:xfrm>
                        <a:prstGeom prst="line">
                          <a:avLst/>
                        </a:prstGeom>
                        <a:noFill/>
                        <a:ln w="25400" cap="flat">
                          <a:solidFill>
                            <a:schemeClr val="tx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1E986708" id="Straight Connector 1"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3.85pt,4.35pt" to="502.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bmNwIAAOAEAAAOAAAAZHJzL2Uyb0RvYy54bWysVMGO2jAQvVfqP1i+lwTYrlBE2ANoe6la&#10;tLTq2Tg2seTY1tgQ+PuOJ5Bl29NWvTgee974zZuZLJ/OnWUnBdF4V/PppORMOekb4w41//nj+dOC&#10;s5iEa4T1TtX8oiJ/Wn38sOxDpWa+9bZRwDCIi1Ufat6mFKqiiLJVnYgTH5TDS+2hEwlNOBQNiB6j&#10;d7aYleVj0XtoAnipYsTTzXDJVxRfayXTd62jSszWHLklWoHWfV6L1VJUBxChNfJKQ/wDi04Yh4+O&#10;oTYiCXYE81eozkjw0es0kb4rvNZGKsoBs5mWf2Sza0VQlAuKE8MoU/x/YeW30xaYabB2nDnRYYl2&#10;CYQ5tImtvXMooAc2zTr1IVbovnZbuFoxbCEnfdbQ5S+mw86k7WXUVp0Tk3j4OJ+X5cOcM3m7K16B&#10;AWL6onzH8qbm1rictqjE6WtM+Bi63lzysfPPxloqnXWsr/ns80OJ1ZUCO0hbkQgcvTVNdswQaii1&#10;tsBOAlshnSkljPvGKz+yEbEdnOhq6BDwR9cMRKzL8RT1FrLLhj8mBbu26dneHuFFoJrzxTQzakzO&#10;Bxt1MLDxMlOywKdfJrVU46wWsYTDfuRIfsO5sKEVA6n5IqMHKnFwJ31GDmS9oRfDnLjnAg4lo126&#10;WJUfte5FaWwBqhyxkFcaw5zgIGMmt2lByQiQHTWK+07sFZLRA8d34kcQve9dGvEO/y+ky11yebv3&#10;zYU6tsgWjhEJdB35PKf3Nu7vf0yr3wAAAP//AwBQSwMEFAAGAAgAAAAhACnO4TTbAAAABgEAAA8A&#10;AABkcnMvZG93bnJldi54bWxMjktPwzAQhO9I/AdrkbhRm1dbhWwqBOLQA0KECji68ZIE7HUUOw/+&#10;PS4XOI12ZjT75ZvZWTFSH1rPCOcLBYK48qblGmH38nC2BhGiZqOtZ0L4pgCb4vgo15nxEz/TWMZa&#10;pBEOmUZoYuwyKUPVkNNh4TvilH343umYzr6WptdTGndWXii1lE63nD40uqO7hqqvcnAIdjfeX28f&#10;y/D6dPlZ2retfR8mi3h6Mt/egIg0x78yHPATOhSJae8HNkFYhNUqFRHWSQ6pUldLEPtfQxa5/I9f&#10;/AAAAP//AwBQSwECLQAUAAYACAAAACEAtoM4kv4AAADhAQAAEwAAAAAAAAAAAAAAAAAAAAAAW0Nv&#10;bnRlbnRfVHlwZXNdLnhtbFBLAQItABQABgAIAAAAIQA4/SH/1gAAAJQBAAALAAAAAAAAAAAAAAAA&#10;AC8BAABfcmVscy8ucmVsc1BLAQItABQABgAIAAAAIQCJmHbmNwIAAOAEAAAOAAAAAAAAAAAAAAAA&#10;AC4CAABkcnMvZTJvRG9jLnhtbFBLAQItABQABgAIAAAAIQApzuE02wAAAAYBAAAPAAAAAAAAAAAA&#10;AAAAAJEEAABkcnMvZG93bnJldi54bWxQSwUGAAAAAAQABADzAAAAmQUAAAAA&#10;" strokecolor="black [3213]" strokeweight="2pt">
                <v:shadow on="t" color="black" opacity="24903f" origin=",.5" offset="0,.55556mm"/>
              </v:line>
            </w:pict>
          </mc:Fallback>
        </mc:AlternateContent>
      </w:r>
    </w:p>
    <w:p w14:paraId="02B67ABD" w14:textId="04BB2C54" w:rsidR="00E70F26" w:rsidRPr="00A41E91" w:rsidRDefault="00E70F26" w:rsidP="00E81315">
      <w:pPr>
        <w:rPr>
          <w:lang w:val="fr-FR"/>
        </w:rPr>
      </w:pP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3690"/>
      </w:tblGrid>
      <w:tr w:rsidR="0081020A" w:rsidRPr="00A41E91" w14:paraId="33EF6F6F" w14:textId="77777777" w:rsidTr="0005458D">
        <w:trPr>
          <w:trHeight w:val="720"/>
        </w:trPr>
        <w:tc>
          <w:tcPr>
            <w:tcW w:w="6025" w:type="dxa"/>
            <w:vAlign w:val="center"/>
          </w:tcPr>
          <w:p w14:paraId="68090CB4" w14:textId="6AB9FF7B" w:rsidR="0081020A" w:rsidRPr="00871AA3" w:rsidRDefault="0081020A" w:rsidP="00E81315">
            <w:pPr>
              <w:rPr>
                <w:lang w:val="fr-FR"/>
              </w:rPr>
            </w:pPr>
            <w:r w:rsidRPr="00871AA3">
              <w:rPr>
                <w:lang w:val="fr-FR"/>
              </w:rPr>
              <w:t>Préparé par : Evyline Nzi, Spécialiste Education</w:t>
            </w:r>
          </w:p>
        </w:tc>
        <w:tc>
          <w:tcPr>
            <w:tcW w:w="3690" w:type="dxa"/>
            <w:vAlign w:val="center"/>
          </w:tcPr>
          <w:p w14:paraId="3E393693" w14:textId="77777777" w:rsidR="0081020A" w:rsidRPr="00871AA3" w:rsidRDefault="0081020A" w:rsidP="00E81315">
            <w:pPr>
              <w:rPr>
                <w:lang w:val="fr-FR"/>
              </w:rPr>
            </w:pPr>
          </w:p>
        </w:tc>
      </w:tr>
      <w:tr w:rsidR="0081020A" w:rsidRPr="00A41E91" w14:paraId="05770D08" w14:textId="77777777" w:rsidTr="0005458D">
        <w:trPr>
          <w:trHeight w:val="720"/>
        </w:trPr>
        <w:tc>
          <w:tcPr>
            <w:tcW w:w="6025" w:type="dxa"/>
            <w:vAlign w:val="center"/>
          </w:tcPr>
          <w:p w14:paraId="0392BA7D" w14:textId="7F92469D" w:rsidR="0081020A" w:rsidRPr="00871AA3" w:rsidRDefault="0081020A" w:rsidP="00E81315">
            <w:pPr>
              <w:rPr>
                <w:lang w:val="fr-FR"/>
              </w:rPr>
            </w:pPr>
            <w:r w:rsidRPr="00871AA3">
              <w:rPr>
                <w:lang w:val="fr-FR"/>
              </w:rPr>
              <w:t xml:space="preserve">Validé par : Joëlle </w:t>
            </w:r>
            <w:proofErr w:type="spellStart"/>
            <w:r w:rsidRPr="00871AA3">
              <w:rPr>
                <w:lang w:val="fr-FR"/>
              </w:rPr>
              <w:t>Ayité</w:t>
            </w:r>
            <w:proofErr w:type="spellEnd"/>
            <w:r w:rsidRPr="00871AA3">
              <w:rPr>
                <w:lang w:val="fr-FR"/>
              </w:rPr>
              <w:t xml:space="preserve">, Chef de Section Education </w:t>
            </w:r>
          </w:p>
        </w:tc>
        <w:tc>
          <w:tcPr>
            <w:tcW w:w="3690" w:type="dxa"/>
            <w:vAlign w:val="center"/>
          </w:tcPr>
          <w:p w14:paraId="2F08F3A0" w14:textId="77777777" w:rsidR="0081020A" w:rsidRPr="00871AA3" w:rsidRDefault="0081020A" w:rsidP="00E81315">
            <w:pPr>
              <w:rPr>
                <w:lang w:val="fr-FR"/>
              </w:rPr>
            </w:pPr>
          </w:p>
        </w:tc>
      </w:tr>
      <w:tr w:rsidR="0081020A" w:rsidRPr="00A41E91" w14:paraId="66B474B5" w14:textId="77777777" w:rsidTr="0005458D">
        <w:trPr>
          <w:trHeight w:val="720"/>
        </w:trPr>
        <w:tc>
          <w:tcPr>
            <w:tcW w:w="6025" w:type="dxa"/>
            <w:vAlign w:val="center"/>
          </w:tcPr>
          <w:p w14:paraId="433B9F75" w14:textId="3B9C0C01" w:rsidR="0081020A" w:rsidRPr="00871AA3" w:rsidRDefault="0081020A" w:rsidP="00E81315">
            <w:pPr>
              <w:rPr>
                <w:lang w:val="fr-FR"/>
              </w:rPr>
            </w:pPr>
            <w:r w:rsidRPr="00871AA3">
              <w:rPr>
                <w:lang w:val="fr-FR"/>
              </w:rPr>
              <w:t xml:space="preserve">Visé par : Ousmane Niang, Chef section politiques sociales </w:t>
            </w:r>
          </w:p>
        </w:tc>
        <w:tc>
          <w:tcPr>
            <w:tcW w:w="3690" w:type="dxa"/>
            <w:vAlign w:val="center"/>
          </w:tcPr>
          <w:p w14:paraId="61612424" w14:textId="77777777" w:rsidR="0081020A" w:rsidRPr="00871AA3" w:rsidRDefault="0081020A" w:rsidP="00E81315">
            <w:pPr>
              <w:rPr>
                <w:lang w:val="fr-FR"/>
              </w:rPr>
            </w:pPr>
          </w:p>
        </w:tc>
      </w:tr>
      <w:tr w:rsidR="0081020A" w:rsidRPr="00A41E91" w14:paraId="639CBDA3" w14:textId="77777777" w:rsidTr="0005458D">
        <w:trPr>
          <w:trHeight w:val="720"/>
        </w:trPr>
        <w:tc>
          <w:tcPr>
            <w:tcW w:w="6025" w:type="dxa"/>
            <w:vAlign w:val="center"/>
          </w:tcPr>
          <w:p w14:paraId="33EE38B8" w14:textId="3628F5BB" w:rsidR="0081020A" w:rsidRPr="0005458D" w:rsidRDefault="0081020A" w:rsidP="00E81315">
            <w:pPr>
              <w:rPr>
                <w:lang w:val="fr-FR"/>
              </w:rPr>
            </w:pPr>
            <w:r w:rsidRPr="0005458D">
              <w:rPr>
                <w:lang w:val="fr-FR"/>
              </w:rPr>
              <w:t>Visé par : Souleymane Hen</w:t>
            </w:r>
            <w:r w:rsidR="0005458D" w:rsidRPr="0005458D">
              <w:rPr>
                <w:lang w:val="fr-FR"/>
              </w:rPr>
              <w:t>ikoye</w:t>
            </w:r>
            <w:r w:rsidRPr="0005458D">
              <w:rPr>
                <w:lang w:val="fr-FR"/>
              </w:rPr>
              <w:t>, Chef ressources humaines</w:t>
            </w:r>
          </w:p>
        </w:tc>
        <w:tc>
          <w:tcPr>
            <w:tcW w:w="3690" w:type="dxa"/>
            <w:vAlign w:val="center"/>
          </w:tcPr>
          <w:p w14:paraId="5502B313" w14:textId="77777777" w:rsidR="0081020A" w:rsidRPr="0005458D" w:rsidRDefault="0081020A" w:rsidP="00E81315">
            <w:pPr>
              <w:rPr>
                <w:lang w:val="fr-FR"/>
              </w:rPr>
            </w:pPr>
          </w:p>
        </w:tc>
      </w:tr>
      <w:tr w:rsidR="0081020A" w:rsidRPr="00A41E91" w14:paraId="647396DA" w14:textId="77777777" w:rsidTr="0005458D">
        <w:trPr>
          <w:trHeight w:val="720"/>
        </w:trPr>
        <w:tc>
          <w:tcPr>
            <w:tcW w:w="6025" w:type="dxa"/>
            <w:vAlign w:val="center"/>
          </w:tcPr>
          <w:p w14:paraId="0F23F8F9" w14:textId="162FE39E" w:rsidR="0081020A" w:rsidRPr="00871AA3" w:rsidRDefault="0081020A" w:rsidP="00E81315">
            <w:pPr>
              <w:rPr>
                <w:lang w:val="fr-FR"/>
              </w:rPr>
            </w:pPr>
            <w:r w:rsidRPr="00871AA3">
              <w:rPr>
                <w:lang w:val="fr-FR"/>
              </w:rPr>
              <w:t>Approuvé par : Katia Marino, Représentant Adjoint</w:t>
            </w:r>
          </w:p>
        </w:tc>
        <w:tc>
          <w:tcPr>
            <w:tcW w:w="3690" w:type="dxa"/>
            <w:vAlign w:val="center"/>
          </w:tcPr>
          <w:p w14:paraId="72132B5E" w14:textId="77777777" w:rsidR="0081020A" w:rsidRPr="00871AA3" w:rsidRDefault="0081020A" w:rsidP="00E81315">
            <w:pPr>
              <w:rPr>
                <w:lang w:val="fr-FR"/>
              </w:rPr>
            </w:pPr>
          </w:p>
        </w:tc>
      </w:tr>
    </w:tbl>
    <w:p w14:paraId="1BA04ED6" w14:textId="77777777" w:rsidR="006F0D50" w:rsidRPr="00871AA3" w:rsidRDefault="006F0D50" w:rsidP="00E81315">
      <w:pPr>
        <w:rPr>
          <w:lang w:val="fr-FR"/>
        </w:rPr>
      </w:pPr>
    </w:p>
    <w:p w14:paraId="275B1497" w14:textId="77777777" w:rsidR="00C204D7" w:rsidRPr="00871AA3" w:rsidRDefault="00C204D7" w:rsidP="00E81315">
      <w:pPr>
        <w:rPr>
          <w:lang w:val="fr-FR"/>
        </w:rPr>
      </w:pPr>
    </w:p>
    <w:p w14:paraId="6B52BE54" w14:textId="77777777" w:rsidR="00C204D7" w:rsidRPr="00871AA3" w:rsidRDefault="00C204D7" w:rsidP="00E81315">
      <w:pPr>
        <w:rPr>
          <w:lang w:val="fr-FR"/>
        </w:rPr>
      </w:pPr>
    </w:p>
    <w:p w14:paraId="58463B02" w14:textId="1C9D1D22" w:rsidR="00C204D7" w:rsidRPr="00871AA3" w:rsidRDefault="00C204D7" w:rsidP="00E81315">
      <w:pPr>
        <w:rPr>
          <w:lang w:val="fr-FR"/>
        </w:rPr>
      </w:pPr>
    </w:p>
    <w:p w14:paraId="527366CF" w14:textId="303BFBA7" w:rsidR="006F7833" w:rsidRPr="00871AA3" w:rsidRDefault="006F7833" w:rsidP="00E81315">
      <w:pPr>
        <w:rPr>
          <w:lang w:val="fr-FR"/>
        </w:rPr>
      </w:pPr>
    </w:p>
    <w:p w14:paraId="0831F117" w14:textId="77777777" w:rsidR="006F7833" w:rsidRPr="00871AA3" w:rsidRDefault="006F7833" w:rsidP="00E81315">
      <w:pPr>
        <w:rPr>
          <w:lang w:val="fr-FR"/>
        </w:rPr>
      </w:pPr>
    </w:p>
    <w:p w14:paraId="2DA69C0D" w14:textId="77777777" w:rsidR="0081020A" w:rsidRPr="00871AA3" w:rsidRDefault="0081020A" w:rsidP="00E81315">
      <w:pPr>
        <w:rPr>
          <w:lang w:val="fr-FR"/>
        </w:rPr>
      </w:pPr>
    </w:p>
    <w:sectPr w:rsidR="0081020A" w:rsidRPr="00871AA3" w:rsidSect="007B1D8A">
      <w:headerReference w:type="default" r:id="rId13"/>
      <w:footerReference w:type="default" r:id="rId14"/>
      <w:pgSz w:w="11900" w:h="16840"/>
      <w:pgMar w:top="1440" w:right="1080" w:bottom="990" w:left="1123" w:header="720" w:footer="590" w:gutter="0"/>
      <w:pgNumType w:fmt="lowerRoman"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AEFD7" w14:textId="77777777" w:rsidR="00961B4A" w:rsidRDefault="00961B4A">
      <w:r>
        <w:separator/>
      </w:r>
    </w:p>
  </w:endnote>
  <w:endnote w:type="continuationSeparator" w:id="0">
    <w:p w14:paraId="781DBF2A" w14:textId="77777777" w:rsidR="00961B4A" w:rsidRDefault="00961B4A">
      <w:r>
        <w:continuationSeparator/>
      </w:r>
    </w:p>
  </w:endnote>
  <w:endnote w:type="continuationNotice" w:id="1">
    <w:p w14:paraId="133686E9" w14:textId="77777777" w:rsidR="00961B4A" w:rsidRDefault="00961B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169651"/>
      <w:docPartObj>
        <w:docPartGallery w:val="Page Numbers (Bottom of Page)"/>
        <w:docPartUnique/>
      </w:docPartObj>
    </w:sdtPr>
    <w:sdtEndPr>
      <w:rPr>
        <w:color w:val="7F7F7F" w:themeColor="background1" w:themeShade="7F"/>
        <w:spacing w:val="60"/>
      </w:rPr>
    </w:sdtEndPr>
    <w:sdtContent>
      <w:p w14:paraId="7491E255" w14:textId="5CE749E3" w:rsidR="0033388B" w:rsidRDefault="0033388B">
        <w:pPr>
          <w:pStyle w:val="Footer"/>
          <w:pBdr>
            <w:top w:val="single" w:sz="4" w:space="1" w:color="D9D9D9" w:themeColor="background1" w:themeShade="D9"/>
          </w:pBdr>
          <w:jc w:val="right"/>
        </w:pPr>
        <w:r w:rsidRPr="00357D38">
          <w:rPr>
            <w:rFonts w:ascii="Calibri" w:hAnsi="Calibri"/>
            <w:sz w:val="22"/>
            <w:szCs w:val="22"/>
          </w:rPr>
          <w:fldChar w:fldCharType="begin"/>
        </w:r>
        <w:r w:rsidRPr="00357D38">
          <w:rPr>
            <w:rFonts w:ascii="Calibri" w:hAnsi="Calibri"/>
            <w:sz w:val="22"/>
            <w:szCs w:val="22"/>
          </w:rPr>
          <w:instrText xml:space="preserve"> PAGE   \* MERGEFORMAT </w:instrText>
        </w:r>
        <w:r w:rsidRPr="00357D38">
          <w:rPr>
            <w:rFonts w:ascii="Calibri" w:hAnsi="Calibri"/>
            <w:sz w:val="22"/>
            <w:szCs w:val="22"/>
          </w:rPr>
          <w:fldChar w:fldCharType="separate"/>
        </w:r>
        <w:r w:rsidR="008F4777">
          <w:rPr>
            <w:rFonts w:ascii="Calibri" w:hAnsi="Calibri"/>
            <w:noProof/>
            <w:sz w:val="22"/>
            <w:szCs w:val="22"/>
          </w:rPr>
          <w:t>i</w:t>
        </w:r>
        <w:r w:rsidRPr="00357D38">
          <w:rPr>
            <w:rFonts w:ascii="Calibri" w:hAnsi="Calibri"/>
            <w:noProof/>
            <w:sz w:val="22"/>
            <w:szCs w:val="22"/>
          </w:rPr>
          <w:fldChar w:fldCharType="end"/>
        </w:r>
        <w:r w:rsidRPr="00357D38">
          <w:rPr>
            <w:rFonts w:ascii="Calibri" w:hAnsi="Calibri"/>
            <w:sz w:val="22"/>
            <w:szCs w:val="22"/>
          </w:rPr>
          <w:t xml:space="preserve"> </w:t>
        </w:r>
        <w:r>
          <w:t xml:space="preserve">| </w:t>
        </w:r>
        <w:r>
          <w:rPr>
            <w:color w:val="7F7F7F" w:themeColor="background1" w:themeShade="7F"/>
            <w:spacing w:val="60"/>
          </w:rPr>
          <w:t>Page</w:t>
        </w:r>
      </w:p>
    </w:sdtContent>
  </w:sdt>
  <w:p w14:paraId="1BA4DBA8" w14:textId="77777777" w:rsidR="0033388B" w:rsidRDefault="00333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21292" w14:textId="77777777" w:rsidR="00961B4A" w:rsidRDefault="00961B4A">
      <w:r>
        <w:separator/>
      </w:r>
    </w:p>
  </w:footnote>
  <w:footnote w:type="continuationSeparator" w:id="0">
    <w:p w14:paraId="41B10EBD" w14:textId="77777777" w:rsidR="00961B4A" w:rsidRDefault="00961B4A">
      <w:r>
        <w:continuationSeparator/>
      </w:r>
    </w:p>
  </w:footnote>
  <w:footnote w:type="continuationNotice" w:id="1">
    <w:p w14:paraId="552A60D3" w14:textId="77777777" w:rsidR="00961B4A" w:rsidRDefault="00961B4A"/>
  </w:footnote>
  <w:footnote w:id="2">
    <w:p w14:paraId="10738986" w14:textId="24C09249" w:rsidR="001B63D3" w:rsidRPr="00C666E0" w:rsidRDefault="001B63D3">
      <w:pPr>
        <w:pStyle w:val="FootnoteText"/>
        <w:rPr>
          <w:lang w:val="fr-FR"/>
        </w:rPr>
      </w:pPr>
      <w:r>
        <w:rPr>
          <w:rStyle w:val="FootnoteReference"/>
        </w:rPr>
        <w:footnoteRef/>
      </w:r>
      <w:r w:rsidRPr="00C666E0">
        <w:rPr>
          <w:lang w:val="fr-FR"/>
        </w:rPr>
        <w:t xml:space="preserve"> </w:t>
      </w:r>
      <w:r w:rsidR="00C666E0" w:rsidRPr="00C666E0">
        <w:rPr>
          <w:sz w:val="16"/>
          <w:szCs w:val="16"/>
          <w:lang w:val="fr-FR"/>
        </w:rPr>
        <w:t>Annuaire statistique 2017-2018, EPST</w:t>
      </w:r>
    </w:p>
  </w:footnote>
  <w:footnote w:id="3">
    <w:p w14:paraId="3EC480A1" w14:textId="0AA30BF4" w:rsidR="00187B7D" w:rsidRPr="00C666E0" w:rsidRDefault="00187B7D">
      <w:pPr>
        <w:pStyle w:val="FootnoteText"/>
        <w:rPr>
          <w:lang w:val="fr-FR"/>
        </w:rPr>
      </w:pPr>
      <w:r>
        <w:rPr>
          <w:rStyle w:val="FootnoteReference"/>
        </w:rPr>
        <w:footnoteRef/>
      </w:r>
      <w:r w:rsidRPr="00C666E0">
        <w:rPr>
          <w:lang w:val="fr-FR"/>
        </w:rPr>
        <w:t xml:space="preserve"> </w:t>
      </w:r>
      <w:r w:rsidRPr="00C666E0">
        <w:rPr>
          <w:sz w:val="16"/>
          <w:szCs w:val="16"/>
          <w:lang w:val="fr-FR"/>
        </w:rPr>
        <w:t>Annuaire statistique 2017-2018, EPST</w:t>
      </w:r>
    </w:p>
  </w:footnote>
  <w:footnote w:id="4">
    <w:p w14:paraId="188098AC" w14:textId="06550C2B" w:rsidR="00D7705A" w:rsidRPr="005D1E95" w:rsidRDefault="00D7705A">
      <w:pPr>
        <w:pStyle w:val="FootnoteText"/>
        <w:rPr>
          <w:sz w:val="16"/>
          <w:szCs w:val="16"/>
          <w:lang w:val="fr-FR"/>
        </w:rPr>
      </w:pPr>
      <w:r>
        <w:rPr>
          <w:rStyle w:val="FootnoteReference"/>
        </w:rPr>
        <w:footnoteRef/>
      </w:r>
      <w:r w:rsidRPr="005D1E95">
        <w:rPr>
          <w:lang w:val="fr-FR"/>
        </w:rPr>
        <w:t xml:space="preserve"> </w:t>
      </w:r>
      <w:r w:rsidR="005D1E95" w:rsidRPr="005D1E95">
        <w:rPr>
          <w:sz w:val="16"/>
          <w:szCs w:val="16"/>
          <w:lang w:val="fr-FR"/>
        </w:rPr>
        <w:t xml:space="preserve">La cible 4.2 </w:t>
      </w:r>
      <w:r w:rsidR="0013797F">
        <w:rPr>
          <w:sz w:val="16"/>
          <w:szCs w:val="16"/>
          <w:lang w:val="fr-FR"/>
        </w:rPr>
        <w:t>de</w:t>
      </w:r>
      <w:r w:rsidR="00972351">
        <w:rPr>
          <w:sz w:val="16"/>
          <w:szCs w:val="16"/>
          <w:lang w:val="fr-FR"/>
        </w:rPr>
        <w:t xml:space="preserve"> l’ODD 4 </w:t>
      </w:r>
      <w:r w:rsidR="005D1E95" w:rsidRPr="005D1E95">
        <w:rPr>
          <w:sz w:val="16"/>
          <w:szCs w:val="16"/>
          <w:lang w:val="fr-FR"/>
        </w:rPr>
        <w:t xml:space="preserve">stipule que </w:t>
      </w:r>
      <w:r w:rsidR="005D1E95" w:rsidRPr="005D1E95">
        <w:rPr>
          <w:rFonts w:ascii="Times New Roman" w:hAnsi="Times New Roman" w:cs="Times New Roman"/>
          <w:color w:val="000000"/>
          <w:sz w:val="16"/>
          <w:szCs w:val="16"/>
          <w:lang w:val="fr-FR"/>
        </w:rPr>
        <w:t xml:space="preserve">« </w:t>
      </w:r>
      <w:r w:rsidR="005D1E95" w:rsidRPr="005D1E95">
        <w:rPr>
          <w:rFonts w:ascii="Times New Roman" w:hAnsi="Times New Roman" w:cs="Times New Roman"/>
          <w:i/>
          <w:color w:val="000000"/>
          <w:sz w:val="16"/>
          <w:szCs w:val="16"/>
          <w:lang w:val="fr-FR"/>
        </w:rPr>
        <w:t>que toutes les filles et tous les garçons aient accès à des activités de développement et de soins de la petite enfance et à une éducation préscolaire gratuite, obligatoire et de qualité d’</w:t>
      </w:r>
      <w:r w:rsidR="005D1E95" w:rsidRPr="005D1E95">
        <w:rPr>
          <w:rFonts w:ascii="Times New Roman" w:hAnsi="Times New Roman" w:cs="Times New Roman"/>
          <w:b/>
          <w:bCs/>
          <w:i/>
          <w:color w:val="000000"/>
          <w:sz w:val="16"/>
          <w:szCs w:val="16"/>
          <w:lang w:val="fr-FR"/>
        </w:rPr>
        <w:t>au moins une année</w:t>
      </w:r>
      <w:r w:rsidR="005D1E95" w:rsidRPr="005D1E95">
        <w:rPr>
          <w:rFonts w:ascii="Times New Roman" w:hAnsi="Times New Roman" w:cs="Times New Roman"/>
          <w:i/>
          <w:color w:val="000000"/>
          <w:sz w:val="16"/>
          <w:szCs w:val="16"/>
          <w:lang w:val="fr-FR"/>
        </w:rPr>
        <w:t>, dispensée par des éducateurs bien formés</w:t>
      </w:r>
      <w:r w:rsidR="005D1E95" w:rsidRPr="005D1E95">
        <w:rPr>
          <w:rFonts w:ascii="Times New Roman" w:hAnsi="Times New Roman" w:cs="Times New Roman"/>
          <w:color w:val="000000"/>
          <w:sz w:val="16"/>
          <w:szCs w:val="16"/>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76D46" w14:textId="53D6203A" w:rsidR="00B32659" w:rsidRDefault="00B32659" w:rsidP="00B32659">
    <w:pPr>
      <w:pStyle w:val="Corps"/>
      <w:jc w:val="both"/>
    </w:pPr>
    <w:r w:rsidRPr="000621A5">
      <w:rPr>
        <w:rFonts w:ascii="Calibri" w:hAnsi="Calibri" w:cs="Calibri"/>
        <w:noProof/>
      </w:rPr>
      <w:drawing>
        <wp:anchor distT="0" distB="0" distL="114300" distR="114300" simplePos="0" relativeHeight="251661312" behindDoc="0" locked="0" layoutInCell="1" allowOverlap="1" wp14:anchorId="51E654D1" wp14:editId="67C6E937">
          <wp:simplePos x="0" y="0"/>
          <wp:positionH relativeFrom="margin">
            <wp:posOffset>-74295</wp:posOffset>
          </wp:positionH>
          <wp:positionV relativeFrom="margin">
            <wp:posOffset>-991235</wp:posOffset>
          </wp:positionV>
          <wp:extent cx="4159885" cy="528955"/>
          <wp:effectExtent l="0" t="0" r="0" b="4445"/>
          <wp:wrapSquare wrapText="bothSides"/>
          <wp:docPr id="7" name="Picture 7" descr="UNICEF_ForEveryChild_White_Horizontal_RGB_144ppi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CEF_ForEveryChild_White_Horizontal_RGB_144ppi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9885" cy="528955"/>
                  </a:xfrm>
                  <a:prstGeom prst="rect">
                    <a:avLst/>
                  </a:prstGeom>
                  <a:noFill/>
                </pic:spPr>
              </pic:pic>
            </a:graphicData>
          </a:graphic>
          <wp14:sizeRelH relativeFrom="page">
            <wp14:pctWidth>0</wp14:pctWidth>
          </wp14:sizeRelH>
          <wp14:sizeRelV relativeFrom="page">
            <wp14:pctHeight>0</wp14:pctHeight>
          </wp14:sizeRelV>
        </wp:anchor>
      </w:drawing>
    </w:r>
    <w:r w:rsidRPr="000621A5">
      <w:rPr>
        <w:rFonts w:ascii="Calibri" w:hAnsi="Calibri" w:cs="Calibri"/>
        <w:noProof/>
      </w:rPr>
      <mc:AlternateContent>
        <mc:Choice Requires="wps">
          <w:drawing>
            <wp:anchor distT="57150" distB="57150" distL="57150" distR="57150" simplePos="0" relativeHeight="251660288" behindDoc="0" locked="0" layoutInCell="1" allowOverlap="1" wp14:anchorId="6EFFB6F6" wp14:editId="631AE64A">
              <wp:simplePos x="0" y="0"/>
              <wp:positionH relativeFrom="page">
                <wp:posOffset>-64135</wp:posOffset>
              </wp:positionH>
              <wp:positionV relativeFrom="page">
                <wp:align>top</wp:align>
              </wp:positionV>
              <wp:extent cx="7886700" cy="680314"/>
              <wp:effectExtent l="0" t="0" r="0" b="5715"/>
              <wp:wrapSquare wrapText="bothSides" distT="57150" distB="57150" distL="57150" distR="57150"/>
              <wp:docPr id="3" name="officeArt object"/>
              <wp:cNvGraphicFramePr/>
              <a:graphic xmlns:a="http://schemas.openxmlformats.org/drawingml/2006/main">
                <a:graphicData uri="http://schemas.microsoft.com/office/word/2010/wordprocessingShape">
                  <wps:wsp>
                    <wps:cNvSpPr/>
                    <wps:spPr>
                      <a:xfrm>
                        <a:off x="0" y="0"/>
                        <a:ext cx="7886700" cy="680314"/>
                      </a:xfrm>
                      <a:prstGeom prst="rect">
                        <a:avLst/>
                      </a:prstGeom>
                      <a:solidFill>
                        <a:srgbClr val="0099FF"/>
                      </a:solidFill>
                      <a:ln w="12700" cap="flat">
                        <a:noFill/>
                        <a:miter lim="400000"/>
                      </a:ln>
                      <a:effectLst/>
                    </wps:spPr>
                    <wps:bodyPr/>
                  </wps:wsp>
                </a:graphicData>
              </a:graphic>
              <wp14:sizeRelV relativeFrom="margin">
                <wp14:pctHeight>0</wp14:pctHeight>
              </wp14:sizeRelV>
            </wp:anchor>
          </w:drawing>
        </mc:Choice>
        <mc:Fallback>
          <w:pict>
            <v:rect w14:anchorId="7C9C2399" id="officeArt object" o:spid="_x0000_s1026" style="position:absolute;margin-left:-5.05pt;margin-top:0;width:621pt;height:53.55pt;z-index:251660288;visibility:visible;mso-wrap-style:square;mso-height-percent:0;mso-wrap-distance-left:4.5pt;mso-wrap-distance-top:4.5pt;mso-wrap-distance-right:4.5pt;mso-wrap-distance-bottom:4.5pt;mso-position-horizontal:absolute;mso-position-horizontal-relative:page;mso-position-vertical:top;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HJrAEAAEcDAAAOAAAAZHJzL2Uyb0RvYy54bWysUsFu2zAMvQ/YPwi6L3LSIk2NOMWwIrsM&#10;W4F2H6DIUqxBEgVKi5O/HyV7WbfdhvlAkyL1SD697cPZO3bSmCyEji8XDWc6KOhtOHb868v+3Yaz&#10;lGXopYOgO37RiT/s3r7ZjrHVKxjA9RoZgYTUjrHjQ86xFSKpQXuZFhB1oKQB9DJTiEfRoxwJ3Tux&#10;apq1GAH7iKB0SnT6OCX5ruIbo1X+YkzSmbmO02y5Wqz2UKzYbWV7RBkHq+Yx5D9M4aUN1PQK9Siz&#10;ZN/R/gXlrUJIYPJCgRdgjFW67kDbLJs/tnkeZNR1FyInxStN6f/Bqs+nJ2S27/gNZ0F6eqJpqPeY&#10;GRy+EYGFozGmlkqf4xPOUSK3LHw26MufbrFz5fVy5VWfM1N0eLfZrO8aol9Rbr1pbpa3BVT8uh0x&#10;5Y8aPCtOx7G0Lajy9CnlqfRnSTlO4Gy/t87VAI+HDw7ZSZY3bu7v9/sZ/bcyF9hICl1Ng0jSmnFy&#10;6hKgYFEb2XqbSY/O+o7fNuWboVwoWV0VNY9UOJlYKN4B+kslR5SIXqvuNyuryOF1TP5r/e9+AAAA&#10;//8DAFBLAwQUAAYACAAAACEAzOv1KN4AAAAJAQAADwAAAGRycy9kb3ducmV2LnhtbEyPzU7DMBCE&#10;70i8g7VI3FrbjQo0jVMhBAfg1B8O3Nx4cSJiO7LdJrw92xPcdjSj2W+qzeR6dsaYuuAVyLkAhr4J&#10;pvNWwWH/MnsAlrL2RvfBo4IfTLCpr68qXZow+i2ed9kyKvGp1AranIeS89S06HSahwE9eV8hOp1J&#10;RstN1COVu54vhLjjTneePrR6wKcWm+/dySl4t8vi+fPAtfnYvy7xrRi7WFilbm+mxzWwjFP+C8MF&#10;n9ChJqZjOHmTWK9gJoWkqAJadLEXhVwBO9Il7iXwuuL/F9S/AAAA//8DAFBLAQItABQABgAIAAAA&#10;IQC2gziS/gAAAOEBAAATAAAAAAAAAAAAAAAAAAAAAABbQ29udGVudF9UeXBlc10ueG1sUEsBAi0A&#10;FAAGAAgAAAAhADj9If/WAAAAlAEAAAsAAAAAAAAAAAAAAAAALwEAAF9yZWxzLy5yZWxzUEsBAi0A&#10;FAAGAAgAAAAhANSakcmsAQAARwMAAA4AAAAAAAAAAAAAAAAALgIAAGRycy9lMm9Eb2MueG1sUEsB&#10;Ai0AFAAGAAgAAAAhAMzr9SjeAAAACQEAAA8AAAAAAAAAAAAAAAAABgQAAGRycy9kb3ducmV2Lnht&#10;bFBLBQYAAAAABAAEAPMAAAARBQAAAAA=&#10;" fillcolor="#09f" stroked="f" strokeweight="1pt">
              <v:stroke miterlimit="4"/>
              <w10:wrap type="square" anchorx="page" anchory="page"/>
            </v:rect>
          </w:pict>
        </mc:Fallback>
      </mc:AlternateContent>
    </w:r>
    <w:r w:rsidRPr="000621A5">
      <w:rPr>
        <w:rFonts w:ascii="Calibri" w:hAnsi="Calibri" w:cs="Calibri"/>
        <w:noProof/>
      </w:rPr>
      <mc:AlternateContent>
        <mc:Choice Requires="wps">
          <w:drawing>
            <wp:anchor distT="57150" distB="57150" distL="57150" distR="57150" simplePos="0" relativeHeight="251659264" behindDoc="0" locked="0" layoutInCell="1" allowOverlap="1" wp14:anchorId="1A018684" wp14:editId="4792436E">
              <wp:simplePos x="0" y="0"/>
              <wp:positionH relativeFrom="page">
                <wp:posOffset>5652134</wp:posOffset>
              </wp:positionH>
              <wp:positionV relativeFrom="page">
                <wp:posOffset>345440</wp:posOffset>
              </wp:positionV>
              <wp:extent cx="1645920" cy="448945"/>
              <wp:effectExtent l="0" t="0" r="0" b="0"/>
              <wp:wrapNone/>
              <wp:docPr id="5" name="officeArt object"/>
              <wp:cNvGraphicFramePr/>
              <a:graphic xmlns:a="http://schemas.openxmlformats.org/drawingml/2006/main">
                <a:graphicData uri="http://schemas.microsoft.com/office/word/2010/wordprocessingShape">
                  <wps:wsp>
                    <wps:cNvSpPr/>
                    <wps:spPr>
                      <a:xfrm>
                        <a:off x="0" y="0"/>
                        <a:ext cx="1645920" cy="44894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C50A893" w14:textId="77777777" w:rsidR="00B32659" w:rsidRDefault="00B32659" w:rsidP="00B32659">
                          <w:pPr>
                            <w:pStyle w:val="Corps"/>
                          </w:pPr>
                        </w:p>
                      </w:txbxContent>
                    </wps:txbx>
                    <wps:bodyPr wrap="square" lIns="0" tIns="0" rIns="0" bIns="0" numCol="1" anchor="t">
                      <a:noAutofit/>
                    </wps:bodyPr>
                  </wps:wsp>
                </a:graphicData>
              </a:graphic>
            </wp:anchor>
          </w:drawing>
        </mc:Choice>
        <mc:Fallback>
          <w:pict>
            <v:rect w14:anchorId="1A018684" id="_x0000_s1032" style="position:absolute;left:0;text-align:left;margin-left:445.05pt;margin-top:27.2pt;width:129.6pt;height:35.35pt;z-index:251659264;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Z/wEAANUDAAAOAAAAZHJzL2Uyb0RvYy54bWysU9uO0zAQfUfiHyy/t7koabdR01VoVYSE&#10;YKVdPsB1nMbIl2C7TSrEvzN2ku4K3hB9cGfGM2dmjk+2j4MU6MqM5VqVOFnGGDFFdc3VucTfXo6L&#10;B4ysI6omQitW4huz+HH3/t227wqW6laLmhkEIMoWfVfi1rmuiCJLWyaJXeqOKbhstJHEgWvOUW1I&#10;D+hSRGkcr6Jem7ozmjJrIXoYL/Eu4DcNo+5r01jmkCgxzObCacJ58me025LibEjXcjqNQf5hCkm4&#10;gqZ3qANxBF0M/wtKcmq01Y1bUi0j3TScsrADbJPEf2zz3JKOhV2AHNvdabL/D5Z+uT4ZxOsS5xgp&#10;IuGJxqEq45A+fQcCPUd9ZwtIfe6ezORZMP3CQ2Ok/4cqNAReb3de2eAQhWCyyvJNCvRTuMuyh02W&#10;e9Dotboz1n1kWiJvlNj4th6VXD9bN6bOKT6s9JELAXFSCIV66JCuY49PQEKNIGPxmyzJHchMcAn9&#10;Y/+b+gvlMVgQytgJvMGBGeIwf3jEn/t8nVbrfLNYVXmyyJL4YVFVcbo4HKu4irPjfpN9+DVhzvWR&#10;J22kyVtuOA0Tdydd34D1HmRXYvvjQgzDSHxS8K5eo7NhZuM0G+oi9xqUnGBEFG01CHletbo43fDA&#10;le82tgCOvQPaCWxPOvfifOuHrNevcfcbAAD//wMAUEsDBBQABgAIAAAAIQDO/LTi3wAAAAsBAAAP&#10;AAAAZHJzL2Rvd25yZXYueG1sTI/BbsIwDIbvk/YOkSdxG2mhIOiaomkSB26jTJN2M43XVmucqgkl&#10;vP3CabvZ8qff31/sgunFRKPrLCtI5wkI4trqjhsFH6f98waE88gae8uk4EYOduXjQ4G5tlc+0lT5&#10;RsQQdjkqaL0fcild3ZJBN7cDcbx929Ggj+vYSD3iNYabXi6SZC0Ndhw/tDjQW0v1T3UxCj6dPni6&#10;vRubVfi1xmOYQheUmj2F1xcQnoL/g+GuH9WhjE5ne2HtRK9gs03SiCpYZRmIO5Bm2yWIc5wWqxRk&#10;Wcj/HcpfAAAA//8DAFBLAQItABQABgAIAAAAIQC2gziS/gAAAOEBAAATAAAAAAAAAAAAAAAAAAAA&#10;AABbQ29udGVudF9UeXBlc10ueG1sUEsBAi0AFAAGAAgAAAAhADj9If/WAAAAlAEAAAsAAAAAAAAA&#10;AAAAAAAALwEAAF9yZWxzLy5yZWxzUEsBAi0AFAAGAAgAAAAhAG17P5n/AQAA1QMAAA4AAAAAAAAA&#10;AAAAAAAALgIAAGRycy9lMm9Eb2MueG1sUEsBAi0AFAAGAAgAAAAhAM78tOLfAAAACwEAAA8AAAAA&#10;AAAAAAAAAAAAWQQAAGRycy9kb3ducmV2LnhtbFBLBQYAAAAABAAEAPMAAABlBQAAAAA=&#10;" filled="f" stroked="f" strokeweight="1pt">
              <v:stroke miterlimit="4"/>
              <v:textbox inset="0,0,0,0">
                <w:txbxContent>
                  <w:p w14:paraId="0C50A893" w14:textId="77777777" w:rsidR="00B32659" w:rsidRDefault="00B32659" w:rsidP="00B32659">
                    <w:pPr>
                      <w:pStyle w:val="Corps"/>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1C44"/>
    <w:multiLevelType w:val="hybridMultilevel"/>
    <w:tmpl w:val="4B682F8C"/>
    <w:lvl w:ilvl="0" w:tplc="45CC17FC">
      <w:start w:val="1"/>
      <w:numFmt w:val="bullet"/>
      <w:lvlText w:val=""/>
      <w:lvlJc w:val="left"/>
      <w:pPr>
        <w:tabs>
          <w:tab w:val="num" w:pos="3537"/>
        </w:tabs>
        <w:ind w:left="3537" w:hanging="360"/>
      </w:pPr>
      <w:rPr>
        <w:rFonts w:ascii="Symbol" w:hAnsi="Symbol" w:hint="default"/>
        <w:color w:val="auto"/>
      </w:rPr>
    </w:lvl>
    <w:lvl w:ilvl="1" w:tplc="45CC17FC">
      <w:start w:val="1"/>
      <w:numFmt w:val="bullet"/>
      <w:lvlText w:val=""/>
      <w:lvlJc w:val="left"/>
      <w:pPr>
        <w:tabs>
          <w:tab w:val="num" w:pos="2166"/>
        </w:tabs>
        <w:ind w:left="2166" w:hanging="360"/>
      </w:pPr>
      <w:rPr>
        <w:rFonts w:ascii="Symbol" w:hAnsi="Symbol" w:hint="default"/>
        <w:color w:val="auto"/>
      </w:rPr>
    </w:lvl>
    <w:lvl w:ilvl="2" w:tplc="08090005" w:tentative="1">
      <w:start w:val="1"/>
      <w:numFmt w:val="bullet"/>
      <w:lvlText w:val=""/>
      <w:lvlJc w:val="left"/>
      <w:pPr>
        <w:tabs>
          <w:tab w:val="num" w:pos="2886"/>
        </w:tabs>
        <w:ind w:left="2886" w:hanging="360"/>
      </w:pPr>
      <w:rPr>
        <w:rFonts w:ascii="Wingdings" w:hAnsi="Wingdings" w:hint="default"/>
      </w:rPr>
    </w:lvl>
    <w:lvl w:ilvl="3" w:tplc="08090001" w:tentative="1">
      <w:start w:val="1"/>
      <w:numFmt w:val="bullet"/>
      <w:lvlText w:val=""/>
      <w:lvlJc w:val="left"/>
      <w:pPr>
        <w:tabs>
          <w:tab w:val="num" w:pos="3606"/>
        </w:tabs>
        <w:ind w:left="3606" w:hanging="360"/>
      </w:pPr>
      <w:rPr>
        <w:rFonts w:ascii="Symbol" w:hAnsi="Symbol" w:hint="default"/>
      </w:rPr>
    </w:lvl>
    <w:lvl w:ilvl="4" w:tplc="08090003" w:tentative="1">
      <w:start w:val="1"/>
      <w:numFmt w:val="bullet"/>
      <w:lvlText w:val="o"/>
      <w:lvlJc w:val="left"/>
      <w:pPr>
        <w:tabs>
          <w:tab w:val="num" w:pos="4326"/>
        </w:tabs>
        <w:ind w:left="4326" w:hanging="360"/>
      </w:pPr>
      <w:rPr>
        <w:rFonts w:ascii="Courier New" w:hAnsi="Courier New" w:cs="Courier New" w:hint="default"/>
      </w:rPr>
    </w:lvl>
    <w:lvl w:ilvl="5" w:tplc="08090005" w:tentative="1">
      <w:start w:val="1"/>
      <w:numFmt w:val="bullet"/>
      <w:lvlText w:val=""/>
      <w:lvlJc w:val="left"/>
      <w:pPr>
        <w:tabs>
          <w:tab w:val="num" w:pos="5046"/>
        </w:tabs>
        <w:ind w:left="5046" w:hanging="360"/>
      </w:pPr>
      <w:rPr>
        <w:rFonts w:ascii="Wingdings" w:hAnsi="Wingdings" w:hint="default"/>
      </w:rPr>
    </w:lvl>
    <w:lvl w:ilvl="6" w:tplc="08090001" w:tentative="1">
      <w:start w:val="1"/>
      <w:numFmt w:val="bullet"/>
      <w:lvlText w:val=""/>
      <w:lvlJc w:val="left"/>
      <w:pPr>
        <w:tabs>
          <w:tab w:val="num" w:pos="5766"/>
        </w:tabs>
        <w:ind w:left="5766" w:hanging="360"/>
      </w:pPr>
      <w:rPr>
        <w:rFonts w:ascii="Symbol" w:hAnsi="Symbol" w:hint="default"/>
      </w:rPr>
    </w:lvl>
    <w:lvl w:ilvl="7" w:tplc="08090003" w:tentative="1">
      <w:start w:val="1"/>
      <w:numFmt w:val="bullet"/>
      <w:lvlText w:val="o"/>
      <w:lvlJc w:val="left"/>
      <w:pPr>
        <w:tabs>
          <w:tab w:val="num" w:pos="6486"/>
        </w:tabs>
        <w:ind w:left="6486" w:hanging="360"/>
      </w:pPr>
      <w:rPr>
        <w:rFonts w:ascii="Courier New" w:hAnsi="Courier New" w:cs="Courier New" w:hint="default"/>
      </w:rPr>
    </w:lvl>
    <w:lvl w:ilvl="8" w:tplc="08090005" w:tentative="1">
      <w:start w:val="1"/>
      <w:numFmt w:val="bullet"/>
      <w:lvlText w:val=""/>
      <w:lvlJc w:val="left"/>
      <w:pPr>
        <w:tabs>
          <w:tab w:val="num" w:pos="7206"/>
        </w:tabs>
        <w:ind w:left="7206" w:hanging="360"/>
      </w:pPr>
      <w:rPr>
        <w:rFonts w:ascii="Wingdings" w:hAnsi="Wingdings" w:hint="default"/>
      </w:rPr>
    </w:lvl>
  </w:abstractNum>
  <w:abstractNum w:abstractNumId="1" w15:restartNumberingAfterBreak="0">
    <w:nsid w:val="021F183A"/>
    <w:multiLevelType w:val="hybridMultilevel"/>
    <w:tmpl w:val="B896E7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231C8"/>
    <w:multiLevelType w:val="hybridMultilevel"/>
    <w:tmpl w:val="100288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013155"/>
    <w:multiLevelType w:val="multilevel"/>
    <w:tmpl w:val="4CEA063C"/>
    <w:lvl w:ilvl="0">
      <w:start w:val="1"/>
      <w:numFmt w:val="none"/>
      <w:lvlText w:val="4.1.3"/>
      <w:lvlJc w:val="left"/>
      <w:pPr>
        <w:tabs>
          <w:tab w:val="num" w:pos="360"/>
        </w:tabs>
        <w:ind w:left="360" w:firstLine="320"/>
      </w:pPr>
      <w:rPr>
        <w:rFonts w:hint="default"/>
      </w:rPr>
    </w:lvl>
    <w:lvl w:ilvl="1">
      <w:start w:val="1"/>
      <w:numFmt w:val="decimal"/>
      <w:lvlText w:val="%1.%2."/>
      <w:lvlJc w:val="left"/>
      <w:pPr>
        <w:tabs>
          <w:tab w:val="num" w:pos="884"/>
        </w:tabs>
        <w:ind w:left="884" w:hanging="600"/>
      </w:pPr>
      <w:rPr>
        <w:rFonts w:hint="default"/>
      </w:rPr>
    </w:lvl>
    <w:lvl w:ilvl="2">
      <w:start w:val="1"/>
      <w:numFmt w:val="none"/>
      <w:lvlText w:val="1.3"/>
      <w:lvlJc w:val="left"/>
      <w:pPr>
        <w:tabs>
          <w:tab w:val="num" w:pos="902"/>
        </w:tabs>
        <w:ind w:left="902" w:hanging="222"/>
      </w:pPr>
      <w:rPr>
        <w:rFonts w:hint="default"/>
        <w:i w:val="0"/>
      </w:rPr>
    </w:lvl>
    <w:lvl w:ilvl="3">
      <w:start w:val="1"/>
      <w:numFmt w:val="decimal"/>
      <w:lvlText w:val="%1.%2.%3.%4."/>
      <w:lvlJc w:val="left"/>
      <w:pPr>
        <w:tabs>
          <w:tab w:val="num" w:pos="3512"/>
        </w:tabs>
        <w:ind w:left="3512"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B1B3666"/>
    <w:multiLevelType w:val="hybridMultilevel"/>
    <w:tmpl w:val="2884A7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6F7D8D"/>
    <w:multiLevelType w:val="multilevel"/>
    <w:tmpl w:val="C6845A96"/>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6" w15:restartNumberingAfterBreak="0">
    <w:nsid w:val="12C1190B"/>
    <w:multiLevelType w:val="hybridMultilevel"/>
    <w:tmpl w:val="F442133E"/>
    <w:lvl w:ilvl="0" w:tplc="C4FCA0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16A64"/>
    <w:multiLevelType w:val="hybridMultilevel"/>
    <w:tmpl w:val="B0AAE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A6F4D"/>
    <w:multiLevelType w:val="hybridMultilevel"/>
    <w:tmpl w:val="58A2B4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30DBA"/>
    <w:multiLevelType w:val="hybridMultilevel"/>
    <w:tmpl w:val="98686B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FC73BA9"/>
    <w:multiLevelType w:val="multilevel"/>
    <w:tmpl w:val="BD2604B6"/>
    <w:lvl w:ilvl="0">
      <w:start w:val="1"/>
      <w:numFmt w:val="decimal"/>
      <w:lvlText w:val="%1."/>
      <w:lvlJc w:val="left"/>
      <w:pPr>
        <w:ind w:left="1040" w:hanging="360"/>
      </w:pPr>
      <w:rPr>
        <w:rFonts w:hint="default"/>
      </w:rPr>
    </w:lvl>
    <w:lvl w:ilvl="1">
      <w:start w:val="1"/>
      <w:numFmt w:val="decimal"/>
      <w:isLgl/>
      <w:lvlText w:val="%1.%2."/>
      <w:lvlJc w:val="left"/>
      <w:pPr>
        <w:ind w:left="1760" w:hanging="720"/>
      </w:pPr>
      <w:rPr>
        <w:rFonts w:hint="default"/>
      </w:rPr>
    </w:lvl>
    <w:lvl w:ilvl="2">
      <w:start w:val="1"/>
      <w:numFmt w:val="decimal"/>
      <w:isLgl/>
      <w:lvlText w:val="%1.%2.%3."/>
      <w:lvlJc w:val="left"/>
      <w:pPr>
        <w:ind w:left="2120" w:hanging="720"/>
      </w:pPr>
      <w:rPr>
        <w:rFonts w:hint="default"/>
        <w:i w:val="0"/>
      </w:rPr>
    </w:lvl>
    <w:lvl w:ilvl="3">
      <w:start w:val="1"/>
      <w:numFmt w:val="decimal"/>
      <w:isLgl/>
      <w:lvlText w:val="%1.%2.%3.%4."/>
      <w:lvlJc w:val="left"/>
      <w:pPr>
        <w:ind w:left="2840" w:hanging="1080"/>
      </w:pPr>
      <w:rPr>
        <w:rFonts w:hint="default"/>
      </w:rPr>
    </w:lvl>
    <w:lvl w:ilvl="4">
      <w:start w:val="1"/>
      <w:numFmt w:val="decimal"/>
      <w:isLgl/>
      <w:lvlText w:val="%1.%2.%3.%4.%5."/>
      <w:lvlJc w:val="left"/>
      <w:pPr>
        <w:ind w:left="3560" w:hanging="1440"/>
      </w:pPr>
      <w:rPr>
        <w:rFonts w:hint="default"/>
      </w:rPr>
    </w:lvl>
    <w:lvl w:ilvl="5">
      <w:start w:val="1"/>
      <w:numFmt w:val="decimal"/>
      <w:isLgl/>
      <w:lvlText w:val="%1.%2.%3.%4.%5.%6."/>
      <w:lvlJc w:val="left"/>
      <w:pPr>
        <w:ind w:left="3920" w:hanging="1440"/>
      </w:pPr>
      <w:rPr>
        <w:rFonts w:hint="default"/>
      </w:rPr>
    </w:lvl>
    <w:lvl w:ilvl="6">
      <w:start w:val="1"/>
      <w:numFmt w:val="decimal"/>
      <w:isLgl/>
      <w:lvlText w:val="%1.%2.%3.%4.%5.%6.%7."/>
      <w:lvlJc w:val="left"/>
      <w:pPr>
        <w:ind w:left="4640" w:hanging="1800"/>
      </w:pPr>
      <w:rPr>
        <w:rFonts w:hint="default"/>
      </w:rPr>
    </w:lvl>
    <w:lvl w:ilvl="7">
      <w:start w:val="1"/>
      <w:numFmt w:val="decimal"/>
      <w:isLgl/>
      <w:lvlText w:val="%1.%2.%3.%4.%5.%6.%7.%8."/>
      <w:lvlJc w:val="left"/>
      <w:pPr>
        <w:ind w:left="5000" w:hanging="1800"/>
      </w:pPr>
      <w:rPr>
        <w:rFonts w:hint="default"/>
      </w:rPr>
    </w:lvl>
    <w:lvl w:ilvl="8">
      <w:start w:val="1"/>
      <w:numFmt w:val="decimal"/>
      <w:isLgl/>
      <w:lvlText w:val="%1.%2.%3.%4.%5.%6.%7.%8.%9."/>
      <w:lvlJc w:val="left"/>
      <w:pPr>
        <w:ind w:left="5720" w:hanging="2160"/>
      </w:pPr>
      <w:rPr>
        <w:rFonts w:hint="default"/>
      </w:rPr>
    </w:lvl>
  </w:abstractNum>
  <w:abstractNum w:abstractNumId="11" w15:restartNumberingAfterBreak="0">
    <w:nsid w:val="26D90B5E"/>
    <w:multiLevelType w:val="hybridMultilevel"/>
    <w:tmpl w:val="7EF61BA6"/>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B7385C"/>
    <w:multiLevelType w:val="multilevel"/>
    <w:tmpl w:val="26B08ACA"/>
    <w:lvl w:ilvl="0">
      <w:start w:val="1"/>
      <w:numFmt w:val="none"/>
      <w:lvlText w:val="4.1.3"/>
      <w:lvlJc w:val="left"/>
      <w:pPr>
        <w:tabs>
          <w:tab w:val="num" w:pos="360"/>
        </w:tabs>
        <w:ind w:left="360" w:firstLine="320"/>
      </w:pPr>
      <w:rPr>
        <w:rFonts w:hint="default"/>
      </w:rPr>
    </w:lvl>
    <w:lvl w:ilvl="1">
      <w:start w:val="1"/>
      <w:numFmt w:val="decimal"/>
      <w:lvlText w:val="%1.%2."/>
      <w:lvlJc w:val="left"/>
      <w:pPr>
        <w:tabs>
          <w:tab w:val="num" w:pos="884"/>
        </w:tabs>
        <w:ind w:left="884" w:hanging="600"/>
      </w:pPr>
      <w:rPr>
        <w:rFonts w:hint="default"/>
      </w:rPr>
    </w:lvl>
    <w:lvl w:ilvl="2">
      <w:start w:val="1"/>
      <w:numFmt w:val="none"/>
      <w:lvlText w:val="2.2"/>
      <w:lvlJc w:val="left"/>
      <w:pPr>
        <w:tabs>
          <w:tab w:val="num" w:pos="902"/>
        </w:tabs>
        <w:ind w:left="902" w:hanging="222"/>
      </w:pPr>
      <w:rPr>
        <w:rFonts w:hint="default"/>
        <w:i w:val="0"/>
      </w:rPr>
    </w:lvl>
    <w:lvl w:ilvl="3">
      <w:start w:val="1"/>
      <w:numFmt w:val="decimal"/>
      <w:lvlText w:val="%1.%2.%3.%4."/>
      <w:lvlJc w:val="left"/>
      <w:pPr>
        <w:tabs>
          <w:tab w:val="num" w:pos="3512"/>
        </w:tabs>
        <w:ind w:left="3512"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E1D4D06"/>
    <w:multiLevelType w:val="hybridMultilevel"/>
    <w:tmpl w:val="349A4FD6"/>
    <w:lvl w:ilvl="0" w:tplc="C3EA6ACA">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FC79F2"/>
    <w:multiLevelType w:val="hybridMultilevel"/>
    <w:tmpl w:val="3398DF18"/>
    <w:lvl w:ilvl="0" w:tplc="BF1E8C6A">
      <w:numFmt w:val="bullet"/>
      <w:lvlText w:val="-"/>
      <w:lvlJc w:val="left"/>
      <w:pPr>
        <w:ind w:left="720" w:hanging="360"/>
      </w:pPr>
      <w:rPr>
        <w:rFonts w:ascii="Book Antiqua" w:eastAsia="Times New Roman" w:hAnsi="Book Antiqu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4D758D"/>
    <w:multiLevelType w:val="hybridMultilevel"/>
    <w:tmpl w:val="06AAEE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91207D"/>
    <w:multiLevelType w:val="hybridMultilevel"/>
    <w:tmpl w:val="6248C6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4C6317"/>
    <w:multiLevelType w:val="multilevel"/>
    <w:tmpl w:val="F1F29982"/>
    <w:lvl w:ilvl="0">
      <w:start w:val="1"/>
      <w:numFmt w:val="none"/>
      <w:lvlText w:val="4.6.2"/>
      <w:lvlJc w:val="left"/>
      <w:pPr>
        <w:tabs>
          <w:tab w:val="num" w:pos="360"/>
        </w:tabs>
        <w:ind w:left="360" w:firstLine="320"/>
      </w:pPr>
      <w:rPr>
        <w:rFonts w:hint="default"/>
      </w:rPr>
    </w:lvl>
    <w:lvl w:ilvl="1">
      <w:start w:val="1"/>
      <w:numFmt w:val="decimal"/>
      <w:lvlText w:val="%1.%2."/>
      <w:lvlJc w:val="left"/>
      <w:pPr>
        <w:tabs>
          <w:tab w:val="num" w:pos="884"/>
        </w:tabs>
        <w:ind w:left="884" w:hanging="600"/>
      </w:pPr>
      <w:rPr>
        <w:rFonts w:hint="default"/>
      </w:rPr>
    </w:lvl>
    <w:lvl w:ilvl="2">
      <w:start w:val="1"/>
      <w:numFmt w:val="none"/>
      <w:lvlText w:val="5.3"/>
      <w:lvlJc w:val="left"/>
      <w:pPr>
        <w:tabs>
          <w:tab w:val="num" w:pos="902"/>
        </w:tabs>
        <w:ind w:left="902" w:hanging="222"/>
      </w:pPr>
      <w:rPr>
        <w:rFonts w:hint="default"/>
        <w:i w:val="0"/>
      </w:rPr>
    </w:lvl>
    <w:lvl w:ilvl="3">
      <w:start w:val="1"/>
      <w:numFmt w:val="decimal"/>
      <w:lvlText w:val="%1.%2.%3.%4."/>
      <w:lvlJc w:val="left"/>
      <w:pPr>
        <w:tabs>
          <w:tab w:val="num" w:pos="3512"/>
        </w:tabs>
        <w:ind w:left="3512"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5571124"/>
    <w:multiLevelType w:val="hybridMultilevel"/>
    <w:tmpl w:val="8B442770"/>
    <w:lvl w:ilvl="0" w:tplc="BF1E8C6A">
      <w:numFmt w:val="bullet"/>
      <w:lvlText w:val="-"/>
      <w:lvlJc w:val="left"/>
      <w:pPr>
        <w:ind w:left="720" w:hanging="360"/>
      </w:pPr>
      <w:rPr>
        <w:rFonts w:ascii="Book Antiqua" w:eastAsia="Times New Roman" w:hAnsi="Book Antiqu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B79DB"/>
    <w:multiLevelType w:val="hybridMultilevel"/>
    <w:tmpl w:val="694AA5A8"/>
    <w:lvl w:ilvl="0" w:tplc="B4D0273A">
      <w:numFmt w:val="bullet"/>
      <w:lvlText w:val="-"/>
      <w:lvlJc w:val="left"/>
      <w:pPr>
        <w:ind w:left="720" w:hanging="360"/>
      </w:pPr>
      <w:rPr>
        <w:rFonts w:ascii="Book Antiqua" w:eastAsia="Arial Unicode MS"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EF3D33"/>
    <w:multiLevelType w:val="hybridMultilevel"/>
    <w:tmpl w:val="A4606F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196A39"/>
    <w:multiLevelType w:val="multilevel"/>
    <w:tmpl w:val="91421526"/>
    <w:lvl w:ilvl="0">
      <w:start w:val="1"/>
      <w:numFmt w:val="decimal"/>
      <w:lvlText w:val="%1."/>
      <w:lvlJc w:val="left"/>
      <w:pPr>
        <w:ind w:left="360" w:hanging="360"/>
      </w:pPr>
      <w:rPr>
        <w:rFonts w:hint="default"/>
        <w:b/>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C34442"/>
    <w:multiLevelType w:val="hybridMultilevel"/>
    <w:tmpl w:val="95C677DC"/>
    <w:lvl w:ilvl="0" w:tplc="C3EA6ACA">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D377FA"/>
    <w:multiLevelType w:val="multilevel"/>
    <w:tmpl w:val="46D6D284"/>
    <w:lvl w:ilvl="0">
      <w:start w:val="1"/>
      <w:numFmt w:val="none"/>
      <w:lvlText w:val="4.6.2"/>
      <w:lvlJc w:val="left"/>
      <w:pPr>
        <w:tabs>
          <w:tab w:val="num" w:pos="360"/>
        </w:tabs>
        <w:ind w:left="360" w:firstLine="320"/>
      </w:pPr>
      <w:rPr>
        <w:rFonts w:hint="default"/>
      </w:rPr>
    </w:lvl>
    <w:lvl w:ilvl="1">
      <w:start w:val="1"/>
      <w:numFmt w:val="decimal"/>
      <w:lvlText w:val="%1.%2."/>
      <w:lvlJc w:val="left"/>
      <w:pPr>
        <w:tabs>
          <w:tab w:val="num" w:pos="884"/>
        </w:tabs>
        <w:ind w:left="884" w:hanging="600"/>
      </w:pPr>
      <w:rPr>
        <w:rFonts w:hint="default"/>
      </w:rPr>
    </w:lvl>
    <w:lvl w:ilvl="2">
      <w:start w:val="1"/>
      <w:numFmt w:val="none"/>
      <w:lvlText w:val="6.1"/>
      <w:lvlJc w:val="left"/>
      <w:pPr>
        <w:tabs>
          <w:tab w:val="num" w:pos="902"/>
        </w:tabs>
        <w:ind w:left="902" w:hanging="222"/>
      </w:pPr>
      <w:rPr>
        <w:rFonts w:hint="default"/>
        <w:i w:val="0"/>
      </w:rPr>
    </w:lvl>
    <w:lvl w:ilvl="3">
      <w:start w:val="1"/>
      <w:numFmt w:val="decimal"/>
      <w:lvlText w:val="%1.%2.%3.%4."/>
      <w:lvlJc w:val="left"/>
      <w:pPr>
        <w:tabs>
          <w:tab w:val="num" w:pos="3512"/>
        </w:tabs>
        <w:ind w:left="3512"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18F5104"/>
    <w:multiLevelType w:val="multilevel"/>
    <w:tmpl w:val="C6845A96"/>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25" w15:restartNumberingAfterBreak="0">
    <w:nsid w:val="48552B3C"/>
    <w:multiLevelType w:val="multilevel"/>
    <w:tmpl w:val="9E083F74"/>
    <w:lvl w:ilvl="0">
      <w:start w:val="1"/>
      <w:numFmt w:val="none"/>
      <w:lvlText w:val="4.6.1"/>
      <w:lvlJc w:val="left"/>
      <w:pPr>
        <w:tabs>
          <w:tab w:val="num" w:pos="360"/>
        </w:tabs>
        <w:ind w:left="360" w:firstLine="320"/>
      </w:pPr>
      <w:rPr>
        <w:rFonts w:hint="default"/>
      </w:rPr>
    </w:lvl>
    <w:lvl w:ilvl="1">
      <w:start w:val="1"/>
      <w:numFmt w:val="decimal"/>
      <w:lvlText w:val="%1.%2."/>
      <w:lvlJc w:val="left"/>
      <w:pPr>
        <w:tabs>
          <w:tab w:val="num" w:pos="884"/>
        </w:tabs>
        <w:ind w:left="884" w:hanging="600"/>
      </w:pPr>
      <w:rPr>
        <w:rFonts w:hint="default"/>
      </w:rPr>
    </w:lvl>
    <w:lvl w:ilvl="2">
      <w:start w:val="1"/>
      <w:numFmt w:val="none"/>
      <w:lvlText w:val="5.1"/>
      <w:lvlJc w:val="left"/>
      <w:pPr>
        <w:tabs>
          <w:tab w:val="num" w:pos="902"/>
        </w:tabs>
        <w:ind w:left="902" w:hanging="222"/>
      </w:pPr>
      <w:rPr>
        <w:rFonts w:hint="default"/>
        <w:i w:val="0"/>
      </w:rPr>
    </w:lvl>
    <w:lvl w:ilvl="3">
      <w:start w:val="1"/>
      <w:numFmt w:val="decimal"/>
      <w:lvlText w:val="%1.%2.%3.%4."/>
      <w:lvlJc w:val="left"/>
      <w:pPr>
        <w:tabs>
          <w:tab w:val="num" w:pos="3512"/>
        </w:tabs>
        <w:ind w:left="3512"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4945214D"/>
    <w:multiLevelType w:val="hybridMultilevel"/>
    <w:tmpl w:val="65DABEB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C395DC8"/>
    <w:multiLevelType w:val="hybridMultilevel"/>
    <w:tmpl w:val="D326D614"/>
    <w:lvl w:ilvl="0" w:tplc="04090001">
      <w:start w:val="1"/>
      <w:numFmt w:val="bullet"/>
      <w:lvlText w:val=""/>
      <w:lvlJc w:val="left"/>
      <w:pPr>
        <w:ind w:left="720" w:hanging="360"/>
      </w:pPr>
      <w:rPr>
        <w:rFonts w:ascii="Symbol" w:hAnsi="Symbol" w:hint="default"/>
      </w:rPr>
    </w:lvl>
    <w:lvl w:ilvl="1" w:tplc="FA96E3D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4F4085"/>
    <w:multiLevelType w:val="hybridMultilevel"/>
    <w:tmpl w:val="FA288ED0"/>
    <w:lvl w:ilvl="0" w:tplc="BF1E8C6A">
      <w:numFmt w:val="bullet"/>
      <w:lvlText w:val="-"/>
      <w:lvlJc w:val="left"/>
      <w:pPr>
        <w:ind w:left="720" w:hanging="360"/>
      </w:pPr>
      <w:rPr>
        <w:rFonts w:ascii="Book Antiqua" w:eastAsia="Times New Roman" w:hAnsi="Book Antiqu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9906EB"/>
    <w:multiLevelType w:val="hybridMultilevel"/>
    <w:tmpl w:val="B46C27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CA5B7D"/>
    <w:multiLevelType w:val="multilevel"/>
    <w:tmpl w:val="C6845A96"/>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31" w15:restartNumberingAfterBreak="0">
    <w:nsid w:val="582C46CD"/>
    <w:multiLevelType w:val="hybridMultilevel"/>
    <w:tmpl w:val="D110D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F1472D"/>
    <w:multiLevelType w:val="hybridMultilevel"/>
    <w:tmpl w:val="C1FC68E4"/>
    <w:lvl w:ilvl="0" w:tplc="C3EA6ACA">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07962"/>
    <w:multiLevelType w:val="hybridMultilevel"/>
    <w:tmpl w:val="B2B2FB36"/>
    <w:lvl w:ilvl="0" w:tplc="BDF0323E">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877FC9"/>
    <w:multiLevelType w:val="multilevel"/>
    <w:tmpl w:val="9EBADD92"/>
    <w:lvl w:ilvl="0">
      <w:start w:val="1"/>
      <w:numFmt w:val="none"/>
      <w:lvlText w:val="4.1.3"/>
      <w:lvlJc w:val="left"/>
      <w:pPr>
        <w:tabs>
          <w:tab w:val="num" w:pos="360"/>
        </w:tabs>
        <w:ind w:left="360" w:firstLine="320"/>
      </w:pPr>
      <w:rPr>
        <w:rFonts w:hint="default"/>
      </w:rPr>
    </w:lvl>
    <w:lvl w:ilvl="1">
      <w:start w:val="1"/>
      <w:numFmt w:val="decimal"/>
      <w:lvlText w:val="%1.%2."/>
      <w:lvlJc w:val="left"/>
      <w:pPr>
        <w:tabs>
          <w:tab w:val="num" w:pos="884"/>
        </w:tabs>
        <w:ind w:left="884" w:hanging="600"/>
      </w:pPr>
      <w:rPr>
        <w:rFonts w:hint="default"/>
      </w:rPr>
    </w:lvl>
    <w:lvl w:ilvl="2">
      <w:start w:val="1"/>
      <w:numFmt w:val="none"/>
      <w:lvlText w:val="2.1"/>
      <w:lvlJc w:val="left"/>
      <w:pPr>
        <w:tabs>
          <w:tab w:val="num" w:pos="902"/>
        </w:tabs>
        <w:ind w:left="902" w:hanging="222"/>
      </w:pPr>
      <w:rPr>
        <w:rFonts w:hint="default"/>
        <w:i w:val="0"/>
      </w:rPr>
    </w:lvl>
    <w:lvl w:ilvl="3">
      <w:start w:val="1"/>
      <w:numFmt w:val="decimal"/>
      <w:lvlText w:val="%1.%2.%3.%4."/>
      <w:lvlJc w:val="left"/>
      <w:pPr>
        <w:tabs>
          <w:tab w:val="num" w:pos="3512"/>
        </w:tabs>
        <w:ind w:left="3512"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60515699"/>
    <w:multiLevelType w:val="hybridMultilevel"/>
    <w:tmpl w:val="06CABC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7A7FE2"/>
    <w:multiLevelType w:val="hybridMultilevel"/>
    <w:tmpl w:val="1C38E316"/>
    <w:lvl w:ilvl="0" w:tplc="04090005">
      <w:start w:val="1"/>
      <w:numFmt w:val="bullet"/>
      <w:lvlText w:val=""/>
      <w:lvlJc w:val="left"/>
      <w:pPr>
        <w:ind w:left="720" w:hanging="360"/>
      </w:pPr>
      <w:rPr>
        <w:rFonts w:ascii="Wingdings" w:hAnsi="Wingdings" w:hint="default"/>
      </w:rPr>
    </w:lvl>
    <w:lvl w:ilvl="1" w:tplc="066A928A">
      <w:start w:val="1"/>
      <w:numFmt w:val="lowerRoman"/>
      <w:lvlText w:val="%2)"/>
      <w:lvlJc w:val="left"/>
      <w:pPr>
        <w:ind w:left="1440" w:hanging="360"/>
      </w:pPr>
      <w:rPr>
        <w:rFonts w:ascii="Book Antiqua" w:eastAsia="Times New Roman" w:hAnsi="Book Antiqua" w:cs="Calibri"/>
      </w:rPr>
    </w:lvl>
    <w:lvl w:ilvl="2" w:tplc="7F880486">
      <w:numFmt w:val="bullet"/>
      <w:lvlText w:val="-"/>
      <w:lvlJc w:val="left"/>
      <w:pPr>
        <w:ind w:left="2160" w:hanging="360"/>
      </w:pPr>
      <w:rPr>
        <w:rFonts w:ascii="Book Antiqua" w:eastAsia="Times New Roman" w:hAnsi="Book Antiqua"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5A29D7"/>
    <w:multiLevelType w:val="hybridMultilevel"/>
    <w:tmpl w:val="BA6A04F0"/>
    <w:lvl w:ilvl="0" w:tplc="BF1E8C6A">
      <w:numFmt w:val="bullet"/>
      <w:lvlText w:val="-"/>
      <w:lvlJc w:val="left"/>
      <w:pPr>
        <w:ind w:left="720" w:hanging="360"/>
      </w:pPr>
      <w:rPr>
        <w:rFonts w:ascii="Book Antiqua" w:eastAsia="Times New Roman" w:hAnsi="Book Antiqu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7036CA"/>
    <w:multiLevelType w:val="hybridMultilevel"/>
    <w:tmpl w:val="8A6823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6B3D2F"/>
    <w:multiLevelType w:val="hybridMultilevel"/>
    <w:tmpl w:val="E49AA582"/>
    <w:lvl w:ilvl="0" w:tplc="BDF0323E">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0553F8B"/>
    <w:multiLevelType w:val="multilevel"/>
    <w:tmpl w:val="64DCB1B2"/>
    <w:lvl w:ilvl="0">
      <w:start w:val="1"/>
      <w:numFmt w:val="none"/>
      <w:lvlText w:val="4.5.2"/>
      <w:lvlJc w:val="left"/>
      <w:pPr>
        <w:tabs>
          <w:tab w:val="num" w:pos="360"/>
        </w:tabs>
        <w:ind w:left="360" w:firstLine="320"/>
      </w:pPr>
      <w:rPr>
        <w:rFonts w:hint="default"/>
      </w:rPr>
    </w:lvl>
    <w:lvl w:ilvl="1">
      <w:start w:val="1"/>
      <w:numFmt w:val="decimal"/>
      <w:lvlText w:val="%1.%2."/>
      <w:lvlJc w:val="left"/>
      <w:pPr>
        <w:tabs>
          <w:tab w:val="num" w:pos="884"/>
        </w:tabs>
        <w:ind w:left="884" w:hanging="600"/>
      </w:pPr>
      <w:rPr>
        <w:rFonts w:hint="default"/>
      </w:rPr>
    </w:lvl>
    <w:lvl w:ilvl="2">
      <w:start w:val="1"/>
      <w:numFmt w:val="none"/>
      <w:lvlText w:val="4.2"/>
      <w:lvlJc w:val="left"/>
      <w:pPr>
        <w:tabs>
          <w:tab w:val="num" w:pos="902"/>
        </w:tabs>
        <w:ind w:left="902" w:hanging="222"/>
      </w:pPr>
      <w:rPr>
        <w:rFonts w:hint="default"/>
        <w:i w:val="0"/>
      </w:rPr>
    </w:lvl>
    <w:lvl w:ilvl="3">
      <w:start w:val="1"/>
      <w:numFmt w:val="decimal"/>
      <w:lvlText w:val="%1.%2.%3.%4."/>
      <w:lvlJc w:val="left"/>
      <w:pPr>
        <w:tabs>
          <w:tab w:val="num" w:pos="3512"/>
        </w:tabs>
        <w:ind w:left="3512"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5115634"/>
    <w:multiLevelType w:val="hybridMultilevel"/>
    <w:tmpl w:val="8B8C2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B57C4E"/>
    <w:multiLevelType w:val="hybridMultilevel"/>
    <w:tmpl w:val="7932D9E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E53E35"/>
    <w:multiLevelType w:val="multilevel"/>
    <w:tmpl w:val="4DA2AE80"/>
    <w:lvl w:ilvl="0">
      <w:start w:val="1"/>
      <w:numFmt w:val="none"/>
      <w:lvlText w:val="4.5.2"/>
      <w:lvlJc w:val="left"/>
      <w:pPr>
        <w:tabs>
          <w:tab w:val="num" w:pos="360"/>
        </w:tabs>
        <w:ind w:left="360" w:firstLine="320"/>
      </w:pPr>
      <w:rPr>
        <w:rFonts w:hint="default"/>
      </w:rPr>
    </w:lvl>
    <w:lvl w:ilvl="1">
      <w:start w:val="1"/>
      <w:numFmt w:val="decimal"/>
      <w:lvlText w:val="%1.%2."/>
      <w:lvlJc w:val="left"/>
      <w:pPr>
        <w:tabs>
          <w:tab w:val="num" w:pos="884"/>
        </w:tabs>
        <w:ind w:left="884" w:hanging="600"/>
      </w:pPr>
      <w:rPr>
        <w:rFonts w:hint="default"/>
      </w:rPr>
    </w:lvl>
    <w:lvl w:ilvl="2">
      <w:start w:val="1"/>
      <w:numFmt w:val="none"/>
      <w:lvlText w:val="4.1"/>
      <w:lvlJc w:val="left"/>
      <w:pPr>
        <w:tabs>
          <w:tab w:val="num" w:pos="902"/>
        </w:tabs>
        <w:ind w:left="902" w:hanging="222"/>
      </w:pPr>
      <w:rPr>
        <w:rFonts w:hint="default"/>
        <w:i w:val="0"/>
      </w:rPr>
    </w:lvl>
    <w:lvl w:ilvl="3">
      <w:start w:val="1"/>
      <w:numFmt w:val="decimal"/>
      <w:lvlText w:val="%1.%2.%3.%4."/>
      <w:lvlJc w:val="left"/>
      <w:pPr>
        <w:tabs>
          <w:tab w:val="num" w:pos="3512"/>
        </w:tabs>
        <w:ind w:left="3512"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7EDF72B7"/>
    <w:multiLevelType w:val="hybridMultilevel"/>
    <w:tmpl w:val="28B4D9DE"/>
    <w:lvl w:ilvl="0" w:tplc="370C1626">
      <w:numFmt w:val="bullet"/>
      <w:lvlText w:val="-"/>
      <w:lvlJc w:val="left"/>
      <w:pPr>
        <w:ind w:left="720" w:hanging="360"/>
      </w:pPr>
      <w:rPr>
        <w:rFonts w:ascii="Century Gothic" w:eastAsia="Times New Roman" w:hAnsi="Century Gothic"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571417"/>
    <w:multiLevelType w:val="hybridMultilevel"/>
    <w:tmpl w:val="B8DAF7F6"/>
    <w:lvl w:ilvl="0" w:tplc="04090005">
      <w:start w:val="1"/>
      <w:numFmt w:val="bullet"/>
      <w:lvlText w:val=""/>
      <w:lvlJc w:val="left"/>
      <w:pPr>
        <w:ind w:left="720" w:hanging="360"/>
      </w:pPr>
      <w:rPr>
        <w:rFonts w:ascii="Wingdings" w:hAnsi="Wingdings" w:hint="default"/>
      </w:rPr>
    </w:lvl>
    <w:lvl w:ilvl="1" w:tplc="FA96E3D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8C790A"/>
    <w:multiLevelType w:val="multilevel"/>
    <w:tmpl w:val="8E20F5FA"/>
    <w:lvl w:ilvl="0">
      <w:start w:val="1"/>
      <w:numFmt w:val="none"/>
      <w:lvlText w:val="4.6.2"/>
      <w:lvlJc w:val="left"/>
      <w:pPr>
        <w:tabs>
          <w:tab w:val="num" w:pos="360"/>
        </w:tabs>
        <w:ind w:left="360" w:firstLine="320"/>
      </w:pPr>
      <w:rPr>
        <w:rFonts w:hint="default"/>
      </w:rPr>
    </w:lvl>
    <w:lvl w:ilvl="1">
      <w:start w:val="1"/>
      <w:numFmt w:val="decimal"/>
      <w:lvlText w:val="%1.%2."/>
      <w:lvlJc w:val="left"/>
      <w:pPr>
        <w:tabs>
          <w:tab w:val="num" w:pos="884"/>
        </w:tabs>
        <w:ind w:left="884" w:hanging="600"/>
      </w:pPr>
      <w:rPr>
        <w:rFonts w:hint="default"/>
      </w:rPr>
    </w:lvl>
    <w:lvl w:ilvl="2">
      <w:start w:val="1"/>
      <w:numFmt w:val="none"/>
      <w:lvlText w:val="5.2"/>
      <w:lvlJc w:val="left"/>
      <w:pPr>
        <w:tabs>
          <w:tab w:val="num" w:pos="902"/>
        </w:tabs>
        <w:ind w:left="902" w:hanging="222"/>
      </w:pPr>
      <w:rPr>
        <w:rFonts w:hint="default"/>
        <w:b w:val="0"/>
        <w:i w:val="0"/>
        <w:sz w:val="22"/>
        <w:szCs w:val="22"/>
      </w:rPr>
    </w:lvl>
    <w:lvl w:ilvl="3">
      <w:start w:val="1"/>
      <w:numFmt w:val="decimal"/>
      <w:lvlText w:val="%1.%2.%3.%4."/>
      <w:lvlJc w:val="left"/>
      <w:pPr>
        <w:tabs>
          <w:tab w:val="num" w:pos="3512"/>
        </w:tabs>
        <w:ind w:left="3512"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0"/>
  </w:num>
  <w:num w:numId="2">
    <w:abstractNumId w:val="36"/>
  </w:num>
  <w:num w:numId="3">
    <w:abstractNumId w:val="1"/>
  </w:num>
  <w:num w:numId="4">
    <w:abstractNumId w:val="2"/>
  </w:num>
  <w:num w:numId="5">
    <w:abstractNumId w:val="16"/>
  </w:num>
  <w:num w:numId="6">
    <w:abstractNumId w:val="13"/>
  </w:num>
  <w:num w:numId="7">
    <w:abstractNumId w:val="27"/>
  </w:num>
  <w:num w:numId="8">
    <w:abstractNumId w:val="22"/>
  </w:num>
  <w:num w:numId="9">
    <w:abstractNumId w:val="32"/>
  </w:num>
  <w:num w:numId="10">
    <w:abstractNumId w:val="20"/>
  </w:num>
  <w:num w:numId="11">
    <w:abstractNumId w:val="5"/>
  </w:num>
  <w:num w:numId="12">
    <w:abstractNumId w:val="24"/>
  </w:num>
  <w:num w:numId="13">
    <w:abstractNumId w:val="21"/>
  </w:num>
  <w:num w:numId="14">
    <w:abstractNumId w:val="10"/>
  </w:num>
  <w:num w:numId="15">
    <w:abstractNumId w:val="3"/>
  </w:num>
  <w:num w:numId="16">
    <w:abstractNumId w:val="34"/>
  </w:num>
  <w:num w:numId="17">
    <w:abstractNumId w:val="12"/>
  </w:num>
  <w:num w:numId="18">
    <w:abstractNumId w:val="43"/>
  </w:num>
  <w:num w:numId="19">
    <w:abstractNumId w:val="40"/>
  </w:num>
  <w:num w:numId="20">
    <w:abstractNumId w:val="0"/>
  </w:num>
  <w:num w:numId="21">
    <w:abstractNumId w:val="25"/>
  </w:num>
  <w:num w:numId="22">
    <w:abstractNumId w:val="46"/>
  </w:num>
  <w:num w:numId="23">
    <w:abstractNumId w:val="17"/>
  </w:num>
  <w:num w:numId="24">
    <w:abstractNumId w:val="23"/>
  </w:num>
  <w:num w:numId="25">
    <w:abstractNumId w:val="41"/>
  </w:num>
  <w:num w:numId="26">
    <w:abstractNumId w:val="35"/>
  </w:num>
  <w:num w:numId="27">
    <w:abstractNumId w:val="14"/>
  </w:num>
  <w:num w:numId="28">
    <w:abstractNumId w:val="28"/>
  </w:num>
  <w:num w:numId="29">
    <w:abstractNumId w:val="37"/>
  </w:num>
  <w:num w:numId="30">
    <w:abstractNumId w:val="15"/>
  </w:num>
  <w:num w:numId="31">
    <w:abstractNumId w:val="44"/>
  </w:num>
  <w:num w:numId="32">
    <w:abstractNumId w:val="19"/>
  </w:num>
  <w:num w:numId="33">
    <w:abstractNumId w:val="4"/>
  </w:num>
  <w:num w:numId="34">
    <w:abstractNumId w:val="9"/>
  </w:num>
  <w:num w:numId="35">
    <w:abstractNumId w:val="26"/>
  </w:num>
  <w:num w:numId="36">
    <w:abstractNumId w:val="38"/>
  </w:num>
  <w:num w:numId="37">
    <w:abstractNumId w:val="42"/>
  </w:num>
  <w:num w:numId="38">
    <w:abstractNumId w:val="18"/>
  </w:num>
  <w:num w:numId="39">
    <w:abstractNumId w:val="8"/>
  </w:num>
  <w:num w:numId="40">
    <w:abstractNumId w:val="31"/>
  </w:num>
  <w:num w:numId="41">
    <w:abstractNumId w:val="45"/>
  </w:num>
  <w:num w:numId="42">
    <w:abstractNumId w:val="6"/>
  </w:num>
  <w:num w:numId="43">
    <w:abstractNumId w:val="33"/>
  </w:num>
  <w:num w:numId="44">
    <w:abstractNumId w:val="11"/>
  </w:num>
  <w:num w:numId="45">
    <w:abstractNumId w:val="7"/>
  </w:num>
  <w:num w:numId="46">
    <w:abstractNumId w:val="39"/>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46"/>
    <w:rsid w:val="000048AD"/>
    <w:rsid w:val="00006403"/>
    <w:rsid w:val="00011449"/>
    <w:rsid w:val="000127A1"/>
    <w:rsid w:val="00016C6A"/>
    <w:rsid w:val="00017BC2"/>
    <w:rsid w:val="00020412"/>
    <w:rsid w:val="000210D8"/>
    <w:rsid w:val="00021710"/>
    <w:rsid w:val="00022433"/>
    <w:rsid w:val="00025146"/>
    <w:rsid w:val="000269DE"/>
    <w:rsid w:val="000320EE"/>
    <w:rsid w:val="00032292"/>
    <w:rsid w:val="00032AF2"/>
    <w:rsid w:val="00032F44"/>
    <w:rsid w:val="00034426"/>
    <w:rsid w:val="0003760A"/>
    <w:rsid w:val="000414F5"/>
    <w:rsid w:val="00041D2C"/>
    <w:rsid w:val="00043DDF"/>
    <w:rsid w:val="00050230"/>
    <w:rsid w:val="00051308"/>
    <w:rsid w:val="00052745"/>
    <w:rsid w:val="0005371D"/>
    <w:rsid w:val="0005458D"/>
    <w:rsid w:val="00056D97"/>
    <w:rsid w:val="00056F73"/>
    <w:rsid w:val="00060889"/>
    <w:rsid w:val="000621A5"/>
    <w:rsid w:val="00062961"/>
    <w:rsid w:val="00067948"/>
    <w:rsid w:val="000703BD"/>
    <w:rsid w:val="00073E7B"/>
    <w:rsid w:val="00074802"/>
    <w:rsid w:val="00074995"/>
    <w:rsid w:val="00074E64"/>
    <w:rsid w:val="00075A98"/>
    <w:rsid w:val="00075EE6"/>
    <w:rsid w:val="00082237"/>
    <w:rsid w:val="00082929"/>
    <w:rsid w:val="00083832"/>
    <w:rsid w:val="000841EB"/>
    <w:rsid w:val="00085017"/>
    <w:rsid w:val="00090577"/>
    <w:rsid w:val="00092BF9"/>
    <w:rsid w:val="00093457"/>
    <w:rsid w:val="000947FF"/>
    <w:rsid w:val="00095668"/>
    <w:rsid w:val="000977A4"/>
    <w:rsid w:val="00097B65"/>
    <w:rsid w:val="000A0BD2"/>
    <w:rsid w:val="000A63F1"/>
    <w:rsid w:val="000A7CFD"/>
    <w:rsid w:val="000B0250"/>
    <w:rsid w:val="000B2122"/>
    <w:rsid w:val="000B2EF4"/>
    <w:rsid w:val="000B3244"/>
    <w:rsid w:val="000B36E9"/>
    <w:rsid w:val="000B55C0"/>
    <w:rsid w:val="000C26AE"/>
    <w:rsid w:val="000C356A"/>
    <w:rsid w:val="000C3E0F"/>
    <w:rsid w:val="000C4A31"/>
    <w:rsid w:val="000C5D3A"/>
    <w:rsid w:val="000C6D16"/>
    <w:rsid w:val="000D0B74"/>
    <w:rsid w:val="000D1041"/>
    <w:rsid w:val="000D11F5"/>
    <w:rsid w:val="000D1C9A"/>
    <w:rsid w:val="000D22CA"/>
    <w:rsid w:val="000D491D"/>
    <w:rsid w:val="000D4ED6"/>
    <w:rsid w:val="000D53DB"/>
    <w:rsid w:val="000D5976"/>
    <w:rsid w:val="000D5F37"/>
    <w:rsid w:val="000D6297"/>
    <w:rsid w:val="000E0C99"/>
    <w:rsid w:val="000E0EA1"/>
    <w:rsid w:val="000E2C8D"/>
    <w:rsid w:val="000F3E97"/>
    <w:rsid w:val="000F5122"/>
    <w:rsid w:val="000F57DB"/>
    <w:rsid w:val="001013DC"/>
    <w:rsid w:val="00101A18"/>
    <w:rsid w:val="0010469B"/>
    <w:rsid w:val="001112CF"/>
    <w:rsid w:val="00111D6E"/>
    <w:rsid w:val="00112259"/>
    <w:rsid w:val="001125D7"/>
    <w:rsid w:val="00114A20"/>
    <w:rsid w:val="00115A8B"/>
    <w:rsid w:val="00115F3E"/>
    <w:rsid w:val="00117F49"/>
    <w:rsid w:val="001234D7"/>
    <w:rsid w:val="00125D65"/>
    <w:rsid w:val="00126B72"/>
    <w:rsid w:val="0013001F"/>
    <w:rsid w:val="001314D0"/>
    <w:rsid w:val="001315BA"/>
    <w:rsid w:val="0013290F"/>
    <w:rsid w:val="00133C54"/>
    <w:rsid w:val="0013797F"/>
    <w:rsid w:val="00140228"/>
    <w:rsid w:val="0014395D"/>
    <w:rsid w:val="0015190B"/>
    <w:rsid w:val="001539DF"/>
    <w:rsid w:val="00153F3F"/>
    <w:rsid w:val="001557CD"/>
    <w:rsid w:val="0015797C"/>
    <w:rsid w:val="00160032"/>
    <w:rsid w:val="0016065E"/>
    <w:rsid w:val="00162EC3"/>
    <w:rsid w:val="00165A73"/>
    <w:rsid w:val="0016660E"/>
    <w:rsid w:val="00167E1A"/>
    <w:rsid w:val="00171455"/>
    <w:rsid w:val="001749A8"/>
    <w:rsid w:val="0018105C"/>
    <w:rsid w:val="0018183F"/>
    <w:rsid w:val="00182178"/>
    <w:rsid w:val="00182CD4"/>
    <w:rsid w:val="00187B7D"/>
    <w:rsid w:val="001919A9"/>
    <w:rsid w:val="0019244F"/>
    <w:rsid w:val="00193BC4"/>
    <w:rsid w:val="00194D13"/>
    <w:rsid w:val="00196701"/>
    <w:rsid w:val="00197874"/>
    <w:rsid w:val="001A04EB"/>
    <w:rsid w:val="001B41F0"/>
    <w:rsid w:val="001B556B"/>
    <w:rsid w:val="001B5DAC"/>
    <w:rsid w:val="001B63D3"/>
    <w:rsid w:val="001B6B15"/>
    <w:rsid w:val="001B7E89"/>
    <w:rsid w:val="001C0C1E"/>
    <w:rsid w:val="001C0E57"/>
    <w:rsid w:val="001C2FF5"/>
    <w:rsid w:val="001C3BE5"/>
    <w:rsid w:val="001C414B"/>
    <w:rsid w:val="001C4E16"/>
    <w:rsid w:val="001C7FF0"/>
    <w:rsid w:val="001D1992"/>
    <w:rsid w:val="001D27EE"/>
    <w:rsid w:val="001D32D3"/>
    <w:rsid w:val="001D3750"/>
    <w:rsid w:val="001D4116"/>
    <w:rsid w:val="001E1C85"/>
    <w:rsid w:val="001E2490"/>
    <w:rsid w:val="001E56F2"/>
    <w:rsid w:val="001E5A9B"/>
    <w:rsid w:val="001E5B4F"/>
    <w:rsid w:val="001E5C39"/>
    <w:rsid w:val="001F016C"/>
    <w:rsid w:val="001F2FDE"/>
    <w:rsid w:val="001F48B1"/>
    <w:rsid w:val="001F502D"/>
    <w:rsid w:val="0020162C"/>
    <w:rsid w:val="002043C4"/>
    <w:rsid w:val="0020451E"/>
    <w:rsid w:val="00206880"/>
    <w:rsid w:val="002069B3"/>
    <w:rsid w:val="0020728C"/>
    <w:rsid w:val="00211528"/>
    <w:rsid w:val="00211E78"/>
    <w:rsid w:val="002123A2"/>
    <w:rsid w:val="002162A1"/>
    <w:rsid w:val="00216352"/>
    <w:rsid w:val="00233A74"/>
    <w:rsid w:val="00235C68"/>
    <w:rsid w:val="00236B65"/>
    <w:rsid w:val="0024116C"/>
    <w:rsid w:val="00241F41"/>
    <w:rsid w:val="002431FC"/>
    <w:rsid w:val="002443AB"/>
    <w:rsid w:val="002462FB"/>
    <w:rsid w:val="002527EB"/>
    <w:rsid w:val="00253685"/>
    <w:rsid w:val="0026007F"/>
    <w:rsid w:val="0026145A"/>
    <w:rsid w:val="002639AB"/>
    <w:rsid w:val="0026500C"/>
    <w:rsid w:val="002664B8"/>
    <w:rsid w:val="00267457"/>
    <w:rsid w:val="002727C7"/>
    <w:rsid w:val="002749F3"/>
    <w:rsid w:val="00276295"/>
    <w:rsid w:val="002800EE"/>
    <w:rsid w:val="00280EC9"/>
    <w:rsid w:val="00282CE0"/>
    <w:rsid w:val="0028516A"/>
    <w:rsid w:val="00286210"/>
    <w:rsid w:val="0028689F"/>
    <w:rsid w:val="00291104"/>
    <w:rsid w:val="00293688"/>
    <w:rsid w:val="00294B28"/>
    <w:rsid w:val="00294BDD"/>
    <w:rsid w:val="00294DAF"/>
    <w:rsid w:val="00294E60"/>
    <w:rsid w:val="00294E7F"/>
    <w:rsid w:val="002A1744"/>
    <w:rsid w:val="002A445F"/>
    <w:rsid w:val="002A4FC0"/>
    <w:rsid w:val="002A69D5"/>
    <w:rsid w:val="002A6DD0"/>
    <w:rsid w:val="002B14BE"/>
    <w:rsid w:val="002B2F0F"/>
    <w:rsid w:val="002B3A48"/>
    <w:rsid w:val="002C0B3C"/>
    <w:rsid w:val="002C393A"/>
    <w:rsid w:val="002C6371"/>
    <w:rsid w:val="002C7A48"/>
    <w:rsid w:val="002C7C4C"/>
    <w:rsid w:val="002D38C0"/>
    <w:rsid w:val="002D3FF1"/>
    <w:rsid w:val="002D65EF"/>
    <w:rsid w:val="002E13AA"/>
    <w:rsid w:val="002E2556"/>
    <w:rsid w:val="002E304A"/>
    <w:rsid w:val="002E56DD"/>
    <w:rsid w:val="002F2243"/>
    <w:rsid w:val="002F3ED3"/>
    <w:rsid w:val="002F514E"/>
    <w:rsid w:val="00301468"/>
    <w:rsid w:val="00301870"/>
    <w:rsid w:val="00301B35"/>
    <w:rsid w:val="0030530E"/>
    <w:rsid w:val="00305BB9"/>
    <w:rsid w:val="0031076C"/>
    <w:rsid w:val="00310A42"/>
    <w:rsid w:val="00311540"/>
    <w:rsid w:val="0031275D"/>
    <w:rsid w:val="003137F0"/>
    <w:rsid w:val="00316A32"/>
    <w:rsid w:val="003263E1"/>
    <w:rsid w:val="003304AE"/>
    <w:rsid w:val="00332A99"/>
    <w:rsid w:val="0033388B"/>
    <w:rsid w:val="00335314"/>
    <w:rsid w:val="00335A7D"/>
    <w:rsid w:val="00336EA3"/>
    <w:rsid w:val="00337FD2"/>
    <w:rsid w:val="00340A73"/>
    <w:rsid w:val="003412CB"/>
    <w:rsid w:val="003413E7"/>
    <w:rsid w:val="00344091"/>
    <w:rsid w:val="003448AF"/>
    <w:rsid w:val="00346DAC"/>
    <w:rsid w:val="00347180"/>
    <w:rsid w:val="0034728D"/>
    <w:rsid w:val="00350F27"/>
    <w:rsid w:val="00351274"/>
    <w:rsid w:val="0035206F"/>
    <w:rsid w:val="00352A58"/>
    <w:rsid w:val="00355546"/>
    <w:rsid w:val="00357D38"/>
    <w:rsid w:val="00361373"/>
    <w:rsid w:val="00361963"/>
    <w:rsid w:val="00363130"/>
    <w:rsid w:val="00364D14"/>
    <w:rsid w:val="00366209"/>
    <w:rsid w:val="0036635A"/>
    <w:rsid w:val="00367651"/>
    <w:rsid w:val="00367789"/>
    <w:rsid w:val="00367EFC"/>
    <w:rsid w:val="003739DC"/>
    <w:rsid w:val="00374089"/>
    <w:rsid w:val="00374C75"/>
    <w:rsid w:val="00376559"/>
    <w:rsid w:val="00376F57"/>
    <w:rsid w:val="00380E3E"/>
    <w:rsid w:val="00382700"/>
    <w:rsid w:val="00383480"/>
    <w:rsid w:val="0038466D"/>
    <w:rsid w:val="00385E9B"/>
    <w:rsid w:val="003878B7"/>
    <w:rsid w:val="003902C2"/>
    <w:rsid w:val="00390D15"/>
    <w:rsid w:val="0039201C"/>
    <w:rsid w:val="00392207"/>
    <w:rsid w:val="003949C9"/>
    <w:rsid w:val="003972DA"/>
    <w:rsid w:val="003A0575"/>
    <w:rsid w:val="003A0E5A"/>
    <w:rsid w:val="003A13D7"/>
    <w:rsid w:val="003A2A66"/>
    <w:rsid w:val="003A3AAC"/>
    <w:rsid w:val="003A3FB2"/>
    <w:rsid w:val="003A5DEA"/>
    <w:rsid w:val="003A66EE"/>
    <w:rsid w:val="003A6E20"/>
    <w:rsid w:val="003B0900"/>
    <w:rsid w:val="003B299F"/>
    <w:rsid w:val="003B2BA5"/>
    <w:rsid w:val="003B6105"/>
    <w:rsid w:val="003B774E"/>
    <w:rsid w:val="003C0BF9"/>
    <w:rsid w:val="003C455A"/>
    <w:rsid w:val="003C5B2C"/>
    <w:rsid w:val="003C65C9"/>
    <w:rsid w:val="003C73E1"/>
    <w:rsid w:val="003C7F62"/>
    <w:rsid w:val="003C7FA2"/>
    <w:rsid w:val="003D090F"/>
    <w:rsid w:val="003D30A5"/>
    <w:rsid w:val="003D4D7D"/>
    <w:rsid w:val="003D6B0A"/>
    <w:rsid w:val="003D6E0F"/>
    <w:rsid w:val="003E1E21"/>
    <w:rsid w:val="003E447A"/>
    <w:rsid w:val="003F14DD"/>
    <w:rsid w:val="003F6EC6"/>
    <w:rsid w:val="003F78EF"/>
    <w:rsid w:val="003F7EF6"/>
    <w:rsid w:val="00402C7C"/>
    <w:rsid w:val="0040704F"/>
    <w:rsid w:val="004130C2"/>
    <w:rsid w:val="00414521"/>
    <w:rsid w:val="0042095E"/>
    <w:rsid w:val="00420DEE"/>
    <w:rsid w:val="00421278"/>
    <w:rsid w:val="00430861"/>
    <w:rsid w:val="00430BB9"/>
    <w:rsid w:val="00435791"/>
    <w:rsid w:val="0044138C"/>
    <w:rsid w:val="00444275"/>
    <w:rsid w:val="0044449C"/>
    <w:rsid w:val="004458AB"/>
    <w:rsid w:val="00453C89"/>
    <w:rsid w:val="00454A7F"/>
    <w:rsid w:val="00461065"/>
    <w:rsid w:val="0046332B"/>
    <w:rsid w:val="00465495"/>
    <w:rsid w:val="00465CBB"/>
    <w:rsid w:val="0047041F"/>
    <w:rsid w:val="004717E7"/>
    <w:rsid w:val="00475893"/>
    <w:rsid w:val="00475E18"/>
    <w:rsid w:val="004771E1"/>
    <w:rsid w:val="0048334B"/>
    <w:rsid w:val="004847A0"/>
    <w:rsid w:val="00490C48"/>
    <w:rsid w:val="004910FA"/>
    <w:rsid w:val="004966C2"/>
    <w:rsid w:val="004A0671"/>
    <w:rsid w:val="004A4C1E"/>
    <w:rsid w:val="004A59F4"/>
    <w:rsid w:val="004A6CDB"/>
    <w:rsid w:val="004A6F32"/>
    <w:rsid w:val="004B0AC8"/>
    <w:rsid w:val="004B170C"/>
    <w:rsid w:val="004B37B7"/>
    <w:rsid w:val="004D0DA6"/>
    <w:rsid w:val="004D531A"/>
    <w:rsid w:val="004E5DAA"/>
    <w:rsid w:val="004E6AA6"/>
    <w:rsid w:val="004F0385"/>
    <w:rsid w:val="004F1AEC"/>
    <w:rsid w:val="004F3492"/>
    <w:rsid w:val="004F3C7D"/>
    <w:rsid w:val="004F3DC9"/>
    <w:rsid w:val="004F707D"/>
    <w:rsid w:val="004F7B63"/>
    <w:rsid w:val="00501A46"/>
    <w:rsid w:val="00503B59"/>
    <w:rsid w:val="005134C2"/>
    <w:rsid w:val="00517285"/>
    <w:rsid w:val="00517E7A"/>
    <w:rsid w:val="005200F8"/>
    <w:rsid w:val="00521400"/>
    <w:rsid w:val="0052168D"/>
    <w:rsid w:val="005222CD"/>
    <w:rsid w:val="00522897"/>
    <w:rsid w:val="00523BA9"/>
    <w:rsid w:val="00524388"/>
    <w:rsid w:val="005254FB"/>
    <w:rsid w:val="00526585"/>
    <w:rsid w:val="00535767"/>
    <w:rsid w:val="0053692B"/>
    <w:rsid w:val="00540274"/>
    <w:rsid w:val="00541E48"/>
    <w:rsid w:val="0054278E"/>
    <w:rsid w:val="005549B0"/>
    <w:rsid w:val="00560D82"/>
    <w:rsid w:val="0056300E"/>
    <w:rsid w:val="00563CD6"/>
    <w:rsid w:val="00563FB2"/>
    <w:rsid w:val="005647A0"/>
    <w:rsid w:val="005651F7"/>
    <w:rsid w:val="00571041"/>
    <w:rsid w:val="0057137A"/>
    <w:rsid w:val="005717D7"/>
    <w:rsid w:val="00573EAE"/>
    <w:rsid w:val="00575383"/>
    <w:rsid w:val="005764DB"/>
    <w:rsid w:val="00581906"/>
    <w:rsid w:val="005826E1"/>
    <w:rsid w:val="0058333E"/>
    <w:rsid w:val="005841F7"/>
    <w:rsid w:val="005862E1"/>
    <w:rsid w:val="005909AB"/>
    <w:rsid w:val="00592801"/>
    <w:rsid w:val="0059287F"/>
    <w:rsid w:val="005A6D2A"/>
    <w:rsid w:val="005B6F2B"/>
    <w:rsid w:val="005C1AB9"/>
    <w:rsid w:val="005C1C5C"/>
    <w:rsid w:val="005C41E6"/>
    <w:rsid w:val="005C4F00"/>
    <w:rsid w:val="005C63FE"/>
    <w:rsid w:val="005C7610"/>
    <w:rsid w:val="005C79E9"/>
    <w:rsid w:val="005C7A06"/>
    <w:rsid w:val="005D1761"/>
    <w:rsid w:val="005D1E95"/>
    <w:rsid w:val="005D301F"/>
    <w:rsid w:val="005D3027"/>
    <w:rsid w:val="005D5BC2"/>
    <w:rsid w:val="005E0BE9"/>
    <w:rsid w:val="005E0DEA"/>
    <w:rsid w:val="005E15A2"/>
    <w:rsid w:val="005E1E6D"/>
    <w:rsid w:val="005E244F"/>
    <w:rsid w:val="005E42AC"/>
    <w:rsid w:val="005E48C9"/>
    <w:rsid w:val="005E5488"/>
    <w:rsid w:val="005E5C0D"/>
    <w:rsid w:val="005E7A50"/>
    <w:rsid w:val="005F2AC3"/>
    <w:rsid w:val="005F3761"/>
    <w:rsid w:val="005F45AD"/>
    <w:rsid w:val="0060036C"/>
    <w:rsid w:val="00601604"/>
    <w:rsid w:val="00601D52"/>
    <w:rsid w:val="006051BF"/>
    <w:rsid w:val="006059A5"/>
    <w:rsid w:val="00610ABC"/>
    <w:rsid w:val="0061227D"/>
    <w:rsid w:val="006146C5"/>
    <w:rsid w:val="00616239"/>
    <w:rsid w:val="006236A1"/>
    <w:rsid w:val="00624D7C"/>
    <w:rsid w:val="006259B5"/>
    <w:rsid w:val="006331C8"/>
    <w:rsid w:val="006354C8"/>
    <w:rsid w:val="0063734D"/>
    <w:rsid w:val="00637811"/>
    <w:rsid w:val="0063793F"/>
    <w:rsid w:val="00637D66"/>
    <w:rsid w:val="006422CB"/>
    <w:rsid w:val="00645741"/>
    <w:rsid w:val="006471ED"/>
    <w:rsid w:val="006472F3"/>
    <w:rsid w:val="00656407"/>
    <w:rsid w:val="00656825"/>
    <w:rsid w:val="0065727E"/>
    <w:rsid w:val="00661451"/>
    <w:rsid w:val="006632AA"/>
    <w:rsid w:val="00665835"/>
    <w:rsid w:val="006667EC"/>
    <w:rsid w:val="00666E68"/>
    <w:rsid w:val="0067087E"/>
    <w:rsid w:val="00671F22"/>
    <w:rsid w:val="0067428B"/>
    <w:rsid w:val="00675AD9"/>
    <w:rsid w:val="00676260"/>
    <w:rsid w:val="006808A5"/>
    <w:rsid w:val="00680CE9"/>
    <w:rsid w:val="00681E3B"/>
    <w:rsid w:val="006829BF"/>
    <w:rsid w:val="00687401"/>
    <w:rsid w:val="006911EB"/>
    <w:rsid w:val="006917B9"/>
    <w:rsid w:val="0069264B"/>
    <w:rsid w:val="00692CBA"/>
    <w:rsid w:val="006939E9"/>
    <w:rsid w:val="006A0245"/>
    <w:rsid w:val="006A06F2"/>
    <w:rsid w:val="006A1BF1"/>
    <w:rsid w:val="006A21CA"/>
    <w:rsid w:val="006A2875"/>
    <w:rsid w:val="006B7C81"/>
    <w:rsid w:val="006C0404"/>
    <w:rsid w:val="006C2A02"/>
    <w:rsid w:val="006C2DE8"/>
    <w:rsid w:val="006C717F"/>
    <w:rsid w:val="006D223E"/>
    <w:rsid w:val="006D2850"/>
    <w:rsid w:val="006D4C5B"/>
    <w:rsid w:val="006E2E04"/>
    <w:rsid w:val="006E3315"/>
    <w:rsid w:val="006E558D"/>
    <w:rsid w:val="006F0D50"/>
    <w:rsid w:val="006F4BC6"/>
    <w:rsid w:val="006F7833"/>
    <w:rsid w:val="007051F7"/>
    <w:rsid w:val="00707511"/>
    <w:rsid w:val="00710662"/>
    <w:rsid w:val="00712DB7"/>
    <w:rsid w:val="007144CC"/>
    <w:rsid w:val="00715E02"/>
    <w:rsid w:val="007168D0"/>
    <w:rsid w:val="007224B1"/>
    <w:rsid w:val="0072336B"/>
    <w:rsid w:val="00724A0D"/>
    <w:rsid w:val="007305E1"/>
    <w:rsid w:val="00731362"/>
    <w:rsid w:val="007332AE"/>
    <w:rsid w:val="00733D8E"/>
    <w:rsid w:val="0073539C"/>
    <w:rsid w:val="00740625"/>
    <w:rsid w:val="007418FC"/>
    <w:rsid w:val="0074236D"/>
    <w:rsid w:val="00744565"/>
    <w:rsid w:val="00744A92"/>
    <w:rsid w:val="00747F14"/>
    <w:rsid w:val="00752526"/>
    <w:rsid w:val="00756766"/>
    <w:rsid w:val="00760245"/>
    <w:rsid w:val="00761F48"/>
    <w:rsid w:val="00762264"/>
    <w:rsid w:val="00763132"/>
    <w:rsid w:val="00775805"/>
    <w:rsid w:val="0078029A"/>
    <w:rsid w:val="0078315C"/>
    <w:rsid w:val="00784E5E"/>
    <w:rsid w:val="0079002F"/>
    <w:rsid w:val="00795A6A"/>
    <w:rsid w:val="007973DA"/>
    <w:rsid w:val="007A0309"/>
    <w:rsid w:val="007A20BC"/>
    <w:rsid w:val="007A2E02"/>
    <w:rsid w:val="007A3C56"/>
    <w:rsid w:val="007A428B"/>
    <w:rsid w:val="007A457B"/>
    <w:rsid w:val="007A6ADD"/>
    <w:rsid w:val="007B18CF"/>
    <w:rsid w:val="007B1D8A"/>
    <w:rsid w:val="007B525C"/>
    <w:rsid w:val="007B528B"/>
    <w:rsid w:val="007B5820"/>
    <w:rsid w:val="007B6855"/>
    <w:rsid w:val="007C0885"/>
    <w:rsid w:val="007C47A7"/>
    <w:rsid w:val="007C52A9"/>
    <w:rsid w:val="007C5967"/>
    <w:rsid w:val="007C6F44"/>
    <w:rsid w:val="007C7085"/>
    <w:rsid w:val="007D1FD2"/>
    <w:rsid w:val="007D22B2"/>
    <w:rsid w:val="007D33EB"/>
    <w:rsid w:val="007D40FD"/>
    <w:rsid w:val="007D51CE"/>
    <w:rsid w:val="007D6D1E"/>
    <w:rsid w:val="007E34A9"/>
    <w:rsid w:val="007E4727"/>
    <w:rsid w:val="007F1351"/>
    <w:rsid w:val="007F38A4"/>
    <w:rsid w:val="007F4E67"/>
    <w:rsid w:val="007F56D3"/>
    <w:rsid w:val="007F5AB5"/>
    <w:rsid w:val="007F7388"/>
    <w:rsid w:val="007F76CA"/>
    <w:rsid w:val="007F7EFA"/>
    <w:rsid w:val="00801F14"/>
    <w:rsid w:val="0081020A"/>
    <w:rsid w:val="00812BB1"/>
    <w:rsid w:val="00815F9F"/>
    <w:rsid w:val="00816367"/>
    <w:rsid w:val="008174C4"/>
    <w:rsid w:val="00821F6B"/>
    <w:rsid w:val="008248A4"/>
    <w:rsid w:val="00824E9C"/>
    <w:rsid w:val="00826FAA"/>
    <w:rsid w:val="00837AB3"/>
    <w:rsid w:val="00840739"/>
    <w:rsid w:val="00845868"/>
    <w:rsid w:val="00846BF2"/>
    <w:rsid w:val="00847333"/>
    <w:rsid w:val="008477DD"/>
    <w:rsid w:val="00853E80"/>
    <w:rsid w:val="00854931"/>
    <w:rsid w:val="00855B3F"/>
    <w:rsid w:val="00856F2D"/>
    <w:rsid w:val="008602DA"/>
    <w:rsid w:val="00862264"/>
    <w:rsid w:val="00864583"/>
    <w:rsid w:val="00867758"/>
    <w:rsid w:val="00867C9C"/>
    <w:rsid w:val="00867EA9"/>
    <w:rsid w:val="00871AA3"/>
    <w:rsid w:val="00872953"/>
    <w:rsid w:val="0087373B"/>
    <w:rsid w:val="008743EF"/>
    <w:rsid w:val="008749F2"/>
    <w:rsid w:val="008759CC"/>
    <w:rsid w:val="008814DB"/>
    <w:rsid w:val="00884877"/>
    <w:rsid w:val="00885D4F"/>
    <w:rsid w:val="00891A93"/>
    <w:rsid w:val="00894257"/>
    <w:rsid w:val="00897702"/>
    <w:rsid w:val="008A1BB9"/>
    <w:rsid w:val="008A45A9"/>
    <w:rsid w:val="008B29DE"/>
    <w:rsid w:val="008B6FCF"/>
    <w:rsid w:val="008B7774"/>
    <w:rsid w:val="008B7FD6"/>
    <w:rsid w:val="008C17CF"/>
    <w:rsid w:val="008C31AC"/>
    <w:rsid w:val="008C4DF3"/>
    <w:rsid w:val="008C53CF"/>
    <w:rsid w:val="008C56B0"/>
    <w:rsid w:val="008C7424"/>
    <w:rsid w:val="008D3657"/>
    <w:rsid w:val="008D52F5"/>
    <w:rsid w:val="008D5D4E"/>
    <w:rsid w:val="008D762B"/>
    <w:rsid w:val="008E2F6A"/>
    <w:rsid w:val="008E4A0D"/>
    <w:rsid w:val="008E503F"/>
    <w:rsid w:val="008E629A"/>
    <w:rsid w:val="008E6E01"/>
    <w:rsid w:val="008E6E68"/>
    <w:rsid w:val="008F1149"/>
    <w:rsid w:val="008F2AAF"/>
    <w:rsid w:val="008F2D73"/>
    <w:rsid w:val="008F3624"/>
    <w:rsid w:val="008F4777"/>
    <w:rsid w:val="008F5B70"/>
    <w:rsid w:val="008F6AD6"/>
    <w:rsid w:val="008F7783"/>
    <w:rsid w:val="00906199"/>
    <w:rsid w:val="0090622A"/>
    <w:rsid w:val="00910009"/>
    <w:rsid w:val="0091051D"/>
    <w:rsid w:val="00910E63"/>
    <w:rsid w:val="009122AF"/>
    <w:rsid w:val="00913D22"/>
    <w:rsid w:val="00915B20"/>
    <w:rsid w:val="00915CCA"/>
    <w:rsid w:val="00916AEF"/>
    <w:rsid w:val="009172CE"/>
    <w:rsid w:val="00921D60"/>
    <w:rsid w:val="009226D7"/>
    <w:rsid w:val="0092334C"/>
    <w:rsid w:val="009242DD"/>
    <w:rsid w:val="00926294"/>
    <w:rsid w:val="00930075"/>
    <w:rsid w:val="0093288C"/>
    <w:rsid w:val="00936365"/>
    <w:rsid w:val="00942A63"/>
    <w:rsid w:val="009445A5"/>
    <w:rsid w:val="0094676C"/>
    <w:rsid w:val="00947D8D"/>
    <w:rsid w:val="0095116A"/>
    <w:rsid w:val="00952377"/>
    <w:rsid w:val="009530A6"/>
    <w:rsid w:val="009534C3"/>
    <w:rsid w:val="00953E1A"/>
    <w:rsid w:val="00953E9A"/>
    <w:rsid w:val="0095591E"/>
    <w:rsid w:val="00956368"/>
    <w:rsid w:val="00956F6D"/>
    <w:rsid w:val="00961B4A"/>
    <w:rsid w:val="00961CEC"/>
    <w:rsid w:val="0097217C"/>
    <w:rsid w:val="0097231D"/>
    <w:rsid w:val="00972351"/>
    <w:rsid w:val="009734F2"/>
    <w:rsid w:val="00983E5B"/>
    <w:rsid w:val="00985EEA"/>
    <w:rsid w:val="0099060D"/>
    <w:rsid w:val="00991828"/>
    <w:rsid w:val="009922C2"/>
    <w:rsid w:val="00996750"/>
    <w:rsid w:val="00996CDB"/>
    <w:rsid w:val="00996D8A"/>
    <w:rsid w:val="00997A33"/>
    <w:rsid w:val="00997C56"/>
    <w:rsid w:val="00997EE6"/>
    <w:rsid w:val="009A3FA0"/>
    <w:rsid w:val="009A4334"/>
    <w:rsid w:val="009A61D8"/>
    <w:rsid w:val="009B07CF"/>
    <w:rsid w:val="009B0DDE"/>
    <w:rsid w:val="009B33D9"/>
    <w:rsid w:val="009B4893"/>
    <w:rsid w:val="009C4444"/>
    <w:rsid w:val="009C774C"/>
    <w:rsid w:val="009C7BB1"/>
    <w:rsid w:val="009D545E"/>
    <w:rsid w:val="009E073C"/>
    <w:rsid w:val="009E1DB9"/>
    <w:rsid w:val="009E2B63"/>
    <w:rsid w:val="009E3918"/>
    <w:rsid w:val="009E46EE"/>
    <w:rsid w:val="009E518E"/>
    <w:rsid w:val="009E7AEA"/>
    <w:rsid w:val="009F0520"/>
    <w:rsid w:val="009F2021"/>
    <w:rsid w:val="009F30CE"/>
    <w:rsid w:val="009F586E"/>
    <w:rsid w:val="009F6D5C"/>
    <w:rsid w:val="00A0124C"/>
    <w:rsid w:val="00A02981"/>
    <w:rsid w:val="00A02D49"/>
    <w:rsid w:val="00A03CDB"/>
    <w:rsid w:val="00A060BF"/>
    <w:rsid w:val="00A064EF"/>
    <w:rsid w:val="00A10198"/>
    <w:rsid w:val="00A10413"/>
    <w:rsid w:val="00A11E4B"/>
    <w:rsid w:val="00A11F52"/>
    <w:rsid w:val="00A11F94"/>
    <w:rsid w:val="00A12F0C"/>
    <w:rsid w:val="00A131EC"/>
    <w:rsid w:val="00A13C14"/>
    <w:rsid w:val="00A14564"/>
    <w:rsid w:val="00A15006"/>
    <w:rsid w:val="00A1565A"/>
    <w:rsid w:val="00A1797A"/>
    <w:rsid w:val="00A21527"/>
    <w:rsid w:val="00A2247B"/>
    <w:rsid w:val="00A31553"/>
    <w:rsid w:val="00A41E91"/>
    <w:rsid w:val="00A44368"/>
    <w:rsid w:val="00A45BFB"/>
    <w:rsid w:val="00A46B66"/>
    <w:rsid w:val="00A50DA3"/>
    <w:rsid w:val="00A526ED"/>
    <w:rsid w:val="00A5398E"/>
    <w:rsid w:val="00A5691B"/>
    <w:rsid w:val="00A609D9"/>
    <w:rsid w:val="00A64270"/>
    <w:rsid w:val="00A64932"/>
    <w:rsid w:val="00A666E8"/>
    <w:rsid w:val="00A66F63"/>
    <w:rsid w:val="00A70989"/>
    <w:rsid w:val="00A70C0D"/>
    <w:rsid w:val="00A72093"/>
    <w:rsid w:val="00A73266"/>
    <w:rsid w:val="00A74F88"/>
    <w:rsid w:val="00A778DE"/>
    <w:rsid w:val="00A80BB8"/>
    <w:rsid w:val="00A814D5"/>
    <w:rsid w:val="00A81654"/>
    <w:rsid w:val="00A8175B"/>
    <w:rsid w:val="00A822F9"/>
    <w:rsid w:val="00A87296"/>
    <w:rsid w:val="00A87E5B"/>
    <w:rsid w:val="00A911C4"/>
    <w:rsid w:val="00A94B62"/>
    <w:rsid w:val="00A94CB2"/>
    <w:rsid w:val="00A9630D"/>
    <w:rsid w:val="00A96E5E"/>
    <w:rsid w:val="00AA1854"/>
    <w:rsid w:val="00AA3369"/>
    <w:rsid w:val="00AA5B5E"/>
    <w:rsid w:val="00AA5DAB"/>
    <w:rsid w:val="00AB01E5"/>
    <w:rsid w:val="00AB0F90"/>
    <w:rsid w:val="00AB3229"/>
    <w:rsid w:val="00AB799C"/>
    <w:rsid w:val="00AC0DEB"/>
    <w:rsid w:val="00AC194B"/>
    <w:rsid w:val="00AC1B28"/>
    <w:rsid w:val="00AC27ED"/>
    <w:rsid w:val="00AC2A78"/>
    <w:rsid w:val="00AC2BF1"/>
    <w:rsid w:val="00AC4003"/>
    <w:rsid w:val="00AC4EB7"/>
    <w:rsid w:val="00AC577A"/>
    <w:rsid w:val="00AC783B"/>
    <w:rsid w:val="00AD6D5A"/>
    <w:rsid w:val="00AE13A7"/>
    <w:rsid w:val="00AE4DBD"/>
    <w:rsid w:val="00AE7965"/>
    <w:rsid w:val="00AE7BCC"/>
    <w:rsid w:val="00AF24D4"/>
    <w:rsid w:val="00AF2BB2"/>
    <w:rsid w:val="00AF33C2"/>
    <w:rsid w:val="00AF40FE"/>
    <w:rsid w:val="00AF542E"/>
    <w:rsid w:val="00AF6864"/>
    <w:rsid w:val="00AF6A5A"/>
    <w:rsid w:val="00AF79D6"/>
    <w:rsid w:val="00AF7D83"/>
    <w:rsid w:val="00B06787"/>
    <w:rsid w:val="00B07AB8"/>
    <w:rsid w:val="00B11732"/>
    <w:rsid w:val="00B13458"/>
    <w:rsid w:val="00B16D39"/>
    <w:rsid w:val="00B2143E"/>
    <w:rsid w:val="00B215A8"/>
    <w:rsid w:val="00B251A4"/>
    <w:rsid w:val="00B32659"/>
    <w:rsid w:val="00B34773"/>
    <w:rsid w:val="00B34C0C"/>
    <w:rsid w:val="00B35BB5"/>
    <w:rsid w:val="00B37870"/>
    <w:rsid w:val="00B42299"/>
    <w:rsid w:val="00B45E6B"/>
    <w:rsid w:val="00B46EB9"/>
    <w:rsid w:val="00B55A0E"/>
    <w:rsid w:val="00B560CE"/>
    <w:rsid w:val="00B61FC8"/>
    <w:rsid w:val="00B74B13"/>
    <w:rsid w:val="00B8078A"/>
    <w:rsid w:val="00B816FD"/>
    <w:rsid w:val="00B833ED"/>
    <w:rsid w:val="00B842E2"/>
    <w:rsid w:val="00B90F36"/>
    <w:rsid w:val="00B92391"/>
    <w:rsid w:val="00B9267C"/>
    <w:rsid w:val="00B9568E"/>
    <w:rsid w:val="00B95821"/>
    <w:rsid w:val="00B960FD"/>
    <w:rsid w:val="00B9691F"/>
    <w:rsid w:val="00BA0B7C"/>
    <w:rsid w:val="00BA14E2"/>
    <w:rsid w:val="00BA2F6C"/>
    <w:rsid w:val="00BA41C7"/>
    <w:rsid w:val="00BA4242"/>
    <w:rsid w:val="00BA4EB2"/>
    <w:rsid w:val="00BA6F8F"/>
    <w:rsid w:val="00BA794E"/>
    <w:rsid w:val="00BB044B"/>
    <w:rsid w:val="00BB10E5"/>
    <w:rsid w:val="00BB160F"/>
    <w:rsid w:val="00BB4185"/>
    <w:rsid w:val="00BB43A5"/>
    <w:rsid w:val="00BB4FF2"/>
    <w:rsid w:val="00BB62CA"/>
    <w:rsid w:val="00BB6865"/>
    <w:rsid w:val="00BB77BD"/>
    <w:rsid w:val="00BC1257"/>
    <w:rsid w:val="00BC45AE"/>
    <w:rsid w:val="00BC472E"/>
    <w:rsid w:val="00BC7916"/>
    <w:rsid w:val="00BC7A3E"/>
    <w:rsid w:val="00BC7AB8"/>
    <w:rsid w:val="00BD25AF"/>
    <w:rsid w:val="00BD7405"/>
    <w:rsid w:val="00BE1D77"/>
    <w:rsid w:val="00BE295D"/>
    <w:rsid w:val="00BE2FBF"/>
    <w:rsid w:val="00BE58BA"/>
    <w:rsid w:val="00BF1550"/>
    <w:rsid w:val="00BF1DAE"/>
    <w:rsid w:val="00BF4AA0"/>
    <w:rsid w:val="00BF73BD"/>
    <w:rsid w:val="00C00CDF"/>
    <w:rsid w:val="00C0299D"/>
    <w:rsid w:val="00C03203"/>
    <w:rsid w:val="00C04C15"/>
    <w:rsid w:val="00C057B2"/>
    <w:rsid w:val="00C178CB"/>
    <w:rsid w:val="00C204D7"/>
    <w:rsid w:val="00C213ED"/>
    <w:rsid w:val="00C214B6"/>
    <w:rsid w:val="00C23A9C"/>
    <w:rsid w:val="00C249FE"/>
    <w:rsid w:val="00C25254"/>
    <w:rsid w:val="00C2698E"/>
    <w:rsid w:val="00C2704F"/>
    <w:rsid w:val="00C3107D"/>
    <w:rsid w:val="00C3163A"/>
    <w:rsid w:val="00C32C44"/>
    <w:rsid w:val="00C33321"/>
    <w:rsid w:val="00C33675"/>
    <w:rsid w:val="00C35485"/>
    <w:rsid w:val="00C37906"/>
    <w:rsid w:val="00C40B8A"/>
    <w:rsid w:val="00C42DAF"/>
    <w:rsid w:val="00C455B4"/>
    <w:rsid w:val="00C47065"/>
    <w:rsid w:val="00C501EC"/>
    <w:rsid w:val="00C5084B"/>
    <w:rsid w:val="00C52203"/>
    <w:rsid w:val="00C536F5"/>
    <w:rsid w:val="00C53C22"/>
    <w:rsid w:val="00C5498F"/>
    <w:rsid w:val="00C608F4"/>
    <w:rsid w:val="00C60AD9"/>
    <w:rsid w:val="00C613A8"/>
    <w:rsid w:val="00C620C1"/>
    <w:rsid w:val="00C64C8A"/>
    <w:rsid w:val="00C666E0"/>
    <w:rsid w:val="00C70E6A"/>
    <w:rsid w:val="00C71795"/>
    <w:rsid w:val="00C7471C"/>
    <w:rsid w:val="00C7496F"/>
    <w:rsid w:val="00C8147F"/>
    <w:rsid w:val="00C82497"/>
    <w:rsid w:val="00C84A40"/>
    <w:rsid w:val="00C86C2D"/>
    <w:rsid w:val="00C875D6"/>
    <w:rsid w:val="00C905B5"/>
    <w:rsid w:val="00C919AE"/>
    <w:rsid w:val="00C91A4B"/>
    <w:rsid w:val="00C95342"/>
    <w:rsid w:val="00C96987"/>
    <w:rsid w:val="00CA0EE1"/>
    <w:rsid w:val="00CA12F8"/>
    <w:rsid w:val="00CA3203"/>
    <w:rsid w:val="00CA51BD"/>
    <w:rsid w:val="00CA52D4"/>
    <w:rsid w:val="00CA6282"/>
    <w:rsid w:val="00CB17D1"/>
    <w:rsid w:val="00CB254C"/>
    <w:rsid w:val="00CB2F2C"/>
    <w:rsid w:val="00CB5E2C"/>
    <w:rsid w:val="00CB6213"/>
    <w:rsid w:val="00CB6DE3"/>
    <w:rsid w:val="00CB7AB2"/>
    <w:rsid w:val="00CC18C6"/>
    <w:rsid w:val="00CC1B3F"/>
    <w:rsid w:val="00CC1EF9"/>
    <w:rsid w:val="00CC2D3F"/>
    <w:rsid w:val="00CC44D9"/>
    <w:rsid w:val="00CC4C71"/>
    <w:rsid w:val="00CC7BF9"/>
    <w:rsid w:val="00CD097C"/>
    <w:rsid w:val="00CD0E12"/>
    <w:rsid w:val="00CD331A"/>
    <w:rsid w:val="00CD3838"/>
    <w:rsid w:val="00CD4DF5"/>
    <w:rsid w:val="00CD594B"/>
    <w:rsid w:val="00CD5AD1"/>
    <w:rsid w:val="00CD6ACB"/>
    <w:rsid w:val="00CE247C"/>
    <w:rsid w:val="00CE3AD6"/>
    <w:rsid w:val="00CE4EFB"/>
    <w:rsid w:val="00CE5871"/>
    <w:rsid w:val="00CE7341"/>
    <w:rsid w:val="00CE7A02"/>
    <w:rsid w:val="00CF32EB"/>
    <w:rsid w:val="00CF5A18"/>
    <w:rsid w:val="00CF7E7C"/>
    <w:rsid w:val="00D10160"/>
    <w:rsid w:val="00D1278F"/>
    <w:rsid w:val="00D15AEF"/>
    <w:rsid w:val="00D23565"/>
    <w:rsid w:val="00D24311"/>
    <w:rsid w:val="00D250E8"/>
    <w:rsid w:val="00D25AB8"/>
    <w:rsid w:val="00D26398"/>
    <w:rsid w:val="00D27BBC"/>
    <w:rsid w:val="00D27C41"/>
    <w:rsid w:val="00D27CE3"/>
    <w:rsid w:val="00D31A8C"/>
    <w:rsid w:val="00D32A56"/>
    <w:rsid w:val="00D34CFC"/>
    <w:rsid w:val="00D34F3C"/>
    <w:rsid w:val="00D41DA1"/>
    <w:rsid w:val="00D46199"/>
    <w:rsid w:val="00D55783"/>
    <w:rsid w:val="00D60094"/>
    <w:rsid w:val="00D62F87"/>
    <w:rsid w:val="00D63005"/>
    <w:rsid w:val="00D63279"/>
    <w:rsid w:val="00D647F8"/>
    <w:rsid w:val="00D656D5"/>
    <w:rsid w:val="00D6720B"/>
    <w:rsid w:val="00D67E8B"/>
    <w:rsid w:val="00D70682"/>
    <w:rsid w:val="00D71819"/>
    <w:rsid w:val="00D7264F"/>
    <w:rsid w:val="00D75F75"/>
    <w:rsid w:val="00D7705A"/>
    <w:rsid w:val="00D8197D"/>
    <w:rsid w:val="00D81E35"/>
    <w:rsid w:val="00D82AD0"/>
    <w:rsid w:val="00D82AD2"/>
    <w:rsid w:val="00D85741"/>
    <w:rsid w:val="00D9165D"/>
    <w:rsid w:val="00D91ED7"/>
    <w:rsid w:val="00D9213E"/>
    <w:rsid w:val="00D923DF"/>
    <w:rsid w:val="00D93CBE"/>
    <w:rsid w:val="00D95B73"/>
    <w:rsid w:val="00D96B3F"/>
    <w:rsid w:val="00DA19DA"/>
    <w:rsid w:val="00DA2044"/>
    <w:rsid w:val="00DA2A9D"/>
    <w:rsid w:val="00DA319D"/>
    <w:rsid w:val="00DA3987"/>
    <w:rsid w:val="00DA61D9"/>
    <w:rsid w:val="00DB0216"/>
    <w:rsid w:val="00DB2262"/>
    <w:rsid w:val="00DB62F4"/>
    <w:rsid w:val="00DB7960"/>
    <w:rsid w:val="00DC04C6"/>
    <w:rsid w:val="00DC32F6"/>
    <w:rsid w:val="00DD0E01"/>
    <w:rsid w:val="00DD2AAD"/>
    <w:rsid w:val="00DD54CF"/>
    <w:rsid w:val="00DE2BB6"/>
    <w:rsid w:val="00DE2FF5"/>
    <w:rsid w:val="00DE35A6"/>
    <w:rsid w:val="00DE4D78"/>
    <w:rsid w:val="00DE6E90"/>
    <w:rsid w:val="00DF1818"/>
    <w:rsid w:val="00DF3418"/>
    <w:rsid w:val="00DF4BB9"/>
    <w:rsid w:val="00DF53FA"/>
    <w:rsid w:val="00DF6424"/>
    <w:rsid w:val="00DF6C9F"/>
    <w:rsid w:val="00DF702C"/>
    <w:rsid w:val="00E025C4"/>
    <w:rsid w:val="00E03082"/>
    <w:rsid w:val="00E03426"/>
    <w:rsid w:val="00E04442"/>
    <w:rsid w:val="00E04B0D"/>
    <w:rsid w:val="00E04D9C"/>
    <w:rsid w:val="00E07A16"/>
    <w:rsid w:val="00E100AF"/>
    <w:rsid w:val="00E1034D"/>
    <w:rsid w:val="00E1054E"/>
    <w:rsid w:val="00E1122C"/>
    <w:rsid w:val="00E149F9"/>
    <w:rsid w:val="00E14E78"/>
    <w:rsid w:val="00E17FEC"/>
    <w:rsid w:val="00E21987"/>
    <w:rsid w:val="00E238A2"/>
    <w:rsid w:val="00E23D84"/>
    <w:rsid w:val="00E2419C"/>
    <w:rsid w:val="00E24FC8"/>
    <w:rsid w:val="00E2641E"/>
    <w:rsid w:val="00E2725A"/>
    <w:rsid w:val="00E27719"/>
    <w:rsid w:val="00E27B02"/>
    <w:rsid w:val="00E30FD7"/>
    <w:rsid w:val="00E311B6"/>
    <w:rsid w:val="00E31D32"/>
    <w:rsid w:val="00E32E8C"/>
    <w:rsid w:val="00E35DEB"/>
    <w:rsid w:val="00E3704F"/>
    <w:rsid w:val="00E37418"/>
    <w:rsid w:val="00E44F52"/>
    <w:rsid w:val="00E46E53"/>
    <w:rsid w:val="00E477F6"/>
    <w:rsid w:val="00E4796D"/>
    <w:rsid w:val="00E47C28"/>
    <w:rsid w:val="00E52A56"/>
    <w:rsid w:val="00E54731"/>
    <w:rsid w:val="00E55494"/>
    <w:rsid w:val="00E5659C"/>
    <w:rsid w:val="00E57D06"/>
    <w:rsid w:val="00E60D6B"/>
    <w:rsid w:val="00E61812"/>
    <w:rsid w:val="00E6217A"/>
    <w:rsid w:val="00E631D8"/>
    <w:rsid w:val="00E64758"/>
    <w:rsid w:val="00E658C4"/>
    <w:rsid w:val="00E67874"/>
    <w:rsid w:val="00E70F26"/>
    <w:rsid w:val="00E71B7E"/>
    <w:rsid w:val="00E7280D"/>
    <w:rsid w:val="00E72917"/>
    <w:rsid w:val="00E776D6"/>
    <w:rsid w:val="00E81315"/>
    <w:rsid w:val="00E829F1"/>
    <w:rsid w:val="00E85467"/>
    <w:rsid w:val="00E86F9A"/>
    <w:rsid w:val="00E87B79"/>
    <w:rsid w:val="00E91D7F"/>
    <w:rsid w:val="00E91E4D"/>
    <w:rsid w:val="00E93445"/>
    <w:rsid w:val="00E94414"/>
    <w:rsid w:val="00E95A8C"/>
    <w:rsid w:val="00E97DD9"/>
    <w:rsid w:val="00EA3B7B"/>
    <w:rsid w:val="00EA4025"/>
    <w:rsid w:val="00EB3653"/>
    <w:rsid w:val="00EB5549"/>
    <w:rsid w:val="00EB58D2"/>
    <w:rsid w:val="00EB58DC"/>
    <w:rsid w:val="00EB5BCF"/>
    <w:rsid w:val="00EB7320"/>
    <w:rsid w:val="00EC13AC"/>
    <w:rsid w:val="00EC3E9A"/>
    <w:rsid w:val="00EC5D50"/>
    <w:rsid w:val="00EC7F9F"/>
    <w:rsid w:val="00ED0BDB"/>
    <w:rsid w:val="00ED202C"/>
    <w:rsid w:val="00ED39AB"/>
    <w:rsid w:val="00ED3C2C"/>
    <w:rsid w:val="00ED4099"/>
    <w:rsid w:val="00ED474A"/>
    <w:rsid w:val="00ED7A1F"/>
    <w:rsid w:val="00EE068F"/>
    <w:rsid w:val="00EE100A"/>
    <w:rsid w:val="00EE2256"/>
    <w:rsid w:val="00EE2581"/>
    <w:rsid w:val="00EE50AB"/>
    <w:rsid w:val="00EE64C3"/>
    <w:rsid w:val="00EF116D"/>
    <w:rsid w:val="00EF46F3"/>
    <w:rsid w:val="00F01CB8"/>
    <w:rsid w:val="00F02C7E"/>
    <w:rsid w:val="00F05819"/>
    <w:rsid w:val="00F05F52"/>
    <w:rsid w:val="00F15472"/>
    <w:rsid w:val="00F15E52"/>
    <w:rsid w:val="00F23333"/>
    <w:rsid w:val="00F24C10"/>
    <w:rsid w:val="00F25349"/>
    <w:rsid w:val="00F25EAE"/>
    <w:rsid w:val="00F25F4D"/>
    <w:rsid w:val="00F26980"/>
    <w:rsid w:val="00F30788"/>
    <w:rsid w:val="00F34808"/>
    <w:rsid w:val="00F35552"/>
    <w:rsid w:val="00F43DEF"/>
    <w:rsid w:val="00F44223"/>
    <w:rsid w:val="00F449FE"/>
    <w:rsid w:val="00F456AC"/>
    <w:rsid w:val="00F47832"/>
    <w:rsid w:val="00F51D8B"/>
    <w:rsid w:val="00F522AC"/>
    <w:rsid w:val="00F52748"/>
    <w:rsid w:val="00F53234"/>
    <w:rsid w:val="00F539E0"/>
    <w:rsid w:val="00F54664"/>
    <w:rsid w:val="00F54A7E"/>
    <w:rsid w:val="00F55A12"/>
    <w:rsid w:val="00F62C7E"/>
    <w:rsid w:val="00F63D86"/>
    <w:rsid w:val="00F654AF"/>
    <w:rsid w:val="00F67067"/>
    <w:rsid w:val="00F671B8"/>
    <w:rsid w:val="00F67D03"/>
    <w:rsid w:val="00F7378C"/>
    <w:rsid w:val="00F73B14"/>
    <w:rsid w:val="00F73D0D"/>
    <w:rsid w:val="00F76F01"/>
    <w:rsid w:val="00F80381"/>
    <w:rsid w:val="00F81D4D"/>
    <w:rsid w:val="00F82CFA"/>
    <w:rsid w:val="00F840D6"/>
    <w:rsid w:val="00F843A5"/>
    <w:rsid w:val="00F8629D"/>
    <w:rsid w:val="00F93A69"/>
    <w:rsid w:val="00F95DB3"/>
    <w:rsid w:val="00F96D25"/>
    <w:rsid w:val="00F97770"/>
    <w:rsid w:val="00FA0257"/>
    <w:rsid w:val="00FA243F"/>
    <w:rsid w:val="00FA29FE"/>
    <w:rsid w:val="00FA5559"/>
    <w:rsid w:val="00FA63D1"/>
    <w:rsid w:val="00FB0F58"/>
    <w:rsid w:val="00FB13CA"/>
    <w:rsid w:val="00FB289B"/>
    <w:rsid w:val="00FB4062"/>
    <w:rsid w:val="00FB410A"/>
    <w:rsid w:val="00FB426C"/>
    <w:rsid w:val="00FB4F44"/>
    <w:rsid w:val="00FB69A9"/>
    <w:rsid w:val="00FB6D20"/>
    <w:rsid w:val="00FC0936"/>
    <w:rsid w:val="00FC0D43"/>
    <w:rsid w:val="00FC470C"/>
    <w:rsid w:val="00FC4E63"/>
    <w:rsid w:val="00FD0C70"/>
    <w:rsid w:val="00FD1C4F"/>
    <w:rsid w:val="00FD255A"/>
    <w:rsid w:val="00FD307F"/>
    <w:rsid w:val="00FD3BB8"/>
    <w:rsid w:val="00FE0662"/>
    <w:rsid w:val="00FE1951"/>
    <w:rsid w:val="00FE5938"/>
    <w:rsid w:val="00FE62E6"/>
    <w:rsid w:val="00FE6313"/>
    <w:rsid w:val="00FF06C5"/>
    <w:rsid w:val="00FF1817"/>
    <w:rsid w:val="00FF2A9C"/>
    <w:rsid w:val="00FF421C"/>
    <w:rsid w:val="00FF4FE7"/>
    <w:rsid w:val="00FF5FB9"/>
    <w:rsid w:val="00FF6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D50E2"/>
  <w15:docId w15:val="{665A1664-B7E9-4464-8A20-EF2CC1B24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rPr>
  </w:style>
  <w:style w:type="paragraph" w:styleId="Heading4">
    <w:name w:val="heading 4"/>
    <w:basedOn w:val="Normal"/>
    <w:next w:val="Normal"/>
    <w:link w:val="Heading4Char"/>
    <w:uiPriority w:val="9"/>
    <w:semiHidden/>
    <w:unhideWhenUsed/>
    <w:qFormat/>
    <w:rsid w:val="00D647F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6" w:lineRule="auto"/>
      <w:outlineLvl w:val="3"/>
    </w:pPr>
    <w:rPr>
      <w:rFonts w:asciiTheme="majorHAnsi" w:eastAsiaTheme="majorEastAsia" w:hAnsiTheme="majorHAnsi" w:cstheme="majorBidi"/>
      <w:i/>
      <w:iCs/>
      <w:color w:val="365F91" w:themeColor="accent1" w:themeShade="BF"/>
      <w:sz w:val="22"/>
      <w:szCs w:val="22"/>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En-tte">
    <w:name w:val="En-tête"/>
    <w:pPr>
      <w:tabs>
        <w:tab w:val="right" w:pos="9020"/>
      </w:tabs>
    </w:pPr>
    <w:rPr>
      <w:rFonts w:ascii="Helvetica" w:hAnsi="Helvetica" w:cs="Arial Unicode MS"/>
      <w:color w:val="000000"/>
      <w:sz w:val="24"/>
      <w:szCs w:val="24"/>
    </w:rPr>
  </w:style>
  <w:style w:type="paragraph" w:customStyle="1" w:styleId="Corps">
    <w:name w:val="Corps"/>
    <w:rPr>
      <w:rFonts w:cs="Arial Unicode MS"/>
      <w:color w:val="000000"/>
      <w:sz w:val="24"/>
      <w:szCs w:val="24"/>
      <w:u w:color="000000"/>
    </w:rPr>
  </w:style>
  <w:style w:type="character" w:customStyle="1" w:styleId="Lien">
    <w:name w:val="Lien"/>
    <w:rPr>
      <w:color w:val="0000FF"/>
      <w:u w:val="single" w:color="0000FF"/>
    </w:rPr>
  </w:style>
  <w:style w:type="character" w:customStyle="1" w:styleId="Hyperlink0">
    <w:name w:val="Hyperlink.0"/>
    <w:basedOn w:val="Lien"/>
    <w:rPr>
      <w:rFonts w:ascii="Verdana" w:eastAsia="Verdana" w:hAnsi="Verdana" w:cs="Verdana"/>
      <w:color w:val="0000FF"/>
      <w:sz w:val="20"/>
      <w:szCs w:val="20"/>
      <w:u w:val="single" w:color="0000FF"/>
    </w:rPr>
  </w:style>
  <w:style w:type="paragraph" w:styleId="NormalWeb">
    <w:name w:val="Normal (Web)"/>
    <w:pPr>
      <w:spacing w:before="100" w:after="100"/>
    </w:pPr>
    <w:rPr>
      <w:rFonts w:cs="Arial Unicode MS"/>
      <w:color w:val="000000"/>
      <w:sz w:val="24"/>
      <w:szCs w:val="24"/>
      <w:u w:color="000000"/>
      <w:lang w:val="fr-FR"/>
    </w:rPr>
  </w:style>
  <w:style w:type="character" w:customStyle="1" w:styleId="Hyperlink1">
    <w:name w:val="Hyperlink.1"/>
    <w:basedOn w:val="Lien"/>
    <w:rPr>
      <w:rFonts w:ascii="Verdana" w:eastAsia="Verdana" w:hAnsi="Verdana" w:cs="Verdana"/>
      <w:color w:val="0000FF"/>
      <w:sz w:val="20"/>
      <w:szCs w:val="20"/>
      <w:u w:val="single" w:color="0000FF"/>
      <w:lang w:val="en-US"/>
    </w:rPr>
  </w:style>
  <w:style w:type="paragraph" w:styleId="BalloonText">
    <w:name w:val="Balloon Text"/>
    <w:basedOn w:val="Normal"/>
    <w:link w:val="BalloonTextChar"/>
    <w:uiPriority w:val="99"/>
    <w:semiHidden/>
    <w:unhideWhenUsed/>
    <w:rsid w:val="00E04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B0D"/>
    <w:rPr>
      <w:rFonts w:ascii="Segoe UI" w:hAnsi="Segoe UI" w:cs="Segoe UI"/>
      <w:sz w:val="18"/>
      <w:szCs w:val="18"/>
    </w:rPr>
  </w:style>
  <w:style w:type="paragraph" w:styleId="BodyText">
    <w:name w:val="Body Text"/>
    <w:basedOn w:val="Normal"/>
    <w:link w:val="BodyTextChar"/>
    <w:rsid w:val="009E7AE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Cs w:val="20"/>
      <w:bdr w:val="none" w:sz="0" w:space="0" w:color="auto"/>
      <w:lang w:val="fr-FR"/>
    </w:rPr>
  </w:style>
  <w:style w:type="character" w:customStyle="1" w:styleId="BodyTextChar">
    <w:name w:val="Body Text Char"/>
    <w:basedOn w:val="DefaultParagraphFont"/>
    <w:link w:val="BodyText"/>
    <w:rsid w:val="009E7AEA"/>
    <w:rPr>
      <w:rFonts w:eastAsia="Times New Roman"/>
      <w:sz w:val="24"/>
      <w:bdr w:val="none" w:sz="0" w:space="0" w:color="auto"/>
      <w:lang w:val="fr-FR"/>
    </w:rPr>
  </w:style>
  <w:style w:type="paragraph" w:styleId="FootnoteText">
    <w:name w:val="footnote text"/>
    <w:basedOn w:val="Normal"/>
    <w:link w:val="FootnoteTextChar"/>
    <w:semiHidden/>
    <w:unhideWhenUsed/>
    <w:rsid w:val="009E7AE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en-GB"/>
    </w:rPr>
  </w:style>
  <w:style w:type="character" w:customStyle="1" w:styleId="FootnoteTextChar">
    <w:name w:val="Footnote Text Char"/>
    <w:basedOn w:val="DefaultParagraphFont"/>
    <w:link w:val="FootnoteText"/>
    <w:semiHidden/>
    <w:rsid w:val="009E7AEA"/>
    <w:rPr>
      <w:rFonts w:asciiTheme="minorHAnsi" w:eastAsiaTheme="minorHAnsi" w:hAnsiTheme="minorHAnsi" w:cstheme="minorBidi"/>
      <w:bdr w:val="none" w:sz="0" w:space="0" w:color="auto"/>
      <w:lang w:val="en-GB"/>
    </w:rPr>
  </w:style>
  <w:style w:type="character" w:styleId="FootnoteReference">
    <w:name w:val="footnote reference"/>
    <w:basedOn w:val="DefaultParagraphFont"/>
    <w:semiHidden/>
    <w:unhideWhenUsed/>
    <w:rsid w:val="009E7AEA"/>
    <w:rPr>
      <w:vertAlign w:val="superscript"/>
    </w:rPr>
  </w:style>
  <w:style w:type="paragraph" w:styleId="ListParagraph">
    <w:name w:val="List Paragraph"/>
    <w:aliases w:val="References,Bullets,Paragraphe de liste1,normal,normalCxSpLast,bullets,Heading II,List Paragraph (numbered (a)),Numbered List Paragraph,Dot pt,F5 List Paragraph,List Paragraph1,No Spacing1,List Paragraph Char Char Char,Indicator Text"/>
    <w:basedOn w:val="Normal"/>
    <w:link w:val="ListParagraphChar"/>
    <w:uiPriority w:val="34"/>
    <w:qFormat/>
    <w:rsid w:val="007C52A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character" w:customStyle="1" w:styleId="ListParagraphChar">
    <w:name w:val="List Paragraph Char"/>
    <w:aliases w:val="References Char,Bullets Char,Paragraphe de liste1 Char,normal Char,normalCxSpLast Char,bullets Char,Heading II Char,List Paragraph (numbered (a)) Char,Numbered List Paragraph Char,Dot pt Char,F5 List Paragraph Char,No Spacing1 Char"/>
    <w:link w:val="ListParagraph"/>
    <w:uiPriority w:val="34"/>
    <w:qFormat/>
    <w:locked/>
    <w:rsid w:val="007C52A9"/>
    <w:rPr>
      <w:rFonts w:asciiTheme="minorHAnsi" w:eastAsiaTheme="minorHAnsi" w:hAnsiTheme="minorHAnsi" w:cstheme="minorBidi"/>
      <w:sz w:val="22"/>
      <w:szCs w:val="22"/>
      <w:bdr w:val="none" w:sz="0" w:space="0" w:color="auto"/>
      <w:lang w:val="en-GB"/>
    </w:rPr>
  </w:style>
  <w:style w:type="paragraph" w:styleId="Header">
    <w:name w:val="header"/>
    <w:basedOn w:val="Normal"/>
    <w:link w:val="HeaderChar"/>
    <w:uiPriority w:val="99"/>
    <w:unhideWhenUsed/>
    <w:rsid w:val="00CB6DE3"/>
    <w:pPr>
      <w:tabs>
        <w:tab w:val="center" w:pos="4680"/>
        <w:tab w:val="right" w:pos="9360"/>
      </w:tabs>
    </w:pPr>
  </w:style>
  <w:style w:type="character" w:customStyle="1" w:styleId="HeaderChar">
    <w:name w:val="Header Char"/>
    <w:basedOn w:val="DefaultParagraphFont"/>
    <w:link w:val="Header"/>
    <w:uiPriority w:val="99"/>
    <w:rsid w:val="00CB6DE3"/>
    <w:rPr>
      <w:sz w:val="24"/>
      <w:szCs w:val="24"/>
    </w:rPr>
  </w:style>
  <w:style w:type="paragraph" w:styleId="Footer">
    <w:name w:val="footer"/>
    <w:basedOn w:val="Normal"/>
    <w:link w:val="FooterChar"/>
    <w:uiPriority w:val="99"/>
    <w:unhideWhenUsed/>
    <w:qFormat/>
    <w:rsid w:val="00CB6DE3"/>
    <w:pPr>
      <w:tabs>
        <w:tab w:val="center" w:pos="4680"/>
        <w:tab w:val="right" w:pos="9360"/>
      </w:tabs>
    </w:pPr>
  </w:style>
  <w:style w:type="character" w:customStyle="1" w:styleId="FooterChar">
    <w:name w:val="Footer Char"/>
    <w:basedOn w:val="DefaultParagraphFont"/>
    <w:link w:val="Footer"/>
    <w:uiPriority w:val="99"/>
    <w:rsid w:val="00CB6DE3"/>
    <w:rPr>
      <w:sz w:val="24"/>
      <w:szCs w:val="24"/>
    </w:rPr>
  </w:style>
  <w:style w:type="character" w:customStyle="1" w:styleId="Heading4Char">
    <w:name w:val="Heading 4 Char"/>
    <w:basedOn w:val="DefaultParagraphFont"/>
    <w:link w:val="Heading4"/>
    <w:uiPriority w:val="9"/>
    <w:semiHidden/>
    <w:rsid w:val="00D647F8"/>
    <w:rPr>
      <w:rFonts w:asciiTheme="majorHAnsi" w:eastAsiaTheme="majorEastAsia" w:hAnsiTheme="majorHAnsi" w:cstheme="majorBidi"/>
      <w:i/>
      <w:iCs/>
      <w:color w:val="365F91" w:themeColor="accent1" w:themeShade="BF"/>
      <w:sz w:val="22"/>
      <w:szCs w:val="22"/>
      <w:bdr w:val="none" w:sz="0" w:space="0" w:color="auto"/>
      <w:lang w:val="en-GB"/>
    </w:rPr>
  </w:style>
  <w:style w:type="paragraph" w:customStyle="1" w:styleId="Default">
    <w:name w:val="Default"/>
    <w:rsid w:val="00A50D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color w:val="000000"/>
      <w:sz w:val="24"/>
      <w:szCs w:val="24"/>
    </w:rPr>
  </w:style>
  <w:style w:type="table" w:styleId="TableGrid">
    <w:name w:val="Table Grid"/>
    <w:basedOn w:val="TableNormal"/>
    <w:uiPriority w:val="39"/>
    <w:rsid w:val="00E60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C7A48"/>
    <w:rPr>
      <w:sz w:val="16"/>
      <w:szCs w:val="16"/>
    </w:rPr>
  </w:style>
  <w:style w:type="paragraph" w:styleId="CommentText">
    <w:name w:val="annotation text"/>
    <w:basedOn w:val="Normal"/>
    <w:link w:val="CommentTextChar"/>
    <w:uiPriority w:val="99"/>
    <w:unhideWhenUsed/>
    <w:rsid w:val="002C7A48"/>
    <w:rPr>
      <w:sz w:val="20"/>
      <w:szCs w:val="20"/>
    </w:rPr>
  </w:style>
  <w:style w:type="character" w:customStyle="1" w:styleId="CommentTextChar">
    <w:name w:val="Comment Text Char"/>
    <w:basedOn w:val="DefaultParagraphFont"/>
    <w:link w:val="CommentText"/>
    <w:uiPriority w:val="99"/>
    <w:rsid w:val="002C7A48"/>
  </w:style>
  <w:style w:type="paragraph" w:styleId="CommentSubject">
    <w:name w:val="annotation subject"/>
    <w:basedOn w:val="CommentText"/>
    <w:next w:val="CommentText"/>
    <w:link w:val="CommentSubjectChar"/>
    <w:uiPriority w:val="99"/>
    <w:semiHidden/>
    <w:unhideWhenUsed/>
    <w:rsid w:val="002C7A48"/>
    <w:rPr>
      <w:b/>
      <w:bCs/>
    </w:rPr>
  </w:style>
  <w:style w:type="character" w:customStyle="1" w:styleId="CommentSubjectChar">
    <w:name w:val="Comment Subject Char"/>
    <w:basedOn w:val="CommentTextChar"/>
    <w:link w:val="CommentSubject"/>
    <w:uiPriority w:val="99"/>
    <w:semiHidden/>
    <w:rsid w:val="002C7A48"/>
    <w:rPr>
      <w:b/>
      <w:bCs/>
    </w:rPr>
  </w:style>
  <w:style w:type="paragraph" w:customStyle="1" w:styleId="Paragraph">
    <w:name w:val="* Paragraph"/>
    <w:aliases w:val="left-aligned1"/>
    <w:uiPriority w:val="99"/>
    <w:rsid w:val="005E0BE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tLeast"/>
    </w:pPr>
    <w:rPr>
      <w:rFonts w:ascii="Courier New" w:eastAsia="Times New Roman" w:hAnsi="Courier New" w:cs="Courier New"/>
      <w:sz w:val="24"/>
      <w:szCs w:val="24"/>
      <w:bdr w:val="none" w:sz="0" w:space="0" w:color="auto"/>
      <w:lang w:eastAsia="fr-FR"/>
    </w:rPr>
  </w:style>
  <w:style w:type="character" w:customStyle="1" w:styleId="A7">
    <w:name w:val="A7"/>
    <w:uiPriority w:val="99"/>
    <w:rsid w:val="00801F14"/>
    <w:rPr>
      <w:color w:val="000000"/>
      <w:sz w:val="20"/>
    </w:rPr>
  </w:style>
  <w:style w:type="table" w:styleId="GridTable6Colorful">
    <w:name w:val="Grid Table 6 Colorful"/>
    <w:basedOn w:val="TableNormal"/>
    <w:uiPriority w:val="51"/>
    <w:rsid w:val="00CA52D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themeColor="text1"/>
      <w:bdr w:val="none" w:sz="0" w:space="0" w:color="au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116385">
      <w:bodyDiv w:val="1"/>
      <w:marLeft w:val="0"/>
      <w:marRight w:val="0"/>
      <w:marTop w:val="0"/>
      <w:marBottom w:val="0"/>
      <w:divBdr>
        <w:top w:val="none" w:sz="0" w:space="0" w:color="auto"/>
        <w:left w:val="none" w:sz="0" w:space="0" w:color="auto"/>
        <w:bottom w:val="none" w:sz="0" w:space="0" w:color="auto"/>
        <w:right w:val="none" w:sz="0" w:space="0" w:color="auto"/>
      </w:divBdr>
    </w:div>
    <w:div w:id="724794151">
      <w:bodyDiv w:val="1"/>
      <w:marLeft w:val="0"/>
      <w:marRight w:val="0"/>
      <w:marTop w:val="0"/>
      <w:marBottom w:val="0"/>
      <w:divBdr>
        <w:top w:val="none" w:sz="0" w:space="0" w:color="auto"/>
        <w:left w:val="none" w:sz="0" w:space="0" w:color="auto"/>
        <w:bottom w:val="none" w:sz="0" w:space="0" w:color="auto"/>
        <w:right w:val="none" w:sz="0" w:space="0" w:color="auto"/>
      </w:divBdr>
    </w:div>
    <w:div w:id="1270236534">
      <w:bodyDiv w:val="1"/>
      <w:marLeft w:val="0"/>
      <w:marRight w:val="0"/>
      <w:marTop w:val="0"/>
      <w:marBottom w:val="0"/>
      <w:divBdr>
        <w:top w:val="none" w:sz="0" w:space="0" w:color="auto"/>
        <w:left w:val="none" w:sz="0" w:space="0" w:color="auto"/>
        <w:bottom w:val="none" w:sz="0" w:space="0" w:color="auto"/>
        <w:right w:val="none" w:sz="0" w:space="0" w:color="auto"/>
      </w:divBdr>
    </w:div>
    <w:div w:id="1505168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37D0FB6930104CA8A7D47902946DA1" ma:contentTypeVersion="13" ma:contentTypeDescription="Create a new document." ma:contentTypeScope="" ma:versionID="75ef16de72bdc23575d5727d6fe2e776">
  <xsd:schema xmlns:xsd="http://www.w3.org/2001/XMLSchema" xmlns:xs="http://www.w3.org/2001/XMLSchema" xmlns:p="http://schemas.microsoft.com/office/2006/metadata/properties" xmlns:ns3="d9eca159-dfb3-463d-a125-ae52e5bb8f83" xmlns:ns4="4320dbf4-1647-44b5-981c-0ec9fcabee4d" targetNamespace="http://schemas.microsoft.com/office/2006/metadata/properties" ma:root="true" ma:fieldsID="113eaafc8bb9ac87ae4e2f769ce8de49" ns3:_="" ns4:_="">
    <xsd:import namespace="d9eca159-dfb3-463d-a125-ae52e5bb8f83"/>
    <xsd:import namespace="4320dbf4-1647-44b5-981c-0ec9fcabee4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ca159-dfb3-463d-a125-ae52e5bb8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20dbf4-1647-44b5-981c-0ec9fcabee4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758FF-5993-4811-BDFD-8A30C982D1DB}">
  <ds:schemaRefs>
    <ds:schemaRef ds:uri="http://schemas.microsoft.com/sharepoint/v3/contenttype/forms"/>
  </ds:schemaRefs>
</ds:datastoreItem>
</file>

<file path=customXml/itemProps2.xml><?xml version="1.0" encoding="utf-8"?>
<ds:datastoreItem xmlns:ds="http://schemas.openxmlformats.org/officeDocument/2006/customXml" ds:itemID="{663099E9-C747-4702-8A09-55D4D13468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A3715B-A741-4B93-B7CD-0F9CD32FF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ca159-dfb3-463d-a125-ae52e5bb8f83"/>
    <ds:schemaRef ds:uri="4320dbf4-1647-44b5-981c-0ec9fcabe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BF6E93-0D82-4845-8B11-1A14FDBF8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2493</Words>
  <Characters>14212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enzi@unicef.org</dc:creator>
  <cp:lastModifiedBy>Timothee Nsilulu</cp:lastModifiedBy>
  <cp:revision>2</cp:revision>
  <cp:lastPrinted>2018-05-17T12:53:00Z</cp:lastPrinted>
  <dcterms:created xsi:type="dcterms:W3CDTF">2020-06-24T04:26:00Z</dcterms:created>
  <dcterms:modified xsi:type="dcterms:W3CDTF">2020-06-24T04:26:00Z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0x0101007D37D0FB6930104CA8A7D47902946DA1</vt:lpwstr>
  </property>
</Properties>
</file>