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11AF" w14:textId="77777777" w:rsidR="004E48D9" w:rsidRPr="006E7AE5" w:rsidRDefault="004E48D9">
      <w:pPr>
        <w:rPr>
          <w:rFonts w:cs="Tahoma"/>
          <w:b/>
          <w:szCs w:val="22"/>
        </w:rPr>
      </w:pPr>
    </w:p>
    <w:tbl>
      <w:tblPr>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561"/>
        <w:gridCol w:w="3498"/>
        <w:gridCol w:w="1471"/>
      </w:tblGrid>
      <w:tr w:rsidR="005077B5" w:rsidRPr="00BE2F05" w14:paraId="27B7CA1B" w14:textId="77777777" w:rsidTr="00D455EC">
        <w:tc>
          <w:tcPr>
            <w:tcW w:w="10530" w:type="dxa"/>
            <w:gridSpan w:val="3"/>
            <w:shd w:val="clear" w:color="auto" w:fill="DAEEF3" w:themeFill="accent5" w:themeFillTint="33"/>
          </w:tcPr>
          <w:p w14:paraId="5BBA67D3" w14:textId="6EF92F02" w:rsidR="00BA4DC7" w:rsidRPr="00DC4E2A" w:rsidRDefault="0067096C" w:rsidP="00393A96">
            <w:pPr>
              <w:rPr>
                <w:rFonts w:cs="Tahoma"/>
                <w:szCs w:val="22"/>
              </w:rPr>
            </w:pPr>
            <w:r w:rsidRPr="00DC4E2A">
              <w:rPr>
                <w:rFonts w:cs="Tahoma"/>
                <w:b/>
                <w:szCs w:val="22"/>
              </w:rPr>
              <w:t xml:space="preserve">Heading: </w:t>
            </w:r>
            <w:bookmarkStart w:id="0" w:name="_Hlk534751492"/>
            <w:r w:rsidR="00675BBB" w:rsidRPr="00783459">
              <w:rPr>
                <w:rFonts w:cs="Tahoma"/>
                <w:szCs w:val="22"/>
              </w:rPr>
              <w:t xml:space="preserve">National </w:t>
            </w:r>
            <w:r w:rsidRPr="00783459">
              <w:rPr>
                <w:rFonts w:cs="Tahoma"/>
                <w:szCs w:val="22"/>
              </w:rPr>
              <w:t>Consultant</w:t>
            </w:r>
            <w:r w:rsidRPr="00DC4E2A">
              <w:rPr>
                <w:rFonts w:cs="Tahoma"/>
                <w:szCs w:val="22"/>
              </w:rPr>
              <w:t xml:space="preserve"> for</w:t>
            </w:r>
            <w:r w:rsidR="00780BBF">
              <w:rPr>
                <w:rFonts w:cs="Tahoma"/>
                <w:szCs w:val="22"/>
              </w:rPr>
              <w:t xml:space="preserve"> Water Sanitation and Hygiene</w:t>
            </w:r>
            <w:r w:rsidRPr="00DC4E2A">
              <w:rPr>
                <w:rFonts w:cs="Tahoma"/>
                <w:szCs w:val="22"/>
              </w:rPr>
              <w:t xml:space="preserve"> </w:t>
            </w:r>
            <w:r w:rsidR="00780BBF">
              <w:rPr>
                <w:rFonts w:cs="Tahoma"/>
                <w:szCs w:val="22"/>
              </w:rPr>
              <w:t>(</w:t>
            </w:r>
            <w:r w:rsidR="00783459">
              <w:rPr>
                <w:rFonts w:cs="Tahoma"/>
                <w:szCs w:val="22"/>
              </w:rPr>
              <w:t>WASH</w:t>
            </w:r>
            <w:r w:rsidR="00780BBF">
              <w:rPr>
                <w:rFonts w:cs="Tahoma"/>
                <w:szCs w:val="22"/>
              </w:rPr>
              <w:t>)</w:t>
            </w:r>
            <w:r w:rsidR="002C2E57" w:rsidRPr="00DC4E2A">
              <w:rPr>
                <w:rFonts w:cs="Tahoma"/>
                <w:szCs w:val="22"/>
              </w:rPr>
              <w:t xml:space="preserve"> </w:t>
            </w:r>
            <w:r w:rsidRPr="00DC4E2A">
              <w:rPr>
                <w:rFonts w:cs="Tahoma"/>
                <w:szCs w:val="22"/>
              </w:rPr>
              <w:t xml:space="preserve">in </w:t>
            </w:r>
            <w:r w:rsidR="000C5AFC" w:rsidRPr="001B3C5A">
              <w:rPr>
                <w:rFonts w:cs="Tahoma"/>
                <w:szCs w:val="22"/>
                <w:highlight w:val="yellow"/>
              </w:rPr>
              <w:t>Maungdaw</w:t>
            </w:r>
            <w:r w:rsidR="000C5AFC">
              <w:rPr>
                <w:rFonts w:cs="Tahoma"/>
                <w:szCs w:val="22"/>
              </w:rPr>
              <w:t>,</w:t>
            </w:r>
            <w:r w:rsidR="00780BBF">
              <w:rPr>
                <w:rFonts w:cs="Tahoma"/>
                <w:szCs w:val="22"/>
              </w:rPr>
              <w:t xml:space="preserve"> Rakhine State</w:t>
            </w:r>
          </w:p>
          <w:bookmarkEnd w:id="0"/>
          <w:p w14:paraId="192DF028" w14:textId="77777777" w:rsidR="00ED05AD" w:rsidRPr="00DC4E2A" w:rsidRDefault="00ED05AD" w:rsidP="00393A96">
            <w:pPr>
              <w:rPr>
                <w:rFonts w:cs="Tahoma"/>
                <w:szCs w:val="22"/>
              </w:rPr>
            </w:pPr>
          </w:p>
          <w:p w14:paraId="1262F498" w14:textId="77777777" w:rsidR="008D3A21" w:rsidRPr="00DC4E2A" w:rsidRDefault="008D3A21" w:rsidP="00393A96">
            <w:pPr>
              <w:rPr>
                <w:rFonts w:cs="Tahoma"/>
                <w:szCs w:val="22"/>
              </w:rPr>
            </w:pPr>
            <w:r w:rsidRPr="00DC4E2A">
              <w:rPr>
                <w:rFonts w:cs="Tahoma"/>
                <w:b/>
                <w:szCs w:val="22"/>
              </w:rPr>
              <w:t>Section in Charge</w:t>
            </w:r>
            <w:r w:rsidRPr="00DC4E2A">
              <w:rPr>
                <w:rFonts w:cs="Tahoma"/>
                <w:szCs w:val="22"/>
              </w:rPr>
              <w:t xml:space="preserve">: </w:t>
            </w:r>
            <w:r w:rsidR="0067096C" w:rsidRPr="00DC4E2A">
              <w:rPr>
                <w:rFonts w:cs="Tahoma"/>
                <w:szCs w:val="22"/>
              </w:rPr>
              <w:t>Water, Sanitation and Hygiene (WASH) Section</w:t>
            </w:r>
            <w:r w:rsidR="00BB1512" w:rsidRPr="00DC4E2A">
              <w:rPr>
                <w:rFonts w:cs="Tahoma"/>
                <w:szCs w:val="22"/>
              </w:rPr>
              <w:t xml:space="preserve"> </w:t>
            </w:r>
          </w:p>
          <w:p w14:paraId="794E1853" w14:textId="77777777" w:rsidR="008D3A21" w:rsidRPr="00DC4E2A" w:rsidRDefault="008D3A21" w:rsidP="00393A96">
            <w:pPr>
              <w:rPr>
                <w:rFonts w:cs="Tahoma"/>
                <w:szCs w:val="22"/>
              </w:rPr>
            </w:pPr>
          </w:p>
          <w:p w14:paraId="44080F54" w14:textId="77777777" w:rsidR="0067096C" w:rsidRPr="00DC4E2A" w:rsidRDefault="0041135D" w:rsidP="0041135D">
            <w:pPr>
              <w:rPr>
                <w:rFonts w:cs="Tahoma"/>
                <w:szCs w:val="22"/>
              </w:rPr>
            </w:pPr>
            <w:r w:rsidRPr="00DC4E2A">
              <w:rPr>
                <w:rFonts w:cs="Tahoma"/>
                <w:b/>
                <w:szCs w:val="22"/>
              </w:rPr>
              <w:t>How does the consultancy relate to work plan:</w:t>
            </w:r>
            <w:r w:rsidR="00A545A2" w:rsidRPr="00DC4E2A">
              <w:rPr>
                <w:rFonts w:cs="Tahoma"/>
                <w:b/>
                <w:szCs w:val="22"/>
              </w:rPr>
              <w:t xml:space="preserve"> </w:t>
            </w:r>
            <w:r w:rsidR="0067096C" w:rsidRPr="00DC4E2A">
              <w:rPr>
                <w:rFonts w:cs="Tahoma"/>
                <w:szCs w:val="22"/>
              </w:rPr>
              <w:t xml:space="preserve">This </w:t>
            </w:r>
            <w:r w:rsidR="00783459">
              <w:rPr>
                <w:rFonts w:cs="Tahoma"/>
                <w:szCs w:val="22"/>
              </w:rPr>
              <w:t>relates</w:t>
            </w:r>
            <w:r w:rsidR="0067096C" w:rsidRPr="00DC4E2A">
              <w:rPr>
                <w:rFonts w:cs="Tahoma"/>
                <w:szCs w:val="22"/>
              </w:rPr>
              <w:t xml:space="preserve"> to Output </w:t>
            </w:r>
            <w:r w:rsidR="00783459">
              <w:rPr>
                <w:rFonts w:cs="Tahoma"/>
                <w:szCs w:val="22"/>
              </w:rPr>
              <w:t>5</w:t>
            </w:r>
            <w:r w:rsidR="0067096C" w:rsidRPr="00DC4E2A">
              <w:rPr>
                <w:rFonts w:cs="Tahoma"/>
                <w:szCs w:val="22"/>
              </w:rPr>
              <w:t xml:space="preserve"> </w:t>
            </w:r>
            <w:r w:rsidR="000C6459" w:rsidRPr="00DC4E2A">
              <w:rPr>
                <w:rFonts w:cs="Tahoma"/>
                <w:szCs w:val="22"/>
              </w:rPr>
              <w:t>(</w:t>
            </w:r>
            <w:r w:rsidR="00783459">
              <w:rPr>
                <w:rFonts w:cs="Tahoma"/>
                <w:szCs w:val="22"/>
              </w:rPr>
              <w:t>WASH in Emergencies</w:t>
            </w:r>
            <w:r w:rsidR="000C6459" w:rsidRPr="00DC4E2A">
              <w:rPr>
                <w:rFonts w:cs="Tahoma"/>
                <w:szCs w:val="22"/>
              </w:rPr>
              <w:t>)</w:t>
            </w:r>
            <w:r w:rsidR="00783459">
              <w:rPr>
                <w:rFonts w:cs="Tahoma"/>
                <w:szCs w:val="22"/>
              </w:rPr>
              <w:t xml:space="preserve"> primarily</w:t>
            </w:r>
            <w:r w:rsidR="000C6459" w:rsidRPr="00DC4E2A">
              <w:rPr>
                <w:rFonts w:cs="Tahoma"/>
                <w:szCs w:val="22"/>
              </w:rPr>
              <w:t xml:space="preserve"> </w:t>
            </w:r>
            <w:r w:rsidR="0067096C" w:rsidRPr="00DC4E2A">
              <w:rPr>
                <w:rFonts w:cs="Tahoma"/>
                <w:szCs w:val="22"/>
              </w:rPr>
              <w:t xml:space="preserve">and </w:t>
            </w:r>
            <w:r w:rsidR="000C6459" w:rsidRPr="00DC4E2A">
              <w:rPr>
                <w:rFonts w:cs="Tahoma"/>
                <w:szCs w:val="22"/>
              </w:rPr>
              <w:t xml:space="preserve">Output </w:t>
            </w:r>
            <w:r w:rsidR="0067096C" w:rsidRPr="00DC4E2A">
              <w:rPr>
                <w:rFonts w:cs="Tahoma"/>
                <w:szCs w:val="22"/>
              </w:rPr>
              <w:t>4</w:t>
            </w:r>
            <w:r w:rsidR="00C15664" w:rsidRPr="00DC4E2A">
              <w:rPr>
                <w:rFonts w:cs="Tahoma"/>
                <w:szCs w:val="22"/>
              </w:rPr>
              <w:t xml:space="preserve"> (WASH in institutions)</w:t>
            </w:r>
            <w:r w:rsidR="007856CF" w:rsidRPr="00DC4E2A">
              <w:rPr>
                <w:rFonts w:cs="Tahoma"/>
                <w:szCs w:val="22"/>
              </w:rPr>
              <w:t xml:space="preserve">. </w:t>
            </w:r>
          </w:p>
          <w:p w14:paraId="0440E801" w14:textId="77777777" w:rsidR="0067096C" w:rsidRPr="00DC4E2A" w:rsidRDefault="0067096C" w:rsidP="0041135D">
            <w:pPr>
              <w:rPr>
                <w:rFonts w:cs="Tahoma"/>
                <w:szCs w:val="22"/>
              </w:rPr>
            </w:pPr>
          </w:p>
          <w:p w14:paraId="491123B6" w14:textId="77777777" w:rsidR="0067096C" w:rsidRPr="00DC4E2A" w:rsidRDefault="0067096C" w:rsidP="0041135D">
            <w:pPr>
              <w:rPr>
                <w:rFonts w:cs="Tahoma"/>
                <w:szCs w:val="22"/>
              </w:rPr>
            </w:pPr>
            <w:r w:rsidRPr="00DC4E2A">
              <w:rPr>
                <w:rFonts w:cs="Tahoma"/>
                <w:b/>
                <w:szCs w:val="22"/>
              </w:rPr>
              <w:t>Outcome reference</w:t>
            </w:r>
            <w:r w:rsidRPr="00DC4E2A">
              <w:rPr>
                <w:rFonts w:cs="Tahoma"/>
                <w:szCs w:val="22"/>
              </w:rPr>
              <w:t>: Programme Outcome 202: By 2022, families and institutions in 7 high burden states and regions of Myanmar have equitable access to and utilize safe, affordable, adaptive, adequate and equitable WASH services across the lifecycle, especially the most vulnerable children and women.</w:t>
            </w:r>
          </w:p>
          <w:p w14:paraId="3193E38C" w14:textId="77777777" w:rsidR="0067096C" w:rsidRPr="00DC4E2A" w:rsidRDefault="0067096C" w:rsidP="0041135D">
            <w:pPr>
              <w:rPr>
                <w:rFonts w:cs="Tahoma"/>
                <w:szCs w:val="22"/>
              </w:rPr>
            </w:pPr>
          </w:p>
          <w:p w14:paraId="118D30F4" w14:textId="77777777" w:rsidR="0067096C" w:rsidRPr="00DC4E2A" w:rsidRDefault="0067096C" w:rsidP="0041135D">
            <w:pPr>
              <w:rPr>
                <w:rFonts w:cs="Tahoma"/>
                <w:szCs w:val="22"/>
              </w:rPr>
            </w:pPr>
            <w:r w:rsidRPr="00DC4E2A">
              <w:rPr>
                <w:rFonts w:cs="Tahoma"/>
                <w:b/>
                <w:szCs w:val="22"/>
              </w:rPr>
              <w:t>Output reference</w:t>
            </w:r>
            <w:r w:rsidR="001B3C5A">
              <w:rPr>
                <w:rFonts w:cs="Tahoma"/>
                <w:b/>
                <w:szCs w:val="22"/>
              </w:rPr>
              <w:t>s</w:t>
            </w:r>
            <w:r w:rsidRPr="00DC4E2A">
              <w:rPr>
                <w:rFonts w:cs="Tahoma"/>
                <w:szCs w:val="22"/>
              </w:rPr>
              <w:t xml:space="preserve">: </w:t>
            </w:r>
          </w:p>
          <w:p w14:paraId="709BB1DE" w14:textId="77777777" w:rsidR="00341B09" w:rsidRDefault="001B3C5A" w:rsidP="0067096C">
            <w:pPr>
              <w:spacing w:after="120"/>
              <w:rPr>
                <w:rFonts w:cs="Tahoma"/>
                <w:szCs w:val="22"/>
              </w:rPr>
            </w:pPr>
            <w:r>
              <w:rPr>
                <w:rFonts w:cs="Tahoma"/>
                <w:szCs w:val="22"/>
              </w:rPr>
              <w:t>#</w:t>
            </w:r>
            <w:r w:rsidR="00CB0840" w:rsidRPr="00DC4E2A">
              <w:rPr>
                <w:rFonts w:cs="Tahoma"/>
                <w:szCs w:val="22"/>
              </w:rPr>
              <w:t xml:space="preserve">004 </w:t>
            </w:r>
            <w:r w:rsidRPr="001B3C5A">
              <w:rPr>
                <w:rFonts w:cs="Tahoma"/>
                <w:b/>
                <w:szCs w:val="22"/>
              </w:rPr>
              <w:t>WASH in Institutions</w:t>
            </w:r>
            <w:r w:rsidR="00CB0840" w:rsidRPr="00DC4E2A">
              <w:rPr>
                <w:rFonts w:cs="Tahoma"/>
                <w:szCs w:val="22"/>
              </w:rPr>
              <w:t>: By 2022, GoM especially MoHS and MoE have increased technical and institutional capacities to build, operate, maintain and monitor WASH services in schools and health facilities in accordance with national standards</w:t>
            </w:r>
          </w:p>
          <w:p w14:paraId="20037874" w14:textId="77777777" w:rsidR="001B3C5A" w:rsidRDefault="001B3C5A" w:rsidP="001B3C5A">
            <w:pPr>
              <w:rPr>
                <w:rFonts w:cs="Tahoma"/>
                <w:szCs w:val="22"/>
              </w:rPr>
            </w:pPr>
            <w:r>
              <w:rPr>
                <w:rFonts w:cs="Tahoma"/>
                <w:szCs w:val="22"/>
              </w:rPr>
              <w:t xml:space="preserve">#005- </w:t>
            </w:r>
            <w:r w:rsidRPr="001B3C5A">
              <w:rPr>
                <w:rFonts w:cs="Tahoma"/>
                <w:b/>
                <w:szCs w:val="22"/>
              </w:rPr>
              <w:t>WASH in Emergencies</w:t>
            </w:r>
            <w:r>
              <w:rPr>
                <w:rFonts w:cs="Tahoma"/>
                <w:szCs w:val="22"/>
              </w:rPr>
              <w:t>: By 2022, GoM and CSOs have increased capacities in emergency preparedness and service delivery to ensure girls, boys and women have access to safe and reliable WASH facilities in humanitarian situations</w:t>
            </w:r>
          </w:p>
          <w:p w14:paraId="4030B5B5" w14:textId="77777777" w:rsidR="00C15664" w:rsidRPr="00DC4E2A" w:rsidRDefault="00C15664" w:rsidP="00D455EC">
            <w:pPr>
              <w:rPr>
                <w:rFonts w:cs="Tahoma"/>
                <w:szCs w:val="22"/>
              </w:rPr>
            </w:pPr>
          </w:p>
        </w:tc>
      </w:tr>
      <w:tr w:rsidR="005077B5" w:rsidRPr="00BE2F05" w14:paraId="4819EBDB" w14:textId="77777777" w:rsidTr="00242D81">
        <w:trPr>
          <w:trHeight w:val="3608"/>
        </w:trPr>
        <w:tc>
          <w:tcPr>
            <w:tcW w:w="10530" w:type="dxa"/>
            <w:gridSpan w:val="3"/>
          </w:tcPr>
          <w:p w14:paraId="2A7A6A4F" w14:textId="77777777" w:rsidR="006C7EF7" w:rsidRDefault="001208FA" w:rsidP="00B00D87">
            <w:pPr>
              <w:pStyle w:val="ListParagraph"/>
              <w:numPr>
                <w:ilvl w:val="0"/>
                <w:numId w:val="1"/>
              </w:numPr>
              <w:ind w:left="342" w:hanging="342"/>
              <w:jc w:val="left"/>
            </w:pPr>
            <w:bookmarkStart w:id="1" w:name="_GoBack"/>
            <w:bookmarkEnd w:id="1"/>
            <w:r w:rsidRPr="00DC4E2A">
              <w:t xml:space="preserve">Objectives of the </w:t>
            </w:r>
            <w:r w:rsidR="00113CAB" w:rsidRPr="00DC4E2A">
              <w:t>consultancy</w:t>
            </w:r>
            <w:r w:rsidR="005E373C" w:rsidRPr="00DC4E2A">
              <w:t>:</w:t>
            </w:r>
          </w:p>
          <w:p w14:paraId="354D1D42" w14:textId="77777777" w:rsidR="001B3C5A" w:rsidRDefault="001B3C5A" w:rsidP="001B3C5A"/>
          <w:p w14:paraId="6A684E88" w14:textId="77777777" w:rsidR="001B3C5A" w:rsidRDefault="001B3C5A" w:rsidP="001B3C5A">
            <w:pPr>
              <w:pStyle w:val="NormalWeb"/>
              <w:shd w:val="clear" w:color="auto" w:fill="FFFFFF"/>
              <w:spacing w:before="0" w:beforeAutospacing="0" w:after="225" w:afterAutospacing="0"/>
              <w:jc w:val="both"/>
              <w:rPr>
                <w:rFonts w:asciiTheme="minorHAnsi" w:hAnsiTheme="minorHAnsi" w:cstheme="minorHAnsi"/>
                <w:sz w:val="22"/>
                <w:szCs w:val="22"/>
              </w:rPr>
            </w:pPr>
            <w:r>
              <w:rPr>
                <w:rFonts w:asciiTheme="minorHAnsi" w:hAnsiTheme="minorHAnsi" w:cstheme="minorHAnsi"/>
                <w:sz w:val="22"/>
                <w:szCs w:val="22"/>
              </w:rPr>
              <w:t xml:space="preserve">UNICEF is aiming to scale up WASH interventions to support populations affected by crisis in Rakhine and bridge humanitarian and development WASH intervention modalities.  </w:t>
            </w:r>
            <w:r w:rsidR="006552D8">
              <w:rPr>
                <w:rFonts w:asciiTheme="minorHAnsi" w:hAnsiTheme="minorHAnsi" w:cstheme="minorHAnsi"/>
                <w:sz w:val="22"/>
                <w:szCs w:val="22"/>
              </w:rPr>
              <w:t>To supp</w:t>
            </w:r>
            <w:r w:rsidR="007C6CF0">
              <w:rPr>
                <w:rFonts w:asciiTheme="minorHAnsi" w:hAnsiTheme="minorHAnsi" w:cstheme="minorHAnsi"/>
                <w:sz w:val="22"/>
                <w:szCs w:val="22"/>
              </w:rPr>
              <w:t>ort the Rakhine based WASH team</w:t>
            </w:r>
            <w:r w:rsidR="006552D8">
              <w:rPr>
                <w:rFonts w:asciiTheme="minorHAnsi" w:hAnsiTheme="minorHAnsi" w:cstheme="minorHAnsi"/>
                <w:sz w:val="22"/>
                <w:szCs w:val="22"/>
              </w:rPr>
              <w:t xml:space="preserve"> </w:t>
            </w:r>
            <w:r w:rsidR="00630197">
              <w:rPr>
                <w:rFonts w:asciiTheme="minorHAnsi" w:hAnsiTheme="minorHAnsi" w:cstheme="minorHAnsi"/>
                <w:sz w:val="22"/>
                <w:szCs w:val="22"/>
              </w:rPr>
              <w:t xml:space="preserve">the </w:t>
            </w:r>
            <w:r w:rsidR="006552D8">
              <w:rPr>
                <w:rFonts w:asciiTheme="minorHAnsi" w:hAnsiTheme="minorHAnsi" w:cstheme="minorHAnsi"/>
                <w:sz w:val="22"/>
                <w:szCs w:val="22"/>
              </w:rPr>
              <w:t>consultant is required to support in the following areas</w:t>
            </w:r>
            <w:r>
              <w:rPr>
                <w:rFonts w:asciiTheme="minorHAnsi" w:hAnsiTheme="minorHAnsi" w:cstheme="minorHAnsi"/>
                <w:sz w:val="22"/>
                <w:szCs w:val="22"/>
              </w:rPr>
              <w:t>:</w:t>
            </w:r>
          </w:p>
          <w:p w14:paraId="3E99A447" w14:textId="77777777" w:rsidR="001B3C5A" w:rsidRDefault="00630197" w:rsidP="00B00D87">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Undertake technical</w:t>
            </w:r>
            <w:r w:rsidR="001B3C5A">
              <w:rPr>
                <w:rFonts w:asciiTheme="minorHAnsi" w:hAnsiTheme="minorHAnsi" w:cstheme="minorHAnsi"/>
                <w:sz w:val="22"/>
                <w:szCs w:val="22"/>
              </w:rPr>
              <w:t xml:space="preserve"> </w:t>
            </w:r>
            <w:r w:rsidR="003D3D6E">
              <w:rPr>
                <w:rFonts w:asciiTheme="minorHAnsi" w:hAnsiTheme="minorHAnsi" w:cstheme="minorHAnsi"/>
                <w:b/>
                <w:sz w:val="22"/>
                <w:szCs w:val="22"/>
              </w:rPr>
              <w:t xml:space="preserve">feasibility </w:t>
            </w:r>
            <w:r w:rsidR="00780BBF">
              <w:rPr>
                <w:rFonts w:asciiTheme="minorHAnsi" w:hAnsiTheme="minorHAnsi" w:cstheme="minorHAnsi"/>
                <w:b/>
                <w:sz w:val="22"/>
                <w:szCs w:val="22"/>
              </w:rPr>
              <w:t>studies for</w:t>
            </w:r>
            <w:r>
              <w:rPr>
                <w:rFonts w:asciiTheme="minorHAnsi" w:hAnsiTheme="minorHAnsi" w:cstheme="minorHAnsi"/>
                <w:b/>
                <w:sz w:val="22"/>
                <w:szCs w:val="22"/>
              </w:rPr>
              <w:t xml:space="preserve"> community and institutional WASH </w:t>
            </w:r>
            <w:r w:rsidR="003D3D6E">
              <w:rPr>
                <w:rFonts w:asciiTheme="minorHAnsi" w:hAnsiTheme="minorHAnsi" w:cstheme="minorHAnsi"/>
                <w:b/>
                <w:sz w:val="22"/>
                <w:szCs w:val="22"/>
              </w:rPr>
              <w:t>interventions</w:t>
            </w:r>
            <w:r w:rsidR="0093320A">
              <w:rPr>
                <w:rFonts w:asciiTheme="minorHAnsi" w:hAnsiTheme="minorHAnsi" w:cstheme="minorHAnsi"/>
                <w:b/>
                <w:sz w:val="22"/>
                <w:szCs w:val="22"/>
              </w:rPr>
              <w:t xml:space="preserve"> </w:t>
            </w:r>
            <w:r w:rsidR="0093320A">
              <w:rPr>
                <w:rFonts w:asciiTheme="minorHAnsi" w:hAnsiTheme="minorHAnsi" w:cstheme="minorHAnsi"/>
                <w:sz w:val="22"/>
                <w:szCs w:val="22"/>
              </w:rPr>
              <w:t xml:space="preserve">in </w:t>
            </w:r>
            <w:r w:rsidR="00780BBF">
              <w:rPr>
                <w:rFonts w:asciiTheme="minorHAnsi" w:hAnsiTheme="minorHAnsi" w:cstheme="minorHAnsi"/>
                <w:sz w:val="22"/>
                <w:szCs w:val="22"/>
              </w:rPr>
              <w:t>Rakhine State</w:t>
            </w:r>
          </w:p>
          <w:p w14:paraId="1C5159B0" w14:textId="06B86E4A" w:rsidR="00FB75FE" w:rsidRPr="00FB75FE" w:rsidRDefault="00FB75FE" w:rsidP="00B00D87">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highlight w:val="yellow"/>
              </w:rPr>
            </w:pPr>
            <w:r w:rsidRPr="00FB75FE">
              <w:rPr>
                <w:rFonts w:asciiTheme="minorHAnsi" w:hAnsiTheme="minorHAnsi" w:cstheme="minorHAnsi"/>
                <w:sz w:val="22"/>
                <w:szCs w:val="22"/>
                <w:highlight w:val="yellow"/>
              </w:rPr>
              <w:t>Build network and partnerships with technical government agencies</w:t>
            </w:r>
            <w:r>
              <w:rPr>
                <w:rFonts w:asciiTheme="minorHAnsi" w:hAnsiTheme="minorHAnsi" w:cstheme="minorHAnsi"/>
                <w:sz w:val="22"/>
                <w:szCs w:val="22"/>
                <w:highlight w:val="yellow"/>
              </w:rPr>
              <w:t xml:space="preserve"> i.e. District Education Office (DEO) and District Health Office (DHO) and Department of Rural Development (DRD)</w:t>
            </w:r>
            <w:r w:rsidRPr="00FB75FE">
              <w:rPr>
                <w:rFonts w:asciiTheme="minorHAnsi" w:hAnsiTheme="minorHAnsi" w:cstheme="minorHAnsi"/>
                <w:sz w:val="22"/>
                <w:szCs w:val="22"/>
                <w:highlight w:val="yellow"/>
              </w:rPr>
              <w:t xml:space="preserve">. </w:t>
            </w:r>
          </w:p>
          <w:p w14:paraId="27400EB6" w14:textId="76DAC609" w:rsidR="0093320A" w:rsidRPr="0093320A" w:rsidRDefault="0093320A" w:rsidP="00B00D87">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Identification of </w:t>
            </w:r>
            <w:r w:rsidRPr="0093320A">
              <w:rPr>
                <w:rFonts w:asciiTheme="minorHAnsi" w:hAnsiTheme="minorHAnsi" w:cstheme="minorHAnsi"/>
                <w:b/>
                <w:sz w:val="22"/>
                <w:szCs w:val="22"/>
              </w:rPr>
              <w:t>vendors and partners</w:t>
            </w:r>
            <w:r>
              <w:rPr>
                <w:rFonts w:asciiTheme="minorHAnsi" w:hAnsiTheme="minorHAnsi" w:cstheme="minorHAnsi"/>
                <w:sz w:val="22"/>
                <w:szCs w:val="22"/>
              </w:rPr>
              <w:t xml:space="preserve"> for WASH interventions in Rakhine  </w:t>
            </w:r>
          </w:p>
          <w:p w14:paraId="5F812A91" w14:textId="6637B509" w:rsidR="0067292A" w:rsidRPr="0067292A" w:rsidRDefault="005343FC" w:rsidP="00B00D87">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t>Monitor</w:t>
            </w:r>
            <w:r w:rsidR="0067292A" w:rsidRPr="00B00D87">
              <w:rPr>
                <w:rFonts w:asciiTheme="minorHAnsi" w:hAnsiTheme="minorHAnsi" w:cstheme="minorHAnsi"/>
                <w:b/>
                <w:sz w:val="22"/>
                <w:szCs w:val="22"/>
              </w:rPr>
              <w:t xml:space="preserve"> </w:t>
            </w:r>
            <w:r>
              <w:rPr>
                <w:rFonts w:asciiTheme="minorHAnsi" w:hAnsiTheme="minorHAnsi" w:cstheme="minorHAnsi"/>
                <w:b/>
                <w:sz w:val="22"/>
                <w:szCs w:val="22"/>
              </w:rPr>
              <w:t>project activities</w:t>
            </w:r>
            <w:r w:rsidR="0067292A" w:rsidRPr="0067292A">
              <w:rPr>
                <w:rFonts w:asciiTheme="minorHAnsi" w:hAnsiTheme="minorHAnsi" w:cstheme="minorHAnsi"/>
                <w:sz w:val="22"/>
                <w:szCs w:val="22"/>
              </w:rPr>
              <w:t xml:space="preserve"> as required.</w:t>
            </w:r>
          </w:p>
          <w:p w14:paraId="794ADD55" w14:textId="15222FF2" w:rsidR="00CC6C76" w:rsidRPr="00242D81" w:rsidRDefault="0067292A" w:rsidP="00B00D87">
            <w:pPr>
              <w:pStyle w:val="NormalWeb"/>
              <w:numPr>
                <w:ilvl w:val="0"/>
                <w:numId w:val="4"/>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Ensure that ongoing and new interventions take </w:t>
            </w:r>
            <w:r w:rsidR="000C5AFC">
              <w:rPr>
                <w:rFonts w:asciiTheme="minorHAnsi" w:hAnsiTheme="minorHAnsi" w:cstheme="minorHAnsi"/>
                <w:sz w:val="22"/>
                <w:szCs w:val="22"/>
              </w:rPr>
              <w:t>rights</w:t>
            </w:r>
            <w:r>
              <w:rPr>
                <w:rFonts w:asciiTheme="minorHAnsi" w:hAnsiTheme="minorHAnsi" w:cstheme="minorHAnsi"/>
                <w:sz w:val="22"/>
                <w:szCs w:val="22"/>
              </w:rPr>
              <w:t xml:space="preserve"> based approach and link closely to other cluster and sector interventions.</w:t>
            </w:r>
          </w:p>
        </w:tc>
      </w:tr>
      <w:tr w:rsidR="00A55932" w:rsidRPr="00BE2F05" w14:paraId="3C0260B6" w14:textId="77777777" w:rsidTr="00D455EC">
        <w:tc>
          <w:tcPr>
            <w:tcW w:w="10530" w:type="dxa"/>
            <w:gridSpan w:val="3"/>
          </w:tcPr>
          <w:p w14:paraId="257A12A4" w14:textId="77777777" w:rsidR="007F2AA2" w:rsidRPr="00DC4E2A" w:rsidRDefault="007F2AA2" w:rsidP="00B00D87">
            <w:pPr>
              <w:pStyle w:val="ListParagraph"/>
              <w:numPr>
                <w:ilvl w:val="0"/>
                <w:numId w:val="1"/>
              </w:numPr>
              <w:ind w:left="342" w:hanging="342"/>
              <w:rPr>
                <w:rFonts w:cs="Tahoma"/>
                <w:szCs w:val="22"/>
              </w:rPr>
            </w:pPr>
            <w:r w:rsidRPr="00DC4E2A">
              <w:rPr>
                <w:rFonts w:cs="Tahoma"/>
                <w:szCs w:val="22"/>
              </w:rPr>
              <w:t xml:space="preserve">Geographic Area: </w:t>
            </w:r>
          </w:p>
          <w:p w14:paraId="5729EE80" w14:textId="77777777" w:rsidR="00CC6C76" w:rsidRDefault="00CC6C76">
            <w:pPr>
              <w:pStyle w:val="ListParagraph"/>
              <w:rPr>
                <w:b w:val="0"/>
                <w:color w:val="000000" w:themeColor="text1"/>
              </w:rPr>
            </w:pPr>
          </w:p>
          <w:p w14:paraId="7EAF84EE" w14:textId="42C8F55A" w:rsidR="00154C47" w:rsidRDefault="00154C47" w:rsidP="00154C47">
            <w:r w:rsidRPr="0067292A">
              <w:rPr>
                <w:highlight w:val="yellow"/>
              </w:rPr>
              <w:t>Maungdaw</w:t>
            </w:r>
            <w:r>
              <w:t>, Rakhine State, Myanmar</w:t>
            </w:r>
          </w:p>
          <w:p w14:paraId="2E8B95E6" w14:textId="77777777" w:rsidR="00154C47" w:rsidRPr="00154C47" w:rsidRDefault="00154C47" w:rsidP="00154C47"/>
        </w:tc>
      </w:tr>
      <w:tr w:rsidR="005077B5" w:rsidRPr="00BE2F05" w14:paraId="667D6FB8" w14:textId="77777777" w:rsidTr="00D455EC">
        <w:trPr>
          <w:trHeight w:val="733"/>
        </w:trPr>
        <w:tc>
          <w:tcPr>
            <w:tcW w:w="10530" w:type="dxa"/>
            <w:gridSpan w:val="3"/>
          </w:tcPr>
          <w:p w14:paraId="4244FCE2" w14:textId="77777777" w:rsidR="002B0969" w:rsidRPr="00DC4E2A" w:rsidRDefault="005077B5" w:rsidP="00B00D87">
            <w:pPr>
              <w:pStyle w:val="ListParagraph"/>
              <w:numPr>
                <w:ilvl w:val="0"/>
                <w:numId w:val="1"/>
              </w:numPr>
              <w:ind w:left="342" w:hanging="342"/>
              <w:rPr>
                <w:rFonts w:cs="Tahoma"/>
                <w:szCs w:val="22"/>
              </w:rPr>
            </w:pPr>
            <w:r w:rsidRPr="00DC4E2A">
              <w:rPr>
                <w:rFonts w:cs="Tahoma"/>
                <w:szCs w:val="22"/>
              </w:rPr>
              <w:t>Duration</w:t>
            </w:r>
            <w:r w:rsidR="009C589D" w:rsidRPr="00DC4E2A">
              <w:rPr>
                <w:rFonts w:cs="Tahoma"/>
                <w:szCs w:val="22"/>
              </w:rPr>
              <w:t xml:space="preserve"> (including potential extension)</w:t>
            </w:r>
            <w:r w:rsidRPr="00DC4E2A">
              <w:rPr>
                <w:rFonts w:cs="Tahoma"/>
                <w:szCs w:val="22"/>
              </w:rPr>
              <w:t xml:space="preserve">: </w:t>
            </w:r>
          </w:p>
          <w:p w14:paraId="6BA650FA" w14:textId="77777777" w:rsidR="008529F3" w:rsidRPr="00DC4E2A" w:rsidRDefault="006C3F0A" w:rsidP="00D455EC">
            <w:pPr>
              <w:spacing w:before="120"/>
            </w:pPr>
            <w:r w:rsidRPr="00DC4E2A">
              <w:t xml:space="preserve">The consultancy </w:t>
            </w:r>
            <w:r w:rsidR="002D79F5" w:rsidRPr="00DC4E2A">
              <w:t xml:space="preserve">work </w:t>
            </w:r>
            <w:r w:rsidRPr="00DC4E2A">
              <w:t xml:space="preserve">is planned for </w:t>
            </w:r>
            <w:r w:rsidR="002D79F5" w:rsidRPr="00DC4E2A">
              <w:t xml:space="preserve">11 </w:t>
            </w:r>
            <w:r w:rsidR="009C6E62" w:rsidRPr="00DC4E2A">
              <w:t>months</w:t>
            </w:r>
            <w:r w:rsidR="002124BB" w:rsidRPr="00DC4E2A">
              <w:t xml:space="preserve"> </w:t>
            </w:r>
            <w:r w:rsidR="00675BBB" w:rsidRPr="00DC4E2A">
              <w:t xml:space="preserve">and </w:t>
            </w:r>
            <w:r w:rsidR="002124BB" w:rsidRPr="00DC4E2A">
              <w:t>must be full-time</w:t>
            </w:r>
            <w:r w:rsidR="00006E93" w:rsidRPr="00DC4E2A">
              <w:t>.</w:t>
            </w:r>
            <w:r w:rsidR="00750AB2" w:rsidRPr="00DC4E2A">
              <w:t xml:space="preserve"> </w:t>
            </w:r>
            <w:r w:rsidR="00154C47">
              <w:t>(February 2018 – December 2018)</w:t>
            </w:r>
          </w:p>
        </w:tc>
      </w:tr>
      <w:tr w:rsidR="005077B5" w:rsidRPr="00BE2F05" w14:paraId="31AA8A55" w14:textId="77777777" w:rsidTr="00D455EC">
        <w:trPr>
          <w:trHeight w:val="1057"/>
        </w:trPr>
        <w:tc>
          <w:tcPr>
            <w:tcW w:w="10530" w:type="dxa"/>
            <w:gridSpan w:val="3"/>
          </w:tcPr>
          <w:p w14:paraId="7533CB12" w14:textId="77777777" w:rsidR="00154C47" w:rsidRPr="00631B64" w:rsidRDefault="005077B5" w:rsidP="00B00D87">
            <w:pPr>
              <w:pStyle w:val="ListParagraph"/>
              <w:numPr>
                <w:ilvl w:val="0"/>
                <w:numId w:val="1"/>
              </w:numPr>
              <w:ind w:left="342" w:hanging="342"/>
              <w:jc w:val="left"/>
              <w:rPr>
                <w:rFonts w:cs="Tahoma"/>
                <w:szCs w:val="22"/>
              </w:rPr>
            </w:pPr>
            <w:r w:rsidRPr="00DC4E2A">
              <w:rPr>
                <w:rFonts w:cs="Tahoma"/>
                <w:szCs w:val="22"/>
              </w:rPr>
              <w:t>Supervisor</w:t>
            </w:r>
            <w:r w:rsidR="00E40E0D" w:rsidRPr="00DC4E2A">
              <w:rPr>
                <w:rFonts w:cs="Tahoma"/>
                <w:szCs w:val="22"/>
              </w:rPr>
              <w:t>:</w:t>
            </w:r>
            <w:r w:rsidR="00E5124D" w:rsidRPr="00DC4E2A">
              <w:rPr>
                <w:rFonts w:cs="Tahoma"/>
                <w:szCs w:val="22"/>
              </w:rPr>
              <w:t xml:space="preserve"> </w:t>
            </w:r>
          </w:p>
          <w:p w14:paraId="5F025A96" w14:textId="77777777" w:rsidR="00631B64" w:rsidRPr="0067292A" w:rsidRDefault="00154C47" w:rsidP="00BE2512">
            <w:pPr>
              <w:spacing w:after="120"/>
              <w:jc w:val="left"/>
              <w:rPr>
                <w:rFonts w:cs="Tahoma"/>
                <w:b/>
                <w:szCs w:val="22"/>
                <w:highlight w:val="yellow"/>
              </w:rPr>
            </w:pPr>
            <w:r w:rsidRPr="0067292A">
              <w:rPr>
                <w:rFonts w:cs="Tahoma"/>
                <w:b/>
                <w:szCs w:val="22"/>
                <w:highlight w:val="yellow"/>
              </w:rPr>
              <w:t>Sittwe based position</w:t>
            </w:r>
          </w:p>
          <w:p w14:paraId="785A1FCE" w14:textId="77777777" w:rsidR="00154C47" w:rsidRPr="0067292A" w:rsidRDefault="00C15664" w:rsidP="00BE2512">
            <w:pPr>
              <w:spacing w:after="120"/>
              <w:jc w:val="left"/>
              <w:rPr>
                <w:rFonts w:cs="Tahoma"/>
                <w:b/>
                <w:szCs w:val="22"/>
                <w:highlight w:val="yellow"/>
              </w:rPr>
            </w:pPr>
            <w:r w:rsidRPr="0067292A">
              <w:rPr>
                <w:rFonts w:cs="Tahoma"/>
                <w:szCs w:val="22"/>
                <w:highlight w:val="yellow"/>
              </w:rPr>
              <w:t>Direct supervisor</w:t>
            </w:r>
            <w:r w:rsidR="00242D81">
              <w:rPr>
                <w:rFonts w:cs="Tahoma"/>
                <w:szCs w:val="22"/>
                <w:highlight w:val="yellow"/>
              </w:rPr>
              <w:t xml:space="preserve"> &amp; Technical supervisor</w:t>
            </w:r>
            <w:r w:rsidRPr="0067292A">
              <w:rPr>
                <w:rFonts w:cs="Tahoma"/>
                <w:szCs w:val="22"/>
                <w:highlight w:val="yellow"/>
              </w:rPr>
              <w:t xml:space="preserve">: </w:t>
            </w:r>
            <w:r w:rsidR="00154C47" w:rsidRPr="0067292A">
              <w:rPr>
                <w:rFonts w:cs="Tahoma"/>
                <w:szCs w:val="22"/>
                <w:highlight w:val="yellow"/>
              </w:rPr>
              <w:t>WASH Specialist, Sittwe</w:t>
            </w:r>
          </w:p>
          <w:p w14:paraId="34831095" w14:textId="77777777" w:rsidR="00154C47" w:rsidRPr="0067292A" w:rsidRDefault="00154C47" w:rsidP="00BE2512">
            <w:pPr>
              <w:spacing w:after="120"/>
              <w:jc w:val="left"/>
              <w:rPr>
                <w:rFonts w:cs="Tahoma"/>
                <w:b/>
                <w:szCs w:val="22"/>
                <w:highlight w:val="yellow"/>
              </w:rPr>
            </w:pPr>
            <w:r w:rsidRPr="0067292A">
              <w:rPr>
                <w:rFonts w:cs="Tahoma"/>
                <w:b/>
                <w:szCs w:val="22"/>
                <w:highlight w:val="yellow"/>
              </w:rPr>
              <w:t>Maungdaw based position</w:t>
            </w:r>
          </w:p>
          <w:p w14:paraId="231FE997" w14:textId="77777777" w:rsidR="00154C47" w:rsidRPr="0067292A" w:rsidRDefault="00154C47" w:rsidP="00BE2512">
            <w:pPr>
              <w:spacing w:after="120"/>
              <w:jc w:val="left"/>
              <w:rPr>
                <w:rFonts w:cs="Tahoma"/>
                <w:szCs w:val="22"/>
                <w:highlight w:val="yellow"/>
              </w:rPr>
            </w:pPr>
            <w:r w:rsidRPr="0067292A">
              <w:rPr>
                <w:rFonts w:cs="Tahoma"/>
                <w:szCs w:val="22"/>
                <w:highlight w:val="yellow"/>
              </w:rPr>
              <w:t>Direct supervisor: Chief of Field Office, Maungdaw</w:t>
            </w:r>
          </w:p>
          <w:p w14:paraId="1A5107F2" w14:textId="77777777" w:rsidR="005077B5" w:rsidRPr="00DC4E2A" w:rsidRDefault="00C15664" w:rsidP="00BE2512">
            <w:pPr>
              <w:spacing w:after="120"/>
              <w:jc w:val="left"/>
              <w:rPr>
                <w:rFonts w:cs="Tahoma"/>
                <w:szCs w:val="22"/>
              </w:rPr>
            </w:pPr>
            <w:r w:rsidRPr="0067292A">
              <w:rPr>
                <w:rFonts w:cs="Tahoma"/>
                <w:szCs w:val="22"/>
                <w:highlight w:val="yellow"/>
              </w:rPr>
              <w:t xml:space="preserve">Technical adviser: </w:t>
            </w:r>
            <w:r w:rsidR="00A018C6" w:rsidRPr="0067292A">
              <w:rPr>
                <w:rFonts w:cs="Tahoma"/>
                <w:szCs w:val="22"/>
                <w:highlight w:val="yellow"/>
              </w:rPr>
              <w:t>WASH</w:t>
            </w:r>
            <w:r w:rsidR="009C6E62" w:rsidRPr="0067292A">
              <w:rPr>
                <w:rFonts w:cs="Tahoma"/>
                <w:szCs w:val="22"/>
                <w:highlight w:val="yellow"/>
              </w:rPr>
              <w:t xml:space="preserve"> </w:t>
            </w:r>
            <w:r w:rsidR="00154C47" w:rsidRPr="0067292A">
              <w:rPr>
                <w:rFonts w:cs="Tahoma"/>
                <w:szCs w:val="22"/>
                <w:highlight w:val="yellow"/>
              </w:rPr>
              <w:t>Specialist, Sittwe</w:t>
            </w:r>
          </w:p>
        </w:tc>
      </w:tr>
      <w:tr w:rsidR="00E40E0D" w:rsidRPr="00BE2F05" w14:paraId="641B0B52" w14:textId="77777777" w:rsidTr="00242D81">
        <w:trPr>
          <w:trHeight w:val="1268"/>
        </w:trPr>
        <w:tc>
          <w:tcPr>
            <w:tcW w:w="10530" w:type="dxa"/>
            <w:gridSpan w:val="3"/>
          </w:tcPr>
          <w:p w14:paraId="7689BA4A" w14:textId="77777777" w:rsidR="00631B64" w:rsidRPr="00242D81" w:rsidRDefault="00E40E0D" w:rsidP="00B00D87">
            <w:pPr>
              <w:pStyle w:val="ListParagraph"/>
              <w:numPr>
                <w:ilvl w:val="0"/>
                <w:numId w:val="1"/>
              </w:numPr>
              <w:ind w:left="342" w:hanging="342"/>
              <w:rPr>
                <w:rFonts w:cs="Tahoma"/>
                <w:szCs w:val="22"/>
              </w:rPr>
            </w:pPr>
            <w:r w:rsidRPr="00DC4E2A">
              <w:rPr>
                <w:rFonts w:cs="Tahoma"/>
                <w:szCs w:val="22"/>
              </w:rPr>
              <w:lastRenderedPageBreak/>
              <w:t>Type of Supervision</w:t>
            </w:r>
            <w:r w:rsidR="00583821" w:rsidRPr="00DC4E2A">
              <w:rPr>
                <w:rFonts w:cs="Tahoma"/>
                <w:szCs w:val="22"/>
              </w:rPr>
              <w:t>/support</w:t>
            </w:r>
            <w:r w:rsidRPr="00DC4E2A">
              <w:rPr>
                <w:rFonts w:cs="Tahoma"/>
                <w:szCs w:val="22"/>
              </w:rPr>
              <w:t xml:space="preserve"> required</w:t>
            </w:r>
            <w:r w:rsidR="0041135D" w:rsidRPr="00DC4E2A">
              <w:rPr>
                <w:rFonts w:cs="Tahoma"/>
                <w:szCs w:val="22"/>
              </w:rPr>
              <w:t xml:space="preserve"> from UNICEF</w:t>
            </w:r>
            <w:r w:rsidR="00583821" w:rsidRPr="00DC4E2A">
              <w:rPr>
                <w:rFonts w:cs="Tahoma"/>
                <w:szCs w:val="22"/>
              </w:rPr>
              <w:t xml:space="preserve">: </w:t>
            </w:r>
          </w:p>
          <w:p w14:paraId="1CBC99CD" w14:textId="77777777" w:rsidR="00631B64" w:rsidRDefault="00631B64" w:rsidP="00D455EC">
            <w:pPr>
              <w:spacing w:after="120"/>
              <w:jc w:val="left"/>
            </w:pPr>
            <w:r>
              <w:t>Technical Advisor: Monthly planning and reporting meetings based upon WASH workplan</w:t>
            </w:r>
          </w:p>
          <w:p w14:paraId="0A651D20" w14:textId="77777777" w:rsidR="006F34DE" w:rsidRPr="00DC4E2A" w:rsidRDefault="00631B64" w:rsidP="0093320A">
            <w:pPr>
              <w:spacing w:after="120"/>
              <w:jc w:val="left"/>
            </w:pPr>
            <w:r>
              <w:t>Chief of Field office: As required, guidance on political and operational sensitivity and risks</w:t>
            </w:r>
          </w:p>
        </w:tc>
      </w:tr>
      <w:tr w:rsidR="003C4533" w:rsidRPr="00BE2F05" w14:paraId="7742E495" w14:textId="77777777" w:rsidTr="00D455EC">
        <w:trPr>
          <w:trHeight w:val="269"/>
        </w:trPr>
        <w:tc>
          <w:tcPr>
            <w:tcW w:w="10530" w:type="dxa"/>
            <w:gridSpan w:val="3"/>
            <w:tcBorders>
              <w:bottom w:val="single" w:sz="4" w:space="0" w:color="auto"/>
            </w:tcBorders>
          </w:tcPr>
          <w:p w14:paraId="7C8E398E" w14:textId="77777777" w:rsidR="00421D69" w:rsidRPr="00DC4E2A" w:rsidRDefault="003C4533" w:rsidP="00B00D87">
            <w:pPr>
              <w:pStyle w:val="ListParagraph"/>
              <w:numPr>
                <w:ilvl w:val="0"/>
                <w:numId w:val="1"/>
              </w:numPr>
              <w:ind w:left="342" w:hanging="342"/>
            </w:pPr>
            <w:r w:rsidRPr="00DC4E2A">
              <w:t>Description of assignment:</w:t>
            </w:r>
          </w:p>
        </w:tc>
      </w:tr>
      <w:tr w:rsidR="00FE6FEA" w:rsidRPr="00BE2F05" w14:paraId="211054B9" w14:textId="77777777" w:rsidTr="00D455EC">
        <w:trPr>
          <w:trHeight w:val="269"/>
        </w:trPr>
        <w:tc>
          <w:tcPr>
            <w:tcW w:w="5561" w:type="dxa"/>
            <w:tcBorders>
              <w:top w:val="single" w:sz="4" w:space="0" w:color="auto"/>
              <w:bottom w:val="single" w:sz="4" w:space="0" w:color="auto"/>
            </w:tcBorders>
          </w:tcPr>
          <w:p w14:paraId="5C482CD3" w14:textId="77777777" w:rsidR="00FE6FEA" w:rsidRDefault="00FE6FEA" w:rsidP="00D73159">
            <w:pPr>
              <w:jc w:val="center"/>
              <w:rPr>
                <w:rFonts w:cs="Tahoma"/>
                <w:b/>
                <w:szCs w:val="22"/>
              </w:rPr>
            </w:pPr>
            <w:r w:rsidRPr="00DC4E2A">
              <w:rPr>
                <w:rFonts w:cs="Tahoma"/>
                <w:b/>
                <w:szCs w:val="22"/>
              </w:rPr>
              <w:t>Tasks</w:t>
            </w:r>
          </w:p>
          <w:p w14:paraId="57EC8EDD" w14:textId="77777777" w:rsidR="00631B64" w:rsidRDefault="00631B64" w:rsidP="00D73159">
            <w:pPr>
              <w:jc w:val="center"/>
              <w:rPr>
                <w:rFonts w:cs="Tahoma"/>
                <w:b/>
                <w:szCs w:val="22"/>
              </w:rPr>
            </w:pPr>
          </w:p>
          <w:p w14:paraId="2931A9ED" w14:textId="77777777" w:rsidR="00631B64" w:rsidRPr="00DC4E2A" w:rsidRDefault="00631B64" w:rsidP="00D73159">
            <w:pPr>
              <w:jc w:val="center"/>
              <w:rPr>
                <w:rFonts w:cs="Tahoma"/>
                <w:b/>
                <w:szCs w:val="22"/>
              </w:rPr>
            </w:pPr>
          </w:p>
        </w:tc>
        <w:tc>
          <w:tcPr>
            <w:tcW w:w="3498" w:type="dxa"/>
            <w:tcBorders>
              <w:top w:val="single" w:sz="4" w:space="0" w:color="auto"/>
              <w:bottom w:val="single" w:sz="4" w:space="0" w:color="auto"/>
            </w:tcBorders>
          </w:tcPr>
          <w:p w14:paraId="7150A350" w14:textId="37A25EDC" w:rsidR="00FE6FEA" w:rsidRPr="00DC4E2A" w:rsidRDefault="000C5AFC" w:rsidP="00D73159">
            <w:pPr>
              <w:jc w:val="center"/>
              <w:rPr>
                <w:rFonts w:cs="Tahoma"/>
                <w:b/>
                <w:szCs w:val="22"/>
              </w:rPr>
            </w:pPr>
            <w:r>
              <w:rPr>
                <w:rFonts w:cs="Tahoma"/>
                <w:b/>
                <w:szCs w:val="22"/>
              </w:rPr>
              <w:t>Deliverables</w:t>
            </w:r>
          </w:p>
        </w:tc>
        <w:tc>
          <w:tcPr>
            <w:tcW w:w="1471" w:type="dxa"/>
            <w:tcBorders>
              <w:top w:val="single" w:sz="4" w:space="0" w:color="auto"/>
              <w:bottom w:val="single" w:sz="4" w:space="0" w:color="auto"/>
            </w:tcBorders>
          </w:tcPr>
          <w:p w14:paraId="3D96396F" w14:textId="77777777" w:rsidR="00C11957" w:rsidRPr="00DC4E2A" w:rsidRDefault="00C11957" w:rsidP="00D25FC1">
            <w:pPr>
              <w:jc w:val="center"/>
              <w:rPr>
                <w:rFonts w:cs="Tahoma"/>
                <w:b/>
                <w:szCs w:val="22"/>
              </w:rPr>
            </w:pPr>
            <w:r w:rsidRPr="00DC4E2A">
              <w:rPr>
                <w:rFonts w:cs="Tahoma"/>
                <w:b/>
                <w:szCs w:val="22"/>
              </w:rPr>
              <w:t>Duration/</w:t>
            </w:r>
          </w:p>
          <w:p w14:paraId="47263D74" w14:textId="77777777" w:rsidR="00FE6FEA" w:rsidRPr="00DC4E2A" w:rsidRDefault="000D6D3E" w:rsidP="00D25FC1">
            <w:pPr>
              <w:jc w:val="center"/>
              <w:rPr>
                <w:rFonts w:cs="Tahoma"/>
                <w:b/>
                <w:szCs w:val="22"/>
              </w:rPr>
            </w:pPr>
            <w:r w:rsidRPr="00DC4E2A">
              <w:rPr>
                <w:rFonts w:cs="Tahoma"/>
                <w:b/>
                <w:szCs w:val="22"/>
              </w:rPr>
              <w:t>Deadline</w:t>
            </w:r>
            <w:r w:rsidR="0043133A" w:rsidRPr="00DC4E2A">
              <w:rPr>
                <w:rFonts w:cs="Tahoma"/>
                <w:b/>
                <w:szCs w:val="22"/>
              </w:rPr>
              <w:t>/ % of fee payable</w:t>
            </w:r>
          </w:p>
        </w:tc>
      </w:tr>
      <w:tr w:rsidR="00437F5D" w:rsidRPr="00BE2F05" w14:paraId="3D523956" w14:textId="77777777" w:rsidTr="00631B64">
        <w:trPr>
          <w:trHeight w:val="674"/>
        </w:trPr>
        <w:tc>
          <w:tcPr>
            <w:tcW w:w="5561" w:type="dxa"/>
            <w:vAlign w:val="center"/>
          </w:tcPr>
          <w:p w14:paraId="0A8EFEEC" w14:textId="77777777" w:rsidR="00B110A0" w:rsidRPr="00AD59C1" w:rsidRDefault="00630197" w:rsidP="00B00D87">
            <w:pPr>
              <w:pStyle w:val="ListParagraph"/>
              <w:numPr>
                <w:ilvl w:val="0"/>
                <w:numId w:val="5"/>
              </w:numPr>
              <w:spacing w:before="0"/>
              <w:jc w:val="left"/>
              <w:rPr>
                <w:b w:val="0"/>
              </w:rPr>
            </w:pPr>
            <w:r>
              <w:rPr>
                <w:b w:val="0"/>
              </w:rPr>
              <w:t>Development of</w:t>
            </w:r>
            <w:r w:rsidR="00091341">
              <w:rPr>
                <w:b w:val="0"/>
              </w:rPr>
              <w:t xml:space="preserve"> relevant</w:t>
            </w:r>
            <w:r>
              <w:rPr>
                <w:b w:val="0"/>
              </w:rPr>
              <w:t xml:space="preserve"> </w:t>
            </w:r>
            <w:r w:rsidR="00091341">
              <w:rPr>
                <w:b w:val="0"/>
              </w:rPr>
              <w:t xml:space="preserve">digital </w:t>
            </w:r>
            <w:r w:rsidR="003D3D6E">
              <w:rPr>
                <w:b w:val="0"/>
              </w:rPr>
              <w:t>monitoring</w:t>
            </w:r>
            <w:r>
              <w:rPr>
                <w:b w:val="0"/>
              </w:rPr>
              <w:t xml:space="preserve"> forms and protocols in close partnership </w:t>
            </w:r>
            <w:r w:rsidR="005343FC">
              <w:rPr>
                <w:b w:val="0"/>
              </w:rPr>
              <w:t>with UNICEF WASH team.</w:t>
            </w:r>
          </w:p>
          <w:p w14:paraId="2AD662AD" w14:textId="77777777" w:rsidR="00631B64" w:rsidRDefault="00091341" w:rsidP="00B00D87">
            <w:pPr>
              <w:pStyle w:val="ListParagraph"/>
              <w:numPr>
                <w:ilvl w:val="0"/>
                <w:numId w:val="5"/>
              </w:numPr>
              <w:spacing w:before="0"/>
              <w:jc w:val="left"/>
              <w:rPr>
                <w:b w:val="0"/>
              </w:rPr>
            </w:pPr>
            <w:r>
              <w:rPr>
                <w:b w:val="0"/>
              </w:rPr>
              <w:t xml:space="preserve">Field visits to </w:t>
            </w:r>
            <w:r w:rsidRPr="00091341">
              <w:t>1</w:t>
            </w:r>
            <w:r w:rsidR="00B110A0" w:rsidRPr="00091341">
              <w:t>0 communities</w:t>
            </w:r>
            <w:r w:rsidR="00B110A0" w:rsidRPr="00AD59C1">
              <w:rPr>
                <w:b w:val="0"/>
              </w:rPr>
              <w:t xml:space="preserve"> selected by UNICEF to identify WASH needs for </w:t>
            </w:r>
            <w:r w:rsidR="00AD59C1" w:rsidRPr="00AD59C1">
              <w:rPr>
                <w:b w:val="0"/>
              </w:rPr>
              <w:t>villages</w:t>
            </w:r>
            <w:r w:rsidR="00B110A0" w:rsidRPr="00AD59C1">
              <w:rPr>
                <w:b w:val="0"/>
              </w:rPr>
              <w:t xml:space="preserve"> and associated institutional facilities (schools &amp; healthcare facilities)</w:t>
            </w:r>
            <w:r w:rsidR="00AD59C1" w:rsidRPr="00AD59C1">
              <w:rPr>
                <w:b w:val="0"/>
              </w:rPr>
              <w:t xml:space="preserve"> therein</w:t>
            </w:r>
            <w:r w:rsidR="00A61A2A">
              <w:rPr>
                <w:b w:val="0"/>
              </w:rPr>
              <w:t xml:space="preserve"> and test forms.</w:t>
            </w:r>
          </w:p>
          <w:p w14:paraId="7D945080" w14:textId="77777777" w:rsidR="00B110A0" w:rsidRPr="005343FC" w:rsidRDefault="00091341" w:rsidP="00242D81">
            <w:pPr>
              <w:pStyle w:val="ListParagraph"/>
              <w:numPr>
                <w:ilvl w:val="0"/>
                <w:numId w:val="5"/>
              </w:numPr>
              <w:spacing w:before="0"/>
              <w:jc w:val="left"/>
              <w:rPr>
                <w:b w:val="0"/>
              </w:rPr>
            </w:pPr>
            <w:r>
              <w:rPr>
                <w:b w:val="0"/>
              </w:rPr>
              <w:t>Monitor distribution of WASH supplies to partners</w:t>
            </w:r>
            <w:r w:rsidRPr="00AD59C1">
              <w:rPr>
                <w:b w:val="0"/>
              </w:rPr>
              <w:t>.</w:t>
            </w:r>
          </w:p>
          <w:p w14:paraId="3DE12D8B" w14:textId="77777777" w:rsidR="00B110A0" w:rsidRPr="00AD59C1" w:rsidRDefault="00B110A0" w:rsidP="00B00D87">
            <w:pPr>
              <w:pStyle w:val="ListParagraph"/>
              <w:numPr>
                <w:ilvl w:val="0"/>
                <w:numId w:val="5"/>
              </w:numPr>
              <w:spacing w:before="0"/>
              <w:jc w:val="left"/>
              <w:rPr>
                <w:b w:val="0"/>
              </w:rPr>
            </w:pPr>
            <w:r w:rsidRPr="00AD59C1">
              <w:rPr>
                <w:b w:val="0"/>
              </w:rPr>
              <w:t>Attend and take notes of Cluster/MIAG meetings as appropriate.</w:t>
            </w:r>
          </w:p>
          <w:p w14:paraId="029D0ED5" w14:textId="77777777" w:rsidR="002E6329" w:rsidRPr="00242D81" w:rsidRDefault="00631B64" w:rsidP="00B00D87">
            <w:pPr>
              <w:pStyle w:val="ListParagraph"/>
              <w:numPr>
                <w:ilvl w:val="0"/>
                <w:numId w:val="5"/>
              </w:numPr>
              <w:spacing w:before="0"/>
              <w:jc w:val="left"/>
              <w:rPr>
                <w:b w:val="0"/>
              </w:rPr>
            </w:pPr>
            <w:r w:rsidRPr="00AD59C1">
              <w:rPr>
                <w:b w:val="0"/>
              </w:rPr>
              <w:t>Contractor monitoring for WASH in Schools and HCF</w:t>
            </w:r>
          </w:p>
        </w:tc>
        <w:tc>
          <w:tcPr>
            <w:tcW w:w="3498" w:type="dxa"/>
            <w:vAlign w:val="center"/>
          </w:tcPr>
          <w:p w14:paraId="5E4EB2FB" w14:textId="77777777" w:rsidR="00A61A2A" w:rsidRDefault="00091341" w:rsidP="00B00D87">
            <w:pPr>
              <w:pStyle w:val="ListParagraph"/>
              <w:numPr>
                <w:ilvl w:val="0"/>
                <w:numId w:val="5"/>
              </w:numPr>
              <w:autoSpaceDE w:val="0"/>
              <w:autoSpaceDN w:val="0"/>
              <w:adjustRightInd w:val="0"/>
              <w:spacing w:before="0"/>
              <w:jc w:val="left"/>
              <w:rPr>
                <w:rFonts w:cs="Tahoma"/>
                <w:b w:val="0"/>
                <w:szCs w:val="22"/>
                <w:lang w:eastAsia="ru-RU"/>
              </w:rPr>
            </w:pPr>
            <w:r>
              <w:rPr>
                <w:rFonts w:cs="Tahoma"/>
                <w:b w:val="0"/>
                <w:szCs w:val="22"/>
                <w:lang w:eastAsia="ru-RU"/>
              </w:rPr>
              <w:t>Standard digital</w:t>
            </w:r>
            <w:r w:rsidR="0093320A">
              <w:rPr>
                <w:rFonts w:cs="Tahoma"/>
                <w:b w:val="0"/>
                <w:szCs w:val="22"/>
                <w:lang w:eastAsia="ru-RU"/>
              </w:rPr>
              <w:t xml:space="preserve"> WASH</w:t>
            </w:r>
            <w:r>
              <w:rPr>
                <w:rFonts w:cs="Tahoma"/>
                <w:b w:val="0"/>
                <w:szCs w:val="22"/>
                <w:lang w:eastAsia="ru-RU"/>
              </w:rPr>
              <w:t xml:space="preserve"> </w:t>
            </w:r>
            <w:r w:rsidR="003D3D6E">
              <w:rPr>
                <w:rFonts w:cs="Tahoma"/>
                <w:b w:val="0"/>
                <w:szCs w:val="22"/>
                <w:lang w:eastAsia="ru-RU"/>
              </w:rPr>
              <w:t>data</w:t>
            </w:r>
            <w:r>
              <w:rPr>
                <w:rFonts w:cs="Tahoma"/>
                <w:b w:val="0"/>
                <w:szCs w:val="22"/>
                <w:lang w:eastAsia="ru-RU"/>
              </w:rPr>
              <w:t xml:space="preserve"> forms developed for</w:t>
            </w:r>
            <w:r w:rsidR="00A61A2A">
              <w:rPr>
                <w:rFonts w:cs="Tahoma"/>
                <w:b w:val="0"/>
                <w:szCs w:val="22"/>
                <w:lang w:eastAsia="ru-RU"/>
              </w:rPr>
              <w:t>:</w:t>
            </w:r>
          </w:p>
          <w:p w14:paraId="0C352A78" w14:textId="77777777" w:rsidR="00A61A2A" w:rsidRPr="00A61A2A" w:rsidRDefault="0093320A" w:rsidP="00B00D87">
            <w:pPr>
              <w:pStyle w:val="ListParagraph"/>
              <w:numPr>
                <w:ilvl w:val="1"/>
                <w:numId w:val="5"/>
              </w:numPr>
              <w:autoSpaceDE w:val="0"/>
              <w:autoSpaceDN w:val="0"/>
              <w:adjustRightInd w:val="0"/>
              <w:spacing w:before="0"/>
              <w:jc w:val="left"/>
              <w:rPr>
                <w:rFonts w:cs="Tahoma"/>
                <w:b w:val="0"/>
                <w:szCs w:val="22"/>
                <w:lang w:eastAsia="ru-RU"/>
              </w:rPr>
            </w:pPr>
            <w:r>
              <w:rPr>
                <w:rFonts w:cs="Tahoma"/>
                <w:szCs w:val="22"/>
                <w:lang w:eastAsia="ru-RU"/>
              </w:rPr>
              <w:t>v</w:t>
            </w:r>
            <w:r w:rsidR="00A61A2A">
              <w:rPr>
                <w:rFonts w:cs="Tahoma"/>
                <w:szCs w:val="22"/>
                <w:lang w:eastAsia="ru-RU"/>
              </w:rPr>
              <w:t>illage</w:t>
            </w:r>
          </w:p>
          <w:p w14:paraId="6EAAFB8F" w14:textId="77777777" w:rsidR="00A61A2A" w:rsidRPr="00A61A2A" w:rsidRDefault="00A61A2A" w:rsidP="00B00D87">
            <w:pPr>
              <w:pStyle w:val="ListParagraph"/>
              <w:numPr>
                <w:ilvl w:val="1"/>
                <w:numId w:val="5"/>
              </w:numPr>
              <w:autoSpaceDE w:val="0"/>
              <w:autoSpaceDN w:val="0"/>
              <w:adjustRightInd w:val="0"/>
              <w:spacing w:before="0"/>
              <w:jc w:val="left"/>
              <w:rPr>
                <w:rFonts w:cs="Tahoma"/>
                <w:b w:val="0"/>
                <w:szCs w:val="22"/>
                <w:lang w:eastAsia="ru-RU"/>
              </w:rPr>
            </w:pPr>
            <w:r w:rsidRPr="00A61A2A">
              <w:rPr>
                <w:rFonts w:cs="Tahoma"/>
                <w:szCs w:val="22"/>
                <w:lang w:eastAsia="ru-RU"/>
              </w:rPr>
              <w:t>S</w:t>
            </w:r>
            <w:r w:rsidR="00091341" w:rsidRPr="00A61A2A">
              <w:rPr>
                <w:rFonts w:cs="Tahoma"/>
                <w:szCs w:val="22"/>
                <w:lang w:eastAsia="ru-RU"/>
              </w:rPr>
              <w:t>chools</w:t>
            </w:r>
          </w:p>
          <w:p w14:paraId="30817F1B" w14:textId="77777777" w:rsidR="0093320A" w:rsidRPr="0093320A" w:rsidRDefault="00091341" w:rsidP="00B00D87">
            <w:pPr>
              <w:pStyle w:val="ListParagraph"/>
              <w:numPr>
                <w:ilvl w:val="1"/>
                <w:numId w:val="5"/>
              </w:numPr>
              <w:autoSpaceDE w:val="0"/>
              <w:autoSpaceDN w:val="0"/>
              <w:adjustRightInd w:val="0"/>
              <w:spacing w:before="0"/>
              <w:jc w:val="left"/>
              <w:rPr>
                <w:rFonts w:cs="Tahoma"/>
                <w:b w:val="0"/>
                <w:szCs w:val="22"/>
                <w:lang w:eastAsia="ru-RU"/>
              </w:rPr>
            </w:pPr>
            <w:r w:rsidRPr="00A61A2A">
              <w:rPr>
                <w:rFonts w:cs="Tahoma"/>
                <w:szCs w:val="22"/>
                <w:lang w:eastAsia="ru-RU"/>
              </w:rPr>
              <w:t>healthcare facilities</w:t>
            </w:r>
          </w:p>
          <w:p w14:paraId="72F606D9" w14:textId="77777777" w:rsidR="002E6329" w:rsidRPr="00A61A2A" w:rsidRDefault="00091341" w:rsidP="00B00D87">
            <w:pPr>
              <w:pStyle w:val="ListParagraph"/>
              <w:numPr>
                <w:ilvl w:val="1"/>
                <w:numId w:val="5"/>
              </w:numPr>
              <w:autoSpaceDE w:val="0"/>
              <w:autoSpaceDN w:val="0"/>
              <w:adjustRightInd w:val="0"/>
              <w:spacing w:before="0"/>
              <w:jc w:val="left"/>
              <w:rPr>
                <w:rFonts w:cs="Tahoma"/>
                <w:b w:val="0"/>
                <w:szCs w:val="22"/>
                <w:lang w:eastAsia="ru-RU"/>
              </w:rPr>
            </w:pPr>
            <w:r w:rsidRPr="00A61A2A">
              <w:rPr>
                <w:rFonts w:cs="Tahoma"/>
                <w:szCs w:val="22"/>
                <w:lang w:eastAsia="ru-RU"/>
              </w:rPr>
              <w:t xml:space="preserve"> vendor </w:t>
            </w:r>
          </w:p>
          <w:p w14:paraId="63719D14" w14:textId="77777777" w:rsidR="00091341" w:rsidRPr="00242D81" w:rsidRDefault="00091341" w:rsidP="00B00D87">
            <w:pPr>
              <w:pStyle w:val="ListParagraph"/>
              <w:numPr>
                <w:ilvl w:val="0"/>
                <w:numId w:val="5"/>
              </w:numPr>
              <w:autoSpaceDE w:val="0"/>
              <w:autoSpaceDN w:val="0"/>
              <w:adjustRightInd w:val="0"/>
              <w:spacing w:before="0"/>
              <w:jc w:val="left"/>
              <w:rPr>
                <w:rFonts w:cs="Tahoma"/>
                <w:b w:val="0"/>
                <w:szCs w:val="22"/>
                <w:lang w:eastAsia="ru-RU"/>
              </w:rPr>
            </w:pPr>
            <w:r>
              <w:rPr>
                <w:rFonts w:cs="Tahoma"/>
                <w:b w:val="0"/>
                <w:szCs w:val="22"/>
                <w:lang w:eastAsia="ru-RU"/>
              </w:rPr>
              <w:t>10 completed</w:t>
            </w:r>
            <w:r w:rsidR="00AD59C1" w:rsidRPr="00AD59C1">
              <w:rPr>
                <w:rFonts w:cs="Tahoma"/>
                <w:b w:val="0"/>
                <w:szCs w:val="22"/>
                <w:lang w:eastAsia="ru-RU"/>
              </w:rPr>
              <w:t xml:space="preserve"> </w:t>
            </w:r>
            <w:r w:rsidR="003D3D6E">
              <w:rPr>
                <w:rFonts w:cs="Tahoma"/>
                <w:b w:val="0"/>
                <w:szCs w:val="22"/>
                <w:lang w:eastAsia="ru-RU"/>
              </w:rPr>
              <w:t>monitoring</w:t>
            </w:r>
            <w:r w:rsidR="00AD59C1" w:rsidRPr="00AD59C1">
              <w:rPr>
                <w:rFonts w:cs="Tahoma"/>
                <w:b w:val="0"/>
                <w:szCs w:val="22"/>
                <w:lang w:eastAsia="ru-RU"/>
              </w:rPr>
              <w:t xml:space="preserve"> reports</w:t>
            </w:r>
          </w:p>
          <w:p w14:paraId="18A3F7FD" w14:textId="77777777" w:rsidR="00AD59C1" w:rsidRPr="00AD59C1" w:rsidRDefault="00AD59C1" w:rsidP="00B00D87">
            <w:pPr>
              <w:pStyle w:val="ListParagraph"/>
              <w:numPr>
                <w:ilvl w:val="0"/>
                <w:numId w:val="5"/>
              </w:numPr>
              <w:spacing w:before="0"/>
              <w:jc w:val="left"/>
              <w:rPr>
                <w:b w:val="0"/>
                <w:lang w:eastAsia="ru-RU"/>
              </w:rPr>
            </w:pPr>
            <w:r w:rsidRPr="00AD59C1">
              <w:rPr>
                <w:b w:val="0"/>
                <w:lang w:eastAsia="ru-RU"/>
              </w:rPr>
              <w:t>1 supply distribution monitoring report</w:t>
            </w:r>
          </w:p>
          <w:p w14:paraId="656D51B7" w14:textId="77777777" w:rsidR="00AD59C1" w:rsidRPr="00AD59C1" w:rsidRDefault="00AD59C1" w:rsidP="00242D81">
            <w:pPr>
              <w:jc w:val="left"/>
              <w:rPr>
                <w:lang w:eastAsia="ru-RU"/>
              </w:rPr>
            </w:pPr>
          </w:p>
        </w:tc>
        <w:tc>
          <w:tcPr>
            <w:tcW w:w="1471" w:type="dxa"/>
            <w:vAlign w:val="center"/>
          </w:tcPr>
          <w:p w14:paraId="2DE4CB26" w14:textId="77777777" w:rsidR="00437F5D" w:rsidRPr="00DC4E2A" w:rsidRDefault="00437F5D" w:rsidP="00242D81">
            <w:pPr>
              <w:autoSpaceDE w:val="0"/>
              <w:autoSpaceDN w:val="0"/>
              <w:adjustRightInd w:val="0"/>
              <w:jc w:val="center"/>
              <w:rPr>
                <w:rFonts w:cs="Tahoma"/>
                <w:szCs w:val="22"/>
                <w:lang w:eastAsia="ru-RU"/>
              </w:rPr>
            </w:pPr>
            <w:r w:rsidRPr="00DC4E2A">
              <w:rPr>
                <w:rFonts w:cs="Tahoma"/>
                <w:szCs w:val="22"/>
                <w:lang w:eastAsia="ru-RU"/>
              </w:rPr>
              <w:t>1</w:t>
            </w:r>
            <w:r w:rsidRPr="00DC4E2A">
              <w:rPr>
                <w:rFonts w:cs="Tahoma"/>
                <w:szCs w:val="22"/>
                <w:vertAlign w:val="superscript"/>
                <w:lang w:eastAsia="ru-RU"/>
              </w:rPr>
              <w:t>st</w:t>
            </w:r>
            <w:r w:rsidRPr="00DC4E2A">
              <w:rPr>
                <w:rFonts w:cs="Tahoma"/>
                <w:szCs w:val="22"/>
                <w:lang w:eastAsia="ru-RU"/>
              </w:rPr>
              <w:t xml:space="preserve"> month</w:t>
            </w:r>
          </w:p>
        </w:tc>
      </w:tr>
      <w:tr w:rsidR="00631B64" w:rsidRPr="00BE2F05" w14:paraId="0F92F485" w14:textId="77777777" w:rsidTr="000D2685">
        <w:trPr>
          <w:trHeight w:val="1066"/>
        </w:trPr>
        <w:tc>
          <w:tcPr>
            <w:tcW w:w="5561" w:type="dxa"/>
          </w:tcPr>
          <w:p w14:paraId="166E6B7E" w14:textId="77777777" w:rsidR="00630197" w:rsidRPr="00AD59C1" w:rsidRDefault="00091341" w:rsidP="00B00D87">
            <w:pPr>
              <w:pStyle w:val="ListParagraph"/>
              <w:numPr>
                <w:ilvl w:val="0"/>
                <w:numId w:val="5"/>
              </w:numPr>
              <w:jc w:val="left"/>
              <w:rPr>
                <w:b w:val="0"/>
              </w:rPr>
            </w:pPr>
            <w:r>
              <w:rPr>
                <w:b w:val="0"/>
              </w:rPr>
              <w:t>Evaluation</w:t>
            </w:r>
            <w:r w:rsidR="00630197" w:rsidRPr="00AD59C1">
              <w:rPr>
                <w:b w:val="0"/>
              </w:rPr>
              <w:t xml:space="preserve"> of </w:t>
            </w:r>
            <w:r w:rsidR="00630197" w:rsidRPr="00091341">
              <w:t>5 local vendors</w:t>
            </w:r>
            <w:r w:rsidR="00630197" w:rsidRPr="00AD59C1">
              <w:rPr>
                <w:b w:val="0"/>
              </w:rPr>
              <w:t xml:space="preserve"> of WASH related products and services with recommendations for capacity building needs.</w:t>
            </w:r>
          </w:p>
          <w:p w14:paraId="251E6CAF" w14:textId="77777777" w:rsidR="00630197" w:rsidRDefault="00630197" w:rsidP="00B00D87">
            <w:pPr>
              <w:pStyle w:val="ListParagraph"/>
              <w:numPr>
                <w:ilvl w:val="0"/>
                <w:numId w:val="5"/>
              </w:numPr>
              <w:jc w:val="left"/>
              <w:rPr>
                <w:b w:val="0"/>
              </w:rPr>
            </w:pPr>
            <w:r w:rsidRPr="00AD59C1">
              <w:rPr>
                <w:b w:val="0"/>
              </w:rPr>
              <w:t xml:space="preserve">Field visits to </w:t>
            </w:r>
            <w:r w:rsidR="00091341">
              <w:t>25</w:t>
            </w:r>
            <w:r w:rsidRPr="00091341">
              <w:t xml:space="preserve"> communities</w:t>
            </w:r>
            <w:r w:rsidRPr="00AD59C1">
              <w:rPr>
                <w:b w:val="0"/>
              </w:rPr>
              <w:t xml:space="preserve"> selected by UNICEF and counterparts to identify</w:t>
            </w:r>
            <w:r w:rsidR="005343FC">
              <w:rPr>
                <w:b w:val="0"/>
              </w:rPr>
              <w:t>/map</w:t>
            </w:r>
            <w:r w:rsidRPr="00AD59C1">
              <w:rPr>
                <w:b w:val="0"/>
              </w:rPr>
              <w:t xml:space="preserve"> WASH needs for villages and associated institutional facilities (schools &amp; healthcare facilities) therein.</w:t>
            </w:r>
          </w:p>
          <w:p w14:paraId="1B3C39FC" w14:textId="77777777" w:rsidR="00B00D87" w:rsidRPr="00B00D87" w:rsidRDefault="00B00D87" w:rsidP="00B00D87">
            <w:pPr>
              <w:pStyle w:val="ListParagraph"/>
              <w:numPr>
                <w:ilvl w:val="0"/>
                <w:numId w:val="5"/>
              </w:numPr>
              <w:spacing w:before="0"/>
              <w:jc w:val="left"/>
              <w:rPr>
                <w:b w:val="0"/>
              </w:rPr>
            </w:pPr>
            <w:r>
              <w:rPr>
                <w:b w:val="0"/>
              </w:rPr>
              <w:t>Monitor distribution of WASH supplies to partners</w:t>
            </w:r>
            <w:r w:rsidRPr="00AD59C1">
              <w:rPr>
                <w:b w:val="0"/>
              </w:rPr>
              <w:t>.</w:t>
            </w:r>
          </w:p>
          <w:p w14:paraId="70894C2A" w14:textId="77777777" w:rsidR="0093320A" w:rsidRPr="00AD59C1" w:rsidRDefault="0093320A" w:rsidP="00B00D87">
            <w:pPr>
              <w:pStyle w:val="ListParagraph"/>
              <w:numPr>
                <w:ilvl w:val="0"/>
                <w:numId w:val="5"/>
              </w:numPr>
              <w:spacing w:before="0"/>
              <w:jc w:val="left"/>
              <w:rPr>
                <w:b w:val="0"/>
              </w:rPr>
            </w:pPr>
            <w:r w:rsidRPr="00AD59C1">
              <w:rPr>
                <w:b w:val="0"/>
              </w:rPr>
              <w:t>Attend and take notes of Cluster/MIAG meetings as appropriate.</w:t>
            </w:r>
          </w:p>
          <w:p w14:paraId="5E3BDC5F" w14:textId="77777777" w:rsidR="00631B64" w:rsidRPr="00091341" w:rsidRDefault="0093320A" w:rsidP="00B00D87">
            <w:pPr>
              <w:pStyle w:val="ListParagraph"/>
              <w:numPr>
                <w:ilvl w:val="0"/>
                <w:numId w:val="5"/>
              </w:numPr>
              <w:jc w:val="left"/>
              <w:rPr>
                <w:b w:val="0"/>
              </w:rPr>
            </w:pPr>
            <w:r w:rsidRPr="00AD59C1">
              <w:rPr>
                <w:b w:val="0"/>
              </w:rPr>
              <w:t>Contractor monitoring for WASH in Schools and HCF</w:t>
            </w:r>
          </w:p>
        </w:tc>
        <w:tc>
          <w:tcPr>
            <w:tcW w:w="3498" w:type="dxa"/>
          </w:tcPr>
          <w:p w14:paraId="3981FEC1" w14:textId="77777777" w:rsidR="00242D81" w:rsidRPr="00242D81" w:rsidRDefault="00242D81" w:rsidP="00242D81">
            <w:pPr>
              <w:autoSpaceDE w:val="0"/>
              <w:autoSpaceDN w:val="0"/>
              <w:adjustRightInd w:val="0"/>
              <w:jc w:val="left"/>
              <w:rPr>
                <w:rFonts w:cs="Tahoma"/>
                <w:b/>
                <w:szCs w:val="22"/>
                <w:lang w:eastAsia="ru-RU"/>
              </w:rPr>
            </w:pPr>
            <w:r w:rsidRPr="00242D81">
              <w:rPr>
                <w:rFonts w:cs="Tahoma"/>
                <w:b/>
                <w:szCs w:val="22"/>
                <w:lang w:eastAsia="ru-RU"/>
              </w:rPr>
              <w:t>Monthly Deliverables:</w:t>
            </w:r>
          </w:p>
          <w:p w14:paraId="4B170E93" w14:textId="77777777" w:rsidR="00630197" w:rsidRPr="00091341" w:rsidRDefault="00630197" w:rsidP="00B00D87">
            <w:pPr>
              <w:pStyle w:val="ListParagraph"/>
              <w:numPr>
                <w:ilvl w:val="0"/>
                <w:numId w:val="5"/>
              </w:numPr>
              <w:autoSpaceDE w:val="0"/>
              <w:autoSpaceDN w:val="0"/>
              <w:adjustRightInd w:val="0"/>
              <w:jc w:val="left"/>
              <w:rPr>
                <w:rFonts w:cs="Tahoma"/>
                <w:b w:val="0"/>
                <w:szCs w:val="22"/>
                <w:lang w:eastAsia="ru-RU"/>
              </w:rPr>
            </w:pPr>
            <w:r w:rsidRPr="00091341">
              <w:rPr>
                <w:rFonts w:cs="Tahoma"/>
                <w:b w:val="0"/>
                <w:szCs w:val="22"/>
                <w:lang w:eastAsia="ru-RU"/>
              </w:rPr>
              <w:t>5 completed ve</w:t>
            </w:r>
            <w:r w:rsidR="00091341" w:rsidRPr="00091341">
              <w:rPr>
                <w:rFonts w:cs="Tahoma"/>
                <w:b w:val="0"/>
                <w:szCs w:val="22"/>
                <w:lang w:eastAsia="ru-RU"/>
              </w:rPr>
              <w:t>ndor evaluation reports</w:t>
            </w:r>
          </w:p>
          <w:p w14:paraId="4E96FCC9" w14:textId="77777777" w:rsidR="00630197" w:rsidRPr="00AD59C1" w:rsidRDefault="00091341" w:rsidP="00B00D87">
            <w:pPr>
              <w:pStyle w:val="ListParagraph"/>
              <w:numPr>
                <w:ilvl w:val="0"/>
                <w:numId w:val="5"/>
              </w:numPr>
              <w:autoSpaceDE w:val="0"/>
              <w:autoSpaceDN w:val="0"/>
              <w:adjustRightInd w:val="0"/>
              <w:jc w:val="left"/>
              <w:rPr>
                <w:rFonts w:cs="Tahoma"/>
                <w:b w:val="0"/>
                <w:szCs w:val="22"/>
                <w:lang w:eastAsia="ru-RU"/>
              </w:rPr>
            </w:pPr>
            <w:r>
              <w:rPr>
                <w:rFonts w:cs="Tahoma"/>
                <w:b w:val="0"/>
                <w:szCs w:val="22"/>
                <w:lang w:eastAsia="ru-RU"/>
              </w:rPr>
              <w:t>25</w:t>
            </w:r>
            <w:r w:rsidR="00630197" w:rsidRPr="00AD59C1">
              <w:rPr>
                <w:rFonts w:cs="Tahoma"/>
                <w:b w:val="0"/>
                <w:szCs w:val="22"/>
                <w:lang w:eastAsia="ru-RU"/>
              </w:rPr>
              <w:t xml:space="preserve"> completed </w:t>
            </w:r>
            <w:r w:rsidR="003D3D6E">
              <w:rPr>
                <w:rFonts w:cs="Tahoma"/>
                <w:b w:val="0"/>
                <w:szCs w:val="22"/>
                <w:lang w:eastAsia="ru-RU"/>
              </w:rPr>
              <w:t>monitoring</w:t>
            </w:r>
            <w:r w:rsidR="005343FC">
              <w:rPr>
                <w:rFonts w:cs="Tahoma"/>
                <w:b w:val="0"/>
                <w:szCs w:val="22"/>
                <w:lang w:eastAsia="ru-RU"/>
              </w:rPr>
              <w:t>/mapping</w:t>
            </w:r>
            <w:r w:rsidR="00630197" w:rsidRPr="00AD59C1">
              <w:rPr>
                <w:rFonts w:cs="Tahoma"/>
                <w:b w:val="0"/>
                <w:szCs w:val="22"/>
                <w:lang w:eastAsia="ru-RU"/>
              </w:rPr>
              <w:t xml:space="preserve"> reports</w:t>
            </w:r>
          </w:p>
          <w:p w14:paraId="116C8DA1" w14:textId="77777777" w:rsidR="00630197" w:rsidRPr="00AD59C1" w:rsidRDefault="00630197" w:rsidP="00B00D87">
            <w:pPr>
              <w:pStyle w:val="ListParagraph"/>
              <w:numPr>
                <w:ilvl w:val="0"/>
                <w:numId w:val="5"/>
              </w:numPr>
              <w:jc w:val="left"/>
              <w:rPr>
                <w:b w:val="0"/>
                <w:lang w:eastAsia="ru-RU"/>
              </w:rPr>
            </w:pPr>
            <w:r w:rsidRPr="00AD59C1">
              <w:rPr>
                <w:b w:val="0"/>
                <w:lang w:eastAsia="ru-RU"/>
              </w:rPr>
              <w:t>1 supply distribution monitoring report</w:t>
            </w:r>
          </w:p>
          <w:p w14:paraId="0C820E77" w14:textId="77777777" w:rsidR="00631B64" w:rsidRPr="00AD59C1" w:rsidRDefault="00631B64" w:rsidP="00631B64">
            <w:pPr>
              <w:autoSpaceDE w:val="0"/>
              <w:autoSpaceDN w:val="0"/>
              <w:adjustRightInd w:val="0"/>
              <w:jc w:val="left"/>
              <w:rPr>
                <w:rFonts w:cs="Tahoma"/>
                <w:szCs w:val="22"/>
                <w:lang w:eastAsia="ru-RU"/>
              </w:rPr>
            </w:pPr>
          </w:p>
        </w:tc>
        <w:tc>
          <w:tcPr>
            <w:tcW w:w="1471" w:type="dxa"/>
            <w:vAlign w:val="center"/>
          </w:tcPr>
          <w:p w14:paraId="7471AED0" w14:textId="77777777" w:rsidR="00631B64" w:rsidRDefault="00631B64" w:rsidP="00091341">
            <w:pPr>
              <w:autoSpaceDE w:val="0"/>
              <w:autoSpaceDN w:val="0"/>
              <w:adjustRightInd w:val="0"/>
              <w:jc w:val="left"/>
              <w:rPr>
                <w:rFonts w:cs="Tahoma"/>
                <w:szCs w:val="22"/>
                <w:lang w:eastAsia="ru-RU"/>
              </w:rPr>
            </w:pPr>
            <w:r w:rsidRPr="00DC4E2A">
              <w:rPr>
                <w:rFonts w:cs="Tahoma"/>
                <w:szCs w:val="22"/>
                <w:lang w:eastAsia="ru-RU"/>
              </w:rPr>
              <w:t>2</w:t>
            </w:r>
            <w:r w:rsidR="00091341">
              <w:rPr>
                <w:rFonts w:cs="Tahoma"/>
                <w:szCs w:val="22"/>
                <w:vertAlign w:val="superscript"/>
                <w:lang w:eastAsia="ru-RU"/>
              </w:rPr>
              <w:t>nd</w:t>
            </w:r>
            <w:r w:rsidRPr="00DC4E2A">
              <w:rPr>
                <w:rFonts w:cs="Tahoma"/>
                <w:szCs w:val="22"/>
                <w:lang w:eastAsia="ru-RU"/>
              </w:rPr>
              <w:t xml:space="preserve"> </w:t>
            </w:r>
            <w:r w:rsidR="00091341">
              <w:rPr>
                <w:rFonts w:cs="Tahoma"/>
                <w:szCs w:val="22"/>
                <w:lang w:eastAsia="ru-RU"/>
              </w:rPr>
              <w:t>month</w:t>
            </w:r>
          </w:p>
          <w:p w14:paraId="484C5B9F" w14:textId="77777777" w:rsidR="00091341" w:rsidRDefault="00091341" w:rsidP="00091341">
            <w:pPr>
              <w:autoSpaceDE w:val="0"/>
              <w:autoSpaceDN w:val="0"/>
              <w:adjustRightInd w:val="0"/>
              <w:jc w:val="left"/>
              <w:rPr>
                <w:rFonts w:cs="Tahoma"/>
                <w:szCs w:val="22"/>
                <w:lang w:eastAsia="ru-RU"/>
              </w:rPr>
            </w:pPr>
            <w:r>
              <w:rPr>
                <w:rFonts w:cs="Tahoma"/>
                <w:szCs w:val="22"/>
                <w:lang w:eastAsia="ru-RU"/>
              </w:rPr>
              <w:t>3</w:t>
            </w:r>
            <w:r w:rsidRPr="00091341">
              <w:rPr>
                <w:rFonts w:cs="Tahoma"/>
                <w:szCs w:val="22"/>
                <w:vertAlign w:val="superscript"/>
                <w:lang w:eastAsia="ru-RU"/>
              </w:rPr>
              <w:t>rd</w:t>
            </w:r>
            <w:r w:rsidRPr="00DC4E2A">
              <w:rPr>
                <w:rFonts w:cs="Tahoma"/>
                <w:szCs w:val="22"/>
                <w:lang w:eastAsia="ru-RU"/>
              </w:rPr>
              <w:t xml:space="preserve"> </w:t>
            </w:r>
            <w:r>
              <w:rPr>
                <w:rFonts w:cs="Tahoma"/>
                <w:szCs w:val="22"/>
                <w:lang w:eastAsia="ru-RU"/>
              </w:rPr>
              <w:t>month</w:t>
            </w:r>
          </w:p>
          <w:p w14:paraId="3463B88E" w14:textId="77777777" w:rsidR="00091341" w:rsidRDefault="00091341" w:rsidP="00091341">
            <w:pPr>
              <w:autoSpaceDE w:val="0"/>
              <w:autoSpaceDN w:val="0"/>
              <w:adjustRightInd w:val="0"/>
              <w:jc w:val="left"/>
              <w:rPr>
                <w:rFonts w:cs="Tahoma"/>
                <w:szCs w:val="22"/>
                <w:lang w:eastAsia="ru-RU"/>
              </w:rPr>
            </w:pPr>
            <w:r>
              <w:rPr>
                <w:rFonts w:cs="Tahoma"/>
                <w:szCs w:val="22"/>
                <w:lang w:eastAsia="ru-RU"/>
              </w:rPr>
              <w:t>4</w:t>
            </w:r>
            <w:r w:rsidRPr="00091341">
              <w:rPr>
                <w:rFonts w:cs="Tahoma"/>
                <w:szCs w:val="22"/>
                <w:vertAlign w:val="superscript"/>
                <w:lang w:eastAsia="ru-RU"/>
              </w:rPr>
              <w:t>th</w:t>
            </w:r>
            <w:r>
              <w:rPr>
                <w:rFonts w:cs="Tahoma"/>
                <w:szCs w:val="22"/>
                <w:lang w:eastAsia="ru-RU"/>
              </w:rPr>
              <w:t xml:space="preserve"> month</w:t>
            </w:r>
          </w:p>
          <w:p w14:paraId="70ABF899" w14:textId="77777777" w:rsidR="0093320A" w:rsidRDefault="0093320A" w:rsidP="00091341">
            <w:pPr>
              <w:autoSpaceDE w:val="0"/>
              <w:autoSpaceDN w:val="0"/>
              <w:adjustRightInd w:val="0"/>
              <w:jc w:val="left"/>
              <w:rPr>
                <w:rFonts w:cs="Tahoma"/>
                <w:szCs w:val="22"/>
                <w:lang w:eastAsia="ru-RU"/>
              </w:rPr>
            </w:pPr>
            <w:r>
              <w:rPr>
                <w:rFonts w:cs="Tahoma"/>
                <w:szCs w:val="22"/>
                <w:lang w:eastAsia="ru-RU"/>
              </w:rPr>
              <w:t>5</w:t>
            </w:r>
            <w:r w:rsidRPr="0093320A">
              <w:rPr>
                <w:rFonts w:cs="Tahoma"/>
                <w:szCs w:val="22"/>
                <w:vertAlign w:val="superscript"/>
                <w:lang w:eastAsia="ru-RU"/>
              </w:rPr>
              <w:t>th</w:t>
            </w:r>
            <w:r>
              <w:rPr>
                <w:rFonts w:cs="Tahoma"/>
                <w:szCs w:val="22"/>
                <w:lang w:eastAsia="ru-RU"/>
              </w:rPr>
              <w:t xml:space="preserve"> month</w:t>
            </w:r>
          </w:p>
          <w:p w14:paraId="106CFDB2" w14:textId="77777777" w:rsidR="0093320A" w:rsidRDefault="0093320A" w:rsidP="00091341">
            <w:pPr>
              <w:autoSpaceDE w:val="0"/>
              <w:autoSpaceDN w:val="0"/>
              <w:adjustRightInd w:val="0"/>
              <w:jc w:val="left"/>
              <w:rPr>
                <w:rFonts w:cs="Tahoma"/>
                <w:szCs w:val="22"/>
                <w:lang w:eastAsia="ru-RU"/>
              </w:rPr>
            </w:pPr>
          </w:p>
          <w:p w14:paraId="404D4FBC" w14:textId="77777777" w:rsidR="00091341" w:rsidRDefault="00091341" w:rsidP="00091341">
            <w:pPr>
              <w:autoSpaceDE w:val="0"/>
              <w:autoSpaceDN w:val="0"/>
              <w:adjustRightInd w:val="0"/>
              <w:jc w:val="left"/>
              <w:rPr>
                <w:rFonts w:cs="Tahoma"/>
                <w:szCs w:val="22"/>
                <w:lang w:eastAsia="ru-RU"/>
              </w:rPr>
            </w:pPr>
          </w:p>
          <w:p w14:paraId="70F8B05E" w14:textId="77777777" w:rsidR="00091341" w:rsidRPr="00DC4E2A" w:rsidRDefault="00091341" w:rsidP="00091341">
            <w:pPr>
              <w:autoSpaceDE w:val="0"/>
              <w:autoSpaceDN w:val="0"/>
              <w:adjustRightInd w:val="0"/>
              <w:jc w:val="left"/>
            </w:pPr>
          </w:p>
        </w:tc>
      </w:tr>
      <w:tr w:rsidR="00091341" w:rsidRPr="00BE2F05" w14:paraId="07794F4A" w14:textId="77777777" w:rsidTr="000D2685">
        <w:trPr>
          <w:trHeight w:val="1066"/>
        </w:trPr>
        <w:tc>
          <w:tcPr>
            <w:tcW w:w="5561" w:type="dxa"/>
          </w:tcPr>
          <w:p w14:paraId="13BB5B3A" w14:textId="77777777" w:rsidR="0093320A" w:rsidRDefault="0093320A" w:rsidP="00B00D87">
            <w:pPr>
              <w:pStyle w:val="ListParagraph"/>
              <w:numPr>
                <w:ilvl w:val="0"/>
                <w:numId w:val="5"/>
              </w:numPr>
              <w:jc w:val="left"/>
              <w:rPr>
                <w:b w:val="0"/>
              </w:rPr>
            </w:pPr>
            <w:r w:rsidRPr="00AD59C1">
              <w:rPr>
                <w:b w:val="0"/>
              </w:rPr>
              <w:t xml:space="preserve">Field visits to </w:t>
            </w:r>
            <w:r>
              <w:t xml:space="preserve">35 </w:t>
            </w:r>
            <w:r w:rsidRPr="00091341">
              <w:t>communities</w:t>
            </w:r>
            <w:r w:rsidRPr="00AD59C1">
              <w:rPr>
                <w:b w:val="0"/>
              </w:rPr>
              <w:t xml:space="preserve"> selected by UNICEF and counterparts to identify</w:t>
            </w:r>
            <w:r w:rsidR="005343FC">
              <w:rPr>
                <w:b w:val="0"/>
              </w:rPr>
              <w:t>/map</w:t>
            </w:r>
            <w:r w:rsidRPr="00AD59C1">
              <w:rPr>
                <w:b w:val="0"/>
              </w:rPr>
              <w:t xml:space="preserve"> WASH needs</w:t>
            </w:r>
            <w:r>
              <w:rPr>
                <w:b w:val="0"/>
              </w:rPr>
              <w:t xml:space="preserve"> and/or monitor progress on interventions</w:t>
            </w:r>
            <w:r w:rsidRPr="00AD59C1">
              <w:rPr>
                <w:b w:val="0"/>
              </w:rPr>
              <w:t xml:space="preserve"> for villages and associated institutional facilities (schools &amp; healthcare facilities) therein.</w:t>
            </w:r>
          </w:p>
          <w:p w14:paraId="15A7696F" w14:textId="77777777" w:rsidR="0093320A" w:rsidRPr="005343FC" w:rsidRDefault="00B00D87" w:rsidP="0093320A">
            <w:pPr>
              <w:pStyle w:val="ListParagraph"/>
              <w:numPr>
                <w:ilvl w:val="0"/>
                <w:numId w:val="5"/>
              </w:numPr>
              <w:spacing w:before="0"/>
              <w:jc w:val="left"/>
              <w:rPr>
                <w:b w:val="0"/>
              </w:rPr>
            </w:pPr>
            <w:r>
              <w:rPr>
                <w:b w:val="0"/>
              </w:rPr>
              <w:t>Monitor distribution of WASH supplies to partners</w:t>
            </w:r>
            <w:r w:rsidRPr="00AD59C1">
              <w:rPr>
                <w:b w:val="0"/>
              </w:rPr>
              <w:t>.</w:t>
            </w:r>
          </w:p>
          <w:p w14:paraId="528484FD" w14:textId="77777777" w:rsidR="0093320A" w:rsidRDefault="0093320A" w:rsidP="00B00D87">
            <w:pPr>
              <w:pStyle w:val="ListParagraph"/>
              <w:numPr>
                <w:ilvl w:val="0"/>
                <w:numId w:val="5"/>
              </w:numPr>
              <w:spacing w:before="0"/>
              <w:jc w:val="left"/>
              <w:rPr>
                <w:b w:val="0"/>
              </w:rPr>
            </w:pPr>
            <w:r w:rsidRPr="00AD59C1">
              <w:rPr>
                <w:b w:val="0"/>
              </w:rPr>
              <w:t>Attend and take notes of Cluster/MIAG meetings as appropriate.</w:t>
            </w:r>
          </w:p>
          <w:p w14:paraId="40EECA8E" w14:textId="77777777" w:rsidR="00091341" w:rsidRPr="0093320A" w:rsidRDefault="0093320A" w:rsidP="00B00D87">
            <w:pPr>
              <w:pStyle w:val="ListParagraph"/>
              <w:numPr>
                <w:ilvl w:val="0"/>
                <w:numId w:val="5"/>
              </w:numPr>
              <w:spacing w:before="0"/>
              <w:jc w:val="left"/>
              <w:rPr>
                <w:b w:val="0"/>
              </w:rPr>
            </w:pPr>
            <w:r w:rsidRPr="0093320A">
              <w:rPr>
                <w:b w:val="0"/>
              </w:rPr>
              <w:t>Contractor monitoring for WASH in Schools and HCF</w:t>
            </w:r>
          </w:p>
        </w:tc>
        <w:tc>
          <w:tcPr>
            <w:tcW w:w="3498" w:type="dxa"/>
          </w:tcPr>
          <w:p w14:paraId="23DD91F7" w14:textId="77777777" w:rsidR="0093320A" w:rsidRPr="00242D81" w:rsidRDefault="0093320A" w:rsidP="0093320A">
            <w:pPr>
              <w:autoSpaceDE w:val="0"/>
              <w:autoSpaceDN w:val="0"/>
              <w:adjustRightInd w:val="0"/>
              <w:jc w:val="left"/>
              <w:rPr>
                <w:rFonts w:cs="Tahoma"/>
                <w:b/>
                <w:szCs w:val="22"/>
                <w:lang w:eastAsia="ru-RU"/>
              </w:rPr>
            </w:pPr>
            <w:r w:rsidRPr="00242D81">
              <w:rPr>
                <w:rFonts w:cs="Tahoma"/>
                <w:b/>
                <w:szCs w:val="22"/>
                <w:lang w:eastAsia="ru-RU"/>
              </w:rPr>
              <w:t>Monthly Deliverables:</w:t>
            </w:r>
          </w:p>
          <w:p w14:paraId="0635652F" w14:textId="77777777" w:rsidR="0093320A" w:rsidRPr="00AD59C1" w:rsidRDefault="0093320A" w:rsidP="00B00D87">
            <w:pPr>
              <w:pStyle w:val="ListParagraph"/>
              <w:numPr>
                <w:ilvl w:val="0"/>
                <w:numId w:val="5"/>
              </w:numPr>
              <w:autoSpaceDE w:val="0"/>
              <w:autoSpaceDN w:val="0"/>
              <w:adjustRightInd w:val="0"/>
              <w:jc w:val="left"/>
              <w:rPr>
                <w:rFonts w:cs="Tahoma"/>
                <w:b w:val="0"/>
                <w:szCs w:val="22"/>
                <w:lang w:eastAsia="ru-RU"/>
              </w:rPr>
            </w:pPr>
            <w:r>
              <w:rPr>
                <w:rFonts w:cs="Tahoma"/>
                <w:b w:val="0"/>
                <w:szCs w:val="22"/>
                <w:lang w:eastAsia="ru-RU"/>
              </w:rPr>
              <w:t>35</w:t>
            </w:r>
            <w:r w:rsidRPr="00AD59C1">
              <w:rPr>
                <w:rFonts w:cs="Tahoma"/>
                <w:b w:val="0"/>
                <w:szCs w:val="22"/>
                <w:lang w:eastAsia="ru-RU"/>
              </w:rPr>
              <w:t xml:space="preserve"> completed community </w:t>
            </w:r>
            <w:r>
              <w:rPr>
                <w:rFonts w:cs="Tahoma"/>
                <w:b w:val="0"/>
                <w:szCs w:val="22"/>
                <w:lang w:eastAsia="ru-RU"/>
              </w:rPr>
              <w:t>monitoring</w:t>
            </w:r>
            <w:r w:rsidR="005343FC">
              <w:rPr>
                <w:rFonts w:cs="Tahoma"/>
                <w:b w:val="0"/>
                <w:szCs w:val="22"/>
                <w:lang w:eastAsia="ru-RU"/>
              </w:rPr>
              <w:t>/mapping</w:t>
            </w:r>
            <w:r w:rsidRPr="00AD59C1">
              <w:rPr>
                <w:rFonts w:cs="Tahoma"/>
                <w:b w:val="0"/>
                <w:szCs w:val="22"/>
                <w:lang w:eastAsia="ru-RU"/>
              </w:rPr>
              <w:t xml:space="preserve"> reports</w:t>
            </w:r>
          </w:p>
          <w:p w14:paraId="4977753F" w14:textId="77777777" w:rsidR="0093320A" w:rsidRPr="00AD59C1" w:rsidRDefault="0093320A" w:rsidP="00B00D87">
            <w:pPr>
              <w:pStyle w:val="ListParagraph"/>
              <w:numPr>
                <w:ilvl w:val="0"/>
                <w:numId w:val="5"/>
              </w:numPr>
              <w:jc w:val="left"/>
              <w:rPr>
                <w:b w:val="0"/>
                <w:lang w:eastAsia="ru-RU"/>
              </w:rPr>
            </w:pPr>
            <w:r w:rsidRPr="00AD59C1">
              <w:rPr>
                <w:b w:val="0"/>
                <w:lang w:eastAsia="ru-RU"/>
              </w:rPr>
              <w:t>1 supply distribution monitoring report</w:t>
            </w:r>
          </w:p>
          <w:p w14:paraId="06D9BC12" w14:textId="77777777" w:rsidR="00091341" w:rsidRPr="00DC4E2A" w:rsidRDefault="00091341" w:rsidP="00091341">
            <w:pPr>
              <w:pStyle w:val="ListParagraph"/>
              <w:ind w:left="720"/>
              <w:jc w:val="left"/>
              <w:rPr>
                <w:rFonts w:cs="Tahoma"/>
                <w:szCs w:val="22"/>
                <w:lang w:eastAsia="ru-RU"/>
              </w:rPr>
            </w:pPr>
          </w:p>
        </w:tc>
        <w:tc>
          <w:tcPr>
            <w:tcW w:w="1471" w:type="dxa"/>
            <w:vAlign w:val="center"/>
          </w:tcPr>
          <w:p w14:paraId="6A10AB45" w14:textId="77777777" w:rsidR="0093320A" w:rsidRDefault="0093320A" w:rsidP="0093320A">
            <w:pPr>
              <w:autoSpaceDE w:val="0"/>
              <w:autoSpaceDN w:val="0"/>
              <w:adjustRightInd w:val="0"/>
              <w:jc w:val="left"/>
              <w:rPr>
                <w:rFonts w:cs="Tahoma"/>
                <w:szCs w:val="22"/>
                <w:lang w:eastAsia="ru-RU"/>
              </w:rPr>
            </w:pPr>
            <w:r>
              <w:rPr>
                <w:rFonts w:cs="Tahoma"/>
                <w:szCs w:val="22"/>
                <w:lang w:eastAsia="ru-RU"/>
              </w:rPr>
              <w:t>6</w:t>
            </w:r>
            <w:r w:rsidRPr="0093320A">
              <w:rPr>
                <w:rFonts w:cs="Tahoma"/>
                <w:szCs w:val="22"/>
                <w:vertAlign w:val="superscript"/>
                <w:lang w:eastAsia="ru-RU"/>
              </w:rPr>
              <w:t>th</w:t>
            </w:r>
            <w:r>
              <w:rPr>
                <w:rFonts w:cs="Tahoma"/>
                <w:szCs w:val="22"/>
                <w:lang w:eastAsia="ru-RU"/>
              </w:rPr>
              <w:t xml:space="preserve"> month</w:t>
            </w:r>
          </w:p>
          <w:p w14:paraId="1C8760C4" w14:textId="77777777" w:rsidR="0093320A" w:rsidRDefault="0093320A" w:rsidP="0093320A">
            <w:pPr>
              <w:autoSpaceDE w:val="0"/>
              <w:autoSpaceDN w:val="0"/>
              <w:adjustRightInd w:val="0"/>
              <w:jc w:val="left"/>
              <w:rPr>
                <w:rFonts w:cs="Tahoma"/>
                <w:szCs w:val="22"/>
                <w:lang w:eastAsia="ru-RU"/>
              </w:rPr>
            </w:pPr>
            <w:r>
              <w:rPr>
                <w:rFonts w:cs="Tahoma"/>
                <w:szCs w:val="22"/>
                <w:lang w:eastAsia="ru-RU"/>
              </w:rPr>
              <w:t>7</w:t>
            </w:r>
            <w:r w:rsidRPr="0093320A">
              <w:rPr>
                <w:rFonts w:cs="Tahoma"/>
                <w:szCs w:val="22"/>
                <w:vertAlign w:val="superscript"/>
                <w:lang w:eastAsia="ru-RU"/>
              </w:rPr>
              <w:t>th</w:t>
            </w:r>
            <w:r>
              <w:rPr>
                <w:rFonts w:cs="Tahoma"/>
                <w:szCs w:val="22"/>
                <w:lang w:eastAsia="ru-RU"/>
              </w:rPr>
              <w:t xml:space="preserve"> month</w:t>
            </w:r>
          </w:p>
          <w:p w14:paraId="10980BDC" w14:textId="77777777" w:rsidR="0093320A" w:rsidRDefault="0093320A" w:rsidP="0093320A">
            <w:pPr>
              <w:autoSpaceDE w:val="0"/>
              <w:autoSpaceDN w:val="0"/>
              <w:adjustRightInd w:val="0"/>
              <w:jc w:val="left"/>
              <w:rPr>
                <w:rFonts w:cs="Tahoma"/>
                <w:szCs w:val="22"/>
                <w:lang w:eastAsia="ru-RU"/>
              </w:rPr>
            </w:pPr>
            <w:r>
              <w:rPr>
                <w:rFonts w:cs="Tahoma"/>
                <w:szCs w:val="22"/>
                <w:lang w:eastAsia="ru-RU"/>
              </w:rPr>
              <w:t>8</w:t>
            </w:r>
            <w:r w:rsidRPr="0093320A">
              <w:rPr>
                <w:rFonts w:cs="Tahoma"/>
                <w:szCs w:val="22"/>
                <w:vertAlign w:val="superscript"/>
                <w:lang w:eastAsia="ru-RU"/>
              </w:rPr>
              <w:t>th</w:t>
            </w:r>
            <w:r>
              <w:rPr>
                <w:rFonts w:cs="Tahoma"/>
                <w:szCs w:val="22"/>
                <w:lang w:eastAsia="ru-RU"/>
              </w:rPr>
              <w:t xml:space="preserve"> month</w:t>
            </w:r>
          </w:p>
          <w:p w14:paraId="340BA36E" w14:textId="77777777" w:rsidR="0093320A" w:rsidRDefault="0093320A" w:rsidP="0093320A">
            <w:pPr>
              <w:autoSpaceDE w:val="0"/>
              <w:autoSpaceDN w:val="0"/>
              <w:adjustRightInd w:val="0"/>
              <w:jc w:val="left"/>
              <w:rPr>
                <w:rFonts w:cs="Tahoma"/>
                <w:szCs w:val="22"/>
                <w:lang w:eastAsia="ru-RU"/>
              </w:rPr>
            </w:pPr>
            <w:r>
              <w:rPr>
                <w:rFonts w:cs="Tahoma"/>
                <w:szCs w:val="22"/>
                <w:lang w:eastAsia="ru-RU"/>
              </w:rPr>
              <w:t>9</w:t>
            </w:r>
            <w:r w:rsidRPr="0093320A">
              <w:rPr>
                <w:rFonts w:cs="Tahoma"/>
                <w:szCs w:val="22"/>
                <w:vertAlign w:val="superscript"/>
                <w:lang w:eastAsia="ru-RU"/>
              </w:rPr>
              <w:t>th</w:t>
            </w:r>
            <w:r>
              <w:rPr>
                <w:rFonts w:cs="Tahoma"/>
                <w:szCs w:val="22"/>
                <w:lang w:eastAsia="ru-RU"/>
              </w:rPr>
              <w:t xml:space="preserve"> month</w:t>
            </w:r>
          </w:p>
          <w:p w14:paraId="3D8988C1" w14:textId="77777777" w:rsidR="00B00D87" w:rsidRDefault="00B00D87" w:rsidP="00B00D87">
            <w:pPr>
              <w:autoSpaceDE w:val="0"/>
              <w:autoSpaceDN w:val="0"/>
              <w:adjustRightInd w:val="0"/>
              <w:jc w:val="left"/>
              <w:rPr>
                <w:rFonts w:cs="Tahoma"/>
                <w:szCs w:val="22"/>
                <w:lang w:eastAsia="ru-RU"/>
              </w:rPr>
            </w:pPr>
            <w:r>
              <w:rPr>
                <w:rFonts w:cs="Tahoma"/>
                <w:szCs w:val="22"/>
                <w:lang w:eastAsia="ru-RU"/>
              </w:rPr>
              <w:t>10</w:t>
            </w:r>
            <w:r w:rsidRPr="0093320A">
              <w:rPr>
                <w:rFonts w:cs="Tahoma"/>
                <w:szCs w:val="22"/>
                <w:vertAlign w:val="superscript"/>
                <w:lang w:eastAsia="ru-RU"/>
              </w:rPr>
              <w:t>th</w:t>
            </w:r>
            <w:r>
              <w:rPr>
                <w:rFonts w:cs="Tahoma"/>
                <w:szCs w:val="22"/>
                <w:lang w:eastAsia="ru-RU"/>
              </w:rPr>
              <w:t xml:space="preserve"> month</w:t>
            </w:r>
          </w:p>
          <w:p w14:paraId="60502D20" w14:textId="77777777" w:rsidR="00B00D87" w:rsidRDefault="00B00D87" w:rsidP="00B00D87">
            <w:pPr>
              <w:autoSpaceDE w:val="0"/>
              <w:autoSpaceDN w:val="0"/>
              <w:adjustRightInd w:val="0"/>
              <w:jc w:val="left"/>
              <w:rPr>
                <w:rFonts w:cs="Tahoma"/>
                <w:szCs w:val="22"/>
                <w:lang w:eastAsia="ru-RU"/>
              </w:rPr>
            </w:pPr>
            <w:r>
              <w:rPr>
                <w:rFonts w:cs="Tahoma"/>
                <w:szCs w:val="22"/>
                <w:lang w:eastAsia="ru-RU"/>
              </w:rPr>
              <w:t>11</w:t>
            </w:r>
            <w:r w:rsidRPr="0093320A">
              <w:rPr>
                <w:rFonts w:cs="Tahoma"/>
                <w:szCs w:val="22"/>
                <w:vertAlign w:val="superscript"/>
                <w:lang w:eastAsia="ru-RU"/>
              </w:rPr>
              <w:t>th</w:t>
            </w:r>
            <w:r>
              <w:rPr>
                <w:rFonts w:cs="Tahoma"/>
                <w:szCs w:val="22"/>
                <w:lang w:eastAsia="ru-RU"/>
              </w:rPr>
              <w:t xml:space="preserve"> month</w:t>
            </w:r>
          </w:p>
          <w:p w14:paraId="7EE01CBB" w14:textId="77777777" w:rsidR="00B00D87" w:rsidRDefault="00B00D87" w:rsidP="0093320A">
            <w:pPr>
              <w:autoSpaceDE w:val="0"/>
              <w:autoSpaceDN w:val="0"/>
              <w:adjustRightInd w:val="0"/>
              <w:jc w:val="left"/>
              <w:rPr>
                <w:rFonts w:cs="Tahoma"/>
                <w:szCs w:val="22"/>
                <w:lang w:eastAsia="ru-RU"/>
              </w:rPr>
            </w:pPr>
          </w:p>
          <w:p w14:paraId="76BB38A7" w14:textId="77777777" w:rsidR="00091341" w:rsidRPr="00DC4E2A" w:rsidRDefault="00091341" w:rsidP="00091341">
            <w:pPr>
              <w:autoSpaceDE w:val="0"/>
              <w:autoSpaceDN w:val="0"/>
              <w:adjustRightInd w:val="0"/>
              <w:jc w:val="center"/>
              <w:rPr>
                <w:rFonts w:cs="Tahoma"/>
                <w:szCs w:val="22"/>
                <w:lang w:eastAsia="ru-RU"/>
              </w:rPr>
            </w:pPr>
          </w:p>
        </w:tc>
      </w:tr>
      <w:tr w:rsidR="00091341" w:rsidRPr="00BE2F05" w14:paraId="7D40E605" w14:textId="77777777" w:rsidTr="00D455EC">
        <w:trPr>
          <w:trHeight w:val="616"/>
        </w:trPr>
        <w:tc>
          <w:tcPr>
            <w:tcW w:w="10530" w:type="dxa"/>
            <w:gridSpan w:val="3"/>
          </w:tcPr>
          <w:p w14:paraId="53E37DA8" w14:textId="77777777" w:rsidR="00091341" w:rsidRPr="00DC4E2A" w:rsidRDefault="00091341" w:rsidP="00B00D87">
            <w:pPr>
              <w:pStyle w:val="ListParagraph"/>
              <w:numPr>
                <w:ilvl w:val="0"/>
                <w:numId w:val="1"/>
              </w:numPr>
              <w:ind w:left="342" w:hanging="342"/>
              <w:rPr>
                <w:rFonts w:cs="Tahoma"/>
                <w:szCs w:val="22"/>
              </w:rPr>
            </w:pPr>
            <w:r w:rsidRPr="00DC4E2A">
              <w:rPr>
                <w:rFonts w:cs="Tahoma"/>
                <w:szCs w:val="22"/>
              </w:rPr>
              <w:t>Payment schedule</w:t>
            </w:r>
          </w:p>
          <w:p w14:paraId="59588393" w14:textId="77777777" w:rsidR="00091341" w:rsidRPr="00DC4E2A" w:rsidRDefault="00091341" w:rsidP="00091341">
            <w:r w:rsidRPr="00DC4E2A">
              <w:t>1</w:t>
            </w:r>
            <w:r w:rsidRPr="00DC4E2A">
              <w:rPr>
                <w:vertAlign w:val="superscript"/>
              </w:rPr>
              <w:t>st</w:t>
            </w:r>
            <w:r w:rsidRPr="00DC4E2A">
              <w:t xml:space="preserve"> payment: After completion of 1</w:t>
            </w:r>
            <w:r w:rsidRPr="00DC4E2A">
              <w:rPr>
                <w:vertAlign w:val="superscript"/>
              </w:rPr>
              <w:t>st</w:t>
            </w:r>
            <w:r w:rsidRPr="00DC4E2A">
              <w:t xml:space="preserve"> month activities as listed in Section 8:                              9% payment</w:t>
            </w:r>
          </w:p>
          <w:p w14:paraId="33BC8DAC" w14:textId="77777777" w:rsidR="00091341" w:rsidRPr="00DC4E2A" w:rsidRDefault="00091341" w:rsidP="00091341">
            <w:r w:rsidRPr="00DC4E2A">
              <w:t>2</w:t>
            </w:r>
            <w:r w:rsidRPr="00DC4E2A">
              <w:rPr>
                <w:vertAlign w:val="superscript"/>
              </w:rPr>
              <w:t>nd</w:t>
            </w:r>
            <w:r w:rsidRPr="00DC4E2A">
              <w:t xml:space="preserve"> payment: After completion of 2</w:t>
            </w:r>
            <w:r w:rsidRPr="00DC4E2A">
              <w:rPr>
                <w:vertAlign w:val="superscript"/>
              </w:rPr>
              <w:t>nd</w:t>
            </w:r>
            <w:r w:rsidRPr="00DC4E2A">
              <w:t xml:space="preserve"> month activities as listed in Section 8:                            9% payment</w:t>
            </w:r>
          </w:p>
          <w:p w14:paraId="6393CF35" w14:textId="77777777" w:rsidR="00091341" w:rsidRPr="00DC4E2A" w:rsidRDefault="00091341" w:rsidP="00091341">
            <w:r w:rsidRPr="00DC4E2A">
              <w:t>3</w:t>
            </w:r>
            <w:r w:rsidRPr="00DC4E2A">
              <w:rPr>
                <w:vertAlign w:val="superscript"/>
              </w:rPr>
              <w:t>rd</w:t>
            </w:r>
            <w:r w:rsidRPr="00DC4E2A">
              <w:t xml:space="preserve"> payment: After completion of 3</w:t>
            </w:r>
            <w:r w:rsidRPr="00DC4E2A">
              <w:rPr>
                <w:vertAlign w:val="superscript"/>
              </w:rPr>
              <w:t>rd</w:t>
            </w:r>
            <w:r w:rsidRPr="00DC4E2A">
              <w:t xml:space="preserve"> month activities as listed in Section 8:                             9% payment</w:t>
            </w:r>
            <w:r w:rsidRPr="00DC4E2A" w:rsidDel="002D79F5">
              <w:t xml:space="preserve"> </w:t>
            </w:r>
          </w:p>
          <w:p w14:paraId="38810849" w14:textId="77777777" w:rsidR="00091341" w:rsidRPr="00DC4E2A" w:rsidRDefault="00091341" w:rsidP="00091341">
            <w:r w:rsidRPr="00DC4E2A">
              <w:t>4</w:t>
            </w:r>
            <w:r w:rsidRPr="00DC4E2A">
              <w:rPr>
                <w:vertAlign w:val="superscript"/>
              </w:rPr>
              <w:t>th</w:t>
            </w:r>
            <w:r w:rsidRPr="00DC4E2A">
              <w:t xml:space="preserve"> payment: After completion of 4</w:t>
            </w:r>
            <w:r w:rsidRPr="00DC4E2A">
              <w:rPr>
                <w:vertAlign w:val="superscript"/>
              </w:rPr>
              <w:t>th</w:t>
            </w:r>
            <w:r w:rsidRPr="00DC4E2A">
              <w:t xml:space="preserve"> month activities as listed in Section 8:                             9% payment</w:t>
            </w:r>
          </w:p>
          <w:p w14:paraId="49279ECD" w14:textId="77777777" w:rsidR="00091341" w:rsidRPr="00DC4E2A" w:rsidRDefault="00091341" w:rsidP="00091341">
            <w:r w:rsidRPr="00DC4E2A">
              <w:t>5</w:t>
            </w:r>
            <w:r w:rsidRPr="00DC4E2A">
              <w:rPr>
                <w:vertAlign w:val="superscript"/>
              </w:rPr>
              <w:t>th</w:t>
            </w:r>
            <w:r w:rsidRPr="00DC4E2A">
              <w:t xml:space="preserve"> payment: After completion of 5</w:t>
            </w:r>
            <w:r w:rsidRPr="00DC4E2A">
              <w:rPr>
                <w:vertAlign w:val="superscript"/>
              </w:rPr>
              <w:t>th</w:t>
            </w:r>
            <w:r w:rsidRPr="00DC4E2A">
              <w:t xml:space="preserve"> month activities as listed in Section 8:                             9% payment</w:t>
            </w:r>
          </w:p>
          <w:p w14:paraId="100406DA" w14:textId="77777777" w:rsidR="00091341" w:rsidRPr="00DC4E2A" w:rsidRDefault="00091341" w:rsidP="00091341">
            <w:r w:rsidRPr="00DC4E2A">
              <w:t>6</w:t>
            </w:r>
            <w:r w:rsidRPr="00DC4E2A">
              <w:rPr>
                <w:vertAlign w:val="superscript"/>
              </w:rPr>
              <w:t>th</w:t>
            </w:r>
            <w:r w:rsidRPr="00DC4E2A">
              <w:t xml:space="preserve"> payment: After completion of 6</w:t>
            </w:r>
            <w:r w:rsidRPr="00DC4E2A">
              <w:rPr>
                <w:vertAlign w:val="superscript"/>
              </w:rPr>
              <w:t>th</w:t>
            </w:r>
            <w:r w:rsidRPr="00DC4E2A">
              <w:t xml:space="preserve"> month activities as listed in Section 8:    </w:t>
            </w:r>
            <w:r w:rsidR="00242D81">
              <w:t xml:space="preserve">                      </w:t>
            </w:r>
            <w:r w:rsidRPr="00DC4E2A">
              <w:t xml:space="preserve">   9% payment</w:t>
            </w:r>
          </w:p>
          <w:p w14:paraId="05878DA6" w14:textId="77777777" w:rsidR="00091341" w:rsidRPr="00DC4E2A" w:rsidRDefault="00091341" w:rsidP="00091341">
            <w:r w:rsidRPr="00DC4E2A">
              <w:t>7</w:t>
            </w:r>
            <w:r w:rsidRPr="00DC4E2A">
              <w:rPr>
                <w:vertAlign w:val="superscript"/>
              </w:rPr>
              <w:t>th</w:t>
            </w:r>
            <w:r w:rsidRPr="00DC4E2A">
              <w:t xml:space="preserve"> payment: After completion of 7</w:t>
            </w:r>
            <w:r w:rsidRPr="00DC4E2A">
              <w:rPr>
                <w:vertAlign w:val="superscript"/>
              </w:rPr>
              <w:t>th</w:t>
            </w:r>
            <w:r w:rsidRPr="00DC4E2A">
              <w:t xml:space="preserve"> month activities as listed in Section 8:    </w:t>
            </w:r>
            <w:r w:rsidR="00242D81">
              <w:t xml:space="preserve">                      </w:t>
            </w:r>
            <w:r w:rsidRPr="00DC4E2A">
              <w:t xml:space="preserve">   9% payment</w:t>
            </w:r>
          </w:p>
          <w:p w14:paraId="3C51D27A" w14:textId="77777777" w:rsidR="00091341" w:rsidRPr="00DC4E2A" w:rsidRDefault="00091341" w:rsidP="00091341">
            <w:r w:rsidRPr="00DC4E2A">
              <w:t>8</w:t>
            </w:r>
            <w:r w:rsidRPr="00DC4E2A">
              <w:rPr>
                <w:vertAlign w:val="superscript"/>
              </w:rPr>
              <w:t>th</w:t>
            </w:r>
            <w:r w:rsidRPr="00DC4E2A">
              <w:t xml:space="preserve"> payment: After completion of 8</w:t>
            </w:r>
            <w:r w:rsidRPr="00DC4E2A">
              <w:rPr>
                <w:vertAlign w:val="superscript"/>
              </w:rPr>
              <w:t>th</w:t>
            </w:r>
            <w:r w:rsidRPr="00DC4E2A">
              <w:t xml:space="preserve"> month activities as listed in Section 8:  </w:t>
            </w:r>
            <w:r w:rsidR="00242D81">
              <w:t xml:space="preserve">                      </w:t>
            </w:r>
            <w:r w:rsidRPr="00DC4E2A">
              <w:t xml:space="preserve">     9% payment</w:t>
            </w:r>
          </w:p>
          <w:p w14:paraId="2A045C80" w14:textId="77777777" w:rsidR="00091341" w:rsidRPr="00DC4E2A" w:rsidRDefault="00091341" w:rsidP="00091341">
            <w:r w:rsidRPr="00DC4E2A">
              <w:t>9</w:t>
            </w:r>
            <w:r w:rsidRPr="00DC4E2A">
              <w:rPr>
                <w:vertAlign w:val="superscript"/>
              </w:rPr>
              <w:t>th</w:t>
            </w:r>
            <w:r w:rsidRPr="00DC4E2A">
              <w:t xml:space="preserve"> payment: After completion of </w:t>
            </w:r>
            <w:r w:rsidR="00242D81">
              <w:t>9</w:t>
            </w:r>
            <w:r w:rsidRPr="00DC4E2A">
              <w:rPr>
                <w:vertAlign w:val="superscript"/>
              </w:rPr>
              <w:t>h</w:t>
            </w:r>
            <w:r w:rsidRPr="00DC4E2A">
              <w:t xml:space="preserve"> month activities as listed in Section 8:   </w:t>
            </w:r>
            <w:r w:rsidR="00242D81">
              <w:t xml:space="preserve">                       </w:t>
            </w:r>
            <w:r w:rsidRPr="00DC4E2A">
              <w:t xml:space="preserve">    9% payment</w:t>
            </w:r>
          </w:p>
          <w:p w14:paraId="045D6D99" w14:textId="77777777" w:rsidR="00091341" w:rsidRPr="00DC4E2A" w:rsidRDefault="00091341" w:rsidP="00091341">
            <w:r w:rsidRPr="00DC4E2A">
              <w:lastRenderedPageBreak/>
              <w:t>10</w:t>
            </w:r>
            <w:r w:rsidRPr="00DC4E2A">
              <w:rPr>
                <w:vertAlign w:val="superscript"/>
              </w:rPr>
              <w:t>th</w:t>
            </w:r>
            <w:r w:rsidRPr="00DC4E2A">
              <w:t xml:space="preserve"> payment: After completion of 10</w:t>
            </w:r>
            <w:r w:rsidRPr="00DC4E2A">
              <w:rPr>
                <w:vertAlign w:val="superscript"/>
              </w:rPr>
              <w:t>th</w:t>
            </w:r>
            <w:r w:rsidRPr="00DC4E2A">
              <w:t xml:space="preserve"> month activities as listed in Section 8:                         9% payment</w:t>
            </w:r>
          </w:p>
          <w:p w14:paraId="0F424AEC" w14:textId="77777777" w:rsidR="00091341" w:rsidRPr="00DC4E2A" w:rsidRDefault="00091341" w:rsidP="00091341">
            <w:pPr>
              <w:jc w:val="left"/>
            </w:pPr>
            <w:r w:rsidRPr="00DC4E2A">
              <w:t>11</w:t>
            </w:r>
            <w:r w:rsidRPr="00DC4E2A">
              <w:rPr>
                <w:vertAlign w:val="superscript"/>
              </w:rPr>
              <w:t>th</w:t>
            </w:r>
            <w:r w:rsidRPr="00DC4E2A">
              <w:t xml:space="preserve"> payment: After completion of 11</w:t>
            </w:r>
            <w:r w:rsidRPr="00DC4E2A">
              <w:rPr>
                <w:vertAlign w:val="superscript"/>
              </w:rPr>
              <w:t>th</w:t>
            </w:r>
            <w:r w:rsidRPr="00DC4E2A">
              <w:t xml:space="preserve"> month activities as listed in Section 8:                       10% payment</w:t>
            </w:r>
          </w:p>
        </w:tc>
      </w:tr>
      <w:tr w:rsidR="00091341" w:rsidRPr="00BE2F05" w14:paraId="3F84C7B6" w14:textId="77777777" w:rsidTr="00D455EC">
        <w:trPr>
          <w:trHeight w:val="1156"/>
        </w:trPr>
        <w:tc>
          <w:tcPr>
            <w:tcW w:w="10530" w:type="dxa"/>
            <w:gridSpan w:val="3"/>
          </w:tcPr>
          <w:p w14:paraId="3DC5470D" w14:textId="77777777" w:rsidR="00091341" w:rsidRPr="00DC4E2A" w:rsidRDefault="00091341" w:rsidP="00B00D87">
            <w:pPr>
              <w:pStyle w:val="ListParagraph"/>
              <w:numPr>
                <w:ilvl w:val="0"/>
                <w:numId w:val="1"/>
              </w:numPr>
              <w:ind w:left="342" w:hanging="342"/>
              <w:rPr>
                <w:rFonts w:cs="Tahoma"/>
                <w:szCs w:val="22"/>
              </w:rPr>
            </w:pPr>
            <w:r w:rsidRPr="00DC4E2A">
              <w:rPr>
                <w:rFonts w:cs="Tahoma"/>
                <w:szCs w:val="22"/>
              </w:rPr>
              <w:lastRenderedPageBreak/>
              <w:t>Advertisement / Invitation / Request for Expression of Interest</w:t>
            </w:r>
          </w:p>
          <w:p w14:paraId="544393AA" w14:textId="2A8CD7F6" w:rsidR="00091341" w:rsidRPr="00DC4E2A" w:rsidRDefault="00091341" w:rsidP="00091341">
            <w:pPr>
              <w:ind w:left="40"/>
              <w:jc w:val="left"/>
            </w:pPr>
            <w:r w:rsidRPr="00DC4E2A">
              <w:rPr>
                <w:color w:val="000000" w:themeColor="text1"/>
              </w:rPr>
              <w:t xml:space="preserve">The consultancy will be published at Talent Management System recruitment portal of UNICEF Myanmar, WASH sector mailing list, </w:t>
            </w:r>
            <w:r w:rsidRPr="00DC4E2A">
              <w:t xml:space="preserve">MIMU, </w:t>
            </w:r>
            <w:r w:rsidR="00FB75FE">
              <w:t xml:space="preserve">MIAC in Maungdaw </w:t>
            </w:r>
            <w:r w:rsidRPr="00DC4E2A">
              <w:t>and any other relevant groups in country.</w:t>
            </w:r>
          </w:p>
        </w:tc>
      </w:tr>
      <w:tr w:rsidR="00091341" w:rsidRPr="00BE2F05" w14:paraId="4F2ACD6D" w14:textId="77777777" w:rsidTr="00B77CA4">
        <w:trPr>
          <w:trHeight w:val="2146"/>
        </w:trPr>
        <w:tc>
          <w:tcPr>
            <w:tcW w:w="10530" w:type="dxa"/>
            <w:gridSpan w:val="3"/>
          </w:tcPr>
          <w:p w14:paraId="63EE5A9F" w14:textId="77777777" w:rsidR="00091341" w:rsidRPr="00DC4E2A" w:rsidRDefault="00091341" w:rsidP="00091341">
            <w:pPr>
              <w:spacing w:before="120" w:after="120"/>
              <w:jc w:val="left"/>
              <w:rPr>
                <w:color w:val="000000" w:themeColor="text1"/>
              </w:rPr>
            </w:pPr>
            <w:r w:rsidRPr="00DC4E2A">
              <w:rPr>
                <w:b/>
                <w:color w:val="000000" w:themeColor="text1"/>
              </w:rPr>
              <w:t>10. Selection process (EOI to be attached to TOR)</w:t>
            </w:r>
          </w:p>
          <w:p w14:paraId="4A1766DE" w14:textId="77777777" w:rsidR="00091341" w:rsidRPr="00DC4E2A" w:rsidRDefault="00091341" w:rsidP="00091341">
            <w:pPr>
              <w:spacing w:before="120" w:after="120"/>
              <w:jc w:val="left"/>
              <w:rPr>
                <w:color w:val="000000" w:themeColor="text1"/>
              </w:rPr>
            </w:pPr>
            <w:r w:rsidRPr="00DC4E2A">
              <w:rPr>
                <w:rFonts w:cs="Tahoma"/>
                <w:color w:val="000000" w:themeColor="text1"/>
                <w:szCs w:val="22"/>
              </w:rPr>
              <w:t xml:space="preserve">Interested candidates are required to complete the Expression of Interest Form circulated with the call for proposals, answering the technical questions included. </w:t>
            </w:r>
          </w:p>
          <w:p w14:paraId="7ED23C12" w14:textId="1FDA1E08" w:rsidR="00091341" w:rsidRPr="00DC4E2A" w:rsidRDefault="00091341" w:rsidP="00091341">
            <w:pPr>
              <w:spacing w:before="120" w:after="120"/>
              <w:jc w:val="left"/>
              <w:rPr>
                <w:color w:val="000000" w:themeColor="text1"/>
              </w:rPr>
            </w:pPr>
            <w:r w:rsidRPr="00DC4E2A">
              <w:rPr>
                <w:rFonts w:cs="Tahoma"/>
                <w:color w:val="000000" w:themeColor="text1"/>
                <w:szCs w:val="22"/>
              </w:rPr>
              <w:t xml:space="preserve">The consultant will be identified by UNICEF based on a competitive selection process, </w:t>
            </w:r>
            <w:r w:rsidR="000C5AFC" w:rsidRPr="00DC4E2A">
              <w:rPr>
                <w:rFonts w:cs="Tahoma"/>
                <w:color w:val="000000" w:themeColor="text1"/>
                <w:szCs w:val="22"/>
              </w:rPr>
              <w:t>considering</w:t>
            </w:r>
            <w:r w:rsidRPr="00DC4E2A">
              <w:rPr>
                <w:rFonts w:cs="Tahoma"/>
                <w:color w:val="000000" w:themeColor="text1"/>
                <w:szCs w:val="22"/>
              </w:rPr>
              <w:t xml:space="preserve"> the candidate’s experience, the quality of the answers produced, and of the lump-sum requested.</w:t>
            </w:r>
          </w:p>
          <w:p w14:paraId="62576E2E" w14:textId="77777777" w:rsidR="00091341" w:rsidRPr="00DC4E2A" w:rsidRDefault="00091341" w:rsidP="00091341">
            <w:pPr>
              <w:jc w:val="left"/>
              <w:rPr>
                <w:rFonts w:cs="Tahoma"/>
                <w:szCs w:val="22"/>
              </w:rPr>
            </w:pPr>
            <w:r w:rsidRPr="00DC4E2A">
              <w:rPr>
                <w:rFonts w:cs="Tahoma"/>
                <w:color w:val="000000" w:themeColor="text1"/>
                <w:szCs w:val="22"/>
              </w:rPr>
              <w:t>If deemed opportune, UNICEF will require a telephone</w:t>
            </w:r>
            <w:r>
              <w:rPr>
                <w:rFonts w:cs="Tahoma"/>
                <w:color w:val="000000" w:themeColor="text1"/>
                <w:szCs w:val="22"/>
              </w:rPr>
              <w:t xml:space="preserve"> or face to face</w:t>
            </w:r>
            <w:r w:rsidRPr="00DC4E2A">
              <w:rPr>
                <w:rFonts w:cs="Tahoma"/>
                <w:color w:val="000000" w:themeColor="text1"/>
                <w:szCs w:val="22"/>
              </w:rPr>
              <w:t xml:space="preserve"> interview with shortlisted candidates.</w:t>
            </w:r>
          </w:p>
        </w:tc>
      </w:tr>
      <w:tr w:rsidR="00091341" w:rsidRPr="00BE2F05" w14:paraId="3A6F85FD" w14:textId="77777777" w:rsidTr="00B77CA4">
        <w:trPr>
          <w:trHeight w:val="5485"/>
        </w:trPr>
        <w:tc>
          <w:tcPr>
            <w:tcW w:w="10530" w:type="dxa"/>
            <w:gridSpan w:val="3"/>
          </w:tcPr>
          <w:p w14:paraId="3817ABF6" w14:textId="77777777" w:rsidR="00091341" w:rsidRPr="00DC4E2A" w:rsidRDefault="00091341" w:rsidP="00B00D87">
            <w:pPr>
              <w:pStyle w:val="ListParagraph"/>
              <w:numPr>
                <w:ilvl w:val="0"/>
                <w:numId w:val="1"/>
              </w:numPr>
              <w:ind w:left="342" w:hanging="342"/>
              <w:jc w:val="left"/>
              <w:rPr>
                <w:rFonts w:cs="Tahoma"/>
                <w:szCs w:val="22"/>
              </w:rPr>
            </w:pPr>
            <w:r w:rsidRPr="00DC4E2A">
              <w:rPr>
                <w:rFonts w:cs="Tahoma"/>
                <w:szCs w:val="22"/>
              </w:rPr>
              <w:t>Qualification and specialized knowledge/experience required for the assignment:</w:t>
            </w:r>
          </w:p>
          <w:p w14:paraId="7F2CBC47" w14:textId="77777777" w:rsidR="00091341" w:rsidRPr="00DC4E2A" w:rsidRDefault="00091341" w:rsidP="00091341">
            <w:pPr>
              <w:spacing w:before="120"/>
              <w:ind w:right="-360"/>
              <w:jc w:val="left"/>
              <w:rPr>
                <w:rFonts w:cs="Arial"/>
                <w:b/>
                <w:i/>
              </w:rPr>
            </w:pPr>
            <w:r w:rsidRPr="00DC4E2A">
              <w:rPr>
                <w:rFonts w:cs="Arial"/>
                <w:b/>
                <w:i/>
              </w:rPr>
              <w:t xml:space="preserve">Education </w:t>
            </w:r>
          </w:p>
          <w:p w14:paraId="723FEDAB" w14:textId="77777777" w:rsidR="00091341" w:rsidRPr="00DC4E2A" w:rsidRDefault="005343FC" w:rsidP="00B00D87">
            <w:pPr>
              <w:pStyle w:val="ListParagraph"/>
              <w:numPr>
                <w:ilvl w:val="0"/>
                <w:numId w:val="3"/>
              </w:numPr>
              <w:tabs>
                <w:tab w:val="left" w:pos="1332"/>
              </w:tabs>
              <w:spacing w:before="0" w:after="160" w:line="256" w:lineRule="auto"/>
              <w:ind w:left="715"/>
              <w:jc w:val="left"/>
              <w:rPr>
                <w:rFonts w:cs="Arial"/>
                <w:b w:val="0"/>
              </w:rPr>
            </w:pPr>
            <w:r>
              <w:rPr>
                <w:rFonts w:cs="Arial"/>
                <w:b w:val="0"/>
              </w:rPr>
              <w:t>U</w:t>
            </w:r>
            <w:r w:rsidR="00091341" w:rsidRPr="00DC4E2A">
              <w:rPr>
                <w:rFonts w:cs="Arial"/>
                <w:b w:val="0"/>
              </w:rPr>
              <w:t>niversity degree in one of the disciplines relevant to the following areas: Civil or Mechanical Engineering</w:t>
            </w:r>
            <w:r w:rsidR="00091341" w:rsidRPr="00DC4E2A">
              <w:rPr>
                <w:rFonts w:cs="Arial"/>
              </w:rPr>
              <w:t>, Water Supply</w:t>
            </w:r>
            <w:r w:rsidR="00091341" w:rsidRPr="00DC4E2A">
              <w:rPr>
                <w:rFonts w:cs="Arial"/>
                <w:b w:val="0"/>
              </w:rPr>
              <w:t xml:space="preserve"> </w:t>
            </w:r>
            <w:r w:rsidR="00091341" w:rsidRPr="00DC4E2A">
              <w:rPr>
                <w:rFonts w:cs="Arial"/>
              </w:rPr>
              <w:t>or Environmental</w:t>
            </w:r>
            <w:r w:rsidR="00091341" w:rsidRPr="00DC4E2A">
              <w:rPr>
                <w:rFonts w:cs="Arial"/>
                <w:b w:val="0"/>
              </w:rPr>
              <w:t xml:space="preserve"> </w:t>
            </w:r>
            <w:r w:rsidR="00091341" w:rsidRPr="00DC4E2A">
              <w:rPr>
                <w:rFonts w:cs="Arial"/>
              </w:rPr>
              <w:t xml:space="preserve">Engineering, Public Health </w:t>
            </w:r>
            <w:r w:rsidR="00091341" w:rsidRPr="00DC4E2A">
              <w:rPr>
                <w:rFonts w:cs="Arial"/>
                <w:b w:val="0"/>
              </w:rPr>
              <w:t>or</w:t>
            </w:r>
            <w:r w:rsidR="00091341" w:rsidRPr="00DC4E2A">
              <w:rPr>
                <w:rFonts w:cs="Arial"/>
              </w:rPr>
              <w:t xml:space="preserve"> other specialist</w:t>
            </w:r>
            <w:r w:rsidR="00091341" w:rsidRPr="00DC4E2A">
              <w:rPr>
                <w:rFonts w:cs="Arial"/>
                <w:b w:val="0"/>
              </w:rPr>
              <w:t xml:space="preserve"> field related to WASH is required.</w:t>
            </w:r>
            <w:r>
              <w:rPr>
                <w:rFonts w:cs="Arial"/>
                <w:b w:val="0"/>
              </w:rPr>
              <w:t xml:space="preserve"> OR a</w:t>
            </w:r>
            <w:r w:rsidR="00091341" w:rsidRPr="00DC4E2A">
              <w:rPr>
                <w:rFonts w:cs="Arial"/>
                <w:b w:val="0"/>
              </w:rPr>
              <w:t xml:space="preserve"> first university degree in a relevant field combined with 2 additional years of professional experience may be accepted in lieu of an advanced university degree.</w:t>
            </w:r>
          </w:p>
          <w:p w14:paraId="198DBF52" w14:textId="77777777" w:rsidR="00091341" w:rsidRPr="00DC4E2A" w:rsidRDefault="00091341" w:rsidP="00B00D87">
            <w:pPr>
              <w:pStyle w:val="ListParagraph"/>
              <w:numPr>
                <w:ilvl w:val="0"/>
                <w:numId w:val="3"/>
              </w:numPr>
              <w:tabs>
                <w:tab w:val="left" w:pos="1332"/>
              </w:tabs>
              <w:spacing w:before="0" w:after="160" w:line="256" w:lineRule="auto"/>
              <w:ind w:left="715"/>
              <w:jc w:val="left"/>
              <w:rPr>
                <w:rFonts w:cs="Arial"/>
                <w:b w:val="0"/>
              </w:rPr>
            </w:pPr>
            <w:r w:rsidRPr="00DC4E2A">
              <w:rPr>
                <w:rFonts w:cs="Arial"/>
                <w:b w:val="0"/>
              </w:rPr>
              <w:t xml:space="preserve">A minimum of two years of professional work experience in WASH-related programmes specifically in rural water supply, water safety planning, water quality monitoring and WASH in Schools. </w:t>
            </w:r>
          </w:p>
          <w:p w14:paraId="6DF16C8D" w14:textId="77777777" w:rsidR="00091341" w:rsidRPr="00DC4E2A" w:rsidRDefault="00091341" w:rsidP="00B00D87">
            <w:pPr>
              <w:pStyle w:val="ListParagraph"/>
              <w:numPr>
                <w:ilvl w:val="0"/>
                <w:numId w:val="3"/>
              </w:numPr>
              <w:tabs>
                <w:tab w:val="left" w:pos="1332"/>
              </w:tabs>
              <w:spacing w:before="0" w:after="160" w:line="256" w:lineRule="auto"/>
              <w:ind w:left="715"/>
              <w:jc w:val="left"/>
              <w:rPr>
                <w:rFonts w:cs="Arial"/>
                <w:b w:val="0"/>
              </w:rPr>
            </w:pPr>
            <w:r w:rsidRPr="00DC4E2A">
              <w:rPr>
                <w:rFonts w:cs="Arial"/>
                <w:b w:val="0"/>
              </w:rPr>
              <w:t>A minimum of two years of experiences in humanitarian assistance will be an asset.</w:t>
            </w:r>
          </w:p>
          <w:p w14:paraId="61DE4D2A" w14:textId="77777777" w:rsidR="00091341" w:rsidRPr="00DC4E2A" w:rsidRDefault="00091341" w:rsidP="00B00D87">
            <w:pPr>
              <w:pStyle w:val="ListParagraph"/>
              <w:numPr>
                <w:ilvl w:val="0"/>
                <w:numId w:val="3"/>
              </w:numPr>
              <w:ind w:left="715"/>
              <w:rPr>
                <w:b w:val="0"/>
              </w:rPr>
            </w:pPr>
            <w:r w:rsidRPr="00DC4E2A">
              <w:rPr>
                <w:b w:val="0"/>
              </w:rPr>
              <w:t>Community mobilization, coordination and facilitation experiences.</w:t>
            </w:r>
          </w:p>
          <w:p w14:paraId="28432C7C" w14:textId="77777777" w:rsidR="00091341" w:rsidRPr="00DC4E2A" w:rsidRDefault="00091341" w:rsidP="00091341">
            <w:pPr>
              <w:tabs>
                <w:tab w:val="left" w:pos="342"/>
              </w:tabs>
              <w:jc w:val="left"/>
              <w:rPr>
                <w:rFonts w:cs="Arial"/>
                <w:i/>
              </w:rPr>
            </w:pPr>
            <w:r w:rsidRPr="00DC4E2A">
              <w:rPr>
                <w:rFonts w:cs="Arial"/>
                <w:b/>
                <w:i/>
              </w:rPr>
              <w:t>Work Experience</w:t>
            </w:r>
          </w:p>
          <w:p w14:paraId="340E5DED" w14:textId="77777777" w:rsidR="00091341" w:rsidRPr="00DC4E2A" w:rsidRDefault="00091341" w:rsidP="00B00D87">
            <w:pPr>
              <w:pStyle w:val="ListParagraph"/>
              <w:numPr>
                <w:ilvl w:val="0"/>
                <w:numId w:val="2"/>
              </w:numPr>
              <w:ind w:left="400" w:hanging="22"/>
              <w:jc w:val="left"/>
              <w:rPr>
                <w:b w:val="0"/>
              </w:rPr>
            </w:pPr>
            <w:r w:rsidRPr="00DC4E2A">
              <w:rPr>
                <w:b w:val="0"/>
              </w:rPr>
              <w:t>At least three years of relevant professional work experience in WASH</w:t>
            </w:r>
          </w:p>
          <w:p w14:paraId="26360E83" w14:textId="77777777" w:rsidR="00091341" w:rsidRPr="00DC4E2A" w:rsidRDefault="00091341" w:rsidP="00B00D87">
            <w:pPr>
              <w:pStyle w:val="ListParagraph"/>
              <w:numPr>
                <w:ilvl w:val="0"/>
                <w:numId w:val="2"/>
              </w:numPr>
              <w:ind w:left="400" w:hanging="22"/>
              <w:jc w:val="left"/>
              <w:rPr>
                <w:b w:val="0"/>
              </w:rPr>
            </w:pPr>
            <w:r w:rsidRPr="00DC4E2A">
              <w:rPr>
                <w:b w:val="0"/>
              </w:rPr>
              <w:t>Knowledge of WASH-related technical guidelines, standards and indicators</w:t>
            </w:r>
          </w:p>
          <w:p w14:paraId="02D78106" w14:textId="77777777" w:rsidR="00091341" w:rsidRPr="00DC4E2A" w:rsidRDefault="00091341" w:rsidP="00B00D87">
            <w:pPr>
              <w:pStyle w:val="ListParagraph"/>
              <w:numPr>
                <w:ilvl w:val="0"/>
                <w:numId w:val="2"/>
              </w:numPr>
              <w:ind w:left="400" w:hanging="22"/>
              <w:jc w:val="left"/>
              <w:rPr>
                <w:b w:val="0"/>
              </w:rPr>
            </w:pPr>
            <w:r w:rsidRPr="00DC4E2A">
              <w:rPr>
                <w:b w:val="0"/>
              </w:rPr>
              <w:t>Experience in monitoring and evaluation of WASH interventions</w:t>
            </w:r>
          </w:p>
          <w:p w14:paraId="207D76F5" w14:textId="77777777" w:rsidR="00091341" w:rsidRPr="00DC4E2A" w:rsidRDefault="00091341" w:rsidP="00091341">
            <w:pPr>
              <w:ind w:right="-360"/>
              <w:jc w:val="left"/>
              <w:rPr>
                <w:rFonts w:cs="Arial"/>
                <w:b/>
                <w:i/>
              </w:rPr>
            </w:pPr>
            <w:r w:rsidRPr="00DC4E2A">
              <w:rPr>
                <w:rFonts w:cs="Arial"/>
                <w:b/>
                <w:i/>
              </w:rPr>
              <w:t>Language Proficiency</w:t>
            </w:r>
          </w:p>
          <w:p w14:paraId="08495C31" w14:textId="77777777" w:rsidR="00091341" w:rsidRPr="00DC4E2A" w:rsidRDefault="00091341" w:rsidP="00B00D87">
            <w:pPr>
              <w:pStyle w:val="ListParagraph"/>
              <w:numPr>
                <w:ilvl w:val="0"/>
                <w:numId w:val="2"/>
              </w:numPr>
              <w:ind w:left="400" w:hanging="22"/>
              <w:jc w:val="left"/>
              <w:rPr>
                <w:b w:val="0"/>
              </w:rPr>
            </w:pPr>
            <w:r w:rsidRPr="00DC4E2A">
              <w:rPr>
                <w:b w:val="0"/>
              </w:rPr>
              <w:t>Fluency in English is required (oral and written)</w:t>
            </w:r>
          </w:p>
          <w:p w14:paraId="01627D5A" w14:textId="55BBAA69" w:rsidR="00091341" w:rsidRPr="00DC4E2A" w:rsidRDefault="00091341" w:rsidP="00B00D87">
            <w:pPr>
              <w:pStyle w:val="ListParagraph"/>
              <w:numPr>
                <w:ilvl w:val="0"/>
                <w:numId w:val="2"/>
              </w:numPr>
              <w:spacing w:after="0"/>
              <w:ind w:left="400" w:hanging="22"/>
              <w:jc w:val="left"/>
            </w:pPr>
            <w:r w:rsidRPr="00DC4E2A">
              <w:rPr>
                <w:b w:val="0"/>
              </w:rPr>
              <w:t xml:space="preserve">Knowledge of Myanmar language(s) is required and </w:t>
            </w:r>
            <w:r w:rsidRPr="00094122">
              <w:rPr>
                <w:b w:val="0"/>
                <w:highlight w:val="yellow"/>
              </w:rPr>
              <w:t>local language</w:t>
            </w:r>
            <w:r w:rsidR="00094122" w:rsidRPr="00094122">
              <w:rPr>
                <w:b w:val="0"/>
                <w:highlight w:val="yellow"/>
              </w:rPr>
              <w:t>s</w:t>
            </w:r>
            <w:r w:rsidRPr="00DC4E2A">
              <w:rPr>
                <w:b w:val="0"/>
              </w:rPr>
              <w:t xml:space="preserve"> is an asset</w:t>
            </w:r>
          </w:p>
        </w:tc>
      </w:tr>
      <w:tr w:rsidR="00091341" w:rsidRPr="00BE2F05" w14:paraId="388B6151" w14:textId="77777777" w:rsidTr="00D455EC">
        <w:tc>
          <w:tcPr>
            <w:tcW w:w="10530" w:type="dxa"/>
            <w:gridSpan w:val="3"/>
          </w:tcPr>
          <w:p w14:paraId="017C2BE9" w14:textId="77777777" w:rsidR="00091341" w:rsidRPr="00BE2F05" w:rsidRDefault="00091341" w:rsidP="00B00D87">
            <w:pPr>
              <w:pStyle w:val="ListParagraph"/>
              <w:numPr>
                <w:ilvl w:val="0"/>
                <w:numId w:val="1"/>
              </w:numPr>
              <w:spacing w:after="60"/>
              <w:ind w:left="342" w:hanging="342"/>
              <w:jc w:val="left"/>
            </w:pPr>
            <w:r w:rsidRPr="00BE2F05">
              <w:t xml:space="preserve">Other conditions: </w:t>
            </w:r>
          </w:p>
          <w:p w14:paraId="13AD4C09" w14:textId="3542A3F9" w:rsidR="00091341" w:rsidRDefault="00091341" w:rsidP="00091341">
            <w:pPr>
              <w:rPr>
                <w:rFonts w:cs="Arial"/>
              </w:rPr>
            </w:pPr>
            <w:r w:rsidRPr="000C6459">
              <w:rPr>
                <w:rFonts w:cs="Tahoma"/>
                <w:szCs w:val="22"/>
                <w:lang w:val="en-AU"/>
              </w:rPr>
              <w:t xml:space="preserve">The selected consultant will be based </w:t>
            </w:r>
            <w:r w:rsidRPr="00C15664">
              <w:rPr>
                <w:rFonts w:cs="Tahoma"/>
                <w:szCs w:val="22"/>
                <w:lang w:val="en-AU"/>
              </w:rPr>
              <w:t xml:space="preserve">in </w:t>
            </w:r>
            <w:r w:rsidRPr="00FE620D">
              <w:rPr>
                <w:rFonts w:cs="Tahoma"/>
                <w:szCs w:val="22"/>
                <w:highlight w:val="yellow"/>
                <w:lang w:val="en-AU"/>
              </w:rPr>
              <w:t>Maungdaw</w:t>
            </w:r>
            <w:r w:rsidRPr="00C15664">
              <w:rPr>
                <w:rFonts w:cs="Tahoma"/>
                <w:szCs w:val="22"/>
                <w:lang w:val="en-AU"/>
              </w:rPr>
              <w:t xml:space="preserve"> </w:t>
            </w:r>
            <w:r>
              <w:rPr>
                <w:rFonts w:cs="Tahoma"/>
                <w:szCs w:val="22"/>
                <w:lang w:val="en-AU"/>
              </w:rPr>
              <w:t>with frequent travel to surrounding townships.</w:t>
            </w:r>
            <w:r>
              <w:t xml:space="preserve"> </w:t>
            </w:r>
          </w:p>
          <w:p w14:paraId="7A4AA632" w14:textId="77777777" w:rsidR="00091341" w:rsidRDefault="00091341" w:rsidP="00091341">
            <w:pPr>
              <w:rPr>
                <w:rFonts w:cs="Tahoma"/>
                <w:szCs w:val="22"/>
                <w:lang w:val="en-AU"/>
              </w:rPr>
            </w:pPr>
          </w:p>
          <w:p w14:paraId="1CD6C8F6" w14:textId="7DB02FFC" w:rsidR="00091341" w:rsidRPr="00FE620D" w:rsidRDefault="00091341" w:rsidP="00091341">
            <w:pPr>
              <w:rPr>
                <w:rFonts w:cs="Tahoma"/>
                <w:szCs w:val="22"/>
                <w:lang w:val="en-AU"/>
              </w:rPr>
            </w:pPr>
            <w:r w:rsidRPr="000C6459">
              <w:rPr>
                <w:rFonts w:cs="Tahoma"/>
                <w:szCs w:val="22"/>
                <w:lang w:val="en-AU"/>
              </w:rPr>
              <w:t xml:space="preserve">Office Space: </w:t>
            </w:r>
            <w:r w:rsidRPr="00FE620D">
              <w:rPr>
                <w:rFonts w:cs="Tahoma"/>
                <w:szCs w:val="22"/>
                <w:lang w:val="en-AU"/>
              </w:rPr>
              <w:t xml:space="preserve">will be allowed to use the office space in </w:t>
            </w:r>
            <w:r w:rsidRPr="00FE620D">
              <w:rPr>
                <w:rFonts w:cs="Tahoma"/>
                <w:szCs w:val="22"/>
                <w:highlight w:val="yellow"/>
                <w:lang w:val="en-AU"/>
              </w:rPr>
              <w:t>Maungdaw</w:t>
            </w:r>
            <w:r w:rsidRPr="00FE620D">
              <w:rPr>
                <w:rFonts w:cs="Tahoma"/>
                <w:szCs w:val="22"/>
                <w:lang w:val="en-AU"/>
              </w:rPr>
              <w:t xml:space="preserve"> as and when needed.</w:t>
            </w:r>
          </w:p>
          <w:p w14:paraId="76E839BD" w14:textId="77777777" w:rsidR="00091341" w:rsidRDefault="00091341" w:rsidP="00091341">
            <w:pPr>
              <w:rPr>
                <w:rFonts w:cs="Tahoma"/>
                <w:szCs w:val="22"/>
                <w:lang w:val="en-AU"/>
              </w:rPr>
            </w:pPr>
            <w:r w:rsidRPr="00FE620D">
              <w:rPr>
                <w:rFonts w:cs="Tahoma"/>
                <w:szCs w:val="22"/>
                <w:lang w:val="en-AU"/>
              </w:rPr>
              <w:t>Computer: Consultant will use his/her own computers.</w:t>
            </w:r>
          </w:p>
          <w:p w14:paraId="45FC0697" w14:textId="77777777" w:rsidR="00091341" w:rsidRPr="00FE620D" w:rsidRDefault="00091341" w:rsidP="00091341">
            <w:pPr>
              <w:rPr>
                <w:rFonts w:cs="Tahoma"/>
                <w:szCs w:val="22"/>
                <w:lang w:val="en-AU"/>
              </w:rPr>
            </w:pPr>
          </w:p>
          <w:p w14:paraId="70959D4E" w14:textId="77777777" w:rsidR="00091341" w:rsidRPr="00BE2F05" w:rsidRDefault="00091341" w:rsidP="00091341">
            <w:pPr>
              <w:jc w:val="left"/>
              <w:rPr>
                <w:b/>
              </w:rPr>
            </w:pPr>
            <w:r w:rsidRPr="00BE2F05">
              <w:rPr>
                <w:b/>
              </w:rPr>
              <w:t xml:space="preserve">Life and health insurance </w:t>
            </w:r>
          </w:p>
          <w:p w14:paraId="36C099FF" w14:textId="77777777" w:rsidR="00091341" w:rsidRPr="00BE2F05" w:rsidRDefault="00091341" w:rsidP="00091341">
            <w:pPr>
              <w:jc w:val="left"/>
            </w:pPr>
            <w:r w:rsidRPr="00BE2F05">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15E08B67" w14:textId="77777777" w:rsidR="00091341" w:rsidRPr="00B77CA4" w:rsidRDefault="00091341" w:rsidP="00091341">
            <w:pPr>
              <w:rPr>
                <w:sz w:val="16"/>
              </w:rPr>
            </w:pPr>
          </w:p>
          <w:p w14:paraId="6250B7FF" w14:textId="77777777" w:rsidR="00091341" w:rsidRPr="00BE2F05" w:rsidRDefault="00091341" w:rsidP="00091341">
            <w:pPr>
              <w:rPr>
                <w:b/>
              </w:rPr>
            </w:pPr>
            <w:r w:rsidRPr="00BE2F05">
              <w:rPr>
                <w:b/>
              </w:rPr>
              <w:t>Insurance for service-incurred death, injury or illness</w:t>
            </w:r>
          </w:p>
          <w:p w14:paraId="4DAF99B6" w14:textId="408A44AB" w:rsidR="00091341" w:rsidRPr="00BE2F05" w:rsidRDefault="00091341" w:rsidP="00091341">
            <w:pPr>
              <w:jc w:val="left"/>
            </w:pPr>
            <w:r w:rsidRPr="00BE2F05">
              <w:t xml:space="preserve">Consultants and individual contractors who are authorized to travel at UNICEF expense or who are required under their contract to perform services in a UNICEF or United Nations office shall be provided with insurance coverage, through a UNICEF-retained </w:t>
            </w:r>
            <w:r w:rsidR="000C5AFC" w:rsidRPr="00BE2F05">
              <w:t>third-party</w:t>
            </w:r>
            <w:r w:rsidRPr="00BE2F05">
              <w:t xml:space="preserve"> insurance provider, covering death, injury and illness attributable to the </w:t>
            </w:r>
            <w:r w:rsidRPr="00BE2F05">
              <w:lastRenderedPageBreak/>
              <w:t xml:space="preserve">performance of official UNICEF duties. Compensation in the event of service-incurred death, injury or illness shall be equivalent to amounts stipulated in the agreement between UNICEF and the insurance provider. </w:t>
            </w:r>
          </w:p>
          <w:p w14:paraId="64A8C06B" w14:textId="77777777" w:rsidR="00091341" w:rsidRPr="00B77CA4" w:rsidRDefault="00091341" w:rsidP="00091341">
            <w:pPr>
              <w:jc w:val="left"/>
              <w:rPr>
                <w:rFonts w:cs="Tahoma"/>
                <w:b/>
                <w:sz w:val="16"/>
                <w:szCs w:val="22"/>
              </w:rPr>
            </w:pPr>
          </w:p>
          <w:p w14:paraId="38EAB8E4" w14:textId="77777777" w:rsidR="00091341" w:rsidRPr="00BE2F05" w:rsidRDefault="00091341" w:rsidP="00091341">
            <w:pPr>
              <w:jc w:val="left"/>
              <w:rPr>
                <w:rFonts w:cs="Tahoma"/>
                <w:b/>
                <w:szCs w:val="22"/>
                <w:lang w:val="en-AU"/>
              </w:rPr>
            </w:pPr>
            <w:r w:rsidRPr="00BE2F05">
              <w:rPr>
                <w:rFonts w:cs="Tahoma"/>
                <w:b/>
                <w:szCs w:val="22"/>
                <w:lang w:val="en-AU"/>
              </w:rPr>
              <w:t>Payment</w:t>
            </w:r>
          </w:p>
          <w:p w14:paraId="1FC3CB83" w14:textId="77777777" w:rsidR="00091341" w:rsidRPr="00BE2F05" w:rsidRDefault="00091341" w:rsidP="00091341">
            <w:pPr>
              <w:jc w:val="left"/>
            </w:pPr>
            <w:r w:rsidRPr="00BE2F05">
              <w:t>Payments will be made based on reception of the deliverables as mentioned in detail under section 9.</w:t>
            </w:r>
          </w:p>
          <w:p w14:paraId="35631B69" w14:textId="77777777" w:rsidR="00091341" w:rsidRPr="00B77CA4" w:rsidRDefault="00091341" w:rsidP="00091341">
            <w:pPr>
              <w:jc w:val="left"/>
              <w:rPr>
                <w:rFonts w:cs="Tahoma"/>
                <w:b/>
                <w:sz w:val="16"/>
                <w:szCs w:val="22"/>
                <w:lang w:val="en-AU"/>
              </w:rPr>
            </w:pPr>
          </w:p>
          <w:p w14:paraId="361F552D" w14:textId="77777777" w:rsidR="00091341" w:rsidRPr="00BE2F05" w:rsidRDefault="00091341" w:rsidP="00091341">
            <w:pPr>
              <w:jc w:val="left"/>
              <w:rPr>
                <w:rFonts w:cs="Tahoma"/>
                <w:b/>
                <w:szCs w:val="22"/>
                <w:lang w:val="en-AU"/>
              </w:rPr>
            </w:pPr>
            <w:r w:rsidRPr="00BE2F05">
              <w:rPr>
                <w:rFonts w:cs="Tahoma"/>
                <w:b/>
                <w:szCs w:val="22"/>
                <w:lang w:val="en-AU"/>
              </w:rPr>
              <w:t>Confidentiality</w:t>
            </w:r>
            <w:r w:rsidRPr="00BE2F05">
              <w:rPr>
                <w:rFonts w:cs="Tahoma"/>
                <w:b/>
                <w:szCs w:val="22"/>
                <w:lang w:val="en-AU"/>
              </w:rPr>
              <w:tab/>
            </w:r>
          </w:p>
          <w:p w14:paraId="6B136481" w14:textId="77777777" w:rsidR="00091341" w:rsidRPr="00BE2F05" w:rsidRDefault="00091341" w:rsidP="00091341">
            <w:pPr>
              <w:jc w:val="left"/>
              <w:rPr>
                <w:rFonts w:cs="Tahoma"/>
                <w:szCs w:val="22"/>
                <w:lang w:val="en-AU"/>
              </w:rPr>
            </w:pPr>
            <w:r w:rsidRPr="00BE2F05">
              <w:rPr>
                <w:rFonts w:cs="Tahoma"/>
                <w:szCs w:val="22"/>
                <w:lang w:val="en-AU"/>
              </w:rPr>
              <w:t xml:space="preserve">The documents produced during the period of this consultancy will be treated as strictly confidential, and the rights of distribution and/ or publication will reside solely with UNICEF. </w:t>
            </w:r>
          </w:p>
          <w:p w14:paraId="62039BCD" w14:textId="77777777" w:rsidR="00091341" w:rsidRPr="00B77CA4" w:rsidRDefault="00091341" w:rsidP="00091341">
            <w:pPr>
              <w:jc w:val="left"/>
              <w:rPr>
                <w:rFonts w:cs="Tahoma"/>
                <w:sz w:val="16"/>
                <w:szCs w:val="22"/>
                <w:lang w:val="en-AU"/>
              </w:rPr>
            </w:pPr>
          </w:p>
          <w:p w14:paraId="3F7CF9E3" w14:textId="77777777" w:rsidR="00091341" w:rsidRPr="00BE2F05" w:rsidRDefault="00091341" w:rsidP="00091341">
            <w:pPr>
              <w:jc w:val="left"/>
              <w:rPr>
                <w:rFonts w:cs="Tahoma"/>
                <w:szCs w:val="22"/>
                <w:lang w:val="en-AU"/>
              </w:rPr>
            </w:pPr>
            <w:r w:rsidRPr="00BE2F05">
              <w:rPr>
                <w:rFonts w:cs="Tahoma"/>
                <w:szCs w:val="22"/>
                <w:lang w:val="en-AU"/>
              </w:rPr>
              <w:t>The contract signed with the consultant will include the other general terms defined by UNICEF.</w:t>
            </w:r>
          </w:p>
        </w:tc>
      </w:tr>
      <w:tr w:rsidR="00091341" w:rsidRPr="006E7AE5" w14:paraId="0403620B" w14:textId="77777777" w:rsidTr="00B77CA4">
        <w:trPr>
          <w:trHeight w:val="1363"/>
        </w:trPr>
        <w:tc>
          <w:tcPr>
            <w:tcW w:w="10530" w:type="dxa"/>
            <w:gridSpan w:val="3"/>
          </w:tcPr>
          <w:p w14:paraId="562130D3" w14:textId="77777777" w:rsidR="00091341" w:rsidRPr="00BE2F05" w:rsidRDefault="00091341" w:rsidP="00B00D87">
            <w:pPr>
              <w:pStyle w:val="ListParagraph"/>
              <w:numPr>
                <w:ilvl w:val="0"/>
                <w:numId w:val="1"/>
              </w:numPr>
              <w:ind w:left="342" w:hanging="342"/>
              <w:jc w:val="left"/>
              <w:rPr>
                <w:rFonts w:cs="Tahoma"/>
                <w:szCs w:val="22"/>
              </w:rPr>
            </w:pPr>
            <w:r w:rsidRPr="00BE2F05">
              <w:rPr>
                <w:rFonts w:cs="Tahoma"/>
                <w:szCs w:val="22"/>
              </w:rPr>
              <w:lastRenderedPageBreak/>
              <w:t>Nature of Penalty Clause to be stipulated in the contract:</w:t>
            </w:r>
          </w:p>
          <w:p w14:paraId="525AE4AB" w14:textId="77777777" w:rsidR="00091341" w:rsidRPr="00B77CA4" w:rsidRDefault="00091341" w:rsidP="00091341">
            <w:pPr>
              <w:pStyle w:val="BodyText3"/>
              <w:tabs>
                <w:tab w:val="clear" w:pos="720"/>
              </w:tabs>
              <w:jc w:val="left"/>
              <w:rPr>
                <w:rFonts w:asciiTheme="minorHAnsi" w:hAnsiTheme="minorHAnsi" w:cs="Tahoma"/>
                <w:szCs w:val="22"/>
              </w:rPr>
            </w:pPr>
            <w:r w:rsidRPr="00BE2F05">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14:paraId="10D50562" w14:textId="77777777" w:rsidR="006F5C7E" w:rsidRDefault="006F5C7E" w:rsidP="00DC6462">
      <w:pPr>
        <w:rPr>
          <w:rFonts w:cs="Tahoma"/>
          <w:szCs w:val="22"/>
        </w:rPr>
      </w:pPr>
    </w:p>
    <w:p w14:paraId="7291DA46" w14:textId="77777777" w:rsidR="00D87CF7" w:rsidRDefault="00D87CF7">
      <w:pPr>
        <w:rPr>
          <w:rFonts w:cs="Tahoma"/>
          <w:szCs w:val="22"/>
        </w:rPr>
      </w:pPr>
    </w:p>
    <w:sectPr w:rsidR="00D87CF7" w:rsidSect="00866ECE">
      <w:headerReference w:type="default" r:id="rId8"/>
      <w:footerReference w:type="default" r:id="rId9"/>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47ED" w14:textId="77777777" w:rsidR="005D5D7D" w:rsidRDefault="005D5D7D">
      <w:r>
        <w:separator/>
      </w:r>
    </w:p>
  </w:endnote>
  <w:endnote w:type="continuationSeparator" w:id="0">
    <w:p w14:paraId="6E9F2B9C" w14:textId="77777777" w:rsidR="005D5D7D" w:rsidRDefault="005D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51C2" w14:textId="33904133" w:rsidR="00DD23DF" w:rsidRPr="005C73E3" w:rsidRDefault="00DD23DF">
    <w:pPr>
      <w:pStyle w:val="Footer"/>
      <w:rPr>
        <w:rFonts w:eastAsiaTheme="majorEastAsia" w:cs="Tahoma"/>
      </w:rPr>
    </w:pPr>
    <w:r w:rsidRPr="005C73E3">
      <w:t>Water Supply Engineer for Water, Sanitation and Hygiene for Rural Poor</w:t>
    </w:r>
    <w:r w:rsidRPr="005C73E3">
      <w:rPr>
        <w:rFonts w:eastAsiaTheme="majorEastAsia" w:cs="Tahoma"/>
      </w:rPr>
      <w:t xml:space="preserve"> </w:t>
    </w:r>
    <w:r w:rsidRPr="005C73E3">
      <w:rPr>
        <w:rFonts w:eastAsiaTheme="majorEastAsia" w:cs="Tahoma"/>
      </w:rPr>
      <w:ptab w:relativeTo="margin" w:alignment="right" w:leader="none"/>
    </w:r>
    <w:r w:rsidRPr="005C73E3">
      <w:rPr>
        <w:rFonts w:eastAsiaTheme="majorEastAsia" w:cs="Tahoma"/>
      </w:rPr>
      <w:t xml:space="preserve">Page </w:t>
    </w:r>
    <w:r w:rsidRPr="005C73E3">
      <w:rPr>
        <w:rFonts w:eastAsiaTheme="minorEastAsia" w:cs="Tahoma"/>
      </w:rPr>
      <w:fldChar w:fldCharType="begin"/>
    </w:r>
    <w:r w:rsidRPr="005C73E3">
      <w:rPr>
        <w:rFonts w:cs="Tahoma"/>
      </w:rPr>
      <w:instrText xml:space="preserve"> PAGE   \* MERGEFORMAT </w:instrText>
    </w:r>
    <w:r w:rsidRPr="005C73E3">
      <w:rPr>
        <w:rFonts w:eastAsiaTheme="minorEastAsia" w:cs="Tahoma"/>
      </w:rPr>
      <w:fldChar w:fldCharType="separate"/>
    </w:r>
    <w:r w:rsidR="00DD429A" w:rsidRPr="00DD429A">
      <w:rPr>
        <w:rFonts w:eastAsiaTheme="majorEastAsia" w:cs="Tahoma"/>
        <w:noProof/>
      </w:rPr>
      <w:t>1</w:t>
    </w:r>
    <w:r w:rsidRPr="005C73E3">
      <w:rPr>
        <w:rFonts w:eastAsiaTheme="majorEastAsia" w:cs="Tahoma"/>
        <w:noProof/>
      </w:rPr>
      <w:fldChar w:fldCharType="end"/>
    </w:r>
    <w:r w:rsidRPr="005C73E3">
      <w:rPr>
        <w:rFonts w:cs="Tahoma"/>
        <w:noProof/>
        <w:lang w:val="en-US"/>
      </w:rPr>
      <mc:AlternateContent>
        <mc:Choice Requires="wpg">
          <w:drawing>
            <wp:anchor distT="0" distB="0" distL="114300" distR="114300" simplePos="0" relativeHeight="251655168" behindDoc="0" locked="0" layoutInCell="0" allowOverlap="1" wp14:anchorId="38D705F9" wp14:editId="2C0CF0CF">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27214BE"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5C73E3">
      <w:rPr>
        <w:rFonts w:cs="Tahoma"/>
        <w:noProof/>
        <w:lang w:val="en-US"/>
      </w:rPr>
      <mc:AlternateContent>
        <mc:Choice Requires="wps">
          <w:drawing>
            <wp:anchor distT="0" distB="0" distL="114300" distR="114300" simplePos="0" relativeHeight="251659264" behindDoc="0" locked="0" layoutInCell="1" allowOverlap="1" wp14:anchorId="077EF664" wp14:editId="2CBF0EDB">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302240E"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Pr="005C73E3">
      <w:rPr>
        <w:rFonts w:cs="Tahoma"/>
        <w:noProof/>
        <w:lang w:val="en-US"/>
      </w:rPr>
      <mc:AlternateContent>
        <mc:Choice Requires="wps">
          <w:drawing>
            <wp:anchor distT="0" distB="0" distL="114300" distR="114300" simplePos="0" relativeHeight="251656192" behindDoc="0" locked="0" layoutInCell="1" allowOverlap="1" wp14:anchorId="38A9A7B3" wp14:editId="5F934415">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4CA1D38"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9E9B" w14:textId="77777777" w:rsidR="005D5D7D" w:rsidRDefault="005D5D7D">
      <w:r>
        <w:separator/>
      </w:r>
    </w:p>
  </w:footnote>
  <w:footnote w:type="continuationSeparator" w:id="0">
    <w:p w14:paraId="1AE330C0" w14:textId="77777777" w:rsidR="005D5D7D" w:rsidRDefault="005D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3A8D" w14:textId="77777777" w:rsidR="00DD23DF" w:rsidRDefault="00DD23DF" w:rsidP="004F3D9C">
    <w:pPr>
      <w:pStyle w:val="Header"/>
      <w:rPr>
        <w:rFonts w:ascii="Tahoma" w:eastAsiaTheme="majorEastAsia" w:hAnsi="Tahoma" w:cs="Tahoma"/>
        <w:lang w:val="en-US"/>
      </w:rPr>
    </w:pPr>
  </w:p>
  <w:p w14:paraId="59C0E726" w14:textId="638D62B0" w:rsidR="00DD23DF" w:rsidRPr="004F3D9C" w:rsidRDefault="00DD23DF" w:rsidP="004F3D9C">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11724DE7" wp14:editId="6923546F">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89E69C2"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0B6B050A" wp14:editId="23ACF487">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ED8D33"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3D2D92BE" wp14:editId="1863699A">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7CCF2A8"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w:t>
    </w:r>
    <w:r w:rsidR="000C5AFC">
      <w:rPr>
        <w:rFonts w:ascii="Tahoma" w:eastAsiaTheme="majorEastAsia" w:hAnsi="Tahoma" w:cs="Tahoma"/>
        <w:lang w:val="en-US"/>
      </w:rPr>
      <w:t>of</w:t>
    </w:r>
    <w:r>
      <w:rPr>
        <w:rFonts w:ascii="Tahoma" w:eastAsiaTheme="majorEastAsia" w:hAnsi="Tahoma" w:cs="Tahoma"/>
        <w:lang w:val="en-US"/>
      </w:rPr>
      <w:t xml:space="preserve">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19D5"/>
    <w:multiLevelType w:val="hybridMultilevel"/>
    <w:tmpl w:val="35BCC47C"/>
    <w:lvl w:ilvl="0" w:tplc="735C16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5034A6"/>
    <w:multiLevelType w:val="hybridMultilevel"/>
    <w:tmpl w:val="04BA9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61746"/>
    <w:multiLevelType w:val="hybridMultilevel"/>
    <w:tmpl w:val="EF4A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C65113"/>
    <w:multiLevelType w:val="hybridMultilevel"/>
    <w:tmpl w:val="2898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0691E"/>
    <w:multiLevelType w:val="hybridMultilevel"/>
    <w:tmpl w:val="E94E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E11"/>
    <w:rsid w:val="00006E93"/>
    <w:rsid w:val="000128F7"/>
    <w:rsid w:val="0001322C"/>
    <w:rsid w:val="00013A5A"/>
    <w:rsid w:val="00015F5D"/>
    <w:rsid w:val="00016468"/>
    <w:rsid w:val="000263F2"/>
    <w:rsid w:val="000302E3"/>
    <w:rsid w:val="00030374"/>
    <w:rsid w:val="00031FAE"/>
    <w:rsid w:val="00035ADE"/>
    <w:rsid w:val="0004001E"/>
    <w:rsid w:val="000405D1"/>
    <w:rsid w:val="00041EAB"/>
    <w:rsid w:val="0004217C"/>
    <w:rsid w:val="00042CCB"/>
    <w:rsid w:val="000432B9"/>
    <w:rsid w:val="00052C95"/>
    <w:rsid w:val="00054814"/>
    <w:rsid w:val="00056C4B"/>
    <w:rsid w:val="00057328"/>
    <w:rsid w:val="0005749C"/>
    <w:rsid w:val="000607D1"/>
    <w:rsid w:val="00065638"/>
    <w:rsid w:val="00071390"/>
    <w:rsid w:val="000724CB"/>
    <w:rsid w:val="000727BD"/>
    <w:rsid w:val="00077AC6"/>
    <w:rsid w:val="0008553B"/>
    <w:rsid w:val="00086E79"/>
    <w:rsid w:val="00091341"/>
    <w:rsid w:val="0009285C"/>
    <w:rsid w:val="00094122"/>
    <w:rsid w:val="000964EB"/>
    <w:rsid w:val="000A16ED"/>
    <w:rsid w:val="000A2E64"/>
    <w:rsid w:val="000A2FF4"/>
    <w:rsid w:val="000A40CF"/>
    <w:rsid w:val="000A6DD5"/>
    <w:rsid w:val="000A7259"/>
    <w:rsid w:val="000A749E"/>
    <w:rsid w:val="000C00C8"/>
    <w:rsid w:val="000C0B9A"/>
    <w:rsid w:val="000C51C1"/>
    <w:rsid w:val="000C55E9"/>
    <w:rsid w:val="000C5AFC"/>
    <w:rsid w:val="000C5EB3"/>
    <w:rsid w:val="000C5F53"/>
    <w:rsid w:val="000C6459"/>
    <w:rsid w:val="000D4058"/>
    <w:rsid w:val="000D6D3E"/>
    <w:rsid w:val="000E14B0"/>
    <w:rsid w:val="000F0B31"/>
    <w:rsid w:val="000F0BE4"/>
    <w:rsid w:val="000F4388"/>
    <w:rsid w:val="000F5C14"/>
    <w:rsid w:val="000F6CEC"/>
    <w:rsid w:val="001037A8"/>
    <w:rsid w:val="00103B1F"/>
    <w:rsid w:val="00105432"/>
    <w:rsid w:val="00111CB8"/>
    <w:rsid w:val="00113CAB"/>
    <w:rsid w:val="001208FA"/>
    <w:rsid w:val="001209E6"/>
    <w:rsid w:val="0012465C"/>
    <w:rsid w:val="00125DAC"/>
    <w:rsid w:val="001266B4"/>
    <w:rsid w:val="00126E47"/>
    <w:rsid w:val="001327C4"/>
    <w:rsid w:val="001415BD"/>
    <w:rsid w:val="00141B28"/>
    <w:rsid w:val="00143EAC"/>
    <w:rsid w:val="00145A1B"/>
    <w:rsid w:val="001466C9"/>
    <w:rsid w:val="001512C2"/>
    <w:rsid w:val="0015176E"/>
    <w:rsid w:val="00154C47"/>
    <w:rsid w:val="0015683B"/>
    <w:rsid w:val="0017144C"/>
    <w:rsid w:val="00172467"/>
    <w:rsid w:val="00174EF5"/>
    <w:rsid w:val="001809BC"/>
    <w:rsid w:val="00186387"/>
    <w:rsid w:val="00186867"/>
    <w:rsid w:val="00190A82"/>
    <w:rsid w:val="00190F7E"/>
    <w:rsid w:val="00192489"/>
    <w:rsid w:val="00194096"/>
    <w:rsid w:val="001A3568"/>
    <w:rsid w:val="001A3D1B"/>
    <w:rsid w:val="001B17AD"/>
    <w:rsid w:val="001B3377"/>
    <w:rsid w:val="001B3C5A"/>
    <w:rsid w:val="001B44E4"/>
    <w:rsid w:val="001C39F8"/>
    <w:rsid w:val="001C66F5"/>
    <w:rsid w:val="001D218F"/>
    <w:rsid w:val="001D2A70"/>
    <w:rsid w:val="001D2BBE"/>
    <w:rsid w:val="001D51C0"/>
    <w:rsid w:val="001E058E"/>
    <w:rsid w:val="001E0650"/>
    <w:rsid w:val="001E2522"/>
    <w:rsid w:val="001E25C5"/>
    <w:rsid w:val="001E30D6"/>
    <w:rsid w:val="001E405C"/>
    <w:rsid w:val="001E4572"/>
    <w:rsid w:val="001E7EEC"/>
    <w:rsid w:val="001F274A"/>
    <w:rsid w:val="001F4950"/>
    <w:rsid w:val="002000FB"/>
    <w:rsid w:val="002066EA"/>
    <w:rsid w:val="002124BB"/>
    <w:rsid w:val="002132DA"/>
    <w:rsid w:val="00217810"/>
    <w:rsid w:val="00230149"/>
    <w:rsid w:val="00230B3A"/>
    <w:rsid w:val="00235A32"/>
    <w:rsid w:val="00240927"/>
    <w:rsid w:val="00242D81"/>
    <w:rsid w:val="00246E7C"/>
    <w:rsid w:val="002471BC"/>
    <w:rsid w:val="00250FAD"/>
    <w:rsid w:val="002568F4"/>
    <w:rsid w:val="00260192"/>
    <w:rsid w:val="002631FD"/>
    <w:rsid w:val="00263392"/>
    <w:rsid w:val="00263D04"/>
    <w:rsid w:val="00264DCC"/>
    <w:rsid w:val="00272FD9"/>
    <w:rsid w:val="002749DE"/>
    <w:rsid w:val="00281B61"/>
    <w:rsid w:val="00283559"/>
    <w:rsid w:val="00286CE7"/>
    <w:rsid w:val="00290B79"/>
    <w:rsid w:val="00292946"/>
    <w:rsid w:val="00293ACF"/>
    <w:rsid w:val="00294682"/>
    <w:rsid w:val="002963F0"/>
    <w:rsid w:val="002A56C1"/>
    <w:rsid w:val="002B0969"/>
    <w:rsid w:val="002B0D24"/>
    <w:rsid w:val="002B4046"/>
    <w:rsid w:val="002B40C5"/>
    <w:rsid w:val="002B4B38"/>
    <w:rsid w:val="002B6E58"/>
    <w:rsid w:val="002C2E57"/>
    <w:rsid w:val="002C31DA"/>
    <w:rsid w:val="002D16DC"/>
    <w:rsid w:val="002D2E7F"/>
    <w:rsid w:val="002D3ACE"/>
    <w:rsid w:val="002D61BB"/>
    <w:rsid w:val="002D644E"/>
    <w:rsid w:val="002D79F5"/>
    <w:rsid w:val="002E0C7C"/>
    <w:rsid w:val="002E17DC"/>
    <w:rsid w:val="002E39FC"/>
    <w:rsid w:val="002E4739"/>
    <w:rsid w:val="002E6329"/>
    <w:rsid w:val="002F7E0F"/>
    <w:rsid w:val="00300096"/>
    <w:rsid w:val="003016E0"/>
    <w:rsid w:val="00311314"/>
    <w:rsid w:val="00314B23"/>
    <w:rsid w:val="0032036A"/>
    <w:rsid w:val="0032089E"/>
    <w:rsid w:val="003216FF"/>
    <w:rsid w:val="0032532A"/>
    <w:rsid w:val="00326A9C"/>
    <w:rsid w:val="00336F77"/>
    <w:rsid w:val="003374B0"/>
    <w:rsid w:val="00341B09"/>
    <w:rsid w:val="00342F3C"/>
    <w:rsid w:val="003531A9"/>
    <w:rsid w:val="003531D2"/>
    <w:rsid w:val="0035498F"/>
    <w:rsid w:val="003634D2"/>
    <w:rsid w:val="00367545"/>
    <w:rsid w:val="00370C2D"/>
    <w:rsid w:val="00372A77"/>
    <w:rsid w:val="00372BC1"/>
    <w:rsid w:val="00377480"/>
    <w:rsid w:val="003834E2"/>
    <w:rsid w:val="00384D8F"/>
    <w:rsid w:val="00392F3A"/>
    <w:rsid w:val="00393A96"/>
    <w:rsid w:val="003A1EF8"/>
    <w:rsid w:val="003A259A"/>
    <w:rsid w:val="003A3D85"/>
    <w:rsid w:val="003A6BAE"/>
    <w:rsid w:val="003B272C"/>
    <w:rsid w:val="003B48A3"/>
    <w:rsid w:val="003B55FD"/>
    <w:rsid w:val="003B5C17"/>
    <w:rsid w:val="003B66E3"/>
    <w:rsid w:val="003B6733"/>
    <w:rsid w:val="003C1CB7"/>
    <w:rsid w:val="003C4533"/>
    <w:rsid w:val="003C4AE6"/>
    <w:rsid w:val="003C5627"/>
    <w:rsid w:val="003D1E5B"/>
    <w:rsid w:val="003D3D6E"/>
    <w:rsid w:val="003E29C9"/>
    <w:rsid w:val="003E4B0B"/>
    <w:rsid w:val="003F0539"/>
    <w:rsid w:val="003F43C1"/>
    <w:rsid w:val="003F6096"/>
    <w:rsid w:val="003F7A29"/>
    <w:rsid w:val="004039E4"/>
    <w:rsid w:val="00405B72"/>
    <w:rsid w:val="00405EA6"/>
    <w:rsid w:val="00406D45"/>
    <w:rsid w:val="00410127"/>
    <w:rsid w:val="00410850"/>
    <w:rsid w:val="0041135D"/>
    <w:rsid w:val="00416FD9"/>
    <w:rsid w:val="00417DCB"/>
    <w:rsid w:val="00420910"/>
    <w:rsid w:val="00421B70"/>
    <w:rsid w:val="00421D69"/>
    <w:rsid w:val="00426123"/>
    <w:rsid w:val="0043133A"/>
    <w:rsid w:val="00437F5D"/>
    <w:rsid w:val="00445658"/>
    <w:rsid w:val="00464974"/>
    <w:rsid w:val="004649EC"/>
    <w:rsid w:val="004654BF"/>
    <w:rsid w:val="00465A2E"/>
    <w:rsid w:val="00471079"/>
    <w:rsid w:val="0047378B"/>
    <w:rsid w:val="00474682"/>
    <w:rsid w:val="00474F96"/>
    <w:rsid w:val="00475B95"/>
    <w:rsid w:val="00475E96"/>
    <w:rsid w:val="00476130"/>
    <w:rsid w:val="00477D57"/>
    <w:rsid w:val="00477FC2"/>
    <w:rsid w:val="0048138E"/>
    <w:rsid w:val="00483B47"/>
    <w:rsid w:val="00486E3C"/>
    <w:rsid w:val="00490EFC"/>
    <w:rsid w:val="004913E8"/>
    <w:rsid w:val="00493737"/>
    <w:rsid w:val="00493898"/>
    <w:rsid w:val="00497391"/>
    <w:rsid w:val="004A3926"/>
    <w:rsid w:val="004A4FB5"/>
    <w:rsid w:val="004A7276"/>
    <w:rsid w:val="004B1CB9"/>
    <w:rsid w:val="004B43B1"/>
    <w:rsid w:val="004B51AC"/>
    <w:rsid w:val="004B7303"/>
    <w:rsid w:val="004B7CF2"/>
    <w:rsid w:val="004C4CA3"/>
    <w:rsid w:val="004C4DE1"/>
    <w:rsid w:val="004C5557"/>
    <w:rsid w:val="004C7CC2"/>
    <w:rsid w:val="004D3189"/>
    <w:rsid w:val="004D6CFD"/>
    <w:rsid w:val="004E0045"/>
    <w:rsid w:val="004E32EE"/>
    <w:rsid w:val="004E48D9"/>
    <w:rsid w:val="004F139B"/>
    <w:rsid w:val="004F3D9C"/>
    <w:rsid w:val="004F4035"/>
    <w:rsid w:val="004F46CB"/>
    <w:rsid w:val="004F7BF6"/>
    <w:rsid w:val="00500244"/>
    <w:rsid w:val="005027ED"/>
    <w:rsid w:val="00505940"/>
    <w:rsid w:val="005067B5"/>
    <w:rsid w:val="005077B5"/>
    <w:rsid w:val="00511325"/>
    <w:rsid w:val="00512427"/>
    <w:rsid w:val="00513590"/>
    <w:rsid w:val="00516A16"/>
    <w:rsid w:val="005227BE"/>
    <w:rsid w:val="005319B8"/>
    <w:rsid w:val="005343FC"/>
    <w:rsid w:val="00534647"/>
    <w:rsid w:val="00556948"/>
    <w:rsid w:val="005608AC"/>
    <w:rsid w:val="0057170F"/>
    <w:rsid w:val="00571F14"/>
    <w:rsid w:val="00572E67"/>
    <w:rsid w:val="00577EC0"/>
    <w:rsid w:val="00583821"/>
    <w:rsid w:val="00590285"/>
    <w:rsid w:val="00592DB3"/>
    <w:rsid w:val="0059728E"/>
    <w:rsid w:val="005A16A8"/>
    <w:rsid w:val="005A580A"/>
    <w:rsid w:val="005A5BF0"/>
    <w:rsid w:val="005A7500"/>
    <w:rsid w:val="005B325C"/>
    <w:rsid w:val="005B45B8"/>
    <w:rsid w:val="005B5A53"/>
    <w:rsid w:val="005C1716"/>
    <w:rsid w:val="005C2DE3"/>
    <w:rsid w:val="005C5636"/>
    <w:rsid w:val="005C6D63"/>
    <w:rsid w:val="005C73E3"/>
    <w:rsid w:val="005C7BCD"/>
    <w:rsid w:val="005D34BC"/>
    <w:rsid w:val="005D544C"/>
    <w:rsid w:val="005D5D7D"/>
    <w:rsid w:val="005E373C"/>
    <w:rsid w:val="005E5DDB"/>
    <w:rsid w:val="005E6C51"/>
    <w:rsid w:val="005F061F"/>
    <w:rsid w:val="005F29DE"/>
    <w:rsid w:val="005F4E6E"/>
    <w:rsid w:val="005F5C00"/>
    <w:rsid w:val="00601EA6"/>
    <w:rsid w:val="006020E6"/>
    <w:rsid w:val="0060291F"/>
    <w:rsid w:val="006031BA"/>
    <w:rsid w:val="00603D08"/>
    <w:rsid w:val="00607A74"/>
    <w:rsid w:val="006101A5"/>
    <w:rsid w:val="00610BF8"/>
    <w:rsid w:val="00610F73"/>
    <w:rsid w:val="00611F09"/>
    <w:rsid w:val="006121DC"/>
    <w:rsid w:val="00612C06"/>
    <w:rsid w:val="00615B4B"/>
    <w:rsid w:val="00626195"/>
    <w:rsid w:val="00627FDC"/>
    <w:rsid w:val="00630197"/>
    <w:rsid w:val="006309C1"/>
    <w:rsid w:val="006314FC"/>
    <w:rsid w:val="00631B64"/>
    <w:rsid w:val="00632F5D"/>
    <w:rsid w:val="00637809"/>
    <w:rsid w:val="00637C65"/>
    <w:rsid w:val="00640A3E"/>
    <w:rsid w:val="00643730"/>
    <w:rsid w:val="00643DD5"/>
    <w:rsid w:val="00652AC3"/>
    <w:rsid w:val="006530D9"/>
    <w:rsid w:val="006552D8"/>
    <w:rsid w:val="00663288"/>
    <w:rsid w:val="00666CF2"/>
    <w:rsid w:val="00667233"/>
    <w:rsid w:val="00667D83"/>
    <w:rsid w:val="00670000"/>
    <w:rsid w:val="0067096C"/>
    <w:rsid w:val="00671482"/>
    <w:rsid w:val="0067292A"/>
    <w:rsid w:val="00675BBB"/>
    <w:rsid w:val="00677A2F"/>
    <w:rsid w:val="00680855"/>
    <w:rsid w:val="00687C9D"/>
    <w:rsid w:val="00692847"/>
    <w:rsid w:val="00693D4D"/>
    <w:rsid w:val="006A0A5E"/>
    <w:rsid w:val="006A3944"/>
    <w:rsid w:val="006A3B08"/>
    <w:rsid w:val="006A7CFA"/>
    <w:rsid w:val="006B7B71"/>
    <w:rsid w:val="006C3F0A"/>
    <w:rsid w:val="006C3FC1"/>
    <w:rsid w:val="006C5323"/>
    <w:rsid w:val="006C7D6A"/>
    <w:rsid w:val="006C7EF7"/>
    <w:rsid w:val="006D01FD"/>
    <w:rsid w:val="006D07FC"/>
    <w:rsid w:val="006D0D0B"/>
    <w:rsid w:val="006D21F8"/>
    <w:rsid w:val="006E64D7"/>
    <w:rsid w:val="006E7AE5"/>
    <w:rsid w:val="006F34DE"/>
    <w:rsid w:val="006F5A9C"/>
    <w:rsid w:val="006F5C7E"/>
    <w:rsid w:val="006F6774"/>
    <w:rsid w:val="007007B0"/>
    <w:rsid w:val="00702277"/>
    <w:rsid w:val="007040BE"/>
    <w:rsid w:val="00707602"/>
    <w:rsid w:val="00710618"/>
    <w:rsid w:val="00711FE9"/>
    <w:rsid w:val="00713DED"/>
    <w:rsid w:val="00715ED5"/>
    <w:rsid w:val="00722CDA"/>
    <w:rsid w:val="007238A3"/>
    <w:rsid w:val="00723962"/>
    <w:rsid w:val="00726A4B"/>
    <w:rsid w:val="00726D37"/>
    <w:rsid w:val="00732CCB"/>
    <w:rsid w:val="00733EED"/>
    <w:rsid w:val="00737189"/>
    <w:rsid w:val="007418AE"/>
    <w:rsid w:val="00742B90"/>
    <w:rsid w:val="00744066"/>
    <w:rsid w:val="00744CCF"/>
    <w:rsid w:val="00745D4E"/>
    <w:rsid w:val="007467FA"/>
    <w:rsid w:val="007509A0"/>
    <w:rsid w:val="00750AB2"/>
    <w:rsid w:val="007511E2"/>
    <w:rsid w:val="00753D43"/>
    <w:rsid w:val="00755C83"/>
    <w:rsid w:val="007642BB"/>
    <w:rsid w:val="0076466D"/>
    <w:rsid w:val="00767554"/>
    <w:rsid w:val="00767FD4"/>
    <w:rsid w:val="00771ABA"/>
    <w:rsid w:val="0077516E"/>
    <w:rsid w:val="007762FA"/>
    <w:rsid w:val="00780BBF"/>
    <w:rsid w:val="00781ADE"/>
    <w:rsid w:val="0078242C"/>
    <w:rsid w:val="00783459"/>
    <w:rsid w:val="007856CF"/>
    <w:rsid w:val="00790ABF"/>
    <w:rsid w:val="007A09AE"/>
    <w:rsid w:val="007B5719"/>
    <w:rsid w:val="007C2079"/>
    <w:rsid w:val="007C46BB"/>
    <w:rsid w:val="007C4AD2"/>
    <w:rsid w:val="007C6CF0"/>
    <w:rsid w:val="007C7B1F"/>
    <w:rsid w:val="007D1120"/>
    <w:rsid w:val="007D25DF"/>
    <w:rsid w:val="007D7A47"/>
    <w:rsid w:val="007E4F9F"/>
    <w:rsid w:val="007F2AA2"/>
    <w:rsid w:val="007F4F64"/>
    <w:rsid w:val="007F586D"/>
    <w:rsid w:val="00804166"/>
    <w:rsid w:val="00806204"/>
    <w:rsid w:val="008127B7"/>
    <w:rsid w:val="00813CDD"/>
    <w:rsid w:val="00817BBB"/>
    <w:rsid w:val="00831A41"/>
    <w:rsid w:val="0083247C"/>
    <w:rsid w:val="00834E99"/>
    <w:rsid w:val="00845FEE"/>
    <w:rsid w:val="00850019"/>
    <w:rsid w:val="008529F3"/>
    <w:rsid w:val="00854058"/>
    <w:rsid w:val="00857319"/>
    <w:rsid w:val="008576BB"/>
    <w:rsid w:val="00860F7F"/>
    <w:rsid w:val="0086177F"/>
    <w:rsid w:val="00863B6F"/>
    <w:rsid w:val="0086683B"/>
    <w:rsid w:val="00866ECE"/>
    <w:rsid w:val="0087086D"/>
    <w:rsid w:val="008713CC"/>
    <w:rsid w:val="00871615"/>
    <w:rsid w:val="00872E83"/>
    <w:rsid w:val="00873B6A"/>
    <w:rsid w:val="008745C1"/>
    <w:rsid w:val="00881712"/>
    <w:rsid w:val="00881ED3"/>
    <w:rsid w:val="0088261C"/>
    <w:rsid w:val="008848E7"/>
    <w:rsid w:val="008857C8"/>
    <w:rsid w:val="0088675C"/>
    <w:rsid w:val="00887950"/>
    <w:rsid w:val="0089772D"/>
    <w:rsid w:val="00897EBC"/>
    <w:rsid w:val="008A1C95"/>
    <w:rsid w:val="008A1EDF"/>
    <w:rsid w:val="008A1F05"/>
    <w:rsid w:val="008A2A4C"/>
    <w:rsid w:val="008A40C6"/>
    <w:rsid w:val="008A757A"/>
    <w:rsid w:val="008A7638"/>
    <w:rsid w:val="008B1B96"/>
    <w:rsid w:val="008B3D84"/>
    <w:rsid w:val="008C0184"/>
    <w:rsid w:val="008C290F"/>
    <w:rsid w:val="008C2ED5"/>
    <w:rsid w:val="008C3966"/>
    <w:rsid w:val="008C43A7"/>
    <w:rsid w:val="008C556D"/>
    <w:rsid w:val="008D008D"/>
    <w:rsid w:val="008D043C"/>
    <w:rsid w:val="008D1A52"/>
    <w:rsid w:val="008D3A21"/>
    <w:rsid w:val="008D4075"/>
    <w:rsid w:val="008D4534"/>
    <w:rsid w:val="008F2224"/>
    <w:rsid w:val="008F2877"/>
    <w:rsid w:val="00901522"/>
    <w:rsid w:val="00905DD8"/>
    <w:rsid w:val="009114FF"/>
    <w:rsid w:val="009117C7"/>
    <w:rsid w:val="009133ED"/>
    <w:rsid w:val="00913508"/>
    <w:rsid w:val="00916BC2"/>
    <w:rsid w:val="009173B4"/>
    <w:rsid w:val="00923597"/>
    <w:rsid w:val="00924C8E"/>
    <w:rsid w:val="0093320A"/>
    <w:rsid w:val="009353FC"/>
    <w:rsid w:val="009367B6"/>
    <w:rsid w:val="009374A5"/>
    <w:rsid w:val="009403C3"/>
    <w:rsid w:val="00941211"/>
    <w:rsid w:val="009474EF"/>
    <w:rsid w:val="00950DEB"/>
    <w:rsid w:val="009549B2"/>
    <w:rsid w:val="009572F0"/>
    <w:rsid w:val="009602A1"/>
    <w:rsid w:val="00960A0F"/>
    <w:rsid w:val="009621E9"/>
    <w:rsid w:val="0096240D"/>
    <w:rsid w:val="009650A8"/>
    <w:rsid w:val="00966153"/>
    <w:rsid w:val="00967F30"/>
    <w:rsid w:val="00970E03"/>
    <w:rsid w:val="00971BA1"/>
    <w:rsid w:val="00974486"/>
    <w:rsid w:val="00974864"/>
    <w:rsid w:val="00974BF9"/>
    <w:rsid w:val="00976AA5"/>
    <w:rsid w:val="00984CA2"/>
    <w:rsid w:val="00990207"/>
    <w:rsid w:val="0099480C"/>
    <w:rsid w:val="009A0E44"/>
    <w:rsid w:val="009A1B76"/>
    <w:rsid w:val="009A3EFB"/>
    <w:rsid w:val="009A5E22"/>
    <w:rsid w:val="009A6843"/>
    <w:rsid w:val="009C1D3F"/>
    <w:rsid w:val="009C2273"/>
    <w:rsid w:val="009C3FD4"/>
    <w:rsid w:val="009C589D"/>
    <w:rsid w:val="009C6E62"/>
    <w:rsid w:val="009C784E"/>
    <w:rsid w:val="009D1750"/>
    <w:rsid w:val="009D3367"/>
    <w:rsid w:val="009D76DE"/>
    <w:rsid w:val="009E4FE6"/>
    <w:rsid w:val="009E7200"/>
    <w:rsid w:val="009F187C"/>
    <w:rsid w:val="009F3655"/>
    <w:rsid w:val="00A018C6"/>
    <w:rsid w:val="00A029EB"/>
    <w:rsid w:val="00A15397"/>
    <w:rsid w:val="00A17352"/>
    <w:rsid w:val="00A20380"/>
    <w:rsid w:val="00A219B7"/>
    <w:rsid w:val="00A26074"/>
    <w:rsid w:val="00A26C0A"/>
    <w:rsid w:val="00A26EB5"/>
    <w:rsid w:val="00A27476"/>
    <w:rsid w:val="00A32A34"/>
    <w:rsid w:val="00A3327C"/>
    <w:rsid w:val="00A37EF2"/>
    <w:rsid w:val="00A44AB5"/>
    <w:rsid w:val="00A51666"/>
    <w:rsid w:val="00A545A2"/>
    <w:rsid w:val="00A55932"/>
    <w:rsid w:val="00A562FA"/>
    <w:rsid w:val="00A57F94"/>
    <w:rsid w:val="00A61A2A"/>
    <w:rsid w:val="00A70720"/>
    <w:rsid w:val="00A72265"/>
    <w:rsid w:val="00A74424"/>
    <w:rsid w:val="00A75097"/>
    <w:rsid w:val="00A75285"/>
    <w:rsid w:val="00A779AD"/>
    <w:rsid w:val="00A90BF1"/>
    <w:rsid w:val="00A94395"/>
    <w:rsid w:val="00A9565A"/>
    <w:rsid w:val="00A9677A"/>
    <w:rsid w:val="00A97661"/>
    <w:rsid w:val="00AA37F9"/>
    <w:rsid w:val="00AB0DA5"/>
    <w:rsid w:val="00AB0DAA"/>
    <w:rsid w:val="00AB0FDA"/>
    <w:rsid w:val="00AB1DE7"/>
    <w:rsid w:val="00AB2046"/>
    <w:rsid w:val="00AB2B77"/>
    <w:rsid w:val="00AB3D2D"/>
    <w:rsid w:val="00AB4260"/>
    <w:rsid w:val="00AB69EC"/>
    <w:rsid w:val="00AC1BA0"/>
    <w:rsid w:val="00AD4CAA"/>
    <w:rsid w:val="00AD59C1"/>
    <w:rsid w:val="00AD5E31"/>
    <w:rsid w:val="00AD67D0"/>
    <w:rsid w:val="00AE0770"/>
    <w:rsid w:val="00AE2579"/>
    <w:rsid w:val="00AE2655"/>
    <w:rsid w:val="00AE30EF"/>
    <w:rsid w:val="00AE5E8D"/>
    <w:rsid w:val="00AE7601"/>
    <w:rsid w:val="00AE7FAE"/>
    <w:rsid w:val="00AF0842"/>
    <w:rsid w:val="00AF37D6"/>
    <w:rsid w:val="00AF4017"/>
    <w:rsid w:val="00AF487C"/>
    <w:rsid w:val="00B00D87"/>
    <w:rsid w:val="00B0527E"/>
    <w:rsid w:val="00B06A9C"/>
    <w:rsid w:val="00B110A0"/>
    <w:rsid w:val="00B14D34"/>
    <w:rsid w:val="00B221C1"/>
    <w:rsid w:val="00B26911"/>
    <w:rsid w:val="00B41298"/>
    <w:rsid w:val="00B45644"/>
    <w:rsid w:val="00B47757"/>
    <w:rsid w:val="00B5095E"/>
    <w:rsid w:val="00B514EF"/>
    <w:rsid w:val="00B52B11"/>
    <w:rsid w:val="00B56FCF"/>
    <w:rsid w:val="00B60B69"/>
    <w:rsid w:val="00B622D6"/>
    <w:rsid w:val="00B638E1"/>
    <w:rsid w:val="00B73FF3"/>
    <w:rsid w:val="00B77CA4"/>
    <w:rsid w:val="00B81A5F"/>
    <w:rsid w:val="00B83111"/>
    <w:rsid w:val="00B83D4A"/>
    <w:rsid w:val="00B871D2"/>
    <w:rsid w:val="00B92A07"/>
    <w:rsid w:val="00B93EE0"/>
    <w:rsid w:val="00B97EFE"/>
    <w:rsid w:val="00BA25B3"/>
    <w:rsid w:val="00BA3793"/>
    <w:rsid w:val="00BA4DC7"/>
    <w:rsid w:val="00BA59CE"/>
    <w:rsid w:val="00BA64B9"/>
    <w:rsid w:val="00BA652A"/>
    <w:rsid w:val="00BA7730"/>
    <w:rsid w:val="00BB0245"/>
    <w:rsid w:val="00BB0874"/>
    <w:rsid w:val="00BB1012"/>
    <w:rsid w:val="00BB128B"/>
    <w:rsid w:val="00BB1512"/>
    <w:rsid w:val="00BB25A3"/>
    <w:rsid w:val="00BB43FF"/>
    <w:rsid w:val="00BB515A"/>
    <w:rsid w:val="00BC5C25"/>
    <w:rsid w:val="00BD1B85"/>
    <w:rsid w:val="00BD75CB"/>
    <w:rsid w:val="00BE2512"/>
    <w:rsid w:val="00BE2F05"/>
    <w:rsid w:val="00BF18A3"/>
    <w:rsid w:val="00BF4018"/>
    <w:rsid w:val="00BF76F0"/>
    <w:rsid w:val="00C05D7C"/>
    <w:rsid w:val="00C07656"/>
    <w:rsid w:val="00C11957"/>
    <w:rsid w:val="00C13C16"/>
    <w:rsid w:val="00C15664"/>
    <w:rsid w:val="00C2094F"/>
    <w:rsid w:val="00C21E60"/>
    <w:rsid w:val="00C22CB0"/>
    <w:rsid w:val="00C3126A"/>
    <w:rsid w:val="00C33810"/>
    <w:rsid w:val="00C42BE0"/>
    <w:rsid w:val="00C465D7"/>
    <w:rsid w:val="00C46BD3"/>
    <w:rsid w:val="00C55162"/>
    <w:rsid w:val="00C64AD6"/>
    <w:rsid w:val="00C65569"/>
    <w:rsid w:val="00C7171E"/>
    <w:rsid w:val="00C73548"/>
    <w:rsid w:val="00C73DEE"/>
    <w:rsid w:val="00C73E69"/>
    <w:rsid w:val="00C74513"/>
    <w:rsid w:val="00C7489F"/>
    <w:rsid w:val="00C74F76"/>
    <w:rsid w:val="00C75117"/>
    <w:rsid w:val="00C84DA5"/>
    <w:rsid w:val="00C8717C"/>
    <w:rsid w:val="00C9138D"/>
    <w:rsid w:val="00C92324"/>
    <w:rsid w:val="00C925E1"/>
    <w:rsid w:val="00C9566A"/>
    <w:rsid w:val="00C97823"/>
    <w:rsid w:val="00CA0784"/>
    <w:rsid w:val="00CA4B8A"/>
    <w:rsid w:val="00CA520A"/>
    <w:rsid w:val="00CB0840"/>
    <w:rsid w:val="00CB1E4B"/>
    <w:rsid w:val="00CB44E8"/>
    <w:rsid w:val="00CB530E"/>
    <w:rsid w:val="00CB5558"/>
    <w:rsid w:val="00CB6FCB"/>
    <w:rsid w:val="00CC1B2D"/>
    <w:rsid w:val="00CC2244"/>
    <w:rsid w:val="00CC5E59"/>
    <w:rsid w:val="00CC6C76"/>
    <w:rsid w:val="00CC7E82"/>
    <w:rsid w:val="00CD2C3B"/>
    <w:rsid w:val="00CD3056"/>
    <w:rsid w:val="00CD3E6F"/>
    <w:rsid w:val="00CD6B82"/>
    <w:rsid w:val="00CE1E4C"/>
    <w:rsid w:val="00CE6929"/>
    <w:rsid w:val="00CF704C"/>
    <w:rsid w:val="00D005C2"/>
    <w:rsid w:val="00D02944"/>
    <w:rsid w:val="00D06E53"/>
    <w:rsid w:val="00D12545"/>
    <w:rsid w:val="00D16359"/>
    <w:rsid w:val="00D20970"/>
    <w:rsid w:val="00D20AED"/>
    <w:rsid w:val="00D2385C"/>
    <w:rsid w:val="00D25DC1"/>
    <w:rsid w:val="00D25FC1"/>
    <w:rsid w:val="00D30CE3"/>
    <w:rsid w:val="00D414AD"/>
    <w:rsid w:val="00D42991"/>
    <w:rsid w:val="00D455EC"/>
    <w:rsid w:val="00D45A13"/>
    <w:rsid w:val="00D50DBC"/>
    <w:rsid w:val="00D61597"/>
    <w:rsid w:val="00D632F2"/>
    <w:rsid w:val="00D64BC6"/>
    <w:rsid w:val="00D7270E"/>
    <w:rsid w:val="00D73159"/>
    <w:rsid w:val="00D73D16"/>
    <w:rsid w:val="00D7759F"/>
    <w:rsid w:val="00D80E0B"/>
    <w:rsid w:val="00D87CF7"/>
    <w:rsid w:val="00D92646"/>
    <w:rsid w:val="00D94594"/>
    <w:rsid w:val="00D956CB"/>
    <w:rsid w:val="00D95AB6"/>
    <w:rsid w:val="00D97FAD"/>
    <w:rsid w:val="00DA1503"/>
    <w:rsid w:val="00DA58F3"/>
    <w:rsid w:val="00DA632F"/>
    <w:rsid w:val="00DA6E13"/>
    <w:rsid w:val="00DB2CC4"/>
    <w:rsid w:val="00DB2E5A"/>
    <w:rsid w:val="00DB7861"/>
    <w:rsid w:val="00DC2C8F"/>
    <w:rsid w:val="00DC46B3"/>
    <w:rsid w:val="00DC4E2A"/>
    <w:rsid w:val="00DC6462"/>
    <w:rsid w:val="00DD23DF"/>
    <w:rsid w:val="00DD429A"/>
    <w:rsid w:val="00DE4422"/>
    <w:rsid w:val="00DE7C8E"/>
    <w:rsid w:val="00DF0267"/>
    <w:rsid w:val="00DF0E96"/>
    <w:rsid w:val="00DF102C"/>
    <w:rsid w:val="00E10780"/>
    <w:rsid w:val="00E119FB"/>
    <w:rsid w:val="00E130D5"/>
    <w:rsid w:val="00E13192"/>
    <w:rsid w:val="00E210D3"/>
    <w:rsid w:val="00E21AAA"/>
    <w:rsid w:val="00E223D3"/>
    <w:rsid w:val="00E306DD"/>
    <w:rsid w:val="00E31792"/>
    <w:rsid w:val="00E3390F"/>
    <w:rsid w:val="00E401A7"/>
    <w:rsid w:val="00E40E0D"/>
    <w:rsid w:val="00E4395C"/>
    <w:rsid w:val="00E500EB"/>
    <w:rsid w:val="00E50328"/>
    <w:rsid w:val="00E5124D"/>
    <w:rsid w:val="00E560A5"/>
    <w:rsid w:val="00E61D6B"/>
    <w:rsid w:val="00E723AE"/>
    <w:rsid w:val="00E73EE3"/>
    <w:rsid w:val="00E760EC"/>
    <w:rsid w:val="00E83486"/>
    <w:rsid w:val="00E83E57"/>
    <w:rsid w:val="00E86C4C"/>
    <w:rsid w:val="00E87610"/>
    <w:rsid w:val="00EA4570"/>
    <w:rsid w:val="00EB2BE0"/>
    <w:rsid w:val="00EB4D25"/>
    <w:rsid w:val="00EB552E"/>
    <w:rsid w:val="00EC03A1"/>
    <w:rsid w:val="00EC291A"/>
    <w:rsid w:val="00EC442F"/>
    <w:rsid w:val="00EC5A17"/>
    <w:rsid w:val="00ED007B"/>
    <w:rsid w:val="00ED05AD"/>
    <w:rsid w:val="00ED6CC9"/>
    <w:rsid w:val="00EE26C8"/>
    <w:rsid w:val="00EE6E2B"/>
    <w:rsid w:val="00EF303E"/>
    <w:rsid w:val="00EF38DC"/>
    <w:rsid w:val="00EF501E"/>
    <w:rsid w:val="00EF7194"/>
    <w:rsid w:val="00F0049D"/>
    <w:rsid w:val="00F03683"/>
    <w:rsid w:val="00F06FB8"/>
    <w:rsid w:val="00F10416"/>
    <w:rsid w:val="00F10C5D"/>
    <w:rsid w:val="00F10D1B"/>
    <w:rsid w:val="00F14B4A"/>
    <w:rsid w:val="00F17FE2"/>
    <w:rsid w:val="00F217C3"/>
    <w:rsid w:val="00F24619"/>
    <w:rsid w:val="00F303E4"/>
    <w:rsid w:val="00F31285"/>
    <w:rsid w:val="00F32DFD"/>
    <w:rsid w:val="00F33AE9"/>
    <w:rsid w:val="00F33F8C"/>
    <w:rsid w:val="00F3612C"/>
    <w:rsid w:val="00F428D4"/>
    <w:rsid w:val="00F466B1"/>
    <w:rsid w:val="00F50177"/>
    <w:rsid w:val="00F52C32"/>
    <w:rsid w:val="00F5450A"/>
    <w:rsid w:val="00F558AC"/>
    <w:rsid w:val="00F61706"/>
    <w:rsid w:val="00F63829"/>
    <w:rsid w:val="00F6431B"/>
    <w:rsid w:val="00F719CB"/>
    <w:rsid w:val="00F81FC0"/>
    <w:rsid w:val="00F8321A"/>
    <w:rsid w:val="00F84EB5"/>
    <w:rsid w:val="00F85F73"/>
    <w:rsid w:val="00F8745C"/>
    <w:rsid w:val="00F91AFC"/>
    <w:rsid w:val="00F9312F"/>
    <w:rsid w:val="00F96E9F"/>
    <w:rsid w:val="00F96EF6"/>
    <w:rsid w:val="00F97B25"/>
    <w:rsid w:val="00FA1F67"/>
    <w:rsid w:val="00FA26FB"/>
    <w:rsid w:val="00FA3389"/>
    <w:rsid w:val="00FA6356"/>
    <w:rsid w:val="00FB224D"/>
    <w:rsid w:val="00FB391A"/>
    <w:rsid w:val="00FB6F6C"/>
    <w:rsid w:val="00FB75FE"/>
    <w:rsid w:val="00FC1316"/>
    <w:rsid w:val="00FC1817"/>
    <w:rsid w:val="00FC57A9"/>
    <w:rsid w:val="00FC5A07"/>
    <w:rsid w:val="00FC687D"/>
    <w:rsid w:val="00FD1839"/>
    <w:rsid w:val="00FD1A01"/>
    <w:rsid w:val="00FD2828"/>
    <w:rsid w:val="00FD2E12"/>
    <w:rsid w:val="00FD3D86"/>
    <w:rsid w:val="00FD5068"/>
    <w:rsid w:val="00FD5B20"/>
    <w:rsid w:val="00FE20C7"/>
    <w:rsid w:val="00FE28D4"/>
    <w:rsid w:val="00FE322B"/>
    <w:rsid w:val="00FE3BA3"/>
    <w:rsid w:val="00FE620D"/>
    <w:rsid w:val="00FE6FEA"/>
    <w:rsid w:val="00FE7B60"/>
    <w:rsid w:val="00FE7E26"/>
    <w:rsid w:val="00FF0314"/>
    <w:rsid w:val="00FF4A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83D0B"/>
  <w15:docId w15:val="{D92E2177-593E-4448-97A3-3DB544C7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link w:val="FooterChar"/>
    <w:uiPriority w:val="99"/>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ADB paragraph numbering,bulleted Jens,AFSN List Paragraph,heading 2,List Paragraph 1,Bullet List,FooterText,List Paragraph1,Colorful List Accent 1,numbered,Paragraphe de liste1,列出段落,列出段落1,Bulletr List Paragraph,List Paragraph2,リスト段落1,Plan"/>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7D7A47"/>
    <w:pPr>
      <w:jc w:val="both"/>
    </w:pPr>
    <w:rPr>
      <w:rFonts w:asciiTheme="minorHAnsi" w:hAnsiTheme="minorHAnsi"/>
      <w:sz w:val="22"/>
      <w:lang w:val="en-GB"/>
    </w:rPr>
  </w:style>
  <w:style w:type="paragraph" w:customStyle="1" w:styleId="Default">
    <w:name w:val="Default"/>
    <w:rsid w:val="007D7A47"/>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ADB paragraph numbering Char,bulleted Jens Char,AFSN List Paragraph Char,heading 2 Char,List Paragraph 1 Char,Bullet List Char,FooterText Char,List Paragraph1 Char,Colorful List Accent 1 Char,numbered Char,Paragraphe de liste1 Char"/>
    <w:link w:val="ListParagraph"/>
    <w:uiPriority w:val="34"/>
    <w:rsid w:val="00077AC6"/>
    <w:rPr>
      <w:rFonts w:asciiTheme="minorHAnsi" w:hAnsiTheme="minorHAnsi"/>
      <w:b/>
      <w:sz w:val="22"/>
      <w:lang w:val="en-GB"/>
    </w:rPr>
  </w:style>
  <w:style w:type="table" w:styleId="TableGrid">
    <w:name w:val="Table Grid"/>
    <w:basedOn w:val="TableNormal"/>
    <w:uiPriority w:val="39"/>
    <w:rsid w:val="0005481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7FE2"/>
    <w:rPr>
      <w:rFonts w:asciiTheme="minorHAnsi" w:hAnsiTheme="minorHAnsi"/>
      <w:sz w:val="22"/>
      <w:lang w:val="en-GB"/>
    </w:rPr>
  </w:style>
  <w:style w:type="paragraph" w:styleId="NormalWeb">
    <w:name w:val="Normal (Web)"/>
    <w:basedOn w:val="Normal"/>
    <w:uiPriority w:val="99"/>
    <w:unhideWhenUsed/>
    <w:rsid w:val="00783459"/>
    <w:pPr>
      <w:spacing w:before="100" w:beforeAutospacing="1" w:after="100" w:afterAutospacing="1"/>
      <w:jc w:val="left"/>
    </w:pPr>
    <w:rPr>
      <w:rFonts w:ascii="Times New Roman" w:hAnsi="Times New Roman"/>
      <w:sz w:val="24"/>
      <w:szCs w:val="24"/>
      <w:lang w:val="en-US"/>
    </w:rPr>
  </w:style>
  <w:style w:type="paragraph" w:styleId="Date">
    <w:name w:val="Date"/>
    <w:basedOn w:val="Normal"/>
    <w:next w:val="Normal"/>
    <w:link w:val="DateChar"/>
    <w:rsid w:val="00631B64"/>
    <w:pPr>
      <w:spacing w:line="276" w:lineRule="auto"/>
      <w:jc w:val="right"/>
    </w:pPr>
    <w:rPr>
      <w:rFonts w:ascii="Arial" w:eastAsia="MS PGothic" w:hAnsi="Arial"/>
      <w:color w:val="7A7A7A"/>
      <w:sz w:val="24"/>
      <w:szCs w:val="24"/>
      <w:lang w:val="en-US"/>
    </w:rPr>
  </w:style>
  <w:style w:type="character" w:customStyle="1" w:styleId="DateChar">
    <w:name w:val="Date Char"/>
    <w:basedOn w:val="DefaultParagraphFont"/>
    <w:link w:val="Date"/>
    <w:rsid w:val="00631B64"/>
    <w:rPr>
      <w:rFonts w:ascii="Arial" w:eastAsia="MS PGothic" w:hAnsi="Arial"/>
      <w:color w:val="7A7A7A"/>
      <w:sz w:val="24"/>
      <w:szCs w:val="24"/>
    </w:rPr>
  </w:style>
  <w:style w:type="paragraph" w:styleId="Revision">
    <w:name w:val="Revision"/>
    <w:hidden/>
    <w:uiPriority w:val="99"/>
    <w:semiHidden/>
    <w:rsid w:val="00FB75FE"/>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50534">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901598235">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9339">
      <w:bodyDiv w:val="1"/>
      <w:marLeft w:val="0"/>
      <w:marRight w:val="0"/>
      <w:marTop w:val="0"/>
      <w:marBottom w:val="0"/>
      <w:divBdr>
        <w:top w:val="none" w:sz="0" w:space="0" w:color="auto"/>
        <w:left w:val="none" w:sz="0" w:space="0" w:color="auto"/>
        <w:bottom w:val="none" w:sz="0" w:space="0" w:color="auto"/>
        <w:right w:val="none" w:sz="0" w:space="0" w:color="auto"/>
      </w:divBdr>
    </w:div>
    <w:div w:id="1392119446">
      <w:bodyDiv w:val="1"/>
      <w:marLeft w:val="0"/>
      <w:marRight w:val="0"/>
      <w:marTop w:val="0"/>
      <w:marBottom w:val="0"/>
      <w:divBdr>
        <w:top w:val="none" w:sz="0" w:space="0" w:color="auto"/>
        <w:left w:val="none" w:sz="0" w:space="0" w:color="auto"/>
        <w:bottom w:val="none" w:sz="0" w:space="0" w:color="auto"/>
        <w:right w:val="none" w:sz="0" w:space="0" w:color="auto"/>
      </w:divBdr>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470902785">
      <w:bodyDiv w:val="1"/>
      <w:marLeft w:val="0"/>
      <w:marRight w:val="0"/>
      <w:marTop w:val="0"/>
      <w:marBottom w:val="0"/>
      <w:divBdr>
        <w:top w:val="none" w:sz="0" w:space="0" w:color="auto"/>
        <w:left w:val="none" w:sz="0" w:space="0" w:color="auto"/>
        <w:bottom w:val="none" w:sz="0" w:space="0" w:color="auto"/>
        <w:right w:val="none" w:sz="0" w:space="0" w:color="auto"/>
      </w:divBdr>
    </w:div>
    <w:div w:id="1682661226">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F845-C8A2-4087-A638-49A44205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subject/>
  <dc:creator>Eduard Israyelyan</dc:creator>
  <cp:keywords/>
  <dc:description/>
  <cp:lastModifiedBy>Pe Thet Khin</cp:lastModifiedBy>
  <cp:revision>3</cp:revision>
  <cp:lastPrinted>2019-01-24T05:41:00Z</cp:lastPrinted>
  <dcterms:created xsi:type="dcterms:W3CDTF">2019-03-05T03:38:00Z</dcterms:created>
  <dcterms:modified xsi:type="dcterms:W3CDTF">2019-03-07T02:57:00Z</dcterms:modified>
</cp:coreProperties>
</file>