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446CE7" w:rsidRDefault="002945C8" w:rsidP="00714B3C">
      <w:pPr>
        <w:widowControl w:val="0"/>
        <w:spacing w:line="240" w:lineRule="auto"/>
        <w:contextualSpacing/>
        <w:rPr>
          <w:rFonts w:cs="Calibri"/>
          <w:b/>
          <w:snapToGrid w:val="0"/>
          <w:sz w:val="24"/>
          <w:szCs w:val="24"/>
        </w:rPr>
      </w:pPr>
      <w:bookmarkStart w:id="0" w:name="_GoBack"/>
      <w:bookmarkEnd w:id="0"/>
      <w:r w:rsidRPr="00446CE7">
        <w:rPr>
          <w:rFonts w:cs="Calibri"/>
          <w:b/>
          <w:snapToGrid w:val="0"/>
          <w:sz w:val="24"/>
          <w:szCs w:val="24"/>
        </w:rPr>
        <w:t>TERMS OF REFERENCE</w:t>
      </w:r>
    </w:p>
    <w:p w14:paraId="028724A9" w14:textId="77777777" w:rsidR="002945C8" w:rsidRPr="00446CE7" w:rsidRDefault="002945C8" w:rsidP="00714B3C">
      <w:pPr>
        <w:pStyle w:val="BodyTextIndent"/>
        <w:ind w:left="0"/>
        <w:contextualSpacing/>
        <w:rPr>
          <w:rFonts w:ascii="Calibri" w:hAnsi="Calibri" w:cs="Calibri"/>
          <w:b/>
          <w:snapToGrid w:val="0"/>
          <w:sz w:val="22"/>
          <w:szCs w:val="22"/>
        </w:rPr>
      </w:pPr>
    </w:p>
    <w:p w14:paraId="14524238" w14:textId="256EFC86" w:rsidR="00804530" w:rsidRPr="00ED62B2" w:rsidRDefault="00804530" w:rsidP="00804530">
      <w:pPr>
        <w:pStyle w:val="BodyTextIndent"/>
        <w:ind w:left="0"/>
        <w:rPr>
          <w:rFonts w:asciiTheme="minorHAnsi" w:eastAsia="Times" w:hAnsiTheme="minorHAnsi"/>
          <w:color w:val="000000"/>
          <w:sz w:val="22"/>
          <w:szCs w:val="22"/>
          <w:u w:val="single"/>
          <w:lang w:val="en-GB" w:eastAsia="en-GB"/>
        </w:rPr>
      </w:pPr>
      <w:r w:rsidRPr="00217E30">
        <w:rPr>
          <w:rFonts w:asciiTheme="minorHAnsi" w:hAnsiTheme="minorHAnsi"/>
          <w:b/>
          <w:snapToGrid w:val="0"/>
          <w:sz w:val="22"/>
          <w:szCs w:val="22"/>
          <w:lang w:val="en-GB"/>
        </w:rPr>
        <w:t xml:space="preserve">Purpose of the Assignment: </w:t>
      </w:r>
      <w:r w:rsidR="006750F4">
        <w:rPr>
          <w:rFonts w:asciiTheme="minorHAnsi" w:eastAsia="Times" w:hAnsiTheme="minorHAnsi"/>
          <w:color w:val="000000"/>
          <w:sz w:val="22"/>
          <w:szCs w:val="22"/>
          <w:lang w:val="en-GB" w:eastAsia="en-GB"/>
        </w:rPr>
        <w:t>Conduct</w:t>
      </w:r>
      <w:r w:rsidRPr="00217E30">
        <w:rPr>
          <w:rFonts w:asciiTheme="minorHAnsi" w:eastAsia="Times" w:hAnsiTheme="minorHAnsi"/>
          <w:color w:val="000000"/>
          <w:sz w:val="22"/>
          <w:szCs w:val="22"/>
          <w:lang w:val="en-GB" w:eastAsia="en-GB"/>
        </w:rPr>
        <w:t xml:space="preserve"> </w:t>
      </w:r>
      <w:r w:rsidR="006750F4">
        <w:rPr>
          <w:rFonts w:asciiTheme="minorHAnsi" w:eastAsia="Times" w:hAnsiTheme="minorHAnsi"/>
          <w:color w:val="000000"/>
          <w:sz w:val="22"/>
          <w:szCs w:val="22"/>
          <w:lang w:val="en-GB" w:eastAsia="en-GB"/>
        </w:rPr>
        <w:t>budget analyses</w:t>
      </w:r>
      <w:r w:rsidR="00F248F5">
        <w:rPr>
          <w:rFonts w:asciiTheme="minorHAnsi" w:eastAsia="Times" w:hAnsiTheme="minorHAnsi"/>
          <w:color w:val="000000"/>
          <w:sz w:val="22"/>
          <w:szCs w:val="22"/>
          <w:lang w:val="en-GB" w:eastAsia="en-GB"/>
        </w:rPr>
        <w:t xml:space="preserve"> of the 2021 State Budget</w:t>
      </w:r>
      <w:r w:rsidR="00C57450">
        <w:rPr>
          <w:rFonts w:asciiTheme="minorHAnsi" w:eastAsia="Times" w:hAnsiTheme="minorHAnsi"/>
          <w:color w:val="000000"/>
          <w:sz w:val="22"/>
          <w:szCs w:val="22"/>
          <w:lang w:val="en-GB" w:eastAsia="en-GB"/>
        </w:rPr>
        <w:t xml:space="preserve"> and 2022 Budget Proposal</w:t>
      </w:r>
      <w:r w:rsidR="006750F4">
        <w:rPr>
          <w:rFonts w:asciiTheme="minorHAnsi" w:eastAsia="Times" w:hAnsiTheme="minorHAnsi"/>
          <w:color w:val="000000"/>
          <w:sz w:val="22"/>
          <w:szCs w:val="22"/>
          <w:lang w:val="en-GB" w:eastAsia="en-GB"/>
        </w:rPr>
        <w:t xml:space="preserve"> </w:t>
      </w:r>
      <w:r w:rsidR="0082666E">
        <w:rPr>
          <w:rFonts w:asciiTheme="minorHAnsi" w:eastAsia="Times" w:hAnsiTheme="minorHAnsi"/>
          <w:color w:val="000000"/>
          <w:sz w:val="22"/>
          <w:szCs w:val="22"/>
          <w:lang w:val="en-GB" w:eastAsia="en-GB"/>
        </w:rPr>
        <w:t xml:space="preserve">and produce Social Action Budget Brief and </w:t>
      </w:r>
      <w:r w:rsidR="00F248F5">
        <w:rPr>
          <w:rFonts w:asciiTheme="minorHAnsi" w:eastAsia="Times" w:hAnsiTheme="minorHAnsi"/>
          <w:color w:val="000000"/>
          <w:sz w:val="22"/>
          <w:szCs w:val="22"/>
          <w:lang w:val="en-GB" w:eastAsia="en-GB"/>
        </w:rPr>
        <w:t xml:space="preserve">Social Sectors Brief (Budget Memo) </w:t>
      </w:r>
    </w:p>
    <w:p w14:paraId="10FD6768" w14:textId="77777777" w:rsidR="002945C8" w:rsidRPr="00804530" w:rsidRDefault="002945C8" w:rsidP="00714B3C">
      <w:pPr>
        <w:pStyle w:val="BodyTextIndent"/>
        <w:ind w:left="0"/>
        <w:contextualSpacing/>
        <w:rPr>
          <w:rFonts w:ascii="Calibri" w:hAnsi="Calibri" w:cs="Calibri"/>
          <w:b/>
          <w:snapToGrid w:val="0"/>
          <w:sz w:val="22"/>
          <w:szCs w:val="22"/>
          <w:lang w:val="en-GB"/>
        </w:rPr>
      </w:pPr>
    </w:p>
    <w:p w14:paraId="3B8BC36F" w14:textId="202F41A6" w:rsidR="002945C8" w:rsidRPr="00714B3C" w:rsidRDefault="002945C8" w:rsidP="00714B3C">
      <w:pPr>
        <w:spacing w:line="240" w:lineRule="auto"/>
        <w:contextualSpacing/>
        <w:rPr>
          <w:rFonts w:cs="Calibri"/>
          <w:szCs w:val="22"/>
          <w:lang w:val="en-GB"/>
        </w:rPr>
      </w:pPr>
      <w:r w:rsidRPr="00714B3C">
        <w:rPr>
          <w:rFonts w:cs="Calibri"/>
          <w:b/>
          <w:szCs w:val="22"/>
          <w:lang w:val="en-GB"/>
        </w:rPr>
        <w:t>Section Submitting:</w:t>
      </w:r>
      <w:r w:rsidR="00714B3C" w:rsidRPr="00714B3C">
        <w:rPr>
          <w:rFonts w:cs="Calibri"/>
          <w:b/>
          <w:szCs w:val="22"/>
          <w:lang w:val="en-GB"/>
        </w:rPr>
        <w:t xml:space="preserve"> </w:t>
      </w:r>
      <w:r w:rsidR="00B862C9">
        <w:rPr>
          <w:rFonts w:cs="Calibri"/>
          <w:szCs w:val="22"/>
          <w:lang w:val="en-GB"/>
        </w:rPr>
        <w:t xml:space="preserve">Social Policy Evaluation and Research - </w:t>
      </w:r>
      <w:r w:rsidR="00471645" w:rsidRPr="00B862C9">
        <w:rPr>
          <w:szCs w:val="22"/>
        </w:rPr>
        <w:t>SPEAR</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C0089B"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PURPOSE AND OBJECTIVE.</w:t>
      </w:r>
      <w:r w:rsidRPr="00C0089B">
        <w:rPr>
          <w:rFonts w:cs="Calibri"/>
          <w:b/>
          <w:color w:val="FF6600"/>
          <w:sz w:val="24"/>
          <w:szCs w:val="22"/>
          <w:lang w:val="en-GB"/>
        </w:rPr>
        <w:t xml:space="preserve"> </w:t>
      </w:r>
    </w:p>
    <w:p w14:paraId="4E8E3E8E" w14:textId="050FC633" w:rsidR="00392465" w:rsidRDefault="00804530" w:rsidP="00804530">
      <w:pPr>
        <w:spacing w:before="240" w:line="240" w:lineRule="auto"/>
        <w:jc w:val="both"/>
        <w:rPr>
          <w:rFonts w:asciiTheme="minorHAnsi" w:eastAsia="ヒラギノ角ゴ Pro W3" w:hAnsiTheme="minorHAnsi"/>
          <w:szCs w:val="22"/>
          <w:lang w:val="en-GB"/>
        </w:rPr>
      </w:pPr>
      <w:r w:rsidRPr="00217E30">
        <w:rPr>
          <w:rFonts w:asciiTheme="minorHAnsi" w:eastAsia="ヒラギノ角ゴ Pro W3" w:hAnsiTheme="minorHAnsi"/>
          <w:szCs w:val="22"/>
          <w:lang w:val="en-GB"/>
        </w:rPr>
        <w:t>The SPE</w:t>
      </w:r>
      <w:r w:rsidR="00610637">
        <w:rPr>
          <w:rFonts w:asciiTheme="minorHAnsi" w:eastAsia="ヒラギノ角ゴ Pro W3" w:hAnsiTheme="minorHAnsi"/>
          <w:szCs w:val="22"/>
          <w:lang w:val="en-GB"/>
        </w:rPr>
        <w:t>A</w:t>
      </w:r>
      <w:r w:rsidRPr="00217E30">
        <w:rPr>
          <w:rFonts w:asciiTheme="minorHAnsi" w:eastAsia="ヒラギノ角ゴ Pro W3" w:hAnsiTheme="minorHAnsi"/>
          <w:szCs w:val="22"/>
          <w:lang w:val="en-GB"/>
        </w:rPr>
        <w:t xml:space="preserve">R section aims to hire a consultant to </w:t>
      </w:r>
      <w:r>
        <w:rPr>
          <w:rFonts w:asciiTheme="minorHAnsi" w:eastAsia="ヒラギノ角ゴ Pro W3" w:hAnsiTheme="minorHAnsi"/>
          <w:szCs w:val="22"/>
          <w:lang w:val="en-GB"/>
        </w:rPr>
        <w:t xml:space="preserve">conduct budget </w:t>
      </w:r>
      <w:r w:rsidRPr="00217E30">
        <w:rPr>
          <w:rFonts w:asciiTheme="minorHAnsi" w:eastAsia="ヒラギノ角ゴ Pro W3" w:hAnsiTheme="minorHAnsi"/>
          <w:szCs w:val="22"/>
          <w:lang w:val="en-GB"/>
        </w:rPr>
        <w:t xml:space="preserve">analyses and produce </w:t>
      </w:r>
      <w:r>
        <w:rPr>
          <w:rFonts w:asciiTheme="minorHAnsi" w:eastAsia="ヒラギノ角ゴ Pro W3" w:hAnsiTheme="minorHAnsi"/>
          <w:szCs w:val="22"/>
          <w:lang w:val="en-GB"/>
        </w:rPr>
        <w:t>analytical and advocacy products</w:t>
      </w:r>
      <w:r w:rsidR="00D14924">
        <w:rPr>
          <w:rFonts w:asciiTheme="minorHAnsi" w:eastAsia="ヒラギノ角ゴ Pro W3" w:hAnsiTheme="minorHAnsi"/>
          <w:szCs w:val="22"/>
          <w:lang w:val="en-GB"/>
        </w:rPr>
        <w:t xml:space="preserve"> to</w:t>
      </w:r>
      <w:r>
        <w:rPr>
          <w:rFonts w:asciiTheme="minorHAnsi" w:eastAsia="ヒラギノ角ゴ Pro W3" w:hAnsiTheme="minorHAnsi"/>
          <w:szCs w:val="22"/>
          <w:lang w:val="en-GB"/>
        </w:rPr>
        <w:t xml:space="preserve"> </w:t>
      </w:r>
      <w:r w:rsidR="00D14924">
        <w:rPr>
          <w:rFonts w:asciiTheme="minorHAnsi" w:eastAsia="ヒラギノ角ゴ Pro W3" w:hAnsiTheme="minorHAnsi"/>
          <w:szCs w:val="22"/>
          <w:lang w:val="en-GB"/>
        </w:rPr>
        <w:t xml:space="preserve">be </w:t>
      </w:r>
      <w:r>
        <w:rPr>
          <w:rFonts w:asciiTheme="minorHAnsi" w:eastAsia="ヒラギノ角ゴ Pro W3" w:hAnsiTheme="minorHAnsi"/>
          <w:szCs w:val="22"/>
          <w:lang w:val="en-GB"/>
        </w:rPr>
        <w:t>used by the office to advance equitable investments for children, at different moments of the budget cycle. The analyses will</w:t>
      </w:r>
      <w:r w:rsidR="00D14924">
        <w:rPr>
          <w:rFonts w:asciiTheme="minorHAnsi" w:eastAsia="ヒラギノ角ゴ Pro W3" w:hAnsiTheme="minorHAnsi"/>
          <w:szCs w:val="22"/>
          <w:lang w:val="en-GB"/>
        </w:rPr>
        <w:t xml:space="preserve"> have to result in two key products</w:t>
      </w:r>
      <w:r w:rsidR="00336B6F">
        <w:rPr>
          <w:rFonts w:asciiTheme="minorHAnsi" w:eastAsia="ヒラギノ角ゴ Pro W3" w:hAnsiTheme="minorHAnsi"/>
          <w:szCs w:val="22"/>
          <w:lang w:val="en-GB"/>
        </w:rPr>
        <w:t>: (i) Social Action Budget Brief</w:t>
      </w:r>
      <w:r w:rsidR="00DE72B2">
        <w:rPr>
          <w:rFonts w:asciiTheme="minorHAnsi" w:eastAsia="ヒラギノ角ゴ Pro W3" w:hAnsiTheme="minorHAnsi"/>
          <w:szCs w:val="22"/>
          <w:lang w:val="en-GB"/>
        </w:rPr>
        <w:t>; and (ii)</w:t>
      </w:r>
      <w:r w:rsidR="00392465">
        <w:rPr>
          <w:rFonts w:asciiTheme="minorHAnsi" w:eastAsia="ヒラギノ角ゴ Pro W3" w:hAnsiTheme="minorHAnsi"/>
          <w:szCs w:val="22"/>
          <w:lang w:val="en-GB"/>
        </w:rPr>
        <w:t xml:space="preserve"> Budget Memo</w:t>
      </w:r>
      <w:r w:rsidR="00DE72B2">
        <w:rPr>
          <w:rFonts w:asciiTheme="minorHAnsi" w:eastAsia="ヒラギノ角ゴ Pro W3" w:hAnsiTheme="minorHAnsi"/>
          <w:szCs w:val="22"/>
          <w:lang w:val="en-GB"/>
        </w:rPr>
        <w:t xml:space="preserve">. </w:t>
      </w:r>
      <w:r w:rsidR="009807B5">
        <w:rPr>
          <w:rFonts w:asciiTheme="minorHAnsi" w:eastAsia="ヒラギノ角ゴ Pro W3" w:hAnsiTheme="minorHAnsi"/>
          <w:szCs w:val="22"/>
          <w:lang w:val="en-GB"/>
        </w:rPr>
        <w:t xml:space="preserve">The Social Protection Budget Brief should be based on the </w:t>
      </w:r>
      <w:r w:rsidR="00493004">
        <w:rPr>
          <w:rFonts w:asciiTheme="minorHAnsi" w:eastAsia="ヒラギノ角ゴ Pro W3" w:hAnsiTheme="minorHAnsi"/>
          <w:szCs w:val="22"/>
          <w:lang w:val="en-GB"/>
        </w:rPr>
        <w:t>2021 Enacted Budget</w:t>
      </w:r>
      <w:r w:rsidR="00C57450">
        <w:rPr>
          <w:rFonts w:asciiTheme="minorHAnsi" w:eastAsia="ヒラギノ角ゴ Pro W3" w:hAnsiTheme="minorHAnsi"/>
          <w:szCs w:val="22"/>
          <w:lang w:val="en-GB"/>
        </w:rPr>
        <w:t xml:space="preserve"> and </w:t>
      </w:r>
      <w:r w:rsidR="009807B5">
        <w:rPr>
          <w:rFonts w:asciiTheme="minorHAnsi" w:eastAsia="ヒラギノ角ゴ Pro W3" w:hAnsiTheme="minorHAnsi"/>
          <w:szCs w:val="22"/>
          <w:lang w:val="en-GB"/>
        </w:rPr>
        <w:t xml:space="preserve">the Budget Memo on the </w:t>
      </w:r>
      <w:r w:rsidR="00C57450">
        <w:rPr>
          <w:rFonts w:asciiTheme="minorHAnsi" w:eastAsia="ヒラギノ角ゴ Pro W3" w:hAnsiTheme="minorHAnsi"/>
          <w:szCs w:val="22"/>
          <w:lang w:val="en-GB"/>
        </w:rPr>
        <w:t>2022 Budget Proposal</w:t>
      </w:r>
      <w:r w:rsidR="009807B5">
        <w:rPr>
          <w:rFonts w:asciiTheme="minorHAnsi" w:eastAsia="ヒラギノ角ゴ Pro W3" w:hAnsiTheme="minorHAnsi"/>
          <w:szCs w:val="22"/>
          <w:lang w:val="en-GB"/>
        </w:rPr>
        <w:t xml:space="preserve"> and then be revised once the 2022 Budget is approved by the Parliament</w:t>
      </w:r>
      <w:r w:rsidR="00493004">
        <w:rPr>
          <w:rFonts w:asciiTheme="minorHAnsi" w:eastAsia="ヒラギノ角ゴ Pro W3" w:hAnsiTheme="minorHAnsi"/>
          <w:szCs w:val="22"/>
          <w:lang w:val="en-GB"/>
        </w:rPr>
        <w:t xml:space="preserve">. </w:t>
      </w:r>
      <w:r w:rsidR="00EB0C1F">
        <w:rPr>
          <w:rFonts w:asciiTheme="minorHAnsi" w:eastAsia="ヒラギノ角ゴ Pro W3" w:hAnsiTheme="minorHAnsi"/>
          <w:szCs w:val="22"/>
          <w:lang w:val="en-GB"/>
        </w:rPr>
        <w:t>Other documents to be considered</w:t>
      </w:r>
      <w:r w:rsidR="009807B5">
        <w:rPr>
          <w:rFonts w:asciiTheme="minorHAnsi" w:eastAsia="ヒラギノ角ゴ Pro W3" w:hAnsiTheme="minorHAnsi"/>
          <w:szCs w:val="22"/>
          <w:lang w:val="en-GB"/>
        </w:rPr>
        <w:t xml:space="preserve"> as key references</w:t>
      </w:r>
      <w:r w:rsidR="00EB0C1F">
        <w:rPr>
          <w:rFonts w:asciiTheme="minorHAnsi" w:eastAsia="ヒラギノ角ゴ Pro W3" w:hAnsiTheme="minorHAnsi"/>
          <w:szCs w:val="22"/>
          <w:lang w:val="en-GB"/>
        </w:rPr>
        <w:t xml:space="preserve"> </w:t>
      </w:r>
      <w:r w:rsidR="00D3670A">
        <w:rPr>
          <w:rFonts w:asciiTheme="minorHAnsi" w:eastAsia="ヒラギノ角ゴ Pro W3" w:hAnsiTheme="minorHAnsi"/>
          <w:szCs w:val="22"/>
          <w:lang w:val="en-GB"/>
        </w:rPr>
        <w:t xml:space="preserve">for the analyses include the 2021 Annual Government Plan – PES; </w:t>
      </w:r>
      <w:r w:rsidR="007507A0">
        <w:rPr>
          <w:rFonts w:asciiTheme="minorHAnsi" w:eastAsia="ヒラギノ角ゴ Pro W3" w:hAnsiTheme="minorHAnsi"/>
          <w:szCs w:val="22"/>
          <w:lang w:val="en-GB"/>
        </w:rPr>
        <w:t xml:space="preserve">Government 5Year Plan 2020-2024; Budget Execution Reports from the past 10 years; </w:t>
      </w:r>
      <w:r w:rsidR="005E4923">
        <w:rPr>
          <w:rFonts w:asciiTheme="minorHAnsi" w:eastAsia="ヒラギノ角ゴ Pro W3" w:hAnsiTheme="minorHAnsi"/>
          <w:szCs w:val="22"/>
          <w:lang w:val="en-GB"/>
        </w:rPr>
        <w:t xml:space="preserve">Medium Term Expenditures Review from the period of </w:t>
      </w:r>
      <w:r w:rsidR="0055383A">
        <w:rPr>
          <w:rFonts w:asciiTheme="minorHAnsi" w:eastAsia="ヒラギノ角ゴ Pro W3" w:hAnsiTheme="minorHAnsi"/>
          <w:szCs w:val="22"/>
          <w:lang w:val="en-GB"/>
        </w:rPr>
        <w:t xml:space="preserve">2011-2021; Social Protection </w:t>
      </w:r>
      <w:r w:rsidR="00961191">
        <w:rPr>
          <w:rFonts w:asciiTheme="minorHAnsi" w:eastAsia="ヒラギノ角ゴ Pro W3" w:hAnsiTheme="minorHAnsi"/>
          <w:szCs w:val="22"/>
          <w:lang w:val="en-GB"/>
        </w:rPr>
        <w:t xml:space="preserve">Strategies; Children National Action Plan; </w:t>
      </w:r>
      <w:r w:rsidR="00486BEA">
        <w:rPr>
          <w:rFonts w:asciiTheme="minorHAnsi" w:eastAsia="ヒラギノ角ゴ Pro W3" w:hAnsiTheme="minorHAnsi"/>
          <w:szCs w:val="22"/>
          <w:lang w:val="en-GB"/>
        </w:rPr>
        <w:t>Census data</w:t>
      </w:r>
      <w:r w:rsidR="00554550">
        <w:rPr>
          <w:rFonts w:asciiTheme="minorHAnsi" w:eastAsia="ヒラギノ角ゴ Pro W3" w:hAnsiTheme="minorHAnsi"/>
          <w:szCs w:val="22"/>
          <w:lang w:val="en-GB"/>
        </w:rPr>
        <w:t xml:space="preserve"> (2017)</w:t>
      </w:r>
      <w:r w:rsidR="00486BEA">
        <w:rPr>
          <w:rFonts w:asciiTheme="minorHAnsi" w:eastAsia="ヒラギノ角ゴ Pro W3" w:hAnsiTheme="minorHAnsi"/>
          <w:szCs w:val="22"/>
          <w:lang w:val="en-GB"/>
        </w:rPr>
        <w:t>; Budget Household Survey</w:t>
      </w:r>
      <w:r w:rsidR="00554550">
        <w:rPr>
          <w:rFonts w:asciiTheme="minorHAnsi" w:eastAsia="ヒラギノ角ゴ Pro W3" w:hAnsiTheme="minorHAnsi"/>
          <w:szCs w:val="22"/>
          <w:lang w:val="en-GB"/>
        </w:rPr>
        <w:t xml:space="preserve"> (2014-2015)</w:t>
      </w:r>
      <w:r w:rsidR="00486BEA">
        <w:rPr>
          <w:rFonts w:asciiTheme="minorHAnsi" w:eastAsia="ヒラギノ角ゴ Pro W3" w:hAnsiTheme="minorHAnsi"/>
          <w:szCs w:val="22"/>
          <w:lang w:val="en-GB"/>
        </w:rPr>
        <w:t xml:space="preserve">; </w:t>
      </w:r>
      <w:r w:rsidR="00BC26A5">
        <w:rPr>
          <w:rFonts w:asciiTheme="minorHAnsi" w:eastAsia="ヒラギノ角ゴ Pro W3" w:hAnsiTheme="minorHAnsi"/>
          <w:szCs w:val="22"/>
          <w:lang w:val="en-GB"/>
        </w:rPr>
        <w:t xml:space="preserve">Poverty and Wellbeing Reports; </w:t>
      </w:r>
      <w:r w:rsidR="00554550">
        <w:rPr>
          <w:rFonts w:asciiTheme="minorHAnsi" w:eastAsia="ヒラギノ角ゴ Pro W3" w:hAnsiTheme="minorHAnsi"/>
          <w:szCs w:val="22"/>
          <w:lang w:val="en-GB"/>
        </w:rPr>
        <w:t xml:space="preserve">CRC Concluding Observations and SDG Voluntary Report </w:t>
      </w:r>
      <w:r w:rsidR="00BC26A5">
        <w:rPr>
          <w:rFonts w:asciiTheme="minorHAnsi" w:eastAsia="ヒラギノ角ゴ Pro W3" w:hAnsiTheme="minorHAnsi"/>
          <w:szCs w:val="22"/>
          <w:lang w:val="en-GB"/>
        </w:rPr>
        <w:t>and ot</w:t>
      </w:r>
      <w:r w:rsidR="00965418">
        <w:rPr>
          <w:rFonts w:asciiTheme="minorHAnsi" w:eastAsia="ヒラギノ角ゴ Pro W3" w:hAnsiTheme="minorHAnsi"/>
          <w:szCs w:val="22"/>
          <w:lang w:val="en-GB"/>
        </w:rPr>
        <w:t xml:space="preserve">her relevant statistical and scientific reports. </w:t>
      </w:r>
    </w:p>
    <w:p w14:paraId="38F17251" w14:textId="49333EA9" w:rsidR="00804530" w:rsidRDefault="00965418" w:rsidP="00804530">
      <w:pPr>
        <w:spacing w:before="240" w:line="240" w:lineRule="auto"/>
        <w:jc w:val="both"/>
        <w:rPr>
          <w:rFonts w:asciiTheme="minorHAnsi" w:eastAsia="ヒラギノ角ゴ Pro W3" w:hAnsiTheme="minorHAnsi"/>
          <w:szCs w:val="22"/>
          <w:lang w:val="en-GB"/>
        </w:rPr>
      </w:pPr>
      <w:r>
        <w:rPr>
          <w:rFonts w:asciiTheme="minorHAnsi" w:eastAsia="ヒラギノ角ゴ Pro W3" w:hAnsiTheme="minorHAnsi"/>
          <w:szCs w:val="22"/>
          <w:lang w:val="en-GB"/>
        </w:rPr>
        <w:t>The</w:t>
      </w:r>
      <w:r w:rsidR="0041549F">
        <w:rPr>
          <w:rFonts w:asciiTheme="minorHAnsi" w:eastAsia="ヒラギノ角ゴ Pro W3" w:hAnsiTheme="minorHAnsi"/>
          <w:szCs w:val="22"/>
          <w:lang w:val="en-GB"/>
        </w:rPr>
        <w:t xml:space="preserve"> Social Protection</w:t>
      </w:r>
      <w:r>
        <w:rPr>
          <w:rFonts w:asciiTheme="minorHAnsi" w:eastAsia="ヒラギノ角ゴ Pro W3" w:hAnsiTheme="minorHAnsi"/>
          <w:szCs w:val="22"/>
          <w:lang w:val="en-GB"/>
        </w:rPr>
        <w:t xml:space="preserve"> </w:t>
      </w:r>
      <w:r w:rsidR="0041549F">
        <w:rPr>
          <w:rFonts w:asciiTheme="minorHAnsi" w:eastAsia="ヒラギノ角ゴ Pro W3" w:hAnsiTheme="minorHAnsi"/>
          <w:szCs w:val="22"/>
          <w:lang w:val="en-GB"/>
        </w:rPr>
        <w:t>Budget Brief aim</w:t>
      </w:r>
      <w:r>
        <w:rPr>
          <w:rFonts w:asciiTheme="minorHAnsi" w:eastAsia="ヒラギノ角ゴ Pro W3" w:hAnsiTheme="minorHAnsi"/>
          <w:szCs w:val="22"/>
          <w:lang w:val="en-GB"/>
        </w:rPr>
        <w:t xml:space="preserve"> to</w:t>
      </w:r>
      <w:r w:rsidR="00804530">
        <w:rPr>
          <w:rFonts w:asciiTheme="minorHAnsi" w:eastAsia="ヒラギノ角ゴ Pro W3" w:hAnsiTheme="minorHAnsi"/>
          <w:szCs w:val="22"/>
          <w:lang w:val="en-GB"/>
        </w:rPr>
        <w:t>:</w:t>
      </w:r>
    </w:p>
    <w:p w14:paraId="0D53EDAE" w14:textId="1C1F91FA" w:rsidR="00D23181" w:rsidRPr="005F01E1" w:rsidRDefault="00B468A5" w:rsidP="00B07BEC">
      <w:pPr>
        <w:pStyle w:val="ListParagraph"/>
        <w:numPr>
          <w:ilvl w:val="0"/>
          <w:numId w:val="46"/>
        </w:numPr>
        <w:spacing w:after="200"/>
        <w:jc w:val="both"/>
        <w:rPr>
          <w:rFonts w:asciiTheme="minorHAnsi" w:eastAsia="ヒラギノ角ゴ Pro W3" w:hAnsiTheme="minorHAnsi"/>
          <w:b/>
          <w:bCs/>
          <w:color w:val="000000"/>
          <w:sz w:val="22"/>
          <w:szCs w:val="22"/>
        </w:rPr>
      </w:pPr>
      <w:r w:rsidRPr="005F01E1">
        <w:rPr>
          <w:rFonts w:asciiTheme="minorHAnsi" w:eastAsia="ヒラギノ角ゴ Pro W3" w:hAnsiTheme="minorHAnsi"/>
          <w:b/>
          <w:bCs/>
          <w:color w:val="000000"/>
          <w:sz w:val="22"/>
          <w:szCs w:val="22"/>
        </w:rPr>
        <w:t>To</w:t>
      </w:r>
      <w:r w:rsidR="00E0046D" w:rsidRPr="005F01E1">
        <w:rPr>
          <w:rFonts w:asciiTheme="minorHAnsi" w:eastAsia="ヒラギノ角ゴ Pro W3" w:hAnsiTheme="minorHAnsi"/>
          <w:b/>
          <w:bCs/>
          <w:color w:val="000000"/>
          <w:sz w:val="22"/>
          <w:szCs w:val="22"/>
        </w:rPr>
        <w:t xml:space="preserve"> catalyse the discussion</w:t>
      </w:r>
      <w:r w:rsidR="00A830EF" w:rsidRPr="005F01E1">
        <w:rPr>
          <w:rFonts w:asciiTheme="minorHAnsi" w:eastAsia="ヒラギノ角ゴ Pro W3" w:hAnsiTheme="minorHAnsi"/>
          <w:b/>
          <w:bCs/>
          <w:color w:val="000000"/>
          <w:sz w:val="22"/>
          <w:szCs w:val="22"/>
        </w:rPr>
        <w:t xml:space="preserve"> with the Ministry of Gender</w:t>
      </w:r>
      <w:r w:rsidR="00867539" w:rsidRPr="005F01E1">
        <w:rPr>
          <w:rFonts w:asciiTheme="minorHAnsi" w:eastAsia="ヒラギノ角ゴ Pro W3" w:hAnsiTheme="minorHAnsi"/>
          <w:b/>
          <w:bCs/>
          <w:color w:val="000000"/>
          <w:sz w:val="22"/>
          <w:szCs w:val="22"/>
        </w:rPr>
        <w:t>, Children and Social Action</w:t>
      </w:r>
      <w:r w:rsidR="0064718B" w:rsidRPr="005F01E1">
        <w:rPr>
          <w:rFonts w:asciiTheme="minorHAnsi" w:eastAsia="ヒラギノ角ゴ Pro W3" w:hAnsiTheme="minorHAnsi"/>
          <w:b/>
          <w:bCs/>
          <w:color w:val="000000"/>
          <w:sz w:val="22"/>
          <w:szCs w:val="22"/>
        </w:rPr>
        <w:t>,</w:t>
      </w:r>
      <w:r w:rsidR="00867539" w:rsidRPr="005F01E1">
        <w:rPr>
          <w:rFonts w:asciiTheme="minorHAnsi" w:eastAsia="ヒラギノ角ゴ Pro W3" w:hAnsiTheme="minorHAnsi"/>
          <w:b/>
          <w:bCs/>
          <w:color w:val="000000"/>
          <w:sz w:val="22"/>
          <w:szCs w:val="22"/>
        </w:rPr>
        <w:t xml:space="preserve"> Social Protection partners</w:t>
      </w:r>
      <w:r w:rsidR="0064718B" w:rsidRPr="005F01E1">
        <w:rPr>
          <w:rFonts w:asciiTheme="minorHAnsi" w:eastAsia="ヒラギノ角ゴ Pro W3" w:hAnsiTheme="minorHAnsi"/>
          <w:b/>
          <w:bCs/>
          <w:color w:val="000000"/>
          <w:sz w:val="22"/>
          <w:szCs w:val="22"/>
        </w:rPr>
        <w:t>, Ministry of Economy and Finance, International Finance Institutions and Members of the Parliament</w:t>
      </w:r>
      <w:r w:rsidR="00E0046D" w:rsidRPr="005F01E1">
        <w:rPr>
          <w:rFonts w:asciiTheme="minorHAnsi" w:eastAsia="ヒラギノ角ゴ Pro W3" w:hAnsiTheme="minorHAnsi"/>
          <w:b/>
          <w:bCs/>
          <w:color w:val="000000"/>
          <w:sz w:val="22"/>
          <w:szCs w:val="22"/>
        </w:rPr>
        <w:t xml:space="preserve"> o</w:t>
      </w:r>
      <w:r w:rsidR="00E3275D" w:rsidRPr="005F01E1">
        <w:rPr>
          <w:rFonts w:asciiTheme="minorHAnsi" w:eastAsia="ヒラギノ角ゴ Pro W3" w:hAnsiTheme="minorHAnsi"/>
          <w:b/>
          <w:bCs/>
          <w:color w:val="000000"/>
          <w:sz w:val="22"/>
          <w:szCs w:val="22"/>
        </w:rPr>
        <w:t xml:space="preserve">n </w:t>
      </w:r>
      <w:r w:rsidR="0064718B" w:rsidRPr="005F01E1">
        <w:rPr>
          <w:rFonts w:asciiTheme="minorHAnsi" w:eastAsia="ヒラギノ角ゴ Pro W3" w:hAnsiTheme="minorHAnsi"/>
          <w:b/>
          <w:bCs/>
          <w:color w:val="000000"/>
          <w:sz w:val="22"/>
          <w:szCs w:val="22"/>
        </w:rPr>
        <w:t xml:space="preserve">the need to </w:t>
      </w:r>
      <w:r w:rsidR="00E3275D" w:rsidRPr="005F01E1">
        <w:rPr>
          <w:rFonts w:asciiTheme="minorHAnsi" w:eastAsia="ヒラギノ角ゴ Pro W3" w:hAnsiTheme="minorHAnsi"/>
          <w:b/>
          <w:bCs/>
          <w:color w:val="000000"/>
          <w:sz w:val="22"/>
          <w:szCs w:val="22"/>
        </w:rPr>
        <w:t>scal</w:t>
      </w:r>
      <w:r w:rsidR="0064718B" w:rsidRPr="005F01E1">
        <w:rPr>
          <w:rFonts w:asciiTheme="minorHAnsi" w:eastAsia="ヒラギノ角ゴ Pro W3" w:hAnsiTheme="minorHAnsi"/>
          <w:b/>
          <w:bCs/>
          <w:color w:val="000000"/>
          <w:sz w:val="22"/>
          <w:szCs w:val="22"/>
        </w:rPr>
        <w:t>e</w:t>
      </w:r>
      <w:r w:rsidR="00E3275D" w:rsidRPr="005F01E1">
        <w:rPr>
          <w:rFonts w:asciiTheme="minorHAnsi" w:eastAsia="ヒラギノ角ゴ Pro W3" w:hAnsiTheme="minorHAnsi"/>
          <w:b/>
          <w:bCs/>
          <w:color w:val="000000"/>
          <w:sz w:val="22"/>
          <w:szCs w:val="22"/>
        </w:rPr>
        <w:t xml:space="preserve"> up</w:t>
      </w:r>
      <w:r w:rsidR="00E0046D" w:rsidRPr="005F01E1">
        <w:rPr>
          <w:rFonts w:asciiTheme="minorHAnsi" w:eastAsia="ヒラギノ角ゴ Pro W3" w:hAnsiTheme="minorHAnsi"/>
          <w:b/>
          <w:bCs/>
          <w:color w:val="000000"/>
          <w:sz w:val="22"/>
          <w:szCs w:val="22"/>
        </w:rPr>
        <w:t xml:space="preserve"> social protection</w:t>
      </w:r>
      <w:r w:rsidR="00E3275D" w:rsidRPr="005F01E1">
        <w:rPr>
          <w:rFonts w:asciiTheme="minorHAnsi" w:eastAsia="ヒラギノ角ゴ Pro W3" w:hAnsiTheme="minorHAnsi"/>
          <w:b/>
          <w:bCs/>
          <w:color w:val="000000"/>
          <w:sz w:val="22"/>
          <w:szCs w:val="22"/>
        </w:rPr>
        <w:t xml:space="preserve"> and to better finance social </w:t>
      </w:r>
      <w:r w:rsidR="0064718B" w:rsidRPr="005F01E1">
        <w:rPr>
          <w:rFonts w:asciiTheme="minorHAnsi" w:eastAsia="ヒラギノ角ゴ Pro W3" w:hAnsiTheme="minorHAnsi"/>
          <w:b/>
          <w:bCs/>
          <w:color w:val="000000"/>
          <w:sz w:val="22"/>
          <w:szCs w:val="22"/>
        </w:rPr>
        <w:t xml:space="preserve">protection schemes </w:t>
      </w:r>
      <w:r w:rsidR="00E3275D" w:rsidRPr="005F01E1">
        <w:rPr>
          <w:rFonts w:asciiTheme="minorHAnsi" w:eastAsia="ヒラギノ角ゴ Pro W3" w:hAnsiTheme="minorHAnsi"/>
          <w:b/>
          <w:bCs/>
          <w:color w:val="000000"/>
          <w:sz w:val="22"/>
          <w:szCs w:val="22"/>
        </w:rPr>
        <w:t xml:space="preserve">in </w:t>
      </w:r>
      <w:r w:rsidR="00BD3F5B" w:rsidRPr="005F01E1">
        <w:rPr>
          <w:rFonts w:asciiTheme="minorHAnsi" w:eastAsia="ヒラギノ角ゴ Pro W3" w:hAnsiTheme="minorHAnsi"/>
          <w:b/>
          <w:bCs/>
          <w:color w:val="000000"/>
          <w:sz w:val="22"/>
          <w:szCs w:val="22"/>
        </w:rPr>
        <w:t>order to respond to the socioeconomic multiple crises (COVID-19 pandemic, military conflict and natural disasters)</w:t>
      </w:r>
      <w:r w:rsidR="00E3275D" w:rsidRPr="005F01E1">
        <w:rPr>
          <w:rFonts w:asciiTheme="minorHAnsi" w:eastAsia="ヒラギノ角ゴ Pro W3" w:hAnsiTheme="minorHAnsi"/>
          <w:b/>
          <w:bCs/>
          <w:color w:val="000000"/>
          <w:sz w:val="22"/>
          <w:szCs w:val="22"/>
        </w:rPr>
        <w:t xml:space="preserve">. </w:t>
      </w:r>
      <w:r w:rsidR="0046561B" w:rsidRPr="005F01E1">
        <w:rPr>
          <w:rFonts w:asciiTheme="minorHAnsi" w:eastAsia="ヒラギノ角ゴ Pro W3" w:hAnsiTheme="minorHAnsi"/>
          <w:color w:val="000000"/>
          <w:sz w:val="22"/>
          <w:szCs w:val="22"/>
        </w:rPr>
        <w:t xml:space="preserve">The analysis should provide </w:t>
      </w:r>
      <w:r w:rsidR="00FC762A" w:rsidRPr="005F01E1">
        <w:rPr>
          <w:rFonts w:asciiTheme="minorHAnsi" w:eastAsia="ヒラギノ角ゴ Pro W3" w:hAnsiTheme="minorHAnsi"/>
          <w:color w:val="000000"/>
          <w:sz w:val="22"/>
          <w:szCs w:val="22"/>
        </w:rPr>
        <w:t>an overview of the</w:t>
      </w:r>
      <w:r w:rsidR="0064718B" w:rsidRPr="005F01E1">
        <w:rPr>
          <w:rFonts w:asciiTheme="minorHAnsi" w:eastAsia="ヒラギノ角ゴ Pro W3" w:hAnsiTheme="minorHAnsi"/>
          <w:color w:val="000000"/>
          <w:sz w:val="22"/>
          <w:szCs w:val="22"/>
        </w:rPr>
        <w:t xml:space="preserve"> social protection situation context – providing a clear picture of the impact of the these multiple crises to the sector through macroeconomic lens; </w:t>
      </w:r>
      <w:r w:rsidR="00ED2EE3">
        <w:rPr>
          <w:rFonts w:asciiTheme="minorHAnsi" w:eastAsia="ヒラギノ角ゴ Pro W3" w:hAnsiTheme="minorHAnsi"/>
          <w:color w:val="000000"/>
          <w:sz w:val="22"/>
          <w:szCs w:val="22"/>
        </w:rPr>
        <w:t>allocation and execution tendencies from</w:t>
      </w:r>
      <w:r w:rsidR="0046561B" w:rsidRPr="005F01E1">
        <w:rPr>
          <w:rFonts w:asciiTheme="minorHAnsi" w:eastAsia="ヒラギノ角ゴ Pro W3" w:hAnsiTheme="minorHAnsi"/>
          <w:color w:val="000000"/>
          <w:sz w:val="22"/>
          <w:szCs w:val="22"/>
        </w:rPr>
        <w:t xml:space="preserve"> past decade; and a verbatim landscape of the </w:t>
      </w:r>
      <w:r w:rsidR="00FC762A" w:rsidRPr="005F01E1">
        <w:rPr>
          <w:rFonts w:asciiTheme="minorHAnsi" w:eastAsia="ヒラギノ角ゴ Pro W3" w:hAnsiTheme="minorHAnsi"/>
          <w:color w:val="000000"/>
          <w:sz w:val="22"/>
          <w:szCs w:val="22"/>
        </w:rPr>
        <w:t>Social Protection</w:t>
      </w:r>
      <w:r w:rsidR="0050105F" w:rsidRPr="005F01E1">
        <w:rPr>
          <w:rFonts w:asciiTheme="minorHAnsi" w:eastAsia="ヒラギノ角ゴ Pro W3" w:hAnsiTheme="minorHAnsi"/>
          <w:color w:val="000000"/>
          <w:sz w:val="22"/>
          <w:szCs w:val="22"/>
        </w:rPr>
        <w:t xml:space="preserve"> composition in Mozambique, highlighting the different schemes, the coverage of each scheme, the bottlenecks, the challenges. Looking to the programmatic and implementation mechanisms.</w:t>
      </w:r>
      <w:r w:rsidR="0050105F" w:rsidRPr="005F01E1">
        <w:rPr>
          <w:rFonts w:asciiTheme="minorHAnsi" w:eastAsia="ヒラギノ角ゴ Pro W3" w:hAnsiTheme="minorHAnsi"/>
          <w:b/>
          <w:bCs/>
          <w:color w:val="000000"/>
          <w:sz w:val="22"/>
          <w:szCs w:val="22"/>
        </w:rPr>
        <w:t xml:space="preserve"> </w:t>
      </w:r>
      <w:r w:rsidR="00FC762A" w:rsidRPr="005F01E1">
        <w:rPr>
          <w:rFonts w:asciiTheme="minorHAnsi" w:eastAsia="ヒラギノ角ゴ Pro W3" w:hAnsiTheme="minorHAnsi"/>
          <w:b/>
          <w:bCs/>
          <w:color w:val="000000"/>
          <w:sz w:val="22"/>
          <w:szCs w:val="22"/>
        </w:rPr>
        <w:t xml:space="preserve"> </w:t>
      </w:r>
    </w:p>
    <w:p w14:paraId="67D1DBB7" w14:textId="77777777" w:rsidR="00D23181" w:rsidRPr="00D23181" w:rsidRDefault="00D23181" w:rsidP="00D23181">
      <w:pPr>
        <w:pStyle w:val="ListParagraph"/>
        <w:rPr>
          <w:rFonts w:asciiTheme="minorHAnsi" w:eastAsia="ヒラギノ角ゴ Pro W3" w:hAnsiTheme="minorHAnsi"/>
          <w:b/>
          <w:szCs w:val="22"/>
        </w:rPr>
      </w:pPr>
    </w:p>
    <w:p w14:paraId="2A8A0553" w14:textId="697273A3" w:rsidR="00914F0C" w:rsidRPr="005F01E1" w:rsidRDefault="008B5C9E" w:rsidP="00914F0C">
      <w:pPr>
        <w:pStyle w:val="ListParagraph"/>
        <w:numPr>
          <w:ilvl w:val="0"/>
          <w:numId w:val="46"/>
        </w:numPr>
        <w:spacing w:after="200"/>
        <w:jc w:val="both"/>
        <w:rPr>
          <w:rFonts w:asciiTheme="minorHAnsi" w:eastAsia="ヒラギノ角ゴ Pro W3" w:hAnsiTheme="minorHAnsi"/>
          <w:sz w:val="22"/>
          <w:szCs w:val="22"/>
        </w:rPr>
      </w:pPr>
      <w:r w:rsidRPr="005F01E1">
        <w:rPr>
          <w:rFonts w:asciiTheme="minorHAnsi" w:eastAsia="ヒラギノ角ゴ Pro W3" w:hAnsiTheme="minorHAnsi"/>
          <w:b/>
          <w:bCs/>
          <w:color w:val="000000"/>
          <w:sz w:val="22"/>
          <w:szCs w:val="22"/>
        </w:rPr>
        <w:t xml:space="preserve">Examine </w:t>
      </w:r>
      <w:r w:rsidR="0050105F" w:rsidRPr="005F01E1">
        <w:rPr>
          <w:rFonts w:asciiTheme="minorHAnsi" w:eastAsia="ヒラギノ角ゴ Pro W3" w:hAnsiTheme="minorHAnsi"/>
          <w:b/>
          <w:bCs/>
          <w:color w:val="000000"/>
          <w:sz w:val="22"/>
          <w:szCs w:val="22"/>
        </w:rPr>
        <w:t xml:space="preserve">means to improve efficiency gains through better management of resources, including monitoring, reporting and accountability mechanisms. </w:t>
      </w:r>
      <w:r w:rsidR="00813EBE" w:rsidRPr="005F01E1">
        <w:rPr>
          <w:rFonts w:asciiTheme="minorHAnsi" w:eastAsia="ヒラギノ角ゴ Pro W3" w:hAnsiTheme="minorHAnsi"/>
          <w:color w:val="000000"/>
          <w:sz w:val="22"/>
          <w:szCs w:val="22"/>
        </w:rPr>
        <w:t xml:space="preserve">Examine the strategic SP objectives and assess the progress </w:t>
      </w:r>
      <w:r w:rsidR="00412AC5">
        <w:rPr>
          <w:rFonts w:asciiTheme="minorHAnsi" w:eastAsia="ヒラギノ角ゴ Pro W3" w:hAnsiTheme="minorHAnsi"/>
          <w:color w:val="000000"/>
          <w:sz w:val="22"/>
          <w:szCs w:val="22"/>
        </w:rPr>
        <w:t xml:space="preserve">so far to </w:t>
      </w:r>
      <w:r w:rsidR="00813EBE" w:rsidRPr="005F01E1">
        <w:rPr>
          <w:rFonts w:asciiTheme="minorHAnsi" w:eastAsia="ヒラギノ角ゴ Pro W3" w:hAnsiTheme="minorHAnsi"/>
          <w:color w:val="000000"/>
          <w:sz w:val="22"/>
          <w:szCs w:val="22"/>
        </w:rPr>
        <w:t xml:space="preserve">meet the sector goals and expenditure rates. </w:t>
      </w:r>
      <w:r w:rsidR="00813EBE">
        <w:rPr>
          <w:rFonts w:asciiTheme="minorHAnsi" w:eastAsia="ヒラギノ角ゴ Pro W3" w:hAnsiTheme="minorHAnsi"/>
          <w:color w:val="000000"/>
          <w:sz w:val="22"/>
          <w:szCs w:val="22"/>
        </w:rPr>
        <w:t xml:space="preserve">Inform on the achievements of the sector on the major goals and objectives highlighted in the sector strategies and other national strategies. </w:t>
      </w:r>
      <w:r w:rsidR="00813EBE" w:rsidRPr="005F01E1">
        <w:rPr>
          <w:rFonts w:asciiTheme="minorHAnsi" w:eastAsia="ヒラギノ角ゴ Pro W3" w:hAnsiTheme="minorHAnsi"/>
          <w:sz w:val="22"/>
          <w:szCs w:val="22"/>
        </w:rPr>
        <w:t xml:space="preserve">Provide evidence on </w:t>
      </w:r>
      <w:r w:rsidR="00813EBE">
        <w:rPr>
          <w:rFonts w:asciiTheme="minorHAnsi" w:eastAsia="ヒラギノ角ゴ Pro W3" w:hAnsiTheme="minorHAnsi"/>
          <w:sz w:val="22"/>
          <w:szCs w:val="22"/>
        </w:rPr>
        <w:t xml:space="preserve">the equity approach </w:t>
      </w:r>
      <w:r w:rsidR="002F440C">
        <w:rPr>
          <w:rFonts w:asciiTheme="minorHAnsi" w:eastAsia="ヒラギノ角ゴ Pro W3" w:hAnsiTheme="minorHAnsi"/>
          <w:sz w:val="22"/>
          <w:szCs w:val="22"/>
        </w:rPr>
        <w:t xml:space="preserve">and per capita </w:t>
      </w:r>
      <w:r w:rsidR="00813EBE">
        <w:rPr>
          <w:rFonts w:asciiTheme="minorHAnsi" w:eastAsia="ヒラギノ角ゴ Pro W3" w:hAnsiTheme="minorHAnsi"/>
          <w:sz w:val="22"/>
          <w:szCs w:val="22"/>
        </w:rPr>
        <w:t>in</w:t>
      </w:r>
      <w:r w:rsidR="00813EBE" w:rsidRPr="005F01E1">
        <w:rPr>
          <w:rFonts w:asciiTheme="minorHAnsi" w:eastAsia="ヒラギノ角ゴ Pro W3" w:hAnsiTheme="minorHAnsi"/>
          <w:sz w:val="22"/>
          <w:szCs w:val="22"/>
        </w:rPr>
        <w:t xml:space="preserve"> the</w:t>
      </w:r>
      <w:r w:rsidR="00813EBE">
        <w:rPr>
          <w:rFonts w:asciiTheme="minorHAnsi" w:eastAsia="ヒラギノ角ゴ Pro W3" w:hAnsiTheme="minorHAnsi"/>
          <w:sz w:val="22"/>
          <w:szCs w:val="22"/>
        </w:rPr>
        <w:t xml:space="preserve"> allocation of</w:t>
      </w:r>
      <w:r w:rsidR="00813EBE" w:rsidRPr="005F01E1">
        <w:rPr>
          <w:rFonts w:asciiTheme="minorHAnsi" w:eastAsia="ヒラギノ角ゴ Pro W3" w:hAnsiTheme="minorHAnsi"/>
          <w:sz w:val="22"/>
          <w:szCs w:val="22"/>
        </w:rPr>
        <w:t xml:space="preserve"> resources to the different provinces</w:t>
      </w:r>
      <w:r w:rsidR="00813EBE">
        <w:rPr>
          <w:rFonts w:asciiTheme="minorHAnsi" w:eastAsia="ヒラギノ角ゴ Pro W3" w:hAnsiTheme="minorHAnsi"/>
          <w:sz w:val="22"/>
          <w:szCs w:val="22"/>
        </w:rPr>
        <w:t>, with clear demonstrations</w:t>
      </w:r>
      <w:r w:rsidR="00ED2EE3">
        <w:rPr>
          <w:rFonts w:asciiTheme="minorHAnsi" w:eastAsia="ヒラギノ角ゴ Pro W3" w:hAnsiTheme="minorHAnsi"/>
          <w:sz w:val="22"/>
          <w:szCs w:val="22"/>
        </w:rPr>
        <w:t>.</w:t>
      </w:r>
    </w:p>
    <w:p w14:paraId="2C696BD4" w14:textId="2B6B2F93" w:rsidR="00804530" w:rsidRPr="005F01E1" w:rsidRDefault="00813EBE" w:rsidP="00813EBE">
      <w:pPr>
        <w:pStyle w:val="ListParagraph"/>
        <w:numPr>
          <w:ilvl w:val="0"/>
          <w:numId w:val="46"/>
        </w:numPr>
        <w:spacing w:after="200"/>
        <w:jc w:val="both"/>
        <w:rPr>
          <w:rFonts w:asciiTheme="minorHAnsi" w:eastAsia="ヒラギノ角ゴ Pro W3" w:hAnsiTheme="minorHAnsi"/>
          <w:color w:val="000000"/>
          <w:sz w:val="22"/>
          <w:szCs w:val="22"/>
        </w:rPr>
      </w:pPr>
      <w:r>
        <w:rPr>
          <w:rFonts w:asciiTheme="minorHAnsi" w:eastAsia="ヒラギノ角ゴ Pro W3" w:hAnsiTheme="minorHAnsi"/>
          <w:sz w:val="22"/>
          <w:szCs w:val="22"/>
        </w:rPr>
        <w:t xml:space="preserve">Discuss the capacity of the </w:t>
      </w:r>
      <w:r w:rsidR="00412AC5">
        <w:rPr>
          <w:rFonts w:asciiTheme="minorHAnsi" w:eastAsia="ヒラギノ角ゴ Pro W3" w:hAnsiTheme="minorHAnsi"/>
          <w:sz w:val="22"/>
          <w:szCs w:val="22"/>
        </w:rPr>
        <w:t xml:space="preserve">Government to mobilize resources to finance Social Protection programs and the cost of social protection in Mozambique. Ultimately discuss the coordination mechanisms, capacity to deliver, reporting and accountability mechanisms. </w:t>
      </w:r>
      <w:r w:rsidRPr="005F01E1">
        <w:rPr>
          <w:rFonts w:asciiTheme="minorHAnsi" w:eastAsia="ヒラギノ角ゴ Pro W3" w:hAnsiTheme="minorHAnsi"/>
          <w:sz w:val="22"/>
          <w:szCs w:val="22"/>
        </w:rPr>
        <w:t xml:space="preserve"> </w:t>
      </w:r>
    </w:p>
    <w:p w14:paraId="6B7237FC" w14:textId="74DE70D7" w:rsidR="009807B5" w:rsidRDefault="009807B5">
      <w:pPr>
        <w:pStyle w:val="ListParagraph"/>
        <w:rPr>
          <w:rFonts w:asciiTheme="minorHAnsi" w:eastAsia="ヒラギノ角ゴ Pro W3" w:hAnsiTheme="minorHAnsi"/>
          <w:color w:val="000000"/>
          <w:sz w:val="22"/>
          <w:szCs w:val="22"/>
        </w:rPr>
      </w:pPr>
    </w:p>
    <w:p w14:paraId="7038C3CC" w14:textId="1133EB60" w:rsidR="00412AC5" w:rsidRDefault="00412AC5" w:rsidP="00412AC5">
      <w:pPr>
        <w:spacing w:before="240" w:line="240" w:lineRule="auto"/>
        <w:jc w:val="both"/>
        <w:rPr>
          <w:rFonts w:asciiTheme="minorHAnsi" w:eastAsia="ヒラギノ角ゴ Pro W3" w:hAnsiTheme="minorHAnsi"/>
          <w:szCs w:val="22"/>
          <w:lang w:val="en-GB"/>
        </w:rPr>
      </w:pPr>
      <w:r w:rsidRPr="005F01E1">
        <w:rPr>
          <w:rFonts w:asciiTheme="minorHAnsi" w:eastAsia="ヒラギノ角ゴ Pro W3" w:hAnsiTheme="minorHAnsi"/>
          <w:szCs w:val="22"/>
          <w:lang w:val="en-GB"/>
        </w:rPr>
        <w:t>The Budget Memo aim to:</w:t>
      </w:r>
    </w:p>
    <w:p w14:paraId="57571E9A" w14:textId="4D2F3EE4" w:rsidR="009807B5" w:rsidRDefault="009807B5" w:rsidP="009807B5">
      <w:pPr>
        <w:pStyle w:val="ListParagraph"/>
        <w:numPr>
          <w:ilvl w:val="0"/>
          <w:numId w:val="46"/>
        </w:numPr>
        <w:spacing w:after="200"/>
        <w:jc w:val="both"/>
        <w:rPr>
          <w:rFonts w:asciiTheme="minorHAnsi" w:eastAsia="ヒラギノ角ゴ Pro W3" w:hAnsiTheme="minorHAnsi"/>
          <w:color w:val="000000"/>
          <w:sz w:val="22"/>
          <w:szCs w:val="22"/>
        </w:rPr>
      </w:pPr>
      <w:r w:rsidRPr="00217E30">
        <w:rPr>
          <w:rFonts w:asciiTheme="minorHAnsi" w:eastAsia="ヒラギノ角ゴ Pro W3" w:hAnsiTheme="minorHAnsi"/>
          <w:b/>
          <w:color w:val="000000"/>
          <w:sz w:val="22"/>
          <w:szCs w:val="22"/>
        </w:rPr>
        <w:t>To inform UNICEF</w:t>
      </w:r>
      <w:r>
        <w:rPr>
          <w:rFonts w:asciiTheme="minorHAnsi" w:eastAsia="ヒラギノ角ゴ Pro W3" w:hAnsiTheme="minorHAnsi"/>
          <w:b/>
          <w:color w:val="000000"/>
          <w:sz w:val="22"/>
          <w:szCs w:val="22"/>
        </w:rPr>
        <w:t xml:space="preserve">, </w:t>
      </w:r>
      <w:r w:rsidR="002F440C">
        <w:rPr>
          <w:rFonts w:asciiTheme="minorHAnsi" w:eastAsia="ヒラギノ角ゴ Pro W3" w:hAnsiTheme="minorHAnsi"/>
          <w:b/>
          <w:color w:val="000000"/>
          <w:sz w:val="22"/>
          <w:szCs w:val="22"/>
        </w:rPr>
        <w:t xml:space="preserve">parliament, </w:t>
      </w:r>
      <w:r>
        <w:rPr>
          <w:rFonts w:asciiTheme="minorHAnsi" w:eastAsia="ヒラギノ角ゴ Pro W3" w:hAnsiTheme="minorHAnsi"/>
          <w:b/>
          <w:color w:val="000000"/>
          <w:sz w:val="22"/>
          <w:szCs w:val="22"/>
        </w:rPr>
        <w:t xml:space="preserve">Civil Society, academia, development partners and the public </w:t>
      </w:r>
      <w:proofErr w:type="gramStart"/>
      <w:r w:rsidRPr="00217E30">
        <w:rPr>
          <w:rFonts w:asciiTheme="minorHAnsi" w:eastAsia="ヒラギノ角ゴ Pro W3" w:hAnsiTheme="minorHAnsi"/>
          <w:b/>
          <w:color w:val="000000"/>
          <w:sz w:val="22"/>
          <w:szCs w:val="22"/>
        </w:rPr>
        <w:t xml:space="preserve">on </w:t>
      </w:r>
      <w:r>
        <w:rPr>
          <w:rFonts w:asciiTheme="minorHAnsi" w:eastAsia="ヒラギノ角ゴ Pro W3" w:hAnsiTheme="minorHAnsi"/>
          <w:b/>
          <w:color w:val="000000"/>
          <w:sz w:val="22"/>
          <w:szCs w:val="22"/>
        </w:rPr>
        <w:t>the situation of</w:t>
      </w:r>
      <w:proofErr w:type="gramEnd"/>
      <w:r>
        <w:rPr>
          <w:rFonts w:asciiTheme="minorHAnsi" w:eastAsia="ヒラギノ角ゴ Pro W3" w:hAnsiTheme="minorHAnsi"/>
          <w:b/>
          <w:color w:val="000000"/>
          <w:sz w:val="22"/>
          <w:szCs w:val="22"/>
        </w:rPr>
        <w:t xml:space="preserve"> Social Sectors in general in regard to PFM issues</w:t>
      </w:r>
      <w:r w:rsidRPr="00217E30">
        <w:rPr>
          <w:rFonts w:asciiTheme="minorHAnsi" w:eastAsia="ヒラギノ角ゴ Pro W3" w:hAnsiTheme="minorHAnsi"/>
          <w:color w:val="000000"/>
          <w:sz w:val="22"/>
          <w:szCs w:val="22"/>
        </w:rPr>
        <w:t xml:space="preserve">. The </w:t>
      </w:r>
      <w:r w:rsidR="002B6124">
        <w:rPr>
          <w:rFonts w:asciiTheme="minorHAnsi" w:eastAsia="ヒラギノ角ゴ Pro W3" w:hAnsiTheme="minorHAnsi"/>
          <w:color w:val="000000"/>
          <w:sz w:val="22"/>
          <w:szCs w:val="22"/>
        </w:rPr>
        <w:t>B</w:t>
      </w:r>
      <w:r w:rsidR="00412AC5">
        <w:rPr>
          <w:rFonts w:asciiTheme="minorHAnsi" w:eastAsia="ヒラギノ角ゴ Pro W3" w:hAnsiTheme="minorHAnsi"/>
          <w:color w:val="000000"/>
          <w:sz w:val="22"/>
          <w:szCs w:val="22"/>
        </w:rPr>
        <w:t xml:space="preserve">udget </w:t>
      </w:r>
      <w:r w:rsidR="002B6124">
        <w:rPr>
          <w:rFonts w:asciiTheme="minorHAnsi" w:eastAsia="ヒラギノ角ゴ Pro W3" w:hAnsiTheme="minorHAnsi"/>
          <w:color w:val="000000"/>
          <w:sz w:val="22"/>
          <w:szCs w:val="22"/>
        </w:rPr>
        <w:t>M</w:t>
      </w:r>
      <w:r w:rsidR="00412AC5">
        <w:rPr>
          <w:rFonts w:asciiTheme="minorHAnsi" w:eastAsia="ヒラギノ角ゴ Pro W3" w:hAnsiTheme="minorHAnsi"/>
          <w:color w:val="000000"/>
          <w:sz w:val="22"/>
          <w:szCs w:val="22"/>
        </w:rPr>
        <w:t>em</w:t>
      </w:r>
      <w:r w:rsidR="002B6124">
        <w:rPr>
          <w:rFonts w:asciiTheme="minorHAnsi" w:eastAsia="ヒラギノ角ゴ Pro W3" w:hAnsiTheme="minorHAnsi"/>
          <w:color w:val="000000"/>
          <w:sz w:val="22"/>
          <w:szCs w:val="22"/>
        </w:rPr>
        <w:t>o will</w:t>
      </w:r>
      <w:r w:rsidR="00412AC5">
        <w:rPr>
          <w:rFonts w:asciiTheme="minorHAnsi" w:eastAsia="ヒラギノ角ゴ Pro W3" w:hAnsiTheme="minorHAnsi"/>
          <w:color w:val="000000"/>
          <w:sz w:val="22"/>
          <w:szCs w:val="22"/>
        </w:rPr>
        <w:t xml:space="preserve"> </w:t>
      </w:r>
      <w:r w:rsidR="00B07BEC">
        <w:rPr>
          <w:rFonts w:asciiTheme="minorHAnsi" w:eastAsia="ヒラギノ角ゴ Pro W3" w:hAnsiTheme="minorHAnsi"/>
          <w:color w:val="000000"/>
          <w:sz w:val="22"/>
          <w:szCs w:val="22"/>
        </w:rPr>
        <w:t xml:space="preserve">primarily </w:t>
      </w:r>
      <w:r w:rsidR="00412AC5">
        <w:rPr>
          <w:rFonts w:asciiTheme="minorHAnsi" w:eastAsia="ヒラギノ角ゴ Pro W3" w:hAnsiTheme="minorHAnsi"/>
          <w:color w:val="000000"/>
          <w:sz w:val="22"/>
          <w:szCs w:val="22"/>
        </w:rPr>
        <w:t xml:space="preserve">discuss </w:t>
      </w:r>
      <w:r w:rsidRPr="00217E30">
        <w:rPr>
          <w:rFonts w:asciiTheme="minorHAnsi" w:eastAsia="ヒラギノ角ゴ Pro W3" w:hAnsiTheme="minorHAnsi"/>
          <w:color w:val="000000"/>
          <w:sz w:val="22"/>
          <w:szCs w:val="22"/>
        </w:rPr>
        <w:t>on</w:t>
      </w:r>
      <w:r w:rsidR="00412AC5">
        <w:rPr>
          <w:rFonts w:asciiTheme="minorHAnsi" w:eastAsia="ヒラギノ角ゴ Pro W3" w:hAnsiTheme="minorHAnsi"/>
          <w:color w:val="000000"/>
          <w:sz w:val="22"/>
          <w:szCs w:val="22"/>
        </w:rPr>
        <w:t xml:space="preserve"> macroeconomic issues of the 2022 budget proposal, including the fiscal policy, economic projections</w:t>
      </w:r>
      <w:r w:rsidR="00B07BEC">
        <w:rPr>
          <w:rFonts w:asciiTheme="minorHAnsi" w:eastAsia="ヒラギノ角ゴ Pro W3" w:hAnsiTheme="minorHAnsi"/>
          <w:color w:val="000000"/>
          <w:sz w:val="22"/>
          <w:szCs w:val="22"/>
        </w:rPr>
        <w:t xml:space="preserve"> and</w:t>
      </w:r>
      <w:r w:rsidR="00412AC5">
        <w:rPr>
          <w:rFonts w:asciiTheme="minorHAnsi" w:eastAsia="ヒラギノ角ゴ Pro W3" w:hAnsiTheme="minorHAnsi"/>
          <w:color w:val="000000"/>
          <w:sz w:val="22"/>
          <w:szCs w:val="22"/>
        </w:rPr>
        <w:t xml:space="preserve"> </w:t>
      </w:r>
      <w:r w:rsidR="00B07BEC">
        <w:rPr>
          <w:rFonts w:asciiTheme="minorHAnsi" w:eastAsia="ヒラギノ角ゴ Pro W3" w:hAnsiTheme="minorHAnsi"/>
          <w:color w:val="000000"/>
          <w:sz w:val="22"/>
          <w:szCs w:val="22"/>
        </w:rPr>
        <w:t xml:space="preserve">the criteria for budget allocation to sectors and to provinces. Secondly the Memo will provide a snapshot </w:t>
      </w:r>
      <w:r w:rsidR="00B07BEC">
        <w:rPr>
          <w:rFonts w:asciiTheme="minorHAnsi" w:eastAsia="ヒラギノ角ゴ Pro W3" w:hAnsiTheme="minorHAnsi"/>
          <w:color w:val="000000"/>
          <w:sz w:val="22"/>
          <w:szCs w:val="22"/>
        </w:rPr>
        <w:lastRenderedPageBreak/>
        <w:t xml:space="preserve">of each of the four social sectors, which includes: Education, Health, Social Action and Water and Sanitation. The </w:t>
      </w:r>
      <w:proofErr w:type="gramStart"/>
      <w:r w:rsidR="00B07BEC">
        <w:rPr>
          <w:rFonts w:asciiTheme="minorHAnsi" w:eastAsia="ヒラギノ角ゴ Pro W3" w:hAnsiTheme="minorHAnsi"/>
          <w:color w:val="000000"/>
          <w:sz w:val="22"/>
          <w:szCs w:val="22"/>
        </w:rPr>
        <w:t>snap shot</w:t>
      </w:r>
      <w:proofErr w:type="gramEnd"/>
      <w:r w:rsidR="00B07BEC">
        <w:rPr>
          <w:rFonts w:asciiTheme="minorHAnsi" w:eastAsia="ヒラギノ角ゴ Pro W3" w:hAnsiTheme="minorHAnsi"/>
          <w:color w:val="000000"/>
          <w:sz w:val="22"/>
          <w:szCs w:val="22"/>
        </w:rPr>
        <w:t xml:space="preserve"> will inc</w:t>
      </w:r>
      <w:r w:rsidR="002B6124">
        <w:rPr>
          <w:rFonts w:asciiTheme="minorHAnsi" w:eastAsia="ヒラギノ角ゴ Pro W3" w:hAnsiTheme="minorHAnsi"/>
          <w:color w:val="000000"/>
          <w:sz w:val="22"/>
          <w:szCs w:val="22"/>
        </w:rPr>
        <w:t>lude</w:t>
      </w:r>
      <w:r w:rsidR="00B07BEC">
        <w:rPr>
          <w:rFonts w:asciiTheme="minorHAnsi" w:eastAsia="ヒラギノ角ゴ Pro W3" w:hAnsiTheme="minorHAnsi"/>
          <w:color w:val="000000"/>
          <w:sz w:val="22"/>
          <w:szCs w:val="22"/>
        </w:rPr>
        <w:t xml:space="preserve"> </w:t>
      </w:r>
      <w:r w:rsidR="002B6124">
        <w:rPr>
          <w:rFonts w:asciiTheme="minorHAnsi" w:eastAsia="ヒラギノ角ゴ Pro W3" w:hAnsiTheme="minorHAnsi"/>
          <w:color w:val="000000"/>
          <w:sz w:val="22"/>
          <w:szCs w:val="22"/>
        </w:rPr>
        <w:t>the trends of sectors allocation,</w:t>
      </w:r>
      <w:r>
        <w:rPr>
          <w:rFonts w:asciiTheme="minorHAnsi" w:eastAsia="ヒラギノ角ゴ Pro W3" w:hAnsiTheme="minorHAnsi"/>
          <w:color w:val="000000"/>
          <w:sz w:val="22"/>
          <w:szCs w:val="22"/>
        </w:rPr>
        <w:t xml:space="preserve"> the weight of each sector </w:t>
      </w:r>
      <w:r w:rsidR="002B6124">
        <w:rPr>
          <w:rFonts w:asciiTheme="minorHAnsi" w:eastAsia="ヒラギノ角ゴ Pro W3" w:hAnsiTheme="minorHAnsi"/>
          <w:color w:val="000000"/>
          <w:sz w:val="22"/>
          <w:szCs w:val="22"/>
        </w:rPr>
        <w:t>in the Budget proposal and in the GDP</w:t>
      </w:r>
      <w:r>
        <w:rPr>
          <w:rFonts w:asciiTheme="minorHAnsi" w:eastAsia="ヒラギノ角ゴ Pro W3" w:hAnsiTheme="minorHAnsi"/>
          <w:color w:val="000000"/>
          <w:sz w:val="22"/>
          <w:szCs w:val="22"/>
        </w:rPr>
        <w:t>;</w:t>
      </w:r>
      <w:r w:rsidR="002B6124">
        <w:rPr>
          <w:rFonts w:asciiTheme="minorHAnsi" w:eastAsia="ヒラギノ角ゴ Pro W3" w:hAnsiTheme="minorHAnsi"/>
          <w:color w:val="000000"/>
          <w:sz w:val="22"/>
          <w:szCs w:val="22"/>
        </w:rPr>
        <w:t xml:space="preserve"> the source of the resources</w:t>
      </w:r>
      <w:r w:rsidR="009500F5">
        <w:rPr>
          <w:rFonts w:asciiTheme="minorHAnsi" w:eastAsia="ヒラギノ角ゴ Pro W3" w:hAnsiTheme="minorHAnsi"/>
          <w:color w:val="000000"/>
          <w:sz w:val="22"/>
          <w:szCs w:val="22"/>
        </w:rPr>
        <w:t xml:space="preserve"> and major goals of objectives for the fiscal year</w:t>
      </w:r>
      <w:r>
        <w:rPr>
          <w:rFonts w:asciiTheme="minorHAnsi" w:eastAsia="ヒラギノ角ゴ Pro W3" w:hAnsiTheme="minorHAnsi"/>
          <w:color w:val="000000"/>
          <w:sz w:val="22"/>
          <w:szCs w:val="22"/>
        </w:rPr>
        <w:t xml:space="preserve">.    </w:t>
      </w:r>
    </w:p>
    <w:p w14:paraId="1B321592" w14:textId="77777777" w:rsidR="009807B5" w:rsidRPr="005F01E1" w:rsidRDefault="009807B5" w:rsidP="005F01E1">
      <w:pPr>
        <w:spacing w:after="200"/>
        <w:jc w:val="both"/>
        <w:rPr>
          <w:rFonts w:asciiTheme="minorHAnsi" w:eastAsia="ヒラギノ角ゴ Pro W3" w:hAnsiTheme="minorHAnsi"/>
          <w:szCs w:val="22"/>
        </w:rPr>
      </w:pPr>
    </w:p>
    <w:p w14:paraId="10B563FE" w14:textId="3AD22F32"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230489BA" w14:textId="26DD0F22" w:rsidR="00804530" w:rsidRPr="00217E30" w:rsidRDefault="00804530" w:rsidP="00804530">
      <w:pPr>
        <w:spacing w:line="240" w:lineRule="auto"/>
        <w:jc w:val="both"/>
        <w:rPr>
          <w:rFonts w:asciiTheme="minorHAnsi" w:hAnsiTheme="minorHAnsi"/>
          <w:szCs w:val="22"/>
          <w:lang w:val="en-GB"/>
        </w:rPr>
      </w:pPr>
      <w:r w:rsidRPr="00217E30">
        <w:rPr>
          <w:rFonts w:asciiTheme="minorHAnsi" w:hAnsiTheme="minorHAnsi"/>
          <w:szCs w:val="22"/>
          <w:lang w:val="en-GB"/>
        </w:rPr>
        <w:t xml:space="preserve">The methodology to be applied will be </w:t>
      </w:r>
      <w:r w:rsidRPr="00217E30">
        <w:rPr>
          <w:rFonts w:asciiTheme="minorHAnsi" w:hAnsiTheme="minorHAnsi"/>
          <w:b/>
          <w:szCs w:val="22"/>
          <w:lang w:val="en-GB"/>
        </w:rPr>
        <w:t>desk review</w:t>
      </w:r>
      <w:r>
        <w:rPr>
          <w:rFonts w:asciiTheme="minorHAnsi" w:hAnsiTheme="minorHAnsi"/>
          <w:b/>
          <w:szCs w:val="22"/>
          <w:lang w:val="en-GB"/>
        </w:rPr>
        <w:t xml:space="preserve"> and consultations with key stakeholders</w:t>
      </w:r>
      <w:r w:rsidRPr="00217E30">
        <w:rPr>
          <w:rFonts w:asciiTheme="minorHAnsi" w:hAnsiTheme="minorHAnsi"/>
          <w:szCs w:val="22"/>
          <w:lang w:val="en-GB"/>
        </w:rPr>
        <w:t xml:space="preserve">. </w:t>
      </w:r>
      <w:r>
        <w:rPr>
          <w:rFonts w:asciiTheme="minorHAnsi" w:hAnsiTheme="minorHAnsi"/>
          <w:szCs w:val="22"/>
          <w:lang w:val="en-GB"/>
        </w:rPr>
        <w:t>The</w:t>
      </w:r>
      <w:r w:rsidRPr="00217E30">
        <w:rPr>
          <w:rFonts w:asciiTheme="minorHAnsi" w:hAnsiTheme="minorHAnsi"/>
          <w:szCs w:val="22"/>
          <w:lang w:val="en-GB"/>
        </w:rPr>
        <w:t xml:space="preserve"> consultant will have to read </w:t>
      </w:r>
      <w:r>
        <w:rPr>
          <w:rFonts w:asciiTheme="minorHAnsi" w:hAnsiTheme="minorHAnsi"/>
          <w:szCs w:val="22"/>
          <w:lang w:val="en-GB"/>
        </w:rPr>
        <w:t>th</w:t>
      </w:r>
      <w:r w:rsidRPr="00217E30">
        <w:rPr>
          <w:rFonts w:asciiTheme="minorHAnsi" w:hAnsiTheme="minorHAnsi"/>
          <w:szCs w:val="22"/>
          <w:lang w:val="en-GB"/>
        </w:rPr>
        <w:t xml:space="preserve">e </w:t>
      </w:r>
      <w:r>
        <w:rPr>
          <w:rFonts w:asciiTheme="minorHAnsi" w:hAnsiTheme="minorHAnsi"/>
          <w:szCs w:val="22"/>
          <w:lang w:val="en-GB"/>
        </w:rPr>
        <w:t>key relevant PFM</w:t>
      </w:r>
      <w:r w:rsidRPr="00217E30">
        <w:rPr>
          <w:rFonts w:asciiTheme="minorHAnsi" w:hAnsiTheme="minorHAnsi"/>
          <w:szCs w:val="22"/>
          <w:lang w:val="en-GB"/>
        </w:rPr>
        <w:t xml:space="preserve"> instruments available in Mozambique, which include legal instruments, policies, strategies</w:t>
      </w:r>
      <w:r>
        <w:rPr>
          <w:rFonts w:asciiTheme="minorHAnsi" w:hAnsiTheme="minorHAnsi"/>
          <w:szCs w:val="22"/>
          <w:lang w:val="en-GB"/>
        </w:rPr>
        <w:t>,</w:t>
      </w:r>
      <w:r w:rsidRPr="00217E30">
        <w:rPr>
          <w:rFonts w:asciiTheme="minorHAnsi" w:hAnsiTheme="minorHAnsi"/>
          <w:szCs w:val="22"/>
          <w:lang w:val="en-GB"/>
        </w:rPr>
        <w:t xml:space="preserve"> operational plans</w:t>
      </w:r>
      <w:r>
        <w:rPr>
          <w:rFonts w:asciiTheme="minorHAnsi" w:hAnsiTheme="minorHAnsi"/>
          <w:szCs w:val="22"/>
          <w:lang w:val="en-GB"/>
        </w:rPr>
        <w:t xml:space="preserve"> and budget documents</w:t>
      </w:r>
      <w:r w:rsidRPr="00217E30">
        <w:rPr>
          <w:rFonts w:asciiTheme="minorHAnsi" w:hAnsiTheme="minorHAnsi"/>
          <w:szCs w:val="22"/>
          <w:lang w:val="en-GB"/>
        </w:rPr>
        <w:t>.</w:t>
      </w:r>
      <w:r>
        <w:rPr>
          <w:rFonts w:asciiTheme="minorHAnsi" w:hAnsiTheme="minorHAnsi"/>
          <w:szCs w:val="22"/>
          <w:lang w:val="en-GB"/>
        </w:rPr>
        <w:t xml:space="preserve"> Part of the desk review will be based on previous year’s </w:t>
      </w:r>
      <w:hyperlink r:id="rId11" w:history="1">
        <w:r w:rsidRPr="007568AA">
          <w:rPr>
            <w:rStyle w:val="Hyperlink"/>
            <w:rFonts w:asciiTheme="minorHAnsi" w:hAnsiTheme="minorHAnsi"/>
            <w:szCs w:val="22"/>
            <w:lang w:val="en-GB"/>
          </w:rPr>
          <w:t>UNICEF budget briefs</w:t>
        </w:r>
      </w:hyperlink>
      <w:r>
        <w:rPr>
          <w:rFonts w:asciiTheme="minorHAnsi" w:hAnsiTheme="minorHAnsi"/>
          <w:szCs w:val="22"/>
          <w:lang w:val="en-GB"/>
        </w:rPr>
        <w:t xml:space="preserve">. </w:t>
      </w:r>
      <w:r w:rsidRPr="00217E30">
        <w:rPr>
          <w:rFonts w:asciiTheme="minorHAnsi" w:hAnsiTheme="minorHAnsi"/>
          <w:szCs w:val="22"/>
          <w:lang w:val="en-GB"/>
        </w:rPr>
        <w:t xml:space="preserve"> </w:t>
      </w:r>
    </w:p>
    <w:p w14:paraId="00246F34" w14:textId="77777777" w:rsidR="00804530" w:rsidRPr="00217E30" w:rsidRDefault="00804530" w:rsidP="00804530">
      <w:pPr>
        <w:spacing w:line="240" w:lineRule="auto"/>
        <w:jc w:val="both"/>
        <w:rPr>
          <w:rFonts w:asciiTheme="minorHAnsi" w:hAnsiTheme="minorHAnsi"/>
          <w:szCs w:val="22"/>
          <w:lang w:val="en-GB"/>
        </w:rPr>
      </w:pPr>
    </w:p>
    <w:p w14:paraId="10CACE13" w14:textId="2E7BB8F1" w:rsidR="00804530" w:rsidRPr="00217E30" w:rsidRDefault="00804530" w:rsidP="00804530">
      <w:pPr>
        <w:spacing w:line="240" w:lineRule="auto"/>
        <w:jc w:val="both"/>
        <w:rPr>
          <w:rFonts w:asciiTheme="minorHAnsi" w:hAnsiTheme="minorHAnsi"/>
          <w:szCs w:val="22"/>
          <w:lang w:val="en-GB"/>
        </w:rPr>
      </w:pPr>
      <w:r w:rsidRPr="00217E30">
        <w:rPr>
          <w:rFonts w:asciiTheme="minorHAnsi" w:hAnsiTheme="minorHAnsi"/>
          <w:b/>
          <w:szCs w:val="22"/>
          <w:lang w:val="en-GB"/>
        </w:rPr>
        <w:t>Consultations through phone, skype or face to face meetings</w:t>
      </w:r>
      <w:r w:rsidRPr="00217E30">
        <w:rPr>
          <w:rFonts w:asciiTheme="minorHAnsi" w:hAnsiTheme="minorHAnsi"/>
          <w:szCs w:val="22"/>
          <w:lang w:val="en-GB"/>
        </w:rPr>
        <w:t xml:space="preserve"> with </w:t>
      </w:r>
      <w:r>
        <w:rPr>
          <w:rFonts w:asciiTheme="minorHAnsi" w:hAnsiTheme="minorHAnsi"/>
          <w:szCs w:val="22"/>
          <w:lang w:val="en-GB"/>
        </w:rPr>
        <w:t>key</w:t>
      </w:r>
      <w:r w:rsidRPr="00217E30">
        <w:rPr>
          <w:rFonts w:asciiTheme="minorHAnsi" w:hAnsiTheme="minorHAnsi"/>
          <w:szCs w:val="22"/>
          <w:lang w:val="en-GB"/>
        </w:rPr>
        <w:t xml:space="preserve"> stakeholders to be involved, which include UNICEF programme staff, partners from CSOs, Government and donor community</w:t>
      </w:r>
      <w:r>
        <w:rPr>
          <w:rFonts w:asciiTheme="minorHAnsi" w:hAnsiTheme="minorHAnsi"/>
          <w:szCs w:val="22"/>
          <w:lang w:val="en-GB"/>
        </w:rPr>
        <w:t xml:space="preserve"> will inform the analyses</w:t>
      </w:r>
      <w:r w:rsidRPr="00217E30">
        <w:rPr>
          <w:rFonts w:asciiTheme="minorHAnsi" w:hAnsiTheme="minorHAnsi"/>
          <w:szCs w:val="22"/>
          <w:lang w:val="en-GB"/>
        </w:rPr>
        <w:t xml:space="preserve">. </w:t>
      </w:r>
    </w:p>
    <w:p w14:paraId="545A40FD" w14:textId="77777777" w:rsidR="002945C8" w:rsidRPr="00804530" w:rsidRDefault="002945C8" w:rsidP="00714B3C">
      <w:pPr>
        <w:spacing w:line="240" w:lineRule="auto"/>
        <w:contextualSpacing/>
        <w:jc w:val="both"/>
        <w:rPr>
          <w:rFonts w:cs="Calibri"/>
          <w:color w:val="auto"/>
          <w:szCs w:val="22"/>
          <w:lang w:val="en-GB"/>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7F118CEA" w14:textId="179D154E" w:rsidR="000E27BD" w:rsidRPr="005F01E1" w:rsidRDefault="000E27BD" w:rsidP="005F01E1">
      <w:pPr>
        <w:spacing w:before="60" w:line="240" w:lineRule="auto"/>
        <w:rPr>
          <w:rFonts w:asciiTheme="minorHAnsi" w:eastAsia="Times New Roman" w:hAnsiTheme="minorHAnsi"/>
          <w:b/>
          <w:bCs/>
          <w:i/>
          <w:iCs/>
          <w:snapToGrid w:val="0"/>
          <w:szCs w:val="22"/>
        </w:rPr>
      </w:pPr>
      <w:r w:rsidRPr="005F01E1">
        <w:rPr>
          <w:rFonts w:asciiTheme="minorHAnsi" w:eastAsia="Times New Roman" w:hAnsiTheme="minorHAnsi"/>
          <w:b/>
          <w:bCs/>
          <w:i/>
          <w:iCs/>
          <w:snapToGrid w:val="0"/>
          <w:szCs w:val="22"/>
        </w:rPr>
        <w:t xml:space="preserve">Social Action </w:t>
      </w:r>
      <w:r w:rsidR="007F4DB0">
        <w:rPr>
          <w:rFonts w:asciiTheme="minorHAnsi" w:eastAsia="Times New Roman" w:hAnsiTheme="minorHAnsi"/>
          <w:b/>
          <w:bCs/>
          <w:i/>
          <w:iCs/>
          <w:snapToGrid w:val="0"/>
          <w:szCs w:val="22"/>
        </w:rPr>
        <w:t xml:space="preserve">2021 </w:t>
      </w:r>
      <w:r w:rsidRPr="005F01E1">
        <w:rPr>
          <w:rFonts w:asciiTheme="minorHAnsi" w:eastAsia="Times New Roman" w:hAnsiTheme="minorHAnsi"/>
          <w:b/>
          <w:bCs/>
          <w:i/>
          <w:iCs/>
          <w:snapToGrid w:val="0"/>
          <w:szCs w:val="22"/>
        </w:rPr>
        <w:t xml:space="preserve">Budget Brief: </w:t>
      </w:r>
    </w:p>
    <w:p w14:paraId="7E822E4C" w14:textId="77777777" w:rsidR="00432885" w:rsidRDefault="00ED62B2" w:rsidP="00804530">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Conduct analyse</w:t>
      </w:r>
      <w:r w:rsidR="00804530" w:rsidRPr="00217E30">
        <w:rPr>
          <w:rFonts w:asciiTheme="minorHAnsi" w:eastAsia="Times New Roman" w:hAnsiTheme="minorHAnsi"/>
          <w:snapToGrid w:val="0"/>
          <w:sz w:val="22"/>
          <w:szCs w:val="22"/>
        </w:rPr>
        <w:t>s of the 20</w:t>
      </w:r>
      <w:r w:rsidR="00FE2B16">
        <w:rPr>
          <w:rFonts w:asciiTheme="minorHAnsi" w:eastAsia="Times New Roman" w:hAnsiTheme="minorHAnsi"/>
          <w:snapToGrid w:val="0"/>
          <w:sz w:val="22"/>
          <w:szCs w:val="22"/>
        </w:rPr>
        <w:t>21</w:t>
      </w:r>
      <w:r w:rsidR="00804530" w:rsidRPr="00217E30">
        <w:rPr>
          <w:rFonts w:asciiTheme="minorHAnsi" w:eastAsia="Times New Roman" w:hAnsiTheme="minorHAnsi"/>
          <w:snapToGrid w:val="0"/>
          <w:sz w:val="22"/>
          <w:szCs w:val="22"/>
        </w:rPr>
        <w:t xml:space="preserve"> State Budget</w:t>
      </w:r>
      <w:r w:rsidR="00FE2B16">
        <w:rPr>
          <w:rFonts w:asciiTheme="minorHAnsi" w:eastAsia="Times New Roman" w:hAnsiTheme="minorHAnsi"/>
          <w:snapToGrid w:val="0"/>
          <w:sz w:val="22"/>
          <w:szCs w:val="22"/>
        </w:rPr>
        <w:t xml:space="preserve"> and produce the Social Protection budget brief</w:t>
      </w:r>
      <w:r w:rsidR="00432885">
        <w:rPr>
          <w:rFonts w:asciiTheme="minorHAnsi" w:eastAsia="Times New Roman" w:hAnsiTheme="minorHAnsi"/>
          <w:snapToGrid w:val="0"/>
          <w:sz w:val="22"/>
          <w:szCs w:val="22"/>
        </w:rPr>
        <w:t>;</w:t>
      </w:r>
    </w:p>
    <w:p w14:paraId="23F00A7E" w14:textId="4AFCC856" w:rsidR="00804530" w:rsidRDefault="00FE2B16" w:rsidP="00804530">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 xml:space="preserve"> </w:t>
      </w:r>
      <w:r w:rsidR="00804530">
        <w:rPr>
          <w:rFonts w:asciiTheme="minorHAnsi" w:eastAsia="Times New Roman" w:hAnsiTheme="minorHAnsi"/>
          <w:snapToGrid w:val="0"/>
          <w:sz w:val="22"/>
          <w:szCs w:val="22"/>
        </w:rPr>
        <w:t>R</w:t>
      </w:r>
      <w:r w:rsidR="00804530" w:rsidRPr="00217E30">
        <w:rPr>
          <w:rFonts w:asciiTheme="minorHAnsi" w:eastAsia="Times New Roman" w:hAnsiTheme="minorHAnsi"/>
          <w:snapToGrid w:val="0"/>
          <w:sz w:val="22"/>
          <w:szCs w:val="22"/>
        </w:rPr>
        <w:t xml:space="preserve">esults </w:t>
      </w:r>
      <w:r w:rsidR="00804530">
        <w:rPr>
          <w:rFonts w:asciiTheme="minorHAnsi" w:eastAsia="Times New Roman" w:hAnsiTheme="minorHAnsi"/>
          <w:snapToGrid w:val="0"/>
          <w:sz w:val="22"/>
          <w:szCs w:val="22"/>
        </w:rPr>
        <w:t>should</w:t>
      </w:r>
      <w:r w:rsidR="00804530" w:rsidRPr="00217E30">
        <w:rPr>
          <w:rFonts w:asciiTheme="minorHAnsi" w:eastAsia="Times New Roman" w:hAnsiTheme="minorHAnsi"/>
          <w:snapToGrid w:val="0"/>
          <w:sz w:val="22"/>
          <w:szCs w:val="22"/>
        </w:rPr>
        <w:t xml:space="preserve"> be presented in word version with illustrative figures- graphs, tables, maps and diagrams.</w:t>
      </w:r>
      <w:r w:rsidR="00804530">
        <w:rPr>
          <w:rFonts w:asciiTheme="minorHAnsi" w:eastAsia="Times New Roman" w:hAnsiTheme="minorHAnsi"/>
          <w:snapToGrid w:val="0"/>
          <w:sz w:val="22"/>
          <w:szCs w:val="22"/>
        </w:rPr>
        <w:t xml:space="preserve"> A separate excel sheet with all the data file, and a power-point summarizing the key points to highlight </w:t>
      </w:r>
      <w:r w:rsidR="00432885">
        <w:rPr>
          <w:rFonts w:asciiTheme="minorHAnsi" w:eastAsia="Times New Roman" w:hAnsiTheme="minorHAnsi"/>
          <w:snapToGrid w:val="0"/>
          <w:sz w:val="22"/>
          <w:szCs w:val="22"/>
        </w:rPr>
        <w:t>should</w:t>
      </w:r>
      <w:r w:rsidR="00804530">
        <w:rPr>
          <w:rFonts w:asciiTheme="minorHAnsi" w:eastAsia="Times New Roman" w:hAnsiTheme="minorHAnsi"/>
          <w:snapToGrid w:val="0"/>
          <w:sz w:val="22"/>
          <w:szCs w:val="22"/>
        </w:rPr>
        <w:t xml:space="preserve"> be included as part of the </w:t>
      </w:r>
      <w:r>
        <w:rPr>
          <w:rFonts w:asciiTheme="minorHAnsi" w:eastAsia="Times New Roman" w:hAnsiTheme="minorHAnsi"/>
          <w:snapToGrid w:val="0"/>
          <w:sz w:val="22"/>
          <w:szCs w:val="22"/>
        </w:rPr>
        <w:t>deliverables</w:t>
      </w:r>
      <w:r w:rsidR="00804530">
        <w:rPr>
          <w:rFonts w:asciiTheme="minorHAnsi" w:eastAsia="Times New Roman" w:hAnsiTheme="minorHAnsi"/>
          <w:snapToGrid w:val="0"/>
          <w:sz w:val="22"/>
          <w:szCs w:val="22"/>
        </w:rPr>
        <w:t>;</w:t>
      </w:r>
    </w:p>
    <w:p w14:paraId="739C48AE" w14:textId="5E9E56D8" w:rsidR="007F4DB0" w:rsidRDefault="00804530" w:rsidP="000E27BD">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Produce</w:t>
      </w:r>
      <w:r w:rsidR="002D033A">
        <w:rPr>
          <w:rFonts w:asciiTheme="minorHAnsi" w:eastAsia="Times New Roman" w:hAnsiTheme="minorHAnsi"/>
          <w:snapToGrid w:val="0"/>
          <w:sz w:val="22"/>
          <w:szCs w:val="22"/>
        </w:rPr>
        <w:t xml:space="preserve"> in-depth analysis of the Social Action</w:t>
      </w:r>
      <w:r w:rsidR="00432885">
        <w:rPr>
          <w:rFonts w:asciiTheme="minorHAnsi" w:eastAsia="Times New Roman" w:hAnsiTheme="minorHAnsi"/>
          <w:snapToGrid w:val="0"/>
          <w:sz w:val="22"/>
          <w:szCs w:val="22"/>
        </w:rPr>
        <w:t xml:space="preserve"> sector</w:t>
      </w:r>
      <w:r w:rsidR="002D033A">
        <w:rPr>
          <w:rFonts w:asciiTheme="minorHAnsi" w:eastAsia="Times New Roman" w:hAnsiTheme="minorHAnsi"/>
          <w:snapToGrid w:val="0"/>
          <w:sz w:val="22"/>
          <w:szCs w:val="22"/>
        </w:rPr>
        <w:t xml:space="preserve">. Please see details of the analytical work required in the outline </w:t>
      </w:r>
      <w:r w:rsidR="00432885">
        <w:rPr>
          <w:rFonts w:asciiTheme="minorHAnsi" w:eastAsia="Times New Roman" w:hAnsiTheme="minorHAnsi"/>
          <w:snapToGrid w:val="0"/>
          <w:sz w:val="22"/>
          <w:szCs w:val="22"/>
        </w:rPr>
        <w:t>in annex A</w:t>
      </w:r>
      <w:r w:rsidR="002D033A">
        <w:rPr>
          <w:rFonts w:asciiTheme="minorHAnsi" w:eastAsia="Times New Roman" w:hAnsiTheme="minorHAnsi"/>
          <w:snapToGrid w:val="0"/>
          <w:sz w:val="22"/>
          <w:szCs w:val="22"/>
        </w:rPr>
        <w:t xml:space="preserve">. </w:t>
      </w:r>
      <w:r>
        <w:rPr>
          <w:rFonts w:asciiTheme="minorHAnsi" w:eastAsia="Times New Roman" w:hAnsiTheme="minorHAnsi"/>
          <w:snapToGrid w:val="0"/>
          <w:sz w:val="22"/>
          <w:szCs w:val="22"/>
        </w:rPr>
        <w:t xml:space="preserve"> </w:t>
      </w:r>
    </w:p>
    <w:p w14:paraId="7B05D005" w14:textId="7E7D4CE6" w:rsidR="000E27BD" w:rsidRDefault="007F4DB0" w:rsidP="007F4DB0">
      <w:pPr>
        <w:pStyle w:val="ListParagraph"/>
        <w:numPr>
          <w:ilvl w:val="0"/>
          <w:numId w:val="47"/>
        </w:numPr>
        <w:spacing w:before="60" w:line="240" w:lineRule="auto"/>
        <w:rPr>
          <w:rFonts w:asciiTheme="minorHAnsi" w:eastAsia="Times New Roman" w:hAnsiTheme="minorHAnsi"/>
          <w:snapToGrid w:val="0"/>
          <w:sz w:val="22"/>
          <w:szCs w:val="22"/>
        </w:rPr>
      </w:pPr>
      <w:r w:rsidRPr="00CD6156">
        <w:rPr>
          <w:rFonts w:asciiTheme="minorHAnsi" w:eastAsia="Times New Roman" w:hAnsiTheme="minorHAnsi"/>
          <w:snapToGrid w:val="0"/>
          <w:sz w:val="22"/>
          <w:szCs w:val="22"/>
        </w:rPr>
        <w:t xml:space="preserve">Do data quality control of </w:t>
      </w:r>
      <w:r>
        <w:rPr>
          <w:rFonts w:asciiTheme="minorHAnsi" w:eastAsia="Times New Roman" w:hAnsiTheme="minorHAnsi"/>
          <w:snapToGrid w:val="0"/>
          <w:sz w:val="22"/>
          <w:szCs w:val="22"/>
        </w:rPr>
        <w:t xml:space="preserve">the text and all </w:t>
      </w:r>
      <w:r w:rsidRPr="00CD6156">
        <w:rPr>
          <w:rFonts w:asciiTheme="minorHAnsi" w:eastAsia="Times New Roman" w:hAnsiTheme="minorHAnsi"/>
          <w:snapToGrid w:val="0"/>
          <w:sz w:val="22"/>
          <w:szCs w:val="22"/>
        </w:rPr>
        <w:t xml:space="preserve">the graphs, tables, maps and diagrams in </w:t>
      </w:r>
      <w:r>
        <w:rPr>
          <w:rFonts w:asciiTheme="minorHAnsi" w:eastAsia="Times New Roman" w:hAnsiTheme="minorHAnsi"/>
          <w:snapToGrid w:val="0"/>
          <w:sz w:val="22"/>
          <w:szCs w:val="22"/>
        </w:rPr>
        <w:t>the Social Protection</w:t>
      </w:r>
      <w:r w:rsidRPr="00CD6156">
        <w:rPr>
          <w:rFonts w:asciiTheme="minorHAnsi" w:eastAsia="Times New Roman" w:hAnsiTheme="minorHAnsi"/>
          <w:snapToGrid w:val="0"/>
          <w:sz w:val="22"/>
          <w:szCs w:val="22"/>
        </w:rPr>
        <w:t xml:space="preserve"> brief during the layout and designing phase. Layout and design will</w:t>
      </w:r>
      <w:r>
        <w:rPr>
          <w:rFonts w:asciiTheme="minorHAnsi" w:eastAsia="Times New Roman" w:hAnsiTheme="minorHAnsi"/>
          <w:snapToGrid w:val="0"/>
          <w:sz w:val="22"/>
          <w:szCs w:val="22"/>
        </w:rPr>
        <w:t xml:space="preserve"> be under UNICEF responsibility</w:t>
      </w:r>
      <w:r w:rsidR="009500F5">
        <w:rPr>
          <w:rFonts w:asciiTheme="minorHAnsi" w:eastAsia="Times New Roman" w:hAnsiTheme="minorHAnsi"/>
          <w:snapToGrid w:val="0"/>
          <w:sz w:val="22"/>
          <w:szCs w:val="22"/>
        </w:rPr>
        <w:t>.</w:t>
      </w:r>
    </w:p>
    <w:p w14:paraId="27FC14BC" w14:textId="6E35E4BC" w:rsidR="009500F5" w:rsidRPr="005F01E1" w:rsidRDefault="00483EC0" w:rsidP="005F01E1">
      <w:pPr>
        <w:pStyle w:val="ListParagraph"/>
        <w:spacing w:before="60" w:line="240" w:lineRule="auto"/>
        <w:ind w:left="1080"/>
        <w:rPr>
          <w:rFonts w:asciiTheme="minorHAnsi" w:eastAsia="Times New Roman" w:hAnsiTheme="minorHAnsi"/>
          <w:snapToGrid w:val="0"/>
          <w:sz w:val="22"/>
          <w:szCs w:val="22"/>
        </w:rPr>
      </w:pPr>
      <w:r>
        <w:rPr>
          <w:rFonts w:asciiTheme="minorHAnsi" w:eastAsia="Times New Roman" w:hAnsiTheme="minorHAnsi"/>
          <w:snapToGrid w:val="0"/>
          <w:sz w:val="22"/>
          <w:szCs w:val="22"/>
        </w:rPr>
        <w:t>Develop a 2-pager of main messages.</w:t>
      </w:r>
    </w:p>
    <w:p w14:paraId="6436476D" w14:textId="706DA26D" w:rsidR="000E27BD" w:rsidRPr="005F01E1" w:rsidRDefault="000E27BD" w:rsidP="005F01E1">
      <w:pPr>
        <w:spacing w:before="60" w:line="240" w:lineRule="auto"/>
        <w:rPr>
          <w:rFonts w:asciiTheme="minorHAnsi" w:eastAsia="Times New Roman" w:hAnsiTheme="minorHAnsi"/>
          <w:b/>
          <w:bCs/>
          <w:i/>
          <w:iCs/>
          <w:snapToGrid w:val="0"/>
          <w:szCs w:val="22"/>
        </w:rPr>
      </w:pPr>
      <w:r w:rsidRPr="005F01E1">
        <w:rPr>
          <w:rFonts w:asciiTheme="minorHAnsi" w:eastAsia="Times New Roman" w:hAnsiTheme="minorHAnsi"/>
          <w:b/>
          <w:bCs/>
          <w:i/>
          <w:iCs/>
          <w:snapToGrid w:val="0"/>
          <w:szCs w:val="22"/>
        </w:rPr>
        <w:t>Budget Memo</w:t>
      </w:r>
      <w:r w:rsidR="007F4DB0">
        <w:rPr>
          <w:rFonts w:asciiTheme="minorHAnsi" w:eastAsia="Times New Roman" w:hAnsiTheme="minorHAnsi"/>
          <w:b/>
          <w:bCs/>
          <w:i/>
          <w:iCs/>
          <w:snapToGrid w:val="0"/>
          <w:szCs w:val="22"/>
        </w:rPr>
        <w:t xml:space="preserve"> of the 2022 Budget:</w:t>
      </w:r>
    </w:p>
    <w:p w14:paraId="1FE9E010" w14:textId="54134F9A" w:rsidR="00804530" w:rsidRDefault="002D033A" w:rsidP="00804530">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 xml:space="preserve">Produce </w:t>
      </w:r>
      <w:r w:rsidR="00804530">
        <w:rPr>
          <w:rFonts w:asciiTheme="minorHAnsi" w:eastAsia="Times New Roman" w:hAnsiTheme="minorHAnsi"/>
          <w:snapToGrid w:val="0"/>
          <w:sz w:val="22"/>
          <w:szCs w:val="22"/>
        </w:rPr>
        <w:t xml:space="preserve">an analysis of </w:t>
      </w:r>
      <w:r w:rsidR="000C51E8">
        <w:rPr>
          <w:rFonts w:asciiTheme="minorHAnsi" w:eastAsia="Times New Roman" w:hAnsiTheme="minorHAnsi"/>
          <w:snapToGrid w:val="0"/>
          <w:sz w:val="22"/>
          <w:szCs w:val="22"/>
        </w:rPr>
        <w:t xml:space="preserve">key facts of macroeconomic framework and </w:t>
      </w:r>
      <w:r w:rsidR="00804530">
        <w:rPr>
          <w:rFonts w:asciiTheme="minorHAnsi" w:eastAsia="Times New Roman" w:hAnsiTheme="minorHAnsi"/>
          <w:snapToGrid w:val="0"/>
          <w:sz w:val="22"/>
          <w:szCs w:val="22"/>
        </w:rPr>
        <w:t xml:space="preserve">the social sectors (Education, </w:t>
      </w:r>
      <w:r w:rsidR="00804530" w:rsidRPr="00217E30">
        <w:rPr>
          <w:rFonts w:asciiTheme="minorHAnsi" w:eastAsia="Times New Roman" w:hAnsiTheme="minorHAnsi"/>
          <w:snapToGrid w:val="0"/>
          <w:sz w:val="22"/>
          <w:szCs w:val="22"/>
        </w:rPr>
        <w:t>Health</w:t>
      </w:r>
      <w:r w:rsidR="00804530">
        <w:rPr>
          <w:rFonts w:asciiTheme="minorHAnsi" w:eastAsia="Times New Roman" w:hAnsiTheme="minorHAnsi"/>
          <w:snapToGrid w:val="0"/>
          <w:sz w:val="22"/>
          <w:szCs w:val="22"/>
        </w:rPr>
        <w:t xml:space="preserve">, </w:t>
      </w:r>
      <w:r w:rsidR="00804530" w:rsidRPr="00217E30">
        <w:rPr>
          <w:rFonts w:asciiTheme="minorHAnsi" w:eastAsia="Times New Roman" w:hAnsiTheme="minorHAnsi"/>
          <w:snapToGrid w:val="0"/>
          <w:sz w:val="22"/>
          <w:szCs w:val="22"/>
        </w:rPr>
        <w:t>Water and Sanitation</w:t>
      </w:r>
      <w:r w:rsidR="002D511E">
        <w:rPr>
          <w:rFonts w:asciiTheme="minorHAnsi" w:eastAsia="Times New Roman" w:hAnsiTheme="minorHAnsi"/>
          <w:snapToGrid w:val="0"/>
          <w:sz w:val="22"/>
          <w:szCs w:val="22"/>
        </w:rPr>
        <w:t xml:space="preserve"> and </w:t>
      </w:r>
      <w:r w:rsidR="00804530">
        <w:rPr>
          <w:rFonts w:asciiTheme="minorHAnsi" w:eastAsia="Times New Roman" w:hAnsiTheme="minorHAnsi"/>
          <w:snapToGrid w:val="0"/>
          <w:sz w:val="22"/>
          <w:szCs w:val="22"/>
        </w:rPr>
        <w:t>Social Action), with content and format based on</w:t>
      </w:r>
      <w:r w:rsidR="002D511E">
        <w:rPr>
          <w:rFonts w:asciiTheme="minorHAnsi" w:eastAsia="Times New Roman" w:hAnsiTheme="minorHAnsi"/>
          <w:snapToGrid w:val="0"/>
          <w:sz w:val="22"/>
          <w:szCs w:val="22"/>
        </w:rPr>
        <w:t xml:space="preserve"> previous year’s</w:t>
      </w:r>
      <w:r w:rsidR="00804530">
        <w:rPr>
          <w:rFonts w:asciiTheme="minorHAnsi" w:eastAsia="Times New Roman" w:hAnsiTheme="minorHAnsi"/>
          <w:snapToGrid w:val="0"/>
          <w:sz w:val="22"/>
          <w:szCs w:val="22"/>
        </w:rPr>
        <w:t xml:space="preserve"> UNICEF’s Budget Memo</w:t>
      </w:r>
      <w:r w:rsidR="002D511E">
        <w:rPr>
          <w:rFonts w:asciiTheme="minorHAnsi" w:eastAsia="Times New Roman" w:hAnsiTheme="minorHAnsi"/>
          <w:snapToGrid w:val="0"/>
          <w:sz w:val="22"/>
          <w:szCs w:val="22"/>
        </w:rPr>
        <w:t xml:space="preserve"> 202</w:t>
      </w:r>
      <w:r w:rsidR="003859B1">
        <w:rPr>
          <w:rFonts w:asciiTheme="minorHAnsi" w:eastAsia="Times New Roman" w:hAnsiTheme="minorHAnsi"/>
          <w:snapToGrid w:val="0"/>
          <w:sz w:val="22"/>
          <w:szCs w:val="22"/>
        </w:rPr>
        <w:t>1</w:t>
      </w:r>
      <w:r w:rsidR="002D511E">
        <w:rPr>
          <w:rFonts w:asciiTheme="minorHAnsi" w:eastAsia="Times New Roman" w:hAnsiTheme="minorHAnsi"/>
          <w:snapToGrid w:val="0"/>
          <w:sz w:val="22"/>
          <w:szCs w:val="22"/>
        </w:rPr>
        <w:t>-20</w:t>
      </w:r>
      <w:r w:rsidR="003859B1">
        <w:rPr>
          <w:rFonts w:asciiTheme="minorHAnsi" w:eastAsia="Times New Roman" w:hAnsiTheme="minorHAnsi"/>
          <w:snapToGrid w:val="0"/>
          <w:sz w:val="22"/>
          <w:szCs w:val="22"/>
        </w:rPr>
        <w:t>18</w:t>
      </w:r>
      <w:r w:rsidR="009500F5">
        <w:rPr>
          <w:rFonts w:asciiTheme="minorHAnsi" w:eastAsia="Times New Roman" w:hAnsiTheme="minorHAnsi"/>
          <w:snapToGrid w:val="0"/>
          <w:sz w:val="22"/>
          <w:szCs w:val="22"/>
        </w:rPr>
        <w:t xml:space="preserve"> as per the outline in annex B</w:t>
      </w:r>
      <w:r w:rsidR="00804530">
        <w:rPr>
          <w:rFonts w:asciiTheme="minorHAnsi" w:eastAsia="Times New Roman" w:hAnsiTheme="minorHAnsi"/>
          <w:snapToGrid w:val="0"/>
          <w:sz w:val="22"/>
          <w:szCs w:val="22"/>
        </w:rPr>
        <w:t>;</w:t>
      </w:r>
    </w:p>
    <w:p w14:paraId="6A459190" w14:textId="6135BC27" w:rsidR="00804530" w:rsidRPr="00CD6156" w:rsidRDefault="00804530" w:rsidP="00804530">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Revise the Budget Memo 20</w:t>
      </w:r>
      <w:r w:rsidR="00ED62B2">
        <w:rPr>
          <w:rFonts w:asciiTheme="minorHAnsi" w:eastAsia="Times New Roman" w:hAnsiTheme="minorHAnsi"/>
          <w:snapToGrid w:val="0"/>
          <w:sz w:val="22"/>
          <w:szCs w:val="22"/>
        </w:rPr>
        <w:t>2</w:t>
      </w:r>
      <w:r w:rsidR="003859B1">
        <w:rPr>
          <w:rFonts w:asciiTheme="minorHAnsi" w:eastAsia="Times New Roman" w:hAnsiTheme="minorHAnsi"/>
          <w:snapToGrid w:val="0"/>
          <w:sz w:val="22"/>
          <w:szCs w:val="22"/>
        </w:rPr>
        <w:t>2</w:t>
      </w:r>
      <w:r>
        <w:rPr>
          <w:rFonts w:asciiTheme="minorHAnsi" w:eastAsia="Times New Roman" w:hAnsiTheme="minorHAnsi"/>
          <w:snapToGrid w:val="0"/>
          <w:sz w:val="22"/>
          <w:szCs w:val="22"/>
        </w:rPr>
        <w:t xml:space="preserve"> </w:t>
      </w:r>
      <w:r w:rsidR="000E27BD">
        <w:rPr>
          <w:rFonts w:asciiTheme="minorHAnsi" w:eastAsia="Times New Roman" w:hAnsiTheme="minorHAnsi"/>
          <w:snapToGrid w:val="0"/>
          <w:sz w:val="22"/>
          <w:szCs w:val="22"/>
        </w:rPr>
        <w:t xml:space="preserve">- </w:t>
      </w:r>
      <w:r>
        <w:rPr>
          <w:rFonts w:asciiTheme="minorHAnsi" w:eastAsia="Times New Roman" w:hAnsiTheme="minorHAnsi"/>
          <w:snapToGrid w:val="0"/>
          <w:sz w:val="22"/>
          <w:szCs w:val="22"/>
        </w:rPr>
        <w:t xml:space="preserve">once the </w:t>
      </w:r>
      <w:r w:rsidR="00ED62B2">
        <w:rPr>
          <w:rFonts w:asciiTheme="minorHAnsi" w:eastAsia="Times New Roman" w:hAnsiTheme="minorHAnsi"/>
          <w:snapToGrid w:val="0"/>
          <w:sz w:val="22"/>
          <w:szCs w:val="22"/>
        </w:rPr>
        <w:t>B</w:t>
      </w:r>
      <w:r>
        <w:rPr>
          <w:rFonts w:asciiTheme="minorHAnsi" w:eastAsia="Times New Roman" w:hAnsiTheme="minorHAnsi"/>
          <w:snapToGrid w:val="0"/>
          <w:sz w:val="22"/>
          <w:szCs w:val="22"/>
        </w:rPr>
        <w:t>udget</w:t>
      </w:r>
      <w:r w:rsidR="00ED62B2">
        <w:rPr>
          <w:rFonts w:asciiTheme="minorHAnsi" w:eastAsia="Times New Roman" w:hAnsiTheme="minorHAnsi"/>
          <w:snapToGrid w:val="0"/>
          <w:sz w:val="22"/>
          <w:szCs w:val="22"/>
        </w:rPr>
        <w:t xml:space="preserve"> is approved</w:t>
      </w:r>
      <w:r>
        <w:rPr>
          <w:rFonts w:asciiTheme="minorHAnsi" w:eastAsia="Times New Roman" w:hAnsiTheme="minorHAnsi"/>
          <w:snapToGrid w:val="0"/>
          <w:sz w:val="22"/>
          <w:szCs w:val="22"/>
        </w:rPr>
        <w:t xml:space="preserve"> to reflect any changes</w:t>
      </w:r>
      <w:r w:rsidR="00ED62B2">
        <w:rPr>
          <w:rFonts w:asciiTheme="minorHAnsi" w:eastAsia="Times New Roman" w:hAnsiTheme="minorHAnsi"/>
          <w:snapToGrid w:val="0"/>
          <w:sz w:val="22"/>
          <w:szCs w:val="22"/>
        </w:rPr>
        <w:t xml:space="preserve"> that may have occurred</w:t>
      </w:r>
      <w:r>
        <w:rPr>
          <w:rFonts w:asciiTheme="minorHAnsi" w:eastAsia="Times New Roman" w:hAnsiTheme="minorHAnsi"/>
          <w:snapToGrid w:val="0"/>
          <w:sz w:val="22"/>
          <w:szCs w:val="22"/>
        </w:rPr>
        <w:t>;</w:t>
      </w:r>
    </w:p>
    <w:p w14:paraId="12406E8E" w14:textId="5AEB4ACA" w:rsidR="00804530" w:rsidRDefault="00804530" w:rsidP="00804530">
      <w:pPr>
        <w:pStyle w:val="ListParagraph"/>
        <w:numPr>
          <w:ilvl w:val="0"/>
          <w:numId w:val="47"/>
        </w:numPr>
        <w:spacing w:before="60" w:line="240" w:lineRule="auto"/>
        <w:rPr>
          <w:rFonts w:asciiTheme="minorHAnsi" w:eastAsia="Times New Roman" w:hAnsiTheme="minorHAnsi"/>
          <w:snapToGrid w:val="0"/>
          <w:sz w:val="22"/>
          <w:szCs w:val="22"/>
        </w:rPr>
      </w:pPr>
      <w:r>
        <w:rPr>
          <w:rFonts w:asciiTheme="minorHAnsi" w:eastAsia="Times New Roman" w:hAnsiTheme="minorHAnsi"/>
          <w:snapToGrid w:val="0"/>
          <w:sz w:val="22"/>
          <w:szCs w:val="22"/>
        </w:rPr>
        <w:t xml:space="preserve">Deliver all </w:t>
      </w:r>
      <w:r w:rsidR="00394891">
        <w:rPr>
          <w:rFonts w:asciiTheme="minorHAnsi" w:eastAsia="Times New Roman" w:hAnsiTheme="minorHAnsi"/>
          <w:snapToGrid w:val="0"/>
          <w:sz w:val="22"/>
          <w:szCs w:val="22"/>
        </w:rPr>
        <w:t>products in</w:t>
      </w:r>
      <w:r w:rsidR="00912196">
        <w:rPr>
          <w:rFonts w:asciiTheme="minorHAnsi" w:eastAsia="Times New Roman" w:hAnsiTheme="minorHAnsi"/>
          <w:snapToGrid w:val="0"/>
          <w:sz w:val="22"/>
          <w:szCs w:val="22"/>
        </w:rPr>
        <w:t xml:space="preserve"> word, </w:t>
      </w:r>
      <w:r>
        <w:rPr>
          <w:rFonts w:asciiTheme="minorHAnsi" w:eastAsia="Times New Roman" w:hAnsiTheme="minorHAnsi"/>
          <w:snapToGrid w:val="0"/>
          <w:sz w:val="22"/>
          <w:szCs w:val="22"/>
        </w:rPr>
        <w:t xml:space="preserve">accompanied by excel </w:t>
      </w:r>
      <w:r w:rsidR="007F4DB0">
        <w:rPr>
          <w:rFonts w:asciiTheme="minorHAnsi" w:eastAsia="Times New Roman" w:hAnsiTheme="minorHAnsi"/>
          <w:snapToGrid w:val="0"/>
          <w:sz w:val="22"/>
          <w:szCs w:val="22"/>
        </w:rPr>
        <w:t>sheet with all data file</w:t>
      </w:r>
      <w:r w:rsidR="00912196">
        <w:rPr>
          <w:rFonts w:asciiTheme="minorHAnsi" w:eastAsia="Times New Roman" w:hAnsiTheme="minorHAnsi"/>
          <w:snapToGrid w:val="0"/>
          <w:sz w:val="22"/>
          <w:szCs w:val="22"/>
        </w:rPr>
        <w:t xml:space="preserve"> as well as the </w:t>
      </w:r>
      <w:r w:rsidR="00394891">
        <w:rPr>
          <w:rFonts w:asciiTheme="minorHAnsi" w:eastAsia="Times New Roman" w:hAnsiTheme="minorHAnsi"/>
          <w:snapToGrid w:val="0"/>
          <w:sz w:val="22"/>
          <w:szCs w:val="22"/>
        </w:rPr>
        <w:t>PowerPoint</w:t>
      </w:r>
      <w:r>
        <w:rPr>
          <w:rFonts w:asciiTheme="minorHAnsi" w:eastAsia="Times New Roman" w:hAnsiTheme="minorHAnsi"/>
          <w:snapToGrid w:val="0"/>
          <w:sz w:val="22"/>
          <w:szCs w:val="22"/>
        </w:rPr>
        <w:t>.</w:t>
      </w:r>
      <w:r w:rsidR="00912196">
        <w:rPr>
          <w:rFonts w:asciiTheme="minorHAnsi" w:eastAsia="Times New Roman" w:hAnsiTheme="minorHAnsi"/>
          <w:snapToGrid w:val="0"/>
          <w:sz w:val="22"/>
          <w:szCs w:val="22"/>
        </w:rPr>
        <w:t xml:space="preserve"> </w:t>
      </w:r>
      <w:r>
        <w:rPr>
          <w:rFonts w:asciiTheme="minorHAnsi" w:eastAsia="Times New Roman" w:hAnsiTheme="minorHAnsi"/>
          <w:snapToGrid w:val="0"/>
          <w:sz w:val="22"/>
          <w:szCs w:val="22"/>
        </w:rPr>
        <w:t xml:space="preserve"> </w:t>
      </w:r>
    </w:p>
    <w:p w14:paraId="72EEEB52" w14:textId="34D1225E" w:rsidR="000B1A3D" w:rsidRDefault="00167FAF" w:rsidP="00167FAF">
      <w:pPr>
        <w:spacing w:before="60" w:line="240" w:lineRule="auto"/>
        <w:rPr>
          <w:rFonts w:cs="Calibri"/>
          <w:b/>
          <w:color w:val="FF6600"/>
          <w:sz w:val="24"/>
          <w:szCs w:val="22"/>
          <w:lang w:val="en-GB"/>
        </w:rPr>
      </w:pPr>
      <w:r>
        <w:rPr>
          <w:rFonts w:asciiTheme="minorHAnsi" w:eastAsia="Times New Roman" w:hAnsiTheme="minorHAnsi"/>
          <w:snapToGrid w:val="0"/>
          <w:szCs w:val="22"/>
        </w:rPr>
        <w:t xml:space="preserve"> </w:t>
      </w:r>
    </w:p>
    <w:p w14:paraId="3F7F12E8" w14:textId="77777777" w:rsidR="00EB741E" w:rsidRDefault="00EB741E" w:rsidP="00EB741E">
      <w:pPr>
        <w:spacing w:line="240" w:lineRule="auto"/>
        <w:jc w:val="both"/>
        <w:rPr>
          <w:rFonts w:cs="Calibri"/>
          <w:b/>
          <w:color w:val="FF6600"/>
          <w:sz w:val="24"/>
          <w:szCs w:val="22"/>
          <w:lang w:val="en-GB"/>
        </w:rPr>
      </w:pPr>
      <w:r>
        <w:rPr>
          <w:rFonts w:cs="Calibri"/>
          <w:b/>
          <w:color w:val="FF6600"/>
          <w:sz w:val="24"/>
          <w:szCs w:val="22"/>
          <w:lang w:val="en-GB"/>
        </w:rPr>
        <w:t>DELIVERABLES AND PAYMENTS.</w:t>
      </w:r>
    </w:p>
    <w:p w14:paraId="09051B29" w14:textId="77777777" w:rsidR="00EB741E" w:rsidRDefault="00EB741E" w:rsidP="00EB741E">
      <w:pPr>
        <w:spacing w:line="240" w:lineRule="auto"/>
        <w:ind w:left="426"/>
        <w:jc w:val="both"/>
        <w:rPr>
          <w:rFonts w:asciiTheme="minorHAnsi" w:hAnsiTheme="minorHAnsi"/>
          <w:szCs w:val="22"/>
        </w:rPr>
      </w:pPr>
      <w:r>
        <w:rPr>
          <w:rFonts w:asciiTheme="minorHAnsi" w:hAnsiTheme="minorHAnsi"/>
          <w:szCs w:val="22"/>
        </w:rPr>
        <w:t>Payments will be processed upon acceptance of the corresponding deliverable and against an invoice that will refer to the contract reference and deliverable number. Payments will be approved by the contract supervisor.</w:t>
      </w:r>
    </w:p>
    <w:p w14:paraId="23EFB54F" w14:textId="77777777" w:rsidR="00EB741E" w:rsidRDefault="00EB741E" w:rsidP="00EB741E">
      <w:pPr>
        <w:spacing w:line="240" w:lineRule="auto"/>
        <w:ind w:left="426"/>
        <w:jc w:val="both"/>
        <w:rPr>
          <w:rFonts w:asciiTheme="minorHAnsi" w:hAnsiTheme="minorHAnsi"/>
          <w:szCs w:val="22"/>
          <w:lang w:val="en-GB"/>
        </w:rPr>
      </w:pPr>
    </w:p>
    <w:p w14:paraId="3122DCE6" w14:textId="4710E7D6" w:rsidR="00EB741E" w:rsidRDefault="00EB741E" w:rsidP="00EB741E">
      <w:pPr>
        <w:spacing w:line="240" w:lineRule="auto"/>
        <w:ind w:left="426"/>
        <w:jc w:val="both"/>
        <w:rPr>
          <w:rFonts w:asciiTheme="minorHAnsi" w:hAnsiTheme="minorHAnsi"/>
          <w:i/>
          <w:szCs w:val="22"/>
          <w:u w:val="single"/>
        </w:rPr>
      </w:pPr>
      <w:bookmarkStart w:id="1" w:name="_Hlk535945169"/>
      <w:r>
        <w:rPr>
          <w:rFonts w:asciiTheme="minorHAnsi" w:hAnsiTheme="minorHAnsi"/>
          <w:i/>
          <w:szCs w:val="22"/>
          <w:u w:val="single"/>
        </w:rPr>
        <w:t>Deliverable 1:</w:t>
      </w:r>
    </w:p>
    <w:p w14:paraId="218125B8" w14:textId="49C7E7B0"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Delivery timeframe (specify weeks, months or working days): End </w:t>
      </w:r>
      <w:r w:rsidR="00332AE1">
        <w:rPr>
          <w:rFonts w:asciiTheme="minorHAnsi" w:hAnsiTheme="minorHAnsi"/>
          <w:szCs w:val="22"/>
        </w:rPr>
        <w:t>March</w:t>
      </w:r>
      <w:r>
        <w:rPr>
          <w:rFonts w:asciiTheme="minorHAnsi" w:hAnsiTheme="minorHAnsi"/>
          <w:szCs w:val="22"/>
        </w:rPr>
        <w:t xml:space="preserve"> 20</w:t>
      </w:r>
      <w:r w:rsidR="00B17352">
        <w:rPr>
          <w:rFonts w:asciiTheme="minorHAnsi" w:hAnsiTheme="minorHAnsi"/>
          <w:szCs w:val="22"/>
        </w:rPr>
        <w:t>21</w:t>
      </w:r>
      <w:r>
        <w:rPr>
          <w:rFonts w:asciiTheme="minorHAnsi" w:hAnsiTheme="minorHAnsi"/>
          <w:szCs w:val="22"/>
        </w:rPr>
        <w:tab/>
      </w:r>
      <w:r>
        <w:rPr>
          <w:rFonts w:asciiTheme="minorHAnsi" w:hAnsiTheme="minorHAnsi"/>
          <w:szCs w:val="22"/>
        </w:rPr>
        <w:tab/>
      </w:r>
    </w:p>
    <w:p w14:paraId="7290C63A" w14:textId="08D84F10"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Deliverable/product(s): </w:t>
      </w:r>
      <w:r w:rsidR="00C57450">
        <w:rPr>
          <w:rFonts w:asciiTheme="minorHAnsi" w:hAnsiTheme="minorHAnsi"/>
          <w:b/>
          <w:szCs w:val="22"/>
        </w:rPr>
        <w:t>Social Protection budget</w:t>
      </w:r>
      <w:r>
        <w:rPr>
          <w:rFonts w:asciiTheme="minorHAnsi" w:hAnsiTheme="minorHAnsi"/>
          <w:b/>
          <w:szCs w:val="22"/>
        </w:rPr>
        <w:t xml:space="preserve"> brief preliminary version</w:t>
      </w:r>
      <w:r>
        <w:rPr>
          <w:rFonts w:asciiTheme="minorHAnsi" w:hAnsiTheme="minorHAnsi"/>
          <w:szCs w:val="22"/>
        </w:rPr>
        <w:tab/>
      </w:r>
    </w:p>
    <w:p w14:paraId="642A6BA0" w14:textId="2767DA30" w:rsidR="00294F0C" w:rsidRDefault="00294F0C" w:rsidP="00294F0C">
      <w:pPr>
        <w:spacing w:line="240" w:lineRule="auto"/>
        <w:ind w:left="426"/>
        <w:jc w:val="both"/>
        <w:rPr>
          <w:rFonts w:asciiTheme="minorHAnsi" w:hAnsiTheme="minorHAnsi"/>
          <w:szCs w:val="22"/>
        </w:rPr>
      </w:pPr>
      <w:r>
        <w:rPr>
          <w:rFonts w:asciiTheme="minorHAnsi" w:hAnsiTheme="minorHAnsi"/>
          <w:szCs w:val="22"/>
        </w:rPr>
        <w:t>Payment (indicate amount or %): USD 0</w:t>
      </w:r>
    </w:p>
    <w:p w14:paraId="0B8ABABC" w14:textId="77777777" w:rsidR="00294F0C" w:rsidRDefault="00294F0C" w:rsidP="00EB741E">
      <w:pPr>
        <w:spacing w:line="240" w:lineRule="auto"/>
        <w:ind w:left="426"/>
        <w:jc w:val="both"/>
        <w:rPr>
          <w:rFonts w:asciiTheme="minorHAnsi" w:hAnsiTheme="minorHAnsi"/>
          <w:szCs w:val="22"/>
        </w:rPr>
      </w:pPr>
    </w:p>
    <w:p w14:paraId="39B65693" w14:textId="797A68BE" w:rsidR="00EB741E" w:rsidRDefault="00EB741E" w:rsidP="00EB741E">
      <w:pPr>
        <w:spacing w:line="240" w:lineRule="auto"/>
        <w:ind w:left="426"/>
        <w:jc w:val="both"/>
        <w:rPr>
          <w:rFonts w:asciiTheme="minorHAnsi" w:hAnsiTheme="minorHAnsi"/>
          <w:i/>
          <w:szCs w:val="22"/>
          <w:u w:val="single"/>
        </w:rPr>
      </w:pPr>
      <w:r>
        <w:rPr>
          <w:rFonts w:asciiTheme="minorHAnsi" w:hAnsiTheme="minorHAnsi"/>
          <w:i/>
          <w:szCs w:val="22"/>
          <w:u w:val="single"/>
        </w:rPr>
        <w:t>Deliverable 2:</w:t>
      </w:r>
    </w:p>
    <w:p w14:paraId="2324186D" w14:textId="39DF3FF0"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Delivery timeframe (specify weeks, months or working days): End </w:t>
      </w:r>
      <w:r w:rsidR="00B17352">
        <w:rPr>
          <w:rFonts w:asciiTheme="minorHAnsi" w:hAnsiTheme="minorHAnsi"/>
          <w:szCs w:val="22"/>
        </w:rPr>
        <w:t>May</w:t>
      </w:r>
      <w:r>
        <w:rPr>
          <w:rFonts w:asciiTheme="minorHAnsi" w:hAnsiTheme="minorHAnsi"/>
          <w:szCs w:val="22"/>
        </w:rPr>
        <w:t xml:space="preserve"> 20</w:t>
      </w:r>
      <w:r w:rsidR="00B17352">
        <w:rPr>
          <w:rFonts w:asciiTheme="minorHAnsi" w:hAnsiTheme="minorHAnsi"/>
          <w:szCs w:val="22"/>
        </w:rPr>
        <w:t>21</w:t>
      </w:r>
      <w:r>
        <w:rPr>
          <w:rFonts w:asciiTheme="minorHAnsi" w:hAnsiTheme="minorHAnsi"/>
          <w:szCs w:val="22"/>
        </w:rPr>
        <w:tab/>
      </w:r>
      <w:r>
        <w:rPr>
          <w:rFonts w:asciiTheme="minorHAnsi" w:hAnsiTheme="minorHAnsi"/>
          <w:szCs w:val="22"/>
        </w:rPr>
        <w:tab/>
      </w:r>
    </w:p>
    <w:p w14:paraId="3AC9CAF7" w14:textId="7222987A"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Deliverable/product(s): </w:t>
      </w:r>
      <w:r>
        <w:rPr>
          <w:rFonts w:asciiTheme="minorHAnsi" w:hAnsiTheme="minorHAnsi"/>
          <w:b/>
          <w:szCs w:val="22"/>
        </w:rPr>
        <w:t xml:space="preserve">Social Action budget brief – </w:t>
      </w:r>
      <w:r w:rsidR="006D11A5">
        <w:rPr>
          <w:rFonts w:asciiTheme="minorHAnsi" w:hAnsiTheme="minorHAnsi"/>
          <w:b/>
          <w:szCs w:val="22"/>
        </w:rPr>
        <w:t>final</w:t>
      </w:r>
      <w:r>
        <w:rPr>
          <w:rFonts w:asciiTheme="minorHAnsi" w:hAnsiTheme="minorHAnsi"/>
          <w:b/>
          <w:szCs w:val="22"/>
        </w:rPr>
        <w:t xml:space="preserve"> version</w:t>
      </w:r>
      <w:r>
        <w:rPr>
          <w:rFonts w:asciiTheme="minorHAnsi" w:hAnsiTheme="minorHAnsi"/>
          <w:szCs w:val="22"/>
        </w:rPr>
        <w:tab/>
      </w:r>
      <w:r w:rsidR="00483EC0">
        <w:rPr>
          <w:rFonts w:asciiTheme="minorHAnsi" w:hAnsiTheme="minorHAnsi"/>
          <w:szCs w:val="22"/>
        </w:rPr>
        <w:t>and a 2-pager</w:t>
      </w:r>
    </w:p>
    <w:p w14:paraId="06FCDF18" w14:textId="2B24D97F" w:rsidR="00294F0C" w:rsidRDefault="00294F0C" w:rsidP="00294F0C">
      <w:pPr>
        <w:spacing w:line="240" w:lineRule="auto"/>
        <w:ind w:left="426"/>
        <w:jc w:val="both"/>
        <w:rPr>
          <w:rFonts w:asciiTheme="minorHAnsi" w:hAnsiTheme="minorHAnsi"/>
          <w:szCs w:val="22"/>
        </w:rPr>
      </w:pPr>
      <w:r>
        <w:rPr>
          <w:rFonts w:asciiTheme="minorHAnsi" w:hAnsiTheme="minorHAnsi"/>
          <w:szCs w:val="22"/>
        </w:rPr>
        <w:t xml:space="preserve">Payment (indicate amount or %): USD </w:t>
      </w:r>
      <w:r w:rsidR="009F4F3A">
        <w:rPr>
          <w:rFonts w:asciiTheme="minorHAnsi" w:hAnsiTheme="minorHAnsi"/>
          <w:szCs w:val="22"/>
        </w:rPr>
        <w:t>8</w:t>
      </w:r>
      <w:r>
        <w:rPr>
          <w:rFonts w:asciiTheme="minorHAnsi" w:hAnsiTheme="minorHAnsi"/>
          <w:szCs w:val="22"/>
        </w:rPr>
        <w:t>,000</w:t>
      </w:r>
    </w:p>
    <w:p w14:paraId="6A7C3680" w14:textId="77777777" w:rsidR="00EB741E" w:rsidRDefault="00EB741E" w:rsidP="00EB741E">
      <w:pPr>
        <w:spacing w:line="240" w:lineRule="auto"/>
        <w:ind w:left="426"/>
        <w:jc w:val="both"/>
        <w:rPr>
          <w:rFonts w:asciiTheme="minorHAnsi" w:hAnsiTheme="minorHAnsi"/>
          <w:i/>
          <w:szCs w:val="22"/>
          <w:u w:val="single"/>
        </w:rPr>
      </w:pPr>
    </w:p>
    <w:p w14:paraId="6E135302" w14:textId="5B2B2A8E" w:rsidR="00622A47" w:rsidRDefault="00622A47" w:rsidP="00622A47">
      <w:pPr>
        <w:spacing w:line="240" w:lineRule="auto"/>
        <w:ind w:left="426"/>
        <w:jc w:val="both"/>
        <w:rPr>
          <w:rFonts w:asciiTheme="minorHAnsi" w:hAnsiTheme="minorHAnsi"/>
          <w:i/>
          <w:szCs w:val="22"/>
          <w:u w:val="single"/>
        </w:rPr>
      </w:pPr>
      <w:r>
        <w:rPr>
          <w:rFonts w:asciiTheme="minorHAnsi" w:hAnsiTheme="minorHAnsi"/>
          <w:i/>
          <w:szCs w:val="22"/>
          <w:u w:val="single"/>
        </w:rPr>
        <w:t>Deliverable 3:</w:t>
      </w:r>
    </w:p>
    <w:p w14:paraId="76646B16" w14:textId="2AD0D03B" w:rsidR="00622A47" w:rsidRDefault="00622A47" w:rsidP="00622A47">
      <w:pPr>
        <w:spacing w:line="240" w:lineRule="auto"/>
        <w:ind w:left="426"/>
        <w:jc w:val="both"/>
        <w:rPr>
          <w:rFonts w:asciiTheme="minorHAnsi" w:hAnsiTheme="minorHAnsi"/>
          <w:szCs w:val="22"/>
        </w:rPr>
      </w:pPr>
      <w:r>
        <w:rPr>
          <w:rFonts w:asciiTheme="minorHAnsi" w:hAnsiTheme="minorHAnsi"/>
          <w:szCs w:val="22"/>
        </w:rPr>
        <w:t>Delivery timeframe (specify weeks, months or working days): 30</w:t>
      </w:r>
      <w:r w:rsidRPr="0030752F">
        <w:rPr>
          <w:rFonts w:asciiTheme="minorHAnsi" w:hAnsiTheme="minorHAnsi"/>
          <w:szCs w:val="22"/>
          <w:vertAlign w:val="superscript"/>
        </w:rPr>
        <w:t>th</w:t>
      </w:r>
      <w:r>
        <w:rPr>
          <w:rFonts w:asciiTheme="minorHAnsi" w:hAnsiTheme="minorHAnsi"/>
          <w:szCs w:val="22"/>
        </w:rPr>
        <w:t xml:space="preserve"> June 202</w:t>
      </w:r>
      <w:r w:rsidR="00836F07">
        <w:rPr>
          <w:rFonts w:asciiTheme="minorHAnsi" w:hAnsiTheme="minorHAnsi"/>
          <w:szCs w:val="22"/>
        </w:rPr>
        <w:t>1</w:t>
      </w:r>
      <w:r>
        <w:rPr>
          <w:rFonts w:asciiTheme="minorHAnsi" w:hAnsiTheme="minorHAnsi"/>
          <w:szCs w:val="22"/>
        </w:rPr>
        <w:tab/>
      </w:r>
      <w:r>
        <w:rPr>
          <w:rFonts w:asciiTheme="minorHAnsi" w:hAnsiTheme="minorHAnsi"/>
          <w:szCs w:val="22"/>
        </w:rPr>
        <w:tab/>
      </w:r>
    </w:p>
    <w:p w14:paraId="056D1279" w14:textId="22E2EEB3" w:rsidR="00622A47" w:rsidRDefault="00622A47" w:rsidP="00622A47">
      <w:pPr>
        <w:spacing w:line="240" w:lineRule="auto"/>
        <w:ind w:left="426"/>
        <w:jc w:val="both"/>
        <w:rPr>
          <w:rFonts w:asciiTheme="minorHAnsi" w:hAnsiTheme="minorHAnsi"/>
          <w:szCs w:val="22"/>
        </w:rPr>
      </w:pPr>
      <w:r>
        <w:rPr>
          <w:rFonts w:asciiTheme="minorHAnsi" w:hAnsiTheme="minorHAnsi"/>
          <w:szCs w:val="22"/>
        </w:rPr>
        <w:lastRenderedPageBreak/>
        <w:t xml:space="preserve">Deliverable/product(s): </w:t>
      </w:r>
      <w:r>
        <w:rPr>
          <w:rFonts w:asciiTheme="minorHAnsi" w:hAnsiTheme="minorHAnsi"/>
          <w:b/>
          <w:szCs w:val="22"/>
        </w:rPr>
        <w:t>Quality assurance (data and text) of designed Budget Briefs 20</w:t>
      </w:r>
      <w:r w:rsidR="007A167D">
        <w:rPr>
          <w:rFonts w:asciiTheme="minorHAnsi" w:hAnsiTheme="minorHAnsi"/>
          <w:b/>
          <w:szCs w:val="22"/>
        </w:rPr>
        <w:t>21</w:t>
      </w:r>
      <w:r>
        <w:rPr>
          <w:rFonts w:asciiTheme="minorHAnsi" w:hAnsiTheme="minorHAnsi"/>
          <w:szCs w:val="22"/>
        </w:rPr>
        <w:tab/>
      </w:r>
    </w:p>
    <w:p w14:paraId="446A5997" w14:textId="77777777" w:rsidR="00622A47" w:rsidRDefault="00622A47" w:rsidP="00622A47">
      <w:pPr>
        <w:spacing w:line="240" w:lineRule="auto"/>
        <w:ind w:left="426"/>
        <w:jc w:val="both"/>
        <w:rPr>
          <w:rFonts w:asciiTheme="minorHAnsi" w:hAnsiTheme="minorHAnsi"/>
          <w:szCs w:val="22"/>
        </w:rPr>
      </w:pPr>
      <w:r>
        <w:rPr>
          <w:rFonts w:asciiTheme="minorHAnsi" w:hAnsiTheme="minorHAnsi"/>
          <w:szCs w:val="22"/>
        </w:rPr>
        <w:t>Payment (indicate amount or %): USD 500</w:t>
      </w:r>
      <w:r>
        <w:rPr>
          <w:rFonts w:asciiTheme="minorHAnsi" w:hAnsiTheme="minorHAnsi"/>
          <w:szCs w:val="22"/>
        </w:rPr>
        <w:tab/>
      </w:r>
    </w:p>
    <w:p w14:paraId="2C211195" w14:textId="77777777" w:rsidR="00622A47" w:rsidRDefault="00622A47" w:rsidP="00EB741E">
      <w:pPr>
        <w:spacing w:line="240" w:lineRule="auto"/>
        <w:ind w:left="426"/>
        <w:jc w:val="both"/>
        <w:rPr>
          <w:rFonts w:asciiTheme="minorHAnsi" w:hAnsiTheme="minorHAnsi"/>
          <w:i/>
          <w:szCs w:val="22"/>
          <w:u w:val="single"/>
        </w:rPr>
      </w:pPr>
    </w:p>
    <w:p w14:paraId="3A43C55C" w14:textId="10C63DEC" w:rsidR="00EB741E" w:rsidRDefault="00EB741E" w:rsidP="00EB741E">
      <w:pPr>
        <w:spacing w:line="240" w:lineRule="auto"/>
        <w:ind w:left="426"/>
        <w:jc w:val="both"/>
        <w:rPr>
          <w:rFonts w:asciiTheme="minorHAnsi" w:hAnsiTheme="minorHAnsi"/>
          <w:i/>
          <w:szCs w:val="22"/>
          <w:u w:val="single"/>
        </w:rPr>
      </w:pPr>
      <w:r>
        <w:rPr>
          <w:rFonts w:asciiTheme="minorHAnsi" w:hAnsiTheme="minorHAnsi"/>
          <w:i/>
          <w:szCs w:val="22"/>
          <w:u w:val="single"/>
        </w:rPr>
        <w:t>Deliverable 3:</w:t>
      </w:r>
    </w:p>
    <w:p w14:paraId="54F733BC" w14:textId="14339EA6"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Delivery timeframe (specify weeks, months or working days): </w:t>
      </w:r>
      <w:r w:rsidR="00191E1A">
        <w:rPr>
          <w:rFonts w:asciiTheme="minorHAnsi" w:hAnsiTheme="minorHAnsi"/>
          <w:szCs w:val="22"/>
        </w:rPr>
        <w:t>Mid-October</w:t>
      </w:r>
      <w:r>
        <w:rPr>
          <w:rFonts w:asciiTheme="minorHAnsi" w:hAnsiTheme="minorHAnsi"/>
          <w:szCs w:val="22"/>
        </w:rPr>
        <w:t xml:space="preserve"> 20</w:t>
      </w:r>
      <w:r w:rsidR="00191E1A">
        <w:rPr>
          <w:rFonts w:asciiTheme="minorHAnsi" w:hAnsiTheme="minorHAnsi"/>
          <w:szCs w:val="22"/>
        </w:rPr>
        <w:t>21</w:t>
      </w:r>
      <w:r>
        <w:rPr>
          <w:rFonts w:asciiTheme="minorHAnsi" w:hAnsiTheme="minorHAnsi"/>
          <w:szCs w:val="22"/>
        </w:rPr>
        <w:tab/>
      </w:r>
      <w:r>
        <w:rPr>
          <w:rFonts w:asciiTheme="minorHAnsi" w:hAnsiTheme="minorHAnsi"/>
          <w:szCs w:val="22"/>
        </w:rPr>
        <w:tab/>
      </w:r>
    </w:p>
    <w:p w14:paraId="2A88A0EB" w14:textId="49FBBF3A" w:rsidR="00EB741E" w:rsidRDefault="00EB741E" w:rsidP="00EB741E">
      <w:pPr>
        <w:spacing w:line="240" w:lineRule="auto"/>
        <w:ind w:left="426"/>
        <w:jc w:val="both"/>
        <w:rPr>
          <w:rFonts w:asciiTheme="minorHAnsi" w:hAnsiTheme="minorHAnsi"/>
          <w:b/>
          <w:szCs w:val="22"/>
        </w:rPr>
      </w:pPr>
      <w:r>
        <w:rPr>
          <w:rFonts w:asciiTheme="minorHAnsi" w:hAnsiTheme="minorHAnsi"/>
          <w:szCs w:val="22"/>
        </w:rPr>
        <w:t xml:space="preserve">Deliverable/product(s): </w:t>
      </w:r>
      <w:r w:rsidR="00191E1A">
        <w:rPr>
          <w:rFonts w:asciiTheme="minorHAnsi" w:hAnsiTheme="minorHAnsi"/>
          <w:b/>
          <w:szCs w:val="22"/>
        </w:rPr>
        <w:t>Budget Memo</w:t>
      </w:r>
      <w:r>
        <w:rPr>
          <w:rFonts w:asciiTheme="minorHAnsi" w:hAnsiTheme="minorHAnsi"/>
          <w:b/>
          <w:szCs w:val="22"/>
        </w:rPr>
        <w:t xml:space="preserve"> </w:t>
      </w:r>
      <w:r w:rsidR="00E90382">
        <w:rPr>
          <w:rFonts w:asciiTheme="minorHAnsi" w:hAnsiTheme="minorHAnsi"/>
          <w:b/>
          <w:szCs w:val="22"/>
        </w:rPr>
        <w:t>based on the 2022 Budget Proposal</w:t>
      </w:r>
      <w:r w:rsidR="00294F0C">
        <w:rPr>
          <w:rFonts w:asciiTheme="minorHAnsi" w:hAnsiTheme="minorHAnsi"/>
          <w:b/>
          <w:szCs w:val="22"/>
        </w:rPr>
        <w:t>.</w:t>
      </w:r>
    </w:p>
    <w:p w14:paraId="3A5AA7D3" w14:textId="43D321FE" w:rsidR="00294F0C" w:rsidRDefault="00294F0C" w:rsidP="00294F0C">
      <w:pPr>
        <w:spacing w:line="240" w:lineRule="auto"/>
        <w:ind w:left="426"/>
        <w:jc w:val="both"/>
        <w:rPr>
          <w:rFonts w:asciiTheme="minorHAnsi" w:hAnsiTheme="minorHAnsi"/>
          <w:szCs w:val="22"/>
        </w:rPr>
      </w:pPr>
      <w:r>
        <w:rPr>
          <w:rFonts w:asciiTheme="minorHAnsi" w:hAnsiTheme="minorHAnsi"/>
          <w:szCs w:val="22"/>
        </w:rPr>
        <w:t xml:space="preserve">Payment (indicate amount or %): USD </w:t>
      </w:r>
      <w:r w:rsidR="00B856C9">
        <w:rPr>
          <w:rFonts w:asciiTheme="minorHAnsi" w:hAnsiTheme="minorHAnsi"/>
          <w:szCs w:val="22"/>
        </w:rPr>
        <w:t>8</w:t>
      </w:r>
      <w:r>
        <w:rPr>
          <w:rFonts w:asciiTheme="minorHAnsi" w:hAnsiTheme="minorHAnsi"/>
          <w:szCs w:val="22"/>
        </w:rPr>
        <w:t>,000</w:t>
      </w:r>
    </w:p>
    <w:p w14:paraId="0D8EA787" w14:textId="77777777" w:rsidR="00294F0C" w:rsidRDefault="00294F0C" w:rsidP="00EB741E">
      <w:pPr>
        <w:spacing w:line="240" w:lineRule="auto"/>
        <w:ind w:left="426"/>
        <w:jc w:val="both"/>
        <w:rPr>
          <w:rFonts w:asciiTheme="minorHAnsi" w:hAnsiTheme="minorHAnsi"/>
          <w:szCs w:val="22"/>
        </w:rPr>
      </w:pPr>
    </w:p>
    <w:p w14:paraId="024EDF73" w14:textId="74CEA302" w:rsidR="00EB741E" w:rsidRDefault="00EB741E" w:rsidP="00EB741E">
      <w:pPr>
        <w:spacing w:line="240" w:lineRule="auto"/>
        <w:ind w:left="426"/>
        <w:jc w:val="both"/>
        <w:rPr>
          <w:rFonts w:asciiTheme="minorHAnsi" w:hAnsiTheme="minorHAnsi"/>
          <w:i/>
          <w:szCs w:val="22"/>
          <w:u w:val="single"/>
        </w:rPr>
      </w:pPr>
      <w:r>
        <w:rPr>
          <w:rFonts w:asciiTheme="minorHAnsi" w:hAnsiTheme="minorHAnsi"/>
          <w:i/>
          <w:szCs w:val="22"/>
          <w:u w:val="single"/>
        </w:rPr>
        <w:t>Deliverable 4:</w:t>
      </w:r>
    </w:p>
    <w:p w14:paraId="26DF024A" w14:textId="027E2D38"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Delivery timeframe (specify weeks, months or working days): </w:t>
      </w:r>
      <w:r w:rsidR="00332AE1">
        <w:rPr>
          <w:rFonts w:asciiTheme="minorHAnsi" w:hAnsiTheme="minorHAnsi"/>
          <w:szCs w:val="22"/>
        </w:rPr>
        <w:t>End</w:t>
      </w:r>
      <w:r w:rsidR="006704FB">
        <w:rPr>
          <w:rFonts w:asciiTheme="minorHAnsi" w:hAnsiTheme="minorHAnsi"/>
          <w:szCs w:val="22"/>
        </w:rPr>
        <w:t xml:space="preserve"> January</w:t>
      </w:r>
      <w:r>
        <w:rPr>
          <w:rFonts w:asciiTheme="minorHAnsi" w:hAnsiTheme="minorHAnsi"/>
          <w:szCs w:val="22"/>
        </w:rPr>
        <w:t xml:space="preserve"> 20</w:t>
      </w:r>
      <w:r w:rsidR="006704FB">
        <w:rPr>
          <w:rFonts w:asciiTheme="minorHAnsi" w:hAnsiTheme="minorHAnsi"/>
          <w:szCs w:val="22"/>
        </w:rPr>
        <w:t>22</w:t>
      </w:r>
      <w:r>
        <w:rPr>
          <w:rFonts w:asciiTheme="minorHAnsi" w:hAnsiTheme="minorHAnsi"/>
          <w:szCs w:val="22"/>
        </w:rPr>
        <w:tab/>
      </w:r>
      <w:r>
        <w:rPr>
          <w:rFonts w:asciiTheme="minorHAnsi" w:hAnsiTheme="minorHAnsi"/>
          <w:szCs w:val="22"/>
        </w:rPr>
        <w:tab/>
      </w:r>
    </w:p>
    <w:p w14:paraId="54679D9C" w14:textId="211681D2"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Deliverable/product(s): </w:t>
      </w:r>
      <w:r w:rsidR="002B4FAA">
        <w:rPr>
          <w:rFonts w:asciiTheme="minorHAnsi" w:hAnsiTheme="minorHAnsi"/>
          <w:b/>
          <w:szCs w:val="22"/>
        </w:rPr>
        <w:t xml:space="preserve">Revised Budget Memo </w:t>
      </w:r>
      <w:r w:rsidR="00E90382">
        <w:rPr>
          <w:rFonts w:asciiTheme="minorHAnsi" w:hAnsiTheme="minorHAnsi"/>
          <w:b/>
          <w:szCs w:val="22"/>
        </w:rPr>
        <w:t xml:space="preserve">based on </w:t>
      </w:r>
      <w:r w:rsidR="002B4FAA">
        <w:rPr>
          <w:rFonts w:asciiTheme="minorHAnsi" w:hAnsiTheme="minorHAnsi"/>
          <w:b/>
          <w:szCs w:val="22"/>
        </w:rPr>
        <w:t>2022 Enacted Budget</w:t>
      </w:r>
    </w:p>
    <w:p w14:paraId="3FF8677D" w14:textId="081090AF" w:rsidR="00EB741E" w:rsidRDefault="00EB741E" w:rsidP="00EB741E">
      <w:pPr>
        <w:spacing w:line="240" w:lineRule="auto"/>
        <w:ind w:left="426"/>
        <w:jc w:val="both"/>
        <w:rPr>
          <w:rFonts w:asciiTheme="minorHAnsi" w:hAnsiTheme="minorHAnsi"/>
          <w:szCs w:val="22"/>
        </w:rPr>
      </w:pPr>
      <w:r>
        <w:rPr>
          <w:rFonts w:asciiTheme="minorHAnsi" w:hAnsiTheme="minorHAnsi"/>
          <w:szCs w:val="22"/>
        </w:rPr>
        <w:t xml:space="preserve">Payment (indicate amount or %): USD </w:t>
      </w:r>
      <w:r w:rsidR="00E90382">
        <w:rPr>
          <w:rFonts w:asciiTheme="minorHAnsi" w:hAnsiTheme="minorHAnsi"/>
          <w:szCs w:val="22"/>
        </w:rPr>
        <w:t>2</w:t>
      </w:r>
      <w:r>
        <w:rPr>
          <w:rFonts w:asciiTheme="minorHAnsi" w:hAnsiTheme="minorHAnsi"/>
          <w:szCs w:val="22"/>
        </w:rPr>
        <w:t>,</w:t>
      </w:r>
      <w:r w:rsidR="00E90382">
        <w:rPr>
          <w:rFonts w:asciiTheme="minorHAnsi" w:hAnsiTheme="minorHAnsi"/>
          <w:szCs w:val="22"/>
        </w:rPr>
        <w:t>4</w:t>
      </w:r>
      <w:r>
        <w:rPr>
          <w:rFonts w:asciiTheme="minorHAnsi" w:hAnsiTheme="minorHAnsi"/>
          <w:szCs w:val="22"/>
        </w:rPr>
        <w:t>00</w:t>
      </w:r>
    </w:p>
    <w:bookmarkEnd w:id="1"/>
    <w:p w14:paraId="3AEDDEF8" w14:textId="77777777" w:rsidR="007F0C6E" w:rsidRDefault="007F0C6E" w:rsidP="00622A47">
      <w:pPr>
        <w:spacing w:line="240" w:lineRule="auto"/>
        <w:jc w:val="both"/>
        <w:rPr>
          <w:rFonts w:asciiTheme="minorHAnsi" w:hAnsiTheme="minorHAnsi"/>
          <w:i/>
          <w:szCs w:val="22"/>
          <w:u w:val="single"/>
        </w:rPr>
      </w:pPr>
    </w:p>
    <w:p w14:paraId="3BA2AF69" w14:textId="77777777" w:rsidR="00EB741E" w:rsidRDefault="00EB741E" w:rsidP="00EB741E">
      <w:pPr>
        <w:spacing w:line="240" w:lineRule="auto"/>
        <w:ind w:left="426"/>
        <w:jc w:val="both"/>
        <w:rPr>
          <w:rFonts w:asciiTheme="minorHAnsi" w:hAnsiTheme="minorHAnsi"/>
          <w:szCs w:val="22"/>
          <w:lang w:val="en-GB"/>
        </w:rPr>
      </w:pPr>
      <w:r>
        <w:rPr>
          <w:rFonts w:asciiTheme="minorHAnsi" w:hAnsiTheme="minorHAnsi"/>
          <w:szCs w:val="22"/>
          <w:lang w:val="en-GB"/>
        </w:rPr>
        <w:t xml:space="preserve">All products must be delivered in English or Portuguese. </w:t>
      </w:r>
    </w:p>
    <w:p w14:paraId="08FB5C49" w14:textId="77777777" w:rsidR="00EB741E" w:rsidRDefault="00EB741E" w:rsidP="00714B3C">
      <w:pPr>
        <w:spacing w:line="240" w:lineRule="auto"/>
        <w:contextualSpacing/>
        <w:jc w:val="both"/>
        <w:rPr>
          <w:rFonts w:cs="Calibri"/>
          <w:b/>
          <w:color w:val="FF6600"/>
          <w:sz w:val="24"/>
          <w:szCs w:val="22"/>
        </w:rPr>
      </w:pPr>
    </w:p>
    <w:p w14:paraId="6DE529C2" w14:textId="4984DC11" w:rsidR="002945C8" w:rsidRPr="00446CE7" w:rsidRDefault="002945C8" w:rsidP="00714B3C">
      <w:pPr>
        <w:spacing w:line="240" w:lineRule="auto"/>
        <w:contextualSpacing/>
        <w:jc w:val="both"/>
        <w:rPr>
          <w:rFonts w:cs="Calibri"/>
          <w:b/>
          <w:color w:val="FF6600"/>
          <w:sz w:val="24"/>
          <w:szCs w:val="22"/>
        </w:rPr>
      </w:pPr>
      <w:r w:rsidRPr="00446CE7">
        <w:rPr>
          <w:rFonts w:cs="Calibri"/>
          <w:b/>
          <w:color w:val="FF6600"/>
          <w:sz w:val="24"/>
          <w:szCs w:val="22"/>
        </w:rPr>
        <w:t xml:space="preserve">MANAGEMENT AND SUPERVISION. </w:t>
      </w:r>
    </w:p>
    <w:p w14:paraId="08445865" w14:textId="34370285" w:rsidR="00F32D30" w:rsidRPr="00DF7D17" w:rsidRDefault="00DF7D17" w:rsidP="00F32D30">
      <w:pPr>
        <w:spacing w:line="240" w:lineRule="auto"/>
      </w:pPr>
      <w:r w:rsidRPr="00DF7D17">
        <w:t xml:space="preserve">Orientation and supervision will under the Social Policy </w:t>
      </w:r>
      <w:r w:rsidR="00804530">
        <w:t>Officer</w:t>
      </w:r>
      <w:r w:rsidRPr="00DF7D17">
        <w:t xml:space="preserve">, with a close collaboration with the Social Policy </w:t>
      </w:r>
      <w:r w:rsidR="00804530">
        <w:t>Specialist</w:t>
      </w:r>
      <w:r>
        <w:t xml:space="preserve"> </w:t>
      </w:r>
      <w:r w:rsidRPr="00DF7D17">
        <w:t>and other members of the team</w:t>
      </w:r>
      <w:r w:rsidR="00F32D30" w:rsidRPr="00DF7D17">
        <w:t xml:space="preserve">. </w:t>
      </w:r>
      <w:r>
        <w:t xml:space="preserve">The consultancy will commence in the beginning of </w:t>
      </w:r>
      <w:r w:rsidR="00F867F8">
        <w:t>March</w:t>
      </w:r>
      <w:r w:rsidR="00316885">
        <w:t xml:space="preserve"> </w:t>
      </w:r>
      <w:r>
        <w:t>20</w:t>
      </w:r>
      <w:r w:rsidR="00F867F8">
        <w:t>21</w:t>
      </w:r>
      <w:r>
        <w:t xml:space="preserve"> and terminate in the end of</w:t>
      </w:r>
      <w:r w:rsidR="00804530">
        <w:t xml:space="preserve"> </w:t>
      </w:r>
      <w:r w:rsidR="0030752F">
        <w:t>February</w:t>
      </w:r>
      <w:r>
        <w:t xml:space="preserve"> 20</w:t>
      </w:r>
      <w:r w:rsidR="0030752F">
        <w:t>2</w:t>
      </w:r>
      <w:r w:rsidR="00F867F8">
        <w:t>2</w:t>
      </w:r>
      <w:r w:rsidR="00F32D30" w:rsidRPr="00DF7D17">
        <w:t xml:space="preserve">. </w:t>
      </w:r>
    </w:p>
    <w:p w14:paraId="32B60774" w14:textId="77777777" w:rsidR="002945C8" w:rsidRPr="00DF7D17" w:rsidRDefault="002945C8" w:rsidP="00714B3C">
      <w:pPr>
        <w:spacing w:line="240" w:lineRule="auto"/>
        <w:contextualSpacing/>
        <w:jc w:val="both"/>
        <w:rPr>
          <w:rFonts w:cs="Calibri"/>
          <w:szCs w:val="22"/>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080A387C" w14:textId="77777777" w:rsidR="00804530" w:rsidRPr="00804530" w:rsidRDefault="00804530" w:rsidP="00804530">
      <w:pPr>
        <w:spacing w:line="240" w:lineRule="auto"/>
        <w:jc w:val="both"/>
        <w:rPr>
          <w:rFonts w:asciiTheme="minorHAnsi" w:hAnsiTheme="minorHAnsi"/>
          <w:szCs w:val="22"/>
        </w:rPr>
      </w:pPr>
      <w:r w:rsidRPr="00804530">
        <w:rPr>
          <w:rFonts w:asciiTheme="minorHAnsi" w:hAnsiTheme="minorHAnsi"/>
          <w:szCs w:val="22"/>
        </w:rPr>
        <w:t xml:space="preserve">Advanced degree in Economics, Finance, Development Studies, Public Policies and other Governance areas.  </w:t>
      </w:r>
    </w:p>
    <w:p w14:paraId="42B745F5" w14:textId="0ADF4B30" w:rsidR="00714B3C" w:rsidRPr="00804530" w:rsidRDefault="00714B3C" w:rsidP="00714B3C">
      <w:pPr>
        <w:spacing w:line="240" w:lineRule="auto"/>
        <w:contextualSpacing/>
        <w:jc w:val="both"/>
        <w:rPr>
          <w:rFonts w:cs="Calibri"/>
          <w:szCs w:val="22"/>
          <w:lang w:val="en-GB"/>
        </w:rPr>
      </w:pPr>
    </w:p>
    <w:p w14:paraId="010C16DE" w14:textId="77777777" w:rsidR="00804530" w:rsidRPr="00804530" w:rsidRDefault="002945C8" w:rsidP="00804530">
      <w:pPr>
        <w:spacing w:line="240" w:lineRule="auto"/>
        <w:jc w:val="both"/>
        <w:rPr>
          <w:rFonts w:asciiTheme="minorHAnsi" w:hAnsiTheme="minorHAnsi"/>
          <w:szCs w:val="22"/>
        </w:rPr>
      </w:pPr>
      <w:r w:rsidRPr="00804530">
        <w:rPr>
          <w:rFonts w:cs="Calibri"/>
          <w:b/>
          <w:szCs w:val="22"/>
        </w:rPr>
        <w:t>Work experience.</w:t>
      </w:r>
      <w:r w:rsidRPr="00804530">
        <w:rPr>
          <w:rFonts w:cs="Calibri"/>
          <w:szCs w:val="22"/>
        </w:rPr>
        <w:t xml:space="preserve"> </w:t>
      </w:r>
      <w:r w:rsidR="00804530" w:rsidRPr="00804530">
        <w:rPr>
          <w:rFonts w:asciiTheme="minorHAnsi" w:hAnsiTheme="minorHAnsi"/>
          <w:szCs w:val="22"/>
        </w:rPr>
        <w:t>At least 4 years of relevant work experience in doing similar analysis.</w:t>
      </w:r>
    </w:p>
    <w:p w14:paraId="47D5EB7C" w14:textId="77777777" w:rsidR="00804530" w:rsidRPr="00804530" w:rsidRDefault="00804530" w:rsidP="00804530">
      <w:pPr>
        <w:spacing w:line="240" w:lineRule="auto"/>
        <w:jc w:val="both"/>
        <w:rPr>
          <w:rFonts w:asciiTheme="minorHAnsi" w:hAnsiTheme="minorHAnsi"/>
          <w:szCs w:val="22"/>
        </w:rPr>
      </w:pPr>
      <w:r w:rsidRPr="00804530">
        <w:rPr>
          <w:rFonts w:asciiTheme="minorHAnsi" w:hAnsiTheme="minorHAnsi"/>
          <w:szCs w:val="22"/>
        </w:rPr>
        <w:t>Experience in doing budget analysis for UNICEF highly preferred.</w:t>
      </w:r>
    </w:p>
    <w:p w14:paraId="249C8019" w14:textId="77777777" w:rsidR="00F32D30" w:rsidRPr="00DF7D17" w:rsidRDefault="00F32D30" w:rsidP="00714B3C">
      <w:pPr>
        <w:spacing w:line="240" w:lineRule="auto"/>
        <w:contextualSpacing/>
        <w:jc w:val="both"/>
        <w:rPr>
          <w:rFonts w:cs="Calibri"/>
          <w:szCs w:val="22"/>
        </w:rPr>
      </w:pPr>
    </w:p>
    <w:p w14:paraId="641013ED" w14:textId="77777777" w:rsidR="00F32D30" w:rsidRDefault="002945C8" w:rsidP="00F32D30">
      <w:pPr>
        <w:pStyle w:val="ListParagraph"/>
        <w:spacing w:after="200"/>
        <w:ind w:left="360" w:hanging="360"/>
        <w:rPr>
          <w:rFonts w:cs="Calibri"/>
          <w:b/>
          <w:szCs w:val="22"/>
        </w:rPr>
      </w:pPr>
      <w:r w:rsidRPr="00714B3C">
        <w:rPr>
          <w:rFonts w:cs="Calibri"/>
          <w:b/>
          <w:szCs w:val="22"/>
        </w:rPr>
        <w:t>Specific knowledge, competencies, and skills required.</w:t>
      </w:r>
    </w:p>
    <w:p w14:paraId="31389095" w14:textId="022E957B" w:rsidR="00804530" w:rsidRPr="00217E30" w:rsidRDefault="00804530" w:rsidP="00804530">
      <w:pPr>
        <w:pStyle w:val="ListParagraph"/>
        <w:numPr>
          <w:ilvl w:val="0"/>
          <w:numId w:val="49"/>
        </w:numPr>
        <w:spacing w:line="240" w:lineRule="auto"/>
        <w:jc w:val="both"/>
        <w:rPr>
          <w:rFonts w:asciiTheme="minorHAnsi" w:hAnsiTheme="minorHAnsi"/>
          <w:sz w:val="22"/>
          <w:szCs w:val="22"/>
        </w:rPr>
      </w:pPr>
      <w:r w:rsidRPr="00217E30">
        <w:rPr>
          <w:rFonts w:asciiTheme="minorHAnsi" w:hAnsiTheme="minorHAnsi"/>
          <w:sz w:val="22"/>
          <w:szCs w:val="22"/>
        </w:rPr>
        <w:t xml:space="preserve">A solid knowledge of Mozambique PFM </w:t>
      </w:r>
      <w:r>
        <w:rPr>
          <w:rFonts w:asciiTheme="minorHAnsi" w:hAnsiTheme="minorHAnsi"/>
          <w:sz w:val="22"/>
          <w:szCs w:val="22"/>
        </w:rPr>
        <w:t>ecosystem and its instruments</w:t>
      </w:r>
      <w:r w:rsidRPr="00217E30">
        <w:rPr>
          <w:rFonts w:asciiTheme="minorHAnsi" w:hAnsiTheme="minorHAnsi"/>
          <w:sz w:val="22"/>
          <w:szCs w:val="22"/>
        </w:rPr>
        <w:t xml:space="preserve">, and proven experience on similar analyses of the State Budget with focus on social sectors; </w:t>
      </w:r>
    </w:p>
    <w:p w14:paraId="620F7C65" w14:textId="77777777" w:rsidR="00804530" w:rsidRPr="00217E30" w:rsidRDefault="00804530" w:rsidP="00804530">
      <w:pPr>
        <w:pStyle w:val="ListParagraph"/>
        <w:numPr>
          <w:ilvl w:val="0"/>
          <w:numId w:val="49"/>
        </w:numPr>
        <w:spacing w:line="240" w:lineRule="auto"/>
        <w:jc w:val="both"/>
        <w:rPr>
          <w:rFonts w:asciiTheme="minorHAnsi" w:hAnsiTheme="minorHAnsi"/>
          <w:sz w:val="22"/>
          <w:szCs w:val="22"/>
        </w:rPr>
      </w:pPr>
      <w:r w:rsidRPr="00217E30">
        <w:rPr>
          <w:rFonts w:asciiTheme="minorHAnsi" w:hAnsiTheme="minorHAnsi"/>
          <w:sz w:val="22"/>
          <w:szCs w:val="22"/>
        </w:rPr>
        <w:t>Strong analytical and writing skills, and the ability to present the results in a simple language, making use of interesting visual aid (maps, graphs and other visual tools);</w:t>
      </w:r>
    </w:p>
    <w:p w14:paraId="0724077C" w14:textId="77777777" w:rsidR="00804530" w:rsidRDefault="00804530" w:rsidP="00804530">
      <w:pPr>
        <w:pStyle w:val="ListParagraph"/>
        <w:numPr>
          <w:ilvl w:val="0"/>
          <w:numId w:val="49"/>
        </w:numPr>
        <w:spacing w:line="240" w:lineRule="auto"/>
        <w:jc w:val="both"/>
        <w:rPr>
          <w:rFonts w:asciiTheme="minorHAnsi" w:hAnsiTheme="minorHAnsi"/>
          <w:sz w:val="22"/>
          <w:szCs w:val="22"/>
        </w:rPr>
      </w:pPr>
      <w:r w:rsidRPr="00217E30">
        <w:rPr>
          <w:rFonts w:asciiTheme="minorHAnsi" w:hAnsiTheme="minorHAnsi"/>
          <w:sz w:val="22"/>
          <w:szCs w:val="22"/>
        </w:rPr>
        <w:t xml:space="preserve">Consolidated knowledge and foundation on crosscutting themes such as equity and sectoral decentralization; </w:t>
      </w:r>
    </w:p>
    <w:p w14:paraId="0C3FDCE4" w14:textId="77777777" w:rsidR="00804530" w:rsidRPr="00217E30" w:rsidRDefault="00804530" w:rsidP="00804530">
      <w:pPr>
        <w:pStyle w:val="ListParagraph"/>
        <w:numPr>
          <w:ilvl w:val="0"/>
          <w:numId w:val="49"/>
        </w:numPr>
        <w:spacing w:line="240" w:lineRule="auto"/>
        <w:jc w:val="both"/>
        <w:rPr>
          <w:rFonts w:asciiTheme="minorHAnsi" w:hAnsiTheme="minorHAnsi"/>
          <w:sz w:val="22"/>
          <w:szCs w:val="22"/>
        </w:rPr>
      </w:pPr>
      <w:r>
        <w:rPr>
          <w:rFonts w:asciiTheme="minorHAnsi" w:hAnsiTheme="minorHAnsi"/>
          <w:sz w:val="22"/>
          <w:szCs w:val="22"/>
        </w:rPr>
        <w:t>Ability to conduct benefit incidence analysis using Household Survey data and budgetary and population data.</w:t>
      </w:r>
    </w:p>
    <w:p w14:paraId="772DE7DC" w14:textId="77777777" w:rsidR="00FC2E01" w:rsidRDefault="00FC2E01" w:rsidP="00714B3C">
      <w:pPr>
        <w:spacing w:line="240" w:lineRule="auto"/>
        <w:contextualSpacing/>
        <w:jc w:val="both"/>
        <w:rPr>
          <w:rFonts w:cs="Calibri"/>
          <w:b/>
          <w:szCs w:val="22"/>
        </w:rPr>
      </w:pPr>
    </w:p>
    <w:p w14:paraId="1A6C6224" w14:textId="3550C8A3" w:rsidR="002945C8" w:rsidRDefault="002945C8" w:rsidP="00714B3C">
      <w:pPr>
        <w:spacing w:line="240" w:lineRule="auto"/>
        <w:contextualSpacing/>
        <w:jc w:val="both"/>
        <w:rPr>
          <w:rFonts w:cs="Calibri"/>
          <w:szCs w:val="22"/>
        </w:rPr>
      </w:pPr>
      <w:r w:rsidRPr="00714B3C">
        <w:rPr>
          <w:rFonts w:cs="Calibri"/>
          <w:b/>
          <w:szCs w:val="22"/>
        </w:rPr>
        <w:t xml:space="preserve">Language skills. </w:t>
      </w:r>
    </w:p>
    <w:p w14:paraId="44A65D97" w14:textId="01B9A0CC" w:rsidR="006D79BD" w:rsidRPr="00217E30" w:rsidRDefault="006D79BD" w:rsidP="006D79BD">
      <w:pPr>
        <w:pStyle w:val="ListParagraph"/>
        <w:numPr>
          <w:ilvl w:val="0"/>
          <w:numId w:val="49"/>
        </w:numPr>
        <w:spacing w:line="240" w:lineRule="auto"/>
        <w:jc w:val="both"/>
        <w:rPr>
          <w:rFonts w:asciiTheme="minorHAnsi" w:hAnsiTheme="minorHAnsi"/>
          <w:sz w:val="22"/>
          <w:szCs w:val="22"/>
        </w:rPr>
      </w:pPr>
      <w:r w:rsidRPr="00132EF5">
        <w:rPr>
          <w:rFonts w:asciiTheme="minorHAnsi" w:hAnsiTheme="minorHAnsi"/>
          <w:sz w:val="22"/>
          <w:szCs w:val="22"/>
        </w:rPr>
        <w:t xml:space="preserve">High </w:t>
      </w:r>
      <w:r w:rsidRPr="00217E30">
        <w:rPr>
          <w:rFonts w:asciiTheme="minorHAnsi" w:hAnsiTheme="minorHAnsi"/>
          <w:sz w:val="22"/>
          <w:szCs w:val="22"/>
        </w:rPr>
        <w:t xml:space="preserve">proficiency in written English </w:t>
      </w:r>
      <w:r>
        <w:rPr>
          <w:rFonts w:asciiTheme="minorHAnsi" w:hAnsiTheme="minorHAnsi"/>
          <w:sz w:val="22"/>
          <w:szCs w:val="22"/>
        </w:rPr>
        <w:t>and</w:t>
      </w:r>
      <w:r w:rsidRPr="00217E30">
        <w:rPr>
          <w:rFonts w:asciiTheme="minorHAnsi" w:hAnsiTheme="minorHAnsi"/>
          <w:sz w:val="22"/>
          <w:szCs w:val="22"/>
        </w:rPr>
        <w:t xml:space="preserve"> Portuguese</w:t>
      </w:r>
      <w:r>
        <w:rPr>
          <w:rFonts w:asciiTheme="minorHAnsi" w:hAnsiTheme="minorHAnsi"/>
          <w:sz w:val="22"/>
          <w:szCs w:val="22"/>
        </w:rPr>
        <w:t>:</w:t>
      </w:r>
      <w:r w:rsidRPr="00217E30">
        <w:rPr>
          <w:rFonts w:asciiTheme="minorHAnsi" w:hAnsiTheme="minorHAnsi"/>
          <w:sz w:val="22"/>
          <w:szCs w:val="22"/>
        </w:rPr>
        <w:t xml:space="preserve"> </w:t>
      </w:r>
      <w:r w:rsidRPr="00132EF5">
        <w:rPr>
          <w:rFonts w:asciiTheme="minorHAnsi" w:hAnsiTheme="minorHAnsi"/>
          <w:sz w:val="22"/>
          <w:szCs w:val="22"/>
        </w:rPr>
        <w:t xml:space="preserve">Working knowledge of Portuguese is a must as most of the relevant national information and data are in Portuguese, and of English is also important as many documents and data </w:t>
      </w:r>
      <w:r w:rsidR="001A5E46" w:rsidRPr="00132EF5">
        <w:rPr>
          <w:rFonts w:asciiTheme="minorHAnsi" w:hAnsiTheme="minorHAnsi"/>
          <w:sz w:val="22"/>
          <w:szCs w:val="22"/>
        </w:rPr>
        <w:t>for</w:t>
      </w:r>
      <w:r w:rsidRPr="00132EF5">
        <w:rPr>
          <w:rFonts w:asciiTheme="minorHAnsi" w:hAnsiTheme="minorHAnsi"/>
          <w:sz w:val="22"/>
          <w:szCs w:val="22"/>
        </w:rPr>
        <w:t xml:space="preserve"> regional and global comparison are in English</w:t>
      </w:r>
      <w:r w:rsidRPr="00217E30">
        <w:rPr>
          <w:rFonts w:asciiTheme="minorHAnsi" w:hAnsiTheme="minorHAnsi"/>
          <w:sz w:val="22"/>
          <w:szCs w:val="22"/>
        </w:rPr>
        <w:t xml:space="preserve"> </w:t>
      </w:r>
    </w:p>
    <w:p w14:paraId="3D6148CA" w14:textId="77777777" w:rsidR="006D79BD" w:rsidRDefault="006D79BD" w:rsidP="006D79BD">
      <w:pPr>
        <w:pStyle w:val="ListParagraph"/>
        <w:numPr>
          <w:ilvl w:val="0"/>
          <w:numId w:val="49"/>
        </w:numPr>
        <w:spacing w:line="240" w:lineRule="auto"/>
        <w:jc w:val="both"/>
        <w:rPr>
          <w:rFonts w:asciiTheme="minorHAnsi" w:hAnsiTheme="minorHAnsi"/>
          <w:sz w:val="22"/>
          <w:szCs w:val="22"/>
        </w:rPr>
      </w:pPr>
      <w:r>
        <w:rPr>
          <w:rFonts w:asciiTheme="minorHAnsi" w:hAnsiTheme="minorHAnsi"/>
          <w:sz w:val="22"/>
          <w:szCs w:val="22"/>
        </w:rPr>
        <w:t>H</w:t>
      </w:r>
      <w:r w:rsidRPr="00217E30">
        <w:rPr>
          <w:rFonts w:asciiTheme="minorHAnsi" w:hAnsiTheme="minorHAnsi"/>
          <w:sz w:val="22"/>
          <w:szCs w:val="22"/>
        </w:rPr>
        <w:t>igh capacity to digest financial statements and strategy do</w:t>
      </w:r>
      <w:r>
        <w:rPr>
          <w:rFonts w:asciiTheme="minorHAnsi" w:hAnsiTheme="minorHAnsi"/>
          <w:sz w:val="22"/>
          <w:szCs w:val="22"/>
        </w:rPr>
        <w:t>cuments and to present them in an appealing manner.</w:t>
      </w:r>
    </w:p>
    <w:p w14:paraId="4AFDCD9A" w14:textId="77777777" w:rsidR="002945C8" w:rsidRPr="00714B3C" w:rsidRDefault="002945C8" w:rsidP="00714B3C">
      <w:pPr>
        <w:spacing w:line="240" w:lineRule="auto"/>
        <w:contextualSpacing/>
        <w:jc w:val="both"/>
        <w:rPr>
          <w:rFonts w:cs="Calibri"/>
          <w:szCs w:val="22"/>
          <w:lang w:val="en-GB"/>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FC2E01">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proofErr w:type="spellStart"/>
            <w:r w:rsidRPr="00714B3C">
              <w:rPr>
                <w:rFonts w:cs="Calibri"/>
                <w:b/>
                <w:szCs w:val="22"/>
                <w:lang w:val="es-419"/>
              </w:rPr>
              <w:t>Items</w:t>
            </w:r>
            <w:proofErr w:type="spellEnd"/>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proofErr w:type="spellStart"/>
            <w:r w:rsidRPr="00714B3C">
              <w:rPr>
                <w:rFonts w:cs="Calibri"/>
                <w:b/>
                <w:szCs w:val="22"/>
              </w:rPr>
              <w:t>rovided</w:t>
            </w:r>
            <w:proofErr w:type="spellEnd"/>
            <w:r w:rsidRPr="00714B3C">
              <w:rPr>
                <w:rFonts w:cs="Calibri"/>
                <w:b/>
                <w:szCs w:val="22"/>
              </w:rPr>
              <w:t xml:space="preserve"> by UNICEF</w:t>
            </w:r>
          </w:p>
        </w:tc>
        <w:tc>
          <w:tcPr>
            <w:tcW w:w="2550"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FC2E01">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50"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FC2E01">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50"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FC2E01">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lastRenderedPageBreak/>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50"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FC2E01">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31295CA1"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FC2E01">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w:t>
            </w:r>
            <w:proofErr w:type="spellStart"/>
            <w:r w:rsidRPr="00714B3C">
              <w:rPr>
                <w:rFonts w:cs="Calibri"/>
                <w:szCs w:val="22"/>
                <w:lang w:val="es-419"/>
              </w:rPr>
              <w:t>premises</w:t>
            </w:r>
            <w:proofErr w:type="spellEnd"/>
          </w:p>
        </w:tc>
        <w:tc>
          <w:tcPr>
            <w:tcW w:w="516" w:type="pct"/>
            <w:shd w:val="clear" w:color="auto" w:fill="auto"/>
            <w:vAlign w:val="center"/>
          </w:tcPr>
          <w:p w14:paraId="3602249B" w14:textId="10F556E3"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428FDF17"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FC2E01">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014AF74A"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41CC52C9"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FC2E01">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proofErr w:type="spellStart"/>
            <w:r w:rsidRPr="00714B3C">
              <w:rPr>
                <w:rFonts w:cs="Calibri"/>
                <w:szCs w:val="22"/>
                <w:lang w:val="es-419"/>
              </w:rPr>
              <w:t>Airtime</w:t>
            </w:r>
            <w:proofErr w:type="spellEnd"/>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0C8C6C56" w:rsidR="002945C8" w:rsidRPr="00714B3C" w:rsidRDefault="00F32D30" w:rsidP="00714B3C">
            <w:pPr>
              <w:spacing w:line="240" w:lineRule="auto"/>
              <w:contextualSpacing/>
              <w:jc w:val="center"/>
              <w:rPr>
                <w:rFonts w:cs="Calibri"/>
                <w:szCs w:val="22"/>
              </w:rPr>
            </w:pPr>
            <w:r>
              <w:rPr>
                <w:rFonts w:cs="Calibri"/>
                <w:szCs w:val="22"/>
              </w:rPr>
              <w:t>X</w:t>
            </w:r>
          </w:p>
        </w:tc>
        <w:tc>
          <w:tcPr>
            <w:tcW w:w="2550" w:type="pct"/>
            <w:shd w:val="clear" w:color="auto" w:fill="auto"/>
            <w:vAlign w:val="center"/>
          </w:tcPr>
          <w:p w14:paraId="58EB80EA" w14:textId="68125ED8" w:rsidR="002945C8" w:rsidRPr="00714B3C" w:rsidRDefault="002945C8" w:rsidP="00714B3C">
            <w:pPr>
              <w:spacing w:line="240" w:lineRule="auto"/>
              <w:contextualSpacing/>
              <w:rPr>
                <w:rFonts w:cs="Calibri"/>
                <w:szCs w:val="22"/>
              </w:rPr>
            </w:pPr>
            <w:r w:rsidRPr="00714B3C">
              <w:rPr>
                <w:rFonts w:cs="Calibri"/>
                <w:szCs w:val="22"/>
              </w:rPr>
              <w:t xml:space="preserve">Data up to: </w:t>
            </w:r>
            <w:r w:rsidR="00714B3C" w:rsidRPr="00714B3C">
              <w:rPr>
                <w:rFonts w:cs="Calibri"/>
                <w:szCs w:val="22"/>
              </w:rPr>
              <w:t>[Insert as applicable]</w:t>
            </w:r>
          </w:p>
          <w:p w14:paraId="5DBD782F" w14:textId="5648CFFA" w:rsidR="002945C8" w:rsidRPr="00714B3C" w:rsidRDefault="002945C8" w:rsidP="00714B3C">
            <w:pPr>
              <w:spacing w:line="240" w:lineRule="auto"/>
              <w:contextualSpacing/>
              <w:rPr>
                <w:rFonts w:cs="Calibri"/>
                <w:szCs w:val="22"/>
              </w:rPr>
            </w:pPr>
            <w:r w:rsidRPr="00714B3C">
              <w:rPr>
                <w:rFonts w:cs="Calibri"/>
                <w:szCs w:val="22"/>
              </w:rPr>
              <w:t xml:space="preserve">Voice up to: </w:t>
            </w:r>
            <w:r w:rsidR="00714B3C" w:rsidRPr="00714B3C">
              <w:rPr>
                <w:rFonts w:cs="Calibri"/>
                <w:szCs w:val="22"/>
              </w:rPr>
              <w:t>[Insert as applicable]</w:t>
            </w: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6D4BFBEE" w14:textId="7D8C0BB8" w:rsidR="002945C8" w:rsidRPr="00714B3C" w:rsidRDefault="0094273D" w:rsidP="00714B3C">
      <w:pPr>
        <w:spacing w:line="240" w:lineRule="auto"/>
        <w:contextualSpacing/>
        <w:jc w:val="both"/>
        <w:rPr>
          <w:rFonts w:cs="Calibri"/>
          <w:szCs w:val="22"/>
        </w:rPr>
      </w:pPr>
      <w:r>
        <w:rPr>
          <w:rFonts w:cs="Calibri"/>
          <w:szCs w:val="22"/>
        </w:rPr>
        <w:t>NA.</w:t>
      </w:r>
    </w:p>
    <w:p w14:paraId="631B3FAC" w14:textId="77777777" w:rsidR="002945C8" w:rsidRPr="00714B3C" w:rsidRDefault="002945C8" w:rsidP="00714B3C">
      <w:pPr>
        <w:spacing w:line="240" w:lineRule="auto"/>
        <w:contextualSpacing/>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6DE5AAE8" w14:textId="77777777" w:rsidR="0094273D" w:rsidRPr="002D042D" w:rsidRDefault="0094273D" w:rsidP="0094273D">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589E30BD" w14:textId="77777777" w:rsidR="002945C8" w:rsidRPr="00714B3C" w:rsidRDefault="002945C8" w:rsidP="00714B3C">
      <w:pPr>
        <w:spacing w:line="240" w:lineRule="auto"/>
        <w:contextualSpacing/>
        <w:rPr>
          <w:rFonts w:cs="Calibri"/>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94273D" w:rsidRPr="00CB4B80" w14:paraId="2E9F2F58" w14:textId="77777777" w:rsidTr="00E54403">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384FD694" w14:textId="77777777" w:rsidR="0094273D" w:rsidRPr="00CB4B80" w:rsidRDefault="0094273D" w:rsidP="00E54403">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69E7CEAB" w14:textId="77777777" w:rsidR="0094273D" w:rsidRPr="00CB4B80" w:rsidRDefault="0094273D" w:rsidP="00E54403">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CF06D54" w14:textId="77777777" w:rsidR="0094273D" w:rsidRPr="00CB4B80" w:rsidRDefault="0094273D" w:rsidP="00E54403">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94273D" w:rsidRPr="00CB4B80" w14:paraId="34F1B77B" w14:textId="77777777" w:rsidTr="00E5440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BE81850" w14:textId="77777777" w:rsidR="0094273D" w:rsidRPr="00CB4B80" w:rsidRDefault="0094273D" w:rsidP="00E54403">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F98AA2" w14:textId="77777777" w:rsidR="0094273D" w:rsidRPr="00CB4B80" w:rsidRDefault="0094273D" w:rsidP="00E54403">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D482CF6" w14:textId="77777777" w:rsidR="0094273D" w:rsidRPr="00CB4B80" w:rsidRDefault="0094273D" w:rsidP="00E54403">
            <w:pPr>
              <w:spacing w:line="240" w:lineRule="auto"/>
              <w:rPr>
                <w:b/>
                <w:bCs/>
                <w:szCs w:val="22"/>
                <w:lang w:val="en-GB"/>
              </w:rPr>
            </w:pPr>
            <w:r>
              <w:rPr>
                <w:b/>
                <w:bCs/>
                <w:szCs w:val="22"/>
                <w:lang w:val="en-GB"/>
              </w:rPr>
              <w:t>15</w:t>
            </w:r>
          </w:p>
        </w:tc>
      </w:tr>
      <w:tr w:rsidR="0094273D" w:rsidRPr="00CB4B80" w14:paraId="00361241" w14:textId="77777777" w:rsidTr="00E54403">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818B98F" w14:textId="77777777" w:rsidR="0094273D" w:rsidRPr="00CB4B80" w:rsidRDefault="0094273D" w:rsidP="00E54403">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7936E8E" w14:textId="77777777" w:rsidR="0094273D" w:rsidRPr="00AF30D3" w:rsidRDefault="0094273D" w:rsidP="00E54403">
            <w:pPr>
              <w:spacing w:line="240" w:lineRule="auto"/>
              <w:jc w:val="both"/>
              <w:rPr>
                <w:rFonts w:asciiTheme="minorHAnsi" w:hAnsiTheme="minorHAnsi"/>
                <w:szCs w:val="22"/>
              </w:rPr>
            </w:pPr>
            <w:r w:rsidRPr="00AF30D3">
              <w:rPr>
                <w:rFonts w:asciiTheme="minorHAnsi" w:hAnsiTheme="minorHAnsi"/>
                <w:szCs w:val="22"/>
              </w:rPr>
              <w:t xml:space="preserve">Advanced degree in Economics, Finance, </w:t>
            </w:r>
            <w:r>
              <w:rPr>
                <w:rFonts w:asciiTheme="minorHAnsi" w:hAnsiTheme="minorHAnsi"/>
                <w:szCs w:val="22"/>
              </w:rPr>
              <w:t>Development Studies</w:t>
            </w:r>
            <w:r w:rsidRPr="00AF30D3">
              <w:rPr>
                <w:rFonts w:asciiTheme="minorHAnsi" w:hAnsiTheme="minorHAnsi"/>
                <w:szCs w:val="22"/>
              </w:rPr>
              <w:t xml:space="preserve">, Public Policies and other Governance areas.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04FBA0" w14:textId="77777777" w:rsidR="0094273D" w:rsidRPr="00CB4B80" w:rsidRDefault="0094273D" w:rsidP="00E54403">
            <w:pPr>
              <w:spacing w:line="240" w:lineRule="auto"/>
              <w:rPr>
                <w:szCs w:val="22"/>
                <w:lang w:val="en-GB"/>
              </w:rPr>
            </w:pPr>
            <w:r>
              <w:rPr>
                <w:szCs w:val="22"/>
                <w:lang w:val="en-GB"/>
              </w:rPr>
              <w:t>15</w:t>
            </w:r>
          </w:p>
        </w:tc>
      </w:tr>
      <w:tr w:rsidR="0094273D" w:rsidRPr="00CB4B80" w14:paraId="5451A1CB" w14:textId="77777777" w:rsidTr="00E54403">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566F505" w14:textId="77777777" w:rsidR="0094273D" w:rsidRPr="00CB4B80" w:rsidRDefault="0094273D" w:rsidP="00E54403">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9D29D81" w14:textId="77777777" w:rsidR="0094273D" w:rsidRPr="00CB4B80" w:rsidRDefault="0094273D" w:rsidP="00E54403">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FF13A2D" w14:textId="77777777" w:rsidR="0094273D" w:rsidRPr="00CB4B80" w:rsidRDefault="0094273D" w:rsidP="00E54403">
            <w:pPr>
              <w:spacing w:line="240" w:lineRule="auto"/>
              <w:rPr>
                <w:b/>
                <w:bCs/>
                <w:szCs w:val="22"/>
                <w:lang w:val="en-GB"/>
              </w:rPr>
            </w:pPr>
            <w:r>
              <w:rPr>
                <w:b/>
                <w:bCs/>
                <w:szCs w:val="22"/>
                <w:lang w:val="en-GB"/>
              </w:rPr>
              <w:t>25</w:t>
            </w:r>
          </w:p>
        </w:tc>
      </w:tr>
      <w:tr w:rsidR="0094273D" w:rsidRPr="00CB4B80" w14:paraId="4A1B568F" w14:textId="77777777" w:rsidTr="00E54403">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AB8D398" w14:textId="77777777" w:rsidR="0094273D" w:rsidRPr="00CB4B80" w:rsidRDefault="0094273D" w:rsidP="00E54403">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F9A48CE" w14:textId="02C2CEB5" w:rsidR="0094273D" w:rsidRPr="00CB4B80" w:rsidRDefault="0094273D" w:rsidP="00E54403">
            <w:pPr>
              <w:spacing w:line="240" w:lineRule="auto"/>
              <w:rPr>
                <w:szCs w:val="22"/>
                <w:lang w:val="en-GB"/>
              </w:rPr>
            </w:pPr>
            <w:r w:rsidRPr="00217E30">
              <w:rPr>
                <w:rFonts w:asciiTheme="minorHAnsi" w:hAnsiTheme="minorHAnsi"/>
                <w:szCs w:val="22"/>
              </w:rPr>
              <w:t xml:space="preserve">At least </w:t>
            </w:r>
            <w:r w:rsidR="004B7F6F">
              <w:rPr>
                <w:rFonts w:asciiTheme="minorHAnsi" w:hAnsiTheme="minorHAnsi"/>
                <w:szCs w:val="22"/>
              </w:rPr>
              <w:t>5</w:t>
            </w:r>
            <w:r w:rsidRPr="00217E30">
              <w:rPr>
                <w:rFonts w:asciiTheme="minorHAnsi" w:hAnsiTheme="minorHAnsi"/>
                <w:szCs w:val="22"/>
              </w:rPr>
              <w:t xml:space="preserve"> years of relevant work experience in </w:t>
            </w:r>
            <w:r>
              <w:rPr>
                <w:rFonts w:asciiTheme="minorHAnsi" w:hAnsiTheme="minorHAnsi"/>
                <w:szCs w:val="22"/>
              </w:rPr>
              <w:t>doing similar analyses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CE7F7D4" w14:textId="77777777" w:rsidR="0094273D" w:rsidRPr="00CB4B80" w:rsidRDefault="0094273D" w:rsidP="00E54403">
            <w:pPr>
              <w:spacing w:line="240" w:lineRule="auto"/>
              <w:rPr>
                <w:szCs w:val="22"/>
                <w:lang w:val="en-GB"/>
              </w:rPr>
            </w:pPr>
            <w:r>
              <w:rPr>
                <w:szCs w:val="22"/>
                <w:lang w:val="en-GB"/>
              </w:rPr>
              <w:t>15</w:t>
            </w:r>
          </w:p>
        </w:tc>
      </w:tr>
      <w:tr w:rsidR="0094273D" w:rsidRPr="00CB4B80" w14:paraId="2F0AC342" w14:textId="77777777" w:rsidTr="00E54403">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5D47DEC" w14:textId="77777777" w:rsidR="0094273D" w:rsidRPr="00CB4B80" w:rsidRDefault="0094273D" w:rsidP="00E54403">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3EF95A3" w14:textId="77777777" w:rsidR="0094273D" w:rsidRPr="00CB4B80" w:rsidRDefault="0094273D" w:rsidP="00E54403">
            <w:pPr>
              <w:spacing w:line="240" w:lineRule="auto"/>
              <w:rPr>
                <w:szCs w:val="22"/>
                <w:lang w:val="en-GB"/>
              </w:rPr>
            </w:pPr>
            <w:r>
              <w:rPr>
                <w:rFonts w:asciiTheme="minorHAnsi" w:hAnsiTheme="minorHAnsi"/>
                <w:szCs w:val="22"/>
              </w:rPr>
              <w:t xml:space="preserve">Experience in doing budget analyses for UNICEF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94C4BF4" w14:textId="77777777" w:rsidR="0094273D" w:rsidRPr="00CB4B80" w:rsidRDefault="0094273D" w:rsidP="00E54403">
            <w:pPr>
              <w:spacing w:line="240" w:lineRule="auto"/>
              <w:rPr>
                <w:szCs w:val="22"/>
                <w:lang w:val="en-GB"/>
              </w:rPr>
            </w:pPr>
            <w:r>
              <w:rPr>
                <w:szCs w:val="22"/>
                <w:lang w:val="en-GB"/>
              </w:rPr>
              <w:t>10</w:t>
            </w:r>
          </w:p>
        </w:tc>
      </w:tr>
      <w:tr w:rsidR="0094273D" w:rsidRPr="00CB4B80" w14:paraId="2F3A900D" w14:textId="77777777" w:rsidTr="00E5440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AF178DE" w14:textId="77777777" w:rsidR="0094273D" w:rsidRPr="00CB4B80" w:rsidRDefault="0094273D" w:rsidP="00E54403">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CB6B7D6" w14:textId="77777777" w:rsidR="0094273D" w:rsidRPr="00CB4B80" w:rsidRDefault="0094273D" w:rsidP="00E54403">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8B768C0" w14:textId="77777777" w:rsidR="0094273D" w:rsidRPr="00624036" w:rsidRDefault="0094273D" w:rsidP="00E54403">
            <w:pPr>
              <w:spacing w:line="240" w:lineRule="auto"/>
              <w:rPr>
                <w:b/>
                <w:szCs w:val="22"/>
                <w:lang w:val="en-GB"/>
              </w:rPr>
            </w:pPr>
            <w:r>
              <w:rPr>
                <w:b/>
                <w:szCs w:val="22"/>
                <w:lang w:val="en-GB"/>
              </w:rPr>
              <w:t>60</w:t>
            </w:r>
          </w:p>
        </w:tc>
      </w:tr>
      <w:tr w:rsidR="0094273D" w:rsidRPr="00CB4B80" w14:paraId="13A8FD2E" w14:textId="77777777" w:rsidTr="00E54403">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4B517C3" w14:textId="77777777" w:rsidR="0094273D" w:rsidRPr="00CB4B80" w:rsidRDefault="0094273D" w:rsidP="00E54403">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25D9A42" w14:textId="77777777" w:rsidR="0094273D" w:rsidRPr="00CB4B80" w:rsidRDefault="0094273D" w:rsidP="00E54403">
            <w:pPr>
              <w:spacing w:line="240" w:lineRule="auto"/>
              <w:rPr>
                <w:szCs w:val="22"/>
                <w:lang w:val="en-GB"/>
              </w:rPr>
            </w:pPr>
            <w:r w:rsidRPr="00217E30">
              <w:rPr>
                <w:rFonts w:asciiTheme="minorHAnsi" w:hAnsiTheme="minorHAnsi"/>
                <w:szCs w:val="22"/>
              </w:rPr>
              <w:t xml:space="preserve">A solid knowledge of Mozambique PFM </w:t>
            </w:r>
            <w:r>
              <w:rPr>
                <w:rFonts w:asciiTheme="minorHAnsi" w:hAnsiTheme="minorHAnsi"/>
                <w:szCs w:val="22"/>
              </w:rPr>
              <w:t>ecosystem and its instruments</w:t>
            </w:r>
            <w:r w:rsidRPr="00217E30">
              <w:rPr>
                <w:rFonts w:asciiTheme="minorHAnsi" w:hAnsiTheme="minorHAnsi"/>
                <w:szCs w:val="22"/>
              </w:rPr>
              <w:t xml:space="preserve">, and </w:t>
            </w:r>
            <w:r w:rsidRPr="00692E25">
              <w:rPr>
                <w:rFonts w:asciiTheme="minorHAnsi" w:hAnsiTheme="minorHAnsi"/>
                <w:szCs w:val="22"/>
              </w:rPr>
              <w:t xml:space="preserve">proven experience on similar analyses </w:t>
            </w:r>
            <w:r w:rsidRPr="00217E30">
              <w:rPr>
                <w:rFonts w:asciiTheme="minorHAnsi" w:hAnsiTheme="minorHAnsi"/>
                <w:szCs w:val="22"/>
              </w:rPr>
              <w:t>of the State Budget with focus on social sectors</w:t>
            </w:r>
            <w:r>
              <w:rPr>
                <w:rFonts w:asciiTheme="minorHAnsi" w:hAnsiTheme="minorHAnsi"/>
                <w:szCs w:val="22"/>
              </w:rPr>
              <w:t xml:space="preserve"> (with examples)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BF3D116" w14:textId="77777777" w:rsidR="0094273D" w:rsidRPr="00CB4B80" w:rsidRDefault="0094273D" w:rsidP="00E54403">
            <w:pPr>
              <w:spacing w:line="240" w:lineRule="auto"/>
              <w:rPr>
                <w:szCs w:val="22"/>
                <w:lang w:val="en-GB"/>
              </w:rPr>
            </w:pPr>
            <w:r>
              <w:rPr>
                <w:szCs w:val="22"/>
                <w:lang w:val="en-GB"/>
              </w:rPr>
              <w:t>25</w:t>
            </w:r>
          </w:p>
        </w:tc>
      </w:tr>
      <w:tr w:rsidR="0094273D" w:rsidRPr="00CB4B80" w14:paraId="757D3FF3" w14:textId="77777777" w:rsidTr="00E5440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5058C6D" w14:textId="77777777" w:rsidR="0094273D" w:rsidRPr="00CB4B80" w:rsidRDefault="0094273D" w:rsidP="00E54403">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0E90CB6" w14:textId="77777777" w:rsidR="0094273D" w:rsidRPr="00CB4B80" w:rsidRDefault="0094273D" w:rsidP="00E54403">
            <w:pPr>
              <w:spacing w:line="240" w:lineRule="auto"/>
              <w:rPr>
                <w:szCs w:val="22"/>
                <w:lang w:val="en-GB"/>
              </w:rPr>
            </w:pPr>
            <w:r w:rsidRPr="00217E30">
              <w:rPr>
                <w:rFonts w:asciiTheme="minorHAnsi" w:hAnsiTheme="minorHAnsi"/>
                <w:szCs w:val="22"/>
              </w:rPr>
              <w:t>Strong analytical and writing skills, and the ability to present the results in a simple language, making use of interesting visual aid (maps, graphs and other visual tools)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799772A" w14:textId="77777777" w:rsidR="0094273D" w:rsidRPr="00CB4B80" w:rsidRDefault="0094273D" w:rsidP="00E54403">
            <w:pPr>
              <w:spacing w:line="240" w:lineRule="auto"/>
              <w:rPr>
                <w:szCs w:val="22"/>
                <w:lang w:val="en-GB"/>
              </w:rPr>
            </w:pPr>
            <w:r>
              <w:rPr>
                <w:szCs w:val="22"/>
                <w:lang w:val="en-GB"/>
              </w:rPr>
              <w:t>15</w:t>
            </w:r>
          </w:p>
        </w:tc>
      </w:tr>
      <w:tr w:rsidR="0094273D" w:rsidRPr="00CB4B80" w14:paraId="37B752B3" w14:textId="77777777" w:rsidTr="00E5440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10B483C" w14:textId="77777777" w:rsidR="0094273D" w:rsidRPr="00CB4B80" w:rsidRDefault="0094273D" w:rsidP="00E54403">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8DF027D" w14:textId="77777777" w:rsidR="0094273D" w:rsidRDefault="0094273D" w:rsidP="00E54403">
            <w:pPr>
              <w:spacing w:line="240" w:lineRule="auto"/>
              <w:rPr>
                <w:color w:val="auto"/>
                <w:szCs w:val="22"/>
              </w:rPr>
            </w:pPr>
            <w:r>
              <w:rPr>
                <w:rFonts w:asciiTheme="minorHAnsi" w:hAnsiTheme="minorHAnsi"/>
                <w:szCs w:val="22"/>
              </w:rPr>
              <w:t>Improved ability to conduct benefit incidence analysis using Household Survey data and budgetary and population data (with examples)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E6F1CF8" w14:textId="77777777" w:rsidR="0094273D" w:rsidRPr="00CB4B80" w:rsidRDefault="0094273D" w:rsidP="00E54403">
            <w:pPr>
              <w:spacing w:line="240" w:lineRule="auto"/>
              <w:rPr>
                <w:szCs w:val="22"/>
                <w:lang w:val="en-GB"/>
              </w:rPr>
            </w:pPr>
            <w:r>
              <w:rPr>
                <w:szCs w:val="22"/>
                <w:lang w:val="en-GB"/>
              </w:rPr>
              <w:t>15</w:t>
            </w:r>
          </w:p>
        </w:tc>
      </w:tr>
      <w:tr w:rsidR="0094273D" w:rsidRPr="00CB4B80" w14:paraId="355E453D" w14:textId="77777777" w:rsidTr="00E5440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EC7991" w14:textId="77777777" w:rsidR="0094273D" w:rsidRPr="00CB4B80" w:rsidRDefault="0094273D" w:rsidP="00E54403">
            <w:pPr>
              <w:spacing w:line="240" w:lineRule="auto"/>
              <w:jc w:val="right"/>
              <w:rPr>
                <w:b/>
                <w:bCs/>
                <w:szCs w:val="22"/>
                <w:lang w:val="es-419"/>
              </w:rPr>
            </w:pPr>
            <w:r w:rsidRPr="00CB4B80">
              <w:rPr>
                <w:b/>
                <w:bCs/>
                <w:szCs w:val="22"/>
                <w:lang w:val="en-GB"/>
              </w:rPr>
              <w:t>3.</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1006FAB" w14:textId="77777777" w:rsidR="0094273D" w:rsidRPr="00CB4B80" w:rsidRDefault="0094273D" w:rsidP="00E54403">
            <w:pPr>
              <w:spacing w:line="240" w:lineRule="auto"/>
              <w:rPr>
                <w:szCs w:val="22"/>
                <w:lang w:val="en-GB"/>
              </w:rPr>
            </w:pPr>
            <w:r>
              <w:rPr>
                <w:color w:val="auto"/>
                <w:szCs w:val="22"/>
              </w:rPr>
              <w:t>Language skills: proficiency in Portuguese and English</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C8AB3E" w14:textId="77777777" w:rsidR="0094273D" w:rsidRPr="00CB4B80" w:rsidRDefault="0094273D" w:rsidP="00E54403">
            <w:pPr>
              <w:spacing w:line="240" w:lineRule="auto"/>
              <w:rPr>
                <w:szCs w:val="22"/>
                <w:lang w:val="en-GB"/>
              </w:rPr>
            </w:pPr>
            <w:r>
              <w:rPr>
                <w:szCs w:val="22"/>
                <w:lang w:val="en-GB"/>
              </w:rPr>
              <w:t>5</w:t>
            </w:r>
          </w:p>
        </w:tc>
      </w:tr>
      <w:tr w:rsidR="0094273D" w:rsidRPr="00CB4B80" w14:paraId="173E8098" w14:textId="77777777" w:rsidTr="00E5440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C92F538" w14:textId="77777777" w:rsidR="0094273D" w:rsidRPr="00CB4B80" w:rsidRDefault="0094273D" w:rsidP="00E54403">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CD67129" w14:textId="77777777" w:rsidR="0094273D" w:rsidRPr="00CB4B80" w:rsidRDefault="0094273D" w:rsidP="00E54403">
            <w:pPr>
              <w:spacing w:line="240" w:lineRule="auto"/>
              <w:rPr>
                <w:b/>
                <w:bCs/>
                <w:szCs w:val="22"/>
                <w:lang w:val="en-GB"/>
              </w:rPr>
            </w:pPr>
            <w:r w:rsidRPr="00CB4B80">
              <w:rPr>
                <w:noProof/>
                <w:szCs w:val="22"/>
                <w:lang w:val="pt-PT" w:eastAsia="pt-PT"/>
              </w:rPr>
              <w:drawing>
                <wp:inline distT="0" distB="0" distL="0" distR="0" wp14:anchorId="25E5522A" wp14:editId="698DD2EC">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9C009A3" w14:textId="77777777" w:rsidR="0094273D" w:rsidRPr="008C4028" w:rsidRDefault="0094273D" w:rsidP="00E54403">
            <w:pPr>
              <w:spacing w:line="240" w:lineRule="auto"/>
              <w:rPr>
                <w:b/>
                <w:szCs w:val="22"/>
              </w:rPr>
            </w:pPr>
            <w:r>
              <w:rPr>
                <w:b/>
                <w:szCs w:val="22"/>
              </w:rPr>
              <w:t>100</w:t>
            </w:r>
          </w:p>
        </w:tc>
      </w:tr>
      <w:tr w:rsidR="0094273D" w:rsidRPr="00CB4B80" w14:paraId="275D90AC" w14:textId="77777777" w:rsidTr="00E5440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3D7FA8B" w14:textId="77777777" w:rsidR="0094273D" w:rsidRPr="00CB4B80" w:rsidRDefault="0094273D" w:rsidP="00E54403">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FB39099" w14:textId="77777777" w:rsidR="0094273D" w:rsidRPr="00CB4B80" w:rsidRDefault="0094273D" w:rsidP="00E54403">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6BEF8DA" w14:textId="77777777" w:rsidR="0094273D" w:rsidRPr="008C4028" w:rsidRDefault="0094273D" w:rsidP="00E54403">
            <w:pPr>
              <w:spacing w:line="240" w:lineRule="auto"/>
              <w:rPr>
                <w:b/>
                <w:bCs/>
                <w:szCs w:val="22"/>
              </w:rPr>
            </w:pPr>
            <w:r>
              <w:rPr>
                <w:b/>
                <w:bCs/>
                <w:szCs w:val="22"/>
              </w:rPr>
              <w:t>70</w:t>
            </w:r>
          </w:p>
        </w:tc>
      </w:tr>
      <w:tr w:rsidR="0094273D" w:rsidRPr="00CB4B80" w14:paraId="77EBA351" w14:textId="77777777" w:rsidTr="00E54403">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B83E948" w14:textId="77777777" w:rsidR="0094273D" w:rsidRPr="00CB4B80" w:rsidRDefault="0094273D" w:rsidP="00E54403">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E993DFC" w14:textId="77777777" w:rsidR="0094273D" w:rsidRPr="00CB4B80" w:rsidRDefault="0094273D" w:rsidP="00E54403">
            <w:pPr>
              <w:spacing w:line="240" w:lineRule="auto"/>
              <w:rPr>
                <w:b/>
                <w:bCs/>
                <w:szCs w:val="22"/>
                <w:lang w:val="en-GB"/>
              </w:rPr>
            </w:pPr>
            <w:r w:rsidRPr="00E8442F">
              <w:rPr>
                <w:i/>
              </w:rPr>
              <w:t>Only those candidates meeting the minimum technical score will be eligible for further review.</w:t>
            </w:r>
          </w:p>
        </w:tc>
      </w:tr>
    </w:tbl>
    <w:p w14:paraId="4516AC85" w14:textId="77777777" w:rsidR="002945C8" w:rsidRPr="00714B3C" w:rsidRDefault="002945C8" w:rsidP="00714B3C">
      <w:pPr>
        <w:spacing w:line="240" w:lineRule="auto"/>
        <w:contextualSpacing/>
        <w:rPr>
          <w:rFonts w:cs="Calibri"/>
          <w:szCs w:val="22"/>
        </w:rPr>
      </w:pPr>
    </w:p>
    <w:p w14:paraId="32795015" w14:textId="48F00C5B"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REMARKS.</w:t>
      </w:r>
    </w:p>
    <w:p w14:paraId="3659673C" w14:textId="2DC8B11E" w:rsidR="00F804EC" w:rsidRDefault="0094273D" w:rsidP="00714B3C">
      <w:pPr>
        <w:spacing w:line="240" w:lineRule="auto"/>
        <w:jc w:val="both"/>
        <w:rPr>
          <w:color w:val="000000" w:themeColor="text1"/>
          <w:szCs w:val="22"/>
          <w:lang w:val="en-GB"/>
        </w:rPr>
      </w:pPr>
      <w:r w:rsidRPr="00692E25">
        <w:rPr>
          <w:color w:val="000000" w:themeColor="text1"/>
          <w:szCs w:val="22"/>
          <w:lang w:val="en-GB"/>
        </w:rPr>
        <w:t xml:space="preserve">The </w:t>
      </w:r>
      <w:r>
        <w:rPr>
          <w:color w:val="000000" w:themeColor="text1"/>
          <w:szCs w:val="22"/>
          <w:lang w:val="en-GB"/>
        </w:rPr>
        <w:t xml:space="preserve">application needs to be accompanied by concrete examples (publications, articles, discussion papers, etc) of analyses that show experience and competence to undertake this consultancy in line with the required qualifications described above. </w:t>
      </w:r>
    </w:p>
    <w:p w14:paraId="63DFC00B" w14:textId="0134CA10" w:rsidR="00714B3C" w:rsidRPr="00714B3C" w:rsidRDefault="00714B3C" w:rsidP="00714B3C">
      <w:pPr>
        <w:spacing w:line="240" w:lineRule="auto"/>
        <w:contextualSpacing/>
        <w:jc w:val="both"/>
        <w:rPr>
          <w:rFonts w:cs="Calibri"/>
          <w:szCs w:val="22"/>
        </w:rPr>
      </w:pPr>
    </w:p>
    <w:p w14:paraId="61388B79" w14:textId="77777777" w:rsidR="00714B3C" w:rsidRPr="00714B3C" w:rsidRDefault="00714B3C" w:rsidP="00714B3C">
      <w:pPr>
        <w:spacing w:line="240" w:lineRule="auto"/>
        <w:contextualSpacing/>
        <w:jc w:val="both"/>
        <w:rPr>
          <w:rFonts w:cs="Calibri"/>
          <w:szCs w:val="22"/>
        </w:rPr>
      </w:pPr>
    </w:p>
    <w:p w14:paraId="109202F2" w14:textId="08C70F91" w:rsidR="001769C7" w:rsidRPr="00714B3C" w:rsidRDefault="002945C8" w:rsidP="005F01E1">
      <w:pPr>
        <w:tabs>
          <w:tab w:val="left" w:pos="4230"/>
        </w:tabs>
        <w:spacing w:line="240" w:lineRule="auto"/>
        <w:contextualSpacing/>
        <w:rPr>
          <w:rFonts w:cs="Calibri"/>
        </w:rPr>
      </w:pPr>
      <w:r w:rsidRPr="00714B3C">
        <w:rPr>
          <w:rFonts w:cs="Calibri"/>
        </w:rPr>
        <w:tab/>
      </w:r>
    </w:p>
    <w:sectPr w:rsidR="001769C7" w:rsidRPr="00714B3C" w:rsidSect="00B168FE">
      <w:headerReference w:type="default" r:id="rId14"/>
      <w:footerReference w:type="default" r:id="rId15"/>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32CF" w14:textId="77777777" w:rsidR="00457380" w:rsidRDefault="00457380">
      <w:r>
        <w:separator/>
      </w:r>
    </w:p>
  </w:endnote>
  <w:endnote w:type="continuationSeparator" w:id="0">
    <w:p w14:paraId="512BB786" w14:textId="77777777" w:rsidR="00457380" w:rsidRDefault="0045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51B41F30" w:rsidR="008868C1" w:rsidRPr="00174F95" w:rsidRDefault="008868C1"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332AE1">
      <w:rPr>
        <w:bCs/>
        <w:noProof/>
        <w:sz w:val="16"/>
      </w:rPr>
      <w:t>5</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332AE1">
      <w:rPr>
        <w:bCs/>
        <w:noProof/>
        <w:sz w:val="16"/>
      </w:rPr>
      <w:t>5</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A804" w14:textId="77777777" w:rsidR="00457380" w:rsidRDefault="00457380">
      <w:r>
        <w:separator/>
      </w:r>
    </w:p>
  </w:footnote>
  <w:footnote w:type="continuationSeparator" w:id="0">
    <w:p w14:paraId="0429EC7B" w14:textId="77777777" w:rsidR="00457380" w:rsidRDefault="0045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868C1" w:rsidRDefault="008868C1"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868C1" w:rsidRPr="00872272" w:rsidRDefault="008868C1" w:rsidP="00872272">
    <w:pPr>
      <w:pStyle w:val="Heading3"/>
      <w:spacing w:before="0" w:after="0"/>
      <w:jc w:val="right"/>
      <w:rPr>
        <w:rFonts w:ascii="Calibri" w:hAnsi="Calibri" w:cs="Arial"/>
        <w:i/>
        <w:color w:val="000000"/>
        <w:sz w:val="12"/>
        <w:lang w:val="es-419"/>
      </w:rPr>
    </w:pPr>
  </w:p>
  <w:p w14:paraId="5122E37B" w14:textId="70F7CA0C" w:rsidR="008868C1" w:rsidRPr="0056512D" w:rsidRDefault="008868C1"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BD83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535D5"/>
    <w:multiLevelType w:val="hybridMultilevel"/>
    <w:tmpl w:val="F136388E"/>
    <w:lvl w:ilvl="0" w:tplc="5CDCCDF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87293E"/>
    <w:multiLevelType w:val="hybridMultilevel"/>
    <w:tmpl w:val="2362B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3F62DD"/>
    <w:multiLevelType w:val="hybridMultilevel"/>
    <w:tmpl w:val="8A66E3B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96901"/>
    <w:multiLevelType w:val="hybridMultilevel"/>
    <w:tmpl w:val="4D924B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C6827"/>
    <w:multiLevelType w:val="hybridMultilevel"/>
    <w:tmpl w:val="E96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5"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13DE"/>
    <w:multiLevelType w:val="hybridMultilevel"/>
    <w:tmpl w:val="3A40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3"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5"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B97D8F"/>
    <w:multiLevelType w:val="hybridMultilevel"/>
    <w:tmpl w:val="7918E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4E438EF"/>
    <w:multiLevelType w:val="hybridMultilevel"/>
    <w:tmpl w:val="E02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0"/>
  </w:num>
  <w:num w:numId="4">
    <w:abstractNumId w:val="42"/>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40"/>
  </w:num>
  <w:num w:numId="13">
    <w:abstractNumId w:val="46"/>
  </w:num>
  <w:num w:numId="14">
    <w:abstractNumId w:val="41"/>
  </w:num>
  <w:num w:numId="15">
    <w:abstractNumId w:val="36"/>
  </w:num>
  <w:num w:numId="16">
    <w:abstractNumId w:val="24"/>
  </w:num>
  <w:num w:numId="17">
    <w:abstractNumId w:val="25"/>
  </w:num>
  <w:num w:numId="18">
    <w:abstractNumId w:val="12"/>
  </w:num>
  <w:num w:numId="19">
    <w:abstractNumId w:val="37"/>
  </w:num>
  <w:num w:numId="20">
    <w:abstractNumId w:val="3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3"/>
  </w:num>
  <w:num w:numId="24">
    <w:abstractNumId w:val="28"/>
  </w:num>
  <w:num w:numId="25">
    <w:abstractNumId w:val="7"/>
  </w:num>
  <w:num w:numId="26">
    <w:abstractNumId w:val="35"/>
  </w:num>
  <w:num w:numId="27">
    <w:abstractNumId w:val="8"/>
  </w:num>
  <w:num w:numId="28">
    <w:abstractNumId w:val="27"/>
  </w:num>
  <w:num w:numId="29">
    <w:abstractNumId w:val="15"/>
  </w:num>
  <w:num w:numId="30">
    <w:abstractNumId w:val="44"/>
  </w:num>
  <w:num w:numId="31">
    <w:abstractNumId w:val="26"/>
  </w:num>
  <w:num w:numId="32">
    <w:abstractNumId w:val="45"/>
  </w:num>
  <w:num w:numId="33">
    <w:abstractNumId w:val="16"/>
  </w:num>
  <w:num w:numId="34">
    <w:abstractNumId w:val="5"/>
  </w:num>
  <w:num w:numId="35">
    <w:abstractNumId w:val="17"/>
  </w:num>
  <w:num w:numId="36">
    <w:abstractNumId w:val="43"/>
  </w:num>
  <w:num w:numId="37">
    <w:abstractNumId w:val="47"/>
  </w:num>
  <w:num w:numId="38">
    <w:abstractNumId w:val="31"/>
  </w:num>
  <w:num w:numId="39">
    <w:abstractNumId w:val="48"/>
  </w:num>
  <w:num w:numId="40">
    <w:abstractNumId w:val="22"/>
  </w:num>
  <w:num w:numId="41">
    <w:abstractNumId w:val="29"/>
  </w:num>
  <w:num w:numId="42">
    <w:abstractNumId w:val="13"/>
  </w:num>
  <w:num w:numId="43">
    <w:abstractNumId w:val="21"/>
  </w:num>
  <w:num w:numId="44">
    <w:abstractNumId w:val="9"/>
  </w:num>
  <w:num w:numId="45">
    <w:abstractNumId w:val="39"/>
  </w:num>
  <w:num w:numId="46">
    <w:abstractNumId w:val="11"/>
  </w:num>
  <w:num w:numId="47">
    <w:abstractNumId w:val="10"/>
  </w:num>
  <w:num w:numId="48">
    <w:abstractNumId w:val="18"/>
  </w:num>
  <w:num w:numId="49">
    <w:abstractNumId w:val="38"/>
  </w:num>
  <w:num w:numId="50">
    <w:abstractNumId w:val="30"/>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356"/>
    <w:rsid w:val="000239BE"/>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3CF7"/>
    <w:rsid w:val="00095097"/>
    <w:rsid w:val="000A47A6"/>
    <w:rsid w:val="000B1A3D"/>
    <w:rsid w:val="000B32B5"/>
    <w:rsid w:val="000B6B90"/>
    <w:rsid w:val="000C51E8"/>
    <w:rsid w:val="000C7C3F"/>
    <w:rsid w:val="000D310C"/>
    <w:rsid w:val="000D7F72"/>
    <w:rsid w:val="000E0DD9"/>
    <w:rsid w:val="000E27BD"/>
    <w:rsid w:val="000F3E68"/>
    <w:rsid w:val="001247D7"/>
    <w:rsid w:val="0013195E"/>
    <w:rsid w:val="0015244E"/>
    <w:rsid w:val="001533D0"/>
    <w:rsid w:val="00155AD1"/>
    <w:rsid w:val="00157219"/>
    <w:rsid w:val="00157B81"/>
    <w:rsid w:val="00162219"/>
    <w:rsid w:val="00167118"/>
    <w:rsid w:val="00167FAF"/>
    <w:rsid w:val="00174AE8"/>
    <w:rsid w:val="00174F95"/>
    <w:rsid w:val="001769C7"/>
    <w:rsid w:val="001810C6"/>
    <w:rsid w:val="001856FA"/>
    <w:rsid w:val="00191E1A"/>
    <w:rsid w:val="001A108C"/>
    <w:rsid w:val="001A2FB6"/>
    <w:rsid w:val="001A5E46"/>
    <w:rsid w:val="001A6936"/>
    <w:rsid w:val="001B048E"/>
    <w:rsid w:val="001B13E1"/>
    <w:rsid w:val="001B4923"/>
    <w:rsid w:val="001C13CB"/>
    <w:rsid w:val="001C238D"/>
    <w:rsid w:val="001D2795"/>
    <w:rsid w:val="001D4EC5"/>
    <w:rsid w:val="001D75E0"/>
    <w:rsid w:val="001E0224"/>
    <w:rsid w:val="001E325E"/>
    <w:rsid w:val="001E7E55"/>
    <w:rsid w:val="001F0F2C"/>
    <w:rsid w:val="00200D66"/>
    <w:rsid w:val="00205692"/>
    <w:rsid w:val="00214C02"/>
    <w:rsid w:val="00221200"/>
    <w:rsid w:val="00225159"/>
    <w:rsid w:val="00233E42"/>
    <w:rsid w:val="00235D48"/>
    <w:rsid w:val="002433E2"/>
    <w:rsid w:val="002546C7"/>
    <w:rsid w:val="00255E38"/>
    <w:rsid w:val="00275981"/>
    <w:rsid w:val="002906DF"/>
    <w:rsid w:val="002945C8"/>
    <w:rsid w:val="00294F0C"/>
    <w:rsid w:val="002A77B6"/>
    <w:rsid w:val="002B25AA"/>
    <w:rsid w:val="002B4FAA"/>
    <w:rsid w:val="002B6124"/>
    <w:rsid w:val="002D033A"/>
    <w:rsid w:val="002D3F9B"/>
    <w:rsid w:val="002D511E"/>
    <w:rsid w:val="002E5C7F"/>
    <w:rsid w:val="002F440C"/>
    <w:rsid w:val="002F4995"/>
    <w:rsid w:val="00302A39"/>
    <w:rsid w:val="0030752F"/>
    <w:rsid w:val="00313EDB"/>
    <w:rsid w:val="00316885"/>
    <w:rsid w:val="003313AA"/>
    <w:rsid w:val="00332AE1"/>
    <w:rsid w:val="00334C9C"/>
    <w:rsid w:val="00335042"/>
    <w:rsid w:val="00335A59"/>
    <w:rsid w:val="00336B6F"/>
    <w:rsid w:val="00342A01"/>
    <w:rsid w:val="00346409"/>
    <w:rsid w:val="00347429"/>
    <w:rsid w:val="003513EE"/>
    <w:rsid w:val="00352D64"/>
    <w:rsid w:val="003635A0"/>
    <w:rsid w:val="00363E6C"/>
    <w:rsid w:val="00367072"/>
    <w:rsid w:val="003830AD"/>
    <w:rsid w:val="003859B1"/>
    <w:rsid w:val="00385A2A"/>
    <w:rsid w:val="00390D00"/>
    <w:rsid w:val="00392465"/>
    <w:rsid w:val="00392EF3"/>
    <w:rsid w:val="00394891"/>
    <w:rsid w:val="003A1866"/>
    <w:rsid w:val="003A6163"/>
    <w:rsid w:val="003A6C85"/>
    <w:rsid w:val="003A6E97"/>
    <w:rsid w:val="003B2FBF"/>
    <w:rsid w:val="003C677C"/>
    <w:rsid w:val="003C7CB5"/>
    <w:rsid w:val="003D3E1F"/>
    <w:rsid w:val="003D5C99"/>
    <w:rsid w:val="003E42E6"/>
    <w:rsid w:val="003E4FD2"/>
    <w:rsid w:val="003F1A93"/>
    <w:rsid w:val="004075C5"/>
    <w:rsid w:val="00412380"/>
    <w:rsid w:val="00412AC5"/>
    <w:rsid w:val="0041549F"/>
    <w:rsid w:val="00420871"/>
    <w:rsid w:val="004213B6"/>
    <w:rsid w:val="00422B9D"/>
    <w:rsid w:val="00423B66"/>
    <w:rsid w:val="004276FD"/>
    <w:rsid w:val="004307D6"/>
    <w:rsid w:val="00432885"/>
    <w:rsid w:val="00433197"/>
    <w:rsid w:val="00435E75"/>
    <w:rsid w:val="00437C5D"/>
    <w:rsid w:val="00446CE7"/>
    <w:rsid w:val="00447162"/>
    <w:rsid w:val="00447FEF"/>
    <w:rsid w:val="0045328B"/>
    <w:rsid w:val="00453C2C"/>
    <w:rsid w:val="00454401"/>
    <w:rsid w:val="00455302"/>
    <w:rsid w:val="00455472"/>
    <w:rsid w:val="00457380"/>
    <w:rsid w:val="004603A5"/>
    <w:rsid w:val="0046561B"/>
    <w:rsid w:val="00465A8B"/>
    <w:rsid w:val="004663BE"/>
    <w:rsid w:val="00466CC7"/>
    <w:rsid w:val="00471645"/>
    <w:rsid w:val="004722A9"/>
    <w:rsid w:val="00483EC0"/>
    <w:rsid w:val="00486BEA"/>
    <w:rsid w:val="004908ED"/>
    <w:rsid w:val="00492CE0"/>
    <w:rsid w:val="00493004"/>
    <w:rsid w:val="004A3447"/>
    <w:rsid w:val="004A60ED"/>
    <w:rsid w:val="004A77E2"/>
    <w:rsid w:val="004B774F"/>
    <w:rsid w:val="004B7F6F"/>
    <w:rsid w:val="004C6069"/>
    <w:rsid w:val="004D743B"/>
    <w:rsid w:val="004E0241"/>
    <w:rsid w:val="004E1094"/>
    <w:rsid w:val="004E68AD"/>
    <w:rsid w:val="004F3E47"/>
    <w:rsid w:val="004F4461"/>
    <w:rsid w:val="004F743E"/>
    <w:rsid w:val="0050105F"/>
    <w:rsid w:val="00507C01"/>
    <w:rsid w:val="005106F1"/>
    <w:rsid w:val="00517819"/>
    <w:rsid w:val="0052177E"/>
    <w:rsid w:val="005227D3"/>
    <w:rsid w:val="00523730"/>
    <w:rsid w:val="00530AA0"/>
    <w:rsid w:val="00532DCE"/>
    <w:rsid w:val="0053640F"/>
    <w:rsid w:val="00541A0F"/>
    <w:rsid w:val="00545205"/>
    <w:rsid w:val="0055383A"/>
    <w:rsid w:val="00554550"/>
    <w:rsid w:val="00555987"/>
    <w:rsid w:val="00557AAD"/>
    <w:rsid w:val="005641AB"/>
    <w:rsid w:val="0056512D"/>
    <w:rsid w:val="00565284"/>
    <w:rsid w:val="0056594D"/>
    <w:rsid w:val="005671E0"/>
    <w:rsid w:val="00577751"/>
    <w:rsid w:val="005902C2"/>
    <w:rsid w:val="00591B13"/>
    <w:rsid w:val="00597DC3"/>
    <w:rsid w:val="005A500A"/>
    <w:rsid w:val="005A71F0"/>
    <w:rsid w:val="005B6F78"/>
    <w:rsid w:val="005C2926"/>
    <w:rsid w:val="005C72EF"/>
    <w:rsid w:val="005D0644"/>
    <w:rsid w:val="005E15B1"/>
    <w:rsid w:val="005E4923"/>
    <w:rsid w:val="005F01E1"/>
    <w:rsid w:val="00601A1F"/>
    <w:rsid w:val="00605F50"/>
    <w:rsid w:val="00610637"/>
    <w:rsid w:val="006208C2"/>
    <w:rsid w:val="00621455"/>
    <w:rsid w:val="0062216B"/>
    <w:rsid w:val="00622A47"/>
    <w:rsid w:val="00624C3B"/>
    <w:rsid w:val="00632A7F"/>
    <w:rsid w:val="006347F5"/>
    <w:rsid w:val="00641F63"/>
    <w:rsid w:val="00642FF4"/>
    <w:rsid w:val="00643075"/>
    <w:rsid w:val="0064718B"/>
    <w:rsid w:val="0064763B"/>
    <w:rsid w:val="00667CF4"/>
    <w:rsid w:val="006704FB"/>
    <w:rsid w:val="00670A84"/>
    <w:rsid w:val="006750F4"/>
    <w:rsid w:val="00675BBC"/>
    <w:rsid w:val="00677722"/>
    <w:rsid w:val="006858BC"/>
    <w:rsid w:val="00685D30"/>
    <w:rsid w:val="0068652E"/>
    <w:rsid w:val="006910EC"/>
    <w:rsid w:val="00693CF3"/>
    <w:rsid w:val="00693FD2"/>
    <w:rsid w:val="00694285"/>
    <w:rsid w:val="006A5741"/>
    <w:rsid w:val="006B0201"/>
    <w:rsid w:val="006B0E4B"/>
    <w:rsid w:val="006B1DCA"/>
    <w:rsid w:val="006B4077"/>
    <w:rsid w:val="006B66FB"/>
    <w:rsid w:val="006C4167"/>
    <w:rsid w:val="006D11A5"/>
    <w:rsid w:val="006D2C9B"/>
    <w:rsid w:val="006D5E79"/>
    <w:rsid w:val="006D79BD"/>
    <w:rsid w:val="006E3254"/>
    <w:rsid w:val="006E3646"/>
    <w:rsid w:val="006F3FEA"/>
    <w:rsid w:val="006F69E5"/>
    <w:rsid w:val="007014AE"/>
    <w:rsid w:val="00704E0D"/>
    <w:rsid w:val="00714B3C"/>
    <w:rsid w:val="0072083D"/>
    <w:rsid w:val="00722D50"/>
    <w:rsid w:val="007255B5"/>
    <w:rsid w:val="0074193E"/>
    <w:rsid w:val="007507A0"/>
    <w:rsid w:val="007513D4"/>
    <w:rsid w:val="00752EEA"/>
    <w:rsid w:val="0075757C"/>
    <w:rsid w:val="007632D7"/>
    <w:rsid w:val="00764575"/>
    <w:rsid w:val="00764C30"/>
    <w:rsid w:val="00770F6D"/>
    <w:rsid w:val="00771570"/>
    <w:rsid w:val="00785FA5"/>
    <w:rsid w:val="0079018C"/>
    <w:rsid w:val="00793518"/>
    <w:rsid w:val="007A167D"/>
    <w:rsid w:val="007C330B"/>
    <w:rsid w:val="007D06AE"/>
    <w:rsid w:val="007D287D"/>
    <w:rsid w:val="007D480B"/>
    <w:rsid w:val="007D4C5A"/>
    <w:rsid w:val="007D7005"/>
    <w:rsid w:val="007F0C6E"/>
    <w:rsid w:val="007F46E9"/>
    <w:rsid w:val="007F4DB0"/>
    <w:rsid w:val="008018DC"/>
    <w:rsid w:val="00803232"/>
    <w:rsid w:val="00804530"/>
    <w:rsid w:val="00804F3D"/>
    <w:rsid w:val="00813EBE"/>
    <w:rsid w:val="00816C33"/>
    <w:rsid w:val="008220DE"/>
    <w:rsid w:val="0082666E"/>
    <w:rsid w:val="008277F4"/>
    <w:rsid w:val="008325EC"/>
    <w:rsid w:val="00832A72"/>
    <w:rsid w:val="00836371"/>
    <w:rsid w:val="00836F07"/>
    <w:rsid w:val="00840ED6"/>
    <w:rsid w:val="00842F6F"/>
    <w:rsid w:val="00847B3B"/>
    <w:rsid w:val="008547E6"/>
    <w:rsid w:val="00855A73"/>
    <w:rsid w:val="00857663"/>
    <w:rsid w:val="00867539"/>
    <w:rsid w:val="00870727"/>
    <w:rsid w:val="00872272"/>
    <w:rsid w:val="0087376A"/>
    <w:rsid w:val="008753AD"/>
    <w:rsid w:val="008757D7"/>
    <w:rsid w:val="00875C22"/>
    <w:rsid w:val="008868C1"/>
    <w:rsid w:val="00896003"/>
    <w:rsid w:val="008B49B0"/>
    <w:rsid w:val="008B5BF5"/>
    <w:rsid w:val="008B5C9E"/>
    <w:rsid w:val="008B68F3"/>
    <w:rsid w:val="008B73B6"/>
    <w:rsid w:val="008C649A"/>
    <w:rsid w:val="008C7A4C"/>
    <w:rsid w:val="008D0DF4"/>
    <w:rsid w:val="008D602B"/>
    <w:rsid w:val="008E24E7"/>
    <w:rsid w:val="008E575A"/>
    <w:rsid w:val="008F1B33"/>
    <w:rsid w:val="008F57D8"/>
    <w:rsid w:val="008F7A07"/>
    <w:rsid w:val="00910D21"/>
    <w:rsid w:val="009114A7"/>
    <w:rsid w:val="00912196"/>
    <w:rsid w:val="00912CD0"/>
    <w:rsid w:val="00914F0C"/>
    <w:rsid w:val="009169A9"/>
    <w:rsid w:val="00920370"/>
    <w:rsid w:val="00921110"/>
    <w:rsid w:val="00924450"/>
    <w:rsid w:val="00941D1C"/>
    <w:rsid w:val="0094273D"/>
    <w:rsid w:val="0094369D"/>
    <w:rsid w:val="00943ABE"/>
    <w:rsid w:val="00947DCB"/>
    <w:rsid w:val="009500F5"/>
    <w:rsid w:val="00953F77"/>
    <w:rsid w:val="00961191"/>
    <w:rsid w:val="0096295A"/>
    <w:rsid w:val="00965418"/>
    <w:rsid w:val="00972202"/>
    <w:rsid w:val="009745A1"/>
    <w:rsid w:val="009758B6"/>
    <w:rsid w:val="009805AC"/>
    <w:rsid w:val="009807B5"/>
    <w:rsid w:val="00980AB3"/>
    <w:rsid w:val="009876D4"/>
    <w:rsid w:val="00990E57"/>
    <w:rsid w:val="0099385E"/>
    <w:rsid w:val="009A1C42"/>
    <w:rsid w:val="009A30F5"/>
    <w:rsid w:val="009A3E32"/>
    <w:rsid w:val="009A4330"/>
    <w:rsid w:val="009A55A1"/>
    <w:rsid w:val="009B3EE7"/>
    <w:rsid w:val="009B5962"/>
    <w:rsid w:val="009B780B"/>
    <w:rsid w:val="009C182D"/>
    <w:rsid w:val="009C2144"/>
    <w:rsid w:val="009C4A6A"/>
    <w:rsid w:val="009D1474"/>
    <w:rsid w:val="009D6145"/>
    <w:rsid w:val="009F4F3A"/>
    <w:rsid w:val="009F568D"/>
    <w:rsid w:val="009F7A71"/>
    <w:rsid w:val="00A139DF"/>
    <w:rsid w:val="00A17759"/>
    <w:rsid w:val="00A20DD4"/>
    <w:rsid w:val="00A21234"/>
    <w:rsid w:val="00A21985"/>
    <w:rsid w:val="00A603F0"/>
    <w:rsid w:val="00A62100"/>
    <w:rsid w:val="00A622C7"/>
    <w:rsid w:val="00A72A32"/>
    <w:rsid w:val="00A73317"/>
    <w:rsid w:val="00A74AC4"/>
    <w:rsid w:val="00A830EF"/>
    <w:rsid w:val="00A83389"/>
    <w:rsid w:val="00A84D42"/>
    <w:rsid w:val="00A8572C"/>
    <w:rsid w:val="00A864FB"/>
    <w:rsid w:val="00A87976"/>
    <w:rsid w:val="00A94EBC"/>
    <w:rsid w:val="00AA1FDD"/>
    <w:rsid w:val="00AC78EB"/>
    <w:rsid w:val="00AD136A"/>
    <w:rsid w:val="00AD4479"/>
    <w:rsid w:val="00AE1356"/>
    <w:rsid w:val="00AF1146"/>
    <w:rsid w:val="00AF78E4"/>
    <w:rsid w:val="00B00F64"/>
    <w:rsid w:val="00B045BA"/>
    <w:rsid w:val="00B0605F"/>
    <w:rsid w:val="00B0680E"/>
    <w:rsid w:val="00B07BEC"/>
    <w:rsid w:val="00B12B32"/>
    <w:rsid w:val="00B168FE"/>
    <w:rsid w:val="00B17352"/>
    <w:rsid w:val="00B22D8B"/>
    <w:rsid w:val="00B22EA5"/>
    <w:rsid w:val="00B27E65"/>
    <w:rsid w:val="00B32024"/>
    <w:rsid w:val="00B35429"/>
    <w:rsid w:val="00B37129"/>
    <w:rsid w:val="00B468A5"/>
    <w:rsid w:val="00B63A19"/>
    <w:rsid w:val="00B63DC1"/>
    <w:rsid w:val="00B72AB4"/>
    <w:rsid w:val="00B75D12"/>
    <w:rsid w:val="00B856C9"/>
    <w:rsid w:val="00B862C9"/>
    <w:rsid w:val="00BA2E2F"/>
    <w:rsid w:val="00BA53D4"/>
    <w:rsid w:val="00BB0272"/>
    <w:rsid w:val="00BB75CB"/>
    <w:rsid w:val="00BC0A7C"/>
    <w:rsid w:val="00BC26A5"/>
    <w:rsid w:val="00BC3C2B"/>
    <w:rsid w:val="00BC6331"/>
    <w:rsid w:val="00BD3F5B"/>
    <w:rsid w:val="00BD4DFA"/>
    <w:rsid w:val="00BE3541"/>
    <w:rsid w:val="00BE46A1"/>
    <w:rsid w:val="00BE56A2"/>
    <w:rsid w:val="00BE5EB5"/>
    <w:rsid w:val="00BF49F5"/>
    <w:rsid w:val="00C0089B"/>
    <w:rsid w:val="00C03914"/>
    <w:rsid w:val="00C1625F"/>
    <w:rsid w:val="00C16648"/>
    <w:rsid w:val="00C23197"/>
    <w:rsid w:val="00C23F37"/>
    <w:rsid w:val="00C306F3"/>
    <w:rsid w:val="00C30B66"/>
    <w:rsid w:val="00C33909"/>
    <w:rsid w:val="00C33CB8"/>
    <w:rsid w:val="00C3488F"/>
    <w:rsid w:val="00C429C5"/>
    <w:rsid w:val="00C57450"/>
    <w:rsid w:val="00C577AC"/>
    <w:rsid w:val="00C60959"/>
    <w:rsid w:val="00C65D87"/>
    <w:rsid w:val="00C70DE4"/>
    <w:rsid w:val="00C75A88"/>
    <w:rsid w:val="00C86D10"/>
    <w:rsid w:val="00C87DBC"/>
    <w:rsid w:val="00C90E06"/>
    <w:rsid w:val="00C96575"/>
    <w:rsid w:val="00CA5187"/>
    <w:rsid w:val="00CA6E69"/>
    <w:rsid w:val="00CA7426"/>
    <w:rsid w:val="00CB2538"/>
    <w:rsid w:val="00CB2D79"/>
    <w:rsid w:val="00CC0745"/>
    <w:rsid w:val="00CC6588"/>
    <w:rsid w:val="00CD09E3"/>
    <w:rsid w:val="00CD0BE9"/>
    <w:rsid w:val="00CD18E1"/>
    <w:rsid w:val="00CF42A9"/>
    <w:rsid w:val="00CF7365"/>
    <w:rsid w:val="00D00656"/>
    <w:rsid w:val="00D01E87"/>
    <w:rsid w:val="00D0453E"/>
    <w:rsid w:val="00D056AC"/>
    <w:rsid w:val="00D14924"/>
    <w:rsid w:val="00D172DF"/>
    <w:rsid w:val="00D23181"/>
    <w:rsid w:val="00D25F7E"/>
    <w:rsid w:val="00D26511"/>
    <w:rsid w:val="00D26A7A"/>
    <w:rsid w:val="00D27D4A"/>
    <w:rsid w:val="00D335C3"/>
    <w:rsid w:val="00D3670A"/>
    <w:rsid w:val="00D443EF"/>
    <w:rsid w:val="00D5619D"/>
    <w:rsid w:val="00D5688E"/>
    <w:rsid w:val="00D56C5A"/>
    <w:rsid w:val="00D60C09"/>
    <w:rsid w:val="00D67634"/>
    <w:rsid w:val="00D86181"/>
    <w:rsid w:val="00D92572"/>
    <w:rsid w:val="00D9377D"/>
    <w:rsid w:val="00D94DCF"/>
    <w:rsid w:val="00DA0425"/>
    <w:rsid w:val="00DA5B5E"/>
    <w:rsid w:val="00DA7AF9"/>
    <w:rsid w:val="00DB1AC9"/>
    <w:rsid w:val="00DB4C84"/>
    <w:rsid w:val="00DB4F0F"/>
    <w:rsid w:val="00DC71C2"/>
    <w:rsid w:val="00DD05A1"/>
    <w:rsid w:val="00DD1422"/>
    <w:rsid w:val="00DE6494"/>
    <w:rsid w:val="00DE72B2"/>
    <w:rsid w:val="00DF2467"/>
    <w:rsid w:val="00DF3525"/>
    <w:rsid w:val="00DF7B5F"/>
    <w:rsid w:val="00DF7D17"/>
    <w:rsid w:val="00E0046D"/>
    <w:rsid w:val="00E01A1E"/>
    <w:rsid w:val="00E0226B"/>
    <w:rsid w:val="00E035AB"/>
    <w:rsid w:val="00E07DFB"/>
    <w:rsid w:val="00E172FC"/>
    <w:rsid w:val="00E3275D"/>
    <w:rsid w:val="00E32CEB"/>
    <w:rsid w:val="00E41B67"/>
    <w:rsid w:val="00E46CDE"/>
    <w:rsid w:val="00E55F7D"/>
    <w:rsid w:val="00E60CB1"/>
    <w:rsid w:val="00E611E1"/>
    <w:rsid w:val="00E657DC"/>
    <w:rsid w:val="00E66A8F"/>
    <w:rsid w:val="00E74D06"/>
    <w:rsid w:val="00E755EF"/>
    <w:rsid w:val="00E77083"/>
    <w:rsid w:val="00E810FD"/>
    <w:rsid w:val="00E86E99"/>
    <w:rsid w:val="00E90382"/>
    <w:rsid w:val="00E91911"/>
    <w:rsid w:val="00EA19F6"/>
    <w:rsid w:val="00EA2741"/>
    <w:rsid w:val="00EA3976"/>
    <w:rsid w:val="00EA56A4"/>
    <w:rsid w:val="00EB0C1F"/>
    <w:rsid w:val="00EB2F77"/>
    <w:rsid w:val="00EB3785"/>
    <w:rsid w:val="00EB438D"/>
    <w:rsid w:val="00EB4DE7"/>
    <w:rsid w:val="00EB532C"/>
    <w:rsid w:val="00EB741E"/>
    <w:rsid w:val="00EC1A55"/>
    <w:rsid w:val="00ED1682"/>
    <w:rsid w:val="00ED2EE3"/>
    <w:rsid w:val="00ED62B2"/>
    <w:rsid w:val="00ED7FD1"/>
    <w:rsid w:val="00EE1E5A"/>
    <w:rsid w:val="00EF5C62"/>
    <w:rsid w:val="00EF7BC8"/>
    <w:rsid w:val="00F04D9A"/>
    <w:rsid w:val="00F05263"/>
    <w:rsid w:val="00F07DBE"/>
    <w:rsid w:val="00F1099E"/>
    <w:rsid w:val="00F1125F"/>
    <w:rsid w:val="00F11510"/>
    <w:rsid w:val="00F15597"/>
    <w:rsid w:val="00F23600"/>
    <w:rsid w:val="00F248F5"/>
    <w:rsid w:val="00F26049"/>
    <w:rsid w:val="00F30BD8"/>
    <w:rsid w:val="00F32D30"/>
    <w:rsid w:val="00F35D91"/>
    <w:rsid w:val="00F36711"/>
    <w:rsid w:val="00F37D52"/>
    <w:rsid w:val="00F4079A"/>
    <w:rsid w:val="00F41A9C"/>
    <w:rsid w:val="00F45B2E"/>
    <w:rsid w:val="00F46DF1"/>
    <w:rsid w:val="00F56B7E"/>
    <w:rsid w:val="00F61E8D"/>
    <w:rsid w:val="00F62B92"/>
    <w:rsid w:val="00F644EC"/>
    <w:rsid w:val="00F66BBA"/>
    <w:rsid w:val="00F71F48"/>
    <w:rsid w:val="00F722A1"/>
    <w:rsid w:val="00F72B1D"/>
    <w:rsid w:val="00F76761"/>
    <w:rsid w:val="00F76F6C"/>
    <w:rsid w:val="00F804EC"/>
    <w:rsid w:val="00F8451D"/>
    <w:rsid w:val="00F8603E"/>
    <w:rsid w:val="00F867F8"/>
    <w:rsid w:val="00F906EE"/>
    <w:rsid w:val="00F91377"/>
    <w:rsid w:val="00F972D0"/>
    <w:rsid w:val="00FB1F55"/>
    <w:rsid w:val="00FB4AB1"/>
    <w:rsid w:val="00FB584F"/>
    <w:rsid w:val="00FB5960"/>
    <w:rsid w:val="00FC2E01"/>
    <w:rsid w:val="00FC762A"/>
    <w:rsid w:val="00FD4F8B"/>
    <w:rsid w:val="00FE2B16"/>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OOTNOTES,fn,single space"/>
    <w:basedOn w:val="Normal"/>
    <w:link w:val="FootnoteTextChar"/>
    <w:uiPriority w:val="99"/>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OOTNOTES Char,fn Char,single space Char"/>
    <w:basedOn w:val="DefaultParagraphFont"/>
    <w:link w:val="FootnoteText"/>
    <w:uiPriority w:val="99"/>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uiPriority w:val="99"/>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804530"/>
    <w:rPr>
      <w:color w:val="0000FF" w:themeColor="hyperlink"/>
      <w:u w:val="single"/>
    </w:rPr>
  </w:style>
  <w:style w:type="character" w:styleId="FollowedHyperlink">
    <w:name w:val="FollowedHyperlink"/>
    <w:basedOn w:val="DefaultParagraphFont"/>
    <w:semiHidden/>
    <w:unhideWhenUsed/>
    <w:rsid w:val="00DA0425"/>
    <w:rPr>
      <w:color w:val="800080" w:themeColor="followedHyperlink"/>
      <w:u w:val="single"/>
    </w:rPr>
  </w:style>
  <w:style w:type="paragraph" w:styleId="Revision">
    <w:name w:val="Revision"/>
    <w:hidden/>
    <w:uiPriority w:val="99"/>
    <w:semiHidden/>
    <w:rsid w:val="009500F5"/>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248081515">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2896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FF8.F8FB18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dget.unicef.org.mz/english.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79E7-05AC-49BE-BBE3-03F2168760BC}">
  <ds:schemaRefs>
    <ds:schemaRef ds:uri="http://schemas.microsoft.com/sharepoint/v3/contenttype/forms"/>
  </ds:schemaRefs>
</ds:datastoreItem>
</file>

<file path=customXml/itemProps2.xml><?xml version="1.0" encoding="utf-8"?>
<ds:datastoreItem xmlns:ds="http://schemas.openxmlformats.org/officeDocument/2006/customXml" ds:itemID="{A6B9BC42-CF73-48E0-9763-9CE7DC67169E}">
  <ds:schemaRefs>
    <ds:schemaRef ds:uri="http://purl.org/dc/terms/"/>
    <ds:schemaRef ds:uri="http://schemas.openxmlformats.org/package/2006/metadata/core-properties"/>
    <ds:schemaRef ds:uri="http://purl.org/dc/dcmitype/"/>
    <ds:schemaRef ds:uri="43ca5454-ceaf-43d1-b3fa-e9bb90af45b4"/>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2630d5c5-0f89-4b19-a62d-ea3a01ffc531"/>
    <ds:schemaRef ds:uri="http://purl.org/dc/elements/1.1/"/>
  </ds:schemaRefs>
</ds:datastoreItem>
</file>

<file path=customXml/itemProps3.xml><?xml version="1.0" encoding="utf-8"?>
<ds:datastoreItem xmlns:ds="http://schemas.openxmlformats.org/officeDocument/2006/customXml" ds:itemID="{F85815B0-4EEB-4D6A-9838-B50C23291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440FB-2B75-4C4F-8260-A73FB872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2018-10-30T14:18:00Z</cp:lastPrinted>
  <dcterms:created xsi:type="dcterms:W3CDTF">2021-03-23T14:00:00Z</dcterms:created>
  <dcterms:modified xsi:type="dcterms:W3CDTF">2021-03-23T14:00:00Z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