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945CB" w14:textId="1EF39F61" w:rsidR="003D5C99" w:rsidRPr="005B2AB2" w:rsidRDefault="005775FF" w:rsidP="00844358">
      <w:pPr>
        <w:widowControl w:val="0"/>
        <w:spacing w:line="240" w:lineRule="auto"/>
        <w:rPr>
          <w:rFonts w:asciiTheme="minorHAnsi" w:hAnsiTheme="minorHAnsi" w:cstheme="minorHAnsi"/>
          <w:b/>
          <w:snapToGrid w:val="0"/>
          <w:sz w:val="28"/>
          <w:szCs w:val="24"/>
          <w:lang w:val="pt-PT"/>
        </w:rPr>
      </w:pPr>
      <w:r w:rsidRPr="005B2AB2">
        <w:rPr>
          <w:rFonts w:asciiTheme="minorHAnsi" w:hAnsiTheme="minorHAnsi" w:cstheme="minorHAnsi"/>
          <w:b/>
          <w:snapToGrid w:val="0"/>
          <w:sz w:val="28"/>
          <w:szCs w:val="24"/>
          <w:lang w:val="pt-PT"/>
        </w:rPr>
        <w:t>TERMOS DE REFERÊNCIA</w:t>
      </w:r>
    </w:p>
    <w:p w14:paraId="01373F83" w14:textId="77777777" w:rsidR="002D3F9B" w:rsidRPr="005B2AB2" w:rsidRDefault="002D3F9B" w:rsidP="00B00F64">
      <w:pPr>
        <w:pStyle w:val="BodyTextIndent"/>
        <w:ind w:left="0"/>
        <w:rPr>
          <w:rFonts w:asciiTheme="minorHAnsi" w:hAnsiTheme="minorHAnsi" w:cstheme="minorHAnsi"/>
          <w:b/>
          <w:snapToGrid w:val="0"/>
          <w:sz w:val="24"/>
          <w:szCs w:val="24"/>
          <w:lang w:val="pt-PT"/>
        </w:rPr>
      </w:pPr>
    </w:p>
    <w:p w14:paraId="3F8C31FF" w14:textId="708EBE0E" w:rsidR="003D5C99" w:rsidRPr="005B2AB2" w:rsidRDefault="005775FF" w:rsidP="00B00F64">
      <w:pPr>
        <w:pStyle w:val="BodyTextIndent"/>
        <w:ind w:left="0"/>
        <w:rPr>
          <w:rFonts w:asciiTheme="minorHAnsi" w:hAnsiTheme="minorHAnsi" w:cstheme="minorHAnsi"/>
          <w:b/>
          <w:snapToGrid w:val="0"/>
          <w:sz w:val="24"/>
          <w:szCs w:val="24"/>
          <w:lang w:val="pt-PT"/>
        </w:rPr>
      </w:pPr>
      <w:r w:rsidRPr="005B2AB2">
        <w:rPr>
          <w:rFonts w:asciiTheme="minorHAnsi" w:hAnsiTheme="minorHAnsi" w:cstheme="minorHAnsi"/>
          <w:b/>
          <w:snapToGrid w:val="0"/>
          <w:sz w:val="24"/>
          <w:szCs w:val="24"/>
          <w:lang w:val="pt-PT"/>
        </w:rPr>
        <w:t>Propósito da Consultoria</w:t>
      </w:r>
      <w:r w:rsidR="002D3F9B" w:rsidRPr="005B2AB2">
        <w:rPr>
          <w:rFonts w:asciiTheme="minorHAnsi" w:hAnsiTheme="minorHAnsi" w:cstheme="minorHAnsi"/>
          <w:b/>
          <w:snapToGrid w:val="0"/>
          <w:sz w:val="24"/>
          <w:szCs w:val="24"/>
          <w:lang w:val="pt-PT"/>
        </w:rPr>
        <w:t>:</w:t>
      </w:r>
      <w:r w:rsidR="003D5C99" w:rsidRPr="005B2AB2">
        <w:rPr>
          <w:rFonts w:asciiTheme="minorHAnsi" w:hAnsiTheme="minorHAnsi" w:cstheme="minorHAnsi"/>
          <w:b/>
          <w:snapToGrid w:val="0"/>
          <w:sz w:val="24"/>
          <w:szCs w:val="24"/>
          <w:lang w:val="pt-PT"/>
        </w:rPr>
        <w:t xml:space="preserve"> </w:t>
      </w:r>
      <w:r w:rsidR="00F01F30">
        <w:rPr>
          <w:rFonts w:asciiTheme="minorHAnsi" w:hAnsiTheme="minorHAnsi" w:cstheme="minorHAnsi"/>
          <w:b/>
          <w:snapToGrid w:val="0"/>
          <w:sz w:val="24"/>
          <w:szCs w:val="24"/>
          <w:lang w:val="pt-PT"/>
        </w:rPr>
        <w:t xml:space="preserve">Realizar a </w:t>
      </w:r>
      <w:r w:rsidR="00200C65" w:rsidRPr="005B2AB2">
        <w:rPr>
          <w:rFonts w:asciiTheme="minorHAnsi" w:hAnsiTheme="minorHAnsi" w:cstheme="minorHAnsi"/>
          <w:b/>
          <w:snapToGrid w:val="0"/>
          <w:sz w:val="24"/>
          <w:szCs w:val="24"/>
          <w:lang w:val="pt-PT"/>
        </w:rPr>
        <w:t>Avaliação, Revisão e extensão do Plano Estratégico de Desenvolvimento da Província da Zambézia (PEDZ 2011-2020).</w:t>
      </w:r>
    </w:p>
    <w:p w14:paraId="46CEA496" w14:textId="77777777" w:rsidR="007975EB" w:rsidRPr="005B2AB2" w:rsidRDefault="007975EB" w:rsidP="00B00F64">
      <w:pPr>
        <w:spacing w:line="240" w:lineRule="auto"/>
        <w:rPr>
          <w:rFonts w:asciiTheme="minorHAnsi" w:hAnsiTheme="minorHAnsi" w:cstheme="minorHAnsi"/>
          <w:b/>
          <w:sz w:val="24"/>
          <w:szCs w:val="24"/>
          <w:lang w:val="pt-PT"/>
        </w:rPr>
      </w:pPr>
    </w:p>
    <w:p w14:paraId="05B8A98C" w14:textId="0D65CD51" w:rsidR="003D5C99" w:rsidRDefault="00200C65" w:rsidP="00B00F64">
      <w:pPr>
        <w:spacing w:line="240" w:lineRule="auto"/>
        <w:rPr>
          <w:rFonts w:asciiTheme="minorHAnsi" w:hAnsiTheme="minorHAnsi" w:cstheme="minorHAnsi"/>
          <w:b/>
          <w:sz w:val="24"/>
          <w:szCs w:val="24"/>
          <w:lang w:val="pt-PT"/>
        </w:rPr>
      </w:pPr>
      <w:r w:rsidRPr="005B2AB2">
        <w:rPr>
          <w:rFonts w:asciiTheme="minorHAnsi" w:hAnsiTheme="minorHAnsi" w:cstheme="minorHAnsi"/>
          <w:b/>
          <w:sz w:val="24"/>
          <w:szCs w:val="24"/>
          <w:lang w:val="pt-PT"/>
        </w:rPr>
        <w:t>Secção que Submete</w:t>
      </w:r>
      <w:r w:rsidR="002D3F9B" w:rsidRPr="005B2AB2">
        <w:rPr>
          <w:rFonts w:asciiTheme="minorHAnsi" w:hAnsiTheme="minorHAnsi" w:cstheme="minorHAnsi"/>
          <w:b/>
          <w:sz w:val="24"/>
          <w:szCs w:val="24"/>
          <w:lang w:val="pt-PT"/>
        </w:rPr>
        <w:t>:</w:t>
      </w:r>
      <w:r w:rsidR="007975EB" w:rsidRPr="005B2AB2">
        <w:rPr>
          <w:rFonts w:asciiTheme="minorHAnsi" w:hAnsiTheme="minorHAnsi" w:cstheme="minorHAnsi"/>
          <w:b/>
          <w:sz w:val="24"/>
          <w:szCs w:val="24"/>
          <w:lang w:val="pt-PT"/>
        </w:rPr>
        <w:t xml:space="preserve"> </w:t>
      </w:r>
      <w:r w:rsidR="007F4467" w:rsidRPr="005B2AB2">
        <w:rPr>
          <w:rFonts w:asciiTheme="minorHAnsi" w:hAnsiTheme="minorHAnsi" w:cstheme="minorHAnsi"/>
          <w:b/>
          <w:sz w:val="24"/>
          <w:szCs w:val="24"/>
          <w:lang w:val="pt-PT"/>
        </w:rPr>
        <w:t>SPEAR</w:t>
      </w:r>
    </w:p>
    <w:p w14:paraId="15824CD5" w14:textId="77777777" w:rsidR="005B2AB2" w:rsidRPr="005B2AB2" w:rsidRDefault="005B2AB2" w:rsidP="00B00F64">
      <w:pPr>
        <w:spacing w:line="240" w:lineRule="auto"/>
        <w:rPr>
          <w:rFonts w:asciiTheme="minorHAnsi" w:hAnsiTheme="minorHAnsi" w:cstheme="minorHAnsi"/>
          <w:b/>
          <w:sz w:val="24"/>
          <w:szCs w:val="24"/>
          <w:lang w:val="pt-PT"/>
        </w:rPr>
      </w:pPr>
    </w:p>
    <w:p w14:paraId="3241CB83" w14:textId="32E4DA2A" w:rsidR="004B2C25" w:rsidRPr="005B2AB2" w:rsidRDefault="00200C65" w:rsidP="005B2AB2">
      <w:pPr>
        <w:pStyle w:val="H3"/>
        <w:keepNext w:val="0"/>
        <w:numPr>
          <w:ilvl w:val="0"/>
          <w:numId w:val="27"/>
        </w:numPr>
        <w:jc w:val="both"/>
        <w:outlineLvl w:val="9"/>
        <w:rPr>
          <w:rFonts w:asciiTheme="minorHAnsi" w:hAnsiTheme="minorHAnsi" w:cstheme="minorHAnsi"/>
          <w:snapToGrid/>
          <w:sz w:val="24"/>
          <w:szCs w:val="24"/>
          <w:u w:val="single"/>
          <w:lang w:val="pt-PT"/>
        </w:rPr>
      </w:pPr>
      <w:r w:rsidRPr="005B2AB2">
        <w:rPr>
          <w:rFonts w:asciiTheme="minorHAnsi" w:hAnsiTheme="minorHAnsi" w:cstheme="minorHAnsi"/>
          <w:snapToGrid/>
          <w:sz w:val="24"/>
          <w:szCs w:val="24"/>
          <w:u w:val="single"/>
          <w:lang w:val="pt-PT"/>
        </w:rPr>
        <w:t>Propósito e Objectivos</w:t>
      </w:r>
      <w:r w:rsidR="002D3F9B" w:rsidRPr="005B2AB2">
        <w:rPr>
          <w:rFonts w:asciiTheme="minorHAnsi" w:hAnsiTheme="minorHAnsi" w:cstheme="minorHAnsi"/>
          <w:snapToGrid/>
          <w:sz w:val="24"/>
          <w:szCs w:val="24"/>
          <w:u w:val="single"/>
          <w:lang w:val="pt-PT"/>
        </w:rPr>
        <w:t xml:space="preserve">: </w:t>
      </w:r>
    </w:p>
    <w:p w14:paraId="1F256CBE" w14:textId="0CE8F6E4" w:rsidR="007975EB" w:rsidRPr="005B2AB2" w:rsidRDefault="00200C65" w:rsidP="005B2AB2">
      <w:pPr>
        <w:spacing w:before="240" w:after="100"/>
        <w:jc w:val="both"/>
        <w:rPr>
          <w:rFonts w:asciiTheme="minorHAnsi" w:eastAsia="Times New Roman" w:hAnsiTheme="minorHAnsi" w:cstheme="minorHAnsi"/>
          <w:color w:val="auto"/>
          <w:sz w:val="24"/>
          <w:szCs w:val="24"/>
          <w:lang w:val="pt-PT" w:eastAsia="en-US"/>
        </w:rPr>
      </w:pPr>
      <w:r w:rsidRPr="005B2AB2">
        <w:rPr>
          <w:rFonts w:asciiTheme="minorHAnsi" w:eastAsia="Times New Roman" w:hAnsiTheme="minorHAnsi" w:cstheme="minorHAnsi"/>
          <w:color w:val="auto"/>
          <w:sz w:val="24"/>
          <w:szCs w:val="24"/>
          <w:lang w:val="pt-PT" w:eastAsia="en-US"/>
        </w:rPr>
        <w:t xml:space="preserve">A Província da Zambézia está a implementar o Plano Estratégico de Desenvolvimento da Zambézia (PEDZ) 2011 – 2020 sob o lema </w:t>
      </w:r>
      <w:r w:rsidRPr="005B2AB2">
        <w:rPr>
          <w:rFonts w:asciiTheme="minorHAnsi" w:eastAsia="Times New Roman" w:hAnsiTheme="minorHAnsi" w:cstheme="minorHAnsi"/>
          <w:b/>
          <w:i/>
          <w:color w:val="auto"/>
          <w:sz w:val="24"/>
          <w:szCs w:val="24"/>
          <w:lang w:val="pt-PT" w:eastAsia="en-US"/>
        </w:rPr>
        <w:t>“Zambézia: Lapidando o Diamante, Rumo ao Desenvolvimento”</w:t>
      </w:r>
      <w:r w:rsidRPr="005B2AB2">
        <w:rPr>
          <w:rFonts w:asciiTheme="minorHAnsi" w:eastAsia="Times New Roman" w:hAnsiTheme="minorHAnsi" w:cstheme="minorHAnsi"/>
          <w:color w:val="auto"/>
          <w:sz w:val="24"/>
          <w:szCs w:val="24"/>
          <w:lang w:val="pt-PT" w:eastAsia="en-US"/>
        </w:rPr>
        <w:t xml:space="preserve"> cuja implementação pressupõe no seu mecanismo de monitoria e avaliação a realização de uma avaliação de meio-termo e a avaliação final.</w:t>
      </w:r>
    </w:p>
    <w:p w14:paraId="129E3A16" w14:textId="690A773F" w:rsidR="00DF67A8" w:rsidRPr="005B2AB2" w:rsidRDefault="00BC66E4" w:rsidP="005B2AB2">
      <w:pPr>
        <w:spacing w:after="100" w:line="240" w:lineRule="auto"/>
        <w:jc w:val="both"/>
        <w:rPr>
          <w:rFonts w:asciiTheme="minorHAnsi" w:eastAsia="Times New Roman" w:hAnsiTheme="minorHAnsi" w:cstheme="minorHAnsi"/>
          <w:color w:val="auto"/>
          <w:sz w:val="24"/>
          <w:szCs w:val="24"/>
          <w:lang w:val="pt-PT" w:eastAsia="en-US"/>
        </w:rPr>
      </w:pPr>
      <w:r w:rsidRPr="005B2AB2">
        <w:rPr>
          <w:rFonts w:asciiTheme="minorHAnsi" w:eastAsia="Times New Roman" w:hAnsiTheme="minorHAnsi" w:cstheme="minorHAnsi"/>
          <w:color w:val="auto"/>
          <w:sz w:val="24"/>
          <w:szCs w:val="24"/>
          <w:lang w:val="pt-PT" w:eastAsia="en-US"/>
        </w:rPr>
        <w:t>O Plano Estratégico Provincial foi lançado em 2011 antes do ciclo de governação iniciado em 2015, havendo necessidade de se ajustar ao novo ciclo governativo (2015-2019) visto que cada ciclo de governação apresenta desafios e orientações peculiares nos quais os territórios são a base da sua implementação.</w:t>
      </w:r>
    </w:p>
    <w:p w14:paraId="3EC093F1" w14:textId="77777777" w:rsidR="0088521E" w:rsidRPr="005B2AB2" w:rsidRDefault="0088521E" w:rsidP="0088521E">
      <w:pPr>
        <w:spacing w:after="24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É neste contexto e dinâmica que se vincula a necessidade de realização da Avaliação de Meio Termo para subsequente actualização do diagnóstico de forma a assegurar que o mesmo esteja alinhado e ajustado aos novos instrumentos de orientação do desenvolvimento do País.</w:t>
      </w:r>
    </w:p>
    <w:p w14:paraId="7CF85CD0" w14:textId="5EA97EEE" w:rsidR="0088521E" w:rsidRPr="005B2AB2" w:rsidRDefault="0088521E" w:rsidP="0088521E">
      <w:pPr>
        <w:spacing w:after="24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 xml:space="preserve">O PEDZ 2011 – 2020 é um documento que acomoda de forma harmonizada e coordenada as diferentes intervenções, sendo iniciativas de desenvolvimento executadas pelo Governo; Sector Privado; Organizações da Sociedade Civil; Parceiros do Governo Nacionais e Internacionais; e pelas Comunidades, torna-se num instrumento principal de gestão coordenada e participativa do desenvolvimento e da governação local, definindo as linhas estratégicas de desenvolvimento a serem seguidas na Província. A sua essência deve consistir na selecção de actividades-chave (projectos âncora) sobre as quais se devem desenrolar as restantes, culminando com uma abordagem aglutinadora do território como um todo, orientando-o para a emergência e potenciação de grupo de cidades, zonas económicas especiais e </w:t>
      </w:r>
      <w:r w:rsidR="00C843F8" w:rsidRPr="005B2AB2">
        <w:rPr>
          <w:rFonts w:asciiTheme="minorHAnsi" w:hAnsiTheme="minorHAnsi" w:cstheme="minorHAnsi"/>
          <w:sz w:val="24"/>
          <w:szCs w:val="24"/>
          <w:lang w:val="pt-PT"/>
        </w:rPr>
        <w:t>polos</w:t>
      </w:r>
      <w:r w:rsidRPr="005B2AB2">
        <w:rPr>
          <w:rFonts w:asciiTheme="minorHAnsi" w:hAnsiTheme="minorHAnsi" w:cstheme="minorHAnsi"/>
          <w:sz w:val="24"/>
          <w:szCs w:val="24"/>
          <w:lang w:val="pt-PT"/>
        </w:rPr>
        <w:t xml:space="preserve"> de desenvolvimento.</w:t>
      </w:r>
    </w:p>
    <w:p w14:paraId="5F0D96B7" w14:textId="77777777" w:rsidR="0088521E" w:rsidRPr="005B2AB2" w:rsidRDefault="0088521E" w:rsidP="0088521E">
      <w:pPr>
        <w:spacing w:after="24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Ao mesmo tempo, pretende-se com esta avaliação de meio termo do PEDZ, verificar se os indicadores sociais definidos no PEDZ tiveram impacto directo na melhoria da vida da população com especial destaque para a melhoria da vida das crianças.</w:t>
      </w:r>
    </w:p>
    <w:p w14:paraId="79C97E3A" w14:textId="4839C9E2" w:rsidR="007975EB" w:rsidRPr="005B2AB2" w:rsidRDefault="0088521E" w:rsidP="0050663A">
      <w:pPr>
        <w:rPr>
          <w:rFonts w:asciiTheme="minorHAnsi" w:hAnsiTheme="minorHAnsi" w:cstheme="minorHAnsi"/>
          <w:sz w:val="24"/>
          <w:szCs w:val="24"/>
          <w:lang w:val="pt-PT"/>
        </w:rPr>
      </w:pPr>
      <w:r w:rsidRPr="005B2AB2">
        <w:rPr>
          <w:rFonts w:asciiTheme="minorHAnsi" w:hAnsiTheme="minorHAnsi" w:cstheme="minorHAnsi"/>
          <w:sz w:val="24"/>
          <w:szCs w:val="24"/>
          <w:lang w:val="pt-PT"/>
        </w:rPr>
        <w:t>Principais Objectivos</w:t>
      </w:r>
      <w:r w:rsidR="007975EB" w:rsidRPr="005B2AB2">
        <w:rPr>
          <w:rFonts w:asciiTheme="minorHAnsi" w:hAnsiTheme="minorHAnsi" w:cstheme="minorHAnsi"/>
          <w:sz w:val="24"/>
          <w:szCs w:val="24"/>
          <w:lang w:val="pt-PT"/>
        </w:rPr>
        <w:t>:</w:t>
      </w:r>
    </w:p>
    <w:p w14:paraId="1D88FB45" w14:textId="0E288C40" w:rsidR="0088521E" w:rsidRPr="005B2AB2" w:rsidRDefault="0088521E" w:rsidP="0088521E">
      <w:pPr>
        <w:numPr>
          <w:ilvl w:val="0"/>
          <w:numId w:val="26"/>
        </w:numPr>
        <w:spacing w:before="120" w:after="12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 xml:space="preserve">Avaliar o grau de </w:t>
      </w:r>
      <w:r w:rsidR="002D54D4" w:rsidRPr="005B2AB2">
        <w:rPr>
          <w:rFonts w:asciiTheme="minorHAnsi" w:hAnsiTheme="minorHAnsi" w:cstheme="minorHAnsi"/>
          <w:sz w:val="24"/>
          <w:szCs w:val="24"/>
          <w:lang w:val="pt-PT"/>
        </w:rPr>
        <w:t>implementação</w:t>
      </w:r>
      <w:r w:rsidRPr="005B2AB2">
        <w:rPr>
          <w:rFonts w:asciiTheme="minorHAnsi" w:hAnsiTheme="minorHAnsi" w:cstheme="minorHAnsi"/>
          <w:sz w:val="24"/>
          <w:szCs w:val="24"/>
          <w:lang w:val="pt-PT"/>
        </w:rPr>
        <w:t xml:space="preserve"> </w:t>
      </w:r>
      <w:r w:rsidR="002D54D4" w:rsidRPr="005B2AB2">
        <w:rPr>
          <w:rFonts w:asciiTheme="minorHAnsi" w:hAnsiTheme="minorHAnsi" w:cstheme="minorHAnsi"/>
          <w:sz w:val="24"/>
          <w:szCs w:val="24"/>
          <w:lang w:val="pt-PT"/>
        </w:rPr>
        <w:t xml:space="preserve">e estender o horizonte temporal </w:t>
      </w:r>
      <w:r w:rsidRPr="005B2AB2">
        <w:rPr>
          <w:rFonts w:asciiTheme="minorHAnsi" w:hAnsiTheme="minorHAnsi" w:cstheme="minorHAnsi"/>
          <w:sz w:val="24"/>
          <w:szCs w:val="24"/>
          <w:lang w:val="pt-PT"/>
        </w:rPr>
        <w:t>do Plano Estratégico de Desenvolvimento da Zambézia (2011-2020);</w:t>
      </w:r>
    </w:p>
    <w:p w14:paraId="2B1C4EC0" w14:textId="77777777" w:rsidR="0088521E" w:rsidRPr="005B2AB2" w:rsidRDefault="0088521E" w:rsidP="0088521E">
      <w:pPr>
        <w:numPr>
          <w:ilvl w:val="0"/>
          <w:numId w:val="26"/>
        </w:numPr>
        <w:spacing w:before="120" w:after="12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Actualizar o Diagnóstico Socio-económico da Província;</w:t>
      </w:r>
    </w:p>
    <w:p w14:paraId="7805D691" w14:textId="587671D3" w:rsidR="0088521E" w:rsidRDefault="0088521E" w:rsidP="005B2AB2">
      <w:pPr>
        <w:numPr>
          <w:ilvl w:val="0"/>
          <w:numId w:val="26"/>
        </w:numPr>
        <w:spacing w:before="240" w:after="120" w:line="240" w:lineRule="auto"/>
        <w:jc w:val="both"/>
        <w:rPr>
          <w:rFonts w:asciiTheme="minorHAnsi" w:hAnsiTheme="minorHAnsi" w:cstheme="minorHAnsi"/>
          <w:sz w:val="24"/>
          <w:szCs w:val="24"/>
          <w:lang w:val="pt-PT"/>
        </w:rPr>
      </w:pPr>
      <w:r w:rsidRPr="005B2AB2">
        <w:rPr>
          <w:rFonts w:asciiTheme="minorHAnsi" w:hAnsiTheme="minorHAnsi" w:cstheme="minorHAnsi"/>
          <w:sz w:val="24"/>
          <w:szCs w:val="24"/>
          <w:lang w:val="pt-PT"/>
        </w:rPr>
        <w:t>Identificar Projectos de Impacto na Província e elaborar a Carteira de Projectos de Investimento</w:t>
      </w:r>
      <w:r w:rsidR="002D54D4" w:rsidRPr="005B2AB2">
        <w:rPr>
          <w:rFonts w:asciiTheme="minorHAnsi" w:hAnsiTheme="minorHAnsi" w:cstheme="minorHAnsi"/>
          <w:sz w:val="24"/>
          <w:szCs w:val="24"/>
          <w:lang w:val="pt-PT"/>
        </w:rPr>
        <w:t>.</w:t>
      </w:r>
    </w:p>
    <w:p w14:paraId="52F98A23" w14:textId="11C7E1D2" w:rsidR="005B2AB2" w:rsidRDefault="005B2AB2" w:rsidP="005B2AB2">
      <w:pPr>
        <w:spacing w:before="240" w:after="120" w:line="240" w:lineRule="auto"/>
        <w:jc w:val="both"/>
        <w:rPr>
          <w:rFonts w:asciiTheme="minorHAnsi" w:hAnsiTheme="minorHAnsi" w:cstheme="minorHAnsi"/>
          <w:sz w:val="24"/>
          <w:szCs w:val="24"/>
          <w:lang w:val="pt-PT"/>
        </w:rPr>
      </w:pPr>
    </w:p>
    <w:p w14:paraId="43747980" w14:textId="0F0E7C0F" w:rsidR="004B2C25" w:rsidRPr="005B2AB2" w:rsidRDefault="00C843F8" w:rsidP="005B2AB2">
      <w:pPr>
        <w:pStyle w:val="ListParagraph"/>
        <w:widowControl w:val="0"/>
        <w:numPr>
          <w:ilvl w:val="0"/>
          <w:numId w:val="27"/>
        </w:numPr>
        <w:jc w:val="both"/>
        <w:rPr>
          <w:rFonts w:asciiTheme="minorHAnsi" w:hAnsiTheme="minorHAnsi" w:cstheme="minorHAnsi"/>
          <w:snapToGrid w:val="0"/>
          <w:color w:val="FF0000"/>
          <w:lang w:val="pt-PT"/>
        </w:rPr>
      </w:pPr>
      <w:r w:rsidRPr="005B2AB2">
        <w:rPr>
          <w:rFonts w:asciiTheme="minorHAnsi" w:hAnsiTheme="minorHAnsi" w:cstheme="minorHAnsi"/>
          <w:b/>
          <w:u w:val="single"/>
          <w:lang w:val="pt-PT"/>
        </w:rPr>
        <w:lastRenderedPageBreak/>
        <w:t>Metodologia e Abordagem técnica</w:t>
      </w:r>
      <w:r w:rsidR="00011FED" w:rsidRPr="005B2AB2">
        <w:rPr>
          <w:rFonts w:asciiTheme="minorHAnsi" w:hAnsiTheme="minorHAnsi" w:cstheme="minorHAnsi"/>
          <w:b/>
          <w:u w:val="single"/>
          <w:lang w:val="pt-PT"/>
        </w:rPr>
        <w:t>:</w:t>
      </w:r>
      <w:r w:rsidR="00011FED" w:rsidRPr="005B2AB2">
        <w:rPr>
          <w:rFonts w:asciiTheme="minorHAnsi" w:hAnsiTheme="minorHAnsi" w:cstheme="minorHAnsi"/>
          <w:b/>
          <w:lang w:val="pt-PT"/>
        </w:rPr>
        <w:t xml:space="preserve"> </w:t>
      </w:r>
    </w:p>
    <w:p w14:paraId="700AF166" w14:textId="32DAE5E1" w:rsidR="0050663A" w:rsidRPr="005B2AB2" w:rsidRDefault="002D54D4" w:rsidP="005B2AB2">
      <w:pPr>
        <w:spacing w:before="240" w:after="240" w:line="240" w:lineRule="auto"/>
        <w:jc w:val="both"/>
        <w:rPr>
          <w:rFonts w:asciiTheme="minorHAnsi" w:eastAsia="Times New Roman" w:hAnsiTheme="minorHAnsi" w:cstheme="minorHAnsi"/>
          <w:color w:val="auto"/>
          <w:sz w:val="24"/>
          <w:szCs w:val="24"/>
          <w:lang w:val="pt-PT" w:eastAsia="en-US"/>
        </w:rPr>
      </w:pPr>
      <w:r w:rsidRPr="005B2AB2">
        <w:rPr>
          <w:rFonts w:asciiTheme="minorHAnsi" w:hAnsiTheme="minorHAnsi" w:cstheme="minorHAnsi"/>
          <w:sz w:val="24"/>
          <w:szCs w:val="24"/>
          <w:lang w:val="pt-PT"/>
        </w:rPr>
        <w:t xml:space="preserve">Os consultores trabalharão sob um plano de trabalho detalhado, acordado entre o UNICEF e a </w:t>
      </w:r>
      <w:r w:rsidR="00C21397" w:rsidRPr="005B2AB2">
        <w:rPr>
          <w:rFonts w:asciiTheme="minorHAnsi" w:hAnsiTheme="minorHAnsi" w:cstheme="minorHAnsi"/>
          <w:sz w:val="24"/>
          <w:szCs w:val="24"/>
          <w:lang w:val="pt-PT"/>
        </w:rPr>
        <w:t>Direcção</w:t>
      </w:r>
      <w:r w:rsidRPr="005B2AB2">
        <w:rPr>
          <w:rFonts w:asciiTheme="minorHAnsi" w:hAnsiTheme="minorHAnsi" w:cstheme="minorHAnsi"/>
          <w:sz w:val="24"/>
          <w:szCs w:val="24"/>
          <w:lang w:val="pt-PT"/>
        </w:rPr>
        <w:t xml:space="preserve"> Provincial </w:t>
      </w:r>
      <w:r w:rsidRPr="005B2AB2">
        <w:rPr>
          <w:rFonts w:asciiTheme="minorHAnsi" w:eastAsia="Times New Roman" w:hAnsiTheme="minorHAnsi" w:cstheme="minorHAnsi"/>
          <w:color w:val="auto"/>
          <w:sz w:val="24"/>
          <w:szCs w:val="24"/>
          <w:lang w:val="pt-PT" w:eastAsia="en-US"/>
        </w:rPr>
        <w:t>de Economia e Finanças da Zambézia (DPEF).</w:t>
      </w:r>
    </w:p>
    <w:p w14:paraId="47ADA96E" w14:textId="514B68C6" w:rsidR="002D54D4" w:rsidRPr="005B2AB2" w:rsidRDefault="004F11C8" w:rsidP="005B2AB2">
      <w:pPr>
        <w:spacing w:after="240" w:line="240" w:lineRule="auto"/>
        <w:jc w:val="both"/>
        <w:rPr>
          <w:rFonts w:asciiTheme="minorHAnsi" w:eastAsia="Times New Roman" w:hAnsiTheme="minorHAnsi" w:cstheme="minorHAnsi"/>
          <w:color w:val="auto"/>
          <w:sz w:val="24"/>
          <w:szCs w:val="24"/>
          <w:lang w:val="pt-PT" w:eastAsia="en-US"/>
        </w:rPr>
      </w:pPr>
      <w:r w:rsidRPr="005B2AB2">
        <w:rPr>
          <w:rFonts w:asciiTheme="minorHAnsi" w:eastAsia="Times New Roman" w:hAnsiTheme="minorHAnsi" w:cstheme="minorHAnsi"/>
          <w:color w:val="auto"/>
          <w:sz w:val="24"/>
          <w:szCs w:val="24"/>
          <w:lang w:val="pt-PT" w:eastAsia="en-US"/>
        </w:rPr>
        <w:t>O consultor será supervisionado direc</w:t>
      </w:r>
      <w:r w:rsidR="005B2AB2" w:rsidRPr="005B2AB2">
        <w:rPr>
          <w:rFonts w:asciiTheme="minorHAnsi" w:eastAsia="Times New Roman" w:hAnsiTheme="minorHAnsi" w:cstheme="minorHAnsi"/>
          <w:color w:val="auto"/>
          <w:sz w:val="24"/>
          <w:szCs w:val="24"/>
          <w:lang w:val="pt-PT" w:eastAsia="en-US"/>
        </w:rPr>
        <w:t>tamente pela DPEF, sendo que para a aprovação dos produtos da consultoria, os mesmos deverão ser partilhados de forma atempada com o UNICEF (a equipa da Secção do SPEaR e o Coordenador Provincial do UNICEF na Zambézia) para a emissão do parecer</w:t>
      </w:r>
      <w:r w:rsidR="00C21397">
        <w:rPr>
          <w:rFonts w:asciiTheme="minorHAnsi" w:eastAsia="Times New Roman" w:hAnsiTheme="minorHAnsi" w:cstheme="minorHAnsi"/>
          <w:color w:val="auto"/>
          <w:sz w:val="24"/>
          <w:szCs w:val="24"/>
          <w:lang w:val="pt-PT" w:eastAsia="en-US"/>
        </w:rPr>
        <w:t>.</w:t>
      </w:r>
    </w:p>
    <w:p w14:paraId="40D2C275" w14:textId="40118694" w:rsidR="002D54D4" w:rsidRPr="005B2AB2" w:rsidRDefault="002D54D4" w:rsidP="005B2AB2">
      <w:pPr>
        <w:spacing w:after="240" w:line="240" w:lineRule="auto"/>
        <w:jc w:val="both"/>
        <w:rPr>
          <w:rFonts w:asciiTheme="minorHAnsi" w:eastAsia="Times New Roman" w:hAnsiTheme="minorHAnsi" w:cstheme="minorHAnsi"/>
          <w:color w:val="auto"/>
          <w:sz w:val="24"/>
          <w:szCs w:val="24"/>
          <w:lang w:val="pt-PT" w:eastAsia="en-US"/>
        </w:rPr>
      </w:pPr>
      <w:r w:rsidRPr="005B2AB2">
        <w:rPr>
          <w:rFonts w:asciiTheme="minorHAnsi" w:eastAsia="Times New Roman" w:hAnsiTheme="minorHAnsi" w:cstheme="minorHAnsi"/>
          <w:color w:val="auto"/>
          <w:sz w:val="24"/>
          <w:szCs w:val="24"/>
          <w:lang w:val="pt-PT" w:eastAsia="en-US"/>
        </w:rPr>
        <w:t>A avaliação do PEDZ irá respeitar uma metodologia participativa e será composta por vários passos: sendo o primeiro, a avaliação documental, a seguir entrevistas na Província e Distritos a</w:t>
      </w:r>
      <w:r w:rsidR="00C21397">
        <w:rPr>
          <w:rFonts w:asciiTheme="minorHAnsi" w:eastAsia="Times New Roman" w:hAnsiTheme="minorHAnsi" w:cstheme="minorHAnsi"/>
          <w:color w:val="auto"/>
          <w:sz w:val="24"/>
          <w:szCs w:val="24"/>
          <w:lang w:val="pt-PT" w:eastAsia="en-US"/>
        </w:rPr>
        <w:t>o</w:t>
      </w:r>
      <w:r w:rsidRPr="005B2AB2">
        <w:rPr>
          <w:rFonts w:asciiTheme="minorHAnsi" w:eastAsia="Times New Roman" w:hAnsiTheme="minorHAnsi" w:cstheme="minorHAnsi"/>
          <w:color w:val="auto"/>
          <w:sz w:val="24"/>
          <w:szCs w:val="24"/>
          <w:lang w:val="pt-PT" w:eastAsia="en-US"/>
        </w:rPr>
        <w:t xml:space="preserve">s principais intervenientes-chave, </w:t>
      </w:r>
      <w:r w:rsidR="00C21397" w:rsidRPr="005B2AB2">
        <w:rPr>
          <w:rFonts w:asciiTheme="minorHAnsi" w:eastAsia="Times New Roman" w:hAnsiTheme="minorHAnsi" w:cstheme="minorHAnsi"/>
          <w:color w:val="auto"/>
          <w:sz w:val="24"/>
          <w:szCs w:val="24"/>
          <w:lang w:val="pt-PT" w:eastAsia="en-US"/>
        </w:rPr>
        <w:t>visitas aos</w:t>
      </w:r>
      <w:r w:rsidRPr="005B2AB2">
        <w:rPr>
          <w:rFonts w:asciiTheme="minorHAnsi" w:eastAsia="Times New Roman" w:hAnsiTheme="minorHAnsi" w:cstheme="minorHAnsi"/>
          <w:color w:val="auto"/>
          <w:sz w:val="24"/>
          <w:szCs w:val="24"/>
          <w:lang w:val="pt-PT" w:eastAsia="en-US"/>
        </w:rPr>
        <w:t xml:space="preserve"> projectos e empreendimentos, análise e recolha de informação para validação dos resultados.</w:t>
      </w:r>
    </w:p>
    <w:p w14:paraId="707AD2C0" w14:textId="27C3AD87" w:rsidR="002D54D4" w:rsidRPr="005B2AB2" w:rsidRDefault="002D54D4" w:rsidP="005B2AB2">
      <w:pPr>
        <w:spacing w:after="240" w:line="240" w:lineRule="auto"/>
        <w:jc w:val="both"/>
        <w:rPr>
          <w:rFonts w:asciiTheme="minorHAnsi" w:eastAsia="Times New Roman" w:hAnsiTheme="minorHAnsi" w:cstheme="minorHAnsi"/>
          <w:color w:val="auto"/>
          <w:sz w:val="24"/>
          <w:szCs w:val="24"/>
          <w:lang w:val="pt-PT" w:eastAsia="en-US"/>
        </w:rPr>
      </w:pPr>
      <w:r w:rsidRPr="005B2AB2">
        <w:rPr>
          <w:rFonts w:asciiTheme="minorHAnsi" w:eastAsia="Times New Roman" w:hAnsiTheme="minorHAnsi" w:cstheme="minorHAnsi"/>
          <w:color w:val="auto"/>
          <w:sz w:val="24"/>
          <w:szCs w:val="24"/>
          <w:lang w:val="pt-PT" w:eastAsia="en-US"/>
        </w:rPr>
        <w:t xml:space="preserve">No processo de avaliação do PEDZ, deve-se observar as Metodologias usadas </w:t>
      </w:r>
      <w:r w:rsidR="00C21397" w:rsidRPr="005B2AB2">
        <w:rPr>
          <w:rFonts w:asciiTheme="minorHAnsi" w:eastAsia="Times New Roman" w:hAnsiTheme="minorHAnsi" w:cstheme="minorHAnsi"/>
          <w:color w:val="auto"/>
          <w:sz w:val="24"/>
          <w:szCs w:val="24"/>
          <w:lang w:val="pt-PT" w:eastAsia="en-US"/>
        </w:rPr>
        <w:t>pelo Ministério</w:t>
      </w:r>
      <w:r w:rsidRPr="005B2AB2">
        <w:rPr>
          <w:rFonts w:asciiTheme="minorHAnsi" w:eastAsia="Times New Roman" w:hAnsiTheme="minorHAnsi" w:cstheme="minorHAnsi"/>
          <w:color w:val="auto"/>
          <w:sz w:val="24"/>
          <w:szCs w:val="24"/>
          <w:lang w:val="pt-PT" w:eastAsia="en-US"/>
        </w:rPr>
        <w:t xml:space="preserve"> da Economia e Finanças para elaboração dos novos Planos Estratégicos em Moçambique, assim como outros instrumentos metodológicos relacionados </w:t>
      </w:r>
      <w:r w:rsidR="00C21397">
        <w:rPr>
          <w:rFonts w:asciiTheme="minorHAnsi" w:eastAsia="Times New Roman" w:hAnsiTheme="minorHAnsi" w:cstheme="minorHAnsi"/>
          <w:color w:val="auto"/>
          <w:sz w:val="24"/>
          <w:szCs w:val="24"/>
          <w:lang w:val="pt-PT" w:eastAsia="en-US"/>
        </w:rPr>
        <w:t xml:space="preserve">a temática, vigentes neste </w:t>
      </w:r>
      <w:r w:rsidRPr="005B2AB2">
        <w:rPr>
          <w:rFonts w:asciiTheme="minorHAnsi" w:eastAsia="Times New Roman" w:hAnsiTheme="minorHAnsi" w:cstheme="minorHAnsi"/>
          <w:color w:val="auto"/>
          <w:sz w:val="24"/>
          <w:szCs w:val="24"/>
          <w:lang w:val="pt-PT" w:eastAsia="en-US"/>
        </w:rPr>
        <w:t xml:space="preserve">Ministério. </w:t>
      </w:r>
    </w:p>
    <w:p w14:paraId="0C7D4B2E" w14:textId="119E73F9" w:rsidR="00076023" w:rsidRPr="00076023" w:rsidRDefault="00C21397" w:rsidP="00076023">
      <w:pPr>
        <w:pStyle w:val="ListParagraph"/>
        <w:widowControl w:val="0"/>
        <w:numPr>
          <w:ilvl w:val="0"/>
          <w:numId w:val="27"/>
        </w:numPr>
        <w:spacing w:before="240" w:after="240"/>
        <w:jc w:val="both"/>
        <w:rPr>
          <w:rFonts w:asciiTheme="minorHAnsi" w:hAnsiTheme="minorHAnsi" w:cstheme="minorHAnsi"/>
          <w:b/>
          <w:u w:val="single"/>
          <w:lang w:val="pt-PT"/>
        </w:rPr>
      </w:pPr>
      <w:r w:rsidRPr="00C21397">
        <w:rPr>
          <w:rFonts w:asciiTheme="minorHAnsi" w:hAnsiTheme="minorHAnsi" w:cstheme="minorHAnsi"/>
          <w:b/>
          <w:u w:val="single"/>
          <w:lang w:val="pt-PT"/>
        </w:rPr>
        <w:t>Actividades e Tarefas:</w:t>
      </w:r>
    </w:p>
    <w:p w14:paraId="795E5C2D"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Avaliar os principais indicadores do PEDZ 2011-2020 por sectores e áreas de actividades, nos 7 anos de implementação;</w:t>
      </w:r>
    </w:p>
    <w:p w14:paraId="34033019"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Avaliar os indicadores de impacto e de resultados durante os 7 anos de implementação do PEDZ;</w:t>
      </w:r>
    </w:p>
    <w:p w14:paraId="7958EB65"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Avaliar se os indicadores sociais definidos no PEDZ tiveram impacto directo na melhoria da vida da população, com particular destaque para a melhoria da vida das crianças;</w:t>
      </w:r>
    </w:p>
    <w:p w14:paraId="634B8A5C"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 xml:space="preserve">Avaliar os projectos contidos na matriz de acção, bem como sua inserção na cadeia de valor das diferentes potencialidades da Província; </w:t>
      </w:r>
    </w:p>
    <w:p w14:paraId="6407D13F"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Identificar projectos de impacto que possam servir de vectores de desenvolvimento da Província;</w:t>
      </w:r>
    </w:p>
    <w:p w14:paraId="1AF35852" w14:textId="0EBE7910"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Propor metodologia e ferramentas para o acompanhamento, monitoramento, e avaliação dos projectos multi</w:t>
      </w:r>
      <w:r>
        <w:rPr>
          <w:rFonts w:asciiTheme="minorHAnsi" w:hAnsiTheme="minorHAnsi" w:cstheme="minorHAnsi"/>
          <w:lang w:val="pt-PT"/>
        </w:rPr>
        <w:t>-</w:t>
      </w:r>
      <w:r w:rsidRPr="00076023">
        <w:rPr>
          <w:rFonts w:asciiTheme="minorHAnsi" w:hAnsiTheme="minorHAnsi" w:cstheme="minorHAnsi"/>
          <w:lang w:val="pt-PT"/>
        </w:rPr>
        <w:t>sectoriais para o desenvolvimento da Província baseado em indicadores de resultado e de impacto, que no final possam mensurar as transformações, eficiência e eficácia dos investimentos realizados;</w:t>
      </w:r>
    </w:p>
    <w:p w14:paraId="049013FD"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Definir com clareza as acções estratégicas a seguir, com vista a assegurar a inserção ou integração das abordagens das componentes de:</w:t>
      </w:r>
    </w:p>
    <w:p w14:paraId="265B8E5A" w14:textId="77777777" w:rsidR="00076023" w:rsidRPr="00076023" w:rsidRDefault="00076023" w:rsidP="00AB32B9">
      <w:pPr>
        <w:pStyle w:val="ListParagraph"/>
        <w:numPr>
          <w:ilvl w:val="1"/>
          <w:numId w:val="38"/>
        </w:numPr>
        <w:spacing w:before="240" w:after="240"/>
        <w:jc w:val="both"/>
        <w:rPr>
          <w:rFonts w:asciiTheme="minorHAnsi" w:hAnsiTheme="minorHAnsi" w:cstheme="minorHAnsi"/>
          <w:lang w:val="pt-PT"/>
        </w:rPr>
      </w:pPr>
      <w:r w:rsidRPr="00076023">
        <w:rPr>
          <w:rFonts w:asciiTheme="minorHAnsi" w:hAnsiTheme="minorHAnsi" w:cstheme="minorHAnsi"/>
          <w:lang w:val="pt-PT"/>
        </w:rPr>
        <w:t>Desenvolvimento Económico Local;</w:t>
      </w:r>
    </w:p>
    <w:p w14:paraId="2170EA70" w14:textId="77777777" w:rsidR="00076023" w:rsidRPr="00076023" w:rsidRDefault="00076023" w:rsidP="00AB32B9">
      <w:pPr>
        <w:pStyle w:val="ListParagraph"/>
        <w:numPr>
          <w:ilvl w:val="1"/>
          <w:numId w:val="38"/>
        </w:numPr>
        <w:spacing w:before="240" w:after="240"/>
        <w:jc w:val="both"/>
        <w:rPr>
          <w:rFonts w:asciiTheme="minorHAnsi" w:hAnsiTheme="minorHAnsi" w:cstheme="minorHAnsi"/>
          <w:lang w:val="pt-PT"/>
        </w:rPr>
      </w:pPr>
      <w:r w:rsidRPr="00076023">
        <w:rPr>
          <w:rFonts w:asciiTheme="minorHAnsi" w:hAnsiTheme="minorHAnsi" w:cstheme="minorHAnsi"/>
          <w:lang w:val="pt-PT"/>
        </w:rPr>
        <w:t>Pólo de Desenvolvimento;</w:t>
      </w:r>
    </w:p>
    <w:p w14:paraId="03DE9911" w14:textId="77777777" w:rsidR="00076023" w:rsidRPr="00076023" w:rsidRDefault="00076023" w:rsidP="00AB32B9">
      <w:pPr>
        <w:pStyle w:val="ListParagraph"/>
        <w:numPr>
          <w:ilvl w:val="1"/>
          <w:numId w:val="38"/>
        </w:numPr>
        <w:spacing w:before="240" w:after="240"/>
        <w:jc w:val="both"/>
        <w:rPr>
          <w:rFonts w:asciiTheme="minorHAnsi" w:hAnsiTheme="minorHAnsi" w:cstheme="minorHAnsi"/>
          <w:lang w:val="pt-PT"/>
        </w:rPr>
      </w:pPr>
      <w:r w:rsidRPr="00076023">
        <w:rPr>
          <w:rFonts w:asciiTheme="minorHAnsi" w:hAnsiTheme="minorHAnsi" w:cstheme="minorHAnsi"/>
          <w:lang w:val="pt-PT"/>
        </w:rPr>
        <w:t>Grupo ou proximidade de Cidades; e</w:t>
      </w:r>
    </w:p>
    <w:p w14:paraId="0DA2D481" w14:textId="77777777" w:rsidR="00076023" w:rsidRPr="00076023" w:rsidRDefault="00076023" w:rsidP="00AB32B9">
      <w:pPr>
        <w:pStyle w:val="ListParagraph"/>
        <w:numPr>
          <w:ilvl w:val="1"/>
          <w:numId w:val="38"/>
        </w:numPr>
        <w:spacing w:before="240" w:after="240"/>
        <w:jc w:val="both"/>
        <w:rPr>
          <w:rFonts w:asciiTheme="minorHAnsi" w:hAnsiTheme="minorHAnsi" w:cstheme="minorHAnsi"/>
          <w:lang w:val="pt-PT"/>
        </w:rPr>
      </w:pPr>
      <w:r w:rsidRPr="00076023">
        <w:rPr>
          <w:rFonts w:asciiTheme="minorHAnsi" w:hAnsiTheme="minorHAnsi" w:cstheme="minorHAnsi"/>
          <w:lang w:val="pt-PT"/>
        </w:rPr>
        <w:t>Zonas Económicas Especiais.</w:t>
      </w:r>
    </w:p>
    <w:p w14:paraId="3ABF1C99"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Participar na compilação e arrumação do Documento Final, dando formato, combinação e aprofundamento dos conteúdos do texto;</w:t>
      </w:r>
    </w:p>
    <w:p w14:paraId="50B8FB37" w14:textId="77777777" w:rsidR="00076023" w:rsidRPr="00076023" w:rsidRDefault="00076023" w:rsidP="00076023">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t>Medir resultados parciais e finais das subcomponentes; e</w:t>
      </w:r>
    </w:p>
    <w:p w14:paraId="790A0E76" w14:textId="3589AFD5" w:rsidR="003D5C99" w:rsidRPr="00AB32B9" w:rsidRDefault="00076023" w:rsidP="00AB32B9">
      <w:pPr>
        <w:pStyle w:val="ListParagraph"/>
        <w:numPr>
          <w:ilvl w:val="0"/>
          <w:numId w:val="29"/>
        </w:numPr>
        <w:spacing w:before="240" w:after="240"/>
        <w:jc w:val="both"/>
        <w:rPr>
          <w:rFonts w:asciiTheme="minorHAnsi" w:hAnsiTheme="minorHAnsi" w:cstheme="minorHAnsi"/>
          <w:lang w:val="pt-PT"/>
        </w:rPr>
      </w:pPr>
      <w:r w:rsidRPr="00076023">
        <w:rPr>
          <w:rFonts w:asciiTheme="minorHAnsi" w:hAnsiTheme="minorHAnsi" w:cstheme="minorHAnsi"/>
          <w:lang w:val="pt-PT"/>
        </w:rPr>
        <w:lastRenderedPageBreak/>
        <w:t xml:space="preserve">Trabalhar junto com a </w:t>
      </w:r>
      <w:r w:rsidR="00AB32B9">
        <w:rPr>
          <w:rFonts w:asciiTheme="minorHAnsi" w:hAnsiTheme="minorHAnsi" w:cstheme="minorHAnsi"/>
          <w:lang w:val="pt-PT"/>
        </w:rPr>
        <w:t>E</w:t>
      </w:r>
      <w:r w:rsidRPr="00076023">
        <w:rPr>
          <w:rFonts w:asciiTheme="minorHAnsi" w:hAnsiTheme="minorHAnsi" w:cstheme="minorHAnsi"/>
          <w:lang w:val="pt-PT"/>
        </w:rPr>
        <w:t xml:space="preserve">quipa </w:t>
      </w:r>
      <w:r w:rsidR="00AB32B9">
        <w:rPr>
          <w:rFonts w:asciiTheme="minorHAnsi" w:hAnsiTheme="minorHAnsi" w:cstheme="minorHAnsi"/>
          <w:lang w:val="pt-PT"/>
        </w:rPr>
        <w:t>T</w:t>
      </w:r>
      <w:r w:rsidRPr="00076023">
        <w:rPr>
          <w:rFonts w:asciiTheme="minorHAnsi" w:hAnsiTheme="minorHAnsi" w:cstheme="minorHAnsi"/>
          <w:lang w:val="pt-PT"/>
        </w:rPr>
        <w:t>écnica</w:t>
      </w:r>
      <w:r w:rsidR="00AB32B9">
        <w:rPr>
          <w:rFonts w:asciiTheme="minorHAnsi" w:hAnsiTheme="minorHAnsi" w:cstheme="minorHAnsi"/>
          <w:lang w:val="pt-PT"/>
        </w:rPr>
        <w:t xml:space="preserve"> Provincial</w:t>
      </w:r>
      <w:r w:rsidRPr="00076023">
        <w:rPr>
          <w:rFonts w:asciiTheme="minorHAnsi" w:hAnsiTheme="minorHAnsi" w:cstheme="minorHAnsi"/>
          <w:lang w:val="pt-PT"/>
        </w:rPr>
        <w:t xml:space="preserve"> </w:t>
      </w:r>
      <w:r w:rsidR="00AB32B9">
        <w:rPr>
          <w:rFonts w:asciiTheme="minorHAnsi" w:hAnsiTheme="minorHAnsi" w:cstheme="minorHAnsi"/>
          <w:lang w:val="pt-PT"/>
        </w:rPr>
        <w:t xml:space="preserve">e Equipas técnicas </w:t>
      </w:r>
      <w:r w:rsidRPr="00076023">
        <w:rPr>
          <w:rFonts w:asciiTheme="minorHAnsi" w:hAnsiTheme="minorHAnsi" w:cstheme="minorHAnsi"/>
          <w:lang w:val="pt-PT"/>
        </w:rPr>
        <w:t>distritais</w:t>
      </w:r>
      <w:r w:rsidR="00AB32B9">
        <w:rPr>
          <w:rFonts w:asciiTheme="minorHAnsi" w:hAnsiTheme="minorHAnsi" w:cstheme="minorHAnsi"/>
          <w:lang w:val="pt-PT"/>
        </w:rPr>
        <w:t>,</w:t>
      </w:r>
      <w:r w:rsidRPr="00076023">
        <w:rPr>
          <w:rFonts w:asciiTheme="minorHAnsi" w:hAnsiTheme="minorHAnsi" w:cstheme="minorHAnsi"/>
          <w:lang w:val="pt-PT"/>
        </w:rPr>
        <w:t xml:space="preserve"> na  recolha de dados para análise.</w:t>
      </w:r>
    </w:p>
    <w:p w14:paraId="2189C992" w14:textId="23E8ECD9" w:rsidR="00AB32B9" w:rsidRPr="00AB32B9" w:rsidRDefault="00AB32B9" w:rsidP="00AB32B9">
      <w:pPr>
        <w:numPr>
          <w:ilvl w:val="0"/>
          <w:numId w:val="27"/>
        </w:numPr>
        <w:spacing w:before="240" w:after="240" w:line="240" w:lineRule="auto"/>
        <w:ind w:left="426" w:hanging="426"/>
        <w:jc w:val="both"/>
        <w:rPr>
          <w:rFonts w:asciiTheme="minorHAnsi" w:hAnsiTheme="minorHAnsi" w:cstheme="minorHAnsi"/>
          <w:b/>
          <w:i/>
          <w:color w:val="auto"/>
          <w:sz w:val="24"/>
          <w:szCs w:val="24"/>
          <w:u w:val="single"/>
          <w:lang w:val="pt-PT"/>
        </w:rPr>
      </w:pPr>
      <w:r w:rsidRPr="00AB32B9">
        <w:rPr>
          <w:rFonts w:asciiTheme="minorHAnsi" w:hAnsiTheme="minorHAnsi" w:cstheme="minorHAnsi"/>
          <w:b/>
          <w:color w:val="auto"/>
          <w:sz w:val="24"/>
          <w:szCs w:val="24"/>
          <w:u w:val="single"/>
          <w:lang w:val="pt-PT"/>
        </w:rPr>
        <w:t>Produtos e Pagamentos</w:t>
      </w:r>
      <w:r w:rsidR="00011FED" w:rsidRPr="00AB32B9">
        <w:rPr>
          <w:rFonts w:asciiTheme="minorHAnsi" w:hAnsiTheme="minorHAnsi" w:cstheme="minorHAnsi"/>
          <w:b/>
          <w:color w:val="auto"/>
          <w:sz w:val="24"/>
          <w:szCs w:val="24"/>
          <w:u w:val="single"/>
          <w:lang w:val="pt-PT"/>
        </w:rPr>
        <w:t>:</w:t>
      </w:r>
      <w:r w:rsidR="00011FED" w:rsidRPr="00AB32B9">
        <w:rPr>
          <w:rFonts w:asciiTheme="minorHAnsi" w:hAnsiTheme="minorHAnsi" w:cstheme="minorHAnsi"/>
          <w:color w:val="auto"/>
          <w:sz w:val="24"/>
          <w:szCs w:val="24"/>
          <w:lang w:val="pt-PT"/>
        </w:rPr>
        <w:t xml:space="preserve"> </w:t>
      </w:r>
      <w:r w:rsidR="001E0224" w:rsidRPr="00AB32B9">
        <w:rPr>
          <w:rFonts w:asciiTheme="minorHAnsi" w:hAnsiTheme="minorHAnsi" w:cstheme="minorHAnsi"/>
          <w:color w:val="auto"/>
          <w:sz w:val="24"/>
          <w:szCs w:val="24"/>
          <w:lang w:val="pt-PT"/>
        </w:rPr>
        <w:t xml:space="preserve"> </w:t>
      </w:r>
    </w:p>
    <w:p w14:paraId="30826857" w14:textId="34B8C957" w:rsidR="00641F63" w:rsidRPr="00AB32B9" w:rsidRDefault="00AB32B9" w:rsidP="00AB32B9">
      <w:pPr>
        <w:spacing w:before="240" w:after="240" w:line="240" w:lineRule="auto"/>
        <w:jc w:val="both"/>
        <w:rPr>
          <w:rFonts w:asciiTheme="minorHAnsi" w:hAnsiTheme="minorHAnsi" w:cstheme="minorHAnsi"/>
          <w:color w:val="auto"/>
          <w:sz w:val="24"/>
          <w:szCs w:val="24"/>
          <w:lang w:val="pt-PT"/>
        </w:rPr>
      </w:pPr>
      <w:r w:rsidRPr="00AB32B9">
        <w:rPr>
          <w:rFonts w:asciiTheme="minorHAnsi" w:hAnsiTheme="minorHAnsi" w:cstheme="minorHAnsi"/>
          <w:color w:val="auto"/>
          <w:sz w:val="24"/>
          <w:szCs w:val="24"/>
          <w:lang w:val="pt-PT"/>
        </w:rPr>
        <w:t>Os pagamentos serão processados após a aceitação do produto correspondente e de uma factura que fará referência ao contrato e ao número do produto. Os pagamentos serão aprovados pelo respectivo chefe de secção. Os principais produtos esperados durante a duração da consultoria serão os seguintes.</w:t>
      </w:r>
    </w:p>
    <w:p w14:paraId="689D2D96" w14:textId="1E544323" w:rsidR="00174F95" w:rsidRPr="00AB32B9" w:rsidRDefault="00AB32B9" w:rsidP="00F644EC">
      <w:pPr>
        <w:spacing w:line="240" w:lineRule="auto"/>
        <w:ind w:left="426"/>
        <w:jc w:val="both"/>
        <w:rPr>
          <w:rFonts w:asciiTheme="minorHAnsi" w:hAnsiTheme="minorHAnsi" w:cstheme="minorHAnsi"/>
          <w:i/>
          <w:color w:val="auto"/>
          <w:sz w:val="24"/>
          <w:szCs w:val="24"/>
          <w:u w:val="single"/>
          <w:lang w:val="pt-PT"/>
        </w:rPr>
      </w:pPr>
      <w:r w:rsidRPr="00AB32B9">
        <w:rPr>
          <w:rFonts w:asciiTheme="minorHAnsi" w:hAnsiTheme="minorHAnsi" w:cstheme="minorHAnsi"/>
          <w:i/>
          <w:color w:val="auto"/>
          <w:sz w:val="24"/>
          <w:szCs w:val="24"/>
          <w:u w:val="single"/>
          <w:lang w:val="pt-PT"/>
        </w:rPr>
        <w:t>Produto</w:t>
      </w:r>
      <w:r w:rsidR="00174F95" w:rsidRPr="00AB32B9">
        <w:rPr>
          <w:rFonts w:asciiTheme="minorHAnsi" w:hAnsiTheme="minorHAnsi" w:cstheme="minorHAnsi"/>
          <w:i/>
          <w:color w:val="auto"/>
          <w:sz w:val="24"/>
          <w:szCs w:val="24"/>
          <w:u w:val="single"/>
          <w:lang w:val="pt-PT"/>
        </w:rPr>
        <w:t xml:space="preserve"> 1:</w:t>
      </w:r>
      <w:r w:rsidR="00061FDA" w:rsidRPr="00AB32B9">
        <w:rPr>
          <w:rFonts w:asciiTheme="minorHAnsi" w:hAnsiTheme="minorHAnsi" w:cstheme="minorHAnsi"/>
          <w:i/>
          <w:color w:val="auto"/>
          <w:sz w:val="24"/>
          <w:szCs w:val="24"/>
          <w:u w:val="single"/>
          <w:lang w:val="pt-PT"/>
        </w:rPr>
        <w:t xml:space="preserve"> </w:t>
      </w:r>
    </w:p>
    <w:p w14:paraId="017DB34E" w14:textId="0982B52A" w:rsidR="00E41B67" w:rsidRPr="00894AA8" w:rsidRDefault="00AB32B9" w:rsidP="00E41B67">
      <w:pPr>
        <w:spacing w:line="240" w:lineRule="auto"/>
        <w:ind w:left="426"/>
        <w:jc w:val="both"/>
        <w:rPr>
          <w:rFonts w:asciiTheme="minorHAnsi" w:hAnsiTheme="minorHAnsi" w:cstheme="minorHAnsi"/>
          <w:color w:val="auto"/>
          <w:sz w:val="24"/>
          <w:szCs w:val="24"/>
          <w:lang w:val="pt-PT"/>
        </w:rPr>
      </w:pPr>
      <w:r w:rsidRPr="00894AA8">
        <w:rPr>
          <w:rFonts w:asciiTheme="minorHAnsi" w:hAnsiTheme="minorHAnsi" w:cstheme="minorHAnsi"/>
          <w:color w:val="auto"/>
          <w:sz w:val="24"/>
          <w:szCs w:val="24"/>
          <w:lang w:val="pt-PT"/>
        </w:rPr>
        <w:t xml:space="preserve">Prazo de entrega (especificar semanas, meses ou dias úteis): </w:t>
      </w:r>
      <w:r w:rsidR="00894AA8">
        <w:rPr>
          <w:rFonts w:asciiTheme="minorHAnsi" w:hAnsiTheme="minorHAnsi" w:cstheme="minorHAnsi"/>
          <w:color w:val="auto"/>
          <w:sz w:val="24"/>
          <w:szCs w:val="24"/>
          <w:lang w:val="pt-PT"/>
        </w:rPr>
        <w:t xml:space="preserve">20 de Julho de </w:t>
      </w:r>
      <w:r w:rsidR="00061FDA" w:rsidRPr="00894AA8">
        <w:rPr>
          <w:rFonts w:asciiTheme="minorHAnsi" w:hAnsiTheme="minorHAnsi" w:cstheme="minorHAnsi"/>
          <w:color w:val="auto"/>
          <w:sz w:val="24"/>
          <w:szCs w:val="24"/>
          <w:lang w:val="pt-PT"/>
        </w:rPr>
        <w:t>201</w:t>
      </w:r>
      <w:r w:rsidR="00165613" w:rsidRPr="00894AA8">
        <w:rPr>
          <w:rFonts w:asciiTheme="minorHAnsi" w:hAnsiTheme="minorHAnsi" w:cstheme="minorHAnsi"/>
          <w:color w:val="auto"/>
          <w:sz w:val="24"/>
          <w:szCs w:val="24"/>
          <w:lang w:val="pt-PT"/>
        </w:rPr>
        <w:t>8</w:t>
      </w:r>
      <w:r w:rsidR="00E41B67" w:rsidRPr="00894AA8">
        <w:rPr>
          <w:rFonts w:asciiTheme="minorHAnsi" w:hAnsiTheme="minorHAnsi" w:cstheme="minorHAnsi"/>
          <w:color w:val="auto"/>
          <w:sz w:val="24"/>
          <w:szCs w:val="24"/>
          <w:lang w:val="pt-PT"/>
        </w:rPr>
        <w:tab/>
      </w:r>
      <w:r w:rsidR="00E41B67" w:rsidRPr="00894AA8">
        <w:rPr>
          <w:rFonts w:asciiTheme="minorHAnsi" w:hAnsiTheme="minorHAnsi" w:cstheme="minorHAnsi"/>
          <w:color w:val="auto"/>
          <w:sz w:val="24"/>
          <w:szCs w:val="24"/>
          <w:lang w:val="pt-PT"/>
        </w:rPr>
        <w:tab/>
      </w:r>
    </w:p>
    <w:p w14:paraId="7A0A9961" w14:textId="3C394C30" w:rsidR="00F644EC" w:rsidRPr="00894AA8" w:rsidRDefault="00AB32B9" w:rsidP="00F644EC">
      <w:pPr>
        <w:spacing w:line="240" w:lineRule="auto"/>
        <w:ind w:left="426"/>
        <w:jc w:val="both"/>
        <w:rPr>
          <w:rFonts w:asciiTheme="minorHAnsi" w:hAnsiTheme="minorHAnsi" w:cstheme="minorHAnsi"/>
          <w:color w:val="auto"/>
          <w:sz w:val="24"/>
          <w:szCs w:val="24"/>
          <w:lang w:val="pt-PT"/>
        </w:rPr>
      </w:pPr>
      <w:r w:rsidRPr="00894AA8">
        <w:rPr>
          <w:rFonts w:asciiTheme="minorHAnsi" w:hAnsiTheme="minorHAnsi" w:cstheme="minorHAnsi"/>
          <w:color w:val="auto"/>
          <w:sz w:val="24"/>
          <w:szCs w:val="24"/>
          <w:lang w:val="pt-PT"/>
        </w:rPr>
        <w:t>Produtos</w:t>
      </w:r>
      <w:r w:rsidR="00174F95" w:rsidRPr="00894AA8">
        <w:rPr>
          <w:rFonts w:asciiTheme="minorHAnsi" w:hAnsiTheme="minorHAnsi" w:cstheme="minorHAnsi"/>
          <w:color w:val="auto"/>
          <w:sz w:val="24"/>
          <w:szCs w:val="24"/>
          <w:lang w:val="pt-PT"/>
        </w:rPr>
        <w:t>(s):</w:t>
      </w:r>
      <w:r w:rsidR="00E63007" w:rsidRPr="00894AA8">
        <w:rPr>
          <w:rFonts w:asciiTheme="minorHAnsi" w:hAnsiTheme="minorHAnsi" w:cstheme="minorHAnsi"/>
          <w:color w:val="auto"/>
          <w:sz w:val="24"/>
          <w:szCs w:val="24"/>
          <w:lang w:val="pt-PT"/>
        </w:rPr>
        <w:t xml:space="preserve"> </w:t>
      </w:r>
      <w:r w:rsidR="00920645" w:rsidRPr="00894AA8">
        <w:rPr>
          <w:rFonts w:asciiTheme="minorHAnsi" w:hAnsiTheme="minorHAnsi" w:cstheme="minorHAnsi"/>
          <w:color w:val="auto"/>
          <w:sz w:val="24"/>
          <w:szCs w:val="24"/>
          <w:lang w:val="pt-PT"/>
        </w:rPr>
        <w:t>Apresentar Plano</w:t>
      </w:r>
      <w:r w:rsidR="00071BD8">
        <w:rPr>
          <w:rFonts w:asciiTheme="minorHAnsi" w:hAnsiTheme="minorHAnsi" w:cstheme="minorHAnsi"/>
          <w:color w:val="auto"/>
          <w:sz w:val="24"/>
          <w:szCs w:val="24"/>
          <w:lang w:val="pt-PT"/>
        </w:rPr>
        <w:t xml:space="preserve"> de Trabalho </w:t>
      </w:r>
      <w:r w:rsidR="00920645" w:rsidRPr="00894AA8">
        <w:rPr>
          <w:rFonts w:asciiTheme="minorHAnsi" w:hAnsiTheme="minorHAnsi" w:cstheme="minorHAnsi"/>
          <w:color w:val="auto"/>
          <w:sz w:val="24"/>
          <w:szCs w:val="24"/>
          <w:lang w:val="pt-PT"/>
        </w:rPr>
        <w:t>da Consultoria, com prazos e etapas claras até a entrega do Produto final.</w:t>
      </w:r>
    </w:p>
    <w:p w14:paraId="495D9069" w14:textId="42A0BD5A" w:rsidR="00095097" w:rsidRPr="005B2AB2" w:rsidRDefault="00920645" w:rsidP="00095097">
      <w:pPr>
        <w:spacing w:line="240" w:lineRule="auto"/>
        <w:ind w:left="426"/>
        <w:jc w:val="both"/>
        <w:rPr>
          <w:rFonts w:asciiTheme="minorHAnsi" w:hAnsiTheme="minorHAnsi" w:cstheme="minorHAnsi"/>
          <w:color w:val="FF0000"/>
          <w:sz w:val="24"/>
          <w:szCs w:val="24"/>
          <w:lang w:val="pt-PT"/>
        </w:rPr>
      </w:pPr>
      <w:r w:rsidRPr="00894AA8">
        <w:rPr>
          <w:rFonts w:asciiTheme="minorHAnsi" w:hAnsiTheme="minorHAnsi" w:cstheme="minorHAnsi"/>
          <w:color w:val="auto"/>
          <w:sz w:val="24"/>
          <w:szCs w:val="24"/>
          <w:lang w:val="pt-PT"/>
        </w:rPr>
        <w:t xml:space="preserve">Valor </w:t>
      </w:r>
      <w:r w:rsidR="006A4C08" w:rsidRPr="00894AA8">
        <w:rPr>
          <w:rFonts w:asciiTheme="minorHAnsi" w:hAnsiTheme="minorHAnsi" w:cstheme="minorHAnsi"/>
          <w:color w:val="auto"/>
          <w:sz w:val="24"/>
          <w:szCs w:val="24"/>
          <w:lang w:val="pt-PT"/>
        </w:rPr>
        <w:t>a pagar</w:t>
      </w:r>
      <w:r w:rsidR="00095097" w:rsidRPr="00894AA8">
        <w:rPr>
          <w:rFonts w:asciiTheme="minorHAnsi" w:hAnsiTheme="minorHAnsi" w:cstheme="minorHAnsi"/>
          <w:color w:val="auto"/>
          <w:sz w:val="24"/>
          <w:szCs w:val="24"/>
          <w:lang w:val="pt-PT"/>
        </w:rPr>
        <w:t xml:space="preserve"> </w:t>
      </w:r>
      <w:r w:rsidR="00E41B67" w:rsidRPr="00894AA8">
        <w:rPr>
          <w:rFonts w:asciiTheme="minorHAnsi" w:hAnsiTheme="minorHAnsi" w:cstheme="minorHAnsi"/>
          <w:color w:val="auto"/>
          <w:sz w:val="24"/>
          <w:szCs w:val="24"/>
          <w:lang w:val="pt-PT"/>
        </w:rPr>
        <w:t>(indica</w:t>
      </w:r>
      <w:r w:rsidRPr="00894AA8">
        <w:rPr>
          <w:rFonts w:asciiTheme="minorHAnsi" w:hAnsiTheme="minorHAnsi" w:cstheme="minorHAnsi"/>
          <w:color w:val="auto"/>
          <w:sz w:val="24"/>
          <w:szCs w:val="24"/>
          <w:lang w:val="pt-PT"/>
        </w:rPr>
        <w:t>r</w:t>
      </w:r>
      <w:r w:rsidR="00E41B67" w:rsidRPr="00894AA8">
        <w:rPr>
          <w:rFonts w:asciiTheme="minorHAnsi" w:hAnsiTheme="minorHAnsi" w:cstheme="minorHAnsi"/>
          <w:color w:val="auto"/>
          <w:sz w:val="24"/>
          <w:szCs w:val="24"/>
          <w:lang w:val="pt-PT"/>
        </w:rPr>
        <w:t xml:space="preserve"> </w:t>
      </w:r>
      <w:r w:rsidRPr="00894AA8">
        <w:rPr>
          <w:rFonts w:asciiTheme="minorHAnsi" w:hAnsiTheme="minorHAnsi" w:cstheme="minorHAnsi"/>
          <w:color w:val="auto"/>
          <w:sz w:val="24"/>
          <w:szCs w:val="24"/>
          <w:lang w:val="pt-PT"/>
        </w:rPr>
        <w:t>o valor</w:t>
      </w:r>
      <w:r w:rsidR="00E41B67" w:rsidRPr="00894AA8">
        <w:rPr>
          <w:rFonts w:asciiTheme="minorHAnsi" w:hAnsiTheme="minorHAnsi" w:cstheme="minorHAnsi"/>
          <w:color w:val="auto"/>
          <w:sz w:val="24"/>
          <w:szCs w:val="24"/>
          <w:lang w:val="pt-PT"/>
        </w:rPr>
        <w:t xml:space="preserve"> o</w:t>
      </w:r>
      <w:r w:rsidRPr="00894AA8">
        <w:rPr>
          <w:rFonts w:asciiTheme="minorHAnsi" w:hAnsiTheme="minorHAnsi" w:cstheme="minorHAnsi"/>
          <w:color w:val="auto"/>
          <w:sz w:val="24"/>
          <w:szCs w:val="24"/>
          <w:lang w:val="pt-PT"/>
        </w:rPr>
        <w:t>u</w:t>
      </w:r>
      <w:r w:rsidR="00E41B67" w:rsidRPr="00894AA8">
        <w:rPr>
          <w:rFonts w:asciiTheme="minorHAnsi" w:hAnsiTheme="minorHAnsi" w:cstheme="minorHAnsi"/>
          <w:color w:val="auto"/>
          <w:sz w:val="24"/>
          <w:szCs w:val="24"/>
          <w:lang w:val="pt-PT"/>
        </w:rPr>
        <w:t xml:space="preserve"> %)</w:t>
      </w:r>
      <w:r w:rsidR="00095097" w:rsidRPr="00894AA8">
        <w:rPr>
          <w:rFonts w:asciiTheme="minorHAnsi" w:hAnsiTheme="minorHAnsi" w:cstheme="minorHAnsi"/>
          <w:color w:val="auto"/>
          <w:sz w:val="24"/>
          <w:szCs w:val="24"/>
          <w:lang w:val="pt-PT"/>
        </w:rPr>
        <w:t>:</w:t>
      </w:r>
      <w:r w:rsidR="00E63007" w:rsidRPr="00894AA8">
        <w:rPr>
          <w:rFonts w:asciiTheme="minorHAnsi" w:hAnsiTheme="minorHAnsi" w:cstheme="minorHAnsi"/>
          <w:color w:val="auto"/>
          <w:sz w:val="24"/>
          <w:szCs w:val="24"/>
          <w:lang w:val="pt-PT"/>
        </w:rPr>
        <w:t xml:space="preserve"> </w:t>
      </w:r>
      <w:r w:rsidRPr="00894AA8">
        <w:rPr>
          <w:rFonts w:asciiTheme="minorHAnsi" w:hAnsiTheme="minorHAnsi" w:cstheme="minorHAnsi"/>
          <w:color w:val="auto"/>
          <w:sz w:val="24"/>
          <w:szCs w:val="24"/>
          <w:lang w:val="pt-PT"/>
        </w:rPr>
        <w:t>20%</w:t>
      </w:r>
      <w:r w:rsidR="00095097" w:rsidRPr="00894AA8">
        <w:rPr>
          <w:rFonts w:asciiTheme="minorHAnsi" w:hAnsiTheme="minorHAnsi" w:cstheme="minorHAnsi"/>
          <w:color w:val="auto"/>
          <w:sz w:val="24"/>
          <w:szCs w:val="24"/>
          <w:lang w:val="pt-PT"/>
        </w:rPr>
        <w:tab/>
      </w:r>
      <w:r w:rsidR="00095097" w:rsidRPr="005B2AB2">
        <w:rPr>
          <w:rFonts w:asciiTheme="minorHAnsi" w:hAnsiTheme="minorHAnsi" w:cstheme="minorHAnsi"/>
          <w:color w:val="FF0000"/>
          <w:sz w:val="24"/>
          <w:szCs w:val="24"/>
          <w:lang w:val="pt-PT"/>
        </w:rPr>
        <w:tab/>
      </w:r>
    </w:p>
    <w:p w14:paraId="0ADCE064" w14:textId="77777777" w:rsidR="00174F95" w:rsidRPr="005B2AB2" w:rsidRDefault="00174F95" w:rsidP="00F644EC">
      <w:pPr>
        <w:spacing w:line="240" w:lineRule="auto"/>
        <w:ind w:left="426"/>
        <w:jc w:val="both"/>
        <w:rPr>
          <w:rFonts w:asciiTheme="minorHAnsi" w:hAnsiTheme="minorHAnsi" w:cstheme="minorHAnsi"/>
          <w:color w:val="FF0000"/>
          <w:sz w:val="24"/>
          <w:szCs w:val="24"/>
          <w:lang w:val="pt-PT"/>
        </w:rPr>
      </w:pPr>
    </w:p>
    <w:p w14:paraId="56992442" w14:textId="6D41232C" w:rsidR="00F644EC" w:rsidRPr="00894AA8" w:rsidRDefault="00894AA8" w:rsidP="00F644EC">
      <w:pPr>
        <w:spacing w:line="240" w:lineRule="auto"/>
        <w:ind w:left="426"/>
        <w:jc w:val="both"/>
        <w:rPr>
          <w:rFonts w:asciiTheme="minorHAnsi" w:hAnsiTheme="minorHAnsi" w:cstheme="minorHAnsi"/>
          <w:i/>
          <w:color w:val="auto"/>
          <w:sz w:val="24"/>
          <w:szCs w:val="24"/>
          <w:u w:val="single"/>
          <w:lang w:val="pt-PT"/>
        </w:rPr>
      </w:pPr>
      <w:r w:rsidRPr="00894AA8">
        <w:rPr>
          <w:rFonts w:asciiTheme="minorHAnsi" w:hAnsiTheme="minorHAnsi" w:cstheme="minorHAnsi"/>
          <w:i/>
          <w:color w:val="auto"/>
          <w:sz w:val="24"/>
          <w:szCs w:val="24"/>
          <w:u w:val="single"/>
          <w:lang w:val="pt-PT"/>
        </w:rPr>
        <w:t>Produto</w:t>
      </w:r>
      <w:r w:rsidR="00F644EC" w:rsidRPr="00894AA8">
        <w:rPr>
          <w:rFonts w:asciiTheme="minorHAnsi" w:hAnsiTheme="minorHAnsi" w:cstheme="minorHAnsi"/>
          <w:i/>
          <w:color w:val="auto"/>
          <w:sz w:val="24"/>
          <w:szCs w:val="24"/>
          <w:u w:val="single"/>
          <w:lang w:val="pt-PT"/>
        </w:rPr>
        <w:t xml:space="preserve"> 2:</w:t>
      </w:r>
      <w:r w:rsidR="00061FDA" w:rsidRPr="00894AA8">
        <w:rPr>
          <w:rFonts w:asciiTheme="minorHAnsi" w:hAnsiTheme="minorHAnsi" w:cstheme="minorHAnsi"/>
          <w:i/>
          <w:color w:val="auto"/>
          <w:sz w:val="24"/>
          <w:szCs w:val="24"/>
          <w:u w:val="single"/>
          <w:lang w:val="pt-PT"/>
        </w:rPr>
        <w:t xml:space="preserve"> </w:t>
      </w:r>
    </w:p>
    <w:p w14:paraId="73D8BE94" w14:textId="18D238D5" w:rsidR="00894AA8" w:rsidRPr="00894AA8" w:rsidRDefault="00894AA8" w:rsidP="00894AA8">
      <w:pPr>
        <w:spacing w:line="240" w:lineRule="auto"/>
        <w:ind w:left="426"/>
        <w:jc w:val="both"/>
        <w:rPr>
          <w:rFonts w:asciiTheme="minorHAnsi" w:hAnsiTheme="minorHAnsi" w:cstheme="minorHAnsi"/>
          <w:color w:val="FF0000"/>
          <w:sz w:val="24"/>
          <w:szCs w:val="24"/>
          <w:lang w:val="pt-PT"/>
        </w:rPr>
      </w:pPr>
      <w:r w:rsidRPr="00894AA8">
        <w:rPr>
          <w:rFonts w:asciiTheme="minorHAnsi" w:hAnsiTheme="minorHAnsi" w:cstheme="minorHAnsi"/>
          <w:color w:val="auto"/>
          <w:sz w:val="24"/>
          <w:szCs w:val="24"/>
          <w:lang w:val="pt-PT"/>
        </w:rPr>
        <w:t xml:space="preserve">Prazo de entrega (especificar semanas, meses ou dias úteis): </w:t>
      </w:r>
      <w:r w:rsidR="00DC4684">
        <w:rPr>
          <w:rFonts w:asciiTheme="minorHAnsi" w:hAnsiTheme="minorHAnsi" w:cstheme="minorHAnsi"/>
          <w:color w:val="auto"/>
          <w:sz w:val="24"/>
          <w:szCs w:val="24"/>
          <w:lang w:val="pt-PT"/>
        </w:rPr>
        <w:t xml:space="preserve">31 </w:t>
      </w:r>
      <w:r w:rsidRPr="00894AA8">
        <w:rPr>
          <w:rFonts w:asciiTheme="minorHAnsi" w:hAnsiTheme="minorHAnsi" w:cstheme="minorHAnsi"/>
          <w:color w:val="auto"/>
          <w:sz w:val="24"/>
          <w:szCs w:val="24"/>
          <w:lang w:val="pt-PT"/>
        </w:rPr>
        <w:t xml:space="preserve">de </w:t>
      </w:r>
      <w:r w:rsidR="00DC4684">
        <w:rPr>
          <w:rFonts w:asciiTheme="minorHAnsi" w:hAnsiTheme="minorHAnsi" w:cstheme="minorHAnsi"/>
          <w:color w:val="auto"/>
          <w:sz w:val="24"/>
          <w:szCs w:val="24"/>
          <w:lang w:val="pt-PT"/>
        </w:rPr>
        <w:t>Agosto</w:t>
      </w:r>
      <w:r w:rsidRPr="00894AA8">
        <w:rPr>
          <w:rFonts w:asciiTheme="minorHAnsi" w:hAnsiTheme="minorHAnsi" w:cstheme="minorHAnsi"/>
          <w:color w:val="auto"/>
          <w:sz w:val="24"/>
          <w:szCs w:val="24"/>
          <w:lang w:val="pt-PT"/>
        </w:rPr>
        <w:t xml:space="preserve"> de 2018</w:t>
      </w:r>
      <w:r w:rsidRPr="00894AA8">
        <w:rPr>
          <w:rFonts w:asciiTheme="minorHAnsi" w:hAnsiTheme="minorHAnsi" w:cstheme="minorHAnsi"/>
          <w:color w:val="FF0000"/>
          <w:sz w:val="24"/>
          <w:szCs w:val="24"/>
          <w:lang w:val="pt-PT"/>
        </w:rPr>
        <w:tab/>
      </w:r>
      <w:r w:rsidRPr="00894AA8">
        <w:rPr>
          <w:rFonts w:asciiTheme="minorHAnsi" w:hAnsiTheme="minorHAnsi" w:cstheme="minorHAnsi"/>
          <w:color w:val="FF0000"/>
          <w:sz w:val="24"/>
          <w:szCs w:val="24"/>
          <w:lang w:val="pt-PT"/>
        </w:rPr>
        <w:tab/>
      </w:r>
    </w:p>
    <w:p w14:paraId="47E6D1CF" w14:textId="1869EA95" w:rsidR="00894AA8" w:rsidRPr="00894AA8" w:rsidRDefault="00894AA8" w:rsidP="00894AA8">
      <w:pPr>
        <w:spacing w:line="240" w:lineRule="auto"/>
        <w:ind w:left="426"/>
        <w:jc w:val="both"/>
        <w:rPr>
          <w:rFonts w:asciiTheme="minorHAnsi" w:hAnsiTheme="minorHAnsi" w:cstheme="minorHAnsi"/>
          <w:color w:val="auto"/>
          <w:sz w:val="24"/>
          <w:szCs w:val="24"/>
          <w:lang w:val="pt-PT"/>
        </w:rPr>
      </w:pPr>
      <w:r w:rsidRPr="00894AA8">
        <w:rPr>
          <w:rFonts w:asciiTheme="minorHAnsi" w:hAnsiTheme="minorHAnsi" w:cstheme="minorHAnsi"/>
          <w:color w:val="auto"/>
          <w:sz w:val="24"/>
          <w:szCs w:val="24"/>
          <w:lang w:val="pt-PT"/>
        </w:rPr>
        <w:t>Produtos(s): Avaliação de Meio Termo do Plano Estratégico de Desenvolvimento da Zambézia 2011 –     2020: (Documento corrido em Word e apresentado em Power Point);</w:t>
      </w:r>
    </w:p>
    <w:p w14:paraId="662ED39A" w14:textId="167DFEC6" w:rsidR="00E41B67" w:rsidRPr="005B2AB2" w:rsidRDefault="00894AA8" w:rsidP="00894AA8">
      <w:pPr>
        <w:spacing w:line="240" w:lineRule="auto"/>
        <w:ind w:left="426"/>
        <w:jc w:val="both"/>
        <w:rPr>
          <w:rFonts w:asciiTheme="minorHAnsi" w:hAnsiTheme="minorHAnsi" w:cstheme="minorHAnsi"/>
          <w:color w:val="FF0000"/>
          <w:sz w:val="24"/>
          <w:szCs w:val="24"/>
          <w:lang w:val="pt-PT"/>
        </w:rPr>
      </w:pPr>
      <w:r w:rsidRPr="00894AA8">
        <w:rPr>
          <w:rFonts w:asciiTheme="minorHAnsi" w:hAnsiTheme="minorHAnsi" w:cstheme="minorHAnsi"/>
          <w:color w:val="auto"/>
          <w:sz w:val="24"/>
          <w:szCs w:val="24"/>
          <w:lang w:val="pt-PT"/>
        </w:rPr>
        <w:t xml:space="preserve">Valor </w:t>
      </w:r>
      <w:r w:rsidR="006A4C08" w:rsidRPr="00894AA8">
        <w:rPr>
          <w:rFonts w:asciiTheme="minorHAnsi" w:hAnsiTheme="minorHAnsi" w:cstheme="minorHAnsi"/>
          <w:color w:val="auto"/>
          <w:sz w:val="24"/>
          <w:szCs w:val="24"/>
          <w:lang w:val="pt-PT"/>
        </w:rPr>
        <w:t>a pagar</w:t>
      </w:r>
      <w:r w:rsidRPr="00894AA8">
        <w:rPr>
          <w:rFonts w:asciiTheme="minorHAnsi" w:hAnsiTheme="minorHAnsi" w:cstheme="minorHAnsi"/>
          <w:color w:val="auto"/>
          <w:sz w:val="24"/>
          <w:szCs w:val="24"/>
          <w:lang w:val="pt-PT"/>
        </w:rPr>
        <w:t xml:space="preserve"> (indicar o valor ou %): 25%</w:t>
      </w:r>
      <w:r w:rsidR="00E41B67" w:rsidRPr="005B2AB2">
        <w:rPr>
          <w:rFonts w:asciiTheme="minorHAnsi" w:hAnsiTheme="minorHAnsi" w:cstheme="minorHAnsi"/>
          <w:color w:val="FF0000"/>
          <w:sz w:val="24"/>
          <w:szCs w:val="24"/>
          <w:lang w:val="pt-PT"/>
        </w:rPr>
        <w:tab/>
      </w:r>
    </w:p>
    <w:p w14:paraId="1CC3DD88" w14:textId="77777777" w:rsidR="003D5C99" w:rsidRPr="005B2AB2" w:rsidRDefault="003D5C99" w:rsidP="00F644EC">
      <w:pPr>
        <w:spacing w:line="240" w:lineRule="auto"/>
        <w:ind w:left="426"/>
        <w:jc w:val="both"/>
        <w:rPr>
          <w:rFonts w:asciiTheme="minorHAnsi" w:hAnsiTheme="minorHAnsi" w:cstheme="minorHAnsi"/>
          <w:b/>
          <w:color w:val="FF0000"/>
          <w:sz w:val="24"/>
          <w:szCs w:val="24"/>
          <w:lang w:val="pt-PT"/>
        </w:rPr>
      </w:pPr>
    </w:p>
    <w:p w14:paraId="6B41562D" w14:textId="6E2FEDD6" w:rsidR="00EC57A7" w:rsidRPr="00EC57A7" w:rsidRDefault="00EC57A7" w:rsidP="00EC57A7">
      <w:pPr>
        <w:spacing w:line="240" w:lineRule="auto"/>
        <w:ind w:left="426"/>
        <w:jc w:val="both"/>
        <w:rPr>
          <w:rFonts w:asciiTheme="minorHAnsi" w:hAnsiTheme="minorHAnsi" w:cstheme="minorHAnsi"/>
          <w:i/>
          <w:color w:val="auto"/>
          <w:sz w:val="24"/>
          <w:szCs w:val="24"/>
          <w:u w:val="single"/>
          <w:lang w:val="pt-PT"/>
        </w:rPr>
      </w:pPr>
      <w:r w:rsidRPr="00EC57A7">
        <w:rPr>
          <w:rFonts w:asciiTheme="minorHAnsi" w:hAnsiTheme="minorHAnsi" w:cstheme="minorHAnsi"/>
          <w:i/>
          <w:color w:val="auto"/>
          <w:sz w:val="24"/>
          <w:szCs w:val="24"/>
          <w:u w:val="single"/>
          <w:lang w:val="pt-PT"/>
        </w:rPr>
        <w:t xml:space="preserve">Produto </w:t>
      </w:r>
      <w:r w:rsidR="00DC4684">
        <w:rPr>
          <w:rFonts w:asciiTheme="minorHAnsi" w:hAnsiTheme="minorHAnsi" w:cstheme="minorHAnsi"/>
          <w:i/>
          <w:color w:val="auto"/>
          <w:sz w:val="24"/>
          <w:szCs w:val="24"/>
          <w:u w:val="single"/>
          <w:lang w:val="pt-PT"/>
        </w:rPr>
        <w:t>3</w:t>
      </w:r>
      <w:r w:rsidRPr="00EC57A7">
        <w:rPr>
          <w:rFonts w:asciiTheme="minorHAnsi" w:hAnsiTheme="minorHAnsi" w:cstheme="minorHAnsi"/>
          <w:i/>
          <w:color w:val="auto"/>
          <w:sz w:val="24"/>
          <w:szCs w:val="24"/>
          <w:u w:val="single"/>
          <w:lang w:val="pt-PT"/>
        </w:rPr>
        <w:t xml:space="preserve">: </w:t>
      </w:r>
    </w:p>
    <w:p w14:paraId="4493EA91" w14:textId="76CE7DB0" w:rsidR="00EC57A7" w:rsidRPr="00071BD8" w:rsidRDefault="00EC57A7" w:rsidP="00EC57A7">
      <w:pPr>
        <w:spacing w:line="240" w:lineRule="auto"/>
        <w:ind w:left="426"/>
        <w:jc w:val="both"/>
        <w:rPr>
          <w:rFonts w:asciiTheme="minorHAnsi" w:hAnsiTheme="minorHAnsi" w:cstheme="minorHAnsi"/>
          <w:color w:val="auto"/>
          <w:sz w:val="24"/>
          <w:szCs w:val="24"/>
          <w:lang w:val="pt-PT"/>
        </w:rPr>
      </w:pPr>
      <w:r w:rsidRPr="00EC57A7">
        <w:rPr>
          <w:rFonts w:asciiTheme="minorHAnsi" w:hAnsiTheme="minorHAnsi" w:cstheme="minorHAnsi"/>
          <w:color w:val="auto"/>
          <w:sz w:val="24"/>
          <w:szCs w:val="24"/>
          <w:lang w:val="pt-PT"/>
        </w:rPr>
        <w:t xml:space="preserve">Prazo </w:t>
      </w:r>
      <w:r w:rsidRPr="00071BD8">
        <w:rPr>
          <w:rFonts w:asciiTheme="minorHAnsi" w:hAnsiTheme="minorHAnsi" w:cstheme="minorHAnsi"/>
          <w:color w:val="auto"/>
          <w:sz w:val="24"/>
          <w:szCs w:val="24"/>
          <w:lang w:val="pt-PT"/>
        </w:rPr>
        <w:t xml:space="preserve">de entrega (especificar semanas, meses ou dias úteis): </w:t>
      </w:r>
      <w:r w:rsidR="00DC4684" w:rsidRPr="00071BD8">
        <w:rPr>
          <w:rFonts w:asciiTheme="minorHAnsi" w:hAnsiTheme="minorHAnsi" w:cstheme="minorHAnsi"/>
          <w:color w:val="auto"/>
          <w:sz w:val="24"/>
          <w:szCs w:val="24"/>
          <w:lang w:val="pt-PT"/>
        </w:rPr>
        <w:t>14</w:t>
      </w:r>
      <w:r w:rsidRPr="00071BD8">
        <w:rPr>
          <w:rFonts w:asciiTheme="minorHAnsi" w:hAnsiTheme="minorHAnsi" w:cstheme="minorHAnsi"/>
          <w:color w:val="auto"/>
          <w:sz w:val="24"/>
          <w:szCs w:val="24"/>
          <w:lang w:val="pt-PT"/>
        </w:rPr>
        <w:t xml:space="preserve"> de Setembro de 2018</w:t>
      </w:r>
      <w:r w:rsidRPr="00071BD8">
        <w:rPr>
          <w:rFonts w:asciiTheme="minorHAnsi" w:hAnsiTheme="minorHAnsi" w:cstheme="minorHAnsi"/>
          <w:color w:val="auto"/>
          <w:sz w:val="24"/>
          <w:szCs w:val="24"/>
          <w:lang w:val="pt-PT"/>
        </w:rPr>
        <w:tab/>
      </w:r>
      <w:r w:rsidRPr="00071BD8">
        <w:rPr>
          <w:rFonts w:asciiTheme="minorHAnsi" w:hAnsiTheme="minorHAnsi" w:cstheme="minorHAnsi"/>
          <w:color w:val="auto"/>
          <w:sz w:val="24"/>
          <w:szCs w:val="24"/>
          <w:lang w:val="pt-PT"/>
        </w:rPr>
        <w:tab/>
      </w:r>
    </w:p>
    <w:p w14:paraId="799A9E01" w14:textId="377DA2DE" w:rsidR="00EC57A7" w:rsidRPr="00071BD8" w:rsidRDefault="00EC57A7" w:rsidP="00EC57A7">
      <w:pPr>
        <w:spacing w:line="240" w:lineRule="auto"/>
        <w:ind w:left="426"/>
        <w:jc w:val="both"/>
        <w:rPr>
          <w:rFonts w:asciiTheme="minorHAnsi" w:hAnsiTheme="minorHAnsi" w:cstheme="minorHAnsi"/>
          <w:color w:val="auto"/>
          <w:sz w:val="24"/>
          <w:szCs w:val="24"/>
          <w:lang w:val="pt-PT"/>
        </w:rPr>
      </w:pPr>
      <w:r w:rsidRPr="00071BD8">
        <w:rPr>
          <w:rFonts w:asciiTheme="minorHAnsi" w:hAnsiTheme="minorHAnsi" w:cstheme="minorHAnsi"/>
          <w:color w:val="auto"/>
          <w:sz w:val="24"/>
          <w:szCs w:val="24"/>
          <w:lang w:val="pt-PT"/>
        </w:rPr>
        <w:t xml:space="preserve">Produtos(s): </w:t>
      </w:r>
      <w:r w:rsidR="00DC4684" w:rsidRPr="00071BD8">
        <w:rPr>
          <w:rFonts w:asciiTheme="minorHAnsi" w:hAnsiTheme="minorHAnsi" w:cstheme="minorHAnsi"/>
          <w:color w:val="auto"/>
          <w:sz w:val="24"/>
          <w:szCs w:val="24"/>
          <w:lang w:val="pt-PT"/>
        </w:rPr>
        <w:t>Diagnóstico Socio-económico da Província actualizado,</w:t>
      </w:r>
      <w:r w:rsidR="00071BD8" w:rsidRPr="00071BD8">
        <w:rPr>
          <w:rFonts w:asciiTheme="minorHAnsi" w:hAnsiTheme="minorHAnsi" w:cstheme="minorHAnsi"/>
          <w:color w:val="auto"/>
          <w:sz w:val="24"/>
          <w:szCs w:val="24"/>
          <w:lang w:val="pt-PT"/>
        </w:rPr>
        <w:t xml:space="preserve"> </w:t>
      </w:r>
      <w:r w:rsidR="00F31A9A" w:rsidRPr="00071BD8">
        <w:rPr>
          <w:rFonts w:asciiTheme="minorHAnsi" w:hAnsiTheme="minorHAnsi" w:cstheme="minorHAnsi"/>
          <w:color w:val="auto"/>
          <w:sz w:val="24"/>
          <w:szCs w:val="24"/>
          <w:lang w:val="pt-PT"/>
        </w:rPr>
        <w:t>incluindo</w:t>
      </w:r>
      <w:r w:rsidR="00071BD8" w:rsidRPr="00071BD8">
        <w:rPr>
          <w:rFonts w:asciiTheme="minorHAnsi" w:hAnsiTheme="minorHAnsi" w:cstheme="minorHAnsi"/>
          <w:color w:val="auto"/>
          <w:sz w:val="24"/>
          <w:szCs w:val="24"/>
          <w:lang w:val="pt-PT"/>
        </w:rPr>
        <w:t xml:space="preserve"> a carteira de investimentos</w:t>
      </w:r>
      <w:r w:rsidR="00DC4684" w:rsidRPr="00071BD8">
        <w:rPr>
          <w:rFonts w:asciiTheme="minorHAnsi" w:hAnsiTheme="minorHAnsi" w:cstheme="minorHAnsi"/>
          <w:color w:val="auto"/>
          <w:sz w:val="24"/>
          <w:szCs w:val="24"/>
          <w:lang w:val="pt-PT"/>
        </w:rPr>
        <w:t xml:space="preserve">: </w:t>
      </w:r>
      <w:r w:rsidR="00071BD8" w:rsidRPr="00071BD8">
        <w:rPr>
          <w:rFonts w:asciiTheme="minorHAnsi" w:hAnsiTheme="minorHAnsi" w:cstheme="minorHAnsi"/>
          <w:color w:val="auto"/>
          <w:sz w:val="24"/>
          <w:szCs w:val="24"/>
          <w:lang w:val="pt-PT"/>
        </w:rPr>
        <w:t>(</w:t>
      </w:r>
      <w:r w:rsidR="00DC4684" w:rsidRPr="00071BD8">
        <w:rPr>
          <w:rFonts w:asciiTheme="minorHAnsi" w:hAnsiTheme="minorHAnsi" w:cstheme="minorHAnsi"/>
          <w:color w:val="auto"/>
          <w:sz w:val="24"/>
          <w:szCs w:val="24"/>
          <w:lang w:val="pt-PT"/>
        </w:rPr>
        <w:t>documento em Word e apresentado em Power Point</w:t>
      </w:r>
      <w:r w:rsidR="00071BD8" w:rsidRPr="00071BD8">
        <w:rPr>
          <w:rFonts w:asciiTheme="minorHAnsi" w:hAnsiTheme="minorHAnsi" w:cstheme="minorHAnsi"/>
          <w:color w:val="auto"/>
          <w:sz w:val="24"/>
          <w:szCs w:val="24"/>
          <w:lang w:val="pt-PT"/>
        </w:rPr>
        <w:t>).</w:t>
      </w:r>
    </w:p>
    <w:p w14:paraId="4BD6CDF4" w14:textId="41B9FB98" w:rsidR="00EB438D" w:rsidRPr="00EC57A7" w:rsidRDefault="00EC57A7" w:rsidP="00EC57A7">
      <w:pPr>
        <w:spacing w:line="240" w:lineRule="auto"/>
        <w:ind w:left="426"/>
        <w:jc w:val="both"/>
        <w:rPr>
          <w:rFonts w:asciiTheme="minorHAnsi" w:hAnsiTheme="minorHAnsi" w:cstheme="minorHAnsi"/>
          <w:color w:val="auto"/>
          <w:sz w:val="24"/>
          <w:szCs w:val="24"/>
          <w:lang w:val="pt-PT"/>
        </w:rPr>
      </w:pPr>
      <w:r w:rsidRPr="00EC57A7">
        <w:rPr>
          <w:rFonts w:asciiTheme="minorHAnsi" w:hAnsiTheme="minorHAnsi" w:cstheme="minorHAnsi"/>
          <w:color w:val="auto"/>
          <w:sz w:val="24"/>
          <w:szCs w:val="24"/>
          <w:lang w:val="pt-PT"/>
        </w:rPr>
        <w:t xml:space="preserve">Valor </w:t>
      </w:r>
      <w:r w:rsidR="006A4C08" w:rsidRPr="00EC57A7">
        <w:rPr>
          <w:rFonts w:asciiTheme="minorHAnsi" w:hAnsiTheme="minorHAnsi" w:cstheme="minorHAnsi"/>
          <w:color w:val="auto"/>
          <w:sz w:val="24"/>
          <w:szCs w:val="24"/>
          <w:lang w:val="pt-PT"/>
        </w:rPr>
        <w:t>a pagar</w:t>
      </w:r>
      <w:r w:rsidRPr="00EC57A7">
        <w:rPr>
          <w:rFonts w:asciiTheme="minorHAnsi" w:hAnsiTheme="minorHAnsi" w:cstheme="minorHAnsi"/>
          <w:color w:val="auto"/>
          <w:sz w:val="24"/>
          <w:szCs w:val="24"/>
          <w:lang w:val="pt-PT"/>
        </w:rPr>
        <w:t xml:space="preserve"> (indicar o valor ou %): 25%</w:t>
      </w:r>
    </w:p>
    <w:p w14:paraId="4C4E327E" w14:textId="77777777" w:rsidR="00EC57A7" w:rsidRDefault="00EC57A7" w:rsidP="00B8716A">
      <w:pPr>
        <w:spacing w:line="240" w:lineRule="auto"/>
        <w:ind w:left="426"/>
        <w:jc w:val="both"/>
        <w:rPr>
          <w:rFonts w:asciiTheme="minorHAnsi" w:hAnsiTheme="minorHAnsi" w:cstheme="minorHAnsi"/>
          <w:i/>
          <w:color w:val="FF0000"/>
          <w:sz w:val="24"/>
          <w:szCs w:val="24"/>
          <w:u w:val="single"/>
          <w:lang w:val="pt-PT"/>
        </w:rPr>
      </w:pPr>
    </w:p>
    <w:p w14:paraId="4C4B708F" w14:textId="4F5045E2" w:rsidR="00B8716A" w:rsidRPr="00071BD8" w:rsidRDefault="00DC4684" w:rsidP="00B8716A">
      <w:pPr>
        <w:spacing w:line="240" w:lineRule="auto"/>
        <w:ind w:left="426"/>
        <w:jc w:val="both"/>
        <w:rPr>
          <w:rFonts w:asciiTheme="minorHAnsi" w:hAnsiTheme="minorHAnsi" w:cstheme="minorHAnsi"/>
          <w:i/>
          <w:color w:val="auto"/>
          <w:sz w:val="24"/>
          <w:szCs w:val="24"/>
          <w:u w:val="single"/>
          <w:lang w:val="pt-PT"/>
        </w:rPr>
      </w:pPr>
      <w:r w:rsidRPr="00071BD8">
        <w:rPr>
          <w:rFonts w:asciiTheme="minorHAnsi" w:hAnsiTheme="minorHAnsi" w:cstheme="minorHAnsi"/>
          <w:i/>
          <w:color w:val="auto"/>
          <w:sz w:val="24"/>
          <w:szCs w:val="24"/>
          <w:u w:val="single"/>
          <w:lang w:val="pt-PT"/>
        </w:rPr>
        <w:t>Produto</w:t>
      </w:r>
      <w:r w:rsidR="00B8716A" w:rsidRPr="00071BD8">
        <w:rPr>
          <w:rFonts w:asciiTheme="minorHAnsi" w:hAnsiTheme="minorHAnsi" w:cstheme="minorHAnsi"/>
          <w:i/>
          <w:color w:val="auto"/>
          <w:sz w:val="24"/>
          <w:szCs w:val="24"/>
          <w:u w:val="single"/>
          <w:lang w:val="pt-PT"/>
        </w:rPr>
        <w:t xml:space="preserve"> 4:</w:t>
      </w:r>
    </w:p>
    <w:p w14:paraId="2015FB4B" w14:textId="072600CF" w:rsidR="00DC4684" w:rsidRPr="00071BD8" w:rsidRDefault="00DC4684" w:rsidP="00DC4684">
      <w:pPr>
        <w:spacing w:line="240" w:lineRule="auto"/>
        <w:ind w:left="426"/>
        <w:jc w:val="both"/>
        <w:rPr>
          <w:rFonts w:asciiTheme="minorHAnsi" w:hAnsiTheme="minorHAnsi" w:cstheme="minorHAnsi"/>
          <w:color w:val="auto"/>
          <w:sz w:val="24"/>
          <w:szCs w:val="24"/>
          <w:lang w:val="pt-PT"/>
        </w:rPr>
      </w:pPr>
      <w:r w:rsidRPr="00071BD8">
        <w:rPr>
          <w:rFonts w:asciiTheme="minorHAnsi" w:hAnsiTheme="minorHAnsi" w:cstheme="minorHAnsi"/>
          <w:color w:val="auto"/>
          <w:sz w:val="24"/>
          <w:szCs w:val="24"/>
          <w:lang w:val="pt-PT"/>
        </w:rPr>
        <w:t xml:space="preserve">Prazo de entrega (especificar semanas, meses ou dias úteis): </w:t>
      </w:r>
      <w:r w:rsidR="00071BD8" w:rsidRPr="00071BD8">
        <w:rPr>
          <w:rFonts w:asciiTheme="minorHAnsi" w:hAnsiTheme="minorHAnsi" w:cstheme="minorHAnsi"/>
          <w:color w:val="auto"/>
          <w:sz w:val="24"/>
          <w:szCs w:val="24"/>
          <w:lang w:val="pt-PT"/>
        </w:rPr>
        <w:t>28</w:t>
      </w:r>
      <w:r w:rsidRPr="00071BD8">
        <w:rPr>
          <w:rFonts w:asciiTheme="minorHAnsi" w:hAnsiTheme="minorHAnsi" w:cstheme="minorHAnsi"/>
          <w:color w:val="auto"/>
          <w:sz w:val="24"/>
          <w:szCs w:val="24"/>
          <w:lang w:val="pt-PT"/>
        </w:rPr>
        <w:t xml:space="preserve"> de Setembro de 2018</w:t>
      </w:r>
      <w:r w:rsidRPr="00071BD8">
        <w:rPr>
          <w:rFonts w:asciiTheme="minorHAnsi" w:hAnsiTheme="minorHAnsi" w:cstheme="minorHAnsi"/>
          <w:color w:val="auto"/>
          <w:sz w:val="24"/>
          <w:szCs w:val="24"/>
          <w:lang w:val="pt-PT"/>
        </w:rPr>
        <w:tab/>
      </w:r>
      <w:r w:rsidRPr="00071BD8">
        <w:rPr>
          <w:rFonts w:asciiTheme="minorHAnsi" w:hAnsiTheme="minorHAnsi" w:cstheme="minorHAnsi"/>
          <w:color w:val="auto"/>
          <w:sz w:val="24"/>
          <w:szCs w:val="24"/>
          <w:lang w:val="pt-PT"/>
        </w:rPr>
        <w:tab/>
      </w:r>
    </w:p>
    <w:p w14:paraId="0656360E" w14:textId="7D1ADF6E" w:rsidR="00DC4684" w:rsidRPr="00071BD8" w:rsidRDefault="00DC4684" w:rsidP="00DC4684">
      <w:pPr>
        <w:spacing w:line="240" w:lineRule="auto"/>
        <w:ind w:left="426"/>
        <w:jc w:val="both"/>
        <w:rPr>
          <w:rFonts w:asciiTheme="minorHAnsi" w:hAnsiTheme="minorHAnsi" w:cstheme="minorHAnsi"/>
          <w:color w:val="auto"/>
          <w:sz w:val="24"/>
          <w:szCs w:val="24"/>
          <w:lang w:val="pt-PT"/>
        </w:rPr>
      </w:pPr>
      <w:r w:rsidRPr="00071BD8">
        <w:rPr>
          <w:rFonts w:asciiTheme="minorHAnsi" w:hAnsiTheme="minorHAnsi" w:cstheme="minorHAnsi"/>
          <w:color w:val="auto"/>
          <w:sz w:val="24"/>
          <w:szCs w:val="24"/>
          <w:lang w:val="pt-PT"/>
        </w:rPr>
        <w:t xml:space="preserve">Produtos(s): </w:t>
      </w:r>
      <w:r w:rsidR="00071BD8" w:rsidRPr="00071BD8">
        <w:rPr>
          <w:rFonts w:asciiTheme="minorHAnsi" w:hAnsiTheme="minorHAnsi" w:cstheme="minorHAnsi"/>
          <w:color w:val="auto"/>
          <w:sz w:val="24"/>
          <w:szCs w:val="24"/>
          <w:lang w:val="pt-PT"/>
        </w:rPr>
        <w:t>Entrega do Documento final Revisto do PEDZ, com o novo horizonte temporal</w:t>
      </w:r>
      <w:r w:rsidR="00EB5226">
        <w:rPr>
          <w:rFonts w:asciiTheme="minorHAnsi" w:hAnsiTheme="minorHAnsi" w:cstheme="minorHAnsi"/>
          <w:color w:val="auto"/>
          <w:sz w:val="24"/>
          <w:szCs w:val="24"/>
          <w:lang w:val="pt-PT"/>
        </w:rPr>
        <w:t xml:space="preserve"> (</w:t>
      </w:r>
      <w:r w:rsidR="00D73574">
        <w:rPr>
          <w:rFonts w:asciiTheme="minorHAnsi" w:hAnsiTheme="minorHAnsi" w:cstheme="minorHAnsi"/>
          <w:color w:val="auto"/>
          <w:sz w:val="24"/>
          <w:szCs w:val="24"/>
          <w:lang w:val="pt-PT"/>
        </w:rPr>
        <w:t>com um plano claro de atualização aquando da aprovação do PQG 2020-2024)</w:t>
      </w:r>
      <w:r w:rsidR="00071BD8" w:rsidRPr="00071BD8">
        <w:rPr>
          <w:rFonts w:asciiTheme="minorHAnsi" w:hAnsiTheme="minorHAnsi" w:cstheme="minorHAnsi"/>
          <w:color w:val="auto"/>
          <w:sz w:val="24"/>
          <w:szCs w:val="24"/>
          <w:lang w:val="pt-PT"/>
        </w:rPr>
        <w:t>, na versão portuguesa e inglesa:</w:t>
      </w:r>
      <w:r w:rsidRPr="00071BD8">
        <w:rPr>
          <w:rFonts w:asciiTheme="minorHAnsi" w:hAnsiTheme="minorHAnsi" w:cstheme="minorHAnsi"/>
          <w:color w:val="auto"/>
          <w:sz w:val="24"/>
          <w:szCs w:val="24"/>
          <w:lang w:val="pt-PT"/>
        </w:rPr>
        <w:t xml:space="preserve"> (Documento corrido em Word e apresentado em Power Point);</w:t>
      </w:r>
    </w:p>
    <w:p w14:paraId="34646757" w14:textId="2A7ECBA7" w:rsidR="00DC4684" w:rsidRPr="00DC4684" w:rsidRDefault="00DC4684" w:rsidP="00DC4684">
      <w:pPr>
        <w:spacing w:line="240" w:lineRule="auto"/>
        <w:ind w:left="426"/>
        <w:jc w:val="both"/>
        <w:rPr>
          <w:rFonts w:asciiTheme="minorHAnsi" w:hAnsiTheme="minorHAnsi" w:cstheme="minorHAnsi"/>
          <w:color w:val="auto"/>
          <w:sz w:val="24"/>
          <w:szCs w:val="24"/>
          <w:lang w:val="pt-PT"/>
        </w:rPr>
      </w:pPr>
      <w:r w:rsidRPr="00DC4684">
        <w:rPr>
          <w:rFonts w:asciiTheme="minorHAnsi" w:hAnsiTheme="minorHAnsi" w:cstheme="minorHAnsi"/>
          <w:color w:val="auto"/>
          <w:sz w:val="24"/>
          <w:szCs w:val="24"/>
          <w:lang w:val="pt-PT"/>
        </w:rPr>
        <w:t xml:space="preserve">Valor </w:t>
      </w:r>
      <w:r w:rsidR="006A4C08" w:rsidRPr="00DC4684">
        <w:rPr>
          <w:rFonts w:asciiTheme="minorHAnsi" w:hAnsiTheme="minorHAnsi" w:cstheme="minorHAnsi"/>
          <w:color w:val="auto"/>
          <w:sz w:val="24"/>
          <w:szCs w:val="24"/>
          <w:lang w:val="pt-PT"/>
        </w:rPr>
        <w:t>a pagar</w:t>
      </w:r>
      <w:r w:rsidRPr="00DC4684">
        <w:rPr>
          <w:rFonts w:asciiTheme="minorHAnsi" w:hAnsiTheme="minorHAnsi" w:cstheme="minorHAnsi"/>
          <w:color w:val="auto"/>
          <w:sz w:val="24"/>
          <w:szCs w:val="24"/>
          <w:lang w:val="pt-PT"/>
        </w:rPr>
        <w:t xml:space="preserve"> (indicar o valor ou %): </w:t>
      </w:r>
      <w:r>
        <w:rPr>
          <w:rFonts w:asciiTheme="minorHAnsi" w:hAnsiTheme="minorHAnsi" w:cstheme="minorHAnsi"/>
          <w:color w:val="auto"/>
          <w:sz w:val="24"/>
          <w:szCs w:val="24"/>
          <w:lang w:val="pt-PT"/>
        </w:rPr>
        <w:t>30</w:t>
      </w:r>
      <w:r w:rsidRPr="00DC4684">
        <w:rPr>
          <w:rFonts w:asciiTheme="minorHAnsi" w:hAnsiTheme="minorHAnsi" w:cstheme="minorHAnsi"/>
          <w:color w:val="auto"/>
          <w:sz w:val="24"/>
          <w:szCs w:val="24"/>
          <w:lang w:val="pt-PT"/>
        </w:rPr>
        <w:t>%</w:t>
      </w:r>
    </w:p>
    <w:p w14:paraId="74A5E9E4" w14:textId="17548341" w:rsidR="00B8716A" w:rsidRPr="005B2AB2" w:rsidRDefault="00B8716A" w:rsidP="00B8716A">
      <w:pPr>
        <w:spacing w:line="240" w:lineRule="auto"/>
        <w:ind w:left="426"/>
        <w:jc w:val="both"/>
        <w:rPr>
          <w:rFonts w:asciiTheme="minorHAnsi" w:hAnsiTheme="minorHAnsi" w:cstheme="minorHAnsi"/>
          <w:color w:val="FF0000"/>
          <w:sz w:val="24"/>
          <w:szCs w:val="24"/>
          <w:lang w:val="pt-PT"/>
        </w:rPr>
      </w:pPr>
      <w:r w:rsidRPr="005B2AB2">
        <w:rPr>
          <w:rFonts w:asciiTheme="minorHAnsi" w:hAnsiTheme="minorHAnsi" w:cstheme="minorHAnsi"/>
          <w:color w:val="FF0000"/>
          <w:sz w:val="24"/>
          <w:szCs w:val="24"/>
          <w:lang w:val="pt-PT"/>
        </w:rPr>
        <w:tab/>
      </w:r>
      <w:r w:rsidRPr="005B2AB2">
        <w:rPr>
          <w:rFonts w:asciiTheme="minorHAnsi" w:hAnsiTheme="minorHAnsi" w:cstheme="minorHAnsi"/>
          <w:color w:val="FF0000"/>
          <w:sz w:val="24"/>
          <w:szCs w:val="24"/>
          <w:lang w:val="pt-PT"/>
        </w:rPr>
        <w:tab/>
      </w:r>
    </w:p>
    <w:p w14:paraId="6A29A07C" w14:textId="77777777" w:rsidR="00B5718E" w:rsidRDefault="00071BD8" w:rsidP="00B5718E">
      <w:pPr>
        <w:numPr>
          <w:ilvl w:val="0"/>
          <w:numId w:val="27"/>
        </w:numPr>
        <w:spacing w:before="240" w:after="240" w:line="240" w:lineRule="auto"/>
        <w:ind w:left="426" w:hanging="426"/>
        <w:jc w:val="both"/>
        <w:rPr>
          <w:rFonts w:asciiTheme="minorHAnsi" w:hAnsiTheme="minorHAnsi" w:cstheme="minorHAnsi"/>
          <w:b/>
          <w:color w:val="auto"/>
          <w:sz w:val="24"/>
          <w:szCs w:val="24"/>
          <w:u w:val="single"/>
          <w:lang w:val="pt-PT"/>
        </w:rPr>
      </w:pPr>
      <w:r>
        <w:rPr>
          <w:rFonts w:asciiTheme="minorHAnsi" w:hAnsiTheme="minorHAnsi" w:cstheme="minorHAnsi"/>
          <w:b/>
          <w:color w:val="auto"/>
          <w:sz w:val="24"/>
          <w:szCs w:val="24"/>
          <w:u w:val="single"/>
          <w:lang w:val="pt-PT"/>
        </w:rPr>
        <w:t>Gestão e Supervisão</w:t>
      </w:r>
      <w:r w:rsidR="00435E75" w:rsidRPr="00071BD8">
        <w:rPr>
          <w:rFonts w:asciiTheme="minorHAnsi" w:hAnsiTheme="minorHAnsi" w:cstheme="minorHAnsi"/>
          <w:b/>
          <w:color w:val="auto"/>
          <w:sz w:val="24"/>
          <w:szCs w:val="24"/>
          <w:u w:val="single"/>
          <w:lang w:val="pt-PT"/>
        </w:rPr>
        <w:t xml:space="preserve">: </w:t>
      </w:r>
      <w:r w:rsidR="00A91091" w:rsidRPr="00071BD8">
        <w:rPr>
          <w:rFonts w:asciiTheme="minorHAnsi" w:hAnsiTheme="minorHAnsi" w:cstheme="minorHAnsi"/>
          <w:b/>
          <w:color w:val="auto"/>
          <w:sz w:val="24"/>
          <w:szCs w:val="24"/>
          <w:u w:val="single"/>
          <w:lang w:val="pt-PT"/>
        </w:rPr>
        <w:t xml:space="preserve"> </w:t>
      </w:r>
    </w:p>
    <w:p w14:paraId="5A82F95C" w14:textId="03780402" w:rsidR="00B5718E" w:rsidRPr="00BD7324" w:rsidRDefault="00B5718E" w:rsidP="00B5718E">
      <w:pPr>
        <w:spacing w:before="240" w:after="240" w:line="240" w:lineRule="auto"/>
        <w:jc w:val="both"/>
        <w:rPr>
          <w:rFonts w:asciiTheme="minorHAnsi" w:hAnsiTheme="minorHAnsi" w:cstheme="minorHAnsi"/>
          <w:color w:val="auto"/>
          <w:sz w:val="24"/>
          <w:szCs w:val="24"/>
          <w:lang w:val="pt-PT"/>
        </w:rPr>
      </w:pPr>
      <w:r w:rsidRPr="00BD7324">
        <w:rPr>
          <w:rFonts w:asciiTheme="minorHAnsi" w:hAnsiTheme="minorHAnsi" w:cstheme="minorHAnsi"/>
          <w:color w:val="auto"/>
          <w:sz w:val="24"/>
          <w:szCs w:val="24"/>
          <w:lang w:val="pt-PT"/>
        </w:rPr>
        <w:t xml:space="preserve">O Consultor deverá desenvolver o trabalho em estrita articulação com a </w:t>
      </w:r>
      <w:r w:rsidR="00BD7324" w:rsidRPr="00BD7324">
        <w:rPr>
          <w:rFonts w:asciiTheme="minorHAnsi" w:hAnsiTheme="minorHAnsi" w:cstheme="minorHAnsi"/>
          <w:color w:val="auto"/>
          <w:sz w:val="24"/>
          <w:szCs w:val="24"/>
          <w:lang w:val="pt-PT"/>
        </w:rPr>
        <w:t>Direcção</w:t>
      </w:r>
      <w:r w:rsidRPr="00BD7324">
        <w:rPr>
          <w:rFonts w:asciiTheme="minorHAnsi" w:hAnsiTheme="minorHAnsi" w:cstheme="minorHAnsi"/>
          <w:color w:val="auto"/>
          <w:sz w:val="24"/>
          <w:szCs w:val="24"/>
          <w:lang w:val="pt-PT"/>
        </w:rPr>
        <w:t xml:space="preserve"> Provincial de Economia e Finanças, havendo espaço para a </w:t>
      </w:r>
      <w:r w:rsidR="00BD7324" w:rsidRPr="00BD7324">
        <w:rPr>
          <w:rFonts w:asciiTheme="minorHAnsi" w:hAnsiTheme="minorHAnsi" w:cstheme="minorHAnsi"/>
          <w:color w:val="auto"/>
          <w:sz w:val="24"/>
          <w:szCs w:val="24"/>
          <w:lang w:val="pt-PT"/>
        </w:rPr>
        <w:t>criação de um gabinete de trabalho no</w:t>
      </w:r>
      <w:r w:rsidRPr="00BD7324">
        <w:rPr>
          <w:rFonts w:asciiTheme="minorHAnsi" w:hAnsiTheme="minorHAnsi" w:cstheme="minorHAnsi"/>
          <w:color w:val="auto"/>
          <w:sz w:val="24"/>
          <w:szCs w:val="24"/>
          <w:lang w:val="pt-PT"/>
        </w:rPr>
        <w:t xml:space="preserve"> Edifício da Direcção Provincial da Economia e Finanças.</w:t>
      </w:r>
    </w:p>
    <w:p w14:paraId="5A2B46FC" w14:textId="77777777" w:rsidR="00BD7324" w:rsidRPr="00BD7324" w:rsidRDefault="00BD7324" w:rsidP="00BD7324">
      <w:pPr>
        <w:pStyle w:val="Recuodecorpodetexto33"/>
        <w:spacing w:before="120" w:after="120" w:line="240" w:lineRule="auto"/>
        <w:ind w:left="0" w:firstLine="0"/>
        <w:rPr>
          <w:rFonts w:asciiTheme="minorHAnsi" w:eastAsia="Times" w:hAnsiTheme="minorHAnsi" w:cstheme="minorHAnsi"/>
          <w:color w:val="auto"/>
          <w:lang w:val="pt-PT" w:eastAsia="en-GB"/>
        </w:rPr>
      </w:pPr>
      <w:r w:rsidRPr="00BD7324">
        <w:rPr>
          <w:rFonts w:asciiTheme="minorHAnsi" w:eastAsia="Times" w:hAnsiTheme="minorHAnsi" w:cstheme="minorHAnsi"/>
          <w:color w:val="auto"/>
          <w:lang w:val="pt-PT" w:eastAsia="en-GB"/>
        </w:rPr>
        <w:t xml:space="preserve">Os trabalhos serão realizados na Província da Zambézia, sendo a maior parte na Cidade de Quelimane, com deslocações aos Distritos que se apresentarem cruciais para o sucesso do trabalho. </w:t>
      </w:r>
    </w:p>
    <w:p w14:paraId="494F24DC" w14:textId="77777777" w:rsidR="00BD7324" w:rsidRPr="00BD7324" w:rsidRDefault="00BD7324" w:rsidP="00BD7324">
      <w:pPr>
        <w:pStyle w:val="Recuodecorpodetexto33"/>
        <w:spacing w:before="120" w:after="120" w:line="240" w:lineRule="auto"/>
        <w:ind w:left="0" w:firstLine="0"/>
        <w:rPr>
          <w:rFonts w:asciiTheme="minorHAnsi" w:eastAsia="Times" w:hAnsiTheme="minorHAnsi" w:cstheme="minorHAnsi"/>
          <w:color w:val="auto"/>
          <w:lang w:val="pt-PT" w:eastAsia="en-GB"/>
        </w:rPr>
      </w:pPr>
      <w:r w:rsidRPr="00BD7324">
        <w:rPr>
          <w:rFonts w:asciiTheme="minorHAnsi" w:eastAsia="Times" w:hAnsiTheme="minorHAnsi" w:cstheme="minorHAnsi"/>
          <w:color w:val="auto"/>
          <w:lang w:val="pt-PT" w:eastAsia="en-GB"/>
        </w:rPr>
        <w:lastRenderedPageBreak/>
        <w:t>As tarefas de coordenação e supervisão  estarão a cargo da Direcção Provincial da  Economia e Finanças na qualidade de instituição do Governo que coordena e orienta a nível provincial.</w:t>
      </w:r>
    </w:p>
    <w:p w14:paraId="7C45FAAA" w14:textId="4404B29F" w:rsidR="00BD7324" w:rsidRPr="00BD7324" w:rsidRDefault="00BD7324" w:rsidP="00BD7324">
      <w:pPr>
        <w:pStyle w:val="Recuodecorpodetexto33"/>
        <w:spacing w:before="120" w:after="120" w:line="240" w:lineRule="auto"/>
        <w:ind w:left="0" w:firstLine="0"/>
        <w:rPr>
          <w:rFonts w:asciiTheme="minorHAnsi" w:eastAsia="Times" w:hAnsiTheme="minorHAnsi" w:cstheme="minorHAnsi"/>
          <w:color w:val="auto"/>
          <w:lang w:val="pt-PT" w:eastAsia="en-GB"/>
        </w:rPr>
      </w:pPr>
      <w:r w:rsidRPr="00BD7324">
        <w:rPr>
          <w:rFonts w:asciiTheme="minorHAnsi" w:eastAsia="Times" w:hAnsiTheme="minorHAnsi" w:cstheme="minorHAnsi"/>
          <w:color w:val="auto"/>
          <w:lang w:val="pt-PT" w:eastAsia="en-GB"/>
        </w:rPr>
        <w:t xml:space="preserve">O processo de planificação e desenvolvimento, em articulação com os diversos sectores públicos, privados e da sociedade civil. Assim, este trabalho estará sob responsabilidade da Equipa Técnica Provincial </w:t>
      </w:r>
      <w:r w:rsidR="00C843F8" w:rsidRPr="00BD7324">
        <w:rPr>
          <w:rFonts w:asciiTheme="minorHAnsi" w:eastAsia="Times" w:hAnsiTheme="minorHAnsi" w:cstheme="minorHAnsi"/>
          <w:color w:val="auto"/>
          <w:lang w:val="pt-PT" w:eastAsia="en-GB"/>
        </w:rPr>
        <w:t>consti</w:t>
      </w:r>
      <w:r w:rsidR="00C843F8">
        <w:rPr>
          <w:rFonts w:asciiTheme="minorHAnsi" w:eastAsia="Times" w:hAnsiTheme="minorHAnsi" w:cstheme="minorHAnsi"/>
          <w:color w:val="auto"/>
          <w:lang w:val="pt-PT" w:eastAsia="en-GB"/>
        </w:rPr>
        <w:t>ct</w:t>
      </w:r>
      <w:r w:rsidR="00C843F8" w:rsidRPr="00BD7324">
        <w:rPr>
          <w:rFonts w:asciiTheme="minorHAnsi" w:eastAsia="Times" w:hAnsiTheme="minorHAnsi" w:cstheme="minorHAnsi"/>
          <w:color w:val="auto"/>
          <w:lang w:val="pt-PT" w:eastAsia="en-GB"/>
        </w:rPr>
        <w:t>uída</w:t>
      </w:r>
      <w:r w:rsidRPr="00BD7324">
        <w:rPr>
          <w:rFonts w:asciiTheme="minorHAnsi" w:eastAsia="Times" w:hAnsiTheme="minorHAnsi" w:cstheme="minorHAnsi"/>
          <w:color w:val="auto"/>
          <w:lang w:val="pt-PT" w:eastAsia="en-GB"/>
        </w:rPr>
        <w:t xml:space="preserve"> para o efeito e que está sob liderança da Direcção Provincial da Economia e Finanças. </w:t>
      </w:r>
    </w:p>
    <w:p w14:paraId="23AE376F" w14:textId="7C189C67" w:rsidR="00BD7324" w:rsidRPr="00BD7324" w:rsidRDefault="00BD7324" w:rsidP="00BD7324">
      <w:pPr>
        <w:pStyle w:val="Recuodecorpodetexto33"/>
        <w:spacing w:before="120" w:after="120" w:line="240" w:lineRule="auto"/>
        <w:ind w:left="0" w:firstLine="0"/>
        <w:rPr>
          <w:rFonts w:asciiTheme="minorHAnsi" w:eastAsia="Times" w:hAnsiTheme="minorHAnsi" w:cstheme="minorHAnsi"/>
          <w:color w:val="auto"/>
          <w:lang w:val="pt-PT" w:eastAsia="en-GB"/>
        </w:rPr>
      </w:pPr>
      <w:r w:rsidRPr="00BD7324">
        <w:rPr>
          <w:rFonts w:asciiTheme="minorHAnsi" w:eastAsia="Times" w:hAnsiTheme="minorHAnsi" w:cstheme="minorHAnsi"/>
          <w:color w:val="auto"/>
          <w:lang w:val="pt-PT" w:eastAsia="en-GB"/>
        </w:rPr>
        <w:t>Caberá a Equipa Técnica Provincial, apoiar o trabalho da consultoria através de fornecimento de documentos e informações relevantes, assegurando, por esta via, o normal fluxo de informações entre os diferentes intervenientes do desenvolvimento da Província. De igual modo, caberá a esta equipa que, em coordenação com o consultor, realizará os trabalhos complementares de recolha de informações, bem como, a organização de encontros de auscultação aos diferentes actores ou grupos de interesse da Província.</w:t>
      </w:r>
    </w:p>
    <w:p w14:paraId="017A1919" w14:textId="3B09F0F5" w:rsidR="00F644EC" w:rsidRPr="00A33F99" w:rsidRDefault="00A33F99" w:rsidP="00BD7324">
      <w:pPr>
        <w:spacing w:line="240" w:lineRule="auto"/>
        <w:jc w:val="both"/>
        <w:rPr>
          <w:rFonts w:asciiTheme="minorHAnsi" w:hAnsiTheme="minorHAnsi" w:cstheme="minorHAnsi"/>
          <w:color w:val="auto"/>
          <w:sz w:val="24"/>
          <w:szCs w:val="24"/>
          <w:lang w:val="pt-PT"/>
        </w:rPr>
      </w:pPr>
      <w:r w:rsidRPr="00A33F99">
        <w:rPr>
          <w:rFonts w:asciiTheme="minorHAnsi" w:hAnsiTheme="minorHAnsi" w:cstheme="minorHAnsi"/>
          <w:color w:val="auto"/>
          <w:sz w:val="24"/>
          <w:szCs w:val="24"/>
          <w:lang w:val="pt-PT"/>
        </w:rPr>
        <w:t>Acordo:</w:t>
      </w:r>
      <w:r w:rsidR="00BD7324" w:rsidRPr="00A33F99">
        <w:rPr>
          <w:rFonts w:asciiTheme="minorHAnsi" w:hAnsiTheme="minorHAnsi" w:cstheme="minorHAnsi"/>
          <w:color w:val="auto"/>
          <w:sz w:val="24"/>
          <w:szCs w:val="24"/>
          <w:lang w:val="pt-PT"/>
        </w:rPr>
        <w:t xml:space="preserve"> O consultor deve executar as atividades acima mencionadas dentro do período estabelecido para a consultoria que iniciará a 9 de </w:t>
      </w:r>
      <w:r w:rsidRPr="00A33F99">
        <w:rPr>
          <w:rFonts w:asciiTheme="minorHAnsi" w:hAnsiTheme="minorHAnsi" w:cstheme="minorHAnsi"/>
          <w:color w:val="auto"/>
          <w:sz w:val="24"/>
          <w:szCs w:val="24"/>
          <w:lang w:val="pt-PT"/>
        </w:rPr>
        <w:t>Julho</w:t>
      </w:r>
      <w:r w:rsidR="00BD7324" w:rsidRPr="00A33F99">
        <w:rPr>
          <w:rFonts w:asciiTheme="minorHAnsi" w:hAnsiTheme="minorHAnsi" w:cstheme="minorHAnsi"/>
          <w:color w:val="auto"/>
          <w:sz w:val="24"/>
          <w:szCs w:val="24"/>
          <w:lang w:val="pt-PT"/>
        </w:rPr>
        <w:t xml:space="preserve"> e terminará em 28 de Setembro de 2018.</w:t>
      </w:r>
    </w:p>
    <w:p w14:paraId="7615D6B3" w14:textId="77777777" w:rsidR="00092835" w:rsidRPr="00BD7324" w:rsidRDefault="00092835" w:rsidP="00F644EC">
      <w:pPr>
        <w:spacing w:line="240" w:lineRule="auto"/>
        <w:ind w:left="426"/>
        <w:jc w:val="both"/>
        <w:rPr>
          <w:rFonts w:asciiTheme="minorHAnsi" w:hAnsiTheme="minorHAnsi" w:cstheme="minorHAnsi"/>
          <w:color w:val="FF0000"/>
          <w:sz w:val="24"/>
          <w:szCs w:val="24"/>
          <w:lang w:val="pt-PT"/>
        </w:rPr>
      </w:pPr>
    </w:p>
    <w:p w14:paraId="61951B18" w14:textId="660A7FA3" w:rsidR="003D5C99" w:rsidRPr="000F16D8" w:rsidRDefault="00A33F99" w:rsidP="00A33F99">
      <w:pPr>
        <w:numPr>
          <w:ilvl w:val="0"/>
          <w:numId w:val="27"/>
        </w:numPr>
        <w:spacing w:before="240" w:after="240" w:line="240" w:lineRule="auto"/>
        <w:ind w:left="426" w:hanging="426"/>
        <w:jc w:val="both"/>
        <w:rPr>
          <w:rFonts w:asciiTheme="minorHAnsi" w:hAnsiTheme="minorHAnsi" w:cstheme="minorHAnsi"/>
          <w:color w:val="FF0000"/>
          <w:sz w:val="24"/>
          <w:szCs w:val="24"/>
          <w:lang w:val="pt-PT"/>
        </w:rPr>
      </w:pPr>
      <w:r w:rsidRPr="000F16D8">
        <w:rPr>
          <w:rFonts w:asciiTheme="minorHAnsi" w:hAnsiTheme="minorHAnsi" w:cstheme="minorHAnsi"/>
          <w:b/>
          <w:color w:val="auto"/>
          <w:sz w:val="24"/>
          <w:szCs w:val="24"/>
          <w:u w:val="single"/>
          <w:lang w:val="pt-PT"/>
        </w:rPr>
        <w:t>Qualificações e Especializações</w:t>
      </w:r>
      <w:r w:rsidR="00D60C09" w:rsidRPr="000F16D8">
        <w:rPr>
          <w:rFonts w:asciiTheme="minorHAnsi" w:hAnsiTheme="minorHAnsi" w:cstheme="minorHAnsi"/>
          <w:b/>
          <w:color w:val="auto"/>
          <w:sz w:val="24"/>
          <w:szCs w:val="24"/>
          <w:u w:val="single"/>
          <w:lang w:val="pt-PT"/>
        </w:rPr>
        <w:t xml:space="preserve">: </w:t>
      </w:r>
      <w:r w:rsidR="00F27E52" w:rsidRPr="000F16D8">
        <w:rPr>
          <w:rFonts w:asciiTheme="minorHAnsi" w:hAnsiTheme="minorHAnsi" w:cstheme="minorHAnsi"/>
          <w:b/>
          <w:color w:val="auto"/>
          <w:sz w:val="24"/>
          <w:szCs w:val="24"/>
          <w:u w:val="single"/>
          <w:lang w:val="pt-PT"/>
        </w:rPr>
        <w:t xml:space="preserve"> </w:t>
      </w:r>
    </w:p>
    <w:p w14:paraId="59EF4B0E" w14:textId="6DB60BE3" w:rsidR="00F27E52" w:rsidRPr="00EB5226" w:rsidRDefault="00EB5226" w:rsidP="00070E76">
      <w:pPr>
        <w:pStyle w:val="ListParagraph"/>
        <w:numPr>
          <w:ilvl w:val="0"/>
          <w:numId w:val="34"/>
        </w:numPr>
        <w:jc w:val="both"/>
        <w:rPr>
          <w:rFonts w:asciiTheme="minorHAnsi" w:hAnsiTheme="minorHAnsi" w:cstheme="minorHAnsi"/>
          <w:lang w:val="pt-PT"/>
        </w:rPr>
      </w:pPr>
      <w:r w:rsidRPr="00EB5226">
        <w:rPr>
          <w:rFonts w:asciiTheme="minorHAnsi" w:hAnsiTheme="minorHAnsi" w:cstheme="minorHAnsi"/>
          <w:lang w:val="pt-PT"/>
        </w:rPr>
        <w:t>Qualificações</w:t>
      </w:r>
      <w:r w:rsidR="000F16D8" w:rsidRPr="00EB5226">
        <w:rPr>
          <w:rFonts w:asciiTheme="minorHAnsi" w:hAnsiTheme="minorHAnsi" w:cstheme="minorHAnsi"/>
          <w:lang w:val="pt-PT"/>
        </w:rPr>
        <w:t xml:space="preserve"> </w:t>
      </w:r>
      <w:r w:rsidR="006A4C08" w:rsidRPr="00EB5226">
        <w:rPr>
          <w:rFonts w:asciiTheme="minorHAnsi" w:hAnsiTheme="minorHAnsi" w:cstheme="minorHAnsi"/>
          <w:lang w:val="pt-PT"/>
        </w:rPr>
        <w:t>Académicas:</w:t>
      </w:r>
      <w:r w:rsidR="00F644EC" w:rsidRPr="00EB5226">
        <w:rPr>
          <w:rFonts w:asciiTheme="minorHAnsi" w:hAnsiTheme="minorHAnsi" w:cstheme="minorHAnsi"/>
          <w:lang w:val="pt-PT"/>
        </w:rPr>
        <w:t xml:space="preserve"> </w:t>
      </w:r>
      <w:r w:rsidRPr="00EB5226">
        <w:rPr>
          <w:rFonts w:asciiTheme="minorHAnsi" w:hAnsiTheme="minorHAnsi" w:cstheme="minorHAnsi"/>
          <w:lang w:val="pt-PT"/>
        </w:rPr>
        <w:t xml:space="preserve">Nível de Licenciatura ou Mestrado em </w:t>
      </w:r>
      <w:r w:rsidR="007E5B30" w:rsidRPr="007E5B30">
        <w:rPr>
          <w:rFonts w:asciiTheme="minorHAnsi" w:hAnsiTheme="minorHAnsi" w:cstheme="minorHAnsi"/>
          <w:lang w:val="pt-PT"/>
        </w:rPr>
        <w:t>Gestão de Projectos, Economia, Desenvolvimento, Administração Pública, Politicas Públicas; Planificação Estratégica e outras áreas relevantes;</w:t>
      </w:r>
    </w:p>
    <w:p w14:paraId="73A2CBAB" w14:textId="2FFBCDFE" w:rsidR="00070E76" w:rsidRPr="00EB5226" w:rsidRDefault="00EB5226" w:rsidP="00EB5226">
      <w:pPr>
        <w:pStyle w:val="ListParagraph"/>
        <w:numPr>
          <w:ilvl w:val="0"/>
          <w:numId w:val="34"/>
        </w:numPr>
        <w:spacing w:line="240" w:lineRule="auto"/>
        <w:jc w:val="both"/>
        <w:rPr>
          <w:rFonts w:asciiTheme="minorHAnsi" w:hAnsiTheme="minorHAnsi" w:cstheme="minorHAnsi"/>
          <w:lang w:val="pt-PT"/>
        </w:rPr>
      </w:pPr>
      <w:r w:rsidRPr="00EB5226">
        <w:rPr>
          <w:rFonts w:asciiTheme="minorHAnsi" w:hAnsiTheme="minorHAnsi" w:cstheme="minorHAnsi"/>
          <w:lang w:val="pt-PT"/>
        </w:rPr>
        <w:t>Experiencia de Trabalho</w:t>
      </w:r>
      <w:r w:rsidR="00F644EC" w:rsidRPr="00EB5226">
        <w:rPr>
          <w:rFonts w:asciiTheme="minorHAnsi" w:hAnsiTheme="minorHAnsi" w:cstheme="minorHAnsi"/>
          <w:lang w:val="pt-PT"/>
        </w:rPr>
        <w:t xml:space="preserve">: </w:t>
      </w:r>
      <w:r w:rsidRPr="00EB5226">
        <w:rPr>
          <w:rFonts w:asciiTheme="minorHAnsi" w:hAnsiTheme="minorHAnsi" w:cstheme="minorHAnsi"/>
          <w:lang w:val="pt-PT"/>
        </w:rPr>
        <w:t>Experiência em planificação estratégica e orçamentação e recolha e análise de dados, particularmente no contexto moçambicano; Experi</w:t>
      </w:r>
      <w:r w:rsidR="006A4C08">
        <w:rPr>
          <w:rFonts w:asciiTheme="minorHAnsi" w:hAnsiTheme="minorHAnsi" w:cstheme="minorHAnsi"/>
          <w:lang w:val="pt-PT"/>
        </w:rPr>
        <w:t>ê</w:t>
      </w:r>
      <w:r w:rsidRPr="00EB5226">
        <w:rPr>
          <w:rFonts w:asciiTheme="minorHAnsi" w:hAnsiTheme="minorHAnsi" w:cstheme="minorHAnsi"/>
          <w:lang w:val="pt-PT"/>
        </w:rPr>
        <w:t>ncia em pelo menos 2 consultorias com requisitos similares</w:t>
      </w:r>
      <w:r w:rsidR="005F78A7">
        <w:rPr>
          <w:rFonts w:asciiTheme="minorHAnsi" w:hAnsiTheme="minorHAnsi" w:cstheme="minorHAnsi"/>
          <w:lang w:val="pt-PT"/>
        </w:rPr>
        <w:t xml:space="preserve"> (Planos Estratégicos Provinciais ou Sectoriais)</w:t>
      </w:r>
      <w:r w:rsidRPr="00EB5226">
        <w:rPr>
          <w:rFonts w:asciiTheme="minorHAnsi" w:hAnsiTheme="minorHAnsi" w:cstheme="minorHAnsi"/>
          <w:lang w:val="pt-PT"/>
        </w:rPr>
        <w:t>;</w:t>
      </w:r>
    </w:p>
    <w:p w14:paraId="675D3929" w14:textId="77777777" w:rsidR="005F78A7" w:rsidRPr="005F78A7" w:rsidRDefault="005F78A7" w:rsidP="005F78A7">
      <w:pPr>
        <w:spacing w:line="240" w:lineRule="auto"/>
        <w:ind w:left="426"/>
        <w:jc w:val="both"/>
        <w:rPr>
          <w:rFonts w:asciiTheme="minorHAnsi" w:eastAsia="Calibri" w:hAnsiTheme="minorHAnsi" w:cstheme="minorHAnsi"/>
          <w:color w:val="auto"/>
          <w:sz w:val="24"/>
          <w:szCs w:val="24"/>
          <w:lang w:val="pt-PT" w:eastAsia="en-US"/>
        </w:rPr>
      </w:pPr>
      <w:r w:rsidRPr="005F78A7">
        <w:rPr>
          <w:rFonts w:asciiTheme="minorHAnsi" w:eastAsia="Calibri" w:hAnsiTheme="minorHAnsi" w:cstheme="minorHAnsi"/>
          <w:color w:val="auto"/>
          <w:sz w:val="24"/>
          <w:szCs w:val="24"/>
          <w:lang w:val="pt-PT" w:eastAsia="en-US"/>
        </w:rPr>
        <w:t>• Conhecimentos específicos, competências e habilidades necessárias: capacidade de trabalhar em ambiente de formação de equipes e trabalhar com supervisão mínima.</w:t>
      </w:r>
    </w:p>
    <w:p w14:paraId="7A7745F6" w14:textId="7E66CC02" w:rsidR="008220DE" w:rsidRPr="005F78A7" w:rsidRDefault="005F78A7" w:rsidP="005F78A7">
      <w:pPr>
        <w:spacing w:line="240" w:lineRule="auto"/>
        <w:ind w:left="426"/>
        <w:jc w:val="both"/>
        <w:rPr>
          <w:rFonts w:asciiTheme="minorHAnsi" w:eastAsia="Calibri" w:hAnsiTheme="minorHAnsi" w:cstheme="minorHAnsi"/>
          <w:color w:val="auto"/>
          <w:sz w:val="24"/>
          <w:szCs w:val="24"/>
          <w:lang w:val="pt-PT" w:eastAsia="en-US"/>
        </w:rPr>
      </w:pPr>
      <w:r w:rsidRPr="005F78A7">
        <w:rPr>
          <w:rFonts w:asciiTheme="minorHAnsi" w:eastAsia="Calibri" w:hAnsiTheme="minorHAnsi" w:cstheme="minorHAnsi"/>
          <w:color w:val="auto"/>
          <w:sz w:val="24"/>
          <w:szCs w:val="24"/>
          <w:lang w:val="pt-PT" w:eastAsia="en-US"/>
        </w:rPr>
        <w:t>• Habilidades linguísticas: fluente em Português e Inglês (escrito e falado).</w:t>
      </w:r>
    </w:p>
    <w:p w14:paraId="49263DCB" w14:textId="43A26049" w:rsidR="005F78A7" w:rsidRPr="002621EF" w:rsidRDefault="00A07936" w:rsidP="002621EF">
      <w:pPr>
        <w:numPr>
          <w:ilvl w:val="0"/>
          <w:numId w:val="27"/>
        </w:numPr>
        <w:spacing w:before="240" w:after="240" w:line="240" w:lineRule="auto"/>
        <w:ind w:left="426" w:hanging="426"/>
        <w:jc w:val="both"/>
        <w:rPr>
          <w:rFonts w:asciiTheme="minorHAnsi" w:hAnsiTheme="minorHAnsi" w:cstheme="minorHAnsi"/>
          <w:b/>
          <w:color w:val="auto"/>
          <w:sz w:val="24"/>
          <w:szCs w:val="24"/>
          <w:u w:val="single"/>
          <w:lang w:val="pt-PT"/>
        </w:rPr>
      </w:pPr>
      <w:r w:rsidRPr="00A07936">
        <w:rPr>
          <w:rFonts w:asciiTheme="minorHAnsi" w:hAnsiTheme="minorHAnsi" w:cstheme="minorHAnsi"/>
          <w:b/>
          <w:color w:val="auto"/>
          <w:sz w:val="24"/>
          <w:szCs w:val="24"/>
          <w:u w:val="single"/>
          <w:lang w:val="pt-PT"/>
        </w:rPr>
        <w:t xml:space="preserve">Viagens no país </w:t>
      </w:r>
      <w:r w:rsidR="002621EF">
        <w:rPr>
          <w:rFonts w:asciiTheme="minorHAnsi" w:hAnsiTheme="minorHAnsi" w:cstheme="minorHAnsi"/>
          <w:color w:val="auto"/>
          <w:sz w:val="24"/>
          <w:szCs w:val="24"/>
          <w:lang w:val="pt-PT"/>
        </w:rPr>
        <w:t>–</w:t>
      </w:r>
      <w:r w:rsidRPr="002621EF">
        <w:rPr>
          <w:rFonts w:asciiTheme="minorHAnsi" w:hAnsiTheme="minorHAnsi" w:cstheme="minorHAnsi"/>
          <w:color w:val="auto"/>
          <w:sz w:val="24"/>
          <w:szCs w:val="24"/>
          <w:lang w:val="pt-PT"/>
        </w:rPr>
        <w:t xml:space="preserve"> </w:t>
      </w:r>
      <w:r w:rsidR="002621EF">
        <w:rPr>
          <w:rFonts w:asciiTheme="minorHAnsi" w:hAnsiTheme="minorHAnsi" w:cstheme="minorHAnsi"/>
          <w:color w:val="auto"/>
          <w:sz w:val="24"/>
          <w:szCs w:val="24"/>
          <w:lang w:val="pt-PT"/>
        </w:rPr>
        <w:t>A consultoria</w:t>
      </w:r>
      <w:r w:rsidRPr="002621EF">
        <w:rPr>
          <w:rFonts w:asciiTheme="minorHAnsi" w:hAnsiTheme="minorHAnsi" w:cstheme="minorHAnsi"/>
          <w:color w:val="auto"/>
          <w:sz w:val="24"/>
          <w:szCs w:val="24"/>
          <w:lang w:val="pt-PT"/>
        </w:rPr>
        <w:t xml:space="preserve"> </w:t>
      </w:r>
      <w:r w:rsidR="002621EF">
        <w:rPr>
          <w:rFonts w:asciiTheme="minorHAnsi" w:hAnsiTheme="minorHAnsi" w:cstheme="minorHAnsi"/>
          <w:color w:val="auto"/>
          <w:sz w:val="24"/>
          <w:szCs w:val="24"/>
          <w:lang w:val="pt-PT"/>
        </w:rPr>
        <w:t>exige</w:t>
      </w:r>
      <w:r w:rsidR="00261B9A">
        <w:rPr>
          <w:rFonts w:asciiTheme="minorHAnsi" w:hAnsiTheme="minorHAnsi" w:cstheme="minorHAnsi"/>
          <w:color w:val="auto"/>
          <w:sz w:val="24"/>
          <w:szCs w:val="24"/>
          <w:lang w:val="pt-PT"/>
        </w:rPr>
        <w:t xml:space="preserve"> </w:t>
      </w:r>
      <w:r w:rsidRPr="002621EF">
        <w:rPr>
          <w:rFonts w:asciiTheme="minorHAnsi" w:hAnsiTheme="minorHAnsi" w:cstheme="minorHAnsi"/>
          <w:color w:val="auto"/>
          <w:sz w:val="24"/>
          <w:szCs w:val="24"/>
          <w:lang w:val="pt-PT"/>
        </w:rPr>
        <w:t>viage</w:t>
      </w:r>
      <w:r w:rsidR="00013121">
        <w:rPr>
          <w:rFonts w:asciiTheme="minorHAnsi" w:hAnsiTheme="minorHAnsi" w:cstheme="minorHAnsi"/>
          <w:color w:val="auto"/>
          <w:sz w:val="24"/>
          <w:szCs w:val="24"/>
          <w:lang w:val="pt-PT"/>
        </w:rPr>
        <w:t>ns</w:t>
      </w:r>
      <w:r w:rsidRPr="002621EF">
        <w:rPr>
          <w:rFonts w:asciiTheme="minorHAnsi" w:hAnsiTheme="minorHAnsi" w:cstheme="minorHAnsi"/>
          <w:color w:val="auto"/>
          <w:sz w:val="24"/>
          <w:szCs w:val="24"/>
          <w:lang w:val="pt-PT"/>
        </w:rPr>
        <w:t xml:space="preserve"> </w:t>
      </w:r>
      <w:r w:rsidR="00013121">
        <w:rPr>
          <w:rFonts w:asciiTheme="minorHAnsi" w:hAnsiTheme="minorHAnsi" w:cstheme="minorHAnsi"/>
          <w:color w:val="auto"/>
          <w:sz w:val="24"/>
          <w:szCs w:val="24"/>
          <w:lang w:val="pt-PT"/>
        </w:rPr>
        <w:t>dentro d</w:t>
      </w:r>
      <w:r w:rsidRPr="002621EF">
        <w:rPr>
          <w:rFonts w:asciiTheme="minorHAnsi" w:hAnsiTheme="minorHAnsi" w:cstheme="minorHAnsi"/>
          <w:color w:val="auto"/>
          <w:sz w:val="24"/>
          <w:szCs w:val="24"/>
          <w:lang w:val="pt-PT"/>
        </w:rPr>
        <w:t xml:space="preserve">o país, para a Província da Zambézia, </w:t>
      </w:r>
      <w:r w:rsidR="00013121">
        <w:rPr>
          <w:rFonts w:asciiTheme="minorHAnsi" w:hAnsiTheme="minorHAnsi" w:cstheme="minorHAnsi"/>
          <w:color w:val="auto"/>
          <w:sz w:val="24"/>
          <w:szCs w:val="24"/>
          <w:lang w:val="pt-PT"/>
        </w:rPr>
        <w:t xml:space="preserve">no </w:t>
      </w:r>
      <w:r w:rsidRPr="002621EF">
        <w:rPr>
          <w:rFonts w:asciiTheme="minorHAnsi" w:hAnsiTheme="minorHAnsi" w:cstheme="minorHAnsi"/>
          <w:color w:val="auto"/>
          <w:sz w:val="24"/>
          <w:szCs w:val="24"/>
          <w:lang w:val="pt-PT"/>
        </w:rPr>
        <w:t xml:space="preserve">caso </w:t>
      </w:r>
      <w:r w:rsidR="00013121">
        <w:rPr>
          <w:rFonts w:asciiTheme="minorHAnsi" w:hAnsiTheme="minorHAnsi" w:cstheme="minorHAnsi"/>
          <w:color w:val="auto"/>
          <w:sz w:val="24"/>
          <w:szCs w:val="24"/>
          <w:lang w:val="pt-PT"/>
        </w:rPr>
        <w:t>d</w:t>
      </w:r>
      <w:r w:rsidRPr="002621EF">
        <w:rPr>
          <w:rFonts w:asciiTheme="minorHAnsi" w:hAnsiTheme="minorHAnsi" w:cstheme="minorHAnsi"/>
          <w:color w:val="auto"/>
          <w:sz w:val="24"/>
          <w:szCs w:val="24"/>
          <w:lang w:val="pt-PT"/>
        </w:rPr>
        <w:t xml:space="preserve">o candidato não </w:t>
      </w:r>
      <w:r w:rsidR="00013121">
        <w:rPr>
          <w:rFonts w:asciiTheme="minorHAnsi" w:hAnsiTheme="minorHAnsi" w:cstheme="minorHAnsi"/>
          <w:color w:val="auto"/>
          <w:sz w:val="24"/>
          <w:szCs w:val="24"/>
          <w:lang w:val="pt-PT"/>
        </w:rPr>
        <w:t>estar</w:t>
      </w:r>
      <w:r w:rsidRPr="002621EF">
        <w:rPr>
          <w:rFonts w:asciiTheme="minorHAnsi" w:hAnsiTheme="minorHAnsi" w:cstheme="minorHAnsi"/>
          <w:color w:val="auto"/>
          <w:sz w:val="24"/>
          <w:szCs w:val="24"/>
          <w:lang w:val="pt-PT"/>
        </w:rPr>
        <w:t xml:space="preserve"> baseado na província</w:t>
      </w:r>
      <w:r w:rsidR="00013121">
        <w:rPr>
          <w:rFonts w:asciiTheme="minorHAnsi" w:hAnsiTheme="minorHAnsi" w:cstheme="minorHAnsi"/>
          <w:color w:val="auto"/>
          <w:sz w:val="24"/>
          <w:szCs w:val="24"/>
          <w:lang w:val="pt-PT"/>
        </w:rPr>
        <w:t xml:space="preserve"> e deslocações para os distritos</w:t>
      </w:r>
      <w:r w:rsidRPr="002621EF">
        <w:rPr>
          <w:rFonts w:asciiTheme="minorHAnsi" w:hAnsiTheme="minorHAnsi" w:cstheme="minorHAnsi"/>
          <w:color w:val="auto"/>
          <w:sz w:val="24"/>
          <w:szCs w:val="24"/>
          <w:lang w:val="pt-PT"/>
        </w:rPr>
        <w:t xml:space="preserve">. O candidato deve indicar, </w:t>
      </w:r>
      <w:r w:rsidR="00013121">
        <w:rPr>
          <w:rFonts w:asciiTheme="minorHAnsi" w:hAnsiTheme="minorHAnsi" w:cstheme="minorHAnsi"/>
          <w:color w:val="auto"/>
          <w:sz w:val="24"/>
          <w:szCs w:val="24"/>
          <w:lang w:val="pt-PT"/>
        </w:rPr>
        <w:t>por meio de sua proposta técnico-financeira</w:t>
      </w:r>
      <w:r w:rsidRPr="002621EF">
        <w:rPr>
          <w:rFonts w:asciiTheme="minorHAnsi" w:hAnsiTheme="minorHAnsi" w:cstheme="minorHAnsi"/>
          <w:color w:val="auto"/>
          <w:sz w:val="24"/>
          <w:szCs w:val="24"/>
          <w:lang w:val="pt-PT"/>
        </w:rPr>
        <w:t>, a quantidade de dias que precisará</w:t>
      </w:r>
      <w:r w:rsidR="00013121">
        <w:rPr>
          <w:rFonts w:asciiTheme="minorHAnsi" w:hAnsiTheme="minorHAnsi" w:cstheme="minorHAnsi"/>
          <w:color w:val="auto"/>
          <w:sz w:val="24"/>
          <w:szCs w:val="24"/>
          <w:lang w:val="pt-PT"/>
        </w:rPr>
        <w:t xml:space="preserve"> de se deslocar ao</w:t>
      </w:r>
      <w:r w:rsidRPr="002621EF">
        <w:rPr>
          <w:rFonts w:asciiTheme="minorHAnsi" w:hAnsiTheme="minorHAnsi" w:cstheme="minorHAnsi"/>
          <w:color w:val="auto"/>
          <w:sz w:val="24"/>
          <w:szCs w:val="24"/>
          <w:lang w:val="pt-PT"/>
        </w:rPr>
        <w:t xml:space="preserve"> campo. </w:t>
      </w:r>
    </w:p>
    <w:p w14:paraId="5B1D7361" w14:textId="2518BE42" w:rsidR="005F78A7" w:rsidRPr="00013121" w:rsidRDefault="00013121" w:rsidP="00013121">
      <w:pPr>
        <w:numPr>
          <w:ilvl w:val="0"/>
          <w:numId w:val="27"/>
        </w:numPr>
        <w:spacing w:before="240" w:after="240" w:line="240" w:lineRule="auto"/>
        <w:ind w:left="426" w:hanging="426"/>
        <w:jc w:val="both"/>
        <w:rPr>
          <w:rFonts w:asciiTheme="minorHAnsi" w:hAnsiTheme="minorHAnsi" w:cstheme="minorHAnsi"/>
          <w:b/>
          <w:color w:val="auto"/>
          <w:sz w:val="24"/>
          <w:szCs w:val="24"/>
          <w:u w:val="single"/>
          <w:lang w:val="pt-PT"/>
        </w:rPr>
      </w:pPr>
      <w:r>
        <w:rPr>
          <w:rFonts w:asciiTheme="minorHAnsi" w:hAnsiTheme="minorHAnsi" w:cstheme="minorHAnsi"/>
          <w:b/>
          <w:color w:val="auto"/>
          <w:sz w:val="24"/>
          <w:szCs w:val="24"/>
          <w:u w:val="single"/>
          <w:lang w:val="pt-PT"/>
        </w:rPr>
        <w:t>Critérios de Avaliação</w:t>
      </w:r>
    </w:p>
    <w:p w14:paraId="1CDBA182" w14:textId="6958E9E7" w:rsidR="005F78A7" w:rsidRDefault="00013121" w:rsidP="00013121">
      <w:pPr>
        <w:tabs>
          <w:tab w:val="left" w:pos="4230"/>
        </w:tabs>
        <w:spacing w:line="240" w:lineRule="auto"/>
        <w:jc w:val="both"/>
        <w:rPr>
          <w:rFonts w:asciiTheme="minorHAnsi" w:hAnsiTheme="minorHAnsi" w:cstheme="minorHAnsi"/>
          <w:color w:val="auto"/>
          <w:sz w:val="24"/>
          <w:szCs w:val="24"/>
          <w:lang w:val="pt-PT"/>
        </w:rPr>
      </w:pPr>
      <w:r w:rsidRPr="00013121">
        <w:rPr>
          <w:rFonts w:asciiTheme="minorHAnsi" w:hAnsiTheme="minorHAnsi" w:cstheme="minorHAnsi"/>
          <w:color w:val="auto"/>
          <w:sz w:val="24"/>
          <w:szCs w:val="24"/>
          <w:lang w:val="pt-PT"/>
        </w:rPr>
        <w:t>A seleção do consultor será baseada no princípio do "melhor custo-benefício". Os candidatos interessados devem, além de enviar seu curr</w:t>
      </w:r>
      <w:r>
        <w:rPr>
          <w:rFonts w:asciiTheme="minorHAnsi" w:hAnsiTheme="minorHAnsi" w:cstheme="minorHAnsi"/>
          <w:color w:val="auto"/>
          <w:sz w:val="24"/>
          <w:szCs w:val="24"/>
          <w:lang w:val="pt-PT"/>
        </w:rPr>
        <w:t>ículo e carta de apresentação, submeter a</w:t>
      </w:r>
      <w:r w:rsidRPr="00013121">
        <w:rPr>
          <w:rFonts w:asciiTheme="minorHAnsi" w:hAnsiTheme="minorHAnsi" w:cstheme="minorHAnsi"/>
          <w:color w:val="auto"/>
          <w:sz w:val="24"/>
          <w:szCs w:val="24"/>
          <w:lang w:val="pt-PT"/>
        </w:rPr>
        <w:t xml:space="preserve"> sua </w:t>
      </w:r>
      <w:r>
        <w:rPr>
          <w:rFonts w:asciiTheme="minorHAnsi" w:hAnsiTheme="minorHAnsi" w:cstheme="minorHAnsi"/>
          <w:color w:val="auto"/>
          <w:sz w:val="24"/>
          <w:szCs w:val="24"/>
          <w:lang w:val="pt-PT"/>
        </w:rPr>
        <w:t>proposta financeira</w:t>
      </w:r>
      <w:r w:rsidRPr="00013121">
        <w:rPr>
          <w:rFonts w:asciiTheme="minorHAnsi" w:hAnsiTheme="minorHAnsi" w:cstheme="minorHAnsi"/>
          <w:color w:val="auto"/>
          <w:sz w:val="24"/>
          <w:szCs w:val="24"/>
          <w:lang w:val="pt-PT"/>
        </w:rPr>
        <w:t xml:space="preserve"> com tudo incluído (incluindo viagens, custos de subsistência, etc.) para os serviços a serem prestados. O escritório deve sele</w:t>
      </w:r>
      <w:r>
        <w:rPr>
          <w:rFonts w:asciiTheme="minorHAnsi" w:hAnsiTheme="minorHAnsi" w:cstheme="minorHAnsi"/>
          <w:color w:val="auto"/>
          <w:sz w:val="24"/>
          <w:szCs w:val="24"/>
          <w:lang w:val="pt-PT"/>
        </w:rPr>
        <w:t>c</w:t>
      </w:r>
      <w:r w:rsidRPr="00013121">
        <w:rPr>
          <w:rFonts w:asciiTheme="minorHAnsi" w:hAnsiTheme="minorHAnsi" w:cstheme="minorHAnsi"/>
          <w:color w:val="auto"/>
          <w:sz w:val="24"/>
          <w:szCs w:val="24"/>
          <w:lang w:val="pt-PT"/>
        </w:rPr>
        <w:t xml:space="preserve">cionar o indivíduo que </w:t>
      </w:r>
      <w:r>
        <w:rPr>
          <w:rFonts w:asciiTheme="minorHAnsi" w:hAnsiTheme="minorHAnsi" w:cstheme="minorHAnsi"/>
          <w:color w:val="auto"/>
          <w:sz w:val="24"/>
          <w:szCs w:val="24"/>
          <w:lang w:val="pt-PT"/>
        </w:rPr>
        <w:t>apresentar</w:t>
      </w:r>
      <w:r w:rsidRPr="00013121">
        <w:rPr>
          <w:rFonts w:asciiTheme="minorHAnsi" w:hAnsiTheme="minorHAnsi" w:cstheme="minorHAnsi"/>
          <w:color w:val="auto"/>
          <w:sz w:val="24"/>
          <w:szCs w:val="24"/>
          <w:lang w:val="pt-PT"/>
        </w:rPr>
        <w:t xml:space="preserve"> a taxa mais baixa da lista de indivíduos considerados tecnicamente adequados para cumprir todas as tarefas a tempo. Os critérios de avaliação técnica são estipulados abaixo.</w:t>
      </w:r>
    </w:p>
    <w:p w14:paraId="13122AC6" w14:textId="77777777" w:rsidR="00003F10" w:rsidRPr="00013121" w:rsidRDefault="00003F10" w:rsidP="00013121">
      <w:pPr>
        <w:tabs>
          <w:tab w:val="left" w:pos="4230"/>
        </w:tabs>
        <w:spacing w:line="240" w:lineRule="auto"/>
        <w:jc w:val="both"/>
        <w:rPr>
          <w:rFonts w:asciiTheme="minorHAnsi" w:hAnsiTheme="minorHAnsi" w:cstheme="minorHAnsi"/>
          <w:color w:val="auto"/>
          <w:sz w:val="24"/>
          <w:szCs w:val="24"/>
          <w:lang w:val="pt-PT"/>
        </w:rPr>
      </w:pPr>
      <w:bookmarkStart w:id="0" w:name="_GoBack"/>
      <w:bookmarkEnd w:id="0"/>
    </w:p>
    <w:p w14:paraId="2E5637E3" w14:textId="77777777" w:rsidR="005F78A7" w:rsidRPr="00013121" w:rsidRDefault="005F78A7" w:rsidP="005F78A7">
      <w:pPr>
        <w:tabs>
          <w:tab w:val="left" w:pos="4230"/>
        </w:tabs>
        <w:spacing w:line="240" w:lineRule="auto"/>
        <w:rPr>
          <w:rFonts w:asciiTheme="minorHAnsi" w:hAnsiTheme="minorHAnsi" w:cstheme="minorHAnsi"/>
          <w:b/>
          <w:color w:val="FF0000"/>
          <w:sz w:val="24"/>
          <w:szCs w:val="24"/>
          <w:lang w:val="pt-PT"/>
        </w:rPr>
      </w:pPr>
      <w:r w:rsidRPr="00013121">
        <w:rPr>
          <w:rFonts w:asciiTheme="minorHAnsi" w:hAnsiTheme="minorHAnsi" w:cstheme="minorHAnsi"/>
          <w:b/>
          <w:color w:val="FF0000"/>
          <w:sz w:val="24"/>
          <w:szCs w:val="24"/>
          <w:lang w:val="pt-PT"/>
        </w:rPr>
        <w:tab/>
      </w:r>
    </w:p>
    <w:tbl>
      <w:tblPr>
        <w:tblW w:w="5000" w:type="pct"/>
        <w:jc w:val="center"/>
        <w:tblCellMar>
          <w:left w:w="0" w:type="dxa"/>
          <w:right w:w="0" w:type="dxa"/>
        </w:tblCellMar>
        <w:tblLook w:val="04A0" w:firstRow="1" w:lastRow="0" w:firstColumn="1" w:lastColumn="0" w:noHBand="0" w:noVBand="1"/>
      </w:tblPr>
      <w:tblGrid>
        <w:gridCol w:w="711"/>
        <w:gridCol w:w="8099"/>
        <w:gridCol w:w="1375"/>
      </w:tblGrid>
      <w:tr w:rsidR="00013121" w:rsidRPr="00013121" w14:paraId="330B826C" w14:textId="77777777" w:rsidTr="00013121">
        <w:trPr>
          <w:jc w:val="center"/>
        </w:trPr>
        <w:tc>
          <w:tcPr>
            <w:tcW w:w="349" w:type="pct"/>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vAlign w:val="center"/>
            <w:hideMark/>
          </w:tcPr>
          <w:p w14:paraId="3CAABEC8" w14:textId="69A40430" w:rsidR="005F78A7" w:rsidRPr="00013121" w:rsidRDefault="00013121" w:rsidP="005F78A7">
            <w:pPr>
              <w:tabs>
                <w:tab w:val="left" w:pos="4230"/>
              </w:tabs>
              <w:spacing w:line="240" w:lineRule="auto"/>
              <w:rPr>
                <w:rFonts w:asciiTheme="minorHAnsi" w:hAnsiTheme="minorHAnsi" w:cstheme="minorHAnsi"/>
                <w:b/>
                <w:bCs/>
                <w:color w:val="auto"/>
                <w:sz w:val="24"/>
                <w:szCs w:val="24"/>
                <w:lang w:val="pt-PT"/>
              </w:rPr>
            </w:pPr>
            <w:r w:rsidRPr="00013121">
              <w:rPr>
                <w:rFonts w:asciiTheme="minorHAnsi" w:hAnsiTheme="minorHAnsi" w:cstheme="minorHAnsi"/>
                <w:b/>
                <w:bCs/>
                <w:color w:val="auto"/>
                <w:sz w:val="24"/>
                <w:szCs w:val="24"/>
                <w:lang w:val="pt-PT"/>
              </w:rPr>
              <w:lastRenderedPageBreak/>
              <w:t>Nr.</w:t>
            </w:r>
            <w:r>
              <w:rPr>
                <w:rFonts w:asciiTheme="minorHAnsi" w:hAnsiTheme="minorHAnsi" w:cstheme="minorHAnsi"/>
                <w:b/>
                <w:bCs/>
                <w:color w:val="auto"/>
                <w:sz w:val="24"/>
                <w:szCs w:val="24"/>
                <w:lang w:val="pt-PT"/>
              </w:rPr>
              <w:t xml:space="preserve"> </w:t>
            </w:r>
            <w:r w:rsidRPr="00013121">
              <w:rPr>
                <w:rFonts w:asciiTheme="minorHAnsi" w:hAnsiTheme="minorHAnsi" w:cstheme="minorHAnsi"/>
                <w:b/>
                <w:bCs/>
                <w:color w:val="auto"/>
                <w:sz w:val="24"/>
                <w:szCs w:val="24"/>
                <w:lang w:val="pt-PT"/>
              </w:rPr>
              <w:t>Ord</w:t>
            </w:r>
          </w:p>
        </w:tc>
        <w:tc>
          <w:tcPr>
            <w:tcW w:w="3976"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7D65C4C9" w14:textId="44037EB2" w:rsidR="005F78A7" w:rsidRPr="00013121" w:rsidRDefault="00013121" w:rsidP="005F78A7">
            <w:pPr>
              <w:tabs>
                <w:tab w:val="left" w:pos="4230"/>
              </w:tabs>
              <w:spacing w:line="240" w:lineRule="auto"/>
              <w:rPr>
                <w:rFonts w:asciiTheme="minorHAnsi" w:hAnsiTheme="minorHAnsi" w:cstheme="minorHAnsi"/>
                <w:b/>
                <w:bCs/>
                <w:color w:val="auto"/>
                <w:sz w:val="24"/>
                <w:szCs w:val="24"/>
                <w:lang w:val="pt-PT"/>
              </w:rPr>
            </w:pPr>
            <w:r w:rsidRPr="00013121">
              <w:rPr>
                <w:rFonts w:asciiTheme="minorHAnsi" w:hAnsiTheme="minorHAnsi" w:cstheme="minorHAnsi"/>
                <w:b/>
                <w:bCs/>
                <w:color w:val="auto"/>
                <w:sz w:val="24"/>
                <w:szCs w:val="24"/>
                <w:lang w:val="pt-PT"/>
              </w:rPr>
              <w:t>Critérios Técnicos</w:t>
            </w:r>
            <w:r w:rsidR="005F78A7" w:rsidRPr="00013121">
              <w:rPr>
                <w:rFonts w:asciiTheme="minorHAnsi" w:hAnsiTheme="minorHAnsi" w:cstheme="minorHAnsi"/>
                <w:b/>
                <w:bCs/>
                <w:color w:val="auto"/>
                <w:sz w:val="24"/>
                <w:szCs w:val="24"/>
                <w:lang w:val="pt-PT"/>
              </w:rPr>
              <w:t>/</w:t>
            </w:r>
            <w:r w:rsidRPr="00013121">
              <w:rPr>
                <w:rFonts w:asciiTheme="minorHAnsi" w:hAnsiTheme="minorHAnsi" w:cstheme="minorHAnsi"/>
                <w:b/>
                <w:bCs/>
                <w:color w:val="auto"/>
                <w:sz w:val="24"/>
                <w:szCs w:val="24"/>
                <w:lang w:val="pt-PT"/>
              </w:rPr>
              <w:t>Qualificações</w:t>
            </w:r>
            <w:r w:rsidR="005F78A7" w:rsidRPr="00013121">
              <w:rPr>
                <w:rFonts w:asciiTheme="minorHAnsi" w:hAnsiTheme="minorHAnsi" w:cstheme="minorHAnsi"/>
                <w:b/>
                <w:bCs/>
                <w:color w:val="auto"/>
                <w:sz w:val="24"/>
                <w:szCs w:val="24"/>
                <w:lang w:val="pt-PT"/>
              </w:rPr>
              <w:t xml:space="preserve"> </w:t>
            </w:r>
          </w:p>
        </w:tc>
        <w:tc>
          <w:tcPr>
            <w:tcW w:w="675" w:type="pct"/>
            <w:tcBorders>
              <w:top w:val="single" w:sz="8" w:space="0" w:color="999999"/>
              <w:left w:val="nil"/>
              <w:bottom w:val="single" w:sz="12" w:space="0" w:color="666666"/>
              <w:right w:val="single" w:sz="8" w:space="0" w:color="999999"/>
            </w:tcBorders>
            <w:tcMar>
              <w:top w:w="0" w:type="dxa"/>
              <w:left w:w="108" w:type="dxa"/>
              <w:bottom w:w="0" w:type="dxa"/>
              <w:right w:w="108" w:type="dxa"/>
            </w:tcMar>
            <w:vAlign w:val="center"/>
            <w:hideMark/>
          </w:tcPr>
          <w:p w14:paraId="443B53D2" w14:textId="05A18278" w:rsidR="005F78A7" w:rsidRPr="00013121" w:rsidRDefault="00013121" w:rsidP="005F78A7">
            <w:pPr>
              <w:tabs>
                <w:tab w:val="left" w:pos="4230"/>
              </w:tabs>
              <w:spacing w:line="240" w:lineRule="auto"/>
              <w:rPr>
                <w:rFonts w:asciiTheme="minorHAnsi" w:hAnsiTheme="minorHAnsi" w:cstheme="minorHAnsi"/>
                <w:b/>
                <w:bCs/>
                <w:color w:val="auto"/>
                <w:sz w:val="24"/>
                <w:szCs w:val="24"/>
                <w:lang w:val="pt-PT"/>
              </w:rPr>
            </w:pPr>
            <w:r>
              <w:rPr>
                <w:rFonts w:asciiTheme="minorHAnsi" w:hAnsiTheme="minorHAnsi" w:cstheme="minorHAnsi"/>
                <w:b/>
                <w:bCs/>
                <w:color w:val="auto"/>
                <w:sz w:val="24"/>
                <w:szCs w:val="24"/>
                <w:lang w:val="pt-PT"/>
              </w:rPr>
              <w:t>Pontuação Máxima</w:t>
            </w:r>
          </w:p>
        </w:tc>
      </w:tr>
      <w:tr w:rsidR="00013121" w:rsidRPr="00013121" w14:paraId="6CF6CB64" w14:textId="77777777" w:rsidTr="00013121">
        <w:trPr>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B97289F" w14:textId="77777777" w:rsidR="005F78A7" w:rsidRPr="00F945AB" w:rsidRDefault="005F78A7" w:rsidP="005F78A7">
            <w:pPr>
              <w:tabs>
                <w:tab w:val="left" w:pos="4230"/>
              </w:tabs>
              <w:spacing w:line="240" w:lineRule="auto"/>
              <w:rPr>
                <w:rFonts w:asciiTheme="minorHAnsi" w:hAnsiTheme="minorHAnsi" w:cstheme="minorHAnsi"/>
                <w:b/>
                <w:bCs/>
                <w:color w:val="auto"/>
                <w:sz w:val="24"/>
                <w:szCs w:val="24"/>
                <w:lang w:val="pt-PT"/>
              </w:rPr>
            </w:pPr>
            <w:r w:rsidRPr="00F945AB">
              <w:rPr>
                <w:rFonts w:asciiTheme="minorHAnsi" w:hAnsiTheme="minorHAnsi" w:cstheme="minorHAnsi"/>
                <w:b/>
                <w:bCs/>
                <w:color w:val="auto"/>
                <w:sz w:val="24"/>
                <w:szCs w:val="24"/>
                <w:lang w:val="pt-PT"/>
              </w:rPr>
              <w:t>1</w:t>
            </w:r>
          </w:p>
        </w:tc>
        <w:tc>
          <w:tcPr>
            <w:tcW w:w="3976"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0FE4F3A" w14:textId="7DD1A263" w:rsidR="005F78A7" w:rsidRPr="00013121" w:rsidRDefault="00013121" w:rsidP="005F78A7">
            <w:pPr>
              <w:tabs>
                <w:tab w:val="left" w:pos="4230"/>
              </w:tabs>
              <w:spacing w:line="240" w:lineRule="auto"/>
              <w:rPr>
                <w:rFonts w:asciiTheme="minorHAnsi" w:hAnsiTheme="minorHAnsi" w:cstheme="minorHAnsi"/>
                <w:b/>
                <w:bCs/>
                <w:color w:val="auto"/>
                <w:sz w:val="24"/>
                <w:szCs w:val="24"/>
                <w:lang w:val="pt-PT"/>
              </w:rPr>
            </w:pPr>
            <w:r w:rsidRPr="00013121">
              <w:rPr>
                <w:rFonts w:asciiTheme="minorHAnsi" w:hAnsiTheme="minorHAnsi" w:cstheme="minorHAnsi"/>
                <w:b/>
                <w:bCs/>
                <w:color w:val="auto"/>
                <w:sz w:val="24"/>
                <w:szCs w:val="24"/>
                <w:lang w:val="pt-PT"/>
              </w:rPr>
              <w:t>Formação</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47323A63" w14:textId="77777777" w:rsidR="005F78A7" w:rsidRPr="007E5B30" w:rsidRDefault="005F78A7" w:rsidP="005F78A7">
            <w:pPr>
              <w:tabs>
                <w:tab w:val="left" w:pos="4230"/>
              </w:tabs>
              <w:spacing w:line="240" w:lineRule="auto"/>
              <w:rPr>
                <w:rFonts w:asciiTheme="minorHAnsi" w:hAnsiTheme="minorHAnsi" w:cstheme="minorHAnsi"/>
                <w:b/>
                <w:bCs/>
                <w:color w:val="auto"/>
                <w:sz w:val="24"/>
                <w:szCs w:val="24"/>
                <w:lang w:val="pt-PT"/>
              </w:rPr>
            </w:pPr>
            <w:r w:rsidRPr="007E5B30">
              <w:rPr>
                <w:rFonts w:asciiTheme="minorHAnsi" w:hAnsiTheme="minorHAnsi" w:cstheme="minorHAnsi"/>
                <w:b/>
                <w:bCs/>
                <w:color w:val="auto"/>
                <w:sz w:val="24"/>
                <w:szCs w:val="24"/>
                <w:lang w:val="pt-PT"/>
              </w:rPr>
              <w:t>10</w:t>
            </w:r>
          </w:p>
        </w:tc>
      </w:tr>
      <w:tr w:rsidR="00013121" w:rsidRPr="00013121" w14:paraId="7B7AECE3" w14:textId="77777777" w:rsidTr="00013121">
        <w:trPr>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52E5BCF4"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1.1</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28EBFC5" w14:textId="60EAE276" w:rsidR="005F78A7" w:rsidRPr="00013121" w:rsidRDefault="00F945AB" w:rsidP="005F78A7">
            <w:pPr>
              <w:tabs>
                <w:tab w:val="left" w:pos="4230"/>
              </w:tabs>
              <w:spacing w:line="240" w:lineRule="auto"/>
              <w:rPr>
                <w:rFonts w:asciiTheme="minorHAnsi" w:hAnsiTheme="minorHAnsi" w:cstheme="minorHAnsi"/>
                <w:color w:val="auto"/>
                <w:sz w:val="24"/>
                <w:szCs w:val="24"/>
                <w:lang w:val="pt-PT"/>
              </w:rPr>
            </w:pPr>
            <w:r w:rsidRPr="00F945AB">
              <w:rPr>
                <w:rFonts w:asciiTheme="minorHAnsi" w:hAnsiTheme="minorHAnsi" w:cstheme="minorHAnsi"/>
                <w:color w:val="auto"/>
                <w:sz w:val="24"/>
                <w:szCs w:val="24"/>
                <w:lang w:val="pt-PT"/>
              </w:rPr>
              <w:t>Nível de Licenciatura ou Mestrado em Gestão</w:t>
            </w:r>
            <w:r w:rsidR="007E5B30">
              <w:rPr>
                <w:rFonts w:asciiTheme="minorHAnsi" w:hAnsiTheme="minorHAnsi" w:cstheme="minorHAnsi"/>
                <w:color w:val="auto"/>
                <w:sz w:val="24"/>
                <w:szCs w:val="24"/>
                <w:lang w:val="pt-PT"/>
              </w:rPr>
              <w:t xml:space="preserve"> de Projectos</w:t>
            </w:r>
            <w:r w:rsidRPr="00F945AB">
              <w:rPr>
                <w:rFonts w:asciiTheme="minorHAnsi" w:hAnsiTheme="minorHAnsi" w:cstheme="minorHAnsi"/>
                <w:color w:val="auto"/>
                <w:sz w:val="24"/>
                <w:szCs w:val="24"/>
                <w:lang w:val="pt-PT"/>
              </w:rPr>
              <w:t>,</w:t>
            </w:r>
            <w:r w:rsidR="007E5B30">
              <w:rPr>
                <w:rFonts w:asciiTheme="minorHAnsi" w:hAnsiTheme="minorHAnsi" w:cstheme="minorHAnsi"/>
                <w:color w:val="auto"/>
                <w:sz w:val="24"/>
                <w:szCs w:val="24"/>
                <w:lang w:val="pt-PT"/>
              </w:rPr>
              <w:t xml:space="preserve"> Economia,</w:t>
            </w:r>
            <w:r w:rsidRPr="00F945AB">
              <w:rPr>
                <w:rFonts w:asciiTheme="minorHAnsi" w:hAnsiTheme="minorHAnsi" w:cstheme="minorHAnsi"/>
                <w:color w:val="auto"/>
                <w:sz w:val="24"/>
                <w:szCs w:val="24"/>
                <w:lang w:val="pt-PT"/>
              </w:rPr>
              <w:t xml:space="preserve"> Desenvolvimento, Administração Pública,</w:t>
            </w:r>
            <w:r w:rsidR="007E5B30">
              <w:rPr>
                <w:rFonts w:asciiTheme="minorHAnsi" w:hAnsiTheme="minorHAnsi" w:cstheme="minorHAnsi"/>
                <w:color w:val="auto"/>
                <w:sz w:val="24"/>
                <w:szCs w:val="24"/>
                <w:lang w:val="pt-PT"/>
              </w:rPr>
              <w:t xml:space="preserve"> Politicas Pú</w:t>
            </w:r>
            <w:r w:rsidRPr="00F945AB">
              <w:rPr>
                <w:rFonts w:asciiTheme="minorHAnsi" w:hAnsiTheme="minorHAnsi" w:cstheme="minorHAnsi"/>
                <w:color w:val="auto"/>
                <w:sz w:val="24"/>
                <w:szCs w:val="24"/>
                <w:lang w:val="pt-PT"/>
              </w:rPr>
              <w:t>blicas; Planificação Estratégica e outras áreas relevantes;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95FCE52" w14:textId="77777777" w:rsidR="005F78A7" w:rsidRPr="00013121" w:rsidRDefault="005F78A7" w:rsidP="005F78A7">
            <w:pPr>
              <w:tabs>
                <w:tab w:val="left" w:pos="4230"/>
              </w:tabs>
              <w:spacing w:line="240" w:lineRule="auto"/>
              <w:rPr>
                <w:rFonts w:asciiTheme="minorHAnsi" w:hAnsiTheme="minorHAnsi" w:cstheme="minorHAnsi"/>
                <w:color w:val="auto"/>
                <w:sz w:val="24"/>
                <w:szCs w:val="24"/>
                <w:lang w:val="pt-PT"/>
              </w:rPr>
            </w:pPr>
            <w:r w:rsidRPr="00013121">
              <w:rPr>
                <w:rFonts w:asciiTheme="minorHAnsi" w:hAnsiTheme="minorHAnsi" w:cstheme="minorHAnsi"/>
                <w:color w:val="auto"/>
                <w:sz w:val="24"/>
                <w:szCs w:val="24"/>
                <w:lang w:val="pt-PT"/>
              </w:rPr>
              <w:t>10</w:t>
            </w:r>
          </w:p>
        </w:tc>
      </w:tr>
      <w:tr w:rsidR="00013121" w:rsidRPr="00013121" w14:paraId="1FFADD6A" w14:textId="77777777" w:rsidTr="00013121">
        <w:trPr>
          <w:trHeight w:val="476"/>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35DEBD25" w14:textId="77777777" w:rsidR="005F78A7" w:rsidRPr="00F945AB" w:rsidRDefault="005F78A7" w:rsidP="005F78A7">
            <w:pPr>
              <w:tabs>
                <w:tab w:val="left" w:pos="4230"/>
              </w:tabs>
              <w:spacing w:line="240" w:lineRule="auto"/>
              <w:rPr>
                <w:rFonts w:asciiTheme="minorHAnsi" w:hAnsiTheme="minorHAnsi" w:cstheme="minorHAnsi"/>
                <w:b/>
                <w:bCs/>
                <w:color w:val="auto"/>
                <w:sz w:val="24"/>
                <w:szCs w:val="24"/>
                <w:lang w:val="pt-PT"/>
              </w:rPr>
            </w:pPr>
            <w:r w:rsidRPr="00F945AB">
              <w:rPr>
                <w:rFonts w:asciiTheme="minorHAnsi" w:hAnsiTheme="minorHAnsi" w:cstheme="minorHAnsi"/>
                <w:b/>
                <w:bCs/>
                <w:color w:val="auto"/>
                <w:sz w:val="24"/>
                <w:szCs w:val="24"/>
                <w:lang w:val="pt-PT"/>
              </w:rPr>
              <w:t>2</w:t>
            </w:r>
          </w:p>
        </w:tc>
        <w:tc>
          <w:tcPr>
            <w:tcW w:w="3976"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3D0B17DF" w14:textId="15B07CFF" w:rsidR="005F78A7" w:rsidRPr="007E5B30" w:rsidRDefault="00013121" w:rsidP="005F78A7">
            <w:pPr>
              <w:tabs>
                <w:tab w:val="left" w:pos="4230"/>
              </w:tabs>
              <w:spacing w:line="240" w:lineRule="auto"/>
              <w:rPr>
                <w:rFonts w:asciiTheme="minorHAnsi" w:hAnsiTheme="minorHAnsi" w:cstheme="minorHAnsi"/>
                <w:bCs/>
                <w:color w:val="auto"/>
                <w:sz w:val="24"/>
                <w:szCs w:val="24"/>
                <w:lang w:val="pt-PT"/>
              </w:rPr>
            </w:pPr>
            <w:r w:rsidRPr="007E5B30">
              <w:rPr>
                <w:rFonts w:asciiTheme="minorHAnsi" w:hAnsiTheme="minorHAnsi" w:cstheme="minorHAnsi"/>
                <w:bCs/>
                <w:color w:val="auto"/>
                <w:sz w:val="24"/>
                <w:szCs w:val="24"/>
                <w:lang w:val="pt-PT"/>
              </w:rPr>
              <w:t>Experiência de Trabalho</w:t>
            </w:r>
            <w:r w:rsidR="005F78A7" w:rsidRPr="007E5B30">
              <w:rPr>
                <w:rFonts w:asciiTheme="minorHAnsi" w:hAnsiTheme="minorHAnsi" w:cstheme="minorHAnsi"/>
                <w:bCs/>
                <w:color w:val="auto"/>
                <w:sz w:val="24"/>
                <w:szCs w:val="24"/>
                <w:lang w:val="pt-PT"/>
              </w:rPr>
              <w:t xml:space="preserve"> </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6D9FA146" w14:textId="77777777" w:rsidR="005F78A7" w:rsidRPr="007E5B30" w:rsidRDefault="005F78A7" w:rsidP="005F78A7">
            <w:pPr>
              <w:tabs>
                <w:tab w:val="left" w:pos="4230"/>
              </w:tabs>
              <w:spacing w:line="240" w:lineRule="auto"/>
              <w:rPr>
                <w:rFonts w:asciiTheme="minorHAnsi" w:hAnsiTheme="minorHAnsi" w:cstheme="minorHAnsi"/>
                <w:bCs/>
                <w:color w:val="auto"/>
                <w:sz w:val="24"/>
                <w:szCs w:val="24"/>
                <w:lang w:val="pt-PT"/>
              </w:rPr>
            </w:pPr>
            <w:r w:rsidRPr="007E5B30">
              <w:rPr>
                <w:rFonts w:asciiTheme="minorHAnsi" w:hAnsiTheme="minorHAnsi" w:cstheme="minorHAnsi"/>
                <w:bCs/>
                <w:color w:val="auto"/>
                <w:sz w:val="24"/>
                <w:szCs w:val="24"/>
                <w:lang w:val="pt-PT"/>
              </w:rPr>
              <w:t>25</w:t>
            </w:r>
          </w:p>
        </w:tc>
      </w:tr>
      <w:tr w:rsidR="00013121" w:rsidRPr="00013121" w14:paraId="7696513F" w14:textId="77777777" w:rsidTr="00013121">
        <w:trPr>
          <w:trHeight w:val="629"/>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60CDD08"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2.1</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66887E94" w14:textId="2C203D1B" w:rsidR="005F78A7" w:rsidRPr="00013121" w:rsidRDefault="00F945AB" w:rsidP="005F78A7">
            <w:pPr>
              <w:tabs>
                <w:tab w:val="left" w:pos="4230"/>
              </w:tabs>
              <w:spacing w:line="240" w:lineRule="auto"/>
              <w:rPr>
                <w:rFonts w:asciiTheme="minorHAnsi" w:hAnsiTheme="minorHAnsi" w:cstheme="minorHAnsi"/>
                <w:color w:val="auto"/>
                <w:sz w:val="24"/>
                <w:szCs w:val="24"/>
                <w:lang w:val="pt-PT"/>
              </w:rPr>
            </w:pPr>
            <w:r>
              <w:rPr>
                <w:rFonts w:asciiTheme="minorHAnsi" w:hAnsiTheme="minorHAnsi" w:cstheme="minorHAnsi"/>
                <w:color w:val="auto"/>
                <w:sz w:val="24"/>
                <w:szCs w:val="24"/>
                <w:lang w:val="pt-PT"/>
              </w:rPr>
              <w:t>Pelo menos 4 anos de experiência na área de Gestão de Projectos (Elaboração de Planos Estratégicos)</w:t>
            </w:r>
            <w:r w:rsidR="005F78A7" w:rsidRPr="00013121">
              <w:rPr>
                <w:rFonts w:asciiTheme="minorHAnsi" w:hAnsiTheme="minorHAnsi" w:cstheme="minorHAnsi"/>
                <w:color w:val="auto"/>
                <w:sz w:val="24"/>
                <w:szCs w:val="24"/>
                <w:lang w:val="pt-PT"/>
              </w:rPr>
              <w:t xml:space="preserve">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1D6CEB94" w14:textId="77777777" w:rsidR="005F78A7" w:rsidRPr="00013121" w:rsidRDefault="005F78A7" w:rsidP="005F78A7">
            <w:pPr>
              <w:tabs>
                <w:tab w:val="left" w:pos="4230"/>
              </w:tabs>
              <w:spacing w:line="240" w:lineRule="auto"/>
              <w:rPr>
                <w:rFonts w:asciiTheme="minorHAnsi" w:hAnsiTheme="minorHAnsi" w:cstheme="minorHAnsi"/>
                <w:color w:val="auto"/>
                <w:sz w:val="24"/>
                <w:szCs w:val="24"/>
                <w:lang w:val="pt-PT"/>
              </w:rPr>
            </w:pPr>
            <w:r w:rsidRPr="00013121">
              <w:rPr>
                <w:rFonts w:asciiTheme="minorHAnsi" w:hAnsiTheme="minorHAnsi" w:cstheme="minorHAnsi"/>
                <w:color w:val="auto"/>
                <w:sz w:val="24"/>
                <w:szCs w:val="24"/>
                <w:lang w:val="pt-PT"/>
              </w:rPr>
              <w:t>10</w:t>
            </w:r>
          </w:p>
        </w:tc>
      </w:tr>
      <w:tr w:rsidR="00013121" w:rsidRPr="00013121" w14:paraId="2A7FF5D7" w14:textId="77777777" w:rsidTr="00013121">
        <w:trPr>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FB7DED6"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2.2</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BECA8CF" w14:textId="0B2AB84B" w:rsidR="005F78A7" w:rsidRPr="00013121" w:rsidRDefault="00F945AB" w:rsidP="005F78A7">
            <w:pPr>
              <w:tabs>
                <w:tab w:val="left" w:pos="4230"/>
              </w:tabs>
              <w:spacing w:line="240" w:lineRule="auto"/>
              <w:rPr>
                <w:rFonts w:asciiTheme="minorHAnsi" w:hAnsiTheme="minorHAnsi" w:cstheme="minorHAnsi"/>
                <w:color w:val="auto"/>
                <w:sz w:val="24"/>
                <w:szCs w:val="24"/>
                <w:lang w:val="pt-PT"/>
              </w:rPr>
            </w:pPr>
            <w:r>
              <w:rPr>
                <w:rFonts w:asciiTheme="minorHAnsi" w:hAnsiTheme="minorHAnsi" w:cstheme="minorHAnsi"/>
                <w:color w:val="auto"/>
                <w:sz w:val="24"/>
                <w:szCs w:val="24"/>
                <w:lang w:val="pt-PT"/>
              </w:rPr>
              <w:t>Conhecimentos Sólidos na área de planificação estratégica, Gestão de Projectos</w:t>
            </w:r>
            <w:r w:rsidR="007E5B30">
              <w:rPr>
                <w:rFonts w:asciiTheme="minorHAnsi" w:hAnsiTheme="minorHAnsi" w:cstheme="minorHAnsi"/>
                <w:color w:val="auto"/>
                <w:sz w:val="24"/>
                <w:szCs w:val="24"/>
                <w:lang w:val="pt-PT"/>
              </w:rPr>
              <w:t xml:space="preserve"> (experiência na elaboração de Planos Estratégicos com o Governo de Moçambique, sectoriais e Provinciais)</w:t>
            </w:r>
            <w:r>
              <w:rPr>
                <w:rFonts w:asciiTheme="minorHAnsi" w:hAnsiTheme="minorHAnsi" w:cstheme="minorHAnsi"/>
                <w:color w:val="auto"/>
                <w:sz w:val="24"/>
                <w:szCs w:val="24"/>
                <w:lang w:val="pt-PT"/>
              </w:rPr>
              <w:t xml:space="preserve">  </w:t>
            </w:r>
            <w:r w:rsidR="005F78A7" w:rsidRPr="00013121">
              <w:rPr>
                <w:rFonts w:asciiTheme="minorHAnsi" w:hAnsiTheme="minorHAnsi" w:cstheme="minorHAnsi"/>
                <w:color w:val="auto"/>
                <w:sz w:val="24"/>
                <w:szCs w:val="24"/>
                <w:lang w:val="pt-PT"/>
              </w:rPr>
              <w:t xml:space="preserve"> </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114EAC9" w14:textId="77777777" w:rsidR="005F78A7" w:rsidRPr="00013121" w:rsidRDefault="005F78A7" w:rsidP="005F78A7">
            <w:pPr>
              <w:tabs>
                <w:tab w:val="left" w:pos="4230"/>
              </w:tabs>
              <w:spacing w:line="240" w:lineRule="auto"/>
              <w:rPr>
                <w:rFonts w:asciiTheme="minorHAnsi" w:hAnsiTheme="minorHAnsi" w:cstheme="minorHAnsi"/>
                <w:color w:val="auto"/>
                <w:sz w:val="24"/>
                <w:szCs w:val="24"/>
                <w:lang w:val="pt-PT"/>
              </w:rPr>
            </w:pPr>
            <w:r w:rsidRPr="00013121">
              <w:rPr>
                <w:rFonts w:asciiTheme="minorHAnsi" w:hAnsiTheme="minorHAnsi" w:cstheme="minorHAnsi"/>
                <w:color w:val="auto"/>
                <w:sz w:val="24"/>
                <w:szCs w:val="24"/>
                <w:lang w:val="pt-PT"/>
              </w:rPr>
              <w:t>15</w:t>
            </w:r>
          </w:p>
        </w:tc>
      </w:tr>
      <w:tr w:rsidR="00013121" w:rsidRPr="00013121" w14:paraId="7E264295" w14:textId="77777777" w:rsidTr="00013121">
        <w:trPr>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0A070443" w14:textId="77777777" w:rsidR="005F78A7" w:rsidRPr="00F945AB" w:rsidRDefault="005F78A7" w:rsidP="005F78A7">
            <w:pPr>
              <w:tabs>
                <w:tab w:val="left" w:pos="4230"/>
              </w:tabs>
              <w:spacing w:line="240" w:lineRule="auto"/>
              <w:rPr>
                <w:rFonts w:asciiTheme="minorHAnsi" w:hAnsiTheme="minorHAnsi" w:cstheme="minorHAnsi"/>
                <w:b/>
                <w:bCs/>
                <w:color w:val="auto"/>
                <w:sz w:val="24"/>
                <w:szCs w:val="24"/>
                <w:lang w:val="pt-PT"/>
              </w:rPr>
            </w:pPr>
            <w:r w:rsidRPr="00F945AB">
              <w:rPr>
                <w:rFonts w:asciiTheme="minorHAnsi" w:hAnsiTheme="minorHAnsi" w:cstheme="minorHAnsi"/>
                <w:b/>
                <w:bCs/>
                <w:color w:val="auto"/>
                <w:sz w:val="24"/>
                <w:szCs w:val="24"/>
                <w:lang w:val="pt-PT"/>
              </w:rPr>
              <w:t>3</w:t>
            </w:r>
          </w:p>
        </w:tc>
        <w:tc>
          <w:tcPr>
            <w:tcW w:w="3976"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4A3B38EF" w14:textId="10E116C7" w:rsidR="005F78A7" w:rsidRPr="00013121" w:rsidRDefault="00013121" w:rsidP="005F78A7">
            <w:pPr>
              <w:tabs>
                <w:tab w:val="left" w:pos="4230"/>
              </w:tabs>
              <w:spacing w:line="240" w:lineRule="auto"/>
              <w:rPr>
                <w:rFonts w:asciiTheme="minorHAnsi" w:hAnsiTheme="minorHAnsi" w:cstheme="minorHAnsi"/>
                <w:b/>
                <w:bCs/>
                <w:color w:val="auto"/>
                <w:sz w:val="24"/>
                <w:szCs w:val="24"/>
                <w:lang w:val="pt-PT"/>
              </w:rPr>
            </w:pPr>
            <w:r w:rsidRPr="00013121">
              <w:rPr>
                <w:rFonts w:asciiTheme="minorHAnsi" w:hAnsiTheme="minorHAnsi" w:cstheme="minorHAnsi"/>
                <w:b/>
                <w:bCs/>
                <w:color w:val="auto"/>
                <w:sz w:val="24"/>
                <w:szCs w:val="24"/>
                <w:lang w:val="pt-PT"/>
              </w:rPr>
              <w:t>Competências Técnicas e Conhecimento</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D04044F" w14:textId="3D41F6A9" w:rsidR="005F78A7" w:rsidRPr="007E5B30" w:rsidRDefault="007E5B30" w:rsidP="005F78A7">
            <w:pPr>
              <w:tabs>
                <w:tab w:val="left" w:pos="4230"/>
              </w:tabs>
              <w:spacing w:line="240" w:lineRule="auto"/>
              <w:rPr>
                <w:rFonts w:asciiTheme="minorHAnsi" w:hAnsiTheme="minorHAnsi" w:cstheme="minorHAnsi"/>
                <w:b/>
                <w:color w:val="auto"/>
                <w:sz w:val="24"/>
                <w:szCs w:val="24"/>
                <w:lang w:val="pt-PT"/>
              </w:rPr>
            </w:pPr>
            <w:r w:rsidRPr="007E5B30">
              <w:rPr>
                <w:rFonts w:asciiTheme="minorHAnsi" w:hAnsiTheme="minorHAnsi" w:cstheme="minorHAnsi"/>
                <w:b/>
                <w:color w:val="auto"/>
                <w:sz w:val="24"/>
                <w:szCs w:val="24"/>
                <w:lang w:val="pt-PT"/>
              </w:rPr>
              <w:t>65</w:t>
            </w:r>
          </w:p>
        </w:tc>
      </w:tr>
      <w:tr w:rsidR="00013121" w:rsidRPr="00013121" w14:paraId="0CA36E39" w14:textId="77777777" w:rsidTr="00013121">
        <w:trPr>
          <w:trHeight w:val="82"/>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1CD53FF3"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3.1</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C02FD75" w14:textId="3EEBAE57" w:rsidR="005F78A7" w:rsidRPr="00013121" w:rsidRDefault="007E5B30" w:rsidP="005F78A7">
            <w:pPr>
              <w:tabs>
                <w:tab w:val="left" w:pos="4230"/>
              </w:tabs>
              <w:spacing w:line="240" w:lineRule="auto"/>
              <w:rPr>
                <w:rFonts w:asciiTheme="minorHAnsi" w:hAnsiTheme="minorHAnsi" w:cstheme="minorHAnsi"/>
                <w:color w:val="auto"/>
                <w:sz w:val="24"/>
                <w:szCs w:val="24"/>
                <w:lang w:val="pt-PT"/>
              </w:rPr>
            </w:pPr>
            <w:r>
              <w:rPr>
                <w:rFonts w:asciiTheme="minorHAnsi" w:hAnsiTheme="minorHAnsi" w:cstheme="minorHAnsi"/>
                <w:color w:val="auto"/>
                <w:sz w:val="24"/>
                <w:szCs w:val="24"/>
                <w:lang w:val="pt-PT"/>
              </w:rPr>
              <w:t>Sólidos conhecimentos sobre as orientações metodológicas para a elaboração dos Planos Estratégicos Provinciais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59C24379" w14:textId="77777777" w:rsidR="005F78A7" w:rsidRPr="00013121" w:rsidRDefault="005F78A7" w:rsidP="005F78A7">
            <w:pPr>
              <w:tabs>
                <w:tab w:val="left" w:pos="4230"/>
              </w:tabs>
              <w:spacing w:line="240" w:lineRule="auto"/>
              <w:rPr>
                <w:rFonts w:asciiTheme="minorHAnsi" w:hAnsiTheme="minorHAnsi" w:cstheme="minorHAnsi"/>
                <w:color w:val="auto"/>
                <w:sz w:val="24"/>
                <w:szCs w:val="24"/>
                <w:lang w:val="pt-PT"/>
              </w:rPr>
            </w:pPr>
            <w:r w:rsidRPr="00013121">
              <w:rPr>
                <w:rFonts w:asciiTheme="minorHAnsi" w:hAnsiTheme="minorHAnsi" w:cstheme="minorHAnsi"/>
                <w:color w:val="auto"/>
                <w:sz w:val="24"/>
                <w:szCs w:val="24"/>
                <w:lang w:val="pt-PT"/>
              </w:rPr>
              <w:t>10</w:t>
            </w:r>
          </w:p>
        </w:tc>
      </w:tr>
      <w:tr w:rsidR="00013121" w:rsidRPr="00013121" w14:paraId="0171C42C" w14:textId="77777777" w:rsidTr="00013121">
        <w:trPr>
          <w:trHeight w:val="287"/>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4C83E72"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3.2</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41108F07" w14:textId="4D132C52" w:rsidR="005F78A7" w:rsidRPr="00013121" w:rsidRDefault="007E5B30" w:rsidP="005F78A7">
            <w:pPr>
              <w:tabs>
                <w:tab w:val="left" w:pos="4230"/>
              </w:tabs>
              <w:spacing w:line="240" w:lineRule="auto"/>
              <w:rPr>
                <w:rFonts w:asciiTheme="minorHAnsi" w:hAnsiTheme="minorHAnsi" w:cstheme="minorHAnsi"/>
                <w:color w:val="auto"/>
                <w:sz w:val="24"/>
                <w:szCs w:val="24"/>
                <w:lang w:val="pt-PT"/>
              </w:rPr>
            </w:pPr>
            <w:r w:rsidRPr="007E5B30">
              <w:rPr>
                <w:rFonts w:asciiTheme="minorHAnsi" w:hAnsiTheme="minorHAnsi" w:cstheme="minorHAnsi"/>
                <w:color w:val="auto"/>
                <w:sz w:val="24"/>
                <w:szCs w:val="24"/>
                <w:lang w:val="pt-PT"/>
              </w:rPr>
              <w:t>Fortes habilidades analíticas e de escrita e capacidade comprovada de apresentar os resultados em uma linguagem simples, fazendo uso de ajuda visual interessante (mapas, gráficos e outras ferramentas visuais)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34BE3E0" w14:textId="0499DB68" w:rsidR="005F78A7" w:rsidRPr="00013121" w:rsidRDefault="007E5B30" w:rsidP="005F78A7">
            <w:pPr>
              <w:tabs>
                <w:tab w:val="left" w:pos="4230"/>
              </w:tabs>
              <w:spacing w:line="240" w:lineRule="auto"/>
              <w:rPr>
                <w:rFonts w:asciiTheme="minorHAnsi" w:hAnsiTheme="minorHAnsi" w:cstheme="minorHAnsi"/>
                <w:color w:val="auto"/>
                <w:sz w:val="24"/>
                <w:szCs w:val="24"/>
                <w:lang w:val="pt-PT"/>
              </w:rPr>
            </w:pPr>
            <w:r>
              <w:rPr>
                <w:rFonts w:asciiTheme="minorHAnsi" w:hAnsiTheme="minorHAnsi" w:cstheme="minorHAnsi"/>
                <w:color w:val="auto"/>
                <w:sz w:val="24"/>
                <w:szCs w:val="24"/>
                <w:lang w:val="pt-PT"/>
              </w:rPr>
              <w:t>35</w:t>
            </w:r>
          </w:p>
        </w:tc>
      </w:tr>
      <w:tr w:rsidR="00013121" w:rsidRPr="00013121" w14:paraId="4A79D1C6" w14:textId="77777777" w:rsidTr="00013121">
        <w:trPr>
          <w:trHeight w:val="287"/>
          <w:jc w:val="center"/>
        </w:trPr>
        <w:tc>
          <w:tcPr>
            <w:tcW w:w="349" w:type="pct"/>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047F7D84"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r w:rsidRPr="00013121">
              <w:rPr>
                <w:rFonts w:asciiTheme="minorHAnsi" w:hAnsiTheme="minorHAnsi" w:cstheme="minorHAnsi"/>
                <w:bCs/>
                <w:color w:val="auto"/>
                <w:sz w:val="24"/>
                <w:szCs w:val="24"/>
                <w:lang w:val="pt-PT"/>
              </w:rPr>
              <w:t>3.3</w:t>
            </w:r>
          </w:p>
        </w:tc>
        <w:tc>
          <w:tcPr>
            <w:tcW w:w="3976"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29FEE6E8" w14:textId="79007401" w:rsidR="005F78A7" w:rsidRPr="00013121" w:rsidRDefault="00C843F8" w:rsidP="005F78A7">
            <w:pPr>
              <w:tabs>
                <w:tab w:val="left" w:pos="4230"/>
              </w:tabs>
              <w:spacing w:line="240" w:lineRule="auto"/>
              <w:rPr>
                <w:rFonts w:asciiTheme="minorHAnsi" w:hAnsiTheme="minorHAnsi" w:cstheme="minorHAnsi"/>
                <w:color w:val="auto"/>
                <w:sz w:val="24"/>
                <w:szCs w:val="24"/>
                <w:lang w:val="pt-PT"/>
              </w:rPr>
            </w:pPr>
            <w:r w:rsidRPr="00C843F8">
              <w:rPr>
                <w:rFonts w:asciiTheme="minorHAnsi" w:hAnsiTheme="minorHAnsi" w:cstheme="minorHAnsi"/>
                <w:color w:val="auto"/>
                <w:sz w:val="24"/>
                <w:szCs w:val="24"/>
                <w:lang w:val="pt-PT"/>
              </w:rPr>
              <w:t xml:space="preserve">Competências linguísticas </w:t>
            </w:r>
            <w:r>
              <w:rPr>
                <w:rFonts w:asciiTheme="minorHAnsi" w:hAnsiTheme="minorHAnsi" w:cstheme="minorHAnsi"/>
                <w:color w:val="auto"/>
                <w:sz w:val="24"/>
                <w:szCs w:val="24"/>
                <w:lang w:val="pt-PT"/>
              </w:rPr>
              <w:t>– Proficiência em</w:t>
            </w:r>
            <w:r w:rsidRPr="00C843F8">
              <w:rPr>
                <w:rFonts w:asciiTheme="minorHAnsi" w:hAnsiTheme="minorHAnsi" w:cstheme="minorHAnsi"/>
                <w:color w:val="auto"/>
                <w:sz w:val="24"/>
                <w:szCs w:val="24"/>
                <w:lang w:val="pt-PT"/>
              </w:rPr>
              <w:t xml:space="preserve"> Portug</w:t>
            </w:r>
            <w:r>
              <w:rPr>
                <w:rFonts w:asciiTheme="minorHAnsi" w:hAnsiTheme="minorHAnsi" w:cstheme="minorHAnsi"/>
                <w:color w:val="auto"/>
                <w:sz w:val="24"/>
                <w:szCs w:val="24"/>
                <w:lang w:val="pt-PT"/>
              </w:rPr>
              <w:t>uês e Inglês. Capacidade de ler,</w:t>
            </w:r>
            <w:r w:rsidRPr="00C843F8">
              <w:rPr>
                <w:rFonts w:asciiTheme="minorHAnsi" w:hAnsiTheme="minorHAnsi" w:cstheme="minorHAnsi"/>
                <w:color w:val="auto"/>
                <w:sz w:val="24"/>
                <w:szCs w:val="24"/>
                <w:lang w:val="pt-PT"/>
              </w:rPr>
              <w:t xml:space="preserve"> </w:t>
            </w:r>
            <w:r>
              <w:rPr>
                <w:rFonts w:asciiTheme="minorHAnsi" w:hAnsiTheme="minorHAnsi" w:cstheme="minorHAnsi"/>
                <w:color w:val="auto"/>
                <w:sz w:val="24"/>
                <w:szCs w:val="24"/>
                <w:lang w:val="pt-PT"/>
              </w:rPr>
              <w:t xml:space="preserve">interpretar e escrever </w:t>
            </w:r>
            <w:r w:rsidRPr="00C843F8">
              <w:rPr>
                <w:rFonts w:asciiTheme="minorHAnsi" w:hAnsiTheme="minorHAnsi" w:cstheme="minorHAnsi"/>
                <w:color w:val="auto"/>
                <w:sz w:val="24"/>
                <w:szCs w:val="24"/>
                <w:lang w:val="pt-PT"/>
              </w:rPr>
              <w:t>em português</w:t>
            </w:r>
            <w:r>
              <w:rPr>
                <w:rFonts w:asciiTheme="minorHAnsi" w:hAnsiTheme="minorHAnsi" w:cstheme="minorHAnsi"/>
                <w:color w:val="auto"/>
                <w:sz w:val="24"/>
                <w:szCs w:val="24"/>
                <w:lang w:val="pt-PT"/>
              </w:rPr>
              <w:t xml:space="preserve"> e inglês.</w:t>
            </w:r>
          </w:p>
        </w:tc>
        <w:tc>
          <w:tcPr>
            <w:tcW w:w="675" w:type="pct"/>
            <w:tcBorders>
              <w:top w:val="nil"/>
              <w:left w:val="nil"/>
              <w:bottom w:val="single" w:sz="8" w:space="0" w:color="999999"/>
              <w:right w:val="single" w:sz="8" w:space="0" w:color="999999"/>
            </w:tcBorders>
            <w:tcMar>
              <w:top w:w="0" w:type="dxa"/>
              <w:left w:w="108" w:type="dxa"/>
              <w:bottom w:w="0" w:type="dxa"/>
              <w:right w:w="108" w:type="dxa"/>
            </w:tcMar>
            <w:vAlign w:val="center"/>
          </w:tcPr>
          <w:p w14:paraId="32ED08DD" w14:textId="16B92430" w:rsidR="005F78A7" w:rsidRPr="00013121" w:rsidRDefault="007E5B30" w:rsidP="005F78A7">
            <w:pPr>
              <w:tabs>
                <w:tab w:val="left" w:pos="4230"/>
              </w:tabs>
              <w:spacing w:line="240" w:lineRule="auto"/>
              <w:rPr>
                <w:rFonts w:asciiTheme="minorHAnsi" w:hAnsiTheme="minorHAnsi" w:cstheme="minorHAnsi"/>
                <w:color w:val="auto"/>
                <w:sz w:val="24"/>
                <w:szCs w:val="24"/>
                <w:lang w:val="pt-PT"/>
              </w:rPr>
            </w:pPr>
            <w:r>
              <w:rPr>
                <w:rFonts w:asciiTheme="minorHAnsi" w:hAnsiTheme="minorHAnsi" w:cstheme="minorHAnsi"/>
                <w:color w:val="auto"/>
                <w:sz w:val="24"/>
                <w:szCs w:val="24"/>
                <w:lang w:val="pt-PT"/>
              </w:rPr>
              <w:t>20</w:t>
            </w:r>
          </w:p>
        </w:tc>
      </w:tr>
      <w:tr w:rsidR="00013121" w:rsidRPr="00013121" w14:paraId="4CD3429B" w14:textId="77777777" w:rsidTr="00013121">
        <w:trPr>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3E718610"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p>
        </w:tc>
        <w:tc>
          <w:tcPr>
            <w:tcW w:w="3976"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2430EFFA" w14:textId="0AF6DBAD" w:rsidR="005F78A7" w:rsidRPr="00013121" w:rsidRDefault="005F78A7" w:rsidP="005F78A7">
            <w:pPr>
              <w:tabs>
                <w:tab w:val="left" w:pos="4230"/>
              </w:tabs>
              <w:spacing w:line="240" w:lineRule="auto"/>
              <w:rPr>
                <w:rFonts w:asciiTheme="minorHAnsi" w:hAnsiTheme="minorHAnsi" w:cstheme="minorHAnsi"/>
                <w:b/>
                <w:bCs/>
                <w:color w:val="auto"/>
                <w:sz w:val="24"/>
                <w:szCs w:val="24"/>
                <w:lang w:val="pt-PT"/>
              </w:rPr>
            </w:pPr>
            <w:r w:rsidRPr="00013121">
              <w:rPr>
                <w:rFonts w:asciiTheme="minorHAnsi" w:hAnsiTheme="minorHAnsi" w:cstheme="minorHAnsi"/>
                <w:b/>
                <w:noProof/>
                <w:color w:val="auto"/>
                <w:sz w:val="24"/>
                <w:szCs w:val="24"/>
                <w:lang w:val="pt-PT"/>
              </w:rPr>
              <w:drawing>
                <wp:inline distT="0" distB="0" distL="0" distR="0" wp14:anchorId="5C1EECF4" wp14:editId="29752F9F">
                  <wp:extent cx="9525" cy="9525"/>
                  <wp:effectExtent l="0" t="0" r="0" b="0"/>
                  <wp:docPr id="2" name="Picture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13121" w:rsidRPr="00013121">
              <w:rPr>
                <w:rFonts w:asciiTheme="minorHAnsi" w:hAnsiTheme="minorHAnsi" w:cstheme="minorHAnsi"/>
                <w:b/>
                <w:bCs/>
                <w:color w:val="auto"/>
                <w:sz w:val="24"/>
                <w:szCs w:val="24"/>
                <w:lang w:val="pt-PT"/>
              </w:rPr>
              <w:t>Pontuação Técnica Total</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04730D56" w14:textId="0D876F7D" w:rsidR="005F78A7" w:rsidRPr="007E5B30" w:rsidRDefault="007E5B30" w:rsidP="005F78A7">
            <w:pPr>
              <w:tabs>
                <w:tab w:val="left" w:pos="4230"/>
              </w:tabs>
              <w:spacing w:line="240" w:lineRule="auto"/>
              <w:rPr>
                <w:rFonts w:asciiTheme="minorHAnsi" w:hAnsiTheme="minorHAnsi" w:cstheme="minorHAnsi"/>
                <w:b/>
                <w:color w:val="auto"/>
                <w:sz w:val="24"/>
                <w:szCs w:val="24"/>
                <w:lang w:val="pt-PT"/>
              </w:rPr>
            </w:pPr>
            <w:r w:rsidRPr="007E5B30">
              <w:rPr>
                <w:rFonts w:asciiTheme="minorHAnsi" w:hAnsiTheme="minorHAnsi" w:cstheme="minorHAnsi"/>
                <w:b/>
                <w:color w:val="auto"/>
                <w:sz w:val="24"/>
                <w:szCs w:val="24"/>
                <w:lang w:val="pt-PT"/>
              </w:rPr>
              <w:t>100</w:t>
            </w:r>
          </w:p>
        </w:tc>
      </w:tr>
      <w:tr w:rsidR="00013121" w:rsidRPr="00013121" w14:paraId="68F83257" w14:textId="77777777" w:rsidTr="00013121">
        <w:trPr>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5FAF0E25"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p>
        </w:tc>
        <w:tc>
          <w:tcPr>
            <w:tcW w:w="3976"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hideMark/>
          </w:tcPr>
          <w:p w14:paraId="59BE997A" w14:textId="0C0F2A65" w:rsidR="005F78A7" w:rsidRPr="00F945AB" w:rsidRDefault="00F945AB" w:rsidP="005F78A7">
            <w:pPr>
              <w:tabs>
                <w:tab w:val="left" w:pos="4230"/>
              </w:tabs>
              <w:spacing w:line="240" w:lineRule="auto"/>
              <w:rPr>
                <w:rFonts w:asciiTheme="minorHAnsi" w:hAnsiTheme="minorHAnsi" w:cstheme="minorHAnsi"/>
                <w:b/>
                <w:bCs/>
                <w:color w:val="auto"/>
                <w:sz w:val="24"/>
                <w:szCs w:val="24"/>
                <w:lang w:val="pt-PT"/>
              </w:rPr>
            </w:pPr>
            <w:r w:rsidRPr="00F945AB">
              <w:rPr>
                <w:rFonts w:asciiTheme="minorHAnsi" w:hAnsiTheme="minorHAnsi" w:cstheme="minorHAnsi"/>
                <w:b/>
                <w:bCs/>
                <w:color w:val="auto"/>
                <w:sz w:val="24"/>
                <w:szCs w:val="24"/>
                <w:lang w:val="pt-PT"/>
              </w:rPr>
              <w:t>Mínimo Técnico para aprovação na avaliação financeira</w:t>
            </w:r>
          </w:p>
        </w:tc>
        <w:tc>
          <w:tcPr>
            <w:tcW w:w="675" w:type="pct"/>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0012B6B7" w14:textId="380B4CB6" w:rsidR="005F78A7" w:rsidRPr="007E5B30" w:rsidRDefault="007E5B30" w:rsidP="005F78A7">
            <w:pPr>
              <w:tabs>
                <w:tab w:val="left" w:pos="4230"/>
              </w:tabs>
              <w:spacing w:line="240" w:lineRule="auto"/>
              <w:rPr>
                <w:rFonts w:asciiTheme="minorHAnsi" w:hAnsiTheme="minorHAnsi" w:cstheme="minorHAnsi"/>
                <w:b/>
                <w:bCs/>
                <w:color w:val="auto"/>
                <w:sz w:val="24"/>
                <w:szCs w:val="24"/>
                <w:lang w:val="pt-PT"/>
              </w:rPr>
            </w:pPr>
            <w:r w:rsidRPr="007E5B30">
              <w:rPr>
                <w:rFonts w:asciiTheme="minorHAnsi" w:hAnsiTheme="minorHAnsi" w:cstheme="minorHAnsi"/>
                <w:b/>
                <w:bCs/>
                <w:color w:val="auto"/>
                <w:sz w:val="24"/>
                <w:szCs w:val="24"/>
                <w:lang w:val="pt-PT"/>
              </w:rPr>
              <w:t>80</w:t>
            </w:r>
          </w:p>
        </w:tc>
      </w:tr>
      <w:tr w:rsidR="00013121" w:rsidRPr="00013121" w14:paraId="6333726B" w14:textId="77777777" w:rsidTr="00013121">
        <w:trPr>
          <w:jc w:val="center"/>
        </w:trPr>
        <w:tc>
          <w:tcPr>
            <w:tcW w:w="349" w:type="pct"/>
            <w:tcBorders>
              <w:top w:val="nil"/>
              <w:left w:val="single" w:sz="8" w:space="0" w:color="999999"/>
              <w:bottom w:val="single" w:sz="8" w:space="0" w:color="999999"/>
              <w:right w:val="single" w:sz="8" w:space="0" w:color="999999"/>
            </w:tcBorders>
            <w:shd w:val="clear" w:color="auto" w:fill="D9D9D9"/>
            <w:tcMar>
              <w:top w:w="0" w:type="dxa"/>
              <w:left w:w="108" w:type="dxa"/>
              <w:bottom w:w="0" w:type="dxa"/>
              <w:right w:w="108" w:type="dxa"/>
            </w:tcMar>
            <w:vAlign w:val="center"/>
          </w:tcPr>
          <w:p w14:paraId="14B025BA" w14:textId="77777777" w:rsidR="005F78A7" w:rsidRPr="00013121" w:rsidRDefault="005F78A7" w:rsidP="005F78A7">
            <w:pPr>
              <w:tabs>
                <w:tab w:val="left" w:pos="4230"/>
              </w:tabs>
              <w:spacing w:line="240" w:lineRule="auto"/>
              <w:rPr>
                <w:rFonts w:asciiTheme="minorHAnsi" w:hAnsiTheme="minorHAnsi" w:cstheme="minorHAnsi"/>
                <w:bCs/>
                <w:color w:val="auto"/>
                <w:sz w:val="24"/>
                <w:szCs w:val="24"/>
                <w:lang w:val="pt-PT"/>
              </w:rPr>
            </w:pPr>
          </w:p>
        </w:tc>
        <w:tc>
          <w:tcPr>
            <w:tcW w:w="4651" w:type="pct"/>
            <w:gridSpan w:val="2"/>
            <w:tcBorders>
              <w:top w:val="nil"/>
              <w:left w:val="nil"/>
              <w:bottom w:val="single" w:sz="8" w:space="0" w:color="999999"/>
              <w:right w:val="single" w:sz="8" w:space="0" w:color="999999"/>
            </w:tcBorders>
            <w:shd w:val="clear" w:color="auto" w:fill="D9D9D9"/>
            <w:tcMar>
              <w:top w:w="0" w:type="dxa"/>
              <w:left w:w="108" w:type="dxa"/>
              <w:bottom w:w="0" w:type="dxa"/>
              <w:right w:w="108" w:type="dxa"/>
            </w:tcMar>
            <w:vAlign w:val="center"/>
          </w:tcPr>
          <w:p w14:paraId="44A403D2" w14:textId="61249A38" w:rsidR="005F78A7" w:rsidRPr="00013121" w:rsidRDefault="00F945AB" w:rsidP="005F78A7">
            <w:pPr>
              <w:tabs>
                <w:tab w:val="left" w:pos="4230"/>
              </w:tabs>
              <w:spacing w:line="240" w:lineRule="auto"/>
              <w:rPr>
                <w:rFonts w:asciiTheme="minorHAnsi" w:hAnsiTheme="minorHAnsi" w:cstheme="minorHAnsi"/>
                <w:bCs/>
                <w:color w:val="auto"/>
                <w:sz w:val="24"/>
                <w:szCs w:val="24"/>
                <w:lang w:val="pt-PT"/>
              </w:rPr>
            </w:pPr>
            <w:r w:rsidRPr="00F945AB">
              <w:rPr>
                <w:rFonts w:asciiTheme="minorHAnsi" w:hAnsiTheme="minorHAnsi" w:cstheme="minorHAnsi"/>
                <w:i/>
                <w:color w:val="auto"/>
                <w:sz w:val="24"/>
                <w:szCs w:val="24"/>
                <w:lang w:val="pt-PT"/>
              </w:rPr>
              <w:t>Apenas os candidatos que atingirem a pontuação técnica mínima serão elegíveis para revisão adicional.</w:t>
            </w:r>
          </w:p>
        </w:tc>
      </w:tr>
    </w:tbl>
    <w:p w14:paraId="47B958A0" w14:textId="77777777" w:rsidR="005F78A7" w:rsidRPr="00F945AB" w:rsidRDefault="005F78A7" w:rsidP="005F78A7">
      <w:pPr>
        <w:tabs>
          <w:tab w:val="left" w:pos="4230"/>
        </w:tabs>
        <w:spacing w:line="240" w:lineRule="auto"/>
        <w:rPr>
          <w:rFonts w:asciiTheme="minorHAnsi" w:hAnsiTheme="minorHAnsi" w:cstheme="minorHAnsi"/>
          <w:b/>
          <w:color w:val="FF0000"/>
          <w:sz w:val="24"/>
          <w:szCs w:val="24"/>
          <w:u w:val="single"/>
          <w:lang w:val="pt-PT"/>
        </w:rPr>
      </w:pPr>
    </w:p>
    <w:p w14:paraId="4F21BB65" w14:textId="59E29231" w:rsidR="005F78A7" w:rsidRPr="00C843F8" w:rsidRDefault="00C843F8" w:rsidP="00496253">
      <w:pPr>
        <w:numPr>
          <w:ilvl w:val="0"/>
          <w:numId w:val="27"/>
        </w:numPr>
        <w:spacing w:before="240" w:after="240" w:line="240" w:lineRule="auto"/>
        <w:ind w:left="426" w:hanging="426"/>
        <w:jc w:val="both"/>
        <w:rPr>
          <w:rFonts w:asciiTheme="minorHAnsi" w:hAnsiTheme="minorHAnsi" w:cstheme="minorHAnsi"/>
          <w:b/>
          <w:color w:val="FF0000"/>
          <w:sz w:val="24"/>
          <w:szCs w:val="24"/>
          <w:u w:val="single"/>
        </w:rPr>
      </w:pPr>
      <w:r w:rsidRPr="00C843F8">
        <w:rPr>
          <w:rFonts w:asciiTheme="minorHAnsi" w:hAnsiTheme="minorHAnsi" w:cstheme="minorHAnsi"/>
          <w:b/>
          <w:color w:val="auto"/>
          <w:sz w:val="24"/>
          <w:szCs w:val="24"/>
          <w:u w:val="single"/>
          <w:lang w:val="pt-PT"/>
        </w:rPr>
        <w:t>Observações</w:t>
      </w:r>
      <w:r w:rsidR="005F78A7" w:rsidRPr="00C843F8">
        <w:rPr>
          <w:rFonts w:asciiTheme="minorHAnsi" w:hAnsiTheme="minorHAnsi" w:cstheme="minorHAnsi"/>
          <w:b/>
          <w:color w:val="auto"/>
          <w:sz w:val="24"/>
          <w:szCs w:val="24"/>
          <w:u w:val="single"/>
          <w:lang w:val="pt-PT"/>
        </w:rPr>
        <w:t>: N</w:t>
      </w:r>
      <w:r w:rsidRPr="00C843F8">
        <w:rPr>
          <w:rFonts w:asciiTheme="minorHAnsi" w:hAnsiTheme="minorHAnsi" w:cstheme="minorHAnsi"/>
          <w:b/>
          <w:color w:val="auto"/>
          <w:sz w:val="24"/>
          <w:szCs w:val="24"/>
          <w:u w:val="single"/>
          <w:lang w:val="pt-PT"/>
        </w:rPr>
        <w:t>/</w:t>
      </w:r>
      <w:r w:rsidR="005F78A7" w:rsidRPr="00C843F8">
        <w:rPr>
          <w:rFonts w:asciiTheme="minorHAnsi" w:hAnsiTheme="minorHAnsi" w:cstheme="minorHAnsi"/>
          <w:b/>
          <w:color w:val="auto"/>
          <w:sz w:val="24"/>
          <w:szCs w:val="24"/>
          <w:u w:val="single"/>
          <w:lang w:val="pt-PT"/>
        </w:rPr>
        <w:t>A</w:t>
      </w:r>
    </w:p>
    <w:p w14:paraId="5F28FC9B" w14:textId="68A3FB4F" w:rsidR="00385A2A" w:rsidRPr="000F16D8" w:rsidRDefault="00385A2A" w:rsidP="00174F95">
      <w:pPr>
        <w:tabs>
          <w:tab w:val="left" w:pos="4230"/>
        </w:tabs>
        <w:spacing w:line="240" w:lineRule="auto"/>
        <w:rPr>
          <w:rFonts w:asciiTheme="minorHAnsi" w:hAnsiTheme="minorHAnsi" w:cstheme="minorHAnsi"/>
          <w:color w:val="FF0000"/>
          <w:lang w:val="pt-PT"/>
        </w:rPr>
      </w:pPr>
    </w:p>
    <w:sectPr w:rsidR="00385A2A" w:rsidRPr="000F16D8" w:rsidSect="006F69E5">
      <w:headerReference w:type="default" r:id="rId10"/>
      <w:footerReference w:type="default" r:id="rId11"/>
      <w:pgSz w:w="11907" w:h="16840" w:code="9"/>
      <w:pgMar w:top="2127" w:right="851" w:bottom="1134" w:left="851" w:header="720" w:footer="1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A8D4" w14:textId="77777777" w:rsidR="00AD24A1" w:rsidRDefault="00AD24A1">
      <w:r>
        <w:separator/>
      </w:r>
    </w:p>
  </w:endnote>
  <w:endnote w:type="continuationSeparator" w:id="0">
    <w:p w14:paraId="26971FE7" w14:textId="77777777" w:rsidR="00AD24A1" w:rsidRDefault="00AD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2A45" w14:textId="0963A333" w:rsidR="00B63A19" w:rsidRPr="00174F95" w:rsidRDefault="00174F95" w:rsidP="00174F95">
    <w:pPr>
      <w:pStyle w:val="Footer"/>
      <w:spacing w:line="240" w:lineRule="auto"/>
      <w:jc w:val="right"/>
      <w:rPr>
        <w:sz w:val="16"/>
      </w:rPr>
    </w:pPr>
    <w:r w:rsidRPr="00174F95">
      <w:rPr>
        <w:sz w:val="16"/>
      </w:rPr>
      <w:t xml:space="preserve">Page </w:t>
    </w:r>
    <w:r w:rsidRPr="00174F95">
      <w:rPr>
        <w:bCs/>
        <w:sz w:val="16"/>
      </w:rPr>
      <w:fldChar w:fldCharType="begin"/>
    </w:r>
    <w:r w:rsidRPr="00174F95">
      <w:rPr>
        <w:bCs/>
        <w:sz w:val="16"/>
      </w:rPr>
      <w:instrText xml:space="preserve"> PAGE  \* Arabic  \* MERGEFORMAT </w:instrText>
    </w:r>
    <w:r w:rsidRPr="00174F95">
      <w:rPr>
        <w:bCs/>
        <w:sz w:val="16"/>
      </w:rPr>
      <w:fldChar w:fldCharType="separate"/>
    </w:r>
    <w:r w:rsidR="00003F10">
      <w:rPr>
        <w:bCs/>
        <w:noProof/>
        <w:sz w:val="16"/>
      </w:rPr>
      <w:t>5</w:t>
    </w:r>
    <w:r w:rsidRPr="00174F95">
      <w:rPr>
        <w:bCs/>
        <w:sz w:val="16"/>
      </w:rPr>
      <w:fldChar w:fldCharType="end"/>
    </w:r>
    <w:r w:rsidRPr="00174F95">
      <w:rPr>
        <w:sz w:val="16"/>
      </w:rPr>
      <w:t xml:space="preserve"> of </w:t>
    </w:r>
    <w:r w:rsidRPr="00174F95">
      <w:rPr>
        <w:bCs/>
        <w:sz w:val="16"/>
      </w:rPr>
      <w:fldChar w:fldCharType="begin"/>
    </w:r>
    <w:r w:rsidRPr="00174F95">
      <w:rPr>
        <w:bCs/>
        <w:sz w:val="16"/>
      </w:rPr>
      <w:instrText xml:space="preserve"> NUMPAGES  \* Arabic  \* MERGEFORMAT </w:instrText>
    </w:r>
    <w:r w:rsidRPr="00174F95">
      <w:rPr>
        <w:bCs/>
        <w:sz w:val="16"/>
      </w:rPr>
      <w:fldChar w:fldCharType="separate"/>
    </w:r>
    <w:r w:rsidR="00003F10">
      <w:rPr>
        <w:bCs/>
        <w:noProof/>
        <w:sz w:val="16"/>
      </w:rPr>
      <w:t>5</w:t>
    </w:r>
    <w:r w:rsidRPr="00174F95">
      <w:rPr>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14266" w14:textId="77777777" w:rsidR="00AD24A1" w:rsidRDefault="00AD24A1">
      <w:r>
        <w:separator/>
      </w:r>
    </w:p>
  </w:footnote>
  <w:footnote w:type="continuationSeparator" w:id="0">
    <w:p w14:paraId="3F0BD8CE" w14:textId="77777777" w:rsidR="00AD24A1" w:rsidRDefault="00AD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37E2A" w14:textId="77777777" w:rsidR="006F69E5" w:rsidRDefault="006F69E5"/>
  <w:p w14:paraId="792BF8BB" w14:textId="77777777" w:rsidR="006F69E5" w:rsidRDefault="006F69E5"/>
  <w:p w14:paraId="26F2184B" w14:textId="77777777" w:rsidR="006F69E5" w:rsidRDefault="006F69E5"/>
  <w:p w14:paraId="309AC08D" w14:textId="77777777" w:rsidR="006F69E5" w:rsidRDefault="006F69E5"/>
  <w:p w14:paraId="2852245C" w14:textId="563897DF" w:rsidR="006F69E5" w:rsidRPr="00466CC7" w:rsidRDefault="000B32B5" w:rsidP="006F69E5">
    <w:pPr>
      <w:pStyle w:val="Subtitle"/>
      <w:jc w:val="left"/>
      <w:rPr>
        <w:rFonts w:ascii="Calibri" w:hAnsi="Calibri" w:cstheme="minorHAnsi"/>
        <w:szCs w:val="22"/>
      </w:rPr>
    </w:pPr>
    <w:r>
      <w:rPr>
        <w:rFonts w:ascii="Calibri" w:hAnsi="Calibri" w:cstheme="minorHAnsi"/>
        <w:szCs w:val="22"/>
      </w:rPr>
      <w:t>ANNEX 3</w:t>
    </w:r>
    <w:r w:rsidR="006F69E5" w:rsidRPr="00466CC7">
      <w:rPr>
        <w:rFonts w:ascii="Calibri" w:hAnsi="Calibri" w:cstheme="minorHAnsi"/>
        <w:szCs w:val="22"/>
      </w:rPr>
      <w:t xml:space="preserve"> – </w:t>
    </w:r>
    <w:r w:rsidR="005C2926">
      <w:rPr>
        <w:rFonts w:ascii="Calibri" w:hAnsi="Calibri" w:cstheme="minorHAnsi"/>
        <w:szCs w:val="22"/>
        <w:lang w:val="es-419"/>
      </w:rPr>
      <w:t xml:space="preserve">TOR </w:t>
    </w:r>
    <w:r w:rsidR="006F69E5" w:rsidRPr="00466CC7">
      <w:rPr>
        <w:rFonts w:ascii="Calibri" w:hAnsi="Calibri" w:cstheme="minorHAnsi"/>
        <w:szCs w:val="22"/>
      </w:rPr>
      <w:t>TEMPLATE</w:t>
    </w:r>
  </w:p>
  <w:p w14:paraId="0CE53A83" w14:textId="77777777" w:rsidR="00CC0745" w:rsidRDefault="00CC0745">
    <w:r>
      <w:rPr>
        <w:noProof/>
        <w:lang w:val="en-GB"/>
      </w:rPr>
      <mc:AlternateContent>
        <mc:Choice Requires="wps">
          <w:drawing>
            <wp:anchor distT="0" distB="0" distL="114300" distR="114300" simplePos="0" relativeHeight="251672576" behindDoc="0" locked="1" layoutInCell="1" allowOverlap="1" wp14:anchorId="6B874F70" wp14:editId="40FF7E96">
              <wp:simplePos x="0" y="0"/>
              <wp:positionH relativeFrom="column">
                <wp:posOffset>-50165</wp:posOffset>
              </wp:positionH>
              <wp:positionV relativeFrom="page">
                <wp:posOffset>461010</wp:posOffset>
              </wp:positionV>
              <wp:extent cx="6784975" cy="461645"/>
              <wp:effectExtent l="0" t="381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783B" w14:textId="77777777" w:rsidR="00CC0745" w:rsidRDefault="00CC0745">
                          <w:pPr>
                            <w:spacing w:line="240" w:lineRule="auto"/>
                          </w:pPr>
                          <w:r>
                            <w:rPr>
                              <w:noProof/>
                              <w:lang w:val="en-GB"/>
                            </w:rPr>
                            <w:drawing>
                              <wp:inline distT="0" distB="0" distL="0" distR="0" wp14:anchorId="0BCF696D" wp14:editId="2F0C4454">
                                <wp:extent cx="6667500" cy="381000"/>
                                <wp:effectExtent l="19050" t="0" r="0" b="0"/>
                                <wp:docPr id="7" name="Picture 7"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1"/>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wps:txbx>
                    <wps:bodyPr rot="0" vert="horz" wrap="square" lIns="45720" tIns="349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74F70" id="_x0000_t202" coordsize="21600,21600" o:spt="202" path="m,l,21600r21600,l21600,xe">
              <v:stroke joinstyle="miter"/>
              <v:path gradientshapeok="t" o:connecttype="rect"/>
            </v:shapetype>
            <v:shape id="Text Box 2" o:spid="_x0000_s1026" type="#_x0000_t202" style="position:absolute;margin-left:-3.95pt;margin-top:36.3pt;width:534.25pt;height:3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" filled="f" stroked="f">
              <v:textbox inset="3.6pt,.97mm,0">
                <w:txbxContent>
                  <w:p w14:paraId="2DB5783B" w14:textId="77777777" w:rsidR="00CC0745" w:rsidRDefault="00CC0745">
                    <w:pPr>
                      <w:spacing w:line="240" w:lineRule="auto"/>
                    </w:pPr>
                    <w:r>
                      <w:rPr>
                        <w:noProof/>
                        <w:lang w:val="en-GB"/>
                      </w:rPr>
                      <w:drawing>
                        <wp:inline distT="0" distB="0" distL="0" distR="0" wp14:anchorId="0BCF696D" wp14:editId="2F0C4454">
                          <wp:extent cx="6667500" cy="381000"/>
                          <wp:effectExtent l="19050" t="0" r="0" b="0"/>
                          <wp:docPr id="7" name="Picture 7" descr="Pressrelease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release ENG"/>
                                  <pic:cNvPicPr>
                                    <a:picLocks noChangeAspect="1" noChangeArrowheads="1"/>
                                  </pic:cNvPicPr>
                                </pic:nvPicPr>
                                <pic:blipFill>
                                  <a:blip r:embed="rId2"/>
                                  <a:srcRect/>
                                  <a:stretch>
                                    <a:fillRect/>
                                  </a:stretch>
                                </pic:blipFill>
                                <pic:spPr bwMode="auto">
                                  <a:xfrm>
                                    <a:off x="0" y="0"/>
                                    <a:ext cx="6667500" cy="381000"/>
                                  </a:xfrm>
                                  <a:prstGeom prst="rect">
                                    <a:avLst/>
                                  </a:prstGeom>
                                  <a:noFill/>
                                  <a:ln w="9525">
                                    <a:noFill/>
                                    <a:miter lim="800000"/>
                                    <a:headEnd/>
                                    <a:tailEnd/>
                                  </a:ln>
                                </pic:spPr>
                              </pic:pic>
                            </a:graphicData>
                          </a:graphic>
                        </wp:inline>
                      </w:drawing>
                    </w:r>
                  </w:p>
                </w:txbxContent>
              </v:textbox>
              <w10:wrap anchory="page"/>
              <w10:anchorlock/>
            </v:shape>
          </w:pict>
        </mc:Fallback>
      </mc:AlternateContent>
    </w:r>
    <w:r>
      <w:rPr>
        <w:noProof/>
        <w:lang w:val="en-GB"/>
      </w:rPr>
      <mc:AlternateContent>
        <mc:Choice Requires="wps">
          <w:drawing>
            <wp:anchor distT="0" distB="0" distL="114300" distR="114300" simplePos="0" relativeHeight="251671552" behindDoc="0" locked="1" layoutInCell="1" allowOverlap="1" wp14:anchorId="24A826EC" wp14:editId="61E9EAD2">
              <wp:simplePos x="0" y="0"/>
              <wp:positionH relativeFrom="column">
                <wp:posOffset>-977265</wp:posOffset>
              </wp:positionH>
              <wp:positionV relativeFrom="page">
                <wp:posOffset>-345440</wp:posOffset>
              </wp:positionV>
              <wp:extent cx="8115300" cy="1344295"/>
              <wp:effectExtent l="3810" t="0" r="0" b="127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8B81D" w14:textId="77777777" w:rsidR="00CC0745" w:rsidRDefault="00CC07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826EC" id="Text Box 1" o:spid="_x0000_s1027" type="#_x0000_t202" style="position:absolute;margin-left:-76.95pt;margin-top:-27.2pt;width:639pt;height:10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" fillcolor="#0099fe" stroked="f">
              <v:textbox>
                <w:txbxContent>
                  <w:p w14:paraId="0EF8B81D" w14:textId="77777777" w:rsidR="00CC0745" w:rsidRDefault="00CC0745"/>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0B20C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EC6D35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F04761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B5CE8B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15800F3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660A2A"/>
    <w:multiLevelType w:val="hybridMultilevel"/>
    <w:tmpl w:val="35F8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354D5E"/>
    <w:multiLevelType w:val="hybridMultilevel"/>
    <w:tmpl w:val="A15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AC24B9"/>
    <w:multiLevelType w:val="hybridMultilevel"/>
    <w:tmpl w:val="826A8294"/>
    <w:lvl w:ilvl="0" w:tplc="04090001">
      <w:start w:val="1"/>
      <w:numFmt w:val="bullet"/>
      <w:lvlText w:val=""/>
      <w:lvlJc w:val="left"/>
      <w:pPr>
        <w:ind w:left="1308" w:hanging="360"/>
      </w:pPr>
      <w:rPr>
        <w:rFonts w:ascii="Symbol" w:hAnsi="Symbol" w:hint="default"/>
      </w:rPr>
    </w:lvl>
    <w:lvl w:ilvl="1" w:tplc="0409000F">
      <w:start w:val="1"/>
      <w:numFmt w:val="decimal"/>
      <w:lvlText w:val="%2."/>
      <w:lvlJc w:val="left"/>
      <w:pPr>
        <w:tabs>
          <w:tab w:val="num" w:pos="2028"/>
        </w:tabs>
        <w:ind w:left="2028" w:hanging="360"/>
      </w:pPr>
      <w:rPr>
        <w:rFonts w:cs="Times New Roman"/>
      </w:rPr>
    </w:lvl>
    <w:lvl w:ilvl="2" w:tplc="04090005">
      <w:start w:val="1"/>
      <w:numFmt w:val="bullet"/>
      <w:lvlText w:val=""/>
      <w:lvlJc w:val="left"/>
      <w:pPr>
        <w:ind w:left="2748" w:hanging="360"/>
      </w:pPr>
      <w:rPr>
        <w:rFonts w:ascii="Wingdings" w:hAnsi="Wingdings" w:hint="default"/>
      </w:rPr>
    </w:lvl>
    <w:lvl w:ilvl="3" w:tplc="04090001">
      <w:start w:val="1"/>
      <w:numFmt w:val="bullet"/>
      <w:lvlText w:val=""/>
      <w:lvlJc w:val="left"/>
      <w:pPr>
        <w:ind w:left="3468" w:hanging="360"/>
      </w:pPr>
      <w:rPr>
        <w:rFonts w:ascii="Symbol" w:hAnsi="Symbol" w:hint="default"/>
      </w:rPr>
    </w:lvl>
    <w:lvl w:ilvl="4" w:tplc="04090003">
      <w:start w:val="1"/>
      <w:numFmt w:val="bullet"/>
      <w:lvlText w:val="o"/>
      <w:lvlJc w:val="left"/>
      <w:pPr>
        <w:ind w:left="4188" w:hanging="360"/>
      </w:pPr>
      <w:rPr>
        <w:rFonts w:ascii="Courier New" w:hAnsi="Courier New" w:cs="Times New Roman" w:hint="default"/>
      </w:rPr>
    </w:lvl>
    <w:lvl w:ilvl="5" w:tplc="04090005">
      <w:start w:val="1"/>
      <w:numFmt w:val="bullet"/>
      <w:lvlText w:val=""/>
      <w:lvlJc w:val="left"/>
      <w:pPr>
        <w:ind w:left="4908" w:hanging="360"/>
      </w:pPr>
      <w:rPr>
        <w:rFonts w:ascii="Wingdings" w:hAnsi="Wingdings" w:hint="default"/>
      </w:rPr>
    </w:lvl>
    <w:lvl w:ilvl="6" w:tplc="04090001">
      <w:start w:val="1"/>
      <w:numFmt w:val="bullet"/>
      <w:lvlText w:val=""/>
      <w:lvlJc w:val="left"/>
      <w:pPr>
        <w:ind w:left="5628" w:hanging="360"/>
      </w:pPr>
      <w:rPr>
        <w:rFonts w:ascii="Symbol" w:hAnsi="Symbol" w:hint="default"/>
      </w:rPr>
    </w:lvl>
    <w:lvl w:ilvl="7" w:tplc="04090003">
      <w:start w:val="1"/>
      <w:numFmt w:val="bullet"/>
      <w:lvlText w:val="o"/>
      <w:lvlJc w:val="left"/>
      <w:pPr>
        <w:ind w:left="6348" w:hanging="360"/>
      </w:pPr>
      <w:rPr>
        <w:rFonts w:ascii="Courier New" w:hAnsi="Courier New" w:cs="Times New Roman" w:hint="default"/>
      </w:rPr>
    </w:lvl>
    <w:lvl w:ilvl="8" w:tplc="04090005">
      <w:start w:val="1"/>
      <w:numFmt w:val="bullet"/>
      <w:lvlText w:val=""/>
      <w:lvlJc w:val="left"/>
      <w:pPr>
        <w:ind w:left="7068" w:hanging="360"/>
      </w:pPr>
      <w:rPr>
        <w:rFonts w:ascii="Wingdings" w:hAnsi="Wingdings" w:hint="default"/>
      </w:rPr>
    </w:lvl>
  </w:abstractNum>
  <w:abstractNum w:abstractNumId="8" w15:restartNumberingAfterBreak="0">
    <w:nsid w:val="098974DD"/>
    <w:multiLevelType w:val="hybridMultilevel"/>
    <w:tmpl w:val="94FC11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0A5B6EF1"/>
    <w:multiLevelType w:val="hybridMultilevel"/>
    <w:tmpl w:val="D8F0E680"/>
    <w:lvl w:ilvl="0" w:tplc="DF20552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BC364B1"/>
    <w:multiLevelType w:val="hybridMultilevel"/>
    <w:tmpl w:val="35BE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68010E"/>
    <w:multiLevelType w:val="hybridMultilevel"/>
    <w:tmpl w:val="251063D2"/>
    <w:lvl w:ilvl="0" w:tplc="92CC49A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A3919"/>
    <w:multiLevelType w:val="multilevel"/>
    <w:tmpl w:val="573E7F78"/>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1E2E7C69"/>
    <w:multiLevelType w:val="hybridMultilevel"/>
    <w:tmpl w:val="1E02765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4883582"/>
    <w:multiLevelType w:val="hybridMultilevel"/>
    <w:tmpl w:val="121E55C8"/>
    <w:lvl w:ilvl="0" w:tplc="2DD81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0472A"/>
    <w:multiLevelType w:val="hybridMultilevel"/>
    <w:tmpl w:val="5CE0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620E9"/>
    <w:multiLevelType w:val="hybridMultilevel"/>
    <w:tmpl w:val="7A081D12"/>
    <w:lvl w:ilvl="0" w:tplc="951845E6">
      <w:start w:val="1"/>
      <w:numFmt w:val="lowerLetter"/>
      <w:lvlText w:val="%1)"/>
      <w:lvlJc w:val="left"/>
      <w:pPr>
        <w:ind w:left="720" w:hanging="360"/>
      </w:pPr>
      <w:rPr>
        <w:rFonts w:asciiTheme="minorHAnsi" w:eastAsia="Times"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441FB"/>
    <w:multiLevelType w:val="singleLevel"/>
    <w:tmpl w:val="5894BD4E"/>
    <w:lvl w:ilvl="0">
      <w:start w:val="1"/>
      <w:numFmt w:val="decimal"/>
      <w:lvlText w:val="%1."/>
      <w:lvlJc w:val="left"/>
      <w:pPr>
        <w:tabs>
          <w:tab w:val="num" w:pos="360"/>
        </w:tabs>
        <w:ind w:left="360" w:hanging="360"/>
      </w:pPr>
      <w:rPr>
        <w:rFonts w:hint="default"/>
        <w:b/>
        <w:i w:val="0"/>
      </w:rPr>
    </w:lvl>
  </w:abstractNum>
  <w:abstractNum w:abstractNumId="18" w15:restartNumberingAfterBreak="0">
    <w:nsid w:val="39232965"/>
    <w:multiLevelType w:val="hybridMultilevel"/>
    <w:tmpl w:val="765C44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C90182"/>
    <w:multiLevelType w:val="hybridMultilevel"/>
    <w:tmpl w:val="052477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3E4764F2"/>
    <w:multiLevelType w:val="hybridMultilevel"/>
    <w:tmpl w:val="E0ACA9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400839BC"/>
    <w:multiLevelType w:val="hybridMultilevel"/>
    <w:tmpl w:val="2BCA72FE"/>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4DA1F2B"/>
    <w:multiLevelType w:val="hybridMultilevel"/>
    <w:tmpl w:val="B3FA0D5E"/>
    <w:lvl w:ilvl="0" w:tplc="0816000D">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3" w15:restartNumberingAfterBreak="0">
    <w:nsid w:val="46B974B5"/>
    <w:multiLevelType w:val="hybridMultilevel"/>
    <w:tmpl w:val="4D88E866"/>
    <w:lvl w:ilvl="0" w:tplc="08090001">
      <w:start w:val="1"/>
      <w:numFmt w:val="bullet"/>
      <w:lvlText w:val=""/>
      <w:lvlJc w:val="left"/>
      <w:pPr>
        <w:ind w:left="720" w:hanging="360"/>
      </w:pPr>
      <w:rPr>
        <w:rFonts w:ascii="Symbol" w:hAnsi="Symbol" w:hint="default"/>
        <w:sz w:val="22"/>
        <w:szCs w:val="22"/>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2F60B6"/>
    <w:multiLevelType w:val="hybridMultilevel"/>
    <w:tmpl w:val="949E05DC"/>
    <w:lvl w:ilvl="0" w:tplc="2D4C0F84">
      <w:start w:val="1"/>
      <w:numFmt w:val="decimal"/>
      <w:lvlText w:val="%1."/>
      <w:lvlJc w:val="left"/>
      <w:pPr>
        <w:ind w:left="720" w:hanging="360"/>
      </w:pPr>
      <w:rPr>
        <w:rFonts w:ascii="Times New Roman" w:hAnsi="Times New Roman" w:hint="default"/>
        <w:b/>
        <w:i w:val="0"/>
        <w:color w:val="auto"/>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2D5EE5"/>
    <w:multiLevelType w:val="hybridMultilevel"/>
    <w:tmpl w:val="E5BAAE7C"/>
    <w:lvl w:ilvl="0" w:tplc="F168C3F4">
      <w:numFmt w:val="bullet"/>
      <w:lvlText w:val="-"/>
      <w:lvlJc w:val="left"/>
      <w:pPr>
        <w:tabs>
          <w:tab w:val="num" w:pos="1095"/>
        </w:tabs>
        <w:ind w:left="1095" w:hanging="360"/>
      </w:pPr>
      <w:rPr>
        <w:rFonts w:ascii="Times New Roman" w:eastAsia="Times"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6" w15:restartNumberingAfterBreak="0">
    <w:nsid w:val="55F85802"/>
    <w:multiLevelType w:val="hybridMultilevel"/>
    <w:tmpl w:val="9B86D4B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B00DE"/>
    <w:multiLevelType w:val="hybridMultilevel"/>
    <w:tmpl w:val="D0840154"/>
    <w:lvl w:ilvl="0" w:tplc="08090001">
      <w:start w:val="1"/>
      <w:numFmt w:val="bullet"/>
      <w:lvlText w:val=""/>
      <w:lvlJc w:val="left"/>
      <w:pPr>
        <w:ind w:left="720" w:hanging="360"/>
      </w:pPr>
      <w:rPr>
        <w:rFonts w:ascii="Symbol" w:hAnsi="Symbol" w:hint="default"/>
        <w:sz w:val="22"/>
        <w:szCs w:val="22"/>
        <w:u w:val="none"/>
      </w:rPr>
    </w:lvl>
    <w:lvl w:ilvl="1" w:tplc="0816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90E06"/>
    <w:multiLevelType w:val="hybridMultilevel"/>
    <w:tmpl w:val="3A30A168"/>
    <w:lvl w:ilvl="0" w:tplc="340A0005">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9" w15:restartNumberingAfterBreak="0">
    <w:nsid w:val="5C056E80"/>
    <w:multiLevelType w:val="hybridMultilevel"/>
    <w:tmpl w:val="C81ECC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350E0F"/>
    <w:multiLevelType w:val="multilevel"/>
    <w:tmpl w:val="FC7CA48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6617644"/>
    <w:multiLevelType w:val="hybridMultilevel"/>
    <w:tmpl w:val="CED6A4E6"/>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06321"/>
    <w:multiLevelType w:val="hybridMultilevel"/>
    <w:tmpl w:val="50BA3F68"/>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E1066F"/>
    <w:multiLevelType w:val="hybridMultilevel"/>
    <w:tmpl w:val="EAA2E7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7385024E"/>
    <w:multiLevelType w:val="hybridMultilevel"/>
    <w:tmpl w:val="0ECE6FDA"/>
    <w:lvl w:ilvl="0" w:tplc="4322CFA6">
      <w:start w:val="2"/>
      <w:numFmt w:val="bullet"/>
      <w:lvlText w:val="-"/>
      <w:lvlJc w:val="left"/>
      <w:pPr>
        <w:ind w:left="720" w:hanging="360"/>
      </w:pPr>
      <w:rPr>
        <w:rFonts w:ascii="Calibri" w:eastAsia="Time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4179F"/>
    <w:multiLevelType w:val="hybridMultilevel"/>
    <w:tmpl w:val="644C4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554E4B"/>
    <w:multiLevelType w:val="hybridMultilevel"/>
    <w:tmpl w:val="290E4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5"/>
  </w:num>
  <w:num w:numId="4">
    <w:abstractNumId w:val="33"/>
  </w:num>
  <w:num w:numId="5">
    <w:abstractNumId w:val="4"/>
  </w:num>
  <w:num w:numId="6">
    <w:abstractNumId w:val="3"/>
  </w:num>
  <w:num w:numId="7">
    <w:abstractNumId w:val="2"/>
  </w:num>
  <w:num w:numId="8">
    <w:abstractNumId w:val="1"/>
  </w:num>
  <w:num w:numId="9">
    <w:abstractNumId w:val="0"/>
  </w:num>
  <w:num w:numId="10">
    <w:abstractNumId w:val="4"/>
  </w:num>
  <w:num w:numId="11">
    <w:abstractNumId w:val="4"/>
  </w:num>
  <w:num w:numId="12">
    <w:abstractNumId w:val="31"/>
  </w:num>
  <w:num w:numId="13">
    <w:abstractNumId w:val="34"/>
  </w:num>
  <w:num w:numId="14">
    <w:abstractNumId w:val="32"/>
  </w:num>
  <w:num w:numId="15">
    <w:abstractNumId w:val="29"/>
  </w:num>
  <w:num w:numId="16">
    <w:abstractNumId w:val="17"/>
  </w:num>
  <w:num w:numId="17">
    <w:abstractNumId w:val="18"/>
  </w:num>
  <w:num w:numId="18">
    <w:abstractNumId w:val="12"/>
  </w:num>
  <w:num w:numId="19">
    <w:abstractNumId w:val="30"/>
  </w:num>
  <w:num w:numId="20">
    <w:abstractNumId w:val="2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6"/>
  </w:num>
  <w:num w:numId="24">
    <w:abstractNumId w:val="21"/>
  </w:num>
  <w:num w:numId="25">
    <w:abstractNumId w:val="11"/>
  </w:num>
  <w:num w:numId="26">
    <w:abstractNumId w:val="16"/>
  </w:num>
  <w:num w:numId="27">
    <w:abstractNumId w:val="24"/>
  </w:num>
  <w:num w:numId="28">
    <w:abstractNumId w:val="20"/>
  </w:num>
  <w:num w:numId="29">
    <w:abstractNumId w:val="23"/>
  </w:num>
  <w:num w:numId="30">
    <w:abstractNumId w:val="6"/>
  </w:num>
  <w:num w:numId="31">
    <w:abstractNumId w:val="19"/>
  </w:num>
  <w:num w:numId="32">
    <w:abstractNumId w:val="7"/>
  </w:num>
  <w:num w:numId="33">
    <w:abstractNumId w:val="5"/>
  </w:num>
  <w:num w:numId="34">
    <w:abstractNumId w:val="8"/>
  </w:num>
  <w:num w:numId="35">
    <w:abstractNumId w:val="36"/>
  </w:num>
  <w:num w:numId="36">
    <w:abstractNumId w:val="35"/>
  </w:num>
  <w:num w:numId="37">
    <w:abstractNumId w:val="22"/>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99fe,aqu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AA0"/>
    <w:rsid w:val="00003F10"/>
    <w:rsid w:val="00011FED"/>
    <w:rsid w:val="00012B87"/>
    <w:rsid w:val="00013121"/>
    <w:rsid w:val="000239BE"/>
    <w:rsid w:val="000348C3"/>
    <w:rsid w:val="000366EF"/>
    <w:rsid w:val="00046123"/>
    <w:rsid w:val="000501FE"/>
    <w:rsid w:val="00050271"/>
    <w:rsid w:val="00056362"/>
    <w:rsid w:val="00061FDA"/>
    <w:rsid w:val="00066B68"/>
    <w:rsid w:val="00070E76"/>
    <w:rsid w:val="000716F6"/>
    <w:rsid w:val="00071BD8"/>
    <w:rsid w:val="00072ADE"/>
    <w:rsid w:val="000732C4"/>
    <w:rsid w:val="00076023"/>
    <w:rsid w:val="00081440"/>
    <w:rsid w:val="000911BE"/>
    <w:rsid w:val="000923F4"/>
    <w:rsid w:val="00092835"/>
    <w:rsid w:val="00095097"/>
    <w:rsid w:val="000B32B5"/>
    <w:rsid w:val="000D310C"/>
    <w:rsid w:val="000E0DD9"/>
    <w:rsid w:val="000F16D8"/>
    <w:rsid w:val="000F3E68"/>
    <w:rsid w:val="001247D7"/>
    <w:rsid w:val="0013195E"/>
    <w:rsid w:val="00157B81"/>
    <w:rsid w:val="00165613"/>
    <w:rsid w:val="00174F95"/>
    <w:rsid w:val="001A108C"/>
    <w:rsid w:val="001A6936"/>
    <w:rsid w:val="001B048E"/>
    <w:rsid w:val="001B13E1"/>
    <w:rsid w:val="001B4923"/>
    <w:rsid w:val="001C13CB"/>
    <w:rsid w:val="001C238D"/>
    <w:rsid w:val="001D2795"/>
    <w:rsid w:val="001E0224"/>
    <w:rsid w:val="00200C65"/>
    <w:rsid w:val="00214C02"/>
    <w:rsid w:val="00221200"/>
    <w:rsid w:val="00233E42"/>
    <w:rsid w:val="002546C7"/>
    <w:rsid w:val="00261B9A"/>
    <w:rsid w:val="002621EF"/>
    <w:rsid w:val="00265D58"/>
    <w:rsid w:val="002906DF"/>
    <w:rsid w:val="002A77B6"/>
    <w:rsid w:val="002D3F9B"/>
    <w:rsid w:val="002D54D4"/>
    <w:rsid w:val="002E5C7F"/>
    <w:rsid w:val="00334C9C"/>
    <w:rsid w:val="00342A01"/>
    <w:rsid w:val="00343404"/>
    <w:rsid w:val="00346409"/>
    <w:rsid w:val="00347429"/>
    <w:rsid w:val="003513EE"/>
    <w:rsid w:val="00352D64"/>
    <w:rsid w:val="00363E6C"/>
    <w:rsid w:val="00367072"/>
    <w:rsid w:val="00385A2A"/>
    <w:rsid w:val="00392EF3"/>
    <w:rsid w:val="003A1866"/>
    <w:rsid w:val="003A6163"/>
    <w:rsid w:val="003C677C"/>
    <w:rsid w:val="003D3E1F"/>
    <w:rsid w:val="003D5C99"/>
    <w:rsid w:val="003E42E6"/>
    <w:rsid w:val="00422B9D"/>
    <w:rsid w:val="004307D6"/>
    <w:rsid w:val="00435E75"/>
    <w:rsid w:val="00453C2C"/>
    <w:rsid w:val="00455472"/>
    <w:rsid w:val="004663BE"/>
    <w:rsid w:val="00466CC7"/>
    <w:rsid w:val="004722A9"/>
    <w:rsid w:val="00492CE0"/>
    <w:rsid w:val="004A60ED"/>
    <w:rsid w:val="004B2C25"/>
    <w:rsid w:val="004B774F"/>
    <w:rsid w:val="004D0C8E"/>
    <w:rsid w:val="004D743B"/>
    <w:rsid w:val="004E68AD"/>
    <w:rsid w:val="004F11C8"/>
    <w:rsid w:val="004F3E47"/>
    <w:rsid w:val="0050663A"/>
    <w:rsid w:val="00507C01"/>
    <w:rsid w:val="005106F1"/>
    <w:rsid w:val="0052177E"/>
    <w:rsid w:val="00530AA0"/>
    <w:rsid w:val="0053640F"/>
    <w:rsid w:val="00541A0F"/>
    <w:rsid w:val="00545205"/>
    <w:rsid w:val="00555987"/>
    <w:rsid w:val="005641AB"/>
    <w:rsid w:val="005775FF"/>
    <w:rsid w:val="00577751"/>
    <w:rsid w:val="005902C2"/>
    <w:rsid w:val="005B2AB2"/>
    <w:rsid w:val="005B6F78"/>
    <w:rsid w:val="005C2926"/>
    <w:rsid w:val="005D0644"/>
    <w:rsid w:val="005F78A7"/>
    <w:rsid w:val="006208C2"/>
    <w:rsid w:val="00632A7F"/>
    <w:rsid w:val="00641F63"/>
    <w:rsid w:val="00643075"/>
    <w:rsid w:val="0064763B"/>
    <w:rsid w:val="00667CF4"/>
    <w:rsid w:val="00670A84"/>
    <w:rsid w:val="006858BC"/>
    <w:rsid w:val="00685D30"/>
    <w:rsid w:val="00693FD2"/>
    <w:rsid w:val="00694285"/>
    <w:rsid w:val="006A4C08"/>
    <w:rsid w:val="006A5741"/>
    <w:rsid w:val="006B0201"/>
    <w:rsid w:val="006B0E4B"/>
    <w:rsid w:val="006B1DCA"/>
    <w:rsid w:val="006B66FB"/>
    <w:rsid w:val="006C4167"/>
    <w:rsid w:val="006D2C9B"/>
    <w:rsid w:val="006E7779"/>
    <w:rsid w:val="006F3FEA"/>
    <w:rsid w:val="006F69E5"/>
    <w:rsid w:val="00704E0D"/>
    <w:rsid w:val="00706F75"/>
    <w:rsid w:val="00722D50"/>
    <w:rsid w:val="0074193E"/>
    <w:rsid w:val="007513D4"/>
    <w:rsid w:val="0075757C"/>
    <w:rsid w:val="00764575"/>
    <w:rsid w:val="00785FA5"/>
    <w:rsid w:val="007975EB"/>
    <w:rsid w:val="007C330B"/>
    <w:rsid w:val="007D480B"/>
    <w:rsid w:val="007E5B30"/>
    <w:rsid w:val="007F4467"/>
    <w:rsid w:val="008018DC"/>
    <w:rsid w:val="00806EBC"/>
    <w:rsid w:val="008220DE"/>
    <w:rsid w:val="00840ED6"/>
    <w:rsid w:val="00844358"/>
    <w:rsid w:val="008547E6"/>
    <w:rsid w:val="00857663"/>
    <w:rsid w:val="00875C22"/>
    <w:rsid w:val="0088521E"/>
    <w:rsid w:val="00894AA8"/>
    <w:rsid w:val="008B49B0"/>
    <w:rsid w:val="008B5BF5"/>
    <w:rsid w:val="008B68F3"/>
    <w:rsid w:val="008B73B6"/>
    <w:rsid w:val="008C649A"/>
    <w:rsid w:val="008C7A4C"/>
    <w:rsid w:val="008D602B"/>
    <w:rsid w:val="008E24E7"/>
    <w:rsid w:val="008E575A"/>
    <w:rsid w:val="008F1B33"/>
    <w:rsid w:val="008F7A07"/>
    <w:rsid w:val="00910D21"/>
    <w:rsid w:val="0091356F"/>
    <w:rsid w:val="00920370"/>
    <w:rsid w:val="00920645"/>
    <w:rsid w:val="00921110"/>
    <w:rsid w:val="00941D1C"/>
    <w:rsid w:val="0094369D"/>
    <w:rsid w:val="00947DCB"/>
    <w:rsid w:val="00953F77"/>
    <w:rsid w:val="00972202"/>
    <w:rsid w:val="009745A1"/>
    <w:rsid w:val="009805AC"/>
    <w:rsid w:val="00980AB3"/>
    <w:rsid w:val="009A1C42"/>
    <w:rsid w:val="009A4330"/>
    <w:rsid w:val="009A55A1"/>
    <w:rsid w:val="009B3EE7"/>
    <w:rsid w:val="009B5962"/>
    <w:rsid w:val="009B780B"/>
    <w:rsid w:val="009C647D"/>
    <w:rsid w:val="009C724A"/>
    <w:rsid w:val="009F7A71"/>
    <w:rsid w:val="00A07936"/>
    <w:rsid w:val="00A20DD4"/>
    <w:rsid w:val="00A33F99"/>
    <w:rsid w:val="00A3697A"/>
    <w:rsid w:val="00A622C7"/>
    <w:rsid w:val="00A72A32"/>
    <w:rsid w:val="00A84D42"/>
    <w:rsid w:val="00A8572C"/>
    <w:rsid w:val="00A857E2"/>
    <w:rsid w:val="00A91091"/>
    <w:rsid w:val="00AB32B9"/>
    <w:rsid w:val="00AD136A"/>
    <w:rsid w:val="00AD24A1"/>
    <w:rsid w:val="00AD4479"/>
    <w:rsid w:val="00AE1356"/>
    <w:rsid w:val="00AF1146"/>
    <w:rsid w:val="00B00F64"/>
    <w:rsid w:val="00B045BA"/>
    <w:rsid w:val="00B0680E"/>
    <w:rsid w:val="00B12B32"/>
    <w:rsid w:val="00B22D8B"/>
    <w:rsid w:val="00B22EA5"/>
    <w:rsid w:val="00B35429"/>
    <w:rsid w:val="00B5718E"/>
    <w:rsid w:val="00B63A19"/>
    <w:rsid w:val="00B72AB4"/>
    <w:rsid w:val="00B8716A"/>
    <w:rsid w:val="00BB75CB"/>
    <w:rsid w:val="00BC0A7C"/>
    <w:rsid w:val="00BC66E4"/>
    <w:rsid w:val="00BD7324"/>
    <w:rsid w:val="00BE3541"/>
    <w:rsid w:val="00BE46A1"/>
    <w:rsid w:val="00BE56A2"/>
    <w:rsid w:val="00BE5EB5"/>
    <w:rsid w:val="00C1625F"/>
    <w:rsid w:val="00C16648"/>
    <w:rsid w:val="00C21397"/>
    <w:rsid w:val="00C23F37"/>
    <w:rsid w:val="00C3488F"/>
    <w:rsid w:val="00C60959"/>
    <w:rsid w:val="00C843F8"/>
    <w:rsid w:val="00C86D10"/>
    <w:rsid w:val="00C87DBC"/>
    <w:rsid w:val="00C90E06"/>
    <w:rsid w:val="00CA5187"/>
    <w:rsid w:val="00CB2D79"/>
    <w:rsid w:val="00CC0745"/>
    <w:rsid w:val="00CD09E3"/>
    <w:rsid w:val="00CD0BE9"/>
    <w:rsid w:val="00CE6964"/>
    <w:rsid w:val="00CF42A9"/>
    <w:rsid w:val="00CF613A"/>
    <w:rsid w:val="00CF7365"/>
    <w:rsid w:val="00D00656"/>
    <w:rsid w:val="00D25F7E"/>
    <w:rsid w:val="00D26511"/>
    <w:rsid w:val="00D5688E"/>
    <w:rsid w:val="00D56C5A"/>
    <w:rsid w:val="00D60C09"/>
    <w:rsid w:val="00D73574"/>
    <w:rsid w:val="00D864D3"/>
    <w:rsid w:val="00D92572"/>
    <w:rsid w:val="00DA5B5E"/>
    <w:rsid w:val="00DB1AC9"/>
    <w:rsid w:val="00DB4F0F"/>
    <w:rsid w:val="00DC4684"/>
    <w:rsid w:val="00DC71C2"/>
    <w:rsid w:val="00DD1422"/>
    <w:rsid w:val="00DF2467"/>
    <w:rsid w:val="00DF67A8"/>
    <w:rsid w:val="00DF7B5F"/>
    <w:rsid w:val="00E035AB"/>
    <w:rsid w:val="00E07DFB"/>
    <w:rsid w:val="00E172FC"/>
    <w:rsid w:val="00E32CEB"/>
    <w:rsid w:val="00E41B67"/>
    <w:rsid w:val="00E4660C"/>
    <w:rsid w:val="00E46CDE"/>
    <w:rsid w:val="00E55F7D"/>
    <w:rsid w:val="00E611E1"/>
    <w:rsid w:val="00E63007"/>
    <w:rsid w:val="00E657DC"/>
    <w:rsid w:val="00E66A8F"/>
    <w:rsid w:val="00E74D06"/>
    <w:rsid w:val="00E755EF"/>
    <w:rsid w:val="00E77083"/>
    <w:rsid w:val="00E810FD"/>
    <w:rsid w:val="00EA2741"/>
    <w:rsid w:val="00EA3976"/>
    <w:rsid w:val="00EA56A4"/>
    <w:rsid w:val="00EB3785"/>
    <w:rsid w:val="00EB438D"/>
    <w:rsid w:val="00EB4DE7"/>
    <w:rsid w:val="00EB5226"/>
    <w:rsid w:val="00EC1A55"/>
    <w:rsid w:val="00EC57A7"/>
    <w:rsid w:val="00EE1E5A"/>
    <w:rsid w:val="00F01F30"/>
    <w:rsid w:val="00F04D9A"/>
    <w:rsid w:val="00F07DBE"/>
    <w:rsid w:val="00F1099E"/>
    <w:rsid w:val="00F1125F"/>
    <w:rsid w:val="00F23600"/>
    <w:rsid w:val="00F26049"/>
    <w:rsid w:val="00F27E52"/>
    <w:rsid w:val="00F31A9A"/>
    <w:rsid w:val="00F35D91"/>
    <w:rsid w:val="00F4079A"/>
    <w:rsid w:val="00F41A9C"/>
    <w:rsid w:val="00F56B7E"/>
    <w:rsid w:val="00F644EC"/>
    <w:rsid w:val="00F66BBA"/>
    <w:rsid w:val="00F72B1D"/>
    <w:rsid w:val="00F76761"/>
    <w:rsid w:val="00F76F6C"/>
    <w:rsid w:val="00F8451D"/>
    <w:rsid w:val="00F8603E"/>
    <w:rsid w:val="00F906EE"/>
    <w:rsid w:val="00F945AB"/>
    <w:rsid w:val="00F972D0"/>
    <w:rsid w:val="00FB1781"/>
    <w:rsid w:val="00FB1F55"/>
    <w:rsid w:val="00FB4AB1"/>
    <w:rsid w:val="00FB584F"/>
    <w:rsid w:val="00FD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9fe,aqua"/>
    </o:shapedefaults>
    <o:shapelayout v:ext="edit">
      <o:idmap v:ext="edit" data="1"/>
    </o:shapelayout>
  </w:shapeDefaults>
  <w:decimalSymbol w:val="."/>
  <w:listSeparator w:val=","/>
  <w14:docId w14:val="04A61A2B"/>
  <w15:docId w15:val="{B34E1016-966F-4AEE-906C-4A6BCD47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2FC"/>
    <w:pPr>
      <w:spacing w:line="260" w:lineRule="exact"/>
    </w:pPr>
    <w:rPr>
      <w:rFonts w:ascii="Calibri" w:hAnsi="Calibri"/>
      <w:color w:val="000000"/>
      <w:sz w:val="22"/>
      <w:lang w:eastAsia="en-GB"/>
    </w:rPr>
  </w:style>
  <w:style w:type="paragraph" w:styleId="Heading1">
    <w:name w:val="heading 1"/>
    <w:basedOn w:val="Heading2"/>
    <w:next w:val="Normal"/>
    <w:qFormat/>
    <w:rsid w:val="00E172FC"/>
    <w:pPr>
      <w:spacing w:before="240" w:after="120"/>
      <w:outlineLvl w:val="0"/>
    </w:pPr>
    <w:rPr>
      <w:rFonts w:asciiTheme="minorHAnsi" w:hAnsiTheme="minorHAnsi"/>
      <w:sz w:val="24"/>
    </w:rPr>
  </w:style>
  <w:style w:type="paragraph" w:styleId="Heading2">
    <w:name w:val="heading 2"/>
    <w:basedOn w:val="Normal"/>
    <w:next w:val="Normal"/>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qFormat/>
    <w:rsid w:val="008012B4"/>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aliases w:val="List bullets,Liste 1"/>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43075"/>
    <w:rPr>
      <w:rFonts w:ascii="Tahoma" w:hAnsi="Tahoma" w:cs="Tahoma"/>
      <w:color w:val="000000"/>
      <w:sz w:val="16"/>
      <w:szCs w:val="16"/>
      <w:lang w:eastAsia="en-GB"/>
    </w:rPr>
  </w:style>
  <w:style w:type="character" w:styleId="CommentReference">
    <w:name w:val="annotation reference"/>
    <w:basedOn w:val="DefaultParagraphFont"/>
    <w:rsid w:val="00643075"/>
    <w:rPr>
      <w:sz w:val="16"/>
      <w:szCs w:val="16"/>
    </w:rPr>
  </w:style>
  <w:style w:type="paragraph" w:styleId="CommentText">
    <w:name w:val="annotation text"/>
    <w:basedOn w:val="Normal"/>
    <w:link w:val="CommentTextChar"/>
    <w:rsid w:val="00643075"/>
    <w:pPr>
      <w:spacing w:line="240" w:lineRule="auto"/>
    </w:pPr>
    <w:rPr>
      <w:sz w:val="20"/>
    </w:rPr>
  </w:style>
  <w:style w:type="character" w:customStyle="1" w:styleId="CommentTextChar">
    <w:name w:val="Comment Text Char"/>
    <w:basedOn w:val="DefaultParagraphFont"/>
    <w:link w:val="CommentText"/>
    <w:rsid w:val="00643075"/>
    <w:rPr>
      <w:rFonts w:ascii="Times New Roman" w:hAnsi="Times New Roman"/>
      <w:color w:val="000000"/>
      <w:lang w:eastAsia="en-GB"/>
    </w:rPr>
  </w:style>
  <w:style w:type="paragraph" w:styleId="CommentSubject">
    <w:name w:val="annotation subject"/>
    <w:basedOn w:val="CommentText"/>
    <w:next w:val="CommentText"/>
    <w:link w:val="CommentSubjectChar"/>
    <w:rsid w:val="00643075"/>
    <w:rPr>
      <w:b/>
      <w:bCs/>
    </w:rPr>
  </w:style>
  <w:style w:type="character" w:customStyle="1" w:styleId="CommentSubjectChar">
    <w:name w:val="Comment Subject Char"/>
    <w:basedOn w:val="CommentTextChar"/>
    <w:link w:val="CommentSubject"/>
    <w:rsid w:val="00643075"/>
    <w:rPr>
      <w:rFonts w:ascii="Times New Roman" w:hAnsi="Times New Roman"/>
      <w:b/>
      <w:bCs/>
      <w:color w:val="000000"/>
      <w:lang w:eastAsia="en-GB"/>
    </w:rPr>
  </w:style>
  <w:style w:type="table" w:styleId="TableGrid">
    <w:name w:val="Table Grid"/>
    <w:basedOn w:val="TableNormal"/>
    <w:rsid w:val="0038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247D7"/>
    <w:rPr>
      <w:rFonts w:ascii="Times New Roman" w:hAnsi="Times New Roman"/>
      <w:color w:val="000000"/>
      <w:sz w:val="22"/>
      <w:lang w:eastAsia="en-GB"/>
    </w:rPr>
  </w:style>
  <w:style w:type="paragraph" w:styleId="Title">
    <w:name w:val="Title"/>
    <w:basedOn w:val="Normal"/>
    <w:next w:val="Normal"/>
    <w:link w:val="TitleChar"/>
    <w:qFormat/>
    <w:rsid w:val="008B5BF5"/>
    <w:pPr>
      <w:framePr w:wrap="notBeside" w:vAnchor="text" w:hAnchor="text" w:y="1"/>
      <w:spacing w:after="300" w:line="240" w:lineRule="auto"/>
      <w:contextualSpacing/>
      <w:jc w:val="center"/>
    </w:pPr>
    <w:rPr>
      <w:rFonts w:asciiTheme="minorHAnsi" w:eastAsiaTheme="majorEastAsia" w:hAnsiTheme="minorHAnsi" w:cstheme="majorBidi"/>
      <w:b/>
      <w:color w:val="0099FF"/>
      <w:spacing w:val="5"/>
      <w:kern w:val="28"/>
      <w:sz w:val="32"/>
      <w:szCs w:val="52"/>
    </w:rPr>
  </w:style>
  <w:style w:type="character" w:customStyle="1" w:styleId="TitleChar">
    <w:name w:val="Title Char"/>
    <w:basedOn w:val="DefaultParagraphFont"/>
    <w:link w:val="Title"/>
    <w:rsid w:val="008B5BF5"/>
    <w:rPr>
      <w:rFonts w:asciiTheme="minorHAnsi" w:eastAsiaTheme="majorEastAsia" w:hAnsiTheme="minorHAnsi" w:cstheme="majorBidi"/>
      <w:b/>
      <w:color w:val="0099FF"/>
      <w:spacing w:val="5"/>
      <w:kern w:val="28"/>
      <w:sz w:val="32"/>
      <w:szCs w:val="52"/>
      <w:lang w:eastAsia="en-GB"/>
    </w:rPr>
  </w:style>
  <w:style w:type="paragraph" w:styleId="ListBullet">
    <w:name w:val="List Bullet"/>
    <w:basedOn w:val="Normal"/>
    <w:rsid w:val="00E172FC"/>
    <w:pPr>
      <w:numPr>
        <w:numId w:val="5"/>
      </w:numPr>
      <w:contextualSpacing/>
    </w:pPr>
  </w:style>
  <w:style w:type="paragraph" w:styleId="Subtitle">
    <w:name w:val="Subtitle"/>
    <w:basedOn w:val="Normal"/>
    <w:link w:val="SubtitleChar"/>
    <w:qFormat/>
    <w:rsid w:val="003D5C99"/>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3D5C99"/>
    <w:rPr>
      <w:rFonts w:ascii="Arial" w:eastAsia="Times New Roman" w:hAnsi="Arial"/>
      <w:b/>
      <w:sz w:val="32"/>
    </w:rPr>
  </w:style>
  <w:style w:type="paragraph" w:styleId="FootnoteText">
    <w:name w:val="footnote text"/>
    <w:aliases w:val="FOOTNOTES,fn,single space,Texte de note de bas de page,footnote text,Footnote Text1,ALTS FOOTNOTE,Fußnote,Footnote Text Char1,Footnote Text Char Char,Footnote ak,Footnotes,f,ADB,ft,FOOTNOTES Car Car,Char,Footnote Text Char Car Car,AD"/>
    <w:basedOn w:val="Normal"/>
    <w:link w:val="FootnoteTextChar"/>
    <w:rsid w:val="003D5C99"/>
    <w:pPr>
      <w:spacing w:line="240" w:lineRule="auto"/>
    </w:pPr>
    <w:rPr>
      <w:rFonts w:ascii="Arial" w:eastAsia="Times New Roman" w:hAnsi="Arial"/>
      <w:color w:val="auto"/>
      <w:sz w:val="20"/>
      <w:lang w:eastAsia="en-US"/>
    </w:rPr>
  </w:style>
  <w:style w:type="character" w:customStyle="1" w:styleId="FootnoteTextChar">
    <w:name w:val="Footnote Text Char"/>
    <w:aliases w:val="FOOTNOTES Char,fn Char,single space Char,Texte de note de bas de page Char,footnote text Char,Footnote Text1 Char,ALTS FOOTNOTE Char,Fußnote Char,Footnote Text Char1 Char,Footnote Text Char Char Char,Footnote ak Char,Footnotes Char"/>
    <w:basedOn w:val="DefaultParagraphFont"/>
    <w:link w:val="FootnoteText"/>
    <w:rsid w:val="003D5C99"/>
    <w:rPr>
      <w:rFonts w:ascii="Arial" w:eastAsia="Times New Roman" w:hAnsi="Arial"/>
    </w:rPr>
  </w:style>
  <w:style w:type="paragraph" w:styleId="BodyTextIndent">
    <w:name w:val="Body Text Indent"/>
    <w:basedOn w:val="Normal"/>
    <w:link w:val="BodyTextIndentChar"/>
    <w:rsid w:val="003D5C99"/>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rsid w:val="003D5C99"/>
    <w:rPr>
      <w:rFonts w:ascii="Arial" w:eastAsia="Times New Roman" w:hAnsi="Arial"/>
    </w:rPr>
  </w:style>
  <w:style w:type="paragraph" w:styleId="BodyText2">
    <w:name w:val="Body Text 2"/>
    <w:basedOn w:val="Normal"/>
    <w:link w:val="BodyText2Char"/>
    <w:unhideWhenUsed/>
    <w:rsid w:val="002D3F9B"/>
    <w:pPr>
      <w:spacing w:after="120" w:line="480" w:lineRule="auto"/>
    </w:pPr>
  </w:style>
  <w:style w:type="character" w:customStyle="1" w:styleId="BodyText2Char">
    <w:name w:val="Body Text 2 Char"/>
    <w:basedOn w:val="DefaultParagraphFont"/>
    <w:link w:val="BodyText2"/>
    <w:rsid w:val="002D3F9B"/>
    <w:rPr>
      <w:rFonts w:ascii="Calibri" w:hAnsi="Calibri"/>
      <w:color w:val="000000"/>
      <w:sz w:val="22"/>
      <w:lang w:eastAsia="en-GB"/>
    </w:rPr>
  </w:style>
  <w:style w:type="paragraph" w:styleId="BodyText">
    <w:name w:val="Body Text"/>
    <w:basedOn w:val="Normal"/>
    <w:link w:val="BodyTextChar"/>
    <w:unhideWhenUsed/>
    <w:rsid w:val="002D3F9B"/>
    <w:pPr>
      <w:spacing w:after="120"/>
    </w:pPr>
  </w:style>
  <w:style w:type="character" w:customStyle="1" w:styleId="BodyTextChar">
    <w:name w:val="Body Text Char"/>
    <w:basedOn w:val="DefaultParagraphFont"/>
    <w:link w:val="BodyText"/>
    <w:rsid w:val="002D3F9B"/>
    <w:rPr>
      <w:rFonts w:ascii="Calibri" w:hAnsi="Calibri"/>
      <w:color w:val="000000"/>
      <w:sz w:val="22"/>
      <w:lang w:eastAsia="en-GB"/>
    </w:rPr>
  </w:style>
  <w:style w:type="paragraph" w:customStyle="1" w:styleId="Bookman11">
    <w:name w:val="Bookman11"/>
    <w:basedOn w:val="Normal"/>
    <w:rsid w:val="002D3F9B"/>
    <w:pPr>
      <w:widowControl w:val="0"/>
      <w:tabs>
        <w:tab w:val="left" w:pos="360"/>
        <w:tab w:val="left" w:pos="720"/>
        <w:tab w:val="left" w:pos="1080"/>
        <w:tab w:val="left" w:pos="1440"/>
      </w:tabs>
      <w:suppressAutoHyphens/>
      <w:spacing w:line="240" w:lineRule="auto"/>
    </w:pPr>
    <w:rPr>
      <w:rFonts w:ascii="Times New Roman" w:eastAsia="Times New Roman" w:hAnsi="Times New Roman"/>
      <w:color w:val="auto"/>
      <w:lang w:eastAsia="en-US"/>
    </w:rPr>
  </w:style>
  <w:style w:type="paragraph" w:customStyle="1" w:styleId="H3">
    <w:name w:val="H3"/>
    <w:basedOn w:val="Normal"/>
    <w:next w:val="Normal"/>
    <w:rsid w:val="002D3F9B"/>
    <w:pPr>
      <w:keepNext/>
      <w:spacing w:before="100" w:after="100" w:line="240" w:lineRule="auto"/>
      <w:outlineLvl w:val="3"/>
    </w:pPr>
    <w:rPr>
      <w:rFonts w:ascii="Times New Roman" w:eastAsia="Times New Roman" w:hAnsi="Times New Roman"/>
      <w:b/>
      <w:snapToGrid w:val="0"/>
      <w:color w:val="auto"/>
      <w:sz w:val="28"/>
      <w:lang w:eastAsia="en-US"/>
    </w:rPr>
  </w:style>
  <w:style w:type="character" w:styleId="FootnoteReference">
    <w:name w:val="footnote reference"/>
    <w:aliases w:val="List Bullet Char1,Footnote Reference Char,List Bullet Char...,List Bullet Char Char,Car Car Char Car Char Car Car Char Char,Car Car Car Car Car Car Car Car Char Car Car Char Car Car Car Char Char,ftref,BVI fnr, BVI fnr,16 Point"/>
    <w:basedOn w:val="DefaultParagraphFont"/>
    <w:unhideWhenUsed/>
    <w:rsid w:val="00F41A9C"/>
    <w:rPr>
      <w:vertAlign w:val="superscript"/>
    </w:rPr>
  </w:style>
  <w:style w:type="character" w:customStyle="1" w:styleId="ListParagraphChar">
    <w:name w:val="List Paragraph Char"/>
    <w:aliases w:val="List bullets Char,Liste 1 Char"/>
    <w:link w:val="ListParagraph"/>
    <w:uiPriority w:val="34"/>
    <w:locked/>
    <w:rsid w:val="0050663A"/>
    <w:rPr>
      <w:rFonts w:ascii="Calibri" w:eastAsia="Calibri" w:hAnsi="Calibri"/>
      <w:sz w:val="24"/>
      <w:szCs w:val="24"/>
      <w:lang w:val="en-GB"/>
    </w:rPr>
  </w:style>
  <w:style w:type="paragraph" w:customStyle="1" w:styleId="Recuodecorpodetexto33">
    <w:name w:val="Recuo de corpo de texto 33"/>
    <w:basedOn w:val="Normal"/>
    <w:rsid w:val="00BD7324"/>
    <w:pPr>
      <w:suppressAutoHyphens/>
      <w:spacing w:line="360" w:lineRule="auto"/>
      <w:ind w:left="360" w:firstLine="630"/>
      <w:jc w:val="both"/>
    </w:pPr>
    <w:rPr>
      <w:rFonts w:ascii="Arial Narrow" w:eastAsia="Times New Roman" w:hAnsi="Arial Narrow"/>
      <w:sz w:val="24"/>
      <w:szCs w:val="24"/>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2CFF8.F8FB18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7585-88A1-4F10-924E-7ACD7E57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creator>File Server</dc:creator>
  <cp:lastModifiedBy>Selma Pragana</cp:lastModifiedBy>
  <cp:revision>2</cp:revision>
  <cp:lastPrinted>2016-02-29T13:38:00Z</cp:lastPrinted>
  <dcterms:created xsi:type="dcterms:W3CDTF">2018-07-17T19:24:00Z</dcterms:created>
  <dcterms:modified xsi:type="dcterms:W3CDTF">2018-07-17T19:24:00Z</dcterms:modified>
</cp:coreProperties>
</file>