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FD2C" w14:textId="77777777" w:rsidR="00985129" w:rsidRPr="0047542A" w:rsidRDefault="00985129" w:rsidP="00985129">
      <w:pPr>
        <w:spacing w:after="0" w:line="240" w:lineRule="auto"/>
        <w:jc w:val="center"/>
        <w:rPr>
          <w:rFonts w:ascii="Cambria" w:hAnsi="Cambria" w:cs="Times New Roman"/>
          <w:b/>
          <w:u w:val="single"/>
        </w:rPr>
      </w:pPr>
      <w:r w:rsidRPr="0047542A">
        <w:rPr>
          <w:rFonts w:ascii="Cambria" w:hAnsi="Cambria" w:cs="Times New Roman"/>
          <w:b/>
          <w:u w:val="single"/>
        </w:rPr>
        <w:t>TERMS OF REFERENCE FOR CONSULTANTS/INDIVIDUAL CONTRACTORS</w:t>
      </w:r>
    </w:p>
    <w:p w14:paraId="0D4E7760" w14:textId="77777777" w:rsidR="00985129" w:rsidRPr="0047542A" w:rsidRDefault="00985129" w:rsidP="00985129">
      <w:pPr>
        <w:spacing w:after="0" w:line="240" w:lineRule="auto"/>
        <w:jc w:val="center"/>
        <w:rPr>
          <w:rFonts w:ascii="Cambria" w:hAnsi="Cambria" w:cs="Times New Roman"/>
          <w:b/>
          <w:u w:val="single"/>
        </w:rPr>
      </w:pPr>
    </w:p>
    <w:p w14:paraId="1646510E" w14:textId="53678F10" w:rsidR="00985129" w:rsidRPr="0047542A" w:rsidRDefault="00EB72C2" w:rsidP="00985129">
      <w:pPr>
        <w:spacing w:after="0" w:line="240" w:lineRule="auto"/>
        <w:jc w:val="center"/>
        <w:rPr>
          <w:rFonts w:ascii="Cambria" w:hAnsi="Cambria" w:cs="Times New Roman"/>
          <w:b/>
          <w:color w:val="00B0F0"/>
        </w:rPr>
      </w:pPr>
      <w:r>
        <w:rPr>
          <w:rFonts w:ascii="Cambria" w:hAnsi="Cambria" w:cs="Times New Roman"/>
          <w:b/>
          <w:color w:val="00B0F0"/>
        </w:rPr>
        <w:t>Contractor</w:t>
      </w:r>
      <w:r w:rsidR="00B051B2" w:rsidRPr="0047542A">
        <w:rPr>
          <w:rFonts w:ascii="Cambria" w:hAnsi="Cambria" w:cs="Times New Roman"/>
          <w:b/>
          <w:color w:val="00B0F0"/>
        </w:rPr>
        <w:t xml:space="preserve"> </w:t>
      </w:r>
      <w:r w:rsidR="00012A08" w:rsidRPr="0047542A">
        <w:rPr>
          <w:rFonts w:ascii="Cambria" w:hAnsi="Cambria" w:cs="Times New Roman"/>
          <w:b/>
          <w:color w:val="00B0F0"/>
        </w:rPr>
        <w:t xml:space="preserve">to </w:t>
      </w:r>
      <w:r w:rsidR="00B051B2" w:rsidRPr="0047542A">
        <w:rPr>
          <w:rFonts w:ascii="Cambria" w:hAnsi="Cambria" w:cs="Times New Roman"/>
          <w:b/>
          <w:color w:val="00B0F0"/>
        </w:rPr>
        <w:t xml:space="preserve">support </w:t>
      </w:r>
      <w:r w:rsidR="00985129" w:rsidRPr="0047542A">
        <w:rPr>
          <w:rFonts w:ascii="Cambria" w:hAnsi="Cambria" w:cs="Times New Roman"/>
          <w:b/>
          <w:color w:val="00B0F0"/>
        </w:rPr>
        <w:t xml:space="preserve">Microsimulation Evaluation </w:t>
      </w:r>
      <w:r w:rsidR="00701F4F" w:rsidRPr="0047542A">
        <w:rPr>
          <w:rFonts w:ascii="Cambria" w:hAnsi="Cambria" w:cs="Times New Roman"/>
          <w:b/>
          <w:color w:val="00B0F0"/>
        </w:rPr>
        <w:t xml:space="preserve">&amp; </w:t>
      </w:r>
      <w:r w:rsidR="00985129" w:rsidRPr="0047542A">
        <w:rPr>
          <w:rFonts w:ascii="Cambria" w:hAnsi="Cambria" w:cs="Times New Roman"/>
          <w:b/>
          <w:color w:val="00B0F0"/>
        </w:rPr>
        <w:t>Integrated Social Protection</w:t>
      </w:r>
      <w:r w:rsidR="000A61BC">
        <w:rPr>
          <w:rFonts w:ascii="Cambria" w:hAnsi="Cambria" w:cs="Times New Roman"/>
          <w:b/>
          <w:color w:val="00B0F0"/>
        </w:rPr>
        <w:t xml:space="preserve"> </w:t>
      </w:r>
      <w:r w:rsidR="003F1A0B" w:rsidRPr="0047542A">
        <w:rPr>
          <w:rFonts w:ascii="Cambria" w:hAnsi="Cambria" w:cs="Times New Roman"/>
          <w:b/>
          <w:color w:val="00B0F0"/>
        </w:rPr>
        <w:t>with NITI Aayog</w:t>
      </w:r>
      <w:r w:rsidR="00417D29" w:rsidRPr="0047542A">
        <w:rPr>
          <w:rFonts w:ascii="Cambria" w:hAnsi="Cambria" w:cs="Times New Roman"/>
          <w:b/>
          <w:color w:val="00B0F0"/>
        </w:rPr>
        <w:t xml:space="preserve"> </w:t>
      </w:r>
    </w:p>
    <w:p w14:paraId="22A03BE3" w14:textId="76801F10" w:rsidR="00985129" w:rsidRDefault="00985129" w:rsidP="00985129">
      <w:pPr>
        <w:spacing w:after="0" w:line="240" w:lineRule="auto"/>
        <w:jc w:val="center"/>
        <w:rPr>
          <w:rFonts w:ascii="Cambria" w:hAnsi="Cambria" w:cs="Times New Roman"/>
          <w:b/>
          <w:u w:val="single"/>
        </w:rPr>
      </w:pPr>
    </w:p>
    <w:p w14:paraId="78A70E68" w14:textId="77777777" w:rsidR="00F775AB" w:rsidRPr="00E77D75" w:rsidRDefault="00F775AB" w:rsidP="00F775AB">
      <w:pPr>
        <w:pStyle w:val="NormalWeb"/>
        <w:jc w:val="both"/>
        <w:rPr>
          <w:rFonts w:ascii="Cambria" w:hAnsi="Cambria"/>
          <w:b/>
          <w:bCs/>
          <w:i/>
          <w:iCs/>
          <w:color w:val="000000"/>
          <w:sz w:val="22"/>
          <w:szCs w:val="22"/>
        </w:rPr>
      </w:pPr>
      <w:r w:rsidRPr="00E77D75">
        <w:rPr>
          <w:rFonts w:ascii="Cambria" w:hAnsi="Cambria"/>
          <w:b/>
          <w:bCs/>
          <w:i/>
          <w:iCs/>
          <w:color w:val="000000"/>
          <w:sz w:val="22"/>
          <w:szCs w:val="22"/>
        </w:rPr>
        <w:t xml:space="preserve">PS: Individuals engaged under a consultancy or individual contract will not be considered “staff members” under the Staff Regulations and Rules of the United Nations and UNICEF’s policies and </w:t>
      </w:r>
      <w:proofErr w:type="gramStart"/>
      <w:r w:rsidRPr="00E77D75">
        <w:rPr>
          <w:rFonts w:ascii="Cambria" w:hAnsi="Cambria"/>
          <w:b/>
          <w:bCs/>
          <w:i/>
          <w:iCs/>
          <w:color w:val="000000"/>
          <w:sz w:val="22"/>
          <w:szCs w:val="22"/>
        </w:rPr>
        <w:t>procedures, and</w:t>
      </w:r>
      <w:proofErr w:type="gramEnd"/>
      <w:r w:rsidRPr="00E77D75">
        <w:rPr>
          <w:rFonts w:ascii="Cambria" w:hAnsi="Cambria"/>
          <w:b/>
          <w:bCs/>
          <w:i/>
          <w:iCs/>
          <w:color w:val="000000"/>
          <w:sz w:val="22"/>
          <w:szCs w:val="22"/>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C34978F" w14:textId="77777777" w:rsidR="00F775AB" w:rsidRPr="0047542A" w:rsidRDefault="00F775AB" w:rsidP="00985129">
      <w:pPr>
        <w:spacing w:after="0" w:line="240" w:lineRule="auto"/>
        <w:jc w:val="center"/>
        <w:rPr>
          <w:rFonts w:ascii="Cambria" w:hAnsi="Cambria" w:cs="Times New Roman"/>
          <w:b/>
          <w:u w:val="single"/>
        </w:rPr>
      </w:pPr>
    </w:p>
    <w:p w14:paraId="52512316" w14:textId="774D75B8" w:rsidR="00985129" w:rsidRPr="0047542A" w:rsidRDefault="00985129" w:rsidP="00985129">
      <w:pPr>
        <w:pStyle w:val="ListParagraph"/>
        <w:numPr>
          <w:ilvl w:val="0"/>
          <w:numId w:val="1"/>
        </w:numPr>
        <w:ind w:left="720"/>
        <w:rPr>
          <w:rFonts w:ascii="Cambria" w:hAnsi="Cambria"/>
          <w:b/>
          <w:sz w:val="22"/>
          <w:szCs w:val="22"/>
        </w:rPr>
      </w:pPr>
      <w:r w:rsidRPr="0047542A">
        <w:rPr>
          <w:rFonts w:ascii="Cambria" w:hAnsi="Cambria"/>
          <w:b/>
          <w:sz w:val="22"/>
          <w:szCs w:val="22"/>
        </w:rPr>
        <w:t>BACKGROUND / RATIONALE</w:t>
      </w:r>
    </w:p>
    <w:p w14:paraId="71AA0CED" w14:textId="77777777" w:rsidR="00903829" w:rsidRPr="0047542A" w:rsidRDefault="00903829" w:rsidP="00761A8D">
      <w:pPr>
        <w:pStyle w:val="ListParagraph"/>
        <w:rPr>
          <w:rFonts w:ascii="Cambria" w:hAnsi="Cambria"/>
          <w:b/>
          <w:sz w:val="22"/>
          <w:szCs w:val="22"/>
        </w:rPr>
      </w:pPr>
    </w:p>
    <w:p w14:paraId="0DBBF5A3" w14:textId="606355F6" w:rsidR="00985129" w:rsidRPr="0047542A" w:rsidRDefault="00985129" w:rsidP="00985129">
      <w:pPr>
        <w:spacing w:line="240" w:lineRule="auto"/>
        <w:jc w:val="both"/>
        <w:rPr>
          <w:rFonts w:ascii="Cambria" w:hAnsi="Cambria" w:cs="Times New Roman"/>
        </w:rPr>
      </w:pPr>
      <w:r w:rsidRPr="0047542A">
        <w:rPr>
          <w:rFonts w:ascii="Cambria" w:hAnsi="Cambria" w:cs="Times New Roman"/>
        </w:rPr>
        <w:t xml:space="preserve">UNICEF has been advocating for integrated and child sensitive social protection systems </w:t>
      </w:r>
      <w:r w:rsidRPr="0047542A">
        <w:rPr>
          <w:rStyle w:val="normaltextrun"/>
          <w:rFonts w:ascii="Cambria" w:hAnsi="Cambria" w:cs="Times New Roman"/>
        </w:rPr>
        <w:t xml:space="preserve">to strengthen systems and streamline service delivery </w:t>
      </w:r>
      <w:r w:rsidR="00903829" w:rsidRPr="0047542A">
        <w:rPr>
          <w:rStyle w:val="normaltextrun"/>
          <w:rFonts w:ascii="Cambria" w:hAnsi="Cambria" w:cs="Times New Roman"/>
        </w:rPr>
        <w:t xml:space="preserve">with </w:t>
      </w:r>
      <w:r w:rsidR="00BA516F" w:rsidRPr="0047542A">
        <w:rPr>
          <w:rStyle w:val="normaltextrun"/>
          <w:rFonts w:ascii="Cambria" w:hAnsi="Cambria" w:cs="Times New Roman"/>
        </w:rPr>
        <w:t xml:space="preserve">a key principle </w:t>
      </w:r>
      <w:r w:rsidR="006B0ECE" w:rsidRPr="0047542A">
        <w:rPr>
          <w:rStyle w:val="normaltextrun"/>
          <w:rFonts w:ascii="Cambria" w:hAnsi="Cambria" w:cs="Times New Roman"/>
        </w:rPr>
        <w:t>of ‘</w:t>
      </w:r>
      <w:r w:rsidR="00BA516F" w:rsidRPr="0047542A">
        <w:rPr>
          <w:rStyle w:val="normaltextrun"/>
          <w:rFonts w:ascii="Cambria" w:hAnsi="Cambria" w:cs="Times New Roman"/>
        </w:rPr>
        <w:t>Leave No-One Behind’</w:t>
      </w:r>
      <w:r w:rsidRPr="0047542A">
        <w:rPr>
          <w:rStyle w:val="normaltextrun"/>
          <w:rFonts w:ascii="Cambria" w:hAnsi="Cambria" w:cs="Times New Roman"/>
        </w:rPr>
        <w:t>. Child-sensitive social protection policies offer a vanguard into comprehensive approaches that yield complex multisectoral outcomes – they broaden the policy framework, extending beyond sectoral goals towards complex outcomes, offering better value for money. These hold the potential to fundamentally change the development paradigm, enable inclusive social development and facilitate inclusive economic growth.</w:t>
      </w:r>
      <w:r w:rsidRPr="0047542A">
        <w:rPr>
          <w:rStyle w:val="eop"/>
          <w:rFonts w:ascii="Cambria" w:hAnsi="Cambria" w:cs="Times New Roman"/>
        </w:rPr>
        <w:t> </w:t>
      </w:r>
    </w:p>
    <w:p w14:paraId="7ECB1E3E" w14:textId="77777777" w:rsidR="00985129" w:rsidRPr="0047542A" w:rsidRDefault="00985129" w:rsidP="00985129">
      <w:pPr>
        <w:pStyle w:val="paragraph"/>
        <w:spacing w:before="0" w:beforeAutospacing="0" w:after="0" w:afterAutospacing="0"/>
        <w:jc w:val="both"/>
        <w:textAlignment w:val="baseline"/>
        <w:rPr>
          <w:rStyle w:val="normaltextrun"/>
          <w:rFonts w:ascii="Cambria" w:hAnsi="Cambria"/>
          <w:sz w:val="22"/>
          <w:szCs w:val="22"/>
          <w:lang w:val="en-GB"/>
        </w:rPr>
      </w:pPr>
      <w:r w:rsidRPr="0047542A">
        <w:rPr>
          <w:rStyle w:val="normaltextrun"/>
          <w:rFonts w:ascii="Cambria" w:hAnsi="Cambria"/>
          <w:sz w:val="22"/>
          <w:szCs w:val="22"/>
          <w:lang w:val="en-GB"/>
        </w:rPr>
        <w:t xml:space="preserve">UNICEF has worked with NITI Aayog in creation of an inter-ministerial Advisory Group on Integrated Social Protection under the chairpersonship of Vice Chair and anchored by the Social Empowerment and Justice Division. The Advisory Group is tasked with steering and guiding on the development of an integrated social protection framework for India. A Technical Group has also been created to assist the Advisory Group. This Technical Group is convened by Social Justice and Empowerment Division, NITI Aayog and constituted by prominent academic, research and policy organizations, including UNICEF </w:t>
      </w:r>
      <w:proofErr w:type="spellStart"/>
      <w:r w:rsidRPr="0047542A">
        <w:rPr>
          <w:rStyle w:val="normaltextrun"/>
          <w:rFonts w:ascii="Cambria" w:hAnsi="Cambria"/>
          <w:sz w:val="22"/>
          <w:szCs w:val="22"/>
          <w:lang w:val="en-GB"/>
        </w:rPr>
        <w:t>Innocenti</w:t>
      </w:r>
      <w:proofErr w:type="spellEnd"/>
      <w:r w:rsidRPr="0047542A">
        <w:rPr>
          <w:rStyle w:val="normaltextrun"/>
          <w:rFonts w:ascii="Cambria" w:hAnsi="Cambria"/>
          <w:sz w:val="22"/>
          <w:szCs w:val="22"/>
          <w:lang w:val="en-GB"/>
        </w:rPr>
        <w:t xml:space="preserve"> (Office of Research, Florence), other UN Agencies and so on.</w:t>
      </w:r>
    </w:p>
    <w:p w14:paraId="51541AEC" w14:textId="77777777" w:rsidR="00985129" w:rsidRPr="0047542A" w:rsidRDefault="00985129" w:rsidP="00985129">
      <w:pPr>
        <w:pStyle w:val="paragraph"/>
        <w:spacing w:before="0" w:beforeAutospacing="0" w:after="0" w:afterAutospacing="0"/>
        <w:jc w:val="both"/>
        <w:textAlignment w:val="baseline"/>
        <w:rPr>
          <w:rStyle w:val="normaltextrun"/>
          <w:rFonts w:ascii="Cambria" w:hAnsi="Cambria"/>
          <w:sz w:val="22"/>
          <w:szCs w:val="22"/>
          <w:lang w:val="en-GB"/>
        </w:rPr>
      </w:pPr>
    </w:p>
    <w:p w14:paraId="2299A6E1" w14:textId="5DE59BE0" w:rsidR="00985129" w:rsidRPr="0047542A" w:rsidRDefault="00985129" w:rsidP="00985129">
      <w:pPr>
        <w:pStyle w:val="paragraph"/>
        <w:spacing w:before="0" w:beforeAutospacing="0" w:after="0" w:afterAutospacing="0"/>
        <w:jc w:val="both"/>
        <w:textAlignment w:val="baseline"/>
        <w:rPr>
          <w:rStyle w:val="normaltextrun"/>
          <w:rFonts w:ascii="Cambria" w:hAnsi="Cambria"/>
          <w:sz w:val="22"/>
          <w:szCs w:val="22"/>
          <w:lang w:val="en-ZA"/>
        </w:rPr>
      </w:pPr>
      <w:r w:rsidRPr="0047542A">
        <w:rPr>
          <w:rStyle w:val="normaltextrun"/>
          <w:rFonts w:ascii="Cambria" w:hAnsi="Cambria"/>
          <w:sz w:val="22"/>
          <w:szCs w:val="22"/>
          <w:lang w:val="en-GB"/>
        </w:rPr>
        <w:t xml:space="preserve">UNICEF is providing technical assistance through mapping of India’s national social protection schemes and informing a comprehensive and prioritized package of social protection interventions. </w:t>
      </w:r>
      <w:r w:rsidRPr="0047542A">
        <w:rPr>
          <w:rStyle w:val="normaltextrun"/>
          <w:rFonts w:ascii="Cambria" w:eastAsiaTheme="majorEastAsia" w:hAnsi="Cambria"/>
          <w:color w:val="000000"/>
          <w:sz w:val="22"/>
          <w:szCs w:val="22"/>
          <w:shd w:val="clear" w:color="auto" w:fill="FFFFFF"/>
          <w:lang w:val="en-ZA"/>
        </w:rPr>
        <w:t>A microsimulation evaluation of 13 national social protection programs is underway to build the evidence base for an integrated social protection system by tackling integration opportunities at the policy level. </w:t>
      </w:r>
      <w:r w:rsidRPr="0047542A">
        <w:rPr>
          <w:rStyle w:val="normaltextrun"/>
          <w:rFonts w:ascii="Cambria" w:hAnsi="Cambria"/>
          <w:sz w:val="22"/>
          <w:szCs w:val="22"/>
          <w:lang w:val="en-ZA"/>
        </w:rPr>
        <w:t xml:space="preserve"> The programs being studied include child centric and household centric social assistance and social insurance programs, including PM-KISAM, MGNREGS, PMMVY, various pension programs, and child grants. </w:t>
      </w:r>
    </w:p>
    <w:p w14:paraId="7BA3C2BA" w14:textId="77777777" w:rsidR="00985129" w:rsidRPr="0047542A" w:rsidRDefault="00985129" w:rsidP="00985129">
      <w:pPr>
        <w:pStyle w:val="paragraph"/>
        <w:spacing w:before="0" w:beforeAutospacing="0" w:after="0" w:afterAutospacing="0"/>
        <w:jc w:val="both"/>
        <w:textAlignment w:val="baseline"/>
        <w:rPr>
          <w:rFonts w:ascii="Cambria" w:hAnsi="Cambria"/>
          <w:sz w:val="22"/>
          <w:szCs w:val="22"/>
          <w:lang w:val="en-GB"/>
        </w:rPr>
      </w:pPr>
    </w:p>
    <w:p w14:paraId="5472543A" w14:textId="6A9E493D" w:rsidR="00985129" w:rsidRPr="0047542A" w:rsidRDefault="00985129" w:rsidP="00985129">
      <w:pPr>
        <w:pStyle w:val="ListParagraph"/>
        <w:numPr>
          <w:ilvl w:val="0"/>
          <w:numId w:val="1"/>
        </w:numPr>
        <w:ind w:left="720"/>
        <w:rPr>
          <w:rFonts w:ascii="Cambria" w:hAnsi="Cambria"/>
          <w:b/>
          <w:sz w:val="22"/>
          <w:szCs w:val="22"/>
        </w:rPr>
      </w:pPr>
      <w:r w:rsidRPr="0047542A">
        <w:rPr>
          <w:rFonts w:ascii="Cambria" w:hAnsi="Cambria"/>
          <w:b/>
          <w:sz w:val="22"/>
          <w:szCs w:val="22"/>
        </w:rPr>
        <w:t>PURPOSE OF ASSIGNMENT</w:t>
      </w:r>
    </w:p>
    <w:p w14:paraId="556CA564" w14:textId="77777777" w:rsidR="006971E2" w:rsidRPr="0047542A" w:rsidRDefault="006971E2" w:rsidP="00761A8D">
      <w:pPr>
        <w:pStyle w:val="ListParagraph"/>
        <w:rPr>
          <w:rFonts w:ascii="Cambria" w:hAnsi="Cambria"/>
          <w:b/>
          <w:sz w:val="22"/>
          <w:szCs w:val="22"/>
        </w:rPr>
      </w:pPr>
    </w:p>
    <w:p w14:paraId="26873FD7" w14:textId="416BBCFD" w:rsidR="006B0ECE" w:rsidRPr="0047542A" w:rsidRDefault="003A5E57" w:rsidP="00761A8D">
      <w:pPr>
        <w:spacing w:line="240" w:lineRule="auto"/>
        <w:jc w:val="both"/>
        <w:rPr>
          <w:rFonts w:ascii="Cambria" w:hAnsi="Cambria" w:cs="Times New Roman"/>
          <w:bCs/>
        </w:rPr>
      </w:pPr>
      <w:r w:rsidRPr="0047542A">
        <w:rPr>
          <w:rFonts w:ascii="Cambria" w:hAnsi="Cambria" w:cs="Times New Roman"/>
          <w:bCs/>
        </w:rPr>
        <w:t xml:space="preserve">An on-going engagement </w:t>
      </w:r>
      <w:r w:rsidR="005A0404" w:rsidRPr="0047542A">
        <w:rPr>
          <w:rFonts w:ascii="Cambria" w:hAnsi="Cambria" w:cs="Times New Roman"/>
          <w:bCs/>
        </w:rPr>
        <w:t xml:space="preserve">of UNICEF with NITI Aayog </w:t>
      </w:r>
      <w:r w:rsidR="00985129" w:rsidRPr="0047542A">
        <w:rPr>
          <w:rFonts w:ascii="Cambria" w:hAnsi="Cambria" w:cs="Times New Roman"/>
          <w:bCs/>
        </w:rPr>
        <w:t xml:space="preserve">on the development of integrated </w:t>
      </w:r>
      <w:r w:rsidR="006910BE" w:rsidRPr="0047542A">
        <w:rPr>
          <w:rFonts w:ascii="Cambria" w:hAnsi="Cambria" w:cs="Times New Roman"/>
          <w:bCs/>
        </w:rPr>
        <w:t xml:space="preserve">national </w:t>
      </w:r>
      <w:r w:rsidR="00985129" w:rsidRPr="0047542A">
        <w:rPr>
          <w:rFonts w:ascii="Cambria" w:hAnsi="Cambria" w:cs="Times New Roman"/>
          <w:bCs/>
        </w:rPr>
        <w:t xml:space="preserve">social protection </w:t>
      </w:r>
      <w:r w:rsidR="00836C8F" w:rsidRPr="0047542A">
        <w:rPr>
          <w:rFonts w:ascii="Cambria" w:hAnsi="Cambria" w:cs="Times New Roman"/>
          <w:bCs/>
        </w:rPr>
        <w:t>policy</w:t>
      </w:r>
      <w:r w:rsidR="00087F35" w:rsidRPr="0047542A">
        <w:rPr>
          <w:rFonts w:ascii="Cambria" w:hAnsi="Cambria" w:cs="Times New Roman"/>
          <w:bCs/>
        </w:rPr>
        <w:t xml:space="preserve"> framework</w:t>
      </w:r>
      <w:r w:rsidR="00836C8F" w:rsidRPr="0047542A">
        <w:rPr>
          <w:rFonts w:ascii="Cambria" w:hAnsi="Cambria" w:cs="Times New Roman"/>
          <w:bCs/>
        </w:rPr>
        <w:t xml:space="preserve"> </w:t>
      </w:r>
      <w:r w:rsidR="00985129" w:rsidRPr="0047542A">
        <w:rPr>
          <w:rFonts w:ascii="Cambria" w:hAnsi="Cambria" w:cs="Times New Roman"/>
          <w:bCs/>
        </w:rPr>
        <w:t xml:space="preserve">presents a strategic opportunity to </w:t>
      </w:r>
      <w:r w:rsidR="00CF734C" w:rsidRPr="0047542A">
        <w:rPr>
          <w:rFonts w:ascii="Cambria" w:hAnsi="Cambria" w:cs="Times New Roman"/>
          <w:bCs/>
        </w:rPr>
        <w:t>improve the efficiency and effectiveness</w:t>
      </w:r>
      <w:r w:rsidR="0072700A" w:rsidRPr="0047542A">
        <w:rPr>
          <w:rFonts w:ascii="Cambria" w:hAnsi="Cambria" w:cs="Times New Roman"/>
          <w:bCs/>
        </w:rPr>
        <w:t xml:space="preserve"> </w:t>
      </w:r>
      <w:r w:rsidR="001674D2" w:rsidRPr="0047542A">
        <w:rPr>
          <w:rFonts w:ascii="Cambria" w:hAnsi="Cambria" w:cs="Times New Roman"/>
          <w:bCs/>
        </w:rPr>
        <w:t xml:space="preserve">of </w:t>
      </w:r>
      <w:proofErr w:type="gramStart"/>
      <w:r w:rsidR="00CF734C" w:rsidRPr="0047542A">
        <w:rPr>
          <w:rFonts w:ascii="Cambria" w:hAnsi="Cambria" w:cs="Times New Roman"/>
          <w:bCs/>
        </w:rPr>
        <w:t>a large number of</w:t>
      </w:r>
      <w:proofErr w:type="gramEnd"/>
      <w:r w:rsidR="00CF734C" w:rsidRPr="0047542A">
        <w:rPr>
          <w:rFonts w:ascii="Cambria" w:hAnsi="Cambria" w:cs="Times New Roman"/>
          <w:bCs/>
        </w:rPr>
        <w:t xml:space="preserve"> social protection services </w:t>
      </w:r>
      <w:r w:rsidR="00232290" w:rsidRPr="0047542A">
        <w:rPr>
          <w:rFonts w:ascii="Cambria" w:hAnsi="Cambria" w:cs="Times New Roman"/>
          <w:bCs/>
        </w:rPr>
        <w:t>to citizens</w:t>
      </w:r>
      <w:r w:rsidR="00236DBB" w:rsidRPr="0047542A">
        <w:rPr>
          <w:rFonts w:ascii="Cambria" w:hAnsi="Cambria" w:cs="Times New Roman"/>
          <w:bCs/>
        </w:rPr>
        <w:t>, including children and adolescents</w:t>
      </w:r>
      <w:r w:rsidR="00D143D4" w:rsidRPr="0047542A">
        <w:rPr>
          <w:rFonts w:ascii="Cambria" w:hAnsi="Cambria" w:cs="Times New Roman"/>
          <w:bCs/>
        </w:rPr>
        <w:t xml:space="preserve">. </w:t>
      </w:r>
      <w:r w:rsidR="00985129" w:rsidRPr="0047542A">
        <w:rPr>
          <w:rFonts w:ascii="Cambria" w:hAnsi="Cambria" w:cs="Times New Roman"/>
          <w:bCs/>
        </w:rPr>
        <w:t>This has assumed greater importance and relevance as we aim to build back better on recovery post the COVID-19 pandemic.</w:t>
      </w:r>
    </w:p>
    <w:p w14:paraId="41161C3F" w14:textId="4349D6A7" w:rsidR="00985129" w:rsidRPr="0047542A" w:rsidRDefault="00985129" w:rsidP="00985129">
      <w:pPr>
        <w:spacing w:line="240" w:lineRule="auto"/>
        <w:rPr>
          <w:rFonts w:ascii="Cambria" w:hAnsi="Cambria" w:cs="Times New Roman"/>
          <w:bCs/>
        </w:rPr>
      </w:pPr>
      <w:r w:rsidRPr="0047542A">
        <w:rPr>
          <w:rFonts w:ascii="Cambria" w:hAnsi="Cambria" w:cs="Times New Roman"/>
          <w:bCs/>
        </w:rPr>
        <w:lastRenderedPageBreak/>
        <w:t xml:space="preserve"> The consultancy will provide technical assistance to the NITI Aayog as well as UNICEF India to contribute to the development of the integrated social protection </w:t>
      </w:r>
      <w:r w:rsidR="003577D1" w:rsidRPr="0047542A">
        <w:rPr>
          <w:rFonts w:ascii="Cambria" w:hAnsi="Cambria" w:cs="Times New Roman"/>
          <w:bCs/>
        </w:rPr>
        <w:t xml:space="preserve">policy </w:t>
      </w:r>
      <w:r w:rsidRPr="0047542A">
        <w:rPr>
          <w:rFonts w:ascii="Cambria" w:hAnsi="Cambria" w:cs="Times New Roman"/>
          <w:bCs/>
        </w:rPr>
        <w:t xml:space="preserve">framework. </w:t>
      </w:r>
    </w:p>
    <w:p w14:paraId="62FDD3DA" w14:textId="2B5F0E81" w:rsidR="005E64D5" w:rsidRDefault="00985129" w:rsidP="005E64D5">
      <w:pPr>
        <w:pStyle w:val="ListParagraph"/>
        <w:numPr>
          <w:ilvl w:val="0"/>
          <w:numId w:val="1"/>
        </w:numPr>
        <w:rPr>
          <w:rFonts w:ascii="Cambria" w:hAnsi="Cambria"/>
          <w:bCs/>
          <w:sz w:val="22"/>
          <w:szCs w:val="22"/>
        </w:rPr>
      </w:pPr>
      <w:r w:rsidRPr="0047542A">
        <w:rPr>
          <w:rFonts w:ascii="Cambria" w:hAnsi="Cambria"/>
          <w:b/>
          <w:sz w:val="22"/>
          <w:szCs w:val="22"/>
        </w:rPr>
        <w:t>PROGRAMME AREA AND SPECIFIC PROJECT AREA</w:t>
      </w:r>
      <w:r w:rsidR="00CC205B" w:rsidRPr="0047542A">
        <w:rPr>
          <w:rFonts w:ascii="Cambria" w:hAnsi="Cambria"/>
          <w:bCs/>
          <w:sz w:val="22"/>
          <w:szCs w:val="22"/>
        </w:rPr>
        <w:t xml:space="preserve"> </w:t>
      </w:r>
    </w:p>
    <w:p w14:paraId="78BC3E1B" w14:textId="77777777" w:rsidR="005E64D5" w:rsidRPr="005E64D5" w:rsidRDefault="005E64D5" w:rsidP="005E64D5">
      <w:pPr>
        <w:pStyle w:val="ListParagraph"/>
        <w:ind w:left="1080"/>
        <w:rPr>
          <w:rFonts w:ascii="Cambria" w:hAnsi="Cambria"/>
          <w:bCs/>
          <w:sz w:val="22"/>
          <w:szCs w:val="22"/>
        </w:rPr>
      </w:pPr>
    </w:p>
    <w:p w14:paraId="585C523E" w14:textId="7EF39DE8" w:rsidR="00985129" w:rsidRPr="0047542A" w:rsidRDefault="00AE3900" w:rsidP="00761A8D">
      <w:pPr>
        <w:ind w:left="360"/>
        <w:rPr>
          <w:rFonts w:ascii="Cambria" w:hAnsi="Cambria"/>
          <w:bCs/>
        </w:rPr>
      </w:pPr>
      <w:r w:rsidRPr="0047542A">
        <w:rPr>
          <w:rFonts w:ascii="Cambria" w:hAnsi="Cambria"/>
          <w:bCs/>
        </w:rPr>
        <w:t xml:space="preserve">Social </w:t>
      </w:r>
      <w:r w:rsidR="00985129" w:rsidRPr="0047542A">
        <w:rPr>
          <w:rFonts w:ascii="Cambria" w:hAnsi="Cambria"/>
          <w:bCs/>
        </w:rPr>
        <w:t xml:space="preserve">Policy Monitoring &amp; Evaluation, UNICEF India  </w:t>
      </w:r>
    </w:p>
    <w:p w14:paraId="7433640E" w14:textId="6B9C646B" w:rsidR="00985129" w:rsidRPr="0047542A" w:rsidRDefault="00985129" w:rsidP="00985129">
      <w:pPr>
        <w:pStyle w:val="ListParagraph"/>
        <w:numPr>
          <w:ilvl w:val="0"/>
          <w:numId w:val="1"/>
        </w:numPr>
        <w:rPr>
          <w:rFonts w:ascii="Cambria" w:hAnsi="Cambria"/>
          <w:b/>
          <w:sz w:val="22"/>
          <w:szCs w:val="22"/>
        </w:rPr>
      </w:pPr>
      <w:r w:rsidRPr="0047542A">
        <w:rPr>
          <w:rFonts w:ascii="Cambria" w:hAnsi="Cambria"/>
          <w:b/>
          <w:sz w:val="22"/>
          <w:szCs w:val="22"/>
        </w:rPr>
        <w:t>OBJECTIVE/S</w:t>
      </w:r>
    </w:p>
    <w:p w14:paraId="69C54817" w14:textId="77777777" w:rsidR="00E37512" w:rsidRPr="0047542A" w:rsidRDefault="00E37512" w:rsidP="00761A8D">
      <w:pPr>
        <w:pStyle w:val="ListParagraph"/>
        <w:ind w:left="1080"/>
        <w:rPr>
          <w:rFonts w:ascii="Cambria" w:hAnsi="Cambria"/>
          <w:b/>
          <w:sz w:val="22"/>
          <w:szCs w:val="22"/>
        </w:rPr>
      </w:pPr>
    </w:p>
    <w:p w14:paraId="7292687D" w14:textId="7167BE7A" w:rsidR="00985129" w:rsidRPr="0047542A" w:rsidRDefault="00985129" w:rsidP="00985129">
      <w:pPr>
        <w:spacing w:line="240" w:lineRule="auto"/>
        <w:rPr>
          <w:rFonts w:ascii="Cambria" w:hAnsi="Cambria" w:cs="Times New Roman"/>
          <w:bCs/>
        </w:rPr>
      </w:pPr>
      <w:r w:rsidRPr="0047542A">
        <w:rPr>
          <w:rFonts w:ascii="Cambria" w:hAnsi="Cambria" w:cs="Times New Roman"/>
          <w:bCs/>
        </w:rPr>
        <w:t>The consultancy will provide coordination, analytical, documentation, and technical support to the Advisory Group secretariat</w:t>
      </w:r>
      <w:r w:rsidR="00345C52" w:rsidRPr="0047542A">
        <w:rPr>
          <w:rFonts w:ascii="Cambria" w:hAnsi="Cambria" w:cs="Times New Roman"/>
          <w:bCs/>
        </w:rPr>
        <w:t xml:space="preserve">, including </w:t>
      </w:r>
      <w:r w:rsidR="0046634F" w:rsidRPr="0047542A">
        <w:rPr>
          <w:rFonts w:ascii="Cambria" w:hAnsi="Cambria" w:cs="Times New Roman"/>
          <w:bCs/>
        </w:rPr>
        <w:t>capacity development efforts</w:t>
      </w:r>
      <w:r w:rsidR="00E5450C" w:rsidRPr="0047542A">
        <w:rPr>
          <w:rFonts w:ascii="Cambria" w:hAnsi="Cambria" w:cs="Times New Roman"/>
          <w:bCs/>
        </w:rPr>
        <w:t xml:space="preserve"> by UNICEF and NITI </w:t>
      </w:r>
      <w:r w:rsidR="00626D88" w:rsidRPr="0047542A">
        <w:rPr>
          <w:rFonts w:ascii="Cambria" w:hAnsi="Cambria" w:cs="Times New Roman"/>
          <w:bCs/>
        </w:rPr>
        <w:t>Aayog.</w:t>
      </w:r>
    </w:p>
    <w:p w14:paraId="501A64EB" w14:textId="77777777" w:rsidR="00985129" w:rsidRPr="0047542A" w:rsidRDefault="00985129" w:rsidP="00985129">
      <w:pPr>
        <w:pStyle w:val="ListParagraph"/>
        <w:numPr>
          <w:ilvl w:val="0"/>
          <w:numId w:val="1"/>
        </w:numPr>
        <w:rPr>
          <w:rFonts w:ascii="Cambria" w:hAnsi="Cambria"/>
          <w:b/>
          <w:sz w:val="22"/>
          <w:szCs w:val="22"/>
        </w:rPr>
      </w:pPr>
      <w:r w:rsidRPr="0047542A">
        <w:rPr>
          <w:rFonts w:ascii="Cambria" w:hAnsi="Cambria"/>
          <w:b/>
          <w:sz w:val="22"/>
          <w:szCs w:val="22"/>
        </w:rPr>
        <w:t xml:space="preserve">MAJOR TASKS TO BE ACCOMPLISHED </w:t>
      </w:r>
    </w:p>
    <w:p w14:paraId="1F9E6AE8" w14:textId="77777777" w:rsidR="00985129" w:rsidRPr="0047542A" w:rsidRDefault="00985129" w:rsidP="00985129">
      <w:pPr>
        <w:pStyle w:val="ListParagraph"/>
        <w:ind w:left="1080"/>
        <w:rPr>
          <w:rFonts w:ascii="Cambria" w:hAnsi="Cambria"/>
          <w:b/>
          <w:sz w:val="22"/>
          <w:szCs w:val="22"/>
        </w:rPr>
      </w:pPr>
    </w:p>
    <w:p w14:paraId="70F8F984" w14:textId="43163AFF" w:rsidR="00C262E5" w:rsidRPr="0047542A" w:rsidRDefault="00985129" w:rsidP="00761A8D">
      <w:pPr>
        <w:pStyle w:val="ListParagraph"/>
        <w:numPr>
          <w:ilvl w:val="1"/>
          <w:numId w:val="1"/>
        </w:numPr>
        <w:rPr>
          <w:rFonts w:ascii="Cambria" w:hAnsi="Cambria"/>
          <w:sz w:val="22"/>
          <w:szCs w:val="22"/>
        </w:rPr>
      </w:pPr>
      <w:r w:rsidRPr="0047542A">
        <w:rPr>
          <w:rFonts w:ascii="Cambria" w:hAnsi="Cambria"/>
          <w:sz w:val="22"/>
          <w:szCs w:val="22"/>
        </w:rPr>
        <w:t xml:space="preserve">Coordination: Provide coordination support to the inter-ministerial Advisory Group on Integrated Social Protection, stakeholders across agencies, </w:t>
      </w:r>
      <w:r w:rsidR="005754D6" w:rsidRPr="0047542A">
        <w:rPr>
          <w:rFonts w:ascii="Cambria" w:hAnsi="Cambria"/>
          <w:sz w:val="22"/>
          <w:szCs w:val="22"/>
        </w:rPr>
        <w:t>ministries,</w:t>
      </w:r>
      <w:r w:rsidRPr="0047542A">
        <w:rPr>
          <w:rFonts w:ascii="Cambria" w:hAnsi="Cambria"/>
          <w:sz w:val="22"/>
          <w:szCs w:val="22"/>
        </w:rPr>
        <w:t xml:space="preserve"> and technical partners</w:t>
      </w:r>
    </w:p>
    <w:p w14:paraId="205213FE" w14:textId="77777777" w:rsidR="00C262E5" w:rsidRPr="0047542A" w:rsidRDefault="00C262E5" w:rsidP="00C262E5">
      <w:pPr>
        <w:spacing w:after="0" w:line="240" w:lineRule="auto"/>
        <w:ind w:left="1080"/>
        <w:jc w:val="both"/>
        <w:rPr>
          <w:rFonts w:ascii="Cambria" w:hAnsi="Cambria"/>
        </w:rPr>
      </w:pPr>
    </w:p>
    <w:p w14:paraId="681C51F6" w14:textId="46E22AB8" w:rsidR="00985129" w:rsidRPr="0047542A" w:rsidRDefault="00985129" w:rsidP="00C262E5">
      <w:pPr>
        <w:pStyle w:val="ListParagraph"/>
        <w:numPr>
          <w:ilvl w:val="2"/>
          <w:numId w:val="1"/>
        </w:numPr>
        <w:jc w:val="both"/>
        <w:rPr>
          <w:rFonts w:ascii="Cambria" w:hAnsi="Cambria"/>
          <w:sz w:val="22"/>
          <w:szCs w:val="22"/>
        </w:rPr>
      </w:pPr>
      <w:r w:rsidRPr="0047542A">
        <w:rPr>
          <w:rFonts w:ascii="Cambria" w:hAnsi="Cambria"/>
          <w:sz w:val="22"/>
          <w:szCs w:val="22"/>
        </w:rPr>
        <w:t xml:space="preserve">On partners and technical review meetings, </w:t>
      </w:r>
      <w:r w:rsidR="00297A9E" w:rsidRPr="0047542A">
        <w:rPr>
          <w:rFonts w:ascii="Cambria" w:hAnsi="Cambria"/>
          <w:sz w:val="22"/>
          <w:szCs w:val="22"/>
        </w:rPr>
        <w:t>consultations,</w:t>
      </w:r>
      <w:r w:rsidRPr="0047542A">
        <w:rPr>
          <w:rFonts w:ascii="Cambria" w:hAnsi="Cambria"/>
          <w:sz w:val="22"/>
          <w:szCs w:val="22"/>
        </w:rPr>
        <w:t xml:space="preserve"> and workshops</w:t>
      </w:r>
      <w:r w:rsidR="007B74A1" w:rsidRPr="0047542A">
        <w:rPr>
          <w:rFonts w:ascii="Cambria" w:hAnsi="Cambria"/>
          <w:sz w:val="22"/>
          <w:szCs w:val="22"/>
        </w:rPr>
        <w:t xml:space="preserve"> and trainings</w:t>
      </w:r>
      <w:r w:rsidRPr="0047542A">
        <w:rPr>
          <w:rFonts w:ascii="Cambria" w:hAnsi="Cambria"/>
          <w:sz w:val="22"/>
          <w:szCs w:val="22"/>
        </w:rPr>
        <w:t>; Keep record of proceedings for easy reference and/or to capture and institutionalize lessons learned</w:t>
      </w:r>
    </w:p>
    <w:p w14:paraId="4B0B24C7" w14:textId="77777777" w:rsidR="00C262E5" w:rsidRPr="0047542A" w:rsidRDefault="00C262E5" w:rsidP="00761A8D">
      <w:pPr>
        <w:pStyle w:val="ListParagraph"/>
        <w:ind w:left="1080"/>
        <w:jc w:val="both"/>
        <w:rPr>
          <w:rFonts w:ascii="Cambria" w:hAnsi="Cambria"/>
          <w:sz w:val="22"/>
          <w:szCs w:val="22"/>
        </w:rPr>
      </w:pPr>
    </w:p>
    <w:p w14:paraId="21813511" w14:textId="70DFAE5C" w:rsidR="00985129" w:rsidRPr="0047542A" w:rsidRDefault="00985129" w:rsidP="00C262E5">
      <w:pPr>
        <w:pStyle w:val="ListParagraph"/>
        <w:numPr>
          <w:ilvl w:val="1"/>
          <w:numId w:val="1"/>
        </w:numPr>
        <w:jc w:val="both"/>
        <w:rPr>
          <w:rFonts w:ascii="Cambria" w:hAnsi="Cambria"/>
          <w:sz w:val="22"/>
          <w:szCs w:val="22"/>
        </w:rPr>
      </w:pPr>
      <w:r w:rsidRPr="0047542A">
        <w:rPr>
          <w:rFonts w:ascii="Cambria" w:hAnsi="Cambria"/>
          <w:sz w:val="22"/>
          <w:szCs w:val="22"/>
        </w:rPr>
        <w:t xml:space="preserve">Technical support: Review and feedback on technical reports on the evaluation for various users, across advisory groups, </w:t>
      </w:r>
      <w:proofErr w:type="gramStart"/>
      <w:r w:rsidRPr="0047542A">
        <w:rPr>
          <w:rFonts w:ascii="Cambria" w:hAnsi="Cambria"/>
          <w:sz w:val="22"/>
          <w:szCs w:val="22"/>
        </w:rPr>
        <w:t>ministries</w:t>
      </w:r>
      <w:proofErr w:type="gramEnd"/>
      <w:r w:rsidRPr="0047542A">
        <w:rPr>
          <w:rFonts w:ascii="Cambria" w:hAnsi="Cambria"/>
          <w:sz w:val="22"/>
          <w:szCs w:val="22"/>
        </w:rPr>
        <w:t xml:space="preserve"> and technical partners, facilitate and assist in expert and peer review, revision and finalization of research and evaluation reports</w:t>
      </w:r>
      <w:r w:rsidR="00CC3BF3" w:rsidRPr="0047542A">
        <w:rPr>
          <w:rFonts w:ascii="Cambria" w:hAnsi="Cambria"/>
          <w:sz w:val="22"/>
          <w:szCs w:val="22"/>
        </w:rPr>
        <w:t xml:space="preserve">, </w:t>
      </w:r>
    </w:p>
    <w:p w14:paraId="7EBDA1A9" w14:textId="77777777" w:rsidR="00C262E5" w:rsidRPr="0047542A" w:rsidRDefault="00C262E5" w:rsidP="00761A8D">
      <w:pPr>
        <w:pStyle w:val="ListParagraph"/>
        <w:jc w:val="both"/>
        <w:rPr>
          <w:rFonts w:ascii="Cambria" w:hAnsi="Cambria"/>
          <w:sz w:val="22"/>
          <w:szCs w:val="22"/>
        </w:rPr>
      </w:pPr>
    </w:p>
    <w:p w14:paraId="74DD99D3" w14:textId="058ECB26" w:rsidR="00985129" w:rsidRPr="0047542A" w:rsidRDefault="00985129" w:rsidP="00C262E5">
      <w:pPr>
        <w:numPr>
          <w:ilvl w:val="2"/>
          <w:numId w:val="1"/>
        </w:numPr>
        <w:spacing w:after="0" w:line="240" w:lineRule="auto"/>
        <w:jc w:val="both"/>
        <w:rPr>
          <w:rFonts w:ascii="Cambria" w:hAnsi="Cambria" w:cs="Times New Roman"/>
          <w:b/>
        </w:rPr>
      </w:pPr>
      <w:r w:rsidRPr="0047542A">
        <w:rPr>
          <w:rFonts w:ascii="Cambria" w:hAnsi="Cambria"/>
        </w:rPr>
        <w:t>Assisting the technical group to critique the research outputs, monitor feedback received</w:t>
      </w:r>
      <w:r w:rsidRPr="0047542A">
        <w:rPr>
          <w:rFonts w:ascii="Cambria" w:hAnsi="Cambria" w:cs="Times New Roman"/>
        </w:rPr>
        <w:t xml:space="preserve"> and provide technical inputs into the technical review processes</w:t>
      </w:r>
      <w:r w:rsidRPr="0047542A">
        <w:rPr>
          <w:rFonts w:ascii="Cambria" w:hAnsi="Cambria" w:cs="Times New Roman"/>
          <w:b/>
        </w:rPr>
        <w:t>,</w:t>
      </w:r>
      <w:r w:rsidRPr="0047542A">
        <w:rPr>
          <w:rFonts w:ascii="Cambria" w:hAnsi="Cambria"/>
        </w:rPr>
        <w:t xml:space="preserve"> and working with technical partners to reconcile technical comments to finalize the reports </w:t>
      </w:r>
      <w:r w:rsidRPr="0047542A">
        <w:rPr>
          <w:rFonts w:ascii="Cambria" w:hAnsi="Cambria" w:cs="Times New Roman"/>
        </w:rPr>
        <w:t xml:space="preserve"> </w:t>
      </w:r>
    </w:p>
    <w:p w14:paraId="52143703" w14:textId="77777777" w:rsidR="00C262E5" w:rsidRPr="0047542A" w:rsidRDefault="00C262E5" w:rsidP="00761A8D">
      <w:pPr>
        <w:spacing w:after="0" w:line="240" w:lineRule="auto"/>
        <w:ind w:left="1080"/>
        <w:jc w:val="both"/>
        <w:rPr>
          <w:rFonts w:ascii="Cambria" w:hAnsi="Cambria" w:cs="Times New Roman"/>
          <w:b/>
        </w:rPr>
      </w:pPr>
    </w:p>
    <w:p w14:paraId="74632CE2" w14:textId="72B57F22" w:rsidR="00985129" w:rsidRPr="0047542A" w:rsidRDefault="00985129" w:rsidP="00C262E5">
      <w:pPr>
        <w:numPr>
          <w:ilvl w:val="1"/>
          <w:numId w:val="1"/>
        </w:numPr>
        <w:spacing w:after="0" w:line="240" w:lineRule="auto"/>
        <w:jc w:val="both"/>
        <w:rPr>
          <w:rFonts w:ascii="Cambria" w:hAnsi="Cambria" w:cs="Times New Roman"/>
        </w:rPr>
      </w:pPr>
      <w:r w:rsidRPr="0047542A">
        <w:rPr>
          <w:rFonts w:ascii="Cambria" w:hAnsi="Cambria" w:cs="Times New Roman"/>
        </w:rPr>
        <w:t xml:space="preserve">Analysis and documentation: develop data representations, distil key technical messages, and contribute to development of key knowledge and advocacy products. </w:t>
      </w:r>
    </w:p>
    <w:p w14:paraId="37DB37BC" w14:textId="77777777" w:rsidR="00BC5E64" w:rsidRPr="0047542A" w:rsidRDefault="00BC5E64" w:rsidP="00761A8D">
      <w:pPr>
        <w:spacing w:after="0" w:line="240" w:lineRule="auto"/>
        <w:ind w:left="720"/>
        <w:jc w:val="both"/>
        <w:rPr>
          <w:rFonts w:ascii="Cambria" w:hAnsi="Cambria" w:cs="Times New Roman"/>
        </w:rPr>
      </w:pPr>
    </w:p>
    <w:p w14:paraId="1BBDD669" w14:textId="5F15A01C" w:rsidR="00985129" w:rsidRPr="0047542A" w:rsidRDefault="00985129" w:rsidP="00761A8D">
      <w:pPr>
        <w:numPr>
          <w:ilvl w:val="2"/>
          <w:numId w:val="1"/>
        </w:numPr>
        <w:spacing w:after="0" w:line="240" w:lineRule="auto"/>
        <w:jc w:val="both"/>
        <w:rPr>
          <w:rFonts w:ascii="Cambria" w:hAnsi="Cambria" w:cs="Times New Roman"/>
          <w:b/>
        </w:rPr>
      </w:pPr>
      <w:r w:rsidRPr="0047542A">
        <w:rPr>
          <w:rFonts w:ascii="Cambria" w:hAnsi="Cambria" w:cs="Times New Roman"/>
        </w:rPr>
        <w:t xml:space="preserve">Develop user and context specific strategic knowledge management and advocacy outputs, research, draft and collaborate on policy briefs, briefing notes, white papers, </w:t>
      </w:r>
      <w:proofErr w:type="gramStart"/>
      <w:r w:rsidRPr="0047542A">
        <w:rPr>
          <w:rFonts w:ascii="Cambria" w:hAnsi="Cambria" w:cs="Times New Roman"/>
        </w:rPr>
        <w:t>monographs</w:t>
      </w:r>
      <w:proofErr w:type="gramEnd"/>
      <w:r w:rsidRPr="0047542A">
        <w:rPr>
          <w:rFonts w:ascii="Cambria" w:hAnsi="Cambria" w:cs="Times New Roman"/>
        </w:rPr>
        <w:t xml:space="preserve"> and framework documents </w:t>
      </w:r>
    </w:p>
    <w:p w14:paraId="5BAC42CA" w14:textId="77777777" w:rsidR="00C54C7F" w:rsidRPr="0047542A" w:rsidRDefault="00C54C7F" w:rsidP="00761A8D">
      <w:pPr>
        <w:spacing w:after="0" w:line="240" w:lineRule="auto"/>
        <w:ind w:left="1800"/>
        <w:jc w:val="both"/>
        <w:rPr>
          <w:rFonts w:ascii="Cambria" w:hAnsi="Cambria" w:cs="Times New Roman"/>
          <w:b/>
        </w:rPr>
      </w:pPr>
    </w:p>
    <w:p w14:paraId="0BECB0F3" w14:textId="5C0196DA" w:rsidR="004144FC" w:rsidRPr="0047542A" w:rsidRDefault="00AE711A" w:rsidP="004144FC">
      <w:pPr>
        <w:pStyle w:val="ListParagraph"/>
        <w:numPr>
          <w:ilvl w:val="1"/>
          <w:numId w:val="1"/>
        </w:numPr>
        <w:rPr>
          <w:rFonts w:ascii="Cambria" w:hAnsi="Cambria"/>
          <w:sz w:val="22"/>
          <w:szCs w:val="22"/>
        </w:rPr>
      </w:pPr>
      <w:r w:rsidRPr="0047542A">
        <w:rPr>
          <w:rFonts w:ascii="Cambria" w:hAnsi="Cambria"/>
          <w:bCs/>
          <w:sz w:val="22"/>
          <w:szCs w:val="22"/>
        </w:rPr>
        <w:t xml:space="preserve">Capacity Development support: </w:t>
      </w:r>
      <w:r w:rsidR="008D6E59" w:rsidRPr="0047542A">
        <w:rPr>
          <w:rFonts w:ascii="Cambria" w:hAnsi="Cambria"/>
          <w:bCs/>
          <w:sz w:val="22"/>
          <w:szCs w:val="22"/>
        </w:rPr>
        <w:t xml:space="preserve">Increase </w:t>
      </w:r>
      <w:r w:rsidR="00DF7698" w:rsidRPr="0047542A">
        <w:rPr>
          <w:rFonts w:ascii="Cambria" w:hAnsi="Cambria"/>
          <w:bCs/>
          <w:sz w:val="22"/>
          <w:szCs w:val="22"/>
        </w:rPr>
        <w:t>constituent’s</w:t>
      </w:r>
      <w:r w:rsidR="008D6E59" w:rsidRPr="0047542A">
        <w:rPr>
          <w:rFonts w:ascii="Cambria" w:hAnsi="Cambria"/>
          <w:bCs/>
          <w:sz w:val="22"/>
          <w:szCs w:val="22"/>
        </w:rPr>
        <w:t xml:space="preserve"> capacity and expand knowledge </w:t>
      </w:r>
      <w:r w:rsidR="00DF7698" w:rsidRPr="0047542A">
        <w:rPr>
          <w:rFonts w:ascii="Cambria" w:hAnsi="Cambria"/>
          <w:bCs/>
          <w:sz w:val="22"/>
          <w:szCs w:val="22"/>
        </w:rPr>
        <w:t>base</w:t>
      </w:r>
      <w:r w:rsidR="00BC5E64" w:rsidRPr="0047542A">
        <w:rPr>
          <w:rFonts w:ascii="Cambria" w:hAnsi="Cambria"/>
          <w:bCs/>
          <w:sz w:val="22"/>
          <w:szCs w:val="22"/>
        </w:rPr>
        <w:t xml:space="preserve"> </w:t>
      </w:r>
      <w:r w:rsidR="00555AA4" w:rsidRPr="0047542A">
        <w:rPr>
          <w:rFonts w:ascii="Cambria" w:hAnsi="Cambria"/>
          <w:bCs/>
          <w:sz w:val="22"/>
          <w:szCs w:val="22"/>
        </w:rPr>
        <w:t>to</w:t>
      </w:r>
      <w:r w:rsidR="00A05503" w:rsidRPr="0047542A">
        <w:rPr>
          <w:rFonts w:ascii="Cambria" w:hAnsi="Cambria"/>
          <w:bCs/>
          <w:sz w:val="22"/>
          <w:szCs w:val="22"/>
        </w:rPr>
        <w:t xml:space="preserve"> enhance their understanding on child sensitive, gender transformative and climate adopting social protection and possible </w:t>
      </w:r>
      <w:r w:rsidR="00C54C7F" w:rsidRPr="0047542A">
        <w:rPr>
          <w:rFonts w:ascii="Cambria" w:hAnsi="Cambria"/>
          <w:bCs/>
          <w:sz w:val="22"/>
          <w:szCs w:val="22"/>
        </w:rPr>
        <w:t>approaches</w:t>
      </w:r>
      <w:r w:rsidR="004144FC" w:rsidRPr="0047542A">
        <w:rPr>
          <w:rFonts w:ascii="Cambria" w:hAnsi="Cambria"/>
          <w:sz w:val="22"/>
          <w:szCs w:val="22"/>
        </w:rPr>
        <w:t xml:space="preserve">. </w:t>
      </w:r>
    </w:p>
    <w:p w14:paraId="0F2764D9" w14:textId="77777777" w:rsidR="004144FC" w:rsidRPr="0047542A" w:rsidRDefault="004144FC">
      <w:pPr>
        <w:pStyle w:val="ListParagraph"/>
        <w:rPr>
          <w:rFonts w:ascii="Cambria" w:hAnsi="Cambria"/>
          <w:sz w:val="22"/>
          <w:szCs w:val="22"/>
        </w:rPr>
      </w:pPr>
    </w:p>
    <w:p w14:paraId="6EE83010" w14:textId="1B1629DE" w:rsidR="00BC5E64" w:rsidRPr="0047542A" w:rsidRDefault="00207256" w:rsidP="00761A8D">
      <w:pPr>
        <w:pStyle w:val="ListParagraph"/>
        <w:numPr>
          <w:ilvl w:val="2"/>
          <w:numId w:val="1"/>
        </w:numPr>
        <w:jc w:val="both"/>
        <w:rPr>
          <w:rFonts w:ascii="Cambria" w:hAnsi="Cambria"/>
          <w:sz w:val="22"/>
          <w:szCs w:val="22"/>
        </w:rPr>
      </w:pPr>
      <w:r w:rsidRPr="0047542A">
        <w:rPr>
          <w:rFonts w:ascii="Cambria" w:hAnsi="Cambria"/>
          <w:sz w:val="22"/>
          <w:szCs w:val="22"/>
        </w:rPr>
        <w:t>Facilitate capacity development /training of key stakeholders</w:t>
      </w:r>
      <w:r w:rsidR="00545EE9" w:rsidRPr="0047542A">
        <w:rPr>
          <w:rFonts w:ascii="Cambria" w:hAnsi="Cambria"/>
          <w:sz w:val="22"/>
          <w:szCs w:val="22"/>
        </w:rPr>
        <w:t>-</w:t>
      </w:r>
      <w:r w:rsidR="005517A0" w:rsidRPr="0047542A">
        <w:rPr>
          <w:rFonts w:ascii="Cambria" w:hAnsi="Cambria"/>
          <w:sz w:val="22"/>
          <w:szCs w:val="22"/>
        </w:rPr>
        <w:t>consultation</w:t>
      </w:r>
      <w:r w:rsidR="00545EE9" w:rsidRPr="0047542A">
        <w:rPr>
          <w:rFonts w:ascii="Cambria" w:hAnsi="Cambria"/>
          <w:sz w:val="22"/>
          <w:szCs w:val="22"/>
        </w:rPr>
        <w:t xml:space="preserve"> and finalization of agenda, </w:t>
      </w:r>
      <w:r w:rsidR="005517A0" w:rsidRPr="0047542A">
        <w:rPr>
          <w:rFonts w:ascii="Cambria" w:hAnsi="Cambria"/>
          <w:sz w:val="22"/>
          <w:szCs w:val="22"/>
        </w:rPr>
        <w:t>communication, training modalities, feedback, training reports</w:t>
      </w:r>
      <w:r w:rsidR="0074598E" w:rsidRPr="0047542A">
        <w:rPr>
          <w:rFonts w:ascii="Cambria" w:hAnsi="Cambria"/>
          <w:sz w:val="22"/>
          <w:szCs w:val="22"/>
        </w:rPr>
        <w:t xml:space="preserve">/documentation etc. </w:t>
      </w:r>
      <w:r w:rsidR="001E510A" w:rsidRPr="0047542A">
        <w:rPr>
          <w:rFonts w:ascii="Cambria" w:hAnsi="Cambria"/>
          <w:sz w:val="22"/>
          <w:szCs w:val="22"/>
        </w:rPr>
        <w:t>addressing the above scope</w:t>
      </w:r>
      <w:r w:rsidR="004768A7" w:rsidRPr="0047542A">
        <w:rPr>
          <w:rFonts w:ascii="Cambria" w:hAnsi="Cambria"/>
          <w:sz w:val="22"/>
          <w:szCs w:val="22"/>
        </w:rPr>
        <w:t xml:space="preserve">, including encouraging invites/submission of good practices on social protection </w:t>
      </w:r>
      <w:r w:rsidR="00965DC2" w:rsidRPr="0047542A">
        <w:rPr>
          <w:rFonts w:ascii="Cambria" w:hAnsi="Cambria"/>
          <w:sz w:val="22"/>
          <w:szCs w:val="22"/>
        </w:rPr>
        <w:t>in states</w:t>
      </w:r>
    </w:p>
    <w:p w14:paraId="3C50FAB9" w14:textId="77777777" w:rsidR="00965DC2" w:rsidRPr="0047542A" w:rsidRDefault="00965DC2" w:rsidP="00761A8D">
      <w:pPr>
        <w:pStyle w:val="ListParagraph"/>
        <w:ind w:left="1080"/>
        <w:rPr>
          <w:rFonts w:ascii="Cambria" w:hAnsi="Cambria"/>
          <w:sz w:val="22"/>
          <w:szCs w:val="22"/>
        </w:rPr>
      </w:pPr>
    </w:p>
    <w:p w14:paraId="14897B65" w14:textId="68D35A2F" w:rsidR="00985129" w:rsidRPr="0047542A" w:rsidRDefault="00985129" w:rsidP="00761A8D">
      <w:pPr>
        <w:spacing w:after="0" w:line="240" w:lineRule="auto"/>
        <w:rPr>
          <w:rFonts w:ascii="Cambria" w:hAnsi="Cambria" w:cs="Times New Roman"/>
          <w:b/>
        </w:rPr>
      </w:pPr>
      <w:r w:rsidRPr="0047542A">
        <w:rPr>
          <w:rFonts w:ascii="Cambria" w:hAnsi="Cambria" w:cs="Times New Roman"/>
          <w:b/>
        </w:rPr>
        <w:t>6.</w:t>
      </w:r>
      <w:r w:rsidRPr="0047542A">
        <w:rPr>
          <w:rFonts w:ascii="Cambria" w:hAnsi="Cambria" w:cs="Times New Roman"/>
          <w:b/>
        </w:rPr>
        <w:tab/>
        <w:t>DELIVERABLES AND DEADLINES</w:t>
      </w:r>
    </w:p>
    <w:tbl>
      <w:tblPr>
        <w:tblStyle w:val="TableGrid"/>
        <w:tblpPr w:leftFromText="180" w:rightFromText="180" w:vertAnchor="text" w:horzAnchor="margin" w:tblpX="-365" w:tblpY="190"/>
        <w:tblW w:w="10345" w:type="dxa"/>
        <w:tblLook w:val="04A0" w:firstRow="1" w:lastRow="0" w:firstColumn="1" w:lastColumn="0" w:noHBand="0" w:noVBand="1"/>
      </w:tblPr>
      <w:tblGrid>
        <w:gridCol w:w="707"/>
        <w:gridCol w:w="1667"/>
        <w:gridCol w:w="2661"/>
        <w:gridCol w:w="2700"/>
        <w:gridCol w:w="2610"/>
      </w:tblGrid>
      <w:tr w:rsidR="00AF7B7B" w:rsidRPr="0047542A" w14:paraId="7656A147" w14:textId="77777777" w:rsidTr="00AD4DAF">
        <w:tc>
          <w:tcPr>
            <w:tcW w:w="707" w:type="dxa"/>
          </w:tcPr>
          <w:p w14:paraId="794F9772" w14:textId="77777777" w:rsidR="00985129" w:rsidRPr="0047542A" w:rsidRDefault="00985129" w:rsidP="00AF7B7B">
            <w:pPr>
              <w:rPr>
                <w:rFonts w:ascii="Cambria" w:hAnsi="Cambria" w:cs="Times New Roman"/>
                <w:b/>
              </w:rPr>
            </w:pPr>
            <w:r w:rsidRPr="0047542A">
              <w:rPr>
                <w:rFonts w:ascii="Cambria" w:hAnsi="Cambria" w:cs="Times New Roman"/>
                <w:b/>
              </w:rPr>
              <w:lastRenderedPageBreak/>
              <w:t>S. No.</w:t>
            </w:r>
          </w:p>
        </w:tc>
        <w:tc>
          <w:tcPr>
            <w:tcW w:w="1667" w:type="dxa"/>
          </w:tcPr>
          <w:p w14:paraId="7D71F4BC" w14:textId="77777777" w:rsidR="00985129" w:rsidRPr="0047542A" w:rsidRDefault="00985129" w:rsidP="00AF7B7B">
            <w:pPr>
              <w:rPr>
                <w:rFonts w:ascii="Cambria" w:hAnsi="Cambria" w:cs="Times New Roman"/>
                <w:b/>
              </w:rPr>
            </w:pPr>
            <w:r w:rsidRPr="0047542A">
              <w:rPr>
                <w:rFonts w:ascii="Cambria" w:hAnsi="Cambria" w:cs="Times New Roman"/>
                <w:b/>
              </w:rPr>
              <w:t>Major Task</w:t>
            </w:r>
          </w:p>
        </w:tc>
        <w:tc>
          <w:tcPr>
            <w:tcW w:w="2661" w:type="dxa"/>
          </w:tcPr>
          <w:p w14:paraId="17C6C81C" w14:textId="77777777" w:rsidR="00985129" w:rsidRPr="0047542A" w:rsidRDefault="00985129" w:rsidP="00AF7B7B">
            <w:pPr>
              <w:rPr>
                <w:rFonts w:ascii="Cambria" w:hAnsi="Cambria" w:cs="Times New Roman"/>
                <w:b/>
              </w:rPr>
            </w:pPr>
            <w:r w:rsidRPr="0047542A">
              <w:rPr>
                <w:rFonts w:ascii="Cambria" w:hAnsi="Cambria" w:cs="Times New Roman"/>
                <w:b/>
              </w:rPr>
              <w:t>Deliverable</w:t>
            </w:r>
          </w:p>
        </w:tc>
        <w:tc>
          <w:tcPr>
            <w:tcW w:w="2700" w:type="dxa"/>
          </w:tcPr>
          <w:p w14:paraId="3FF79EBB" w14:textId="77777777" w:rsidR="00985129" w:rsidRPr="0047542A" w:rsidRDefault="00985129" w:rsidP="00AF7B7B">
            <w:pPr>
              <w:rPr>
                <w:rFonts w:ascii="Cambria" w:hAnsi="Cambria" w:cs="Times New Roman"/>
                <w:b/>
              </w:rPr>
            </w:pPr>
            <w:r w:rsidRPr="0047542A">
              <w:rPr>
                <w:rFonts w:ascii="Cambria" w:hAnsi="Cambria" w:cs="Times New Roman"/>
                <w:b/>
              </w:rPr>
              <w:t>Specific delivery date/deadline for completion of deliverable (Indicative)</w:t>
            </w:r>
          </w:p>
        </w:tc>
        <w:tc>
          <w:tcPr>
            <w:tcW w:w="2610" w:type="dxa"/>
          </w:tcPr>
          <w:p w14:paraId="19914D7E" w14:textId="77777777" w:rsidR="00985129" w:rsidRPr="0047542A" w:rsidRDefault="00985129" w:rsidP="00AF7B7B">
            <w:pPr>
              <w:rPr>
                <w:rFonts w:ascii="Cambria" w:hAnsi="Cambria" w:cs="Times New Roman"/>
                <w:b/>
              </w:rPr>
            </w:pPr>
            <w:r w:rsidRPr="0047542A">
              <w:rPr>
                <w:rFonts w:ascii="Cambria" w:hAnsi="Cambria" w:cs="Times New Roman"/>
                <w:b/>
              </w:rPr>
              <w:t>Estimated travel required for completion of deliverable</w:t>
            </w:r>
          </w:p>
        </w:tc>
      </w:tr>
      <w:tr w:rsidR="00AF7B7B" w:rsidRPr="0047542A" w14:paraId="5570FFE2" w14:textId="77777777" w:rsidTr="00AD4DAF">
        <w:tc>
          <w:tcPr>
            <w:tcW w:w="707" w:type="dxa"/>
          </w:tcPr>
          <w:p w14:paraId="74761E12" w14:textId="77777777" w:rsidR="00985129" w:rsidRPr="0047542A" w:rsidRDefault="00985129" w:rsidP="00AF7B7B">
            <w:pPr>
              <w:rPr>
                <w:rFonts w:ascii="Cambria" w:hAnsi="Cambria" w:cs="Times New Roman"/>
                <w:b/>
              </w:rPr>
            </w:pPr>
            <w:r w:rsidRPr="0047542A">
              <w:rPr>
                <w:rFonts w:ascii="Cambria" w:hAnsi="Cambria" w:cs="Times New Roman"/>
                <w:b/>
              </w:rPr>
              <w:t>1.</w:t>
            </w:r>
          </w:p>
        </w:tc>
        <w:tc>
          <w:tcPr>
            <w:tcW w:w="1667" w:type="dxa"/>
          </w:tcPr>
          <w:p w14:paraId="726C8D59" w14:textId="77777777" w:rsidR="00985129" w:rsidRPr="0047542A" w:rsidRDefault="00985129" w:rsidP="00AF7B7B">
            <w:pPr>
              <w:rPr>
                <w:rFonts w:ascii="Cambria" w:hAnsi="Cambria"/>
              </w:rPr>
            </w:pPr>
            <w:r w:rsidRPr="0047542A">
              <w:rPr>
                <w:rFonts w:ascii="Cambria" w:hAnsi="Cambria"/>
              </w:rPr>
              <w:t xml:space="preserve">Coordination </w:t>
            </w:r>
          </w:p>
        </w:tc>
        <w:tc>
          <w:tcPr>
            <w:tcW w:w="2661" w:type="dxa"/>
          </w:tcPr>
          <w:p w14:paraId="4977966D" w14:textId="77777777" w:rsidR="00985129" w:rsidRPr="0047542A" w:rsidRDefault="00985129" w:rsidP="00AF7B7B">
            <w:pPr>
              <w:rPr>
                <w:rFonts w:ascii="Cambria" w:hAnsi="Cambria" w:cs="Times New Roman"/>
              </w:rPr>
            </w:pPr>
            <w:r w:rsidRPr="0047542A">
              <w:rPr>
                <w:rFonts w:ascii="Cambria" w:hAnsi="Cambria" w:cs="Times New Roman"/>
              </w:rPr>
              <w:t>Advisory Group meeting records of proceedings (2)</w:t>
            </w:r>
          </w:p>
          <w:p w14:paraId="2F345241" w14:textId="77777777" w:rsidR="00985129" w:rsidRPr="0047542A" w:rsidRDefault="00985129" w:rsidP="00AF7B7B">
            <w:pPr>
              <w:rPr>
                <w:rFonts w:ascii="Cambria" w:hAnsi="Cambria" w:cs="Times New Roman"/>
              </w:rPr>
            </w:pPr>
            <w:r w:rsidRPr="0047542A">
              <w:rPr>
                <w:rFonts w:ascii="Cambria" w:hAnsi="Cambria" w:cs="Times New Roman"/>
              </w:rPr>
              <w:t xml:space="preserve">Technical group meetings on phase 3 evaluability (3) records </w:t>
            </w:r>
          </w:p>
          <w:p w14:paraId="11F3559A" w14:textId="4E02B677" w:rsidR="00985129" w:rsidRPr="0047542A" w:rsidRDefault="00985129" w:rsidP="00761A8D">
            <w:pPr>
              <w:rPr>
                <w:rFonts w:ascii="Cambria" w:hAnsi="Cambria" w:cs="Times New Roman"/>
              </w:rPr>
            </w:pPr>
            <w:r w:rsidRPr="0047542A">
              <w:rPr>
                <w:rFonts w:ascii="Cambria" w:hAnsi="Cambria" w:cs="Times New Roman"/>
              </w:rPr>
              <w:t>Stakeholders and Partners’ consultation workshop proceedings (4)</w:t>
            </w:r>
          </w:p>
        </w:tc>
        <w:tc>
          <w:tcPr>
            <w:tcW w:w="2700" w:type="dxa"/>
          </w:tcPr>
          <w:p w14:paraId="3F27ADBE" w14:textId="591EC4AD" w:rsidR="00985129" w:rsidRPr="0047542A" w:rsidRDefault="0047791E" w:rsidP="00AF7B7B">
            <w:pPr>
              <w:rPr>
                <w:rFonts w:ascii="Cambria" w:hAnsi="Cambria" w:cs="Times New Roman"/>
              </w:rPr>
            </w:pPr>
            <w:r w:rsidRPr="0047542A">
              <w:rPr>
                <w:rFonts w:ascii="Cambria" w:hAnsi="Cambria" w:cs="Times New Roman"/>
              </w:rPr>
              <w:t xml:space="preserve">March </w:t>
            </w:r>
            <w:r w:rsidR="00985129" w:rsidRPr="0047542A">
              <w:rPr>
                <w:rFonts w:ascii="Cambria" w:hAnsi="Cambria" w:cs="Times New Roman"/>
              </w:rPr>
              <w:t>2022 and May 2022</w:t>
            </w:r>
          </w:p>
          <w:p w14:paraId="70411FB9" w14:textId="77777777" w:rsidR="00985129" w:rsidRPr="0047542A" w:rsidRDefault="00985129" w:rsidP="00AF7B7B">
            <w:pPr>
              <w:rPr>
                <w:rFonts w:ascii="Cambria" w:hAnsi="Cambria" w:cs="Times New Roman"/>
              </w:rPr>
            </w:pPr>
          </w:p>
          <w:p w14:paraId="5E93FE11" w14:textId="7094ED39" w:rsidR="00985129" w:rsidRPr="0047542A" w:rsidRDefault="00985129" w:rsidP="00AF7B7B">
            <w:pPr>
              <w:rPr>
                <w:rFonts w:ascii="Cambria" w:hAnsi="Cambria" w:cs="Times New Roman"/>
              </w:rPr>
            </w:pPr>
            <w:r w:rsidRPr="0047542A">
              <w:rPr>
                <w:rFonts w:ascii="Cambria" w:hAnsi="Cambria" w:cs="Times New Roman"/>
              </w:rPr>
              <w:t>April 2022, September 2022</w:t>
            </w:r>
          </w:p>
          <w:p w14:paraId="7F668BFD" w14:textId="6FEB2006" w:rsidR="00985129" w:rsidRPr="0047542A" w:rsidRDefault="00985129" w:rsidP="00AD4DAF">
            <w:pPr>
              <w:rPr>
                <w:rFonts w:ascii="Cambria" w:hAnsi="Cambria" w:cs="Times New Roman"/>
              </w:rPr>
            </w:pPr>
            <w:r w:rsidRPr="0047542A">
              <w:rPr>
                <w:rFonts w:ascii="Cambria" w:hAnsi="Cambria" w:cs="Times New Roman"/>
              </w:rPr>
              <w:t>March 2022, June 2022, August 2022</w:t>
            </w:r>
          </w:p>
        </w:tc>
        <w:tc>
          <w:tcPr>
            <w:tcW w:w="2610" w:type="dxa"/>
          </w:tcPr>
          <w:p w14:paraId="1C15672B" w14:textId="23C91C5F" w:rsidR="00985129" w:rsidRPr="0047542A" w:rsidRDefault="00985129" w:rsidP="00761A8D">
            <w:pPr>
              <w:rPr>
                <w:rFonts w:ascii="Cambria" w:hAnsi="Cambria" w:cs="Times New Roman"/>
              </w:rPr>
            </w:pPr>
            <w:r w:rsidRPr="0047542A">
              <w:rPr>
                <w:rFonts w:ascii="Cambria" w:hAnsi="Cambria" w:cs="Times New Roman"/>
              </w:rPr>
              <w:t>State capitals</w:t>
            </w:r>
          </w:p>
          <w:p w14:paraId="7C2392A4" w14:textId="77777777" w:rsidR="00985129" w:rsidRPr="0047542A" w:rsidRDefault="00985129" w:rsidP="00761A8D">
            <w:pPr>
              <w:rPr>
                <w:rFonts w:ascii="Cambria" w:hAnsi="Cambria" w:cs="Times New Roman"/>
              </w:rPr>
            </w:pPr>
          </w:p>
          <w:p w14:paraId="7BBD9C5A" w14:textId="3EE3E67F" w:rsidR="00985129" w:rsidRPr="0047542A" w:rsidRDefault="00985129" w:rsidP="00761A8D">
            <w:pPr>
              <w:rPr>
                <w:rFonts w:ascii="Cambria" w:hAnsi="Cambria" w:cs="Times New Roman"/>
              </w:rPr>
            </w:pPr>
            <w:r w:rsidRPr="0047542A">
              <w:rPr>
                <w:rFonts w:ascii="Cambria" w:hAnsi="Cambria" w:cs="Times New Roman"/>
              </w:rPr>
              <w:t xml:space="preserve">Total </w:t>
            </w:r>
            <w:r w:rsidR="00237610" w:rsidRPr="0047542A">
              <w:rPr>
                <w:rFonts w:ascii="Cambria" w:hAnsi="Cambria" w:cs="Times New Roman"/>
              </w:rPr>
              <w:t>5</w:t>
            </w:r>
            <w:r w:rsidRPr="0047542A">
              <w:rPr>
                <w:rFonts w:ascii="Cambria" w:hAnsi="Cambria" w:cs="Times New Roman"/>
              </w:rPr>
              <w:t xml:space="preserve"> trips</w:t>
            </w:r>
          </w:p>
          <w:p w14:paraId="342435C9" w14:textId="77777777" w:rsidR="00985129" w:rsidRPr="0047542A" w:rsidRDefault="00985129" w:rsidP="00761A8D">
            <w:pPr>
              <w:rPr>
                <w:rFonts w:ascii="Cambria" w:hAnsi="Cambria" w:cs="Times New Roman"/>
              </w:rPr>
            </w:pPr>
          </w:p>
          <w:p w14:paraId="11567C87" w14:textId="3E7B583B" w:rsidR="00985129" w:rsidRPr="0047542A" w:rsidRDefault="007C7BB5" w:rsidP="00761A8D">
            <w:pPr>
              <w:rPr>
                <w:rFonts w:ascii="Cambria" w:hAnsi="Cambria" w:cs="Times New Roman"/>
              </w:rPr>
            </w:pPr>
            <w:r w:rsidRPr="0047542A">
              <w:rPr>
                <w:rFonts w:ascii="Cambria" w:hAnsi="Cambria" w:cs="Times New Roman"/>
              </w:rPr>
              <w:t>4-</w:t>
            </w:r>
            <w:r w:rsidR="005E64D5" w:rsidRPr="0047542A">
              <w:rPr>
                <w:rFonts w:ascii="Cambria" w:hAnsi="Cambria" w:cs="Times New Roman"/>
              </w:rPr>
              <w:t>5 days</w:t>
            </w:r>
            <w:r w:rsidRPr="0047542A">
              <w:rPr>
                <w:rFonts w:ascii="Cambria" w:hAnsi="Cambria" w:cs="Times New Roman"/>
              </w:rPr>
              <w:t>, each trip</w:t>
            </w:r>
          </w:p>
          <w:p w14:paraId="3DF40502" w14:textId="77777777" w:rsidR="00985129" w:rsidRPr="0047542A" w:rsidRDefault="00985129" w:rsidP="00761A8D">
            <w:pPr>
              <w:rPr>
                <w:rFonts w:ascii="Cambria" w:hAnsi="Cambria" w:cs="Times New Roman"/>
              </w:rPr>
            </w:pPr>
          </w:p>
        </w:tc>
      </w:tr>
      <w:tr w:rsidR="00AF7B7B" w:rsidRPr="0047542A" w14:paraId="5555568D" w14:textId="77777777" w:rsidTr="00AD4DAF">
        <w:tc>
          <w:tcPr>
            <w:tcW w:w="707" w:type="dxa"/>
          </w:tcPr>
          <w:p w14:paraId="6B1558FD" w14:textId="1A005176" w:rsidR="00985129" w:rsidRPr="0047542A" w:rsidRDefault="00AF7B7B" w:rsidP="00761A8D">
            <w:pPr>
              <w:ind w:left="360"/>
              <w:jc w:val="center"/>
              <w:rPr>
                <w:rFonts w:ascii="Cambria" w:hAnsi="Cambria"/>
                <w:b/>
              </w:rPr>
            </w:pPr>
            <w:r w:rsidRPr="0047542A">
              <w:rPr>
                <w:rFonts w:ascii="Cambria" w:hAnsi="Cambria"/>
                <w:b/>
              </w:rPr>
              <w:t>2</w:t>
            </w:r>
          </w:p>
        </w:tc>
        <w:tc>
          <w:tcPr>
            <w:tcW w:w="1667" w:type="dxa"/>
          </w:tcPr>
          <w:p w14:paraId="2D03E496" w14:textId="77777777" w:rsidR="00985129" w:rsidRPr="0047542A" w:rsidRDefault="00985129" w:rsidP="00AF7B7B">
            <w:pPr>
              <w:rPr>
                <w:rFonts w:ascii="Cambria" w:hAnsi="Cambria"/>
              </w:rPr>
            </w:pPr>
            <w:r w:rsidRPr="0047542A">
              <w:rPr>
                <w:rFonts w:ascii="Cambria" w:hAnsi="Cambria"/>
              </w:rPr>
              <w:t xml:space="preserve">Technical support </w:t>
            </w:r>
          </w:p>
        </w:tc>
        <w:tc>
          <w:tcPr>
            <w:tcW w:w="2661" w:type="dxa"/>
          </w:tcPr>
          <w:p w14:paraId="09651FF1" w14:textId="77777777" w:rsidR="00985129" w:rsidRPr="0047542A" w:rsidRDefault="00985129" w:rsidP="00AF7B7B">
            <w:pPr>
              <w:rPr>
                <w:rFonts w:ascii="Cambria" w:hAnsi="Cambria" w:cs="Times New Roman"/>
              </w:rPr>
            </w:pPr>
            <w:r w:rsidRPr="0047542A">
              <w:rPr>
                <w:rFonts w:ascii="Cambria" w:hAnsi="Cambria" w:cs="Times New Roman"/>
              </w:rPr>
              <w:t>Critical technical review documents (5)</w:t>
            </w:r>
          </w:p>
        </w:tc>
        <w:tc>
          <w:tcPr>
            <w:tcW w:w="2700" w:type="dxa"/>
          </w:tcPr>
          <w:p w14:paraId="0787250A" w14:textId="55E0D9AE" w:rsidR="00985129" w:rsidRPr="0047542A" w:rsidRDefault="00985129" w:rsidP="00AF7B7B">
            <w:pPr>
              <w:rPr>
                <w:rFonts w:ascii="Cambria" w:hAnsi="Cambria" w:cs="Times New Roman"/>
              </w:rPr>
            </w:pPr>
            <w:r w:rsidRPr="0047542A">
              <w:rPr>
                <w:rFonts w:ascii="Cambria" w:hAnsi="Cambria" w:cs="Times New Roman"/>
              </w:rPr>
              <w:t>March 2022, May 2022, July 2022, October 2022</w:t>
            </w:r>
          </w:p>
        </w:tc>
        <w:tc>
          <w:tcPr>
            <w:tcW w:w="2610" w:type="dxa"/>
          </w:tcPr>
          <w:p w14:paraId="66A4A4DB" w14:textId="77777777" w:rsidR="00985129" w:rsidRPr="0047542A" w:rsidRDefault="00985129" w:rsidP="00AF7B7B">
            <w:pPr>
              <w:rPr>
                <w:rFonts w:ascii="Cambria" w:hAnsi="Cambria" w:cs="Times New Roman"/>
              </w:rPr>
            </w:pPr>
          </w:p>
        </w:tc>
      </w:tr>
      <w:tr w:rsidR="00AF7B7B" w:rsidRPr="0047542A" w14:paraId="69FADC1C" w14:textId="77777777" w:rsidTr="00AD4DAF">
        <w:tc>
          <w:tcPr>
            <w:tcW w:w="707" w:type="dxa"/>
          </w:tcPr>
          <w:p w14:paraId="45E635C4" w14:textId="332AA194" w:rsidR="00985129" w:rsidRPr="0047542A" w:rsidRDefault="00AF7B7B" w:rsidP="00761A8D">
            <w:pPr>
              <w:ind w:left="360"/>
              <w:rPr>
                <w:rFonts w:ascii="Cambria" w:hAnsi="Cambria"/>
                <w:b/>
              </w:rPr>
            </w:pPr>
            <w:r w:rsidRPr="0047542A">
              <w:rPr>
                <w:rFonts w:ascii="Cambria" w:hAnsi="Cambria"/>
                <w:b/>
              </w:rPr>
              <w:t>3</w:t>
            </w:r>
          </w:p>
        </w:tc>
        <w:tc>
          <w:tcPr>
            <w:tcW w:w="1667" w:type="dxa"/>
          </w:tcPr>
          <w:p w14:paraId="2BA9722D" w14:textId="77777777" w:rsidR="00985129" w:rsidRPr="0047542A" w:rsidRDefault="00985129" w:rsidP="00AF7B7B">
            <w:pPr>
              <w:rPr>
                <w:rFonts w:ascii="Cambria" w:hAnsi="Cambria"/>
              </w:rPr>
            </w:pPr>
            <w:r w:rsidRPr="0047542A">
              <w:rPr>
                <w:rFonts w:ascii="Cambria" w:hAnsi="Cambria"/>
              </w:rPr>
              <w:t xml:space="preserve">Analysis and Documentation </w:t>
            </w:r>
          </w:p>
        </w:tc>
        <w:tc>
          <w:tcPr>
            <w:tcW w:w="2661" w:type="dxa"/>
          </w:tcPr>
          <w:p w14:paraId="1E8DF740" w14:textId="77777777" w:rsidR="00985129" w:rsidRPr="0047542A" w:rsidRDefault="00985129" w:rsidP="00AF7B7B">
            <w:pPr>
              <w:rPr>
                <w:rFonts w:ascii="Cambria" w:hAnsi="Cambria" w:cs="Times New Roman"/>
              </w:rPr>
            </w:pPr>
            <w:r w:rsidRPr="0047542A">
              <w:rPr>
                <w:rFonts w:ascii="Cambria" w:hAnsi="Cambria" w:cs="Times New Roman"/>
              </w:rPr>
              <w:t>Scheme wise/ Ministry wise policy briefs (5)</w:t>
            </w:r>
          </w:p>
          <w:p w14:paraId="58995086" w14:textId="77777777" w:rsidR="00985129" w:rsidRPr="0047542A" w:rsidRDefault="00985129" w:rsidP="00AF7B7B">
            <w:pPr>
              <w:rPr>
                <w:rFonts w:ascii="Cambria" w:hAnsi="Cambria" w:cs="Times New Roman"/>
              </w:rPr>
            </w:pPr>
            <w:r w:rsidRPr="0047542A">
              <w:rPr>
                <w:rFonts w:ascii="Cambria" w:hAnsi="Cambria" w:cs="Times New Roman"/>
              </w:rPr>
              <w:t>Briefing notes to Advisory Group (5)</w:t>
            </w:r>
          </w:p>
          <w:p w14:paraId="4B6A9403" w14:textId="365B98BE" w:rsidR="00985129" w:rsidRPr="0047542A" w:rsidRDefault="00670FB2" w:rsidP="00AF7B7B">
            <w:pPr>
              <w:rPr>
                <w:rFonts w:ascii="Cambria" w:hAnsi="Cambria" w:cs="Times New Roman"/>
              </w:rPr>
            </w:pPr>
            <w:r w:rsidRPr="0047542A">
              <w:rPr>
                <w:rFonts w:ascii="Cambria" w:hAnsi="Cambria" w:cs="Times New Roman"/>
              </w:rPr>
              <w:t xml:space="preserve">Draft </w:t>
            </w:r>
            <w:r w:rsidR="00985129" w:rsidRPr="0047542A">
              <w:rPr>
                <w:rFonts w:ascii="Cambria" w:hAnsi="Cambria" w:cs="Times New Roman"/>
              </w:rPr>
              <w:t>Framework documents (1)</w:t>
            </w:r>
          </w:p>
          <w:p w14:paraId="3A92A862" w14:textId="0D7013D0" w:rsidR="00985129" w:rsidRPr="0047542A" w:rsidRDefault="000B6C67" w:rsidP="00761A8D">
            <w:pPr>
              <w:rPr>
                <w:rFonts w:ascii="Cambria" w:hAnsi="Cambria" w:cs="Times New Roman"/>
              </w:rPr>
            </w:pPr>
            <w:r w:rsidRPr="0047542A">
              <w:rPr>
                <w:rFonts w:ascii="Cambria" w:hAnsi="Cambria" w:cs="Times New Roman"/>
              </w:rPr>
              <w:t>Draft Framework documents (1)</w:t>
            </w:r>
          </w:p>
        </w:tc>
        <w:tc>
          <w:tcPr>
            <w:tcW w:w="2700" w:type="dxa"/>
          </w:tcPr>
          <w:p w14:paraId="06D58245" w14:textId="0304DF35" w:rsidR="0033553C" w:rsidRPr="0047542A" w:rsidRDefault="0033553C" w:rsidP="00AF7B7B">
            <w:pPr>
              <w:rPr>
                <w:rFonts w:ascii="Cambria" w:hAnsi="Cambria" w:cs="Times New Roman"/>
              </w:rPr>
            </w:pPr>
            <w:r w:rsidRPr="0047542A">
              <w:rPr>
                <w:rFonts w:ascii="Cambria" w:hAnsi="Cambria" w:cs="Times New Roman"/>
              </w:rPr>
              <w:t xml:space="preserve">March </w:t>
            </w:r>
            <w:r w:rsidR="00985129" w:rsidRPr="0047542A">
              <w:rPr>
                <w:rFonts w:ascii="Cambria" w:hAnsi="Cambria" w:cs="Times New Roman"/>
              </w:rPr>
              <w:t>2022</w:t>
            </w:r>
          </w:p>
          <w:p w14:paraId="368DE6E7" w14:textId="38975406" w:rsidR="00670FB2" w:rsidRPr="0047542A" w:rsidRDefault="00670FB2" w:rsidP="00AF7B7B">
            <w:pPr>
              <w:rPr>
                <w:rFonts w:ascii="Cambria" w:hAnsi="Cambria" w:cs="Times New Roman"/>
              </w:rPr>
            </w:pPr>
            <w:r w:rsidRPr="0047542A">
              <w:rPr>
                <w:rFonts w:ascii="Cambria" w:hAnsi="Cambria" w:cs="Times New Roman"/>
              </w:rPr>
              <w:t>April 2022</w:t>
            </w:r>
          </w:p>
          <w:p w14:paraId="637748B4" w14:textId="77777777" w:rsidR="00985129" w:rsidRPr="0047542A" w:rsidRDefault="00985129" w:rsidP="00AF7B7B">
            <w:pPr>
              <w:rPr>
                <w:rFonts w:ascii="Cambria" w:hAnsi="Cambria" w:cs="Times New Roman"/>
              </w:rPr>
            </w:pPr>
          </w:p>
          <w:p w14:paraId="722CFDA0" w14:textId="62A6E145" w:rsidR="00985129" w:rsidRPr="0047542A" w:rsidRDefault="002571C5" w:rsidP="00AF7B7B">
            <w:pPr>
              <w:rPr>
                <w:rFonts w:ascii="Cambria" w:hAnsi="Cambria" w:cs="Times New Roman"/>
              </w:rPr>
            </w:pPr>
            <w:r w:rsidRPr="0047542A">
              <w:rPr>
                <w:rFonts w:ascii="Cambria" w:hAnsi="Cambria" w:cs="Times New Roman"/>
              </w:rPr>
              <w:t xml:space="preserve">March </w:t>
            </w:r>
            <w:r w:rsidR="00985129" w:rsidRPr="0047542A">
              <w:rPr>
                <w:rFonts w:ascii="Cambria" w:hAnsi="Cambria" w:cs="Times New Roman"/>
              </w:rPr>
              <w:t>2022- May 2022</w:t>
            </w:r>
          </w:p>
          <w:p w14:paraId="3C267D5E" w14:textId="77777777" w:rsidR="00985129" w:rsidRPr="0047542A" w:rsidRDefault="00985129" w:rsidP="00AF7B7B">
            <w:pPr>
              <w:rPr>
                <w:rFonts w:ascii="Cambria" w:hAnsi="Cambria" w:cs="Times New Roman"/>
              </w:rPr>
            </w:pPr>
            <w:r w:rsidRPr="0047542A">
              <w:rPr>
                <w:rFonts w:ascii="Cambria" w:hAnsi="Cambria" w:cs="Times New Roman"/>
              </w:rPr>
              <w:t>July 2022</w:t>
            </w:r>
          </w:p>
          <w:p w14:paraId="748501FB" w14:textId="6E372B7E" w:rsidR="000B6C67" w:rsidRPr="0047542A" w:rsidRDefault="000B6C67" w:rsidP="00761A8D">
            <w:pPr>
              <w:rPr>
                <w:rFonts w:ascii="Cambria" w:hAnsi="Cambria" w:cs="Times New Roman"/>
              </w:rPr>
            </w:pPr>
            <w:r w:rsidRPr="0047542A">
              <w:rPr>
                <w:rFonts w:ascii="Cambria" w:hAnsi="Cambria" w:cs="Times New Roman"/>
              </w:rPr>
              <w:t>September 2022</w:t>
            </w:r>
          </w:p>
        </w:tc>
        <w:tc>
          <w:tcPr>
            <w:tcW w:w="2610" w:type="dxa"/>
          </w:tcPr>
          <w:p w14:paraId="2DA9E675" w14:textId="77777777" w:rsidR="00985129" w:rsidRPr="0047542A" w:rsidRDefault="00985129" w:rsidP="00AF7B7B">
            <w:pPr>
              <w:rPr>
                <w:rFonts w:ascii="Cambria" w:hAnsi="Cambria" w:cs="Times New Roman"/>
              </w:rPr>
            </w:pPr>
          </w:p>
        </w:tc>
      </w:tr>
      <w:tr w:rsidR="00965DC2" w:rsidRPr="0047542A" w14:paraId="73E4413D" w14:textId="77777777" w:rsidTr="00AD4DAF">
        <w:tc>
          <w:tcPr>
            <w:tcW w:w="707" w:type="dxa"/>
          </w:tcPr>
          <w:p w14:paraId="0E071D62" w14:textId="74DB6DD2" w:rsidR="00965DC2" w:rsidRPr="0047542A" w:rsidRDefault="0038357C" w:rsidP="00761A8D">
            <w:pPr>
              <w:ind w:left="360"/>
              <w:rPr>
                <w:rFonts w:ascii="Cambria" w:hAnsi="Cambria"/>
                <w:b/>
              </w:rPr>
            </w:pPr>
            <w:r w:rsidRPr="0047542A">
              <w:rPr>
                <w:rFonts w:ascii="Cambria" w:hAnsi="Cambria"/>
                <w:b/>
              </w:rPr>
              <w:t>4</w:t>
            </w:r>
          </w:p>
        </w:tc>
        <w:tc>
          <w:tcPr>
            <w:tcW w:w="1667" w:type="dxa"/>
          </w:tcPr>
          <w:p w14:paraId="41FF01A8" w14:textId="3083DBC3" w:rsidR="00965DC2" w:rsidRPr="0047542A" w:rsidRDefault="00965DC2" w:rsidP="00AF7B7B">
            <w:pPr>
              <w:rPr>
                <w:rFonts w:ascii="Cambria" w:hAnsi="Cambria"/>
              </w:rPr>
            </w:pPr>
            <w:r w:rsidRPr="0047542A">
              <w:rPr>
                <w:rFonts w:ascii="Cambria" w:hAnsi="Cambria"/>
              </w:rPr>
              <w:t xml:space="preserve">Capacity development </w:t>
            </w:r>
            <w:r w:rsidR="00EA5149" w:rsidRPr="0047542A">
              <w:rPr>
                <w:rFonts w:ascii="Cambria" w:hAnsi="Cambria"/>
              </w:rPr>
              <w:t xml:space="preserve">/training /knowledge sharing webinars </w:t>
            </w:r>
          </w:p>
        </w:tc>
        <w:tc>
          <w:tcPr>
            <w:tcW w:w="2661" w:type="dxa"/>
          </w:tcPr>
          <w:p w14:paraId="2F979837" w14:textId="77777777" w:rsidR="00965DC2" w:rsidRPr="0047542A" w:rsidRDefault="00EA5149" w:rsidP="00AF7B7B">
            <w:pPr>
              <w:rPr>
                <w:rFonts w:ascii="Cambria" w:hAnsi="Cambria" w:cs="Times New Roman"/>
              </w:rPr>
            </w:pPr>
            <w:r w:rsidRPr="0047542A">
              <w:rPr>
                <w:rFonts w:ascii="Cambria" w:hAnsi="Cambria" w:cs="Times New Roman"/>
              </w:rPr>
              <w:t xml:space="preserve">Background note </w:t>
            </w:r>
            <w:r w:rsidR="00777920" w:rsidRPr="0047542A">
              <w:rPr>
                <w:rFonts w:ascii="Cambria" w:hAnsi="Cambria" w:cs="Times New Roman"/>
              </w:rPr>
              <w:t>and agenda and schedule for 7 months (April</w:t>
            </w:r>
            <w:r w:rsidR="00705671" w:rsidRPr="0047542A">
              <w:rPr>
                <w:rFonts w:ascii="Cambria" w:hAnsi="Cambria" w:cs="Times New Roman"/>
              </w:rPr>
              <w:t>-October 2022)</w:t>
            </w:r>
          </w:p>
          <w:p w14:paraId="6EEF67B0" w14:textId="72C0E90C" w:rsidR="00705671" w:rsidRPr="0047542A" w:rsidRDefault="00060EB7" w:rsidP="00AF7B7B">
            <w:pPr>
              <w:rPr>
                <w:rFonts w:ascii="Cambria" w:hAnsi="Cambria" w:cs="Times New Roman"/>
              </w:rPr>
            </w:pPr>
            <w:r w:rsidRPr="0047542A">
              <w:rPr>
                <w:rFonts w:ascii="Cambria" w:hAnsi="Cambria" w:cs="Times New Roman"/>
              </w:rPr>
              <w:t>Documentation of brief training reports</w:t>
            </w:r>
          </w:p>
        </w:tc>
        <w:tc>
          <w:tcPr>
            <w:tcW w:w="2700" w:type="dxa"/>
          </w:tcPr>
          <w:p w14:paraId="7A0503FF" w14:textId="77777777" w:rsidR="00965DC2" w:rsidRPr="0047542A" w:rsidRDefault="00965DC2" w:rsidP="00AF7B7B">
            <w:pPr>
              <w:rPr>
                <w:rFonts w:ascii="Cambria" w:hAnsi="Cambria" w:cs="Times New Roman"/>
              </w:rPr>
            </w:pPr>
          </w:p>
          <w:p w14:paraId="077C4091" w14:textId="77777777" w:rsidR="00060EB7" w:rsidRPr="0047542A" w:rsidRDefault="00060EB7" w:rsidP="00AF7B7B">
            <w:pPr>
              <w:rPr>
                <w:rFonts w:ascii="Cambria" w:hAnsi="Cambria" w:cs="Times New Roman"/>
              </w:rPr>
            </w:pPr>
            <w:r w:rsidRPr="0047542A">
              <w:rPr>
                <w:rFonts w:ascii="Cambria" w:hAnsi="Cambria" w:cs="Times New Roman"/>
              </w:rPr>
              <w:t>June 2022</w:t>
            </w:r>
          </w:p>
          <w:p w14:paraId="7169CD16" w14:textId="1007C8A1" w:rsidR="00060EB7" w:rsidRPr="0047542A" w:rsidRDefault="00060EB7" w:rsidP="00AF7B7B">
            <w:pPr>
              <w:rPr>
                <w:rFonts w:ascii="Cambria" w:hAnsi="Cambria" w:cs="Times New Roman"/>
              </w:rPr>
            </w:pPr>
            <w:r w:rsidRPr="0047542A">
              <w:rPr>
                <w:rFonts w:ascii="Cambria" w:hAnsi="Cambria" w:cs="Times New Roman"/>
              </w:rPr>
              <w:t>December 2022</w:t>
            </w:r>
          </w:p>
        </w:tc>
        <w:tc>
          <w:tcPr>
            <w:tcW w:w="2610" w:type="dxa"/>
          </w:tcPr>
          <w:p w14:paraId="02EDB277" w14:textId="77777777" w:rsidR="00965DC2" w:rsidRPr="0047542A" w:rsidRDefault="00965DC2" w:rsidP="00AF7B7B">
            <w:pPr>
              <w:rPr>
                <w:rFonts w:ascii="Cambria" w:hAnsi="Cambria" w:cs="Times New Roman"/>
              </w:rPr>
            </w:pPr>
          </w:p>
        </w:tc>
      </w:tr>
    </w:tbl>
    <w:p w14:paraId="428A2415" w14:textId="77777777" w:rsidR="0038357C" w:rsidRPr="0047542A" w:rsidRDefault="0038357C" w:rsidP="00985129">
      <w:pPr>
        <w:spacing w:after="0" w:line="240" w:lineRule="auto"/>
        <w:rPr>
          <w:rFonts w:ascii="Cambria" w:hAnsi="Cambria" w:cs="Times New Roman"/>
          <w:b/>
        </w:rPr>
      </w:pPr>
    </w:p>
    <w:p w14:paraId="31E41693" w14:textId="31B92B42" w:rsidR="00985129" w:rsidRPr="0047542A" w:rsidRDefault="00985129" w:rsidP="00985129">
      <w:pPr>
        <w:spacing w:after="0" w:line="240" w:lineRule="auto"/>
        <w:rPr>
          <w:rFonts w:ascii="Cambria" w:hAnsi="Cambria" w:cs="Times New Roman"/>
        </w:rPr>
      </w:pPr>
      <w:r w:rsidRPr="0047542A">
        <w:rPr>
          <w:rFonts w:ascii="Cambria" w:hAnsi="Cambria" w:cs="Times New Roman"/>
          <w:b/>
        </w:rPr>
        <w:t>7.</w:t>
      </w:r>
      <w:r w:rsidRPr="0047542A">
        <w:rPr>
          <w:rFonts w:ascii="Cambria" w:hAnsi="Cambria" w:cs="Times New Roman"/>
          <w:b/>
        </w:rPr>
        <w:tab/>
        <w:t>DUTY STATION</w:t>
      </w:r>
      <w:r w:rsidR="0038357C" w:rsidRPr="0047542A">
        <w:rPr>
          <w:rFonts w:ascii="Cambria" w:hAnsi="Cambria" w:cs="Times New Roman"/>
          <w:b/>
        </w:rPr>
        <w:t>-</w:t>
      </w:r>
      <w:r w:rsidRPr="0047542A">
        <w:rPr>
          <w:rFonts w:ascii="Cambria" w:hAnsi="Cambria" w:cs="Times New Roman"/>
        </w:rPr>
        <w:t xml:space="preserve">New Delhi </w:t>
      </w:r>
    </w:p>
    <w:p w14:paraId="1642C8EA" w14:textId="77777777" w:rsidR="00985129" w:rsidRPr="0047542A" w:rsidRDefault="00985129" w:rsidP="00985129">
      <w:pPr>
        <w:spacing w:after="0" w:line="240" w:lineRule="auto"/>
        <w:rPr>
          <w:rFonts w:ascii="Cambria" w:hAnsi="Cambria" w:cs="Times New Roman"/>
        </w:rPr>
      </w:pPr>
    </w:p>
    <w:p w14:paraId="16715724" w14:textId="77777777" w:rsidR="00985129" w:rsidRPr="0047542A" w:rsidRDefault="00985129" w:rsidP="00985129">
      <w:pPr>
        <w:spacing w:after="0" w:line="240" w:lineRule="auto"/>
        <w:rPr>
          <w:rFonts w:ascii="Cambria" w:hAnsi="Cambria" w:cs="Times New Roman"/>
          <w:b/>
        </w:rPr>
      </w:pPr>
      <w:r w:rsidRPr="0047542A">
        <w:rPr>
          <w:rFonts w:ascii="Cambria" w:hAnsi="Cambria" w:cs="Times New Roman"/>
          <w:b/>
        </w:rPr>
        <w:t>8.</w:t>
      </w:r>
      <w:r w:rsidRPr="0047542A">
        <w:rPr>
          <w:rFonts w:ascii="Cambria" w:hAnsi="Cambria" w:cs="Times New Roman"/>
          <w:b/>
        </w:rPr>
        <w:tab/>
        <w:t xml:space="preserve">SUPERVISOR </w:t>
      </w:r>
    </w:p>
    <w:p w14:paraId="14084665" w14:textId="77777777" w:rsidR="00060EB7" w:rsidRPr="0047542A" w:rsidRDefault="00060EB7" w:rsidP="00985129">
      <w:pPr>
        <w:spacing w:after="0" w:line="240" w:lineRule="auto"/>
        <w:rPr>
          <w:rFonts w:ascii="Cambria" w:hAnsi="Cambria" w:cs="Times New Roman"/>
        </w:rPr>
      </w:pPr>
    </w:p>
    <w:p w14:paraId="1528AB64" w14:textId="5D47290B" w:rsidR="00985129" w:rsidRPr="0047542A" w:rsidRDefault="00985129" w:rsidP="00985129">
      <w:pPr>
        <w:spacing w:after="0" w:line="240" w:lineRule="auto"/>
        <w:rPr>
          <w:rFonts w:ascii="Cambria" w:hAnsi="Cambria" w:cs="Times New Roman"/>
        </w:rPr>
      </w:pPr>
      <w:r w:rsidRPr="0047542A">
        <w:rPr>
          <w:rFonts w:ascii="Cambria" w:hAnsi="Cambria" w:cs="Times New Roman"/>
        </w:rPr>
        <w:t>Social Policy</w:t>
      </w:r>
      <w:r w:rsidR="00060EB7" w:rsidRPr="0047542A">
        <w:rPr>
          <w:rFonts w:ascii="Cambria" w:hAnsi="Cambria" w:cs="Times New Roman"/>
        </w:rPr>
        <w:t xml:space="preserve"> </w:t>
      </w:r>
      <w:r w:rsidRPr="0047542A">
        <w:rPr>
          <w:rFonts w:ascii="Cambria" w:hAnsi="Cambria" w:cs="Times New Roman"/>
        </w:rPr>
        <w:t>Specialist, UNICEF</w:t>
      </w:r>
      <w:r w:rsidR="00F85C82" w:rsidRPr="0047542A">
        <w:rPr>
          <w:rFonts w:ascii="Cambria" w:hAnsi="Cambria" w:cs="Times New Roman"/>
        </w:rPr>
        <w:t xml:space="preserve"> </w:t>
      </w:r>
      <w:r w:rsidR="00D26D61" w:rsidRPr="0047542A">
        <w:rPr>
          <w:rFonts w:ascii="Cambria" w:hAnsi="Cambria" w:cs="Times New Roman"/>
        </w:rPr>
        <w:t>India</w:t>
      </w:r>
      <w:r w:rsidRPr="0047542A">
        <w:rPr>
          <w:rFonts w:ascii="Cambria" w:hAnsi="Cambria" w:cs="Times New Roman"/>
        </w:rPr>
        <w:t xml:space="preserve"> </w:t>
      </w:r>
    </w:p>
    <w:p w14:paraId="4ACB8746" w14:textId="77777777" w:rsidR="00985129" w:rsidRPr="0047542A" w:rsidRDefault="00985129" w:rsidP="00985129">
      <w:pPr>
        <w:spacing w:after="0" w:line="240" w:lineRule="auto"/>
        <w:rPr>
          <w:rFonts w:ascii="Cambria" w:hAnsi="Cambria" w:cs="Times New Roman"/>
          <w:b/>
        </w:rPr>
      </w:pPr>
    </w:p>
    <w:p w14:paraId="7D115467" w14:textId="77777777" w:rsidR="00985129" w:rsidRPr="0047542A" w:rsidRDefault="00985129" w:rsidP="00985129">
      <w:pPr>
        <w:spacing w:after="0" w:line="240" w:lineRule="auto"/>
        <w:rPr>
          <w:rFonts w:ascii="Cambria" w:hAnsi="Cambria" w:cs="Times New Roman"/>
          <w:b/>
        </w:rPr>
      </w:pPr>
      <w:r w:rsidRPr="0047542A">
        <w:rPr>
          <w:rFonts w:ascii="Cambria" w:hAnsi="Cambria" w:cs="Times New Roman"/>
          <w:b/>
        </w:rPr>
        <w:t>9.</w:t>
      </w:r>
      <w:r w:rsidRPr="0047542A">
        <w:rPr>
          <w:rFonts w:ascii="Cambria" w:hAnsi="Cambria" w:cs="Times New Roman"/>
          <w:b/>
        </w:rPr>
        <w:tab/>
        <w:t>OFFICIAL TRAVEL INVOLVED (ITINERARY AND DURATION)</w:t>
      </w:r>
    </w:p>
    <w:p w14:paraId="1CDFFAAA" w14:textId="77777777" w:rsidR="00985129" w:rsidRPr="0047542A" w:rsidRDefault="00985129" w:rsidP="00985129">
      <w:pPr>
        <w:spacing w:after="0" w:line="240" w:lineRule="auto"/>
        <w:ind w:left="720" w:hanging="720"/>
        <w:rPr>
          <w:rFonts w:ascii="Cambria" w:hAnsi="Cambria" w:cs="Times New Roman"/>
        </w:rPr>
      </w:pPr>
    </w:p>
    <w:p w14:paraId="57A0205A" w14:textId="1CF4B39D" w:rsidR="00985129" w:rsidRDefault="00985129" w:rsidP="00761A8D">
      <w:pPr>
        <w:spacing w:after="0" w:line="240" w:lineRule="auto"/>
        <w:jc w:val="both"/>
        <w:rPr>
          <w:rFonts w:ascii="Cambria" w:hAnsi="Cambria" w:cs="Times New Roman"/>
        </w:rPr>
      </w:pPr>
      <w:r w:rsidRPr="0047542A">
        <w:rPr>
          <w:rFonts w:ascii="Cambria" w:hAnsi="Cambria" w:cs="Times New Roman"/>
        </w:rPr>
        <w:t>Minimal travel may be required as needed</w:t>
      </w:r>
      <w:r w:rsidR="00F943A0" w:rsidRPr="0047542A">
        <w:rPr>
          <w:rFonts w:ascii="Cambria" w:hAnsi="Cambria" w:cs="Times New Roman"/>
        </w:rPr>
        <w:t xml:space="preserve"> depending on the COVID-19 pandemic situation</w:t>
      </w:r>
      <w:r w:rsidRPr="0047542A">
        <w:rPr>
          <w:rFonts w:ascii="Cambria" w:hAnsi="Cambria" w:cs="Times New Roman"/>
        </w:rPr>
        <w:t xml:space="preserve">. Overall, </w:t>
      </w:r>
      <w:r w:rsidR="00237610" w:rsidRPr="0047542A">
        <w:rPr>
          <w:rFonts w:ascii="Cambria" w:hAnsi="Cambria" w:cs="Times New Roman"/>
        </w:rPr>
        <w:t>five</w:t>
      </w:r>
      <w:r w:rsidRPr="0047542A">
        <w:rPr>
          <w:rFonts w:ascii="Cambria" w:hAnsi="Cambria" w:cs="Times New Roman"/>
        </w:rPr>
        <w:t xml:space="preserve"> trips to states can be planned over </w:t>
      </w:r>
      <w:r w:rsidR="00237610" w:rsidRPr="0047542A">
        <w:rPr>
          <w:rFonts w:ascii="Cambria" w:hAnsi="Cambria" w:cs="Times New Roman"/>
        </w:rPr>
        <w:t xml:space="preserve">period of 10 </w:t>
      </w:r>
      <w:r w:rsidRPr="0047542A">
        <w:rPr>
          <w:rFonts w:ascii="Cambria" w:hAnsi="Cambria" w:cs="Times New Roman"/>
        </w:rPr>
        <w:t>months period (total travel days 18-20)</w:t>
      </w:r>
    </w:p>
    <w:p w14:paraId="729B6240" w14:textId="77777777" w:rsidR="005E64D5" w:rsidRPr="0047542A" w:rsidRDefault="005E64D5" w:rsidP="00761A8D">
      <w:pPr>
        <w:spacing w:after="0" w:line="240" w:lineRule="auto"/>
        <w:jc w:val="both"/>
        <w:rPr>
          <w:rFonts w:ascii="Cambria" w:hAnsi="Cambria" w:cs="Times New Roman"/>
        </w:rPr>
      </w:pPr>
    </w:p>
    <w:p w14:paraId="413A12A8" w14:textId="1383A4AA" w:rsidR="00985129" w:rsidRPr="0047542A" w:rsidRDefault="00985129" w:rsidP="00985129">
      <w:pPr>
        <w:spacing w:after="0" w:line="240" w:lineRule="auto"/>
        <w:ind w:left="720" w:hanging="720"/>
        <w:rPr>
          <w:rFonts w:ascii="Cambria" w:hAnsi="Cambria" w:cs="Times New Roman"/>
          <w:b/>
        </w:rPr>
      </w:pPr>
      <w:r w:rsidRPr="0047542A">
        <w:rPr>
          <w:rFonts w:ascii="Cambria" w:hAnsi="Cambria" w:cs="Times New Roman"/>
          <w:b/>
        </w:rPr>
        <w:t>10.</w:t>
      </w:r>
      <w:r w:rsidRPr="0047542A">
        <w:rPr>
          <w:rFonts w:ascii="Cambria" w:hAnsi="Cambria" w:cs="Times New Roman"/>
          <w:b/>
        </w:rPr>
        <w:tab/>
        <w:t>ESTIMATED DURATION OF CONTRACT (PART TIME)</w:t>
      </w:r>
    </w:p>
    <w:p w14:paraId="5A2AF8B0" w14:textId="77777777" w:rsidR="00F56723" w:rsidRPr="0047542A" w:rsidRDefault="00F56723" w:rsidP="00985129">
      <w:pPr>
        <w:spacing w:after="0" w:line="240" w:lineRule="auto"/>
        <w:ind w:left="720" w:hanging="720"/>
        <w:rPr>
          <w:rFonts w:ascii="Cambria" w:hAnsi="Cambria" w:cs="Times New Roman"/>
        </w:rPr>
      </w:pPr>
    </w:p>
    <w:p w14:paraId="394B6733" w14:textId="305C6E2B" w:rsidR="00727F53" w:rsidRPr="0047542A" w:rsidRDefault="00DF7569" w:rsidP="00727F53">
      <w:pPr>
        <w:jc w:val="both"/>
        <w:rPr>
          <w:rFonts w:ascii="Cambria" w:hAnsi="Cambria"/>
          <w:color w:val="000000" w:themeColor="text1"/>
        </w:rPr>
      </w:pPr>
      <w:r>
        <w:rPr>
          <w:rFonts w:ascii="Cambria" w:hAnsi="Cambria"/>
          <w:color w:val="000000" w:themeColor="text1"/>
        </w:rPr>
        <w:t xml:space="preserve"> </w:t>
      </w:r>
      <w:r w:rsidR="00727F53" w:rsidRPr="0047542A">
        <w:rPr>
          <w:rFonts w:ascii="Cambria" w:hAnsi="Cambria"/>
          <w:color w:val="000000" w:themeColor="text1"/>
        </w:rPr>
        <w:t xml:space="preserve">10 months </w:t>
      </w:r>
    </w:p>
    <w:p w14:paraId="7392BDD0" w14:textId="77777777" w:rsidR="00985129" w:rsidRPr="0047542A" w:rsidRDefault="00985129" w:rsidP="00985129">
      <w:pPr>
        <w:spacing w:after="0" w:line="240" w:lineRule="auto"/>
        <w:ind w:left="720" w:hanging="720"/>
        <w:rPr>
          <w:rFonts w:ascii="Cambria" w:hAnsi="Cambria" w:cs="Times New Roman"/>
          <w:b/>
        </w:rPr>
      </w:pPr>
    </w:p>
    <w:p w14:paraId="5F88B824" w14:textId="7D477ADE" w:rsidR="00985129" w:rsidRPr="0047542A" w:rsidRDefault="00985129" w:rsidP="00985129">
      <w:pPr>
        <w:spacing w:after="0" w:line="240" w:lineRule="auto"/>
        <w:ind w:left="720" w:hanging="720"/>
        <w:rPr>
          <w:rFonts w:ascii="Cambria" w:hAnsi="Cambria" w:cs="Times New Roman"/>
          <w:b/>
        </w:rPr>
      </w:pPr>
      <w:r w:rsidRPr="0047542A">
        <w:rPr>
          <w:rFonts w:ascii="Cambria" w:hAnsi="Cambria" w:cs="Times New Roman"/>
          <w:b/>
        </w:rPr>
        <w:t>1</w:t>
      </w:r>
      <w:r w:rsidR="00786612">
        <w:rPr>
          <w:rFonts w:ascii="Cambria" w:hAnsi="Cambria" w:cs="Times New Roman"/>
          <w:b/>
        </w:rPr>
        <w:t>1</w:t>
      </w:r>
      <w:r w:rsidRPr="0047542A">
        <w:rPr>
          <w:rFonts w:ascii="Cambria" w:hAnsi="Cambria" w:cs="Times New Roman"/>
          <w:b/>
        </w:rPr>
        <w:t>.</w:t>
      </w:r>
      <w:r w:rsidRPr="0047542A">
        <w:rPr>
          <w:rFonts w:ascii="Cambria" w:hAnsi="Cambria" w:cs="Times New Roman"/>
          <w:b/>
        </w:rPr>
        <w:tab/>
        <w:t>QUALIFICATIONS / SPECIALIZED KNOWLEDGE / EXPERIENCE/ COMPETENCIES (CORE/TECHNICAL/FUNCTIONAL) / LANGUAGE SKILLS REQUIRED FOR THE ASSIGNMENT (Please use as applicable)</w:t>
      </w:r>
    </w:p>
    <w:p w14:paraId="1B0D265B" w14:textId="77777777" w:rsidR="00985129" w:rsidRPr="0047542A" w:rsidRDefault="00985129" w:rsidP="00985129">
      <w:pPr>
        <w:spacing w:after="0" w:line="240" w:lineRule="auto"/>
        <w:rPr>
          <w:rFonts w:ascii="Cambria" w:hAnsi="Cambria" w:cs="Times New Roman"/>
        </w:rPr>
      </w:pPr>
    </w:p>
    <w:p w14:paraId="62852C66" w14:textId="4EB955E6" w:rsidR="00985129" w:rsidRPr="0047542A" w:rsidRDefault="00985129" w:rsidP="00985129">
      <w:pPr>
        <w:numPr>
          <w:ilvl w:val="0"/>
          <w:numId w:val="2"/>
        </w:numPr>
        <w:autoSpaceDE w:val="0"/>
        <w:autoSpaceDN w:val="0"/>
        <w:adjustRightInd w:val="0"/>
        <w:spacing w:after="0" w:line="240" w:lineRule="auto"/>
        <w:jc w:val="both"/>
        <w:rPr>
          <w:rFonts w:ascii="Cambria" w:hAnsi="Cambria" w:cstheme="minorHAnsi"/>
        </w:rPr>
      </w:pPr>
      <w:r w:rsidRPr="0047542A">
        <w:rPr>
          <w:rFonts w:ascii="Cambria" w:hAnsi="Cambria" w:cstheme="minorHAnsi"/>
        </w:rPr>
        <w:t xml:space="preserve">Advanced university degree in </w:t>
      </w:r>
      <w:r w:rsidR="00F943A0" w:rsidRPr="0047542A">
        <w:rPr>
          <w:rFonts w:ascii="Cambria" w:hAnsi="Cambria" w:cstheme="minorHAnsi"/>
        </w:rPr>
        <w:t xml:space="preserve">statistics, </w:t>
      </w:r>
      <w:r w:rsidR="00D66877" w:rsidRPr="0047542A">
        <w:rPr>
          <w:rFonts w:ascii="Cambria" w:hAnsi="Cambria" w:cstheme="minorHAnsi"/>
        </w:rPr>
        <w:t xml:space="preserve">economics, </w:t>
      </w:r>
      <w:r w:rsidRPr="0047542A">
        <w:rPr>
          <w:rFonts w:ascii="Cambria" w:hAnsi="Cambria" w:cstheme="minorHAnsi"/>
        </w:rPr>
        <w:t>social sciences, social policy, international development</w:t>
      </w:r>
      <w:r w:rsidR="00F943A0" w:rsidRPr="0047542A">
        <w:rPr>
          <w:rFonts w:ascii="Cambria" w:hAnsi="Cambria" w:cstheme="minorHAnsi"/>
        </w:rPr>
        <w:t xml:space="preserve">, public </w:t>
      </w:r>
      <w:proofErr w:type="gramStart"/>
      <w:r w:rsidR="00F943A0" w:rsidRPr="0047542A">
        <w:rPr>
          <w:rFonts w:ascii="Cambria" w:hAnsi="Cambria" w:cstheme="minorHAnsi"/>
        </w:rPr>
        <w:t>relations</w:t>
      </w:r>
      <w:proofErr w:type="gramEnd"/>
      <w:r w:rsidRPr="0047542A">
        <w:rPr>
          <w:rFonts w:ascii="Cambria" w:hAnsi="Cambria" w:cstheme="minorHAnsi"/>
        </w:rPr>
        <w:t xml:space="preserve"> or a related technical field</w:t>
      </w:r>
    </w:p>
    <w:p w14:paraId="2A053FDD" w14:textId="7FA3676F" w:rsidR="00985129" w:rsidRPr="0047542A" w:rsidRDefault="00985129" w:rsidP="00985129">
      <w:pPr>
        <w:numPr>
          <w:ilvl w:val="0"/>
          <w:numId w:val="2"/>
        </w:numPr>
        <w:spacing w:after="0" w:line="240" w:lineRule="auto"/>
        <w:jc w:val="both"/>
        <w:rPr>
          <w:rFonts w:ascii="Cambria" w:hAnsi="Cambria" w:cstheme="minorHAnsi"/>
        </w:rPr>
      </w:pPr>
      <w:r w:rsidRPr="0047542A">
        <w:rPr>
          <w:rFonts w:ascii="Cambria" w:hAnsi="Cambria" w:cstheme="minorHAnsi"/>
        </w:rPr>
        <w:t xml:space="preserve">Minimum </w:t>
      </w:r>
      <w:r w:rsidR="00944CC1" w:rsidRPr="0047542A">
        <w:rPr>
          <w:rFonts w:ascii="Cambria" w:hAnsi="Cambria" w:cstheme="minorHAnsi"/>
        </w:rPr>
        <w:t>10</w:t>
      </w:r>
      <w:r w:rsidRPr="0047542A">
        <w:rPr>
          <w:rFonts w:ascii="Cambria" w:hAnsi="Cambria" w:cstheme="minorHAnsi"/>
        </w:rPr>
        <w:t xml:space="preserve"> years’ experience working on </w:t>
      </w:r>
      <w:r w:rsidR="00270596" w:rsidRPr="0047542A">
        <w:rPr>
          <w:rFonts w:ascii="Cambria" w:hAnsi="Cambria" w:cstheme="minorHAnsi"/>
        </w:rPr>
        <w:t xml:space="preserve">economic modelling, </w:t>
      </w:r>
      <w:r w:rsidRPr="0047542A">
        <w:rPr>
          <w:rFonts w:ascii="Cambria" w:hAnsi="Cambria" w:cstheme="minorHAnsi"/>
        </w:rPr>
        <w:t>policy analysis</w:t>
      </w:r>
      <w:r w:rsidR="00270596" w:rsidRPr="0047542A">
        <w:rPr>
          <w:rFonts w:ascii="Cambria" w:hAnsi="Cambria" w:cstheme="minorHAnsi"/>
        </w:rPr>
        <w:t xml:space="preserve"> and </w:t>
      </w:r>
      <w:proofErr w:type="gramStart"/>
      <w:r w:rsidR="001F2D92" w:rsidRPr="0047542A">
        <w:rPr>
          <w:rFonts w:ascii="Cambria" w:hAnsi="Cambria" w:cstheme="minorHAnsi"/>
        </w:rPr>
        <w:t xml:space="preserve">research, </w:t>
      </w:r>
      <w:r w:rsidRPr="0047542A">
        <w:rPr>
          <w:rFonts w:ascii="Cambria" w:hAnsi="Cambria" w:cstheme="minorHAnsi"/>
        </w:rPr>
        <w:t xml:space="preserve"> and</w:t>
      </w:r>
      <w:proofErr w:type="gramEnd"/>
      <w:r w:rsidRPr="0047542A">
        <w:rPr>
          <w:rFonts w:ascii="Cambria" w:hAnsi="Cambria" w:cstheme="minorHAnsi"/>
        </w:rPr>
        <w:t xml:space="preserve"> development, multi stakeholder initiatives is required </w:t>
      </w:r>
    </w:p>
    <w:p w14:paraId="266FCFF6" w14:textId="611F77F3" w:rsidR="00985129" w:rsidRPr="0047542A" w:rsidRDefault="00901F2D" w:rsidP="00985129">
      <w:pPr>
        <w:numPr>
          <w:ilvl w:val="0"/>
          <w:numId w:val="2"/>
        </w:numPr>
        <w:spacing w:after="0" w:line="240" w:lineRule="auto"/>
        <w:jc w:val="both"/>
        <w:rPr>
          <w:rFonts w:ascii="Cambria" w:hAnsi="Cambria" w:cstheme="minorHAnsi"/>
        </w:rPr>
      </w:pPr>
      <w:r w:rsidRPr="0047542A">
        <w:rPr>
          <w:rFonts w:ascii="Cambria" w:hAnsi="Cambria" w:cstheme="minorHAnsi"/>
        </w:rPr>
        <w:t xml:space="preserve">Prior experience and familiarity of engaging </w:t>
      </w:r>
      <w:r w:rsidR="00985129" w:rsidRPr="0047542A">
        <w:rPr>
          <w:rFonts w:ascii="Cambria" w:hAnsi="Cambria" w:cstheme="minorHAnsi"/>
        </w:rPr>
        <w:t>with government</w:t>
      </w:r>
      <w:r w:rsidRPr="0047542A">
        <w:rPr>
          <w:rFonts w:ascii="Cambria" w:hAnsi="Cambria" w:cstheme="minorHAnsi"/>
        </w:rPr>
        <w:t xml:space="preserve"> system </w:t>
      </w:r>
      <w:r w:rsidR="00985129" w:rsidRPr="0047542A">
        <w:rPr>
          <w:rFonts w:ascii="Cambria" w:hAnsi="Cambria" w:cstheme="minorHAnsi"/>
        </w:rPr>
        <w:t xml:space="preserve">is required </w:t>
      </w:r>
      <w:r w:rsidR="00205DCD" w:rsidRPr="0047542A">
        <w:rPr>
          <w:rFonts w:ascii="Cambria" w:hAnsi="Cambria" w:cstheme="minorHAnsi"/>
        </w:rPr>
        <w:t xml:space="preserve">and shall be </w:t>
      </w:r>
      <w:r w:rsidR="00985129" w:rsidRPr="0047542A">
        <w:rPr>
          <w:rFonts w:ascii="Cambria" w:hAnsi="Cambria" w:cstheme="minorHAnsi"/>
        </w:rPr>
        <w:t xml:space="preserve">demonstrated through professional experience and skills </w:t>
      </w:r>
    </w:p>
    <w:p w14:paraId="2A89DF91" w14:textId="0F4999CB" w:rsidR="00985129" w:rsidRPr="0047542A" w:rsidRDefault="00985129" w:rsidP="00985129">
      <w:pPr>
        <w:numPr>
          <w:ilvl w:val="0"/>
          <w:numId w:val="2"/>
        </w:numPr>
        <w:autoSpaceDE w:val="0"/>
        <w:autoSpaceDN w:val="0"/>
        <w:adjustRightInd w:val="0"/>
        <w:spacing w:after="0" w:line="240" w:lineRule="auto"/>
        <w:jc w:val="both"/>
        <w:rPr>
          <w:rFonts w:ascii="Cambria" w:hAnsi="Cambria" w:cstheme="minorHAnsi"/>
        </w:rPr>
      </w:pPr>
      <w:r w:rsidRPr="0047542A">
        <w:rPr>
          <w:rFonts w:ascii="Cambria" w:hAnsi="Cambria" w:cstheme="minorHAnsi"/>
        </w:rPr>
        <w:t xml:space="preserve">Well conversant with the latest developments in international standards on social protection, </w:t>
      </w:r>
      <w:r w:rsidR="000A1727" w:rsidRPr="0047542A">
        <w:rPr>
          <w:rFonts w:ascii="Cambria" w:hAnsi="Cambria" w:cstheme="minorHAnsi"/>
        </w:rPr>
        <w:t>governance,</w:t>
      </w:r>
      <w:r w:rsidRPr="0047542A">
        <w:rPr>
          <w:rFonts w:ascii="Cambria" w:hAnsi="Cambria" w:cstheme="minorHAnsi"/>
        </w:rPr>
        <w:t xml:space="preserve"> and public financial systems management. </w:t>
      </w:r>
    </w:p>
    <w:p w14:paraId="0652974B" w14:textId="77777777" w:rsidR="00985129" w:rsidRPr="0047542A" w:rsidRDefault="00985129" w:rsidP="00985129">
      <w:pPr>
        <w:numPr>
          <w:ilvl w:val="0"/>
          <w:numId w:val="2"/>
        </w:numPr>
        <w:autoSpaceDE w:val="0"/>
        <w:autoSpaceDN w:val="0"/>
        <w:adjustRightInd w:val="0"/>
        <w:spacing w:after="0" w:line="240" w:lineRule="auto"/>
        <w:jc w:val="both"/>
        <w:rPr>
          <w:rFonts w:ascii="Cambria" w:hAnsi="Cambria" w:cstheme="minorHAnsi"/>
        </w:rPr>
      </w:pPr>
      <w:r w:rsidRPr="0047542A">
        <w:rPr>
          <w:rFonts w:ascii="Cambria" w:hAnsi="Cambria" w:cstheme="minorHAnsi"/>
        </w:rPr>
        <w:t xml:space="preserve">An orientation to monitoring systems, analytical skills, fair understanding of the social sector, government MIS; understanding of social science research methods. </w:t>
      </w:r>
    </w:p>
    <w:p w14:paraId="2982D504" w14:textId="77777777" w:rsidR="00985129" w:rsidRPr="0047542A" w:rsidRDefault="00985129" w:rsidP="00985129">
      <w:pPr>
        <w:numPr>
          <w:ilvl w:val="0"/>
          <w:numId w:val="2"/>
        </w:numPr>
        <w:spacing w:after="0" w:line="240" w:lineRule="auto"/>
        <w:jc w:val="both"/>
        <w:rPr>
          <w:rFonts w:ascii="Cambria" w:hAnsi="Cambria" w:cstheme="minorHAnsi"/>
        </w:rPr>
      </w:pPr>
      <w:r w:rsidRPr="0047542A">
        <w:rPr>
          <w:rFonts w:ascii="Cambria" w:hAnsi="Cambria" w:cstheme="minorHAnsi"/>
        </w:rPr>
        <w:t xml:space="preserve">Excellent communication and drafting skills are essential with a proficiency in English. Knowledge of Hindi is desirable. </w:t>
      </w:r>
    </w:p>
    <w:p w14:paraId="1B32B9D8" w14:textId="77777777" w:rsidR="00985129" w:rsidRPr="0047542A" w:rsidRDefault="00985129" w:rsidP="00985129">
      <w:pPr>
        <w:numPr>
          <w:ilvl w:val="0"/>
          <w:numId w:val="2"/>
        </w:numPr>
        <w:autoSpaceDE w:val="0"/>
        <w:autoSpaceDN w:val="0"/>
        <w:adjustRightInd w:val="0"/>
        <w:spacing w:after="0" w:line="240" w:lineRule="auto"/>
        <w:jc w:val="both"/>
        <w:rPr>
          <w:rFonts w:ascii="Cambria" w:hAnsi="Cambria" w:cstheme="minorHAnsi"/>
        </w:rPr>
      </w:pPr>
      <w:r w:rsidRPr="0047542A">
        <w:rPr>
          <w:rFonts w:ascii="Cambria" w:hAnsi="Cambria" w:cstheme="minorHAnsi"/>
        </w:rPr>
        <w:t>Ability to work with diverse stakeholders, coordinate loosely defined teams towards set tasks, experience of working with governments in developing country settings will be an advantage.</w:t>
      </w:r>
    </w:p>
    <w:p w14:paraId="04106093" w14:textId="77777777" w:rsidR="00985129" w:rsidRPr="0047542A" w:rsidRDefault="00985129" w:rsidP="00985129">
      <w:pPr>
        <w:pStyle w:val="ListParagraph"/>
        <w:numPr>
          <w:ilvl w:val="0"/>
          <w:numId w:val="2"/>
        </w:numPr>
        <w:jc w:val="both"/>
        <w:rPr>
          <w:rFonts w:ascii="Cambria" w:hAnsi="Cambria"/>
          <w:sz w:val="22"/>
          <w:szCs w:val="22"/>
          <w:lang w:val="en-GB"/>
        </w:rPr>
      </w:pPr>
      <w:r w:rsidRPr="0047542A">
        <w:rPr>
          <w:rFonts w:ascii="Cambria" w:hAnsi="Cambria"/>
          <w:sz w:val="22"/>
          <w:szCs w:val="22"/>
          <w:lang w:val="en-GB"/>
        </w:rPr>
        <w:t xml:space="preserve">Understanding and prior exposure to UNICEF/UN, Government systems and programming is required. </w:t>
      </w:r>
    </w:p>
    <w:p w14:paraId="630215E5" w14:textId="77777777" w:rsidR="00761A8D" w:rsidRPr="0047542A" w:rsidRDefault="00761A8D" w:rsidP="000034C8">
      <w:pPr>
        <w:ind w:left="720" w:hanging="720"/>
        <w:rPr>
          <w:rFonts w:ascii="Cambria" w:hAnsi="Cambria" w:cstheme="minorHAnsi"/>
          <w:b/>
        </w:rPr>
      </w:pPr>
    </w:p>
    <w:p w14:paraId="13CD51FB" w14:textId="7DE6B8AA" w:rsidR="000034C8" w:rsidRPr="0047542A" w:rsidRDefault="000034C8" w:rsidP="000034C8">
      <w:pPr>
        <w:ind w:left="720" w:hanging="720"/>
        <w:rPr>
          <w:rFonts w:ascii="Cambria" w:hAnsi="Cambria" w:cstheme="minorHAnsi"/>
          <w:b/>
        </w:rPr>
      </w:pPr>
      <w:r w:rsidRPr="0047542A">
        <w:rPr>
          <w:rFonts w:ascii="Cambria" w:hAnsi="Cambria" w:cstheme="minorHAnsi"/>
          <w:b/>
        </w:rPr>
        <w:t>1</w:t>
      </w:r>
      <w:r w:rsidR="00786612">
        <w:rPr>
          <w:rFonts w:ascii="Cambria" w:hAnsi="Cambria" w:cstheme="minorHAnsi"/>
          <w:b/>
        </w:rPr>
        <w:t>2</w:t>
      </w:r>
      <w:r w:rsidRPr="0047542A">
        <w:rPr>
          <w:rFonts w:ascii="Cambria" w:hAnsi="Cambria" w:cstheme="minorHAnsi"/>
          <w:b/>
        </w:rPr>
        <w:t>. TECHNICAL EVALUATION CRITERIA (WITH WEIGHTS FOR EACH CRITERIA</w:t>
      </w:r>
      <w:bookmarkStart w:id="0" w:name="_Hlk528842241"/>
    </w:p>
    <w:p w14:paraId="07820936" w14:textId="62856321" w:rsidR="000034C8" w:rsidRPr="0047542A" w:rsidRDefault="000034C8" w:rsidP="000034C8">
      <w:pPr>
        <w:jc w:val="both"/>
        <w:rPr>
          <w:rFonts w:ascii="Cambria" w:hAnsi="Cambria" w:cstheme="minorHAnsi"/>
        </w:rPr>
      </w:pPr>
      <w:r w:rsidRPr="0047542A">
        <w:rPr>
          <w:rFonts w:ascii="Cambria" w:hAnsi="Cambria" w:cstheme="minorHAnsi"/>
        </w:rPr>
        <w:t xml:space="preserve"> A total of 80 marks is allocated for technical evaluation conducted based on the Technical Review Committee’s recommendation as per the table below. The financial bids will be evaluated through a total mark of 20.   A candidate must obtain at least </w:t>
      </w:r>
      <w:r w:rsidR="00F943A0" w:rsidRPr="0047542A">
        <w:rPr>
          <w:rFonts w:ascii="Cambria" w:hAnsi="Cambria" w:cstheme="minorHAnsi"/>
        </w:rPr>
        <w:t>8</w:t>
      </w:r>
      <w:r w:rsidRPr="0047542A">
        <w:rPr>
          <w:rFonts w:ascii="Cambria" w:hAnsi="Cambria" w:cstheme="minorHAnsi"/>
        </w:rPr>
        <w:t>0% (</w:t>
      </w:r>
      <w:proofErr w:type="gramStart"/>
      <w:r w:rsidRPr="0047542A">
        <w:rPr>
          <w:rFonts w:ascii="Cambria" w:hAnsi="Cambria" w:cstheme="minorHAnsi"/>
        </w:rPr>
        <w:t>i.e.</w:t>
      </w:r>
      <w:proofErr w:type="gramEnd"/>
      <w:r w:rsidRPr="0047542A">
        <w:rPr>
          <w:rFonts w:ascii="Cambria" w:hAnsi="Cambria" w:cstheme="minorHAnsi"/>
        </w:rPr>
        <w:t xml:space="preserve"> </w:t>
      </w:r>
      <w:r w:rsidR="00F943A0" w:rsidRPr="0047542A">
        <w:rPr>
          <w:rFonts w:ascii="Cambria" w:hAnsi="Cambria" w:cstheme="minorHAnsi"/>
        </w:rPr>
        <w:t>64</w:t>
      </w:r>
      <w:r w:rsidRPr="0047542A">
        <w:rPr>
          <w:rFonts w:ascii="Cambria" w:hAnsi="Cambria" w:cstheme="minorHAnsi"/>
        </w:rPr>
        <w:t xml:space="preserve"> out of 80 marks) in the technical proposal to be technically qualified.  Financial proposals of only technically qualified candidates will be opened for further evaluation. </w:t>
      </w:r>
    </w:p>
    <w:tbl>
      <w:tblPr>
        <w:tblW w:w="954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90"/>
        <w:gridCol w:w="1184"/>
        <w:gridCol w:w="1066"/>
      </w:tblGrid>
      <w:tr w:rsidR="000034C8" w:rsidRPr="0047542A" w14:paraId="4B03C9C5" w14:textId="77777777" w:rsidTr="003559A3">
        <w:trPr>
          <w:trHeight w:val="538"/>
        </w:trPr>
        <w:tc>
          <w:tcPr>
            <w:tcW w:w="7290" w:type="dxa"/>
          </w:tcPr>
          <w:p w14:paraId="26A341B1" w14:textId="77777777" w:rsidR="000034C8" w:rsidRPr="0047542A" w:rsidRDefault="000034C8" w:rsidP="003559A3">
            <w:pPr>
              <w:pStyle w:val="TableParagraph"/>
              <w:spacing w:before="3"/>
              <w:rPr>
                <w:rFonts w:ascii="Cambria" w:hAnsi="Cambria"/>
                <w:b/>
              </w:rPr>
            </w:pPr>
            <w:r w:rsidRPr="0047542A">
              <w:rPr>
                <w:rFonts w:ascii="Cambria" w:hAnsi="Cambria"/>
                <w:b/>
                <w:w w:val="105"/>
              </w:rPr>
              <w:t>Criteria</w:t>
            </w:r>
          </w:p>
        </w:tc>
        <w:tc>
          <w:tcPr>
            <w:tcW w:w="1184" w:type="dxa"/>
          </w:tcPr>
          <w:p w14:paraId="601BE8D5" w14:textId="77777777" w:rsidR="000034C8" w:rsidRPr="0047542A" w:rsidRDefault="000034C8" w:rsidP="003559A3">
            <w:pPr>
              <w:pStyle w:val="TableParagraph"/>
              <w:spacing w:before="3" w:line="247" w:lineRule="auto"/>
              <w:ind w:hanging="2"/>
              <w:rPr>
                <w:rFonts w:ascii="Cambria" w:hAnsi="Cambria"/>
                <w:b/>
              </w:rPr>
            </w:pPr>
            <w:r w:rsidRPr="0047542A">
              <w:rPr>
                <w:rFonts w:ascii="Cambria" w:hAnsi="Cambria"/>
                <w:b/>
              </w:rPr>
              <w:t>Minimum</w:t>
            </w:r>
            <w:r w:rsidRPr="0047542A">
              <w:rPr>
                <w:rFonts w:ascii="Cambria" w:hAnsi="Cambria"/>
                <w:b/>
                <w:spacing w:val="-47"/>
              </w:rPr>
              <w:t xml:space="preserve"> </w:t>
            </w:r>
            <w:r w:rsidRPr="0047542A">
              <w:rPr>
                <w:rFonts w:ascii="Cambria" w:hAnsi="Cambria"/>
                <w:b/>
                <w:w w:val="105"/>
              </w:rPr>
              <w:t>Score</w:t>
            </w:r>
          </w:p>
        </w:tc>
        <w:tc>
          <w:tcPr>
            <w:tcW w:w="1066" w:type="dxa"/>
          </w:tcPr>
          <w:p w14:paraId="29C022CD" w14:textId="77777777" w:rsidR="000034C8" w:rsidRPr="0047542A" w:rsidRDefault="000034C8" w:rsidP="003559A3">
            <w:pPr>
              <w:pStyle w:val="TableParagraph"/>
              <w:spacing w:before="3" w:line="247" w:lineRule="auto"/>
              <w:ind w:left="102"/>
              <w:rPr>
                <w:rFonts w:ascii="Cambria" w:hAnsi="Cambria"/>
                <w:b/>
              </w:rPr>
            </w:pPr>
            <w:r w:rsidRPr="0047542A">
              <w:rPr>
                <w:rFonts w:ascii="Cambria" w:hAnsi="Cambria"/>
                <w:b/>
              </w:rPr>
              <w:t>Maximum</w:t>
            </w:r>
            <w:r w:rsidRPr="0047542A">
              <w:rPr>
                <w:rFonts w:ascii="Cambria" w:hAnsi="Cambria"/>
                <w:b/>
                <w:spacing w:val="-47"/>
              </w:rPr>
              <w:t xml:space="preserve"> </w:t>
            </w:r>
            <w:r w:rsidRPr="0047542A">
              <w:rPr>
                <w:rFonts w:ascii="Cambria" w:hAnsi="Cambria"/>
                <w:b/>
                <w:w w:val="105"/>
              </w:rPr>
              <w:t>Score</w:t>
            </w:r>
          </w:p>
        </w:tc>
      </w:tr>
      <w:tr w:rsidR="000034C8" w:rsidRPr="0047542A" w14:paraId="34F896FB" w14:textId="77777777" w:rsidTr="003559A3">
        <w:trPr>
          <w:trHeight w:val="296"/>
        </w:trPr>
        <w:tc>
          <w:tcPr>
            <w:tcW w:w="7290" w:type="dxa"/>
          </w:tcPr>
          <w:p w14:paraId="6B60665A" w14:textId="77777777" w:rsidR="000034C8" w:rsidRPr="0047542A" w:rsidRDefault="000034C8" w:rsidP="003559A3">
            <w:pPr>
              <w:pStyle w:val="TableParagraph"/>
              <w:spacing w:before="33"/>
              <w:rPr>
                <w:rFonts w:ascii="Cambria" w:hAnsi="Cambria"/>
                <w:b/>
              </w:rPr>
            </w:pPr>
            <w:r w:rsidRPr="0047542A">
              <w:rPr>
                <w:rFonts w:ascii="Cambria" w:hAnsi="Cambria"/>
                <w:b/>
                <w:spacing w:val="-1"/>
                <w:w w:val="105"/>
              </w:rPr>
              <w:t>1.</w:t>
            </w:r>
            <w:r w:rsidRPr="0047542A">
              <w:rPr>
                <w:rFonts w:ascii="Cambria" w:hAnsi="Cambria"/>
                <w:b/>
                <w:spacing w:val="-10"/>
                <w:w w:val="105"/>
              </w:rPr>
              <w:t xml:space="preserve"> </w:t>
            </w:r>
            <w:r w:rsidRPr="0047542A">
              <w:rPr>
                <w:rFonts w:ascii="Cambria" w:hAnsi="Cambria"/>
                <w:b/>
                <w:spacing w:val="-1"/>
                <w:w w:val="105"/>
              </w:rPr>
              <w:t>Educational</w:t>
            </w:r>
            <w:r w:rsidRPr="0047542A">
              <w:rPr>
                <w:rFonts w:ascii="Cambria" w:hAnsi="Cambria"/>
                <w:b/>
                <w:spacing w:val="-10"/>
                <w:w w:val="105"/>
              </w:rPr>
              <w:t xml:space="preserve"> </w:t>
            </w:r>
            <w:r w:rsidRPr="0047542A">
              <w:rPr>
                <w:rFonts w:ascii="Cambria" w:hAnsi="Cambria"/>
                <w:b/>
                <w:w w:val="105"/>
              </w:rPr>
              <w:t>Qualification</w:t>
            </w:r>
          </w:p>
        </w:tc>
        <w:tc>
          <w:tcPr>
            <w:tcW w:w="1184" w:type="dxa"/>
          </w:tcPr>
          <w:p w14:paraId="6C437817" w14:textId="77777777" w:rsidR="000034C8" w:rsidRPr="0047542A" w:rsidRDefault="000034C8" w:rsidP="003559A3">
            <w:pPr>
              <w:pStyle w:val="TableParagraph"/>
              <w:spacing w:before="5"/>
              <w:rPr>
                <w:rFonts w:ascii="Cambria" w:hAnsi="Cambria"/>
                <w:b/>
              </w:rPr>
            </w:pPr>
            <w:r w:rsidRPr="0047542A">
              <w:rPr>
                <w:rFonts w:ascii="Cambria" w:hAnsi="Cambria"/>
                <w:b/>
                <w:w w:val="103"/>
              </w:rPr>
              <w:t>8</w:t>
            </w:r>
          </w:p>
        </w:tc>
        <w:tc>
          <w:tcPr>
            <w:tcW w:w="1066" w:type="dxa"/>
          </w:tcPr>
          <w:p w14:paraId="7362EBAF" w14:textId="77777777" w:rsidR="000034C8" w:rsidRPr="0047542A" w:rsidRDefault="000034C8" w:rsidP="003559A3">
            <w:pPr>
              <w:pStyle w:val="TableParagraph"/>
              <w:spacing w:before="5"/>
              <w:ind w:left="101"/>
              <w:rPr>
                <w:rFonts w:ascii="Cambria" w:hAnsi="Cambria"/>
                <w:b/>
              </w:rPr>
            </w:pPr>
            <w:r w:rsidRPr="0047542A">
              <w:rPr>
                <w:rFonts w:ascii="Cambria" w:hAnsi="Cambria"/>
                <w:b/>
                <w:w w:val="105"/>
              </w:rPr>
              <w:t>10</w:t>
            </w:r>
          </w:p>
        </w:tc>
      </w:tr>
      <w:tr w:rsidR="000034C8" w:rsidRPr="0047542A" w14:paraId="6D593995" w14:textId="77777777" w:rsidTr="003559A3">
        <w:trPr>
          <w:trHeight w:val="829"/>
        </w:trPr>
        <w:tc>
          <w:tcPr>
            <w:tcW w:w="7290" w:type="dxa"/>
          </w:tcPr>
          <w:p w14:paraId="3FC4DF25" w14:textId="247B4CDE" w:rsidR="000034C8" w:rsidRPr="0047542A" w:rsidRDefault="000034C8" w:rsidP="003559A3">
            <w:pPr>
              <w:pStyle w:val="TableParagraph"/>
              <w:ind w:right="76" w:firstLine="51"/>
              <w:rPr>
                <w:rFonts w:ascii="Cambria" w:hAnsi="Cambria"/>
              </w:rPr>
            </w:pPr>
            <w:r w:rsidRPr="0047542A">
              <w:rPr>
                <w:rFonts w:ascii="Cambria" w:hAnsi="Cambria"/>
                <w:w w:val="105"/>
              </w:rPr>
              <w:t>Holds</w:t>
            </w:r>
            <w:r w:rsidRPr="0047542A">
              <w:rPr>
                <w:rFonts w:ascii="Cambria" w:hAnsi="Cambria"/>
                <w:spacing w:val="5"/>
                <w:w w:val="105"/>
              </w:rPr>
              <w:t xml:space="preserve"> </w:t>
            </w:r>
            <w:r w:rsidRPr="0047542A">
              <w:rPr>
                <w:rFonts w:ascii="Cambria" w:hAnsi="Cambria"/>
                <w:w w:val="105"/>
              </w:rPr>
              <w:t>at</w:t>
            </w:r>
            <w:r w:rsidRPr="0047542A">
              <w:rPr>
                <w:rFonts w:ascii="Cambria" w:hAnsi="Cambria"/>
                <w:spacing w:val="5"/>
                <w:w w:val="105"/>
              </w:rPr>
              <w:t xml:space="preserve"> </w:t>
            </w:r>
            <w:r w:rsidRPr="0047542A">
              <w:rPr>
                <w:rFonts w:ascii="Cambria" w:hAnsi="Cambria"/>
                <w:w w:val="105"/>
              </w:rPr>
              <w:t>least</w:t>
            </w:r>
            <w:r w:rsidRPr="0047542A">
              <w:rPr>
                <w:rFonts w:ascii="Cambria" w:hAnsi="Cambria"/>
                <w:spacing w:val="3"/>
                <w:w w:val="105"/>
              </w:rPr>
              <w:t xml:space="preserve"> </w:t>
            </w:r>
            <w:r w:rsidRPr="0047542A">
              <w:rPr>
                <w:rFonts w:ascii="Cambria" w:hAnsi="Cambria"/>
                <w:w w:val="105"/>
              </w:rPr>
              <w:t>a</w:t>
            </w:r>
            <w:r w:rsidRPr="0047542A">
              <w:rPr>
                <w:rFonts w:ascii="Cambria" w:hAnsi="Cambria"/>
                <w:spacing w:val="8"/>
                <w:w w:val="105"/>
              </w:rPr>
              <w:t xml:space="preserve"> </w:t>
            </w:r>
            <w:proofErr w:type="gramStart"/>
            <w:r w:rsidRPr="0047542A">
              <w:rPr>
                <w:rFonts w:ascii="Cambria" w:hAnsi="Cambria"/>
                <w:w w:val="105"/>
              </w:rPr>
              <w:t>Master’s</w:t>
            </w:r>
            <w:r w:rsidRPr="0047542A">
              <w:rPr>
                <w:rFonts w:ascii="Cambria" w:hAnsi="Cambria"/>
                <w:spacing w:val="4"/>
                <w:w w:val="105"/>
              </w:rPr>
              <w:t xml:space="preserve"> </w:t>
            </w:r>
            <w:r w:rsidR="00C24D90" w:rsidRPr="0047542A">
              <w:rPr>
                <w:rFonts w:ascii="Cambria" w:hAnsi="Cambria"/>
                <w:w w:val="105"/>
              </w:rPr>
              <w:t>Degree</w:t>
            </w:r>
            <w:proofErr w:type="gramEnd"/>
            <w:r w:rsidR="00C24D90" w:rsidRPr="0047542A">
              <w:rPr>
                <w:rFonts w:ascii="Cambria" w:hAnsi="Cambria"/>
                <w:spacing w:val="2"/>
                <w:w w:val="105"/>
              </w:rPr>
              <w:t xml:space="preserve"> in</w:t>
            </w:r>
            <w:r w:rsidR="00FD5380" w:rsidRPr="0047542A">
              <w:rPr>
                <w:rFonts w:ascii="Cambria" w:hAnsi="Cambria"/>
                <w:spacing w:val="2"/>
                <w:w w:val="105"/>
              </w:rPr>
              <w:t xml:space="preserve"> statistics,</w:t>
            </w:r>
            <w:r w:rsidRPr="0047542A">
              <w:rPr>
                <w:rFonts w:ascii="Cambria" w:hAnsi="Cambria"/>
                <w:spacing w:val="4"/>
                <w:w w:val="105"/>
              </w:rPr>
              <w:t xml:space="preserve"> </w:t>
            </w:r>
            <w:r w:rsidRPr="0047542A">
              <w:rPr>
                <w:rFonts w:ascii="Cambria" w:hAnsi="Cambria"/>
                <w:w w:val="105"/>
              </w:rPr>
              <w:t>economics,</w:t>
            </w:r>
            <w:r w:rsidRPr="0047542A">
              <w:rPr>
                <w:rFonts w:ascii="Cambria" w:hAnsi="Cambria"/>
                <w:spacing w:val="3"/>
                <w:w w:val="105"/>
              </w:rPr>
              <w:t xml:space="preserve"> </w:t>
            </w:r>
            <w:r w:rsidR="00DD0857" w:rsidRPr="0047542A">
              <w:rPr>
                <w:rFonts w:ascii="Cambria" w:hAnsi="Cambria"/>
                <w:spacing w:val="3"/>
                <w:w w:val="105"/>
              </w:rPr>
              <w:t xml:space="preserve">social science, international </w:t>
            </w:r>
            <w:r w:rsidRPr="0047542A">
              <w:rPr>
                <w:rFonts w:ascii="Cambria" w:hAnsi="Cambria"/>
                <w:w w:val="105"/>
              </w:rPr>
              <w:t>development</w:t>
            </w:r>
            <w:r w:rsidRPr="0047542A">
              <w:rPr>
                <w:rFonts w:ascii="Cambria" w:hAnsi="Cambria"/>
                <w:spacing w:val="5"/>
                <w:w w:val="105"/>
              </w:rPr>
              <w:t xml:space="preserve"> </w:t>
            </w:r>
            <w:r w:rsidRPr="0047542A">
              <w:rPr>
                <w:rFonts w:ascii="Cambria" w:hAnsi="Cambria"/>
                <w:w w:val="105"/>
              </w:rPr>
              <w:t>studies,</w:t>
            </w:r>
            <w:r w:rsidRPr="0047542A">
              <w:rPr>
                <w:rFonts w:ascii="Cambria" w:hAnsi="Cambria"/>
                <w:spacing w:val="-49"/>
                <w:w w:val="105"/>
              </w:rPr>
              <w:t xml:space="preserve"> </w:t>
            </w:r>
            <w:r w:rsidRPr="0047542A">
              <w:rPr>
                <w:rFonts w:ascii="Cambria" w:hAnsi="Cambria"/>
                <w:w w:val="105"/>
              </w:rPr>
              <w:t>public</w:t>
            </w:r>
            <w:r w:rsidRPr="0047542A">
              <w:rPr>
                <w:rFonts w:ascii="Cambria" w:hAnsi="Cambria"/>
                <w:spacing w:val="-3"/>
                <w:w w:val="105"/>
              </w:rPr>
              <w:t xml:space="preserve"> </w:t>
            </w:r>
            <w:r w:rsidRPr="0047542A">
              <w:rPr>
                <w:rFonts w:ascii="Cambria" w:hAnsi="Cambria"/>
                <w:w w:val="105"/>
              </w:rPr>
              <w:t>administration</w:t>
            </w:r>
            <w:r w:rsidRPr="0047542A">
              <w:rPr>
                <w:rFonts w:ascii="Cambria" w:hAnsi="Cambria"/>
                <w:spacing w:val="-4"/>
                <w:w w:val="105"/>
              </w:rPr>
              <w:t xml:space="preserve"> </w:t>
            </w:r>
            <w:r w:rsidRPr="0047542A">
              <w:rPr>
                <w:rFonts w:ascii="Cambria" w:hAnsi="Cambria"/>
                <w:w w:val="105"/>
              </w:rPr>
              <w:t>or</w:t>
            </w:r>
            <w:r w:rsidRPr="0047542A">
              <w:rPr>
                <w:rFonts w:ascii="Cambria" w:hAnsi="Cambria"/>
                <w:spacing w:val="-2"/>
                <w:w w:val="105"/>
              </w:rPr>
              <w:t xml:space="preserve"> </w:t>
            </w:r>
            <w:r w:rsidRPr="0047542A">
              <w:rPr>
                <w:rFonts w:ascii="Cambria" w:hAnsi="Cambria"/>
                <w:w w:val="105"/>
              </w:rPr>
              <w:t>related</w:t>
            </w:r>
            <w:r w:rsidRPr="0047542A">
              <w:rPr>
                <w:rFonts w:ascii="Cambria" w:hAnsi="Cambria"/>
                <w:spacing w:val="-5"/>
                <w:w w:val="105"/>
              </w:rPr>
              <w:t xml:space="preserve"> </w:t>
            </w:r>
            <w:r w:rsidRPr="0047542A">
              <w:rPr>
                <w:rFonts w:ascii="Cambria" w:hAnsi="Cambria"/>
                <w:w w:val="105"/>
              </w:rPr>
              <w:t xml:space="preserve">field </w:t>
            </w:r>
          </w:p>
        </w:tc>
        <w:tc>
          <w:tcPr>
            <w:tcW w:w="1184" w:type="dxa"/>
          </w:tcPr>
          <w:p w14:paraId="7EB15E9C" w14:textId="77777777" w:rsidR="000034C8" w:rsidRPr="0047542A" w:rsidRDefault="000034C8" w:rsidP="003559A3">
            <w:pPr>
              <w:pStyle w:val="TableParagraph"/>
              <w:ind w:left="0"/>
              <w:rPr>
                <w:rFonts w:ascii="Cambria" w:hAnsi="Cambria"/>
              </w:rPr>
            </w:pPr>
          </w:p>
        </w:tc>
        <w:tc>
          <w:tcPr>
            <w:tcW w:w="1066" w:type="dxa"/>
          </w:tcPr>
          <w:p w14:paraId="75879482" w14:textId="77777777" w:rsidR="000034C8" w:rsidRPr="0047542A" w:rsidRDefault="000034C8" w:rsidP="003559A3">
            <w:pPr>
              <w:pStyle w:val="TableParagraph"/>
              <w:ind w:left="0"/>
              <w:rPr>
                <w:rFonts w:ascii="Cambria" w:hAnsi="Cambria"/>
              </w:rPr>
            </w:pPr>
          </w:p>
        </w:tc>
      </w:tr>
      <w:tr w:rsidR="000034C8" w:rsidRPr="0047542A" w14:paraId="300774D1" w14:textId="77777777" w:rsidTr="003559A3">
        <w:trPr>
          <w:trHeight w:val="294"/>
        </w:trPr>
        <w:tc>
          <w:tcPr>
            <w:tcW w:w="7290" w:type="dxa"/>
          </w:tcPr>
          <w:p w14:paraId="1302FACC" w14:textId="77777777" w:rsidR="000034C8" w:rsidRPr="0047542A" w:rsidRDefault="000034C8" w:rsidP="003559A3">
            <w:pPr>
              <w:pStyle w:val="TableParagraph"/>
              <w:rPr>
                <w:rFonts w:ascii="Cambria" w:hAnsi="Cambria"/>
                <w:b/>
              </w:rPr>
            </w:pPr>
            <w:r w:rsidRPr="0047542A">
              <w:rPr>
                <w:rFonts w:ascii="Cambria" w:hAnsi="Cambria"/>
                <w:b/>
                <w:spacing w:val="-1"/>
                <w:w w:val="105"/>
              </w:rPr>
              <w:lastRenderedPageBreak/>
              <w:t>Relevant</w:t>
            </w:r>
            <w:r w:rsidRPr="0047542A">
              <w:rPr>
                <w:rFonts w:ascii="Cambria" w:hAnsi="Cambria"/>
                <w:b/>
                <w:spacing w:val="-12"/>
                <w:w w:val="105"/>
              </w:rPr>
              <w:t xml:space="preserve"> </w:t>
            </w:r>
            <w:r w:rsidRPr="0047542A">
              <w:rPr>
                <w:rFonts w:ascii="Cambria" w:hAnsi="Cambria"/>
                <w:b/>
                <w:spacing w:val="-1"/>
                <w:w w:val="105"/>
              </w:rPr>
              <w:t>Work</w:t>
            </w:r>
            <w:r w:rsidRPr="0047542A">
              <w:rPr>
                <w:rFonts w:ascii="Cambria" w:hAnsi="Cambria"/>
                <w:b/>
                <w:spacing w:val="-10"/>
                <w:w w:val="105"/>
              </w:rPr>
              <w:t xml:space="preserve"> </w:t>
            </w:r>
            <w:r w:rsidRPr="0047542A">
              <w:rPr>
                <w:rFonts w:ascii="Cambria" w:hAnsi="Cambria"/>
                <w:b/>
                <w:w w:val="105"/>
              </w:rPr>
              <w:t>Experience</w:t>
            </w:r>
          </w:p>
        </w:tc>
        <w:tc>
          <w:tcPr>
            <w:tcW w:w="1184" w:type="dxa"/>
          </w:tcPr>
          <w:p w14:paraId="745C2CB6" w14:textId="77777777" w:rsidR="000034C8" w:rsidRPr="0047542A" w:rsidRDefault="000034C8" w:rsidP="003559A3">
            <w:pPr>
              <w:pStyle w:val="TableParagraph"/>
              <w:rPr>
                <w:rFonts w:ascii="Cambria" w:hAnsi="Cambria"/>
                <w:b/>
              </w:rPr>
            </w:pPr>
            <w:r w:rsidRPr="0047542A">
              <w:rPr>
                <w:rFonts w:ascii="Cambria" w:hAnsi="Cambria"/>
                <w:b/>
                <w:w w:val="105"/>
              </w:rPr>
              <w:t>12</w:t>
            </w:r>
          </w:p>
        </w:tc>
        <w:tc>
          <w:tcPr>
            <w:tcW w:w="1066" w:type="dxa"/>
          </w:tcPr>
          <w:p w14:paraId="0F2C42B3" w14:textId="77777777" w:rsidR="000034C8" w:rsidRPr="0047542A" w:rsidRDefault="000034C8" w:rsidP="003559A3">
            <w:pPr>
              <w:pStyle w:val="TableParagraph"/>
              <w:ind w:left="101"/>
              <w:rPr>
                <w:rFonts w:ascii="Cambria" w:hAnsi="Cambria"/>
                <w:b/>
              </w:rPr>
            </w:pPr>
            <w:r w:rsidRPr="0047542A">
              <w:rPr>
                <w:rFonts w:ascii="Cambria" w:hAnsi="Cambria"/>
                <w:b/>
                <w:w w:val="105"/>
              </w:rPr>
              <w:t>15</w:t>
            </w:r>
          </w:p>
        </w:tc>
      </w:tr>
      <w:tr w:rsidR="000034C8" w:rsidRPr="0047542A" w14:paraId="39C4E174" w14:textId="77777777" w:rsidTr="003559A3">
        <w:trPr>
          <w:trHeight w:val="370"/>
        </w:trPr>
        <w:tc>
          <w:tcPr>
            <w:tcW w:w="7290" w:type="dxa"/>
          </w:tcPr>
          <w:p w14:paraId="29193AB6" w14:textId="7D6B5332" w:rsidR="000034C8" w:rsidRPr="0047542A" w:rsidRDefault="000034C8" w:rsidP="003559A3">
            <w:pPr>
              <w:pStyle w:val="TableParagraph"/>
              <w:rPr>
                <w:rFonts w:ascii="Cambria" w:hAnsi="Cambria"/>
              </w:rPr>
            </w:pPr>
            <w:r w:rsidRPr="0047542A">
              <w:rPr>
                <w:rFonts w:ascii="Cambria" w:hAnsi="Cambria"/>
                <w:w w:val="105"/>
              </w:rPr>
              <w:t>At</w:t>
            </w:r>
            <w:r w:rsidRPr="0047542A">
              <w:rPr>
                <w:rFonts w:ascii="Cambria" w:hAnsi="Cambria"/>
                <w:spacing w:val="-10"/>
                <w:w w:val="105"/>
              </w:rPr>
              <w:t xml:space="preserve"> </w:t>
            </w:r>
            <w:r w:rsidRPr="0047542A">
              <w:rPr>
                <w:rFonts w:ascii="Cambria" w:hAnsi="Cambria"/>
                <w:w w:val="105"/>
              </w:rPr>
              <w:t>least</w:t>
            </w:r>
            <w:r w:rsidRPr="0047542A">
              <w:rPr>
                <w:rFonts w:ascii="Cambria" w:hAnsi="Cambria"/>
                <w:spacing w:val="-10"/>
                <w:w w:val="105"/>
              </w:rPr>
              <w:t xml:space="preserve"> 10 </w:t>
            </w:r>
            <w:r w:rsidRPr="0047542A">
              <w:rPr>
                <w:rFonts w:ascii="Cambria" w:hAnsi="Cambria"/>
                <w:w w:val="105"/>
              </w:rPr>
              <w:t>years</w:t>
            </w:r>
            <w:r w:rsidRPr="0047542A">
              <w:rPr>
                <w:rFonts w:ascii="Cambria" w:hAnsi="Cambria"/>
                <w:spacing w:val="-11"/>
                <w:w w:val="105"/>
              </w:rPr>
              <w:t xml:space="preserve"> </w:t>
            </w:r>
            <w:r w:rsidRPr="0047542A">
              <w:rPr>
                <w:rFonts w:ascii="Cambria" w:hAnsi="Cambria"/>
                <w:w w:val="105"/>
              </w:rPr>
              <w:t>of</w:t>
            </w:r>
            <w:r w:rsidRPr="0047542A">
              <w:rPr>
                <w:rFonts w:ascii="Cambria" w:hAnsi="Cambria"/>
                <w:spacing w:val="-9"/>
                <w:w w:val="105"/>
              </w:rPr>
              <w:t xml:space="preserve"> </w:t>
            </w:r>
            <w:r w:rsidRPr="0047542A">
              <w:rPr>
                <w:rFonts w:ascii="Cambria" w:hAnsi="Cambria"/>
                <w:w w:val="105"/>
              </w:rPr>
              <w:t>relevant</w:t>
            </w:r>
            <w:r w:rsidRPr="0047542A">
              <w:rPr>
                <w:rFonts w:ascii="Cambria" w:hAnsi="Cambria"/>
                <w:spacing w:val="-8"/>
                <w:w w:val="105"/>
              </w:rPr>
              <w:t xml:space="preserve"> </w:t>
            </w:r>
            <w:r w:rsidRPr="0047542A">
              <w:rPr>
                <w:rFonts w:ascii="Cambria" w:hAnsi="Cambria"/>
                <w:w w:val="105"/>
              </w:rPr>
              <w:t>professional</w:t>
            </w:r>
            <w:r w:rsidRPr="0047542A">
              <w:rPr>
                <w:rFonts w:ascii="Cambria" w:hAnsi="Cambria"/>
                <w:spacing w:val="-10"/>
                <w:w w:val="105"/>
              </w:rPr>
              <w:t xml:space="preserve"> </w:t>
            </w:r>
            <w:r w:rsidRPr="0047542A">
              <w:rPr>
                <w:rFonts w:ascii="Cambria" w:hAnsi="Cambria"/>
                <w:w w:val="105"/>
              </w:rPr>
              <w:t>experience</w:t>
            </w:r>
            <w:r w:rsidRPr="0047542A">
              <w:rPr>
                <w:rFonts w:ascii="Cambria" w:hAnsi="Cambria"/>
                <w:spacing w:val="-8"/>
                <w:w w:val="105"/>
              </w:rPr>
              <w:t xml:space="preserve"> </w:t>
            </w:r>
            <w:r w:rsidRPr="0047542A">
              <w:rPr>
                <w:rFonts w:ascii="Cambria" w:hAnsi="Cambria"/>
                <w:w w:val="105"/>
              </w:rPr>
              <w:t>in</w:t>
            </w:r>
            <w:r w:rsidRPr="0047542A">
              <w:rPr>
                <w:rFonts w:ascii="Cambria" w:hAnsi="Cambria"/>
                <w:spacing w:val="-10"/>
                <w:w w:val="105"/>
              </w:rPr>
              <w:t xml:space="preserve"> </w:t>
            </w:r>
            <w:r w:rsidR="00A93835" w:rsidRPr="0047542A">
              <w:rPr>
                <w:rFonts w:ascii="Cambria" w:hAnsi="Cambria"/>
                <w:spacing w:val="-10"/>
                <w:w w:val="105"/>
              </w:rPr>
              <w:t xml:space="preserve">working on social-economic policy research </w:t>
            </w:r>
          </w:p>
        </w:tc>
        <w:tc>
          <w:tcPr>
            <w:tcW w:w="1184" w:type="dxa"/>
          </w:tcPr>
          <w:p w14:paraId="47EE2837" w14:textId="77777777" w:rsidR="000034C8" w:rsidRPr="0047542A" w:rsidRDefault="000034C8" w:rsidP="003559A3">
            <w:pPr>
              <w:pStyle w:val="TableParagraph"/>
              <w:ind w:left="0"/>
              <w:rPr>
                <w:rFonts w:ascii="Cambria" w:hAnsi="Cambria"/>
              </w:rPr>
            </w:pPr>
          </w:p>
        </w:tc>
        <w:tc>
          <w:tcPr>
            <w:tcW w:w="1066" w:type="dxa"/>
          </w:tcPr>
          <w:p w14:paraId="1689A67E" w14:textId="77777777" w:rsidR="000034C8" w:rsidRPr="0047542A" w:rsidRDefault="000034C8" w:rsidP="003559A3">
            <w:pPr>
              <w:pStyle w:val="TableParagraph"/>
              <w:ind w:left="0"/>
              <w:rPr>
                <w:rFonts w:ascii="Cambria" w:hAnsi="Cambria"/>
              </w:rPr>
            </w:pPr>
          </w:p>
        </w:tc>
      </w:tr>
      <w:tr w:rsidR="000034C8" w:rsidRPr="0047542A" w14:paraId="03574CC0" w14:textId="77777777" w:rsidTr="003559A3">
        <w:trPr>
          <w:trHeight w:val="385"/>
        </w:trPr>
        <w:tc>
          <w:tcPr>
            <w:tcW w:w="9540" w:type="dxa"/>
            <w:gridSpan w:val="3"/>
          </w:tcPr>
          <w:p w14:paraId="5109E306" w14:textId="77777777" w:rsidR="000034C8" w:rsidRPr="0047542A" w:rsidRDefault="000034C8" w:rsidP="003559A3">
            <w:pPr>
              <w:pStyle w:val="TableParagraph"/>
              <w:rPr>
                <w:rFonts w:ascii="Cambria" w:hAnsi="Cambria"/>
              </w:rPr>
            </w:pPr>
            <w:r w:rsidRPr="0047542A">
              <w:rPr>
                <w:rFonts w:ascii="Cambria" w:hAnsi="Cambria"/>
                <w:w w:val="105"/>
              </w:rPr>
              <w:t>Those</w:t>
            </w:r>
            <w:r w:rsidRPr="0047542A">
              <w:rPr>
                <w:rFonts w:ascii="Cambria" w:hAnsi="Cambria"/>
                <w:spacing w:val="-8"/>
                <w:w w:val="105"/>
              </w:rPr>
              <w:t xml:space="preserve"> </w:t>
            </w:r>
            <w:r w:rsidRPr="0047542A">
              <w:rPr>
                <w:rFonts w:ascii="Cambria" w:hAnsi="Cambria"/>
                <w:w w:val="105"/>
              </w:rPr>
              <w:t>candidates</w:t>
            </w:r>
            <w:r w:rsidRPr="0047542A">
              <w:rPr>
                <w:rFonts w:ascii="Cambria" w:hAnsi="Cambria"/>
                <w:spacing w:val="-7"/>
                <w:w w:val="105"/>
              </w:rPr>
              <w:t xml:space="preserve"> </w:t>
            </w:r>
            <w:r w:rsidRPr="0047542A">
              <w:rPr>
                <w:rFonts w:ascii="Cambria" w:hAnsi="Cambria"/>
                <w:w w:val="105"/>
              </w:rPr>
              <w:t>who</w:t>
            </w:r>
            <w:r w:rsidRPr="0047542A">
              <w:rPr>
                <w:rFonts w:ascii="Cambria" w:hAnsi="Cambria"/>
                <w:spacing w:val="-11"/>
                <w:w w:val="105"/>
              </w:rPr>
              <w:t xml:space="preserve"> </w:t>
            </w:r>
            <w:r w:rsidRPr="0047542A">
              <w:rPr>
                <w:rFonts w:ascii="Cambria" w:hAnsi="Cambria"/>
                <w:w w:val="105"/>
              </w:rPr>
              <w:t>score</w:t>
            </w:r>
            <w:r w:rsidRPr="0047542A">
              <w:rPr>
                <w:rFonts w:ascii="Cambria" w:hAnsi="Cambria"/>
                <w:spacing w:val="-9"/>
                <w:w w:val="105"/>
              </w:rPr>
              <w:t xml:space="preserve"> </w:t>
            </w:r>
            <w:r w:rsidRPr="0047542A">
              <w:rPr>
                <w:rFonts w:ascii="Cambria" w:hAnsi="Cambria"/>
                <w:w w:val="105"/>
              </w:rPr>
              <w:t>minimum</w:t>
            </w:r>
            <w:r w:rsidRPr="0047542A">
              <w:rPr>
                <w:rFonts w:ascii="Cambria" w:hAnsi="Cambria"/>
                <w:spacing w:val="-10"/>
                <w:w w:val="105"/>
              </w:rPr>
              <w:t xml:space="preserve"> </w:t>
            </w:r>
            <w:r w:rsidRPr="0047542A">
              <w:rPr>
                <w:rFonts w:ascii="Cambria" w:hAnsi="Cambria"/>
                <w:w w:val="105"/>
              </w:rPr>
              <w:t>marks</w:t>
            </w:r>
            <w:r w:rsidRPr="0047542A">
              <w:rPr>
                <w:rFonts w:ascii="Cambria" w:hAnsi="Cambria"/>
                <w:spacing w:val="-9"/>
                <w:w w:val="105"/>
              </w:rPr>
              <w:t xml:space="preserve"> </w:t>
            </w:r>
            <w:r w:rsidRPr="0047542A">
              <w:rPr>
                <w:rFonts w:ascii="Cambria" w:hAnsi="Cambria"/>
                <w:w w:val="105"/>
              </w:rPr>
              <w:t>of</w:t>
            </w:r>
            <w:r w:rsidRPr="0047542A">
              <w:rPr>
                <w:rFonts w:ascii="Cambria" w:hAnsi="Cambria"/>
                <w:spacing w:val="-9"/>
                <w:w w:val="105"/>
              </w:rPr>
              <w:t xml:space="preserve"> </w:t>
            </w:r>
            <w:r w:rsidRPr="0047542A">
              <w:rPr>
                <w:rFonts w:ascii="Cambria" w:hAnsi="Cambria"/>
                <w:w w:val="105"/>
              </w:rPr>
              <w:t>20</w:t>
            </w:r>
            <w:r w:rsidRPr="0047542A">
              <w:rPr>
                <w:rFonts w:ascii="Cambria" w:hAnsi="Cambria"/>
                <w:spacing w:val="-9"/>
                <w:w w:val="105"/>
              </w:rPr>
              <w:t xml:space="preserve"> </w:t>
            </w:r>
            <w:r w:rsidRPr="0047542A">
              <w:rPr>
                <w:rFonts w:ascii="Cambria" w:hAnsi="Cambria"/>
                <w:w w:val="105"/>
              </w:rPr>
              <w:t>will</w:t>
            </w:r>
            <w:r w:rsidRPr="0047542A">
              <w:rPr>
                <w:rFonts w:ascii="Cambria" w:hAnsi="Cambria"/>
                <w:spacing w:val="-7"/>
                <w:w w:val="105"/>
              </w:rPr>
              <w:t xml:space="preserve"> </w:t>
            </w:r>
            <w:r w:rsidRPr="0047542A">
              <w:rPr>
                <w:rFonts w:ascii="Cambria" w:hAnsi="Cambria"/>
                <w:w w:val="105"/>
              </w:rPr>
              <w:t>be</w:t>
            </w:r>
            <w:r w:rsidRPr="0047542A">
              <w:rPr>
                <w:rFonts w:ascii="Cambria" w:hAnsi="Cambria"/>
                <w:spacing w:val="-9"/>
                <w:w w:val="105"/>
              </w:rPr>
              <w:t xml:space="preserve"> </w:t>
            </w:r>
            <w:r w:rsidRPr="0047542A">
              <w:rPr>
                <w:rFonts w:ascii="Cambria" w:hAnsi="Cambria"/>
                <w:w w:val="105"/>
              </w:rPr>
              <w:t>called</w:t>
            </w:r>
            <w:r w:rsidRPr="0047542A">
              <w:rPr>
                <w:rFonts w:ascii="Cambria" w:hAnsi="Cambria"/>
                <w:spacing w:val="-11"/>
                <w:w w:val="105"/>
              </w:rPr>
              <w:t xml:space="preserve"> </w:t>
            </w:r>
            <w:r w:rsidRPr="0047542A">
              <w:rPr>
                <w:rFonts w:ascii="Cambria" w:hAnsi="Cambria"/>
                <w:w w:val="105"/>
              </w:rPr>
              <w:t>for</w:t>
            </w:r>
            <w:r w:rsidRPr="0047542A">
              <w:rPr>
                <w:rFonts w:ascii="Cambria" w:hAnsi="Cambria"/>
                <w:spacing w:val="-9"/>
                <w:w w:val="105"/>
              </w:rPr>
              <w:t xml:space="preserve"> </w:t>
            </w:r>
            <w:r w:rsidRPr="0047542A">
              <w:rPr>
                <w:rFonts w:ascii="Cambria" w:hAnsi="Cambria"/>
                <w:w w:val="105"/>
              </w:rPr>
              <w:t>written</w:t>
            </w:r>
            <w:r w:rsidRPr="0047542A">
              <w:rPr>
                <w:rFonts w:ascii="Cambria" w:hAnsi="Cambria"/>
                <w:spacing w:val="-11"/>
                <w:w w:val="105"/>
              </w:rPr>
              <w:t xml:space="preserve"> </w:t>
            </w:r>
            <w:r w:rsidRPr="0047542A">
              <w:rPr>
                <w:rFonts w:ascii="Cambria" w:hAnsi="Cambria"/>
                <w:w w:val="105"/>
              </w:rPr>
              <w:t>test.</w:t>
            </w:r>
          </w:p>
        </w:tc>
      </w:tr>
      <w:tr w:rsidR="000034C8" w:rsidRPr="0047542A" w14:paraId="4EFF35CA" w14:textId="77777777" w:rsidTr="003559A3">
        <w:trPr>
          <w:trHeight w:val="294"/>
        </w:trPr>
        <w:tc>
          <w:tcPr>
            <w:tcW w:w="7290" w:type="dxa"/>
          </w:tcPr>
          <w:p w14:paraId="472826FC" w14:textId="77777777" w:rsidR="000034C8" w:rsidRPr="0047542A" w:rsidRDefault="000034C8" w:rsidP="003559A3">
            <w:pPr>
              <w:pStyle w:val="TableParagraph"/>
              <w:rPr>
                <w:rFonts w:ascii="Cambria" w:hAnsi="Cambria"/>
                <w:b/>
              </w:rPr>
            </w:pPr>
            <w:r w:rsidRPr="0047542A">
              <w:rPr>
                <w:rFonts w:ascii="Cambria" w:hAnsi="Cambria"/>
                <w:b/>
                <w:w w:val="105"/>
              </w:rPr>
              <w:t>Written</w:t>
            </w:r>
            <w:r w:rsidRPr="0047542A">
              <w:rPr>
                <w:rFonts w:ascii="Cambria" w:hAnsi="Cambria"/>
                <w:b/>
                <w:spacing w:val="-10"/>
                <w:w w:val="105"/>
              </w:rPr>
              <w:t xml:space="preserve"> </w:t>
            </w:r>
            <w:r w:rsidRPr="0047542A">
              <w:rPr>
                <w:rFonts w:ascii="Cambria" w:hAnsi="Cambria"/>
                <w:b/>
                <w:w w:val="105"/>
              </w:rPr>
              <w:t>Test</w:t>
            </w:r>
          </w:p>
        </w:tc>
        <w:tc>
          <w:tcPr>
            <w:tcW w:w="1184" w:type="dxa"/>
          </w:tcPr>
          <w:p w14:paraId="6A6C6517" w14:textId="77777777" w:rsidR="000034C8" w:rsidRPr="0047542A" w:rsidRDefault="000034C8" w:rsidP="003559A3">
            <w:pPr>
              <w:pStyle w:val="TableParagraph"/>
              <w:rPr>
                <w:rFonts w:ascii="Cambria" w:hAnsi="Cambria"/>
                <w:b/>
              </w:rPr>
            </w:pPr>
            <w:r w:rsidRPr="0047542A">
              <w:rPr>
                <w:rFonts w:ascii="Cambria" w:hAnsi="Cambria"/>
                <w:b/>
                <w:w w:val="105"/>
              </w:rPr>
              <w:t>20</w:t>
            </w:r>
          </w:p>
        </w:tc>
        <w:tc>
          <w:tcPr>
            <w:tcW w:w="1066" w:type="dxa"/>
          </w:tcPr>
          <w:p w14:paraId="5B6F1180" w14:textId="77777777" w:rsidR="000034C8" w:rsidRPr="0047542A" w:rsidRDefault="000034C8" w:rsidP="003559A3">
            <w:pPr>
              <w:pStyle w:val="TableParagraph"/>
              <w:ind w:left="101"/>
              <w:rPr>
                <w:rFonts w:ascii="Cambria" w:hAnsi="Cambria"/>
                <w:b/>
              </w:rPr>
            </w:pPr>
            <w:r w:rsidRPr="0047542A">
              <w:rPr>
                <w:rFonts w:ascii="Cambria" w:hAnsi="Cambria"/>
                <w:b/>
                <w:w w:val="105"/>
              </w:rPr>
              <w:t>25</w:t>
            </w:r>
          </w:p>
        </w:tc>
      </w:tr>
      <w:tr w:rsidR="000034C8" w:rsidRPr="0047542A" w14:paraId="7349E7F0" w14:textId="77777777" w:rsidTr="003559A3">
        <w:trPr>
          <w:trHeight w:val="590"/>
        </w:trPr>
        <w:tc>
          <w:tcPr>
            <w:tcW w:w="7290" w:type="dxa"/>
          </w:tcPr>
          <w:p w14:paraId="2FBF5B81" w14:textId="77777777" w:rsidR="000034C8" w:rsidRPr="0047542A" w:rsidRDefault="000034C8" w:rsidP="003559A3">
            <w:pPr>
              <w:pStyle w:val="TableParagraph"/>
              <w:ind w:right="75"/>
              <w:rPr>
                <w:rFonts w:ascii="Cambria" w:hAnsi="Cambria"/>
              </w:rPr>
            </w:pPr>
            <w:r w:rsidRPr="0047542A">
              <w:rPr>
                <w:rFonts w:ascii="Cambria" w:hAnsi="Cambria"/>
                <w:w w:val="105"/>
              </w:rPr>
              <w:t>Candidates</w:t>
            </w:r>
            <w:r w:rsidRPr="0047542A">
              <w:rPr>
                <w:rFonts w:ascii="Cambria" w:hAnsi="Cambria"/>
                <w:spacing w:val="10"/>
                <w:w w:val="105"/>
              </w:rPr>
              <w:t xml:space="preserve"> </w:t>
            </w:r>
            <w:r w:rsidRPr="0047542A">
              <w:rPr>
                <w:rFonts w:ascii="Cambria" w:hAnsi="Cambria"/>
                <w:w w:val="105"/>
              </w:rPr>
              <w:t>who</w:t>
            </w:r>
            <w:r w:rsidRPr="0047542A">
              <w:rPr>
                <w:rFonts w:ascii="Cambria" w:hAnsi="Cambria"/>
                <w:spacing w:val="11"/>
                <w:w w:val="105"/>
              </w:rPr>
              <w:t xml:space="preserve"> </w:t>
            </w:r>
            <w:r w:rsidRPr="0047542A">
              <w:rPr>
                <w:rFonts w:ascii="Cambria" w:hAnsi="Cambria"/>
                <w:w w:val="105"/>
              </w:rPr>
              <w:t>score</w:t>
            </w:r>
            <w:r w:rsidRPr="0047542A">
              <w:rPr>
                <w:rFonts w:ascii="Cambria" w:hAnsi="Cambria"/>
                <w:spacing w:val="14"/>
                <w:w w:val="105"/>
              </w:rPr>
              <w:t xml:space="preserve"> </w:t>
            </w:r>
            <w:r w:rsidRPr="0047542A">
              <w:rPr>
                <w:rFonts w:ascii="Cambria" w:hAnsi="Cambria"/>
                <w:b/>
                <w:w w:val="105"/>
              </w:rPr>
              <w:t>20</w:t>
            </w:r>
            <w:r w:rsidRPr="0047542A">
              <w:rPr>
                <w:rFonts w:ascii="Cambria" w:hAnsi="Cambria"/>
                <w:b/>
                <w:spacing w:val="12"/>
                <w:w w:val="105"/>
              </w:rPr>
              <w:t xml:space="preserve"> </w:t>
            </w:r>
            <w:r w:rsidRPr="0047542A">
              <w:rPr>
                <w:rFonts w:ascii="Cambria" w:hAnsi="Cambria"/>
                <w:w w:val="105"/>
              </w:rPr>
              <w:t>marks</w:t>
            </w:r>
            <w:r w:rsidRPr="0047542A">
              <w:rPr>
                <w:rFonts w:ascii="Cambria" w:hAnsi="Cambria"/>
                <w:spacing w:val="13"/>
                <w:w w:val="105"/>
              </w:rPr>
              <w:t xml:space="preserve"> </w:t>
            </w:r>
            <w:r w:rsidRPr="0047542A">
              <w:rPr>
                <w:rFonts w:ascii="Cambria" w:hAnsi="Cambria"/>
                <w:w w:val="105"/>
              </w:rPr>
              <w:t>and</w:t>
            </w:r>
            <w:r w:rsidRPr="0047542A">
              <w:rPr>
                <w:rFonts w:ascii="Cambria" w:hAnsi="Cambria"/>
                <w:spacing w:val="12"/>
                <w:w w:val="105"/>
              </w:rPr>
              <w:t xml:space="preserve"> </w:t>
            </w:r>
            <w:r w:rsidRPr="0047542A">
              <w:rPr>
                <w:rFonts w:ascii="Cambria" w:hAnsi="Cambria"/>
                <w:w w:val="105"/>
              </w:rPr>
              <w:t>above</w:t>
            </w:r>
            <w:r w:rsidRPr="0047542A">
              <w:rPr>
                <w:rFonts w:ascii="Cambria" w:hAnsi="Cambria"/>
                <w:spacing w:val="13"/>
                <w:w w:val="105"/>
              </w:rPr>
              <w:t xml:space="preserve"> </w:t>
            </w:r>
            <w:r w:rsidRPr="0047542A">
              <w:rPr>
                <w:rFonts w:ascii="Cambria" w:hAnsi="Cambria"/>
                <w:w w:val="105"/>
              </w:rPr>
              <w:t>in</w:t>
            </w:r>
            <w:r w:rsidRPr="0047542A">
              <w:rPr>
                <w:rFonts w:ascii="Cambria" w:hAnsi="Cambria"/>
                <w:spacing w:val="12"/>
                <w:w w:val="105"/>
              </w:rPr>
              <w:t xml:space="preserve"> </w:t>
            </w:r>
            <w:r w:rsidRPr="0047542A">
              <w:rPr>
                <w:rFonts w:ascii="Cambria" w:hAnsi="Cambria"/>
                <w:w w:val="105"/>
              </w:rPr>
              <w:t>the</w:t>
            </w:r>
            <w:r w:rsidRPr="0047542A">
              <w:rPr>
                <w:rFonts w:ascii="Cambria" w:hAnsi="Cambria"/>
                <w:spacing w:val="11"/>
                <w:w w:val="105"/>
              </w:rPr>
              <w:t xml:space="preserve"> </w:t>
            </w:r>
            <w:r w:rsidRPr="0047542A">
              <w:rPr>
                <w:rFonts w:ascii="Cambria" w:hAnsi="Cambria"/>
                <w:w w:val="105"/>
              </w:rPr>
              <w:t>written</w:t>
            </w:r>
            <w:r w:rsidRPr="0047542A">
              <w:rPr>
                <w:rFonts w:ascii="Cambria" w:hAnsi="Cambria"/>
                <w:spacing w:val="11"/>
                <w:w w:val="105"/>
              </w:rPr>
              <w:t xml:space="preserve"> </w:t>
            </w:r>
            <w:r w:rsidRPr="0047542A">
              <w:rPr>
                <w:rFonts w:ascii="Cambria" w:hAnsi="Cambria"/>
                <w:w w:val="105"/>
              </w:rPr>
              <w:t>test</w:t>
            </w:r>
            <w:r w:rsidRPr="0047542A">
              <w:rPr>
                <w:rFonts w:ascii="Cambria" w:hAnsi="Cambria"/>
                <w:spacing w:val="13"/>
                <w:w w:val="105"/>
              </w:rPr>
              <w:t xml:space="preserve"> </w:t>
            </w:r>
            <w:r w:rsidRPr="0047542A">
              <w:rPr>
                <w:rFonts w:ascii="Cambria" w:hAnsi="Cambria"/>
                <w:w w:val="105"/>
              </w:rPr>
              <w:t>will</w:t>
            </w:r>
            <w:r w:rsidRPr="0047542A">
              <w:rPr>
                <w:rFonts w:ascii="Cambria" w:hAnsi="Cambria"/>
                <w:spacing w:val="12"/>
                <w:w w:val="105"/>
              </w:rPr>
              <w:t xml:space="preserve"> </w:t>
            </w:r>
            <w:r w:rsidRPr="0047542A">
              <w:rPr>
                <w:rFonts w:ascii="Cambria" w:hAnsi="Cambria"/>
                <w:w w:val="105"/>
              </w:rPr>
              <w:t>be</w:t>
            </w:r>
            <w:r w:rsidRPr="0047542A">
              <w:rPr>
                <w:rFonts w:ascii="Cambria" w:hAnsi="Cambria"/>
                <w:spacing w:val="-49"/>
                <w:w w:val="105"/>
              </w:rPr>
              <w:t xml:space="preserve"> </w:t>
            </w:r>
            <w:r w:rsidRPr="0047542A">
              <w:rPr>
                <w:rFonts w:ascii="Cambria" w:hAnsi="Cambria"/>
                <w:w w:val="105"/>
              </w:rPr>
              <w:t>shortlisted</w:t>
            </w:r>
            <w:r w:rsidRPr="0047542A">
              <w:rPr>
                <w:rFonts w:ascii="Cambria" w:hAnsi="Cambria"/>
                <w:spacing w:val="-4"/>
                <w:w w:val="105"/>
              </w:rPr>
              <w:t xml:space="preserve"> </w:t>
            </w:r>
            <w:r w:rsidRPr="0047542A">
              <w:rPr>
                <w:rFonts w:ascii="Cambria" w:hAnsi="Cambria"/>
                <w:w w:val="105"/>
              </w:rPr>
              <w:t>for</w:t>
            </w:r>
            <w:r w:rsidRPr="0047542A">
              <w:rPr>
                <w:rFonts w:ascii="Cambria" w:hAnsi="Cambria"/>
                <w:spacing w:val="-4"/>
                <w:w w:val="105"/>
              </w:rPr>
              <w:t xml:space="preserve"> </w:t>
            </w:r>
            <w:r w:rsidRPr="0047542A">
              <w:rPr>
                <w:rFonts w:ascii="Cambria" w:hAnsi="Cambria"/>
                <w:w w:val="105"/>
              </w:rPr>
              <w:t>an interview.</w:t>
            </w:r>
          </w:p>
        </w:tc>
        <w:tc>
          <w:tcPr>
            <w:tcW w:w="1184" w:type="dxa"/>
          </w:tcPr>
          <w:p w14:paraId="5B262486" w14:textId="77777777" w:rsidR="000034C8" w:rsidRPr="0047542A" w:rsidRDefault="000034C8" w:rsidP="003559A3">
            <w:pPr>
              <w:pStyle w:val="TableParagraph"/>
              <w:ind w:left="0"/>
              <w:rPr>
                <w:rFonts w:ascii="Cambria" w:hAnsi="Cambria"/>
              </w:rPr>
            </w:pPr>
          </w:p>
        </w:tc>
        <w:tc>
          <w:tcPr>
            <w:tcW w:w="1066" w:type="dxa"/>
          </w:tcPr>
          <w:p w14:paraId="61541F84" w14:textId="77777777" w:rsidR="000034C8" w:rsidRPr="0047542A" w:rsidRDefault="000034C8" w:rsidP="003559A3">
            <w:pPr>
              <w:pStyle w:val="TableParagraph"/>
              <w:ind w:left="0"/>
              <w:rPr>
                <w:rFonts w:ascii="Cambria" w:hAnsi="Cambria"/>
              </w:rPr>
            </w:pPr>
          </w:p>
        </w:tc>
      </w:tr>
      <w:tr w:rsidR="000034C8" w:rsidRPr="0047542A" w14:paraId="17FBFACD" w14:textId="77777777" w:rsidTr="003559A3">
        <w:trPr>
          <w:trHeight w:val="310"/>
        </w:trPr>
        <w:tc>
          <w:tcPr>
            <w:tcW w:w="7290" w:type="dxa"/>
          </w:tcPr>
          <w:p w14:paraId="7553CBFC" w14:textId="77777777" w:rsidR="000034C8" w:rsidRPr="0047542A" w:rsidRDefault="000034C8" w:rsidP="003559A3">
            <w:pPr>
              <w:pStyle w:val="TableParagraph"/>
              <w:rPr>
                <w:rFonts w:ascii="Cambria" w:hAnsi="Cambria"/>
                <w:b/>
              </w:rPr>
            </w:pPr>
            <w:r w:rsidRPr="0047542A">
              <w:rPr>
                <w:rFonts w:ascii="Cambria" w:hAnsi="Cambria"/>
                <w:b/>
                <w:w w:val="105"/>
              </w:rPr>
              <w:t>Interview</w:t>
            </w:r>
          </w:p>
        </w:tc>
        <w:tc>
          <w:tcPr>
            <w:tcW w:w="1184" w:type="dxa"/>
          </w:tcPr>
          <w:p w14:paraId="2AC56EAC" w14:textId="77777777" w:rsidR="000034C8" w:rsidRPr="0047542A" w:rsidRDefault="000034C8" w:rsidP="003559A3">
            <w:pPr>
              <w:pStyle w:val="TableParagraph"/>
              <w:rPr>
                <w:rFonts w:ascii="Cambria" w:hAnsi="Cambria"/>
                <w:b/>
              </w:rPr>
            </w:pPr>
            <w:r w:rsidRPr="0047542A">
              <w:rPr>
                <w:rFonts w:ascii="Cambria" w:hAnsi="Cambria"/>
                <w:b/>
                <w:w w:val="105"/>
              </w:rPr>
              <w:t>24</w:t>
            </w:r>
          </w:p>
        </w:tc>
        <w:tc>
          <w:tcPr>
            <w:tcW w:w="1066" w:type="dxa"/>
          </w:tcPr>
          <w:p w14:paraId="73337427" w14:textId="77777777" w:rsidR="000034C8" w:rsidRPr="0047542A" w:rsidRDefault="000034C8" w:rsidP="003559A3">
            <w:pPr>
              <w:pStyle w:val="TableParagraph"/>
              <w:ind w:left="101"/>
              <w:rPr>
                <w:rFonts w:ascii="Cambria" w:hAnsi="Cambria"/>
                <w:b/>
              </w:rPr>
            </w:pPr>
            <w:r w:rsidRPr="0047542A">
              <w:rPr>
                <w:rFonts w:ascii="Cambria" w:hAnsi="Cambria"/>
                <w:b/>
                <w:w w:val="105"/>
              </w:rPr>
              <w:t>30</w:t>
            </w:r>
          </w:p>
        </w:tc>
      </w:tr>
      <w:tr w:rsidR="000034C8" w:rsidRPr="0047542A" w14:paraId="365E86EA" w14:textId="77777777" w:rsidTr="003559A3">
        <w:trPr>
          <w:trHeight w:val="351"/>
        </w:trPr>
        <w:tc>
          <w:tcPr>
            <w:tcW w:w="7290" w:type="dxa"/>
          </w:tcPr>
          <w:p w14:paraId="38D13D0D" w14:textId="77777777" w:rsidR="000034C8" w:rsidRPr="0047542A" w:rsidRDefault="000034C8" w:rsidP="003559A3">
            <w:pPr>
              <w:pStyle w:val="TableParagraph"/>
              <w:rPr>
                <w:rFonts w:ascii="Cambria" w:hAnsi="Cambria"/>
                <w:b/>
              </w:rPr>
            </w:pPr>
            <w:r w:rsidRPr="0047542A">
              <w:rPr>
                <w:rFonts w:ascii="Cambria" w:hAnsi="Cambria"/>
                <w:b/>
                <w:w w:val="105"/>
              </w:rPr>
              <w:t>Total</w:t>
            </w:r>
            <w:r w:rsidRPr="0047542A">
              <w:rPr>
                <w:rFonts w:ascii="Cambria" w:hAnsi="Cambria"/>
                <w:b/>
                <w:spacing w:val="-11"/>
                <w:w w:val="105"/>
              </w:rPr>
              <w:t xml:space="preserve"> </w:t>
            </w:r>
            <w:r w:rsidRPr="0047542A">
              <w:rPr>
                <w:rFonts w:ascii="Cambria" w:hAnsi="Cambria"/>
                <w:b/>
                <w:w w:val="105"/>
              </w:rPr>
              <w:t>technical</w:t>
            </w:r>
            <w:r w:rsidRPr="0047542A">
              <w:rPr>
                <w:rFonts w:ascii="Cambria" w:hAnsi="Cambria"/>
                <w:b/>
                <w:spacing w:val="-8"/>
                <w:w w:val="105"/>
              </w:rPr>
              <w:t xml:space="preserve"> </w:t>
            </w:r>
            <w:r w:rsidRPr="0047542A">
              <w:rPr>
                <w:rFonts w:ascii="Cambria" w:hAnsi="Cambria"/>
                <w:b/>
                <w:w w:val="105"/>
              </w:rPr>
              <w:t>score</w:t>
            </w:r>
            <w:r w:rsidRPr="0047542A">
              <w:rPr>
                <w:rFonts w:ascii="Cambria" w:hAnsi="Cambria"/>
                <w:b/>
                <w:spacing w:val="-12"/>
                <w:w w:val="105"/>
              </w:rPr>
              <w:t xml:space="preserve"> </w:t>
            </w:r>
            <w:r w:rsidRPr="0047542A">
              <w:rPr>
                <w:rFonts w:ascii="Cambria" w:hAnsi="Cambria"/>
                <w:b/>
                <w:w w:val="105"/>
              </w:rPr>
              <w:t>–</w:t>
            </w:r>
            <w:r w:rsidRPr="0047542A">
              <w:rPr>
                <w:rFonts w:ascii="Cambria" w:hAnsi="Cambria"/>
                <w:b/>
                <w:spacing w:val="-8"/>
                <w:w w:val="105"/>
              </w:rPr>
              <w:t xml:space="preserve"> </w:t>
            </w:r>
            <w:r w:rsidRPr="0047542A">
              <w:rPr>
                <w:rFonts w:ascii="Cambria" w:hAnsi="Cambria"/>
                <w:b/>
                <w:w w:val="105"/>
              </w:rPr>
              <w:t>80.</w:t>
            </w:r>
            <w:r w:rsidRPr="0047542A">
              <w:rPr>
                <w:rFonts w:ascii="Cambria" w:hAnsi="Cambria"/>
                <w:b/>
                <w:spacing w:val="32"/>
                <w:w w:val="105"/>
              </w:rPr>
              <w:t xml:space="preserve"> </w:t>
            </w:r>
            <w:r w:rsidRPr="0047542A">
              <w:rPr>
                <w:rFonts w:ascii="Cambria" w:hAnsi="Cambria"/>
                <w:b/>
                <w:w w:val="105"/>
              </w:rPr>
              <w:t>Minimum</w:t>
            </w:r>
            <w:r w:rsidRPr="0047542A">
              <w:rPr>
                <w:rFonts w:ascii="Cambria" w:hAnsi="Cambria"/>
                <w:b/>
                <w:spacing w:val="-8"/>
                <w:w w:val="105"/>
              </w:rPr>
              <w:t xml:space="preserve"> </w:t>
            </w:r>
            <w:r w:rsidRPr="0047542A">
              <w:rPr>
                <w:rFonts w:ascii="Cambria" w:hAnsi="Cambria"/>
                <w:b/>
                <w:w w:val="105"/>
              </w:rPr>
              <w:t>total</w:t>
            </w:r>
            <w:r w:rsidRPr="0047542A">
              <w:rPr>
                <w:rFonts w:ascii="Cambria" w:hAnsi="Cambria"/>
                <w:b/>
                <w:spacing w:val="-8"/>
                <w:w w:val="105"/>
              </w:rPr>
              <w:t xml:space="preserve"> </w:t>
            </w:r>
            <w:r w:rsidRPr="0047542A">
              <w:rPr>
                <w:rFonts w:ascii="Cambria" w:hAnsi="Cambria"/>
                <w:b/>
                <w:w w:val="105"/>
              </w:rPr>
              <w:t>qualifying</w:t>
            </w:r>
            <w:r w:rsidRPr="0047542A">
              <w:rPr>
                <w:rFonts w:ascii="Cambria" w:hAnsi="Cambria"/>
                <w:b/>
                <w:spacing w:val="-9"/>
                <w:w w:val="105"/>
              </w:rPr>
              <w:t xml:space="preserve"> </w:t>
            </w:r>
            <w:r w:rsidRPr="0047542A">
              <w:rPr>
                <w:rFonts w:ascii="Cambria" w:hAnsi="Cambria"/>
                <w:b/>
                <w:w w:val="105"/>
              </w:rPr>
              <w:t>marks</w:t>
            </w:r>
            <w:r w:rsidRPr="0047542A">
              <w:rPr>
                <w:rFonts w:ascii="Cambria" w:hAnsi="Cambria"/>
                <w:b/>
                <w:spacing w:val="-7"/>
                <w:w w:val="105"/>
              </w:rPr>
              <w:t xml:space="preserve"> </w:t>
            </w:r>
            <w:r w:rsidRPr="0047542A">
              <w:rPr>
                <w:rFonts w:ascii="Cambria" w:hAnsi="Cambria"/>
                <w:b/>
                <w:w w:val="105"/>
              </w:rPr>
              <w:t>is</w:t>
            </w:r>
            <w:r w:rsidRPr="0047542A">
              <w:rPr>
                <w:rFonts w:ascii="Cambria" w:hAnsi="Cambria"/>
                <w:b/>
                <w:spacing w:val="-7"/>
                <w:w w:val="105"/>
              </w:rPr>
              <w:t xml:space="preserve"> </w:t>
            </w:r>
            <w:r w:rsidRPr="0047542A">
              <w:rPr>
                <w:rFonts w:ascii="Cambria" w:hAnsi="Cambria"/>
                <w:b/>
                <w:w w:val="105"/>
              </w:rPr>
              <w:t>64</w:t>
            </w:r>
          </w:p>
        </w:tc>
        <w:tc>
          <w:tcPr>
            <w:tcW w:w="1184" w:type="dxa"/>
          </w:tcPr>
          <w:p w14:paraId="4E1FE680" w14:textId="77777777" w:rsidR="000034C8" w:rsidRPr="0047542A" w:rsidRDefault="000034C8" w:rsidP="003559A3">
            <w:pPr>
              <w:pStyle w:val="TableParagraph"/>
              <w:rPr>
                <w:rFonts w:ascii="Cambria" w:hAnsi="Cambria"/>
                <w:b/>
              </w:rPr>
            </w:pPr>
            <w:r w:rsidRPr="0047542A">
              <w:rPr>
                <w:rFonts w:ascii="Cambria" w:hAnsi="Cambria"/>
                <w:b/>
                <w:w w:val="105"/>
              </w:rPr>
              <w:t>64</w:t>
            </w:r>
          </w:p>
        </w:tc>
        <w:tc>
          <w:tcPr>
            <w:tcW w:w="1066" w:type="dxa"/>
          </w:tcPr>
          <w:p w14:paraId="38DAA0FB" w14:textId="77777777" w:rsidR="000034C8" w:rsidRPr="0047542A" w:rsidRDefault="000034C8" w:rsidP="003559A3">
            <w:pPr>
              <w:pStyle w:val="TableParagraph"/>
              <w:ind w:left="101"/>
              <w:rPr>
                <w:rFonts w:ascii="Cambria" w:hAnsi="Cambria"/>
                <w:b/>
              </w:rPr>
            </w:pPr>
            <w:r w:rsidRPr="0047542A">
              <w:rPr>
                <w:rFonts w:ascii="Cambria" w:hAnsi="Cambria"/>
                <w:b/>
                <w:w w:val="105"/>
              </w:rPr>
              <w:t>80</w:t>
            </w:r>
          </w:p>
        </w:tc>
      </w:tr>
    </w:tbl>
    <w:p w14:paraId="636A8EA8" w14:textId="77777777" w:rsidR="000034C8" w:rsidRPr="0047542A" w:rsidRDefault="000034C8" w:rsidP="000034C8">
      <w:pPr>
        <w:jc w:val="both"/>
        <w:rPr>
          <w:rFonts w:ascii="Cambria" w:hAnsi="Cambria" w:cstheme="minorHAnsi"/>
        </w:rPr>
      </w:pPr>
    </w:p>
    <w:bookmarkEnd w:id="0"/>
    <w:p w14:paraId="224C3A8F" w14:textId="7C6ABC7D" w:rsidR="000034C8" w:rsidRPr="0047542A" w:rsidRDefault="000034C8" w:rsidP="000034C8">
      <w:pPr>
        <w:jc w:val="both"/>
        <w:rPr>
          <w:rFonts w:ascii="Cambria" w:hAnsi="Cambria"/>
        </w:rPr>
      </w:pPr>
      <w:r w:rsidRPr="0047542A">
        <w:rPr>
          <w:rFonts w:ascii="Cambria" w:hAnsi="Cambria"/>
          <w:b/>
        </w:rPr>
        <w:t>1</w:t>
      </w:r>
      <w:r w:rsidR="00786612">
        <w:rPr>
          <w:rFonts w:ascii="Cambria" w:hAnsi="Cambria"/>
          <w:b/>
        </w:rPr>
        <w:t>3</w:t>
      </w:r>
      <w:r w:rsidRPr="0047542A">
        <w:rPr>
          <w:rFonts w:ascii="Cambria" w:hAnsi="Cambria"/>
          <w:b/>
        </w:rPr>
        <w:t xml:space="preserve">. PAYMENT SCHEDULE- </w:t>
      </w:r>
      <w:r w:rsidRPr="0047542A">
        <w:rPr>
          <w:rFonts w:ascii="Cambria" w:hAnsi="Cambria"/>
        </w:rPr>
        <w:t xml:space="preserve">payment will be made against a monthly </w:t>
      </w:r>
      <w:r w:rsidR="00F943A0" w:rsidRPr="0047542A">
        <w:rPr>
          <w:rFonts w:ascii="Cambria" w:hAnsi="Cambria"/>
        </w:rPr>
        <w:t xml:space="preserve">progress </w:t>
      </w:r>
      <w:r w:rsidRPr="0047542A">
        <w:rPr>
          <w:rFonts w:ascii="Cambria" w:hAnsi="Cambria"/>
        </w:rPr>
        <w:t>report</w:t>
      </w:r>
      <w:r w:rsidR="00F943A0" w:rsidRPr="0047542A">
        <w:rPr>
          <w:rFonts w:ascii="Cambria" w:hAnsi="Cambria"/>
        </w:rPr>
        <w:t xml:space="preserve"> and completion of deliverables in the specific month</w:t>
      </w:r>
      <w:r w:rsidRPr="0047542A">
        <w:rPr>
          <w:rFonts w:ascii="Cambria" w:hAnsi="Cambria"/>
        </w:rPr>
        <w:t>.</w:t>
      </w:r>
    </w:p>
    <w:p w14:paraId="7488B39A" w14:textId="77777777" w:rsidR="00761A8D" w:rsidRPr="0047542A" w:rsidRDefault="00761A8D" w:rsidP="005839D0">
      <w:pPr>
        <w:pStyle w:val="BodyText"/>
        <w:spacing w:after="0" w:line="240" w:lineRule="auto"/>
        <w:ind w:left="720" w:hanging="720"/>
        <w:jc w:val="both"/>
        <w:rPr>
          <w:rFonts w:ascii="Cambria" w:hAnsi="Cambria" w:cs="Times New Roman"/>
          <w:b/>
        </w:rPr>
      </w:pPr>
    </w:p>
    <w:p w14:paraId="38DF057E" w14:textId="77777777" w:rsidR="008E7BBE" w:rsidRDefault="008E7BBE" w:rsidP="005839D0">
      <w:pPr>
        <w:ind w:left="-720"/>
        <w:jc w:val="both"/>
        <w:rPr>
          <w:rFonts w:ascii="Cambria" w:hAnsi="Cambria"/>
          <w:b/>
        </w:rPr>
      </w:pPr>
    </w:p>
    <w:p w14:paraId="2CDA1372" w14:textId="63E03AE2" w:rsidR="00011F97" w:rsidRDefault="00011F97">
      <w:pPr>
        <w:spacing w:after="160" w:line="259" w:lineRule="auto"/>
        <w:rPr>
          <w:rFonts w:ascii="Cambria" w:hAnsi="Cambria"/>
        </w:rPr>
      </w:pPr>
    </w:p>
    <w:sectPr w:rsidR="00011F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EABA" w14:textId="77777777" w:rsidR="00E3239F" w:rsidRDefault="00E3239F" w:rsidP="006971E2">
      <w:pPr>
        <w:spacing w:after="0" w:line="240" w:lineRule="auto"/>
      </w:pPr>
      <w:r>
        <w:separator/>
      </w:r>
    </w:p>
  </w:endnote>
  <w:endnote w:type="continuationSeparator" w:id="0">
    <w:p w14:paraId="67DACD83" w14:textId="77777777" w:rsidR="00E3239F" w:rsidRDefault="00E3239F" w:rsidP="0069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82590"/>
      <w:docPartObj>
        <w:docPartGallery w:val="Page Numbers (Bottom of Page)"/>
        <w:docPartUnique/>
      </w:docPartObj>
    </w:sdtPr>
    <w:sdtEndPr/>
    <w:sdtContent>
      <w:sdt>
        <w:sdtPr>
          <w:id w:val="1728636285"/>
          <w:docPartObj>
            <w:docPartGallery w:val="Page Numbers (Top of Page)"/>
            <w:docPartUnique/>
          </w:docPartObj>
        </w:sdtPr>
        <w:sdtEndPr/>
        <w:sdtContent>
          <w:p w14:paraId="2A8706A9" w14:textId="30479C24" w:rsidR="003559A3" w:rsidRDefault="003559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101DAE" w14:textId="77777777" w:rsidR="003559A3" w:rsidRDefault="00355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19AE" w14:textId="77777777" w:rsidR="00E3239F" w:rsidRDefault="00E3239F" w:rsidP="006971E2">
      <w:pPr>
        <w:spacing w:after="0" w:line="240" w:lineRule="auto"/>
      </w:pPr>
      <w:r>
        <w:separator/>
      </w:r>
    </w:p>
  </w:footnote>
  <w:footnote w:type="continuationSeparator" w:id="0">
    <w:p w14:paraId="76A6AC07" w14:textId="77777777" w:rsidR="00E3239F" w:rsidRDefault="00E3239F" w:rsidP="00697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3F7"/>
    <w:multiLevelType w:val="multilevel"/>
    <w:tmpl w:val="A8986F02"/>
    <w:lvl w:ilvl="0">
      <w:start w:val="3"/>
      <w:numFmt w:val="decimal"/>
      <w:lvlText w:val="%1"/>
      <w:lvlJc w:val="left"/>
      <w:pPr>
        <w:ind w:left="2610" w:hanging="360"/>
      </w:pPr>
      <w:rPr>
        <w:rFonts w:hint="default"/>
      </w:rPr>
    </w:lvl>
    <w:lvl w:ilvl="1">
      <w:start w:val="4"/>
      <w:numFmt w:val="decimal"/>
      <w:lvlText w:val="%1-%2"/>
      <w:lvlJc w:val="left"/>
      <w:pPr>
        <w:ind w:left="261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3690" w:hanging="1440"/>
      </w:pPr>
      <w:rPr>
        <w:rFonts w:hint="default"/>
      </w:rPr>
    </w:lvl>
    <w:lvl w:ilvl="8">
      <w:start w:val="1"/>
      <w:numFmt w:val="decimal"/>
      <w:lvlText w:val="%1-%2.%3.%4.%5.%6.%7.%8.%9"/>
      <w:lvlJc w:val="left"/>
      <w:pPr>
        <w:ind w:left="4050" w:hanging="1800"/>
      </w:pPr>
      <w:rPr>
        <w:rFonts w:hint="default"/>
      </w:rPr>
    </w:lvl>
  </w:abstractNum>
  <w:abstractNum w:abstractNumId="1" w15:restartNumberingAfterBreak="0">
    <w:nsid w:val="1D963D00"/>
    <w:multiLevelType w:val="hybridMultilevel"/>
    <w:tmpl w:val="5CA0F20C"/>
    <w:lvl w:ilvl="0" w:tplc="C06A3194">
      <w:start w:val="1"/>
      <w:numFmt w:val="decimal"/>
      <w:lvlText w:val="%1."/>
      <w:lvlJc w:val="left"/>
      <w:pPr>
        <w:ind w:left="360" w:hanging="360"/>
      </w:pPr>
      <w:rPr>
        <w:rFonts w:cs="Times New Roman"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84954"/>
    <w:multiLevelType w:val="multilevel"/>
    <w:tmpl w:val="D41EF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41D63"/>
    <w:multiLevelType w:val="multilevel"/>
    <w:tmpl w:val="C5FCDCD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 w15:restartNumberingAfterBreak="0">
    <w:nsid w:val="553353B5"/>
    <w:multiLevelType w:val="multilevel"/>
    <w:tmpl w:val="C5FCDCD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637D2"/>
    <w:multiLevelType w:val="multilevel"/>
    <w:tmpl w:val="C5FCDCD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 w15:restartNumberingAfterBreak="0">
    <w:nsid w:val="7BC04660"/>
    <w:multiLevelType w:val="hybridMultilevel"/>
    <w:tmpl w:val="5A7A5CE0"/>
    <w:lvl w:ilvl="0" w:tplc="B3CAED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734531"/>
    <w:multiLevelType w:val="hybridMultilevel"/>
    <w:tmpl w:val="5546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74891"/>
    <w:multiLevelType w:val="multilevel"/>
    <w:tmpl w:val="3772846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6"/>
  </w:num>
  <w:num w:numId="2">
    <w:abstractNumId w:val="8"/>
  </w:num>
  <w:num w:numId="3">
    <w:abstractNumId w:val="7"/>
  </w:num>
  <w:num w:numId="4">
    <w:abstractNumId w:val="2"/>
  </w:num>
  <w:num w:numId="5">
    <w:abstractNumId w:val="9"/>
  </w:num>
  <w:num w:numId="6">
    <w:abstractNumId w:val="5"/>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9"/>
    <w:rsid w:val="000034C8"/>
    <w:rsid w:val="00011F97"/>
    <w:rsid w:val="00012448"/>
    <w:rsid w:val="00012A08"/>
    <w:rsid w:val="00014686"/>
    <w:rsid w:val="00027D3A"/>
    <w:rsid w:val="0003261E"/>
    <w:rsid w:val="00045E46"/>
    <w:rsid w:val="00060EB7"/>
    <w:rsid w:val="000614DC"/>
    <w:rsid w:val="00087F35"/>
    <w:rsid w:val="000A1727"/>
    <w:rsid w:val="000A3AB2"/>
    <w:rsid w:val="000A61BC"/>
    <w:rsid w:val="000A73B6"/>
    <w:rsid w:val="000B173E"/>
    <w:rsid w:val="000B6C67"/>
    <w:rsid w:val="000B7068"/>
    <w:rsid w:val="000C03A6"/>
    <w:rsid w:val="000D6B08"/>
    <w:rsid w:val="000E069F"/>
    <w:rsid w:val="000F2763"/>
    <w:rsid w:val="00101877"/>
    <w:rsid w:val="00105C57"/>
    <w:rsid w:val="00114F7F"/>
    <w:rsid w:val="00134144"/>
    <w:rsid w:val="001365C0"/>
    <w:rsid w:val="00144CAC"/>
    <w:rsid w:val="00150574"/>
    <w:rsid w:val="001674D2"/>
    <w:rsid w:val="00175028"/>
    <w:rsid w:val="001B329E"/>
    <w:rsid w:val="001C0AAB"/>
    <w:rsid w:val="001C0C2A"/>
    <w:rsid w:val="001C474D"/>
    <w:rsid w:val="001D056A"/>
    <w:rsid w:val="001E3854"/>
    <w:rsid w:val="001E510A"/>
    <w:rsid w:val="001E727D"/>
    <w:rsid w:val="001F2D92"/>
    <w:rsid w:val="001F45EA"/>
    <w:rsid w:val="00205DCD"/>
    <w:rsid w:val="00207256"/>
    <w:rsid w:val="002101DC"/>
    <w:rsid w:val="0021762A"/>
    <w:rsid w:val="00221F80"/>
    <w:rsid w:val="00226B65"/>
    <w:rsid w:val="00232290"/>
    <w:rsid w:val="00234407"/>
    <w:rsid w:val="00236DBB"/>
    <w:rsid w:val="00237610"/>
    <w:rsid w:val="002571C5"/>
    <w:rsid w:val="0026297F"/>
    <w:rsid w:val="00270596"/>
    <w:rsid w:val="00297A9E"/>
    <w:rsid w:val="002D5E00"/>
    <w:rsid w:val="00302444"/>
    <w:rsid w:val="0031438C"/>
    <w:rsid w:val="00317D0F"/>
    <w:rsid w:val="00333FE2"/>
    <w:rsid w:val="0033553C"/>
    <w:rsid w:val="00345C52"/>
    <w:rsid w:val="003559A3"/>
    <w:rsid w:val="00355AB3"/>
    <w:rsid w:val="00356798"/>
    <w:rsid w:val="00357308"/>
    <w:rsid w:val="003577D1"/>
    <w:rsid w:val="0038357C"/>
    <w:rsid w:val="0038415D"/>
    <w:rsid w:val="00392D8E"/>
    <w:rsid w:val="003A5E57"/>
    <w:rsid w:val="003B1D32"/>
    <w:rsid w:val="003B5348"/>
    <w:rsid w:val="003E2DFE"/>
    <w:rsid w:val="003F1A0B"/>
    <w:rsid w:val="003F7F12"/>
    <w:rsid w:val="00404B44"/>
    <w:rsid w:val="00406EB7"/>
    <w:rsid w:val="00407A25"/>
    <w:rsid w:val="004144FC"/>
    <w:rsid w:val="004149A7"/>
    <w:rsid w:val="0041542D"/>
    <w:rsid w:val="00417D29"/>
    <w:rsid w:val="00420BEB"/>
    <w:rsid w:val="00421E12"/>
    <w:rsid w:val="004262E1"/>
    <w:rsid w:val="00435CF1"/>
    <w:rsid w:val="00436A38"/>
    <w:rsid w:val="00437524"/>
    <w:rsid w:val="00460F1F"/>
    <w:rsid w:val="00461C6B"/>
    <w:rsid w:val="0046634F"/>
    <w:rsid w:val="00472BE2"/>
    <w:rsid w:val="0047542A"/>
    <w:rsid w:val="004768A7"/>
    <w:rsid w:val="0047791E"/>
    <w:rsid w:val="004B34C4"/>
    <w:rsid w:val="004B45FF"/>
    <w:rsid w:val="004C5C00"/>
    <w:rsid w:val="004C5EAB"/>
    <w:rsid w:val="004C6D21"/>
    <w:rsid w:val="004D07DF"/>
    <w:rsid w:val="00502052"/>
    <w:rsid w:val="00545EE9"/>
    <w:rsid w:val="005517A0"/>
    <w:rsid w:val="00555AA4"/>
    <w:rsid w:val="00561044"/>
    <w:rsid w:val="0057269F"/>
    <w:rsid w:val="005754D6"/>
    <w:rsid w:val="005839D0"/>
    <w:rsid w:val="00583AEB"/>
    <w:rsid w:val="005847FB"/>
    <w:rsid w:val="0058635E"/>
    <w:rsid w:val="005A0404"/>
    <w:rsid w:val="005C5ECD"/>
    <w:rsid w:val="005D0F07"/>
    <w:rsid w:val="005D1E79"/>
    <w:rsid w:val="005E64D5"/>
    <w:rsid w:val="005F054C"/>
    <w:rsid w:val="006108EB"/>
    <w:rsid w:val="0061137A"/>
    <w:rsid w:val="00626D88"/>
    <w:rsid w:val="00633C6D"/>
    <w:rsid w:val="00634225"/>
    <w:rsid w:val="00636E0B"/>
    <w:rsid w:val="00670FB2"/>
    <w:rsid w:val="00673438"/>
    <w:rsid w:val="00681412"/>
    <w:rsid w:val="006910BE"/>
    <w:rsid w:val="006971E2"/>
    <w:rsid w:val="006A7F40"/>
    <w:rsid w:val="006B0ECE"/>
    <w:rsid w:val="006C221F"/>
    <w:rsid w:val="006D2FD2"/>
    <w:rsid w:val="00701F4F"/>
    <w:rsid w:val="00704063"/>
    <w:rsid w:val="00705671"/>
    <w:rsid w:val="00705B50"/>
    <w:rsid w:val="00711302"/>
    <w:rsid w:val="007255B9"/>
    <w:rsid w:val="0072700A"/>
    <w:rsid w:val="00727F53"/>
    <w:rsid w:val="007338A5"/>
    <w:rsid w:val="0074598E"/>
    <w:rsid w:val="00756803"/>
    <w:rsid w:val="00761A8D"/>
    <w:rsid w:val="00773FF0"/>
    <w:rsid w:val="0077507A"/>
    <w:rsid w:val="00777920"/>
    <w:rsid w:val="00786612"/>
    <w:rsid w:val="007B23E7"/>
    <w:rsid w:val="007B74A1"/>
    <w:rsid w:val="007C564C"/>
    <w:rsid w:val="007C63A9"/>
    <w:rsid w:val="007C7BB5"/>
    <w:rsid w:val="007D1AAD"/>
    <w:rsid w:val="007E04DE"/>
    <w:rsid w:val="007E0AFC"/>
    <w:rsid w:val="00816709"/>
    <w:rsid w:val="00821F63"/>
    <w:rsid w:val="00836C8F"/>
    <w:rsid w:val="008378BE"/>
    <w:rsid w:val="008650E6"/>
    <w:rsid w:val="008876A0"/>
    <w:rsid w:val="00893145"/>
    <w:rsid w:val="008951C1"/>
    <w:rsid w:val="008C4B01"/>
    <w:rsid w:val="008D3155"/>
    <w:rsid w:val="008D6E59"/>
    <w:rsid w:val="008E029B"/>
    <w:rsid w:val="008E7BBE"/>
    <w:rsid w:val="008E7EA7"/>
    <w:rsid w:val="008F6F3B"/>
    <w:rsid w:val="00901F2D"/>
    <w:rsid w:val="00903829"/>
    <w:rsid w:val="00917072"/>
    <w:rsid w:val="00944CC1"/>
    <w:rsid w:val="009530E5"/>
    <w:rsid w:val="00961137"/>
    <w:rsid w:val="00961163"/>
    <w:rsid w:val="00965DC2"/>
    <w:rsid w:val="009765F5"/>
    <w:rsid w:val="00985129"/>
    <w:rsid w:val="009956E3"/>
    <w:rsid w:val="009A1A12"/>
    <w:rsid w:val="009D0BD1"/>
    <w:rsid w:val="009F2078"/>
    <w:rsid w:val="009F7F1E"/>
    <w:rsid w:val="00A05503"/>
    <w:rsid w:val="00A11413"/>
    <w:rsid w:val="00A44850"/>
    <w:rsid w:val="00A656E5"/>
    <w:rsid w:val="00A74451"/>
    <w:rsid w:val="00A93835"/>
    <w:rsid w:val="00AA25DC"/>
    <w:rsid w:val="00AA7C39"/>
    <w:rsid w:val="00AB040E"/>
    <w:rsid w:val="00AB3B27"/>
    <w:rsid w:val="00AD4DAF"/>
    <w:rsid w:val="00AE0DB3"/>
    <w:rsid w:val="00AE3900"/>
    <w:rsid w:val="00AE711A"/>
    <w:rsid w:val="00AF5A0D"/>
    <w:rsid w:val="00AF7B7B"/>
    <w:rsid w:val="00B051B2"/>
    <w:rsid w:val="00B07708"/>
    <w:rsid w:val="00B109CB"/>
    <w:rsid w:val="00B12EC9"/>
    <w:rsid w:val="00B153B2"/>
    <w:rsid w:val="00B2068A"/>
    <w:rsid w:val="00B3257A"/>
    <w:rsid w:val="00B35AA1"/>
    <w:rsid w:val="00B46F09"/>
    <w:rsid w:val="00B5670F"/>
    <w:rsid w:val="00B651B9"/>
    <w:rsid w:val="00B6565B"/>
    <w:rsid w:val="00B669EA"/>
    <w:rsid w:val="00B82CFB"/>
    <w:rsid w:val="00BA13E8"/>
    <w:rsid w:val="00BA516F"/>
    <w:rsid w:val="00BB6640"/>
    <w:rsid w:val="00BC5E64"/>
    <w:rsid w:val="00BF5E33"/>
    <w:rsid w:val="00C0144A"/>
    <w:rsid w:val="00C078AF"/>
    <w:rsid w:val="00C22E3F"/>
    <w:rsid w:val="00C24D90"/>
    <w:rsid w:val="00C262E5"/>
    <w:rsid w:val="00C4267B"/>
    <w:rsid w:val="00C54C7F"/>
    <w:rsid w:val="00C67643"/>
    <w:rsid w:val="00C729F9"/>
    <w:rsid w:val="00C94A9E"/>
    <w:rsid w:val="00CA6550"/>
    <w:rsid w:val="00CB41EE"/>
    <w:rsid w:val="00CB7927"/>
    <w:rsid w:val="00CC205B"/>
    <w:rsid w:val="00CC2E55"/>
    <w:rsid w:val="00CC3BF3"/>
    <w:rsid w:val="00CE392C"/>
    <w:rsid w:val="00CF734C"/>
    <w:rsid w:val="00D01D4B"/>
    <w:rsid w:val="00D143D4"/>
    <w:rsid w:val="00D14F80"/>
    <w:rsid w:val="00D26D61"/>
    <w:rsid w:val="00D556E5"/>
    <w:rsid w:val="00D66877"/>
    <w:rsid w:val="00D715D5"/>
    <w:rsid w:val="00D90F2B"/>
    <w:rsid w:val="00DA18F7"/>
    <w:rsid w:val="00DD0857"/>
    <w:rsid w:val="00DF2197"/>
    <w:rsid w:val="00DF7569"/>
    <w:rsid w:val="00DF7698"/>
    <w:rsid w:val="00E055A8"/>
    <w:rsid w:val="00E3239F"/>
    <w:rsid w:val="00E37512"/>
    <w:rsid w:val="00E42498"/>
    <w:rsid w:val="00E5450C"/>
    <w:rsid w:val="00E70E43"/>
    <w:rsid w:val="00E71070"/>
    <w:rsid w:val="00E717F3"/>
    <w:rsid w:val="00E77594"/>
    <w:rsid w:val="00E77D75"/>
    <w:rsid w:val="00E80399"/>
    <w:rsid w:val="00EA28B3"/>
    <w:rsid w:val="00EA5149"/>
    <w:rsid w:val="00EA54FD"/>
    <w:rsid w:val="00EA7CE5"/>
    <w:rsid w:val="00EB503C"/>
    <w:rsid w:val="00EB72C2"/>
    <w:rsid w:val="00ED10EF"/>
    <w:rsid w:val="00ED64EF"/>
    <w:rsid w:val="00F16BAC"/>
    <w:rsid w:val="00F50BF2"/>
    <w:rsid w:val="00F56723"/>
    <w:rsid w:val="00F6236F"/>
    <w:rsid w:val="00F775AB"/>
    <w:rsid w:val="00F85C82"/>
    <w:rsid w:val="00F86996"/>
    <w:rsid w:val="00F943A0"/>
    <w:rsid w:val="00FD5380"/>
    <w:rsid w:val="00FF3C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F4E4"/>
  <w15:chartTrackingRefBased/>
  <w15:docId w15:val="{23C3F2E0-0B65-419C-A28A-ED2952E4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2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V table"/>
    <w:basedOn w:val="TableNormal"/>
    <w:uiPriority w:val="59"/>
    <w:rsid w:val="009851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8512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985129"/>
    <w:rPr>
      <w:rFonts w:ascii="Times New Roman" w:eastAsia="Times New Roman" w:hAnsi="Times New Roman" w:cs="Times New Roman"/>
      <w:sz w:val="24"/>
      <w:szCs w:val="24"/>
    </w:rPr>
  </w:style>
  <w:style w:type="paragraph" w:customStyle="1" w:styleId="paragraph">
    <w:name w:val="paragraph"/>
    <w:basedOn w:val="Normal"/>
    <w:rsid w:val="009851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85129"/>
  </w:style>
  <w:style w:type="character" w:customStyle="1" w:styleId="eop">
    <w:name w:val="eop"/>
    <w:basedOn w:val="DefaultParagraphFont"/>
    <w:rsid w:val="00985129"/>
  </w:style>
  <w:style w:type="paragraph" w:styleId="Header">
    <w:name w:val="header"/>
    <w:basedOn w:val="Normal"/>
    <w:link w:val="HeaderChar"/>
    <w:uiPriority w:val="99"/>
    <w:unhideWhenUsed/>
    <w:rsid w:val="00697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E2"/>
    <w:rPr>
      <w:lang w:val="en-GB"/>
    </w:rPr>
  </w:style>
  <w:style w:type="paragraph" w:styleId="Footer">
    <w:name w:val="footer"/>
    <w:basedOn w:val="Normal"/>
    <w:link w:val="FooterChar"/>
    <w:uiPriority w:val="99"/>
    <w:unhideWhenUsed/>
    <w:rsid w:val="00697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E2"/>
    <w:rPr>
      <w:lang w:val="en-GB"/>
    </w:rPr>
  </w:style>
  <w:style w:type="paragraph" w:customStyle="1" w:styleId="Default">
    <w:name w:val="Default"/>
    <w:rsid w:val="00461C6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Paragraph">
    <w:name w:val="Table Paragraph"/>
    <w:basedOn w:val="Normal"/>
    <w:uiPriority w:val="1"/>
    <w:qFormat/>
    <w:rsid w:val="000034C8"/>
    <w:pPr>
      <w:widowControl w:val="0"/>
      <w:autoSpaceDE w:val="0"/>
      <w:autoSpaceDN w:val="0"/>
      <w:spacing w:after="0" w:line="240" w:lineRule="auto"/>
      <w:ind w:left="100"/>
    </w:pPr>
    <w:rPr>
      <w:rFonts w:ascii="Times New Roman" w:eastAsia="Times New Roman" w:hAnsi="Times New Roman" w:cs="Times New Roman"/>
      <w:lang w:val="en-US"/>
    </w:rPr>
  </w:style>
  <w:style w:type="paragraph" w:styleId="BodyText">
    <w:name w:val="Body Text"/>
    <w:basedOn w:val="Normal"/>
    <w:link w:val="BodyTextChar"/>
    <w:uiPriority w:val="99"/>
    <w:unhideWhenUsed/>
    <w:rsid w:val="005839D0"/>
    <w:pPr>
      <w:spacing w:after="120"/>
    </w:pPr>
  </w:style>
  <w:style w:type="character" w:customStyle="1" w:styleId="BodyTextChar">
    <w:name w:val="Body Text Char"/>
    <w:basedOn w:val="DefaultParagraphFont"/>
    <w:link w:val="BodyText"/>
    <w:uiPriority w:val="99"/>
    <w:rsid w:val="005839D0"/>
    <w:rPr>
      <w:lang w:val="en-GB"/>
    </w:rPr>
  </w:style>
  <w:style w:type="character" w:styleId="CommentReference">
    <w:name w:val="annotation reference"/>
    <w:basedOn w:val="DefaultParagraphFont"/>
    <w:uiPriority w:val="99"/>
    <w:semiHidden/>
    <w:unhideWhenUsed/>
    <w:rsid w:val="00633C6D"/>
    <w:rPr>
      <w:sz w:val="16"/>
      <w:szCs w:val="16"/>
    </w:rPr>
  </w:style>
  <w:style w:type="paragraph" w:styleId="CommentText">
    <w:name w:val="annotation text"/>
    <w:basedOn w:val="Normal"/>
    <w:link w:val="CommentTextChar"/>
    <w:uiPriority w:val="99"/>
    <w:semiHidden/>
    <w:unhideWhenUsed/>
    <w:rsid w:val="00633C6D"/>
    <w:pPr>
      <w:spacing w:line="240" w:lineRule="auto"/>
    </w:pPr>
    <w:rPr>
      <w:sz w:val="20"/>
      <w:szCs w:val="20"/>
    </w:rPr>
  </w:style>
  <w:style w:type="character" w:customStyle="1" w:styleId="CommentTextChar">
    <w:name w:val="Comment Text Char"/>
    <w:basedOn w:val="DefaultParagraphFont"/>
    <w:link w:val="CommentText"/>
    <w:uiPriority w:val="99"/>
    <w:semiHidden/>
    <w:rsid w:val="00633C6D"/>
    <w:rPr>
      <w:sz w:val="20"/>
      <w:szCs w:val="20"/>
      <w:lang w:val="en-GB"/>
    </w:rPr>
  </w:style>
  <w:style w:type="paragraph" w:styleId="CommentSubject">
    <w:name w:val="annotation subject"/>
    <w:basedOn w:val="CommentText"/>
    <w:next w:val="CommentText"/>
    <w:link w:val="CommentSubjectChar"/>
    <w:uiPriority w:val="99"/>
    <w:semiHidden/>
    <w:unhideWhenUsed/>
    <w:rsid w:val="00633C6D"/>
    <w:rPr>
      <w:b/>
      <w:bCs/>
    </w:rPr>
  </w:style>
  <w:style w:type="character" w:customStyle="1" w:styleId="CommentSubjectChar">
    <w:name w:val="Comment Subject Char"/>
    <w:basedOn w:val="CommentTextChar"/>
    <w:link w:val="CommentSubject"/>
    <w:uiPriority w:val="99"/>
    <w:semiHidden/>
    <w:rsid w:val="00633C6D"/>
    <w:rPr>
      <w:b/>
      <w:bCs/>
      <w:sz w:val="20"/>
      <w:szCs w:val="20"/>
      <w:lang w:val="en-GB"/>
    </w:rPr>
  </w:style>
  <w:style w:type="paragraph" w:styleId="NormalWeb">
    <w:name w:val="Normal (Web)"/>
    <w:basedOn w:val="Normal"/>
    <w:uiPriority w:val="99"/>
    <w:semiHidden/>
    <w:unhideWhenUsed/>
    <w:rsid w:val="005847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5847FB"/>
    <w:pPr>
      <w:spacing w:after="120" w:line="480" w:lineRule="auto"/>
    </w:pPr>
  </w:style>
  <w:style w:type="character" w:customStyle="1" w:styleId="BodyText2Char">
    <w:name w:val="Body Text 2 Char"/>
    <w:basedOn w:val="DefaultParagraphFont"/>
    <w:link w:val="BodyText2"/>
    <w:uiPriority w:val="99"/>
    <w:semiHidden/>
    <w:rsid w:val="005847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78981">
      <w:bodyDiv w:val="1"/>
      <w:marLeft w:val="0"/>
      <w:marRight w:val="0"/>
      <w:marTop w:val="0"/>
      <w:marBottom w:val="0"/>
      <w:divBdr>
        <w:top w:val="none" w:sz="0" w:space="0" w:color="auto"/>
        <w:left w:val="none" w:sz="0" w:space="0" w:color="auto"/>
        <w:bottom w:val="none" w:sz="0" w:space="0" w:color="auto"/>
        <w:right w:val="none" w:sz="0" w:space="0" w:color="auto"/>
      </w:divBdr>
    </w:div>
    <w:div w:id="391850552">
      <w:bodyDiv w:val="1"/>
      <w:marLeft w:val="0"/>
      <w:marRight w:val="0"/>
      <w:marTop w:val="0"/>
      <w:marBottom w:val="0"/>
      <w:divBdr>
        <w:top w:val="none" w:sz="0" w:space="0" w:color="auto"/>
        <w:left w:val="none" w:sz="0" w:space="0" w:color="auto"/>
        <w:bottom w:val="none" w:sz="0" w:space="0" w:color="auto"/>
        <w:right w:val="none" w:sz="0" w:space="0" w:color="auto"/>
      </w:divBdr>
    </w:div>
    <w:div w:id="1191532985">
      <w:bodyDiv w:val="1"/>
      <w:marLeft w:val="0"/>
      <w:marRight w:val="0"/>
      <w:marTop w:val="0"/>
      <w:marBottom w:val="0"/>
      <w:divBdr>
        <w:top w:val="none" w:sz="0" w:space="0" w:color="auto"/>
        <w:left w:val="none" w:sz="0" w:space="0" w:color="auto"/>
        <w:bottom w:val="none" w:sz="0" w:space="0" w:color="auto"/>
        <w:right w:val="none" w:sz="0" w:space="0" w:color="auto"/>
      </w:divBdr>
    </w:div>
    <w:div w:id="1299453302">
      <w:bodyDiv w:val="1"/>
      <w:marLeft w:val="0"/>
      <w:marRight w:val="0"/>
      <w:marTop w:val="0"/>
      <w:marBottom w:val="0"/>
      <w:divBdr>
        <w:top w:val="none" w:sz="0" w:space="0" w:color="auto"/>
        <w:left w:val="none" w:sz="0" w:space="0" w:color="auto"/>
        <w:bottom w:val="none" w:sz="0" w:space="0" w:color="auto"/>
        <w:right w:val="none" w:sz="0" w:space="0" w:color="auto"/>
      </w:divBdr>
    </w:div>
    <w:div w:id="1426419843">
      <w:bodyDiv w:val="1"/>
      <w:marLeft w:val="0"/>
      <w:marRight w:val="0"/>
      <w:marTop w:val="0"/>
      <w:marBottom w:val="0"/>
      <w:divBdr>
        <w:top w:val="none" w:sz="0" w:space="0" w:color="auto"/>
        <w:left w:val="none" w:sz="0" w:space="0" w:color="auto"/>
        <w:bottom w:val="none" w:sz="0" w:space="0" w:color="auto"/>
        <w:right w:val="none" w:sz="0" w:space="0" w:color="auto"/>
      </w:divBdr>
    </w:div>
    <w:div w:id="1431047176">
      <w:bodyDiv w:val="1"/>
      <w:marLeft w:val="0"/>
      <w:marRight w:val="0"/>
      <w:marTop w:val="0"/>
      <w:marBottom w:val="0"/>
      <w:divBdr>
        <w:top w:val="none" w:sz="0" w:space="0" w:color="auto"/>
        <w:left w:val="none" w:sz="0" w:space="0" w:color="auto"/>
        <w:bottom w:val="none" w:sz="0" w:space="0" w:color="auto"/>
        <w:right w:val="none" w:sz="0" w:space="0" w:color="auto"/>
      </w:divBdr>
    </w:div>
    <w:div w:id="16239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FMED7C34SFHF-1711732005-91123</_dlc_DocI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WrittenBy xmlns="ca283e0b-db31-4043-a2ef-b80661bf084a">
      <UserInfo>
        <DisplayName/>
        <AccountId xsi:nil="true"/>
        <AccountType/>
      </UserInfo>
    </WrittenBy>
    <TaxCatchAll xmlns="ca283e0b-db31-4043-a2ef-b80661bf084a">
      <Value>1033</Value>
    </TaxCatchAll>
    <j169e817e0ee4eb8974e6fc4a2762909 xmlns="ca283e0b-db31-4043-a2ef-b80661bf084a">
      <Terms xmlns="http://schemas.microsoft.com/office/infopath/2007/PartnerControls"/>
    </j169e817e0ee4eb8974e6fc4a2762909>
    <SemaphoreItemMetadata xmlns="8de08c89-df68-48b7-a42e-b489e94a70b6" xsi:nil="true"/>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https://unicef.sharepoint.com/teams/IND-SnP/_layouts/15/DocIdRedir.aspx?ID=FMED7C34SFHF-1711732005-91123</Url>
      <Description>FMED7C34SFHF-1711732005-91123</Description>
    </_dlc_DocIdUrl>
    <SenderEmail xmlns="ca283e0b-db31-4043-a2ef-b80661bf084a" xsi:nil="true"/>
    <RecipientsEmail xmlns="ca283e0b-db31-4043-a2ef-b80661bf084a" xsi:nil="true"/>
  </documentManagement>
</p:properties>
</file>

<file path=customXml/itemProps1.xml><?xml version="1.0" encoding="utf-8"?>
<ds:datastoreItem xmlns:ds="http://schemas.openxmlformats.org/officeDocument/2006/customXml" ds:itemID="{F9C43A7F-2091-4906-B37D-B423D238320C}">
  <ds:schemaRefs>
    <ds:schemaRef ds:uri="http://schemas.openxmlformats.org/officeDocument/2006/bibliography"/>
  </ds:schemaRefs>
</ds:datastoreItem>
</file>

<file path=customXml/itemProps2.xml><?xml version="1.0" encoding="utf-8"?>
<ds:datastoreItem xmlns:ds="http://schemas.openxmlformats.org/officeDocument/2006/customXml" ds:itemID="{D570528E-B767-4019-8BD3-3F2EFB93B74F}"/>
</file>

<file path=customXml/itemProps3.xml><?xml version="1.0" encoding="utf-8"?>
<ds:datastoreItem xmlns:ds="http://schemas.openxmlformats.org/officeDocument/2006/customXml" ds:itemID="{6C56D677-2FAC-4DA3-BFF6-2F6E3732777F}"/>
</file>

<file path=customXml/itemProps4.xml><?xml version="1.0" encoding="utf-8"?>
<ds:datastoreItem xmlns:ds="http://schemas.openxmlformats.org/officeDocument/2006/customXml" ds:itemID="{0A29FCC5-A485-485E-9B9A-D19E50C39CEE}"/>
</file>

<file path=customXml/itemProps5.xml><?xml version="1.0" encoding="utf-8"?>
<ds:datastoreItem xmlns:ds="http://schemas.openxmlformats.org/officeDocument/2006/customXml" ds:itemID="{5573E025-1AA9-44D7-B860-E4CB4BE3D5EC}"/>
</file>

<file path=customXml/itemProps6.xml><?xml version="1.0" encoding="utf-8"?>
<ds:datastoreItem xmlns:ds="http://schemas.openxmlformats.org/officeDocument/2006/customXml" ds:itemID="{83A345A5-146C-48DF-9444-7BD0E4FB0F69}"/>
</file>

<file path=customXml/itemProps7.xml><?xml version="1.0" encoding="utf-8"?>
<ds:datastoreItem xmlns:ds="http://schemas.openxmlformats.org/officeDocument/2006/customXml" ds:itemID="{CB72DFA4-8CD0-4140-BE5A-F53D46A6324D}"/>
</file>

<file path=docProps/app.xml><?xml version="1.0" encoding="utf-8"?>
<Properties xmlns="http://schemas.openxmlformats.org/officeDocument/2006/extended-properties" xmlns:vt="http://schemas.openxmlformats.org/officeDocument/2006/docPropsVTypes">
  <Template>Normal.dotm</Template>
  <TotalTime>34</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Urvashi Kaushik</dc:creator>
  <cp:keywords/>
  <dc:description/>
  <cp:lastModifiedBy>Bhanu Arora</cp:lastModifiedBy>
  <cp:revision>6</cp:revision>
  <cp:lastPrinted>2022-02-02T14:02:00Z</cp:lastPrinted>
  <dcterms:created xsi:type="dcterms:W3CDTF">2022-02-09T09:55:00Z</dcterms:created>
  <dcterms:modified xsi:type="dcterms:W3CDTF">2022-02-09T09:58:00Z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fficeDivision">
    <vt:lpwstr>1033;#|00000000-0000-0000-0000-000000000000</vt:lpwstr>
  </property>
  <property fmtid="{D5CDD505-2E9C-101B-9397-08002B2CF9AE}" pid="4" name="ContentTypeId">
    <vt:lpwstr>0x0101009BA85F8052A6DA4FA3E31FF9F74C6970006D74F6A352A9DD49838A7561076BEA4B</vt:lpwstr>
  </property>
  <property fmtid="{D5CDD505-2E9C-101B-9397-08002B2CF9AE}" pid="5" name="_dlc_DocIdItemGuid">
    <vt:lpwstr>4ea5522a-b2d9-40ac-b469-2ef0111b2ddc</vt:lpwstr>
  </property>
</Properties>
</file>