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7DFE" w14:textId="47F26B17" w:rsidR="002945C8" w:rsidRPr="006C53CB" w:rsidRDefault="002945C8" w:rsidP="00714B3C">
      <w:pPr>
        <w:widowControl w:val="0"/>
        <w:spacing w:line="240" w:lineRule="auto"/>
        <w:contextualSpacing/>
        <w:rPr>
          <w:rFonts w:cs="Calibri"/>
          <w:b/>
          <w:snapToGrid w:val="0"/>
          <w:sz w:val="24"/>
          <w:szCs w:val="24"/>
          <w:lang w:val="en-GB"/>
        </w:rPr>
      </w:pPr>
      <w:r w:rsidRPr="006C53CB">
        <w:rPr>
          <w:rFonts w:cs="Calibri"/>
          <w:b/>
          <w:snapToGrid w:val="0"/>
          <w:sz w:val="24"/>
          <w:szCs w:val="24"/>
          <w:lang w:val="en-GB"/>
        </w:rPr>
        <w:t>TERMS OF REFERENCE</w:t>
      </w:r>
    </w:p>
    <w:p w14:paraId="028724A9" w14:textId="77777777" w:rsidR="002945C8" w:rsidRPr="006C53CB" w:rsidRDefault="002945C8" w:rsidP="00714B3C">
      <w:pPr>
        <w:pStyle w:val="BodyTextIndent"/>
        <w:ind w:left="0"/>
        <w:contextualSpacing/>
        <w:rPr>
          <w:rFonts w:ascii="Calibri" w:hAnsi="Calibri" w:cs="Calibri"/>
          <w:b/>
          <w:snapToGrid w:val="0"/>
          <w:sz w:val="22"/>
          <w:szCs w:val="22"/>
          <w:lang w:val="en-GB"/>
        </w:rPr>
      </w:pPr>
    </w:p>
    <w:p w14:paraId="6DAE5011" w14:textId="16E0E455" w:rsidR="00811A04" w:rsidRPr="00492CB7" w:rsidRDefault="00811A04" w:rsidP="00811A04">
      <w:pPr>
        <w:pStyle w:val="BodyTextIndent"/>
        <w:ind w:left="0"/>
        <w:rPr>
          <w:rFonts w:asciiTheme="minorHAnsi" w:hAnsiTheme="minorHAnsi" w:cstheme="minorHAnsi"/>
          <w:b/>
          <w:snapToGrid w:val="0"/>
          <w:sz w:val="22"/>
          <w:szCs w:val="22"/>
          <w:lang w:val="en-GB"/>
        </w:rPr>
      </w:pPr>
      <w:r w:rsidRPr="00492CB7">
        <w:rPr>
          <w:rFonts w:asciiTheme="minorHAnsi" w:hAnsiTheme="minorHAnsi" w:cstheme="minorHAnsi"/>
          <w:b/>
          <w:snapToGrid w:val="0"/>
          <w:sz w:val="22"/>
          <w:szCs w:val="22"/>
          <w:lang w:val="en-GB"/>
        </w:rPr>
        <w:t xml:space="preserve">Purpose of the Assignment: </w:t>
      </w:r>
      <w:r w:rsidR="002D0C8B" w:rsidRPr="00492CB7">
        <w:rPr>
          <w:rFonts w:asciiTheme="minorHAnsi" w:hAnsiTheme="minorHAnsi" w:cstheme="minorHAnsi"/>
          <w:b/>
          <w:snapToGrid w:val="0"/>
          <w:sz w:val="22"/>
          <w:szCs w:val="22"/>
          <w:lang w:val="en-GB"/>
        </w:rPr>
        <w:t>Communication</w:t>
      </w:r>
      <w:r w:rsidR="000E0D09" w:rsidRPr="00492CB7">
        <w:rPr>
          <w:rFonts w:asciiTheme="minorHAnsi" w:hAnsiTheme="minorHAnsi" w:cstheme="minorHAnsi"/>
          <w:b/>
          <w:snapToGrid w:val="0"/>
          <w:sz w:val="22"/>
          <w:szCs w:val="22"/>
          <w:lang w:val="en-GB"/>
        </w:rPr>
        <w:t xml:space="preserve"> and Visibility Consultant</w:t>
      </w:r>
      <w:r w:rsidR="002D0C8B" w:rsidRPr="00492CB7">
        <w:rPr>
          <w:rFonts w:asciiTheme="minorHAnsi" w:hAnsiTheme="minorHAnsi" w:cstheme="minorHAnsi"/>
          <w:b/>
          <w:snapToGrid w:val="0"/>
          <w:sz w:val="22"/>
          <w:szCs w:val="22"/>
          <w:lang w:val="en-GB"/>
        </w:rPr>
        <w:t>; Spotlight Initiative</w:t>
      </w:r>
      <w:r w:rsidR="00BE01DF">
        <w:rPr>
          <w:rFonts w:asciiTheme="minorHAnsi" w:hAnsiTheme="minorHAnsi" w:cstheme="minorHAnsi"/>
          <w:b/>
          <w:snapToGrid w:val="0"/>
          <w:sz w:val="22"/>
          <w:szCs w:val="22"/>
          <w:lang w:val="en-GB"/>
        </w:rPr>
        <w:t xml:space="preserve"> Phase I</w:t>
      </w:r>
      <w:r w:rsidR="00EA220E">
        <w:rPr>
          <w:rFonts w:asciiTheme="minorHAnsi" w:hAnsiTheme="minorHAnsi" w:cstheme="minorHAnsi"/>
          <w:b/>
          <w:snapToGrid w:val="0"/>
          <w:sz w:val="22"/>
          <w:szCs w:val="22"/>
          <w:lang w:val="en-GB"/>
        </w:rPr>
        <w:t xml:space="preserve">I </w:t>
      </w:r>
    </w:p>
    <w:p w14:paraId="1CE76269" w14:textId="77777777" w:rsidR="00D37AA4" w:rsidRPr="00492CB7" w:rsidRDefault="00D37AA4" w:rsidP="00811A04">
      <w:pPr>
        <w:pStyle w:val="BodyTextIndent"/>
        <w:ind w:left="0"/>
        <w:rPr>
          <w:rFonts w:asciiTheme="minorHAnsi" w:hAnsiTheme="minorHAnsi" w:cstheme="minorHAnsi"/>
          <w:b/>
          <w:snapToGrid w:val="0"/>
          <w:sz w:val="22"/>
          <w:szCs w:val="22"/>
          <w:lang w:val="en-GB"/>
        </w:rPr>
      </w:pPr>
    </w:p>
    <w:p w14:paraId="53428D2B" w14:textId="50ECBA51" w:rsidR="00811A04" w:rsidRPr="00492CB7" w:rsidRDefault="00811A04" w:rsidP="00811A04">
      <w:pPr>
        <w:spacing w:line="240" w:lineRule="auto"/>
        <w:rPr>
          <w:rFonts w:asciiTheme="minorHAnsi" w:hAnsiTheme="minorHAnsi" w:cstheme="minorHAnsi"/>
          <w:b/>
          <w:szCs w:val="22"/>
          <w:lang w:val="en-GB"/>
        </w:rPr>
      </w:pPr>
      <w:r w:rsidRPr="00492CB7">
        <w:rPr>
          <w:rFonts w:asciiTheme="minorHAnsi" w:hAnsiTheme="minorHAnsi" w:cstheme="minorHAnsi"/>
          <w:b/>
          <w:szCs w:val="22"/>
          <w:lang w:val="en-GB"/>
        </w:rPr>
        <w:t>Section Submitting:</w:t>
      </w:r>
      <w:r w:rsidR="00D37AA4" w:rsidRPr="00492CB7">
        <w:rPr>
          <w:rFonts w:asciiTheme="minorHAnsi" w:hAnsiTheme="minorHAnsi" w:cstheme="minorHAnsi"/>
          <w:b/>
          <w:szCs w:val="22"/>
          <w:lang w:val="en-GB"/>
        </w:rPr>
        <w:t xml:space="preserve"> C</w:t>
      </w:r>
      <w:r w:rsidR="00C83BD4">
        <w:rPr>
          <w:rFonts w:asciiTheme="minorHAnsi" w:hAnsiTheme="minorHAnsi" w:cstheme="minorHAnsi"/>
          <w:b/>
          <w:szCs w:val="22"/>
          <w:lang w:val="en-GB"/>
        </w:rPr>
        <w:t>ommunication, Adolescents and Public Advocacy Section</w:t>
      </w:r>
    </w:p>
    <w:p w14:paraId="3B2E812A" w14:textId="77777777" w:rsidR="00811A04" w:rsidRPr="00492CB7" w:rsidRDefault="00811A04" w:rsidP="00811A04">
      <w:pPr>
        <w:spacing w:line="240" w:lineRule="auto"/>
        <w:rPr>
          <w:rFonts w:asciiTheme="minorHAnsi" w:hAnsiTheme="minorHAnsi" w:cstheme="minorHAnsi"/>
          <w:b/>
          <w:szCs w:val="22"/>
          <w:lang w:val="en-GB"/>
        </w:rPr>
      </w:pPr>
    </w:p>
    <w:p w14:paraId="021DFA3C" w14:textId="77777777" w:rsidR="00811A04" w:rsidRPr="00492CB7" w:rsidRDefault="00811A04" w:rsidP="00811A04">
      <w:pPr>
        <w:spacing w:line="240" w:lineRule="auto"/>
        <w:jc w:val="both"/>
        <w:rPr>
          <w:rFonts w:asciiTheme="minorHAnsi" w:hAnsiTheme="minorHAnsi" w:cstheme="minorHAnsi"/>
          <w:szCs w:val="22"/>
          <w:lang w:val="en-GB"/>
        </w:rPr>
      </w:pPr>
    </w:p>
    <w:p w14:paraId="27EE898F" w14:textId="77777777" w:rsidR="00B7200E" w:rsidRPr="00492CB7" w:rsidRDefault="00811A04" w:rsidP="00B7200E">
      <w:pPr>
        <w:pStyle w:val="NoSpacing"/>
        <w:jc w:val="both"/>
        <w:rPr>
          <w:rFonts w:asciiTheme="minorHAnsi" w:eastAsia="Calibri" w:hAnsiTheme="minorHAnsi" w:cstheme="minorHAnsi"/>
          <w:color w:val="auto"/>
          <w:szCs w:val="22"/>
          <w:lang w:eastAsia="en-US"/>
        </w:rPr>
      </w:pPr>
      <w:r w:rsidRPr="00492CB7">
        <w:rPr>
          <w:rFonts w:asciiTheme="minorHAnsi" w:hAnsiTheme="minorHAnsi" w:cstheme="minorHAnsi"/>
          <w:b/>
          <w:szCs w:val="22"/>
          <w:u w:val="single"/>
          <w:lang w:val="en-GB"/>
        </w:rPr>
        <w:t>Purpose and Objective:</w:t>
      </w:r>
      <w:r w:rsidRPr="00492CB7">
        <w:rPr>
          <w:rFonts w:asciiTheme="minorHAnsi" w:hAnsiTheme="minorHAnsi" w:cstheme="minorHAnsi"/>
          <w:b/>
          <w:szCs w:val="22"/>
          <w:lang w:val="en-GB"/>
        </w:rPr>
        <w:t xml:space="preserve"> </w:t>
      </w:r>
    </w:p>
    <w:p w14:paraId="6D8656E4" w14:textId="77777777" w:rsidR="00EA220E" w:rsidRDefault="002D0C8B" w:rsidP="00B7200E">
      <w:pPr>
        <w:spacing w:line="240" w:lineRule="auto"/>
        <w:jc w:val="both"/>
        <w:rPr>
          <w:rFonts w:asciiTheme="minorHAnsi" w:hAnsiTheme="minorHAnsi" w:cstheme="minorHAnsi"/>
          <w:szCs w:val="22"/>
          <w:lang w:val="en"/>
        </w:rPr>
      </w:pPr>
      <w:r w:rsidRPr="00492CB7">
        <w:rPr>
          <w:rFonts w:asciiTheme="minorHAnsi" w:hAnsiTheme="minorHAnsi" w:cstheme="minorHAnsi"/>
          <w:szCs w:val="22"/>
          <w:lang w:val="en"/>
        </w:rPr>
        <w:t xml:space="preserve">The Spotlight Initiative </w:t>
      </w:r>
      <w:r w:rsidR="00197137">
        <w:rPr>
          <w:rFonts w:asciiTheme="minorHAnsi" w:hAnsiTheme="minorHAnsi" w:cstheme="minorHAnsi"/>
          <w:szCs w:val="22"/>
          <w:lang w:val="en"/>
        </w:rPr>
        <w:t xml:space="preserve">is a programme of the </w:t>
      </w:r>
      <w:r w:rsidR="00197137" w:rsidRPr="00492CB7">
        <w:rPr>
          <w:rFonts w:asciiTheme="minorHAnsi" w:hAnsiTheme="minorHAnsi" w:cstheme="minorHAnsi"/>
          <w:szCs w:val="22"/>
          <w:lang w:val="en"/>
        </w:rPr>
        <w:t xml:space="preserve">European Union (EU) and the United Nations </w:t>
      </w:r>
      <w:r w:rsidR="00197137">
        <w:rPr>
          <w:rFonts w:asciiTheme="minorHAnsi" w:hAnsiTheme="minorHAnsi" w:cstheme="minorHAnsi"/>
          <w:szCs w:val="22"/>
          <w:lang w:val="en"/>
        </w:rPr>
        <w:t xml:space="preserve">which </w:t>
      </w:r>
      <w:r w:rsidRPr="00492CB7">
        <w:rPr>
          <w:rFonts w:asciiTheme="minorHAnsi" w:hAnsiTheme="minorHAnsi" w:cstheme="minorHAnsi"/>
          <w:szCs w:val="22"/>
          <w:lang w:val="en"/>
        </w:rPr>
        <w:t xml:space="preserve">aims to support transformative change on the ground to end violence against women and girls and harmful practices, in numerous countries globally. The Initiative comes with the highest level of commitment globally and </w:t>
      </w:r>
      <w:r w:rsidR="00197137">
        <w:rPr>
          <w:rFonts w:asciiTheme="minorHAnsi" w:hAnsiTheme="minorHAnsi" w:cstheme="minorHAnsi"/>
          <w:szCs w:val="22"/>
          <w:lang w:val="en"/>
        </w:rPr>
        <w:t>is</w:t>
      </w:r>
      <w:r w:rsidRPr="00492CB7">
        <w:rPr>
          <w:rFonts w:asciiTheme="minorHAnsi" w:hAnsiTheme="minorHAnsi" w:cstheme="minorHAnsi"/>
          <w:szCs w:val="22"/>
          <w:lang w:val="en"/>
        </w:rPr>
        <w:t xml:space="preserve"> governed by the UN Deputy Secretary General and the Vice President of the EU Commission. The Initiative is built around six pillars developed after an extensive global theory of change exercise. The pillars are: 1) Laws and Policies; 2) Institutions; 3) Prevention and Social Norms; 4) Services; 5) Data; and 6) Women’s movement. </w:t>
      </w:r>
    </w:p>
    <w:p w14:paraId="4ECCC935" w14:textId="77777777" w:rsidR="00EA220E" w:rsidRDefault="00EA220E" w:rsidP="00B7200E">
      <w:pPr>
        <w:spacing w:line="240" w:lineRule="auto"/>
        <w:jc w:val="both"/>
        <w:rPr>
          <w:rFonts w:asciiTheme="minorHAnsi" w:hAnsiTheme="minorHAnsi" w:cstheme="minorHAnsi"/>
          <w:szCs w:val="22"/>
          <w:lang w:val="en"/>
        </w:rPr>
      </w:pPr>
    </w:p>
    <w:p w14:paraId="3236E9EA" w14:textId="1A23153F" w:rsidR="00B7200E" w:rsidRPr="00B7200E" w:rsidRDefault="002D0C8B" w:rsidP="00B7200E">
      <w:pPr>
        <w:spacing w:line="240" w:lineRule="auto"/>
        <w:jc w:val="both"/>
        <w:rPr>
          <w:rFonts w:asciiTheme="minorHAnsi" w:eastAsia="Calibri" w:hAnsiTheme="minorHAnsi" w:cstheme="minorHAnsi"/>
          <w:color w:val="auto"/>
          <w:szCs w:val="22"/>
          <w:lang w:eastAsia="en-US"/>
        </w:rPr>
      </w:pPr>
      <w:r w:rsidRPr="00492CB7">
        <w:rPr>
          <w:rFonts w:asciiTheme="minorHAnsi" w:hAnsiTheme="minorHAnsi" w:cstheme="minorHAnsi"/>
          <w:szCs w:val="22"/>
          <w:lang w:val="en"/>
        </w:rPr>
        <w:t xml:space="preserve">Mozambique is one of the participating eight countries in the Africa region and </w:t>
      </w:r>
      <w:r w:rsidR="00197137">
        <w:rPr>
          <w:rFonts w:asciiTheme="minorHAnsi" w:hAnsiTheme="minorHAnsi" w:cstheme="minorHAnsi"/>
          <w:szCs w:val="22"/>
          <w:lang w:val="en"/>
        </w:rPr>
        <w:t xml:space="preserve">is </w:t>
      </w:r>
      <w:r w:rsidR="00EA220E">
        <w:rPr>
          <w:rFonts w:asciiTheme="minorHAnsi" w:hAnsiTheme="minorHAnsi" w:cstheme="minorHAnsi"/>
          <w:szCs w:val="22"/>
          <w:lang w:val="en"/>
        </w:rPr>
        <w:t>implementing</w:t>
      </w:r>
      <w:r w:rsidRPr="00492CB7">
        <w:rPr>
          <w:rFonts w:asciiTheme="minorHAnsi" w:hAnsiTheme="minorHAnsi" w:cstheme="minorHAnsi"/>
          <w:szCs w:val="22"/>
          <w:lang w:val="en"/>
        </w:rPr>
        <w:t xml:space="preserve"> interventions in all the six pillars. The Spotlight Initiative's investment in Mozambique aims to contribute to a country where every woman and girl is free from all forms of SGBV and harmful practices and can enjoy sexual and reproductive health and rights. The programme will operate in three provinces in Mozambique and at the central level, in accordance with the scope of the Spotlight Africa Programme, focus on: sexual and gender-based violence (SGBV), early marriage (with linkages to the eradication of harmful practices) and sexual and reproductive health rights (SRHR).</w:t>
      </w:r>
    </w:p>
    <w:p w14:paraId="5A0AD453" w14:textId="77777777" w:rsidR="002D0C8B" w:rsidRPr="00492CB7" w:rsidRDefault="002D0C8B" w:rsidP="00A14D79">
      <w:pPr>
        <w:pStyle w:val="NoSpacing"/>
        <w:jc w:val="both"/>
        <w:rPr>
          <w:rFonts w:asciiTheme="minorHAnsi" w:eastAsia="Calibri" w:hAnsiTheme="minorHAnsi" w:cstheme="minorHAnsi"/>
          <w:color w:val="auto"/>
          <w:szCs w:val="22"/>
          <w:lang w:eastAsia="en-US"/>
        </w:rPr>
      </w:pPr>
    </w:p>
    <w:p w14:paraId="53CC18CD" w14:textId="4D7963D6" w:rsidR="00CA4BDA" w:rsidRDefault="00CA4BDA" w:rsidP="00A14D79">
      <w:pPr>
        <w:pStyle w:val="NoSpacing"/>
        <w:jc w:val="both"/>
        <w:rPr>
          <w:rFonts w:eastAsia="Times New Roman"/>
          <w:szCs w:val="22"/>
        </w:rPr>
      </w:pPr>
      <w:r>
        <w:rPr>
          <w:rFonts w:eastAsia="Times New Roman"/>
          <w:szCs w:val="22"/>
        </w:rPr>
        <w:t>UNICEF</w:t>
      </w:r>
      <w:r w:rsidRPr="007A6319">
        <w:rPr>
          <w:rFonts w:eastAsia="Times New Roman"/>
          <w:szCs w:val="22"/>
        </w:rPr>
        <w:t xml:space="preserve"> has the leading role on the </w:t>
      </w:r>
      <w:proofErr w:type="spellStart"/>
      <w:r w:rsidRPr="007A6319">
        <w:rPr>
          <w:rFonts w:eastAsia="Times New Roman"/>
          <w:szCs w:val="22"/>
        </w:rPr>
        <w:t>programme’s</w:t>
      </w:r>
      <w:proofErr w:type="spellEnd"/>
      <w:r w:rsidRPr="007A6319">
        <w:rPr>
          <w:rFonts w:eastAsia="Times New Roman"/>
          <w:szCs w:val="22"/>
        </w:rPr>
        <w:t xml:space="preserve"> external communication</w:t>
      </w:r>
      <w:r w:rsidR="00EA220E">
        <w:rPr>
          <w:rFonts w:eastAsia="Times New Roman"/>
          <w:szCs w:val="22"/>
        </w:rPr>
        <w:t xml:space="preserve"> and visibility</w:t>
      </w:r>
      <w:r>
        <w:rPr>
          <w:rFonts w:eastAsia="Times New Roman"/>
          <w:szCs w:val="22"/>
        </w:rPr>
        <w:t xml:space="preserve">, as per the programme document and agreement with the donor, the European Union. </w:t>
      </w:r>
    </w:p>
    <w:p w14:paraId="55782F3D" w14:textId="77777777" w:rsidR="00CA4BDA" w:rsidRDefault="00CA4BDA" w:rsidP="00A14D79">
      <w:pPr>
        <w:pStyle w:val="NoSpacing"/>
        <w:jc w:val="both"/>
        <w:rPr>
          <w:rFonts w:eastAsia="Times New Roman"/>
          <w:szCs w:val="22"/>
        </w:rPr>
      </w:pPr>
    </w:p>
    <w:p w14:paraId="56649EC6" w14:textId="564DA07A" w:rsidR="00A14D79" w:rsidRDefault="00EA220E" w:rsidP="00A14D79">
      <w:pPr>
        <w:pStyle w:val="NoSpacing"/>
        <w:jc w:val="both"/>
        <w:rPr>
          <w:rFonts w:asciiTheme="minorHAnsi" w:eastAsia="Calibri" w:hAnsiTheme="minorHAnsi" w:cstheme="minorHAnsi"/>
          <w:color w:val="auto"/>
          <w:szCs w:val="22"/>
          <w:lang w:eastAsia="en-US"/>
        </w:rPr>
      </w:pPr>
      <w:r>
        <w:rPr>
          <w:rFonts w:asciiTheme="minorHAnsi" w:eastAsia="Calibri" w:hAnsiTheme="minorHAnsi" w:cstheme="minorHAnsi"/>
          <w:color w:val="auto"/>
          <w:szCs w:val="22"/>
          <w:lang w:eastAsia="en-US"/>
        </w:rPr>
        <w:t xml:space="preserve">With the recent extension of SLI Programme in Mozambique into phase II until 31 December 2022, </w:t>
      </w:r>
      <w:r w:rsidR="00CA4BDA">
        <w:rPr>
          <w:rFonts w:asciiTheme="minorHAnsi" w:eastAsia="Calibri" w:hAnsiTheme="minorHAnsi" w:cstheme="minorHAnsi"/>
          <w:color w:val="auto"/>
          <w:szCs w:val="22"/>
          <w:lang w:eastAsia="en-US"/>
        </w:rPr>
        <w:t xml:space="preserve"> </w:t>
      </w:r>
      <w:r>
        <w:rPr>
          <w:rFonts w:asciiTheme="minorHAnsi" w:eastAsia="Calibri" w:hAnsiTheme="minorHAnsi" w:cstheme="minorHAnsi"/>
          <w:color w:val="auto"/>
          <w:szCs w:val="22"/>
          <w:lang w:eastAsia="en-US"/>
        </w:rPr>
        <w:t>the programme seeks services of a C</w:t>
      </w:r>
      <w:r w:rsidR="00197137">
        <w:rPr>
          <w:rFonts w:asciiTheme="minorHAnsi" w:eastAsia="Calibri" w:hAnsiTheme="minorHAnsi" w:cstheme="minorHAnsi"/>
          <w:color w:val="auto"/>
          <w:szCs w:val="22"/>
          <w:lang w:eastAsia="en-US"/>
        </w:rPr>
        <w:t xml:space="preserve">ommunication </w:t>
      </w:r>
      <w:r>
        <w:rPr>
          <w:rFonts w:asciiTheme="minorHAnsi" w:eastAsia="Calibri" w:hAnsiTheme="minorHAnsi" w:cstheme="minorHAnsi"/>
          <w:color w:val="auto"/>
          <w:szCs w:val="22"/>
          <w:lang w:eastAsia="en-US"/>
        </w:rPr>
        <w:t>C</w:t>
      </w:r>
      <w:r w:rsidR="00197137">
        <w:rPr>
          <w:rFonts w:asciiTheme="minorHAnsi" w:eastAsia="Calibri" w:hAnsiTheme="minorHAnsi" w:cstheme="minorHAnsi"/>
          <w:color w:val="auto"/>
          <w:szCs w:val="22"/>
          <w:lang w:eastAsia="en-US"/>
        </w:rPr>
        <w:t>onsultant</w:t>
      </w:r>
      <w:r w:rsidR="000E0D09" w:rsidRPr="00492CB7">
        <w:rPr>
          <w:rFonts w:asciiTheme="minorHAnsi" w:eastAsia="Calibri" w:hAnsiTheme="minorHAnsi" w:cstheme="minorHAnsi"/>
          <w:color w:val="auto"/>
          <w:szCs w:val="22"/>
          <w:lang w:eastAsia="en-US"/>
        </w:rPr>
        <w:t xml:space="preserve"> </w:t>
      </w:r>
      <w:r>
        <w:rPr>
          <w:rFonts w:asciiTheme="minorHAnsi" w:eastAsia="Calibri" w:hAnsiTheme="minorHAnsi" w:cstheme="minorHAnsi"/>
          <w:color w:val="auto"/>
          <w:szCs w:val="22"/>
          <w:lang w:eastAsia="en-US"/>
        </w:rPr>
        <w:t>who can work in close</w:t>
      </w:r>
      <w:r w:rsidR="00B7200E" w:rsidRPr="00492CB7">
        <w:rPr>
          <w:rFonts w:asciiTheme="minorHAnsi" w:eastAsia="Calibri" w:hAnsiTheme="minorHAnsi" w:cstheme="minorHAnsi"/>
          <w:color w:val="auto"/>
          <w:szCs w:val="22"/>
          <w:lang w:eastAsia="en-US"/>
        </w:rPr>
        <w:t xml:space="preserve"> collaboration with the </w:t>
      </w:r>
      <w:r>
        <w:rPr>
          <w:rFonts w:asciiTheme="minorHAnsi" w:eastAsia="Calibri" w:hAnsiTheme="minorHAnsi" w:cstheme="minorHAnsi"/>
          <w:color w:val="auto"/>
          <w:szCs w:val="22"/>
          <w:lang w:eastAsia="en-US"/>
        </w:rPr>
        <w:t xml:space="preserve">UN Resident Coordinator’s office,  </w:t>
      </w:r>
      <w:r w:rsidR="00B7200E" w:rsidRPr="00492CB7">
        <w:rPr>
          <w:rFonts w:asciiTheme="minorHAnsi" w:eastAsia="Calibri" w:hAnsiTheme="minorHAnsi" w:cstheme="minorHAnsi"/>
          <w:color w:val="auto"/>
          <w:szCs w:val="22"/>
          <w:lang w:eastAsia="en-US"/>
        </w:rPr>
        <w:t xml:space="preserve">Heads of the UN Recipient Agencies, communication focal points </w:t>
      </w:r>
      <w:r w:rsidR="000E0D09" w:rsidRPr="00492CB7">
        <w:rPr>
          <w:rFonts w:asciiTheme="minorHAnsi" w:eastAsia="Calibri" w:hAnsiTheme="minorHAnsi" w:cstheme="minorHAnsi"/>
          <w:color w:val="auto"/>
          <w:szCs w:val="22"/>
          <w:lang w:eastAsia="en-US"/>
        </w:rPr>
        <w:t>and the</w:t>
      </w:r>
      <w:r w:rsidR="00B7200E" w:rsidRPr="00492CB7">
        <w:rPr>
          <w:rFonts w:asciiTheme="minorHAnsi" w:eastAsia="Calibri" w:hAnsiTheme="minorHAnsi" w:cstheme="minorHAnsi"/>
          <w:color w:val="auto"/>
          <w:szCs w:val="22"/>
          <w:lang w:eastAsia="en-US"/>
        </w:rPr>
        <w:t xml:space="preserve"> Spotlight </w:t>
      </w:r>
      <w:r>
        <w:rPr>
          <w:rFonts w:asciiTheme="minorHAnsi" w:eastAsia="Calibri" w:hAnsiTheme="minorHAnsi" w:cstheme="minorHAnsi"/>
          <w:color w:val="auto"/>
          <w:szCs w:val="22"/>
          <w:lang w:eastAsia="en-US"/>
        </w:rPr>
        <w:t xml:space="preserve">coordination and </w:t>
      </w:r>
      <w:r w:rsidR="00B7200E" w:rsidRPr="00492CB7">
        <w:rPr>
          <w:rFonts w:asciiTheme="minorHAnsi" w:eastAsia="Calibri" w:hAnsiTheme="minorHAnsi" w:cstheme="minorHAnsi"/>
          <w:color w:val="auto"/>
          <w:szCs w:val="22"/>
          <w:lang w:eastAsia="en-US"/>
        </w:rPr>
        <w:t xml:space="preserve">technical team. The purpose of the assignment </w:t>
      </w:r>
      <w:r>
        <w:rPr>
          <w:rFonts w:asciiTheme="minorHAnsi" w:eastAsia="Calibri" w:hAnsiTheme="minorHAnsi" w:cstheme="minorHAnsi"/>
          <w:color w:val="auto"/>
          <w:szCs w:val="22"/>
          <w:lang w:eastAsia="en-US"/>
        </w:rPr>
        <w:t>i</w:t>
      </w:r>
      <w:r w:rsidR="00197137">
        <w:rPr>
          <w:rFonts w:asciiTheme="minorHAnsi" w:eastAsia="Calibri" w:hAnsiTheme="minorHAnsi" w:cstheme="minorHAnsi"/>
          <w:color w:val="auto"/>
          <w:szCs w:val="22"/>
          <w:lang w:eastAsia="en-US"/>
        </w:rPr>
        <w:t>s</w:t>
      </w:r>
      <w:r w:rsidR="00B7200E" w:rsidRPr="00492CB7">
        <w:rPr>
          <w:rFonts w:asciiTheme="minorHAnsi" w:eastAsia="Calibri" w:hAnsiTheme="minorHAnsi" w:cstheme="minorHAnsi"/>
          <w:color w:val="auto"/>
          <w:szCs w:val="22"/>
          <w:lang w:eastAsia="en-US"/>
        </w:rPr>
        <w:t xml:space="preserve"> to support the </w:t>
      </w:r>
      <w:r w:rsidR="000E0D09" w:rsidRPr="00492CB7">
        <w:rPr>
          <w:rFonts w:asciiTheme="minorHAnsi" w:eastAsia="Calibri" w:hAnsiTheme="minorHAnsi" w:cstheme="minorHAnsi"/>
          <w:color w:val="auto"/>
          <w:szCs w:val="22"/>
          <w:lang w:eastAsia="en-US"/>
        </w:rPr>
        <w:t xml:space="preserve">communication and visibility component of the </w:t>
      </w:r>
      <w:r w:rsidR="005A7388" w:rsidRPr="00492CB7">
        <w:rPr>
          <w:rFonts w:asciiTheme="minorHAnsi" w:eastAsia="Calibri" w:hAnsiTheme="minorHAnsi" w:cstheme="minorHAnsi"/>
          <w:color w:val="auto"/>
          <w:szCs w:val="22"/>
          <w:lang w:eastAsia="en-US"/>
        </w:rPr>
        <w:t>initiative.</w:t>
      </w:r>
      <w:r w:rsidR="00A14D79" w:rsidRPr="00492CB7">
        <w:rPr>
          <w:rFonts w:asciiTheme="minorHAnsi" w:eastAsia="Calibri" w:hAnsiTheme="minorHAnsi" w:cstheme="minorHAnsi"/>
          <w:color w:val="auto"/>
          <w:szCs w:val="22"/>
          <w:lang w:eastAsia="en-US"/>
        </w:rPr>
        <w:t xml:space="preserve"> </w:t>
      </w:r>
      <w:r w:rsidR="005A7388" w:rsidRPr="00492CB7">
        <w:rPr>
          <w:rFonts w:asciiTheme="minorHAnsi" w:eastAsia="Calibri" w:hAnsiTheme="minorHAnsi" w:cstheme="minorHAnsi"/>
          <w:color w:val="auto"/>
          <w:szCs w:val="22"/>
          <w:lang w:eastAsia="en-US"/>
        </w:rPr>
        <w:t xml:space="preserve">The consultant </w:t>
      </w:r>
      <w:r>
        <w:rPr>
          <w:rFonts w:asciiTheme="minorHAnsi" w:eastAsia="Calibri" w:hAnsiTheme="minorHAnsi" w:cstheme="minorHAnsi"/>
          <w:color w:val="auto"/>
          <w:szCs w:val="22"/>
          <w:lang w:eastAsia="en-US"/>
        </w:rPr>
        <w:t>will follow up on the on-going work on the</w:t>
      </w:r>
      <w:r w:rsidR="005A7388" w:rsidRPr="00492CB7">
        <w:rPr>
          <w:rFonts w:asciiTheme="minorHAnsi" w:eastAsia="Calibri" w:hAnsiTheme="minorHAnsi" w:cstheme="minorHAnsi"/>
          <w:color w:val="auto"/>
          <w:szCs w:val="22"/>
          <w:lang w:eastAsia="en-US"/>
        </w:rPr>
        <w:t xml:space="preserve"> implementation of the Spotlight </w:t>
      </w:r>
      <w:r>
        <w:rPr>
          <w:rFonts w:asciiTheme="minorHAnsi" w:eastAsia="Calibri" w:hAnsiTheme="minorHAnsi" w:cstheme="minorHAnsi"/>
          <w:color w:val="auto"/>
          <w:szCs w:val="22"/>
          <w:lang w:eastAsia="en-US"/>
        </w:rPr>
        <w:t>C</w:t>
      </w:r>
      <w:r w:rsidR="005A7388" w:rsidRPr="00492CB7">
        <w:rPr>
          <w:rFonts w:asciiTheme="minorHAnsi" w:eastAsia="Calibri" w:hAnsiTheme="minorHAnsi" w:cstheme="minorHAnsi"/>
          <w:color w:val="auto"/>
          <w:szCs w:val="22"/>
          <w:lang w:eastAsia="en-US"/>
        </w:rPr>
        <w:t>ommunication plan, produc</w:t>
      </w:r>
      <w:r>
        <w:rPr>
          <w:rFonts w:asciiTheme="minorHAnsi" w:eastAsia="Calibri" w:hAnsiTheme="minorHAnsi" w:cstheme="minorHAnsi"/>
          <w:color w:val="auto"/>
          <w:szCs w:val="22"/>
          <w:lang w:eastAsia="en-US"/>
        </w:rPr>
        <w:t>e</w:t>
      </w:r>
      <w:r w:rsidR="005A7388" w:rsidRPr="00492CB7">
        <w:rPr>
          <w:rFonts w:asciiTheme="minorHAnsi" w:eastAsia="Calibri" w:hAnsiTheme="minorHAnsi" w:cstheme="minorHAnsi"/>
          <w:color w:val="auto"/>
          <w:szCs w:val="22"/>
          <w:lang w:eastAsia="en-US"/>
        </w:rPr>
        <w:t xml:space="preserve"> impactful human-interest stories and </w:t>
      </w:r>
      <w:r>
        <w:rPr>
          <w:rFonts w:asciiTheme="minorHAnsi" w:eastAsia="Calibri" w:hAnsiTheme="minorHAnsi" w:cstheme="minorHAnsi"/>
          <w:color w:val="auto"/>
          <w:szCs w:val="22"/>
          <w:lang w:eastAsia="en-US"/>
        </w:rPr>
        <w:t>lead the documentation for advocacy and communication of results achieved, lessons learned and future GBV programming in Mozambique</w:t>
      </w:r>
      <w:r w:rsidR="00A14D79" w:rsidRPr="00492CB7">
        <w:rPr>
          <w:rFonts w:asciiTheme="minorHAnsi" w:eastAsia="Calibri" w:hAnsiTheme="minorHAnsi" w:cstheme="minorHAnsi"/>
          <w:color w:val="auto"/>
          <w:szCs w:val="22"/>
          <w:lang w:eastAsia="en-US"/>
        </w:rPr>
        <w:t xml:space="preserve">. </w:t>
      </w:r>
    </w:p>
    <w:p w14:paraId="3CB5530F" w14:textId="13404516" w:rsidR="00CA4BDA" w:rsidRDefault="00CA4BDA" w:rsidP="00A14D79">
      <w:pPr>
        <w:pStyle w:val="NoSpacing"/>
        <w:jc w:val="both"/>
        <w:rPr>
          <w:rFonts w:asciiTheme="minorHAnsi" w:eastAsia="Calibri" w:hAnsiTheme="minorHAnsi" w:cstheme="minorHAnsi"/>
          <w:color w:val="auto"/>
          <w:szCs w:val="22"/>
          <w:lang w:eastAsia="en-US"/>
        </w:rPr>
      </w:pPr>
    </w:p>
    <w:p w14:paraId="5D8E21FA" w14:textId="270DB002" w:rsidR="00CA4BDA" w:rsidRPr="00F360E6" w:rsidRDefault="00EA220E" w:rsidP="00CA4BDA">
      <w:pPr>
        <w:jc w:val="both"/>
        <w:rPr>
          <w:rFonts w:eastAsia="Times New Roman"/>
          <w:szCs w:val="22"/>
        </w:rPr>
      </w:pPr>
      <w:r>
        <w:rPr>
          <w:rFonts w:eastAsia="Times New Roman"/>
          <w:szCs w:val="22"/>
        </w:rPr>
        <w:t>The</w:t>
      </w:r>
      <w:r w:rsidR="00CA4BDA">
        <w:rPr>
          <w:rFonts w:eastAsia="Times New Roman"/>
          <w:szCs w:val="22"/>
        </w:rPr>
        <w:t xml:space="preserve"> continuation of</w:t>
      </w:r>
      <w:r w:rsidR="00CA4BDA" w:rsidRPr="007A6319">
        <w:rPr>
          <w:rFonts w:eastAsia="Times New Roman"/>
          <w:szCs w:val="22"/>
        </w:rPr>
        <w:t xml:space="preserve"> services of </w:t>
      </w:r>
      <w:r w:rsidR="00CA4BDA">
        <w:rPr>
          <w:rFonts w:eastAsia="Times New Roman"/>
          <w:szCs w:val="22"/>
        </w:rPr>
        <w:t>a</w:t>
      </w:r>
      <w:r w:rsidR="00CA4BDA" w:rsidRPr="007A6319">
        <w:rPr>
          <w:rFonts w:eastAsia="Times New Roman"/>
          <w:szCs w:val="22"/>
        </w:rPr>
        <w:t xml:space="preserve"> Spotlight </w:t>
      </w:r>
      <w:r w:rsidR="00CA4BDA">
        <w:rPr>
          <w:rFonts w:eastAsia="Times New Roman"/>
          <w:szCs w:val="22"/>
        </w:rPr>
        <w:t>I</w:t>
      </w:r>
      <w:r w:rsidR="00CA4BDA" w:rsidRPr="007A6319">
        <w:rPr>
          <w:rFonts w:eastAsia="Times New Roman"/>
          <w:szCs w:val="22"/>
        </w:rPr>
        <w:t xml:space="preserve">nitiative Communication and Visibility Consultant are </w:t>
      </w:r>
      <w:r>
        <w:rPr>
          <w:rFonts w:eastAsia="Times New Roman"/>
          <w:szCs w:val="22"/>
        </w:rPr>
        <w:t xml:space="preserve">therefore </w:t>
      </w:r>
      <w:r w:rsidR="00CA4BDA" w:rsidRPr="007A6319">
        <w:rPr>
          <w:rFonts w:eastAsia="Times New Roman"/>
          <w:szCs w:val="22"/>
        </w:rPr>
        <w:t>required</w:t>
      </w:r>
      <w:r w:rsidR="00CA4BDA">
        <w:rPr>
          <w:rFonts w:eastAsia="Times New Roman"/>
          <w:szCs w:val="22"/>
        </w:rPr>
        <w:t xml:space="preserve"> to continue supporting the </w:t>
      </w:r>
      <w:proofErr w:type="spellStart"/>
      <w:r w:rsidR="00CA4BDA">
        <w:rPr>
          <w:rFonts w:eastAsia="Times New Roman"/>
          <w:szCs w:val="22"/>
        </w:rPr>
        <w:t>programme’s</w:t>
      </w:r>
      <w:proofErr w:type="spellEnd"/>
      <w:r w:rsidR="00CA4BDA">
        <w:rPr>
          <w:rFonts w:eastAsia="Times New Roman"/>
          <w:szCs w:val="22"/>
        </w:rPr>
        <w:t xml:space="preserve"> external communication, showcasing its impact and ensuring the visibility of the European Union, the </w:t>
      </w:r>
      <w:proofErr w:type="gramStart"/>
      <w:r w:rsidR="00CA4BDA">
        <w:rPr>
          <w:rFonts w:eastAsia="Times New Roman"/>
          <w:szCs w:val="22"/>
        </w:rPr>
        <w:t>UN</w:t>
      </w:r>
      <w:proofErr w:type="gramEnd"/>
      <w:r w:rsidR="00CA4BDA">
        <w:rPr>
          <w:rFonts w:eastAsia="Times New Roman"/>
          <w:szCs w:val="22"/>
        </w:rPr>
        <w:t xml:space="preserve"> and the Government of Mozambique.</w:t>
      </w:r>
    </w:p>
    <w:p w14:paraId="23A72048" w14:textId="77777777" w:rsidR="00CA4BDA" w:rsidRPr="00492CB7" w:rsidRDefault="00CA4BDA" w:rsidP="00A14D79">
      <w:pPr>
        <w:pStyle w:val="NoSpacing"/>
        <w:jc w:val="both"/>
        <w:rPr>
          <w:rFonts w:asciiTheme="minorHAnsi" w:eastAsia="Calibri" w:hAnsiTheme="minorHAnsi" w:cstheme="minorHAnsi"/>
          <w:color w:val="auto"/>
          <w:szCs w:val="22"/>
          <w:lang w:eastAsia="en-US"/>
        </w:rPr>
      </w:pPr>
    </w:p>
    <w:p w14:paraId="1B00BE81" w14:textId="0B217670" w:rsidR="00811A04" w:rsidRPr="00492CB7" w:rsidRDefault="00811A04" w:rsidP="003A4D9C">
      <w:pPr>
        <w:pStyle w:val="NoSpacing"/>
        <w:rPr>
          <w:rFonts w:asciiTheme="minorHAnsi" w:hAnsiTheme="minorHAnsi" w:cstheme="minorHAnsi"/>
          <w:i/>
          <w:szCs w:val="22"/>
          <w:u w:val="single"/>
          <w:lang w:val="en-GB"/>
        </w:rPr>
      </w:pPr>
      <w:r w:rsidRPr="00492CB7">
        <w:rPr>
          <w:rFonts w:asciiTheme="minorHAnsi" w:hAnsiTheme="minorHAnsi" w:cstheme="minorHAnsi"/>
          <w:i/>
          <w:color w:val="7F7F7F" w:themeColor="text1" w:themeTint="80"/>
          <w:szCs w:val="22"/>
        </w:rPr>
        <w:t>.</w:t>
      </w:r>
    </w:p>
    <w:tbl>
      <w:tblPr>
        <w:tblW w:w="10456" w:type="dxa"/>
        <w:tblLayout w:type="fixed"/>
        <w:tblLook w:val="0400" w:firstRow="0" w:lastRow="0" w:firstColumn="0" w:lastColumn="0" w:noHBand="0" w:noVBand="1"/>
      </w:tblPr>
      <w:tblGrid>
        <w:gridCol w:w="625"/>
        <w:gridCol w:w="8471"/>
        <w:gridCol w:w="1360"/>
      </w:tblGrid>
      <w:tr w:rsidR="00EA220E" w14:paraId="1AD62479" w14:textId="77777777" w:rsidTr="00EA220E">
        <w:tc>
          <w:tcPr>
            <w:tcW w:w="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EBC9A" w14:textId="77777777" w:rsidR="00EA220E" w:rsidRDefault="00EA220E" w:rsidP="00CB24A0">
            <w:pPr>
              <w:spacing w:line="240" w:lineRule="auto"/>
              <w:jc w:val="both"/>
              <w:rPr>
                <w:rFonts w:ascii="Times New Roman" w:eastAsia="Times New Roman" w:hAnsi="Times New Roman"/>
                <w:sz w:val="24"/>
                <w:szCs w:val="24"/>
              </w:rPr>
            </w:pPr>
            <w:r>
              <w:rPr>
                <w:b/>
              </w:rPr>
              <w:t>#</w:t>
            </w:r>
          </w:p>
        </w:tc>
        <w:tc>
          <w:tcPr>
            <w:tcW w:w="84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E62807" w14:textId="35B6E432" w:rsidR="00EA220E" w:rsidRDefault="00EA220E" w:rsidP="00CB24A0">
            <w:pPr>
              <w:spacing w:line="240" w:lineRule="auto"/>
              <w:jc w:val="center"/>
              <w:rPr>
                <w:rFonts w:ascii="Times New Roman" w:eastAsia="Times New Roman" w:hAnsi="Times New Roman"/>
                <w:sz w:val="24"/>
                <w:szCs w:val="24"/>
              </w:rPr>
            </w:pPr>
            <w:r>
              <w:rPr>
                <w:b/>
              </w:rPr>
              <w:t>Tasks and Deliverables</w:t>
            </w:r>
          </w:p>
          <w:p w14:paraId="5C9A6457" w14:textId="77777777" w:rsidR="00EA220E" w:rsidRDefault="00EA220E" w:rsidP="00CB24A0">
            <w:pPr>
              <w:spacing w:line="240" w:lineRule="auto"/>
              <w:rPr>
                <w:rFonts w:ascii="Times New Roman" w:eastAsia="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08489B" w14:textId="77777777" w:rsidR="00EA220E" w:rsidRDefault="00EA220E" w:rsidP="00CB24A0">
            <w:pPr>
              <w:spacing w:line="240" w:lineRule="auto"/>
              <w:jc w:val="center"/>
              <w:rPr>
                <w:rFonts w:ascii="Times New Roman" w:eastAsia="Times New Roman" w:hAnsi="Times New Roman"/>
                <w:sz w:val="24"/>
                <w:szCs w:val="24"/>
              </w:rPr>
            </w:pPr>
            <w:r>
              <w:rPr>
                <w:b/>
              </w:rPr>
              <w:t>Due date</w:t>
            </w:r>
          </w:p>
        </w:tc>
      </w:tr>
      <w:tr w:rsidR="00EA220E" w14:paraId="34A4DB1F"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1F858" w14:textId="77777777" w:rsidR="00EA220E" w:rsidRDefault="00EA220E" w:rsidP="00CB24A0">
            <w:pPr>
              <w:spacing w:after="200" w:line="240" w:lineRule="auto"/>
              <w:jc w:val="both"/>
              <w:rPr>
                <w:rFonts w:ascii="Times New Roman" w:eastAsia="Times New Roman" w:hAnsi="Times New Roman"/>
                <w:sz w:val="24"/>
                <w:szCs w:val="24"/>
              </w:rPr>
            </w:pPr>
            <w:r>
              <w:rPr>
                <w:b/>
              </w:rPr>
              <w:t>1</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BDE2F" w14:textId="77777777" w:rsidR="00EA220E" w:rsidRDefault="00EA220E" w:rsidP="00CB24A0">
            <w:pPr>
              <w:spacing w:after="200" w:line="240" w:lineRule="auto"/>
              <w:jc w:val="both"/>
            </w:pPr>
            <w:r>
              <w:t>Finalize support to the planning and lead implementation of communication and visibility activities during the “</w:t>
            </w:r>
            <w:r>
              <w:rPr>
                <w:b/>
              </w:rPr>
              <w:t>16 days of Activism Against GBV</w:t>
            </w:r>
            <w:r>
              <w:t>” (25 November to 10 December), as agreed with the UN Resident Coordinator’s Office, UN agencies, the European Union Delegation and Government partners.</w:t>
            </w:r>
          </w:p>
          <w:p w14:paraId="11E11F43" w14:textId="7DB4A5E0" w:rsidR="00B04C4D" w:rsidRDefault="00B04C4D" w:rsidP="00CB24A0">
            <w:pPr>
              <w:spacing w:after="200" w:line="240" w:lineRule="auto"/>
              <w:jc w:val="both"/>
              <w:rPr>
                <w:rFonts w:ascii="Times New Roman" w:eastAsia="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91846" w14:textId="77777777" w:rsidR="00EA220E" w:rsidRDefault="00EA220E" w:rsidP="00CB24A0">
            <w:pPr>
              <w:spacing w:line="240" w:lineRule="auto"/>
              <w:rPr>
                <w:rFonts w:ascii="Times New Roman" w:eastAsia="Times New Roman" w:hAnsi="Times New Roman"/>
                <w:sz w:val="24"/>
                <w:szCs w:val="24"/>
              </w:rPr>
            </w:pPr>
            <w:r>
              <w:t>November 30, 2021</w:t>
            </w:r>
          </w:p>
        </w:tc>
      </w:tr>
      <w:tr w:rsidR="00EA220E" w14:paraId="6141DD00"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6F5C0" w14:textId="77777777" w:rsidR="00EA220E" w:rsidRDefault="00EA220E" w:rsidP="00CB24A0">
            <w:pPr>
              <w:spacing w:after="200" w:line="240" w:lineRule="auto"/>
              <w:jc w:val="both"/>
              <w:rPr>
                <w:rFonts w:ascii="Times New Roman" w:eastAsia="Times New Roman" w:hAnsi="Times New Roman"/>
                <w:sz w:val="24"/>
                <w:szCs w:val="24"/>
              </w:rPr>
            </w:pPr>
            <w:r>
              <w:rPr>
                <w:b/>
              </w:rPr>
              <w:t>2</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E9725" w14:textId="77777777" w:rsidR="00EA220E" w:rsidRDefault="00EA220E" w:rsidP="00CB24A0">
            <w:pPr>
              <w:spacing w:after="200" w:line="240" w:lineRule="auto"/>
              <w:jc w:val="both"/>
              <w:rPr>
                <w:rFonts w:ascii="Times New Roman" w:eastAsia="Times New Roman" w:hAnsi="Times New Roman"/>
                <w:sz w:val="24"/>
                <w:szCs w:val="24"/>
              </w:rPr>
            </w:pPr>
            <w:r>
              <w:t xml:space="preserve">Prepare and release the </w:t>
            </w:r>
            <w:r>
              <w:rPr>
                <w:b/>
              </w:rPr>
              <w:t>Q4 Spotlight Initiative Newsletter</w:t>
            </w:r>
          </w:p>
          <w:p w14:paraId="227CD7F2" w14:textId="77777777" w:rsidR="00EA220E" w:rsidRDefault="00EA220E" w:rsidP="00CB24A0">
            <w:pPr>
              <w:spacing w:after="200" w:line="240" w:lineRule="auto"/>
              <w:jc w:val="both"/>
            </w:pPr>
            <w:r>
              <w:t xml:space="preserve">Prepare a </w:t>
            </w:r>
            <w:r>
              <w:rPr>
                <w:b/>
              </w:rPr>
              <w:t>story</w:t>
            </w:r>
            <w:r w:rsidR="00B04C4D">
              <w:rPr>
                <w:b/>
              </w:rPr>
              <w:t xml:space="preserve"> and visibility materials</w:t>
            </w:r>
            <w:r>
              <w:rPr>
                <w:b/>
              </w:rPr>
              <w:t xml:space="preserve"> on “16 Days” campaign highlights</w:t>
            </w:r>
            <w:r>
              <w:t>, to be published on the global Spotlight Initiative website and on the UN Mozambique website</w:t>
            </w:r>
          </w:p>
          <w:p w14:paraId="2BB962D3" w14:textId="286C31C7" w:rsidR="00B04C4D" w:rsidRDefault="00B04C4D" w:rsidP="00CB24A0">
            <w:pPr>
              <w:spacing w:after="200" w:line="240" w:lineRule="auto"/>
              <w:jc w:val="both"/>
              <w:rPr>
                <w:rFonts w:ascii="Times New Roman" w:eastAsia="Times New Roman" w:hAnsi="Times New Roman"/>
                <w:sz w:val="24"/>
                <w:szCs w:val="24"/>
              </w:rPr>
            </w:pPr>
            <w:r>
              <w:lastRenderedPageBreak/>
              <w:t xml:space="preserve">Begin consultations with agencies and with SLI secretariat for </w:t>
            </w:r>
            <w:r w:rsidRPr="00B04C4D">
              <w:rPr>
                <w:b/>
                <w:bCs/>
              </w:rPr>
              <w:t>drafting of</w:t>
            </w:r>
            <w:r>
              <w:t xml:space="preserve"> </w:t>
            </w:r>
            <w:r w:rsidRPr="00B04C4D">
              <w:rPr>
                <w:b/>
                <w:bCs/>
              </w:rPr>
              <w:t>2022 SLI Communication and Visibility Plan</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10037" w14:textId="77777777" w:rsidR="00EA220E" w:rsidRDefault="00EA220E" w:rsidP="00CB24A0">
            <w:pPr>
              <w:spacing w:line="240" w:lineRule="auto"/>
              <w:jc w:val="both"/>
              <w:rPr>
                <w:rFonts w:ascii="Times New Roman" w:eastAsia="Times New Roman" w:hAnsi="Times New Roman"/>
                <w:sz w:val="24"/>
                <w:szCs w:val="24"/>
              </w:rPr>
            </w:pPr>
            <w:r>
              <w:lastRenderedPageBreak/>
              <w:t>December 30, 2021</w:t>
            </w:r>
          </w:p>
        </w:tc>
      </w:tr>
      <w:tr w:rsidR="00EA220E" w14:paraId="1D5BD2EB"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82A7C" w14:textId="77777777" w:rsidR="00EA220E" w:rsidRDefault="00EA220E" w:rsidP="00CB24A0">
            <w:pPr>
              <w:spacing w:after="200" w:line="240" w:lineRule="auto"/>
              <w:jc w:val="both"/>
              <w:rPr>
                <w:rFonts w:ascii="Times New Roman" w:eastAsia="Times New Roman" w:hAnsi="Times New Roman"/>
                <w:sz w:val="24"/>
                <w:szCs w:val="24"/>
              </w:rPr>
            </w:pPr>
            <w:r>
              <w:rPr>
                <w:b/>
              </w:rPr>
              <w:t>3</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79E7E" w14:textId="77777777" w:rsidR="00EA220E" w:rsidRDefault="00B04C4D" w:rsidP="00CB24A0">
            <w:pPr>
              <w:spacing w:after="200" w:line="240" w:lineRule="auto"/>
              <w:jc w:val="both"/>
              <w:rPr>
                <w:i/>
              </w:rPr>
            </w:pPr>
            <w:r>
              <w:t xml:space="preserve">Finalize </w:t>
            </w:r>
            <w:r w:rsidR="00EA220E">
              <w:rPr>
                <w:b/>
              </w:rPr>
              <w:t>2022 Spotlight Initiative Communication and Visibility Plan</w:t>
            </w:r>
            <w:r w:rsidR="00EA220E">
              <w:t xml:space="preserve"> (including the digital and social media plan) aligned with key celebratory dates, in consultation with implementing agencies, the RCO, Government and the European Union. </w:t>
            </w:r>
          </w:p>
          <w:p w14:paraId="3812AD97" w14:textId="4FE830A8" w:rsidR="00B04C4D" w:rsidRPr="00B04C4D" w:rsidRDefault="00B04C4D" w:rsidP="00CB24A0">
            <w:pPr>
              <w:spacing w:after="200" w:line="240" w:lineRule="auto"/>
              <w:jc w:val="both"/>
              <w:rPr>
                <w:rFonts w:ascii="Times New Roman" w:eastAsia="Times New Roman" w:hAnsi="Times New Roman"/>
                <w:iCs/>
                <w:sz w:val="24"/>
                <w:szCs w:val="24"/>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A4BD4" w14:textId="77777777" w:rsidR="00EA220E" w:rsidRDefault="00EA220E" w:rsidP="00CB24A0">
            <w:pPr>
              <w:spacing w:line="240" w:lineRule="auto"/>
              <w:jc w:val="both"/>
              <w:rPr>
                <w:rFonts w:ascii="Times New Roman" w:eastAsia="Times New Roman" w:hAnsi="Times New Roman"/>
                <w:sz w:val="24"/>
                <w:szCs w:val="24"/>
              </w:rPr>
            </w:pPr>
            <w:r>
              <w:t>January 31, 2021</w:t>
            </w:r>
          </w:p>
        </w:tc>
      </w:tr>
      <w:tr w:rsidR="00EA220E" w14:paraId="77BCB79D"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73F1C" w14:textId="77777777" w:rsidR="00EA220E" w:rsidRDefault="00EA220E" w:rsidP="00CB24A0">
            <w:pPr>
              <w:spacing w:after="200" w:line="240" w:lineRule="auto"/>
              <w:jc w:val="both"/>
              <w:rPr>
                <w:rFonts w:ascii="Times New Roman" w:eastAsia="Times New Roman" w:hAnsi="Times New Roman"/>
                <w:sz w:val="24"/>
                <w:szCs w:val="24"/>
              </w:rPr>
            </w:pPr>
            <w:r>
              <w:rPr>
                <w:b/>
              </w:rPr>
              <w:t>4</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FE10E" w14:textId="77777777" w:rsidR="00EA220E" w:rsidRDefault="00EA220E" w:rsidP="00CB24A0">
            <w:pPr>
              <w:spacing w:after="200" w:line="240" w:lineRule="auto"/>
              <w:jc w:val="both"/>
              <w:rPr>
                <w:b/>
              </w:rPr>
            </w:pPr>
            <w:r>
              <w:t xml:space="preserve">Prepare the </w:t>
            </w:r>
            <w:r>
              <w:rPr>
                <w:b/>
              </w:rPr>
              <w:t>Communications and Visibility section of the 2021 Spotlight Initiative Annual Report</w:t>
            </w:r>
          </w:p>
          <w:p w14:paraId="1EFD08CA" w14:textId="40491B03" w:rsidR="003B1E25" w:rsidRDefault="003B1E25" w:rsidP="00CB24A0">
            <w:pPr>
              <w:spacing w:after="200" w:line="240" w:lineRule="auto"/>
              <w:jc w:val="both"/>
              <w:rPr>
                <w:b/>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6EB45" w14:textId="77777777" w:rsidR="00EA220E" w:rsidRDefault="00EA220E" w:rsidP="00CB24A0">
            <w:pPr>
              <w:spacing w:line="240" w:lineRule="auto"/>
              <w:jc w:val="both"/>
              <w:rPr>
                <w:rFonts w:ascii="Times New Roman" w:eastAsia="Times New Roman" w:hAnsi="Times New Roman"/>
                <w:sz w:val="24"/>
                <w:szCs w:val="24"/>
              </w:rPr>
            </w:pPr>
            <w:r>
              <w:t>February 28, 2022</w:t>
            </w:r>
          </w:p>
        </w:tc>
      </w:tr>
      <w:tr w:rsidR="00EA220E" w14:paraId="1ABCBEC5"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D047D" w14:textId="77777777" w:rsidR="00EA220E" w:rsidRDefault="00EA220E" w:rsidP="00CB24A0">
            <w:pPr>
              <w:spacing w:after="200" w:line="240" w:lineRule="auto"/>
              <w:jc w:val="both"/>
              <w:rPr>
                <w:b/>
              </w:rPr>
            </w:pPr>
            <w:r>
              <w:rPr>
                <w:b/>
              </w:rPr>
              <w:t>5</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4FA07" w14:textId="77777777" w:rsidR="00685277" w:rsidRDefault="00EA220E" w:rsidP="00CB24A0">
            <w:pPr>
              <w:spacing w:after="200" w:line="240" w:lineRule="auto"/>
              <w:jc w:val="both"/>
            </w:pPr>
            <w:r>
              <w:t xml:space="preserve">Prepare and implement an </w:t>
            </w:r>
            <w:r>
              <w:rPr>
                <w:b/>
              </w:rPr>
              <w:t>activity plan for the Women’s Month;</w:t>
            </w:r>
            <w:r>
              <w:t xml:space="preserve"> draft </w:t>
            </w:r>
            <w:proofErr w:type="gramStart"/>
            <w:r>
              <w:rPr>
                <w:b/>
              </w:rPr>
              <w:t>human interest</w:t>
            </w:r>
            <w:proofErr w:type="gramEnd"/>
            <w:r>
              <w:rPr>
                <w:b/>
              </w:rPr>
              <w:t xml:space="preserve"> stor</w:t>
            </w:r>
            <w:r w:rsidR="00B04C4D">
              <w:rPr>
                <w:b/>
              </w:rPr>
              <w:t>ies</w:t>
            </w:r>
            <w:r>
              <w:rPr>
                <w:b/>
              </w:rPr>
              <w:t xml:space="preserve"> </w:t>
            </w:r>
            <w:r>
              <w:t xml:space="preserve">and a </w:t>
            </w:r>
            <w:r>
              <w:rPr>
                <w:b/>
              </w:rPr>
              <w:t xml:space="preserve">social media pack, </w:t>
            </w:r>
            <w:r w:rsidR="00B04C4D">
              <w:t>aligned to the</w:t>
            </w:r>
            <w:r>
              <w:t xml:space="preserve"> International Women’s Day/month</w:t>
            </w:r>
            <w:r w:rsidR="00C83BD4">
              <w:t>.</w:t>
            </w:r>
          </w:p>
          <w:p w14:paraId="4301EC07" w14:textId="6169B201" w:rsidR="00764024" w:rsidRDefault="00764024" w:rsidP="00CB24A0">
            <w:pPr>
              <w:spacing w:after="200" w:line="240" w:lineRule="auto"/>
              <w:jc w:val="both"/>
            </w:pPr>
            <w:r>
              <w:t xml:space="preserve">Prepare </w:t>
            </w:r>
            <w:r w:rsidR="00406AA8">
              <w:t xml:space="preserve">and disseminate </w:t>
            </w:r>
            <w:r>
              <w:t>Q1 newsletter.</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8A05C" w14:textId="77777777" w:rsidR="00EA220E" w:rsidRDefault="00EA220E" w:rsidP="00CB24A0">
            <w:pPr>
              <w:spacing w:line="240" w:lineRule="auto"/>
              <w:jc w:val="both"/>
            </w:pPr>
            <w:r>
              <w:t>March 31, 2022</w:t>
            </w:r>
          </w:p>
        </w:tc>
      </w:tr>
      <w:tr w:rsidR="00EA220E" w14:paraId="2B2D3342"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F3AC5" w14:textId="77777777" w:rsidR="00EA220E" w:rsidRDefault="00EA220E" w:rsidP="00CB24A0">
            <w:pPr>
              <w:spacing w:after="200" w:line="240" w:lineRule="auto"/>
              <w:jc w:val="both"/>
              <w:rPr>
                <w:b/>
              </w:rPr>
            </w:pPr>
            <w:r>
              <w:rPr>
                <w:b/>
              </w:rPr>
              <w:t>6</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E820A" w14:textId="0A13A87E" w:rsidR="00EA220E" w:rsidRDefault="00B04C4D" w:rsidP="00CB24A0">
            <w:pPr>
              <w:spacing w:after="200" w:line="240" w:lineRule="auto"/>
              <w:jc w:val="both"/>
            </w:pPr>
            <w:r w:rsidRPr="00B04C4D">
              <w:rPr>
                <w:b/>
                <w:bCs/>
              </w:rPr>
              <w:t>On-going</w:t>
            </w:r>
            <w:r w:rsidR="00EA220E">
              <w:rPr>
                <w:b/>
              </w:rPr>
              <w:t xml:space="preserve"> support</w:t>
            </w:r>
            <w:r w:rsidR="00EA220E">
              <w:t xml:space="preserve"> to the </w:t>
            </w:r>
            <w:proofErr w:type="spellStart"/>
            <w:r w:rsidR="00EA220E">
              <w:t>programme’s</w:t>
            </w:r>
            <w:proofErr w:type="spellEnd"/>
            <w:r w:rsidR="00EA220E">
              <w:t xml:space="preserve"> communications and visibility efforts, including preparing media interviews, media alerts, press releases, talking points, speeches, briefings, presentations, fact sheets, editing, </w:t>
            </w:r>
            <w:proofErr w:type="gramStart"/>
            <w:r w:rsidR="00EA220E">
              <w:t>formatting</w:t>
            </w:r>
            <w:proofErr w:type="gramEnd"/>
            <w:r w:rsidR="00EA220E">
              <w:t xml:space="preserve"> and reviewing content - as required by the programme coordination team.</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F97BF" w14:textId="77777777" w:rsidR="00EA220E" w:rsidRDefault="00EA220E" w:rsidP="00CB24A0">
            <w:pPr>
              <w:spacing w:line="240" w:lineRule="auto"/>
              <w:jc w:val="both"/>
            </w:pPr>
            <w:r>
              <w:t>April 30, 2022</w:t>
            </w:r>
          </w:p>
        </w:tc>
      </w:tr>
      <w:tr w:rsidR="00EA220E" w14:paraId="7039227D"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F1D30" w14:textId="362F53D4" w:rsidR="00EA220E" w:rsidRDefault="00EA220E" w:rsidP="00CB24A0">
            <w:pPr>
              <w:spacing w:after="200" w:line="240" w:lineRule="auto"/>
              <w:jc w:val="both"/>
              <w:rPr>
                <w:b/>
              </w:rPr>
            </w:pPr>
            <w:r>
              <w:rPr>
                <w:b/>
              </w:rPr>
              <w:t>7</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15368" w14:textId="77777777" w:rsidR="00764024" w:rsidRDefault="00764024" w:rsidP="00764024">
            <w:pPr>
              <w:pStyle w:val="p1"/>
              <w:rPr>
                <w:rFonts w:ascii="Calibri" w:hAnsi="Calibri"/>
                <w:sz w:val="22"/>
                <w:szCs w:val="22"/>
              </w:rPr>
            </w:pPr>
            <w:r>
              <w:rPr>
                <w:rFonts w:ascii="Calibri" w:hAnsi="Calibri"/>
                <w:sz w:val="22"/>
                <w:szCs w:val="22"/>
              </w:rPr>
              <w:t xml:space="preserve">Prepare content for International </w:t>
            </w:r>
            <w:proofErr w:type="spellStart"/>
            <w:r>
              <w:rPr>
                <w:rFonts w:ascii="Calibri" w:hAnsi="Calibri"/>
                <w:sz w:val="22"/>
                <w:szCs w:val="22"/>
              </w:rPr>
              <w:t>Labour</w:t>
            </w:r>
            <w:proofErr w:type="spellEnd"/>
            <w:r>
              <w:rPr>
                <w:rFonts w:ascii="Calibri" w:hAnsi="Calibri"/>
                <w:sz w:val="22"/>
                <w:szCs w:val="22"/>
              </w:rPr>
              <w:t xml:space="preserve"> Day, May 1</w:t>
            </w:r>
            <w:proofErr w:type="gramStart"/>
            <w:r>
              <w:rPr>
                <w:rFonts w:ascii="Calibri" w:hAnsi="Calibri"/>
                <w:sz w:val="22"/>
                <w:szCs w:val="22"/>
                <w:vertAlign w:val="superscript"/>
              </w:rPr>
              <w:t>st</w:t>
            </w:r>
            <w:r>
              <w:rPr>
                <w:rFonts w:ascii="Calibri" w:hAnsi="Calibri"/>
                <w:sz w:val="22"/>
                <w:szCs w:val="22"/>
              </w:rPr>
              <w:t xml:space="preserve">  (</w:t>
            </w:r>
            <w:proofErr w:type="gramEnd"/>
            <w:r>
              <w:rPr>
                <w:rFonts w:ascii="Calibri" w:hAnsi="Calibri"/>
                <w:sz w:val="22"/>
                <w:szCs w:val="22"/>
              </w:rPr>
              <w:t>from a perspective of women’s economic empowerment); organize support to MGCAS Department of Communication (material support and/or further training); refresher training on SLI communications and visibility to civil society partners</w:t>
            </w:r>
          </w:p>
          <w:p w14:paraId="362F8A16" w14:textId="5EF9DED9" w:rsidR="00EA220E" w:rsidRPr="00C83BD4" w:rsidRDefault="00EA220E" w:rsidP="00CB24A0">
            <w:pPr>
              <w:spacing w:after="200" w:line="240" w:lineRule="auto"/>
              <w:jc w:val="both"/>
              <w:rPr>
                <w:color w:val="FF0000"/>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14B0D" w14:textId="549E506F" w:rsidR="00EA220E" w:rsidRDefault="00EA220E" w:rsidP="00CB24A0">
            <w:pPr>
              <w:spacing w:line="240" w:lineRule="auto"/>
              <w:jc w:val="both"/>
            </w:pPr>
            <w:r>
              <w:t>May 31, 2022</w:t>
            </w:r>
          </w:p>
        </w:tc>
      </w:tr>
      <w:tr w:rsidR="00C83BD4" w14:paraId="51D1562F"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38FC1" w14:textId="50AFB7D8" w:rsidR="00C83BD4" w:rsidRDefault="00C83BD4" w:rsidP="00C83BD4">
            <w:pPr>
              <w:spacing w:after="200" w:line="240" w:lineRule="auto"/>
              <w:jc w:val="both"/>
              <w:rPr>
                <w:b/>
              </w:rPr>
            </w:pPr>
            <w:r>
              <w:rPr>
                <w:b/>
              </w:rPr>
              <w:t>8</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ED893" w14:textId="00DE7CE9" w:rsidR="00C83BD4" w:rsidRPr="00C83BD4" w:rsidRDefault="00406AA8" w:rsidP="00C83BD4">
            <w:pPr>
              <w:spacing w:after="200" w:line="240" w:lineRule="auto"/>
              <w:jc w:val="both"/>
              <w:rPr>
                <w:color w:val="FF0000"/>
              </w:rPr>
            </w:pPr>
            <w:r>
              <w:t xml:space="preserve">Prepare and disseminate the </w:t>
            </w:r>
            <w:r w:rsidR="00B44F41">
              <w:t>Q2 Newsletter; produce human interest stories and social media content to raise awareness on “Day for the Elimination of Sexual Violence in Conflict (19 June</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743CF" w14:textId="517EE746" w:rsidR="00C83BD4" w:rsidRDefault="00C83BD4" w:rsidP="00C83BD4">
            <w:pPr>
              <w:spacing w:line="240" w:lineRule="auto"/>
              <w:jc w:val="both"/>
            </w:pPr>
            <w:r>
              <w:t>June 30, 2022</w:t>
            </w:r>
          </w:p>
        </w:tc>
      </w:tr>
      <w:tr w:rsidR="00C83BD4" w14:paraId="62F5D9C5"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B654B" w14:textId="002CAC6B" w:rsidR="00C83BD4" w:rsidRDefault="00C83BD4" w:rsidP="00C83BD4">
            <w:pPr>
              <w:spacing w:after="200" w:line="240" w:lineRule="auto"/>
              <w:jc w:val="both"/>
              <w:rPr>
                <w:b/>
              </w:rPr>
            </w:pPr>
            <w:r>
              <w:rPr>
                <w:b/>
              </w:rPr>
              <w:t>9</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58C05" w14:textId="77777777" w:rsidR="00B44F41" w:rsidRDefault="00B44F41" w:rsidP="00B44F41">
            <w:pPr>
              <w:pStyle w:val="p1"/>
              <w:rPr>
                <w:rFonts w:ascii="Calibri" w:hAnsi="Calibri"/>
                <w:sz w:val="22"/>
                <w:szCs w:val="22"/>
              </w:rPr>
            </w:pPr>
            <w:r>
              <w:rPr>
                <w:rFonts w:ascii="Calibri" w:hAnsi="Calibri"/>
                <w:sz w:val="22"/>
                <w:szCs w:val="22"/>
              </w:rPr>
              <w:t xml:space="preserve">Support production of print materials to </w:t>
            </w:r>
            <w:proofErr w:type="spellStart"/>
            <w:r>
              <w:rPr>
                <w:rFonts w:ascii="Calibri" w:hAnsi="Calibri"/>
                <w:sz w:val="22"/>
                <w:szCs w:val="22"/>
              </w:rPr>
              <w:t>summarise</w:t>
            </w:r>
            <w:proofErr w:type="spellEnd"/>
            <w:r>
              <w:rPr>
                <w:rFonts w:ascii="Calibri" w:hAnsi="Calibri"/>
                <w:sz w:val="22"/>
                <w:szCs w:val="22"/>
              </w:rPr>
              <w:t xml:space="preserve"> the 2021 Annual report and main achievements to date; produce social media content for the Day of African Women (31 July)</w:t>
            </w:r>
          </w:p>
          <w:p w14:paraId="0D99AA31" w14:textId="020A2D8F" w:rsidR="00C83BD4" w:rsidRPr="00C83BD4" w:rsidRDefault="00C83BD4" w:rsidP="00C83BD4">
            <w:pPr>
              <w:spacing w:after="200" w:line="240" w:lineRule="auto"/>
              <w:jc w:val="both"/>
              <w:rPr>
                <w:color w:val="FF0000"/>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2D944" w14:textId="1E06A04E" w:rsidR="00C83BD4" w:rsidRDefault="00C83BD4" w:rsidP="00C83BD4">
            <w:pPr>
              <w:spacing w:line="240" w:lineRule="auto"/>
              <w:jc w:val="both"/>
            </w:pPr>
            <w:r>
              <w:t>July 31, 2022</w:t>
            </w:r>
          </w:p>
        </w:tc>
      </w:tr>
      <w:tr w:rsidR="00C83BD4" w14:paraId="4CE065BB"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FF4C5" w14:textId="2AF19AF7" w:rsidR="00C83BD4" w:rsidRDefault="00C83BD4" w:rsidP="00C83BD4">
            <w:pPr>
              <w:spacing w:after="200" w:line="240" w:lineRule="auto"/>
              <w:jc w:val="both"/>
              <w:rPr>
                <w:b/>
              </w:rPr>
            </w:pPr>
            <w:r>
              <w:rPr>
                <w:b/>
              </w:rPr>
              <w:t>10</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0D4F1" w14:textId="77777777" w:rsidR="00B44F41" w:rsidRDefault="00B44F41" w:rsidP="00B44F41">
            <w:pPr>
              <w:pStyle w:val="p1"/>
              <w:rPr>
                <w:rFonts w:ascii="Calibri" w:hAnsi="Calibri"/>
                <w:sz w:val="22"/>
                <w:szCs w:val="22"/>
              </w:rPr>
            </w:pPr>
            <w:r>
              <w:rPr>
                <w:rFonts w:ascii="Calibri" w:hAnsi="Calibri"/>
                <w:sz w:val="22"/>
                <w:szCs w:val="22"/>
              </w:rPr>
              <w:t>Produce human interest, short impact videos on programme achievements</w:t>
            </w:r>
            <w:r>
              <w:rPr>
                <w:rStyle w:val="apple-converted-space"/>
                <w:rFonts w:ascii="Calibri" w:hAnsi="Calibri"/>
                <w:sz w:val="22"/>
                <w:szCs w:val="22"/>
              </w:rPr>
              <w:t> (SRHR, GBV, Child Marriage)</w:t>
            </w:r>
          </w:p>
          <w:p w14:paraId="7FDDDCE4" w14:textId="5B827421" w:rsidR="00C83BD4" w:rsidRPr="00C83BD4" w:rsidRDefault="00C83BD4" w:rsidP="00C83BD4">
            <w:pPr>
              <w:spacing w:after="200" w:line="240" w:lineRule="auto"/>
              <w:jc w:val="both"/>
              <w:rPr>
                <w:color w:val="FF0000"/>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000EC" w14:textId="08E80518" w:rsidR="00C83BD4" w:rsidRDefault="00C83BD4" w:rsidP="00C83BD4">
            <w:pPr>
              <w:spacing w:line="240" w:lineRule="auto"/>
              <w:jc w:val="both"/>
            </w:pPr>
            <w:r>
              <w:t>Aug 31, 2022</w:t>
            </w:r>
          </w:p>
        </w:tc>
      </w:tr>
      <w:tr w:rsidR="00C83BD4" w14:paraId="3A022618"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4860C" w14:textId="5AB1FC6A" w:rsidR="00C83BD4" w:rsidRDefault="00C83BD4" w:rsidP="00C83BD4">
            <w:pPr>
              <w:spacing w:after="200" w:line="240" w:lineRule="auto"/>
              <w:jc w:val="both"/>
              <w:rPr>
                <w:b/>
              </w:rPr>
            </w:pPr>
            <w:r>
              <w:rPr>
                <w:b/>
              </w:rPr>
              <w:t>11</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73F84" w14:textId="36AE0423" w:rsidR="00C83BD4" w:rsidRPr="00C83BD4" w:rsidRDefault="00406AA8" w:rsidP="00C83BD4">
            <w:pPr>
              <w:spacing w:after="200" w:line="240" w:lineRule="auto"/>
              <w:jc w:val="both"/>
              <w:rPr>
                <w:color w:val="FF0000"/>
              </w:rPr>
            </w:pPr>
            <w:r>
              <w:t xml:space="preserve">Prepare and disseminate </w:t>
            </w:r>
            <w:r w:rsidR="002C7330">
              <w:t>Q3 Newsletter; produce brochure with success stories and/or fact sheet with main programme achievements to date</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C9DE5" w14:textId="42E3BF51" w:rsidR="00C83BD4" w:rsidRDefault="00C83BD4" w:rsidP="00C83BD4">
            <w:pPr>
              <w:spacing w:line="240" w:lineRule="auto"/>
              <w:jc w:val="both"/>
            </w:pPr>
            <w:r>
              <w:t>Sept 30, 2022</w:t>
            </w:r>
          </w:p>
        </w:tc>
      </w:tr>
      <w:tr w:rsidR="00C83BD4" w14:paraId="5BFF23DC"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F3BE6" w14:textId="343BA99E" w:rsidR="00C83BD4" w:rsidRDefault="00C83BD4" w:rsidP="00C83BD4">
            <w:pPr>
              <w:spacing w:after="200" w:line="240" w:lineRule="auto"/>
              <w:jc w:val="both"/>
              <w:rPr>
                <w:b/>
              </w:rPr>
            </w:pPr>
            <w:r>
              <w:rPr>
                <w:b/>
              </w:rPr>
              <w:t>11.5</w:t>
            </w: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9C14A" w14:textId="1E193B86" w:rsidR="00C83BD4" w:rsidRDefault="00C83BD4" w:rsidP="00C83BD4">
            <w:pPr>
              <w:spacing w:after="200" w:line="240" w:lineRule="auto"/>
              <w:jc w:val="both"/>
            </w:pPr>
            <w:r>
              <w:t xml:space="preserve">Prepare </w:t>
            </w:r>
            <w:r>
              <w:rPr>
                <w:b/>
              </w:rPr>
              <w:t>Communications and Visibility Section for the Final 2022 Spotlight Initiative Report</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932D0" w14:textId="06F1248F" w:rsidR="00C83BD4" w:rsidRDefault="00C83BD4" w:rsidP="00C83BD4">
            <w:pPr>
              <w:spacing w:line="240" w:lineRule="auto"/>
              <w:jc w:val="both"/>
            </w:pPr>
            <w:r>
              <w:t>Oct 15, 2022</w:t>
            </w:r>
          </w:p>
        </w:tc>
      </w:tr>
      <w:tr w:rsidR="000B0689" w14:paraId="0652BD89" w14:textId="77777777" w:rsidTr="00EA220E">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B36A0" w14:textId="4CE17DA5" w:rsidR="000B0689" w:rsidRDefault="000B0689" w:rsidP="00C83BD4">
            <w:pPr>
              <w:spacing w:after="200" w:line="240" w:lineRule="auto"/>
              <w:jc w:val="both"/>
              <w:rPr>
                <w:b/>
              </w:rPr>
            </w:pPr>
          </w:p>
        </w:tc>
        <w:tc>
          <w:tcPr>
            <w:tcW w:w="8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B7DCD" w14:textId="1B36D42E" w:rsidR="000B0689" w:rsidRDefault="00D339B9" w:rsidP="00C83BD4">
            <w:pPr>
              <w:spacing w:after="200" w:line="240" w:lineRule="auto"/>
              <w:jc w:val="both"/>
            </w:pPr>
            <w:r>
              <w:rPr>
                <w:b/>
                <w:bCs/>
                <w:i/>
                <w:iCs/>
              </w:rPr>
              <w:t>Routine support</w:t>
            </w:r>
            <w:r>
              <w:rPr>
                <w:i/>
                <w:iCs/>
              </w:rPr>
              <w:t xml:space="preserve"> to the </w:t>
            </w:r>
            <w:proofErr w:type="spellStart"/>
            <w:r>
              <w:rPr>
                <w:i/>
                <w:iCs/>
              </w:rPr>
              <w:t>programme’s</w:t>
            </w:r>
            <w:proofErr w:type="spellEnd"/>
            <w:r>
              <w:rPr>
                <w:i/>
                <w:iCs/>
              </w:rPr>
              <w:t xml:space="preserve"> communications and visibility efforts on a monthly basis, including: preparing and/or supporting events, supporting and reviewing content production by programme partners, preparing media interviews, media alerts, press releases, talking points, speeches, briefings, presentations, fact sheets, editing, formatting and reviewing content - as required by the programme coordination team and/or </w:t>
            </w:r>
            <w:proofErr w:type="spellStart"/>
            <w:r>
              <w:rPr>
                <w:i/>
                <w:iCs/>
              </w:rPr>
              <w:t>programe</w:t>
            </w:r>
            <w:proofErr w:type="spellEnd"/>
            <w:r>
              <w:rPr>
                <w:i/>
                <w:iCs/>
              </w:rPr>
              <w:t xml:space="preserve"> partners; regular liaison with SLI HQ Communication </w:t>
            </w:r>
            <w:proofErr w:type="spellStart"/>
            <w:r>
              <w:rPr>
                <w:i/>
                <w:iCs/>
              </w:rPr>
              <w:t>teamand</w:t>
            </w:r>
            <w:proofErr w:type="spellEnd"/>
            <w:r>
              <w:rPr>
                <w:i/>
                <w:iCs/>
              </w:rPr>
              <w:t xml:space="preserve"> with the Mozambique SLI Communications Focal Points.</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60DF8" w14:textId="1C603AAF" w:rsidR="000B0689" w:rsidRDefault="000B0689" w:rsidP="00C83BD4">
            <w:pPr>
              <w:spacing w:line="240" w:lineRule="auto"/>
              <w:jc w:val="both"/>
            </w:pPr>
            <w:r>
              <w:t>Throughout the contract duration</w:t>
            </w:r>
          </w:p>
        </w:tc>
      </w:tr>
    </w:tbl>
    <w:p w14:paraId="26001641" w14:textId="5D3D75C7" w:rsidR="00E12A74" w:rsidRDefault="00E12A74" w:rsidP="00E12A74">
      <w:pPr>
        <w:spacing w:line="240" w:lineRule="auto"/>
        <w:jc w:val="both"/>
        <w:rPr>
          <w:rFonts w:asciiTheme="minorHAnsi" w:eastAsia="Times New Roman" w:hAnsiTheme="minorHAnsi" w:cstheme="minorHAnsi"/>
          <w:b/>
          <w:szCs w:val="22"/>
        </w:rPr>
      </w:pPr>
    </w:p>
    <w:p w14:paraId="19DC33BA" w14:textId="77777777" w:rsidR="00EA220E" w:rsidRDefault="00EA220E" w:rsidP="00E12A74">
      <w:pPr>
        <w:spacing w:line="240" w:lineRule="auto"/>
        <w:jc w:val="both"/>
        <w:rPr>
          <w:rFonts w:asciiTheme="minorHAnsi" w:eastAsia="Times New Roman" w:hAnsiTheme="minorHAnsi" w:cstheme="minorHAnsi"/>
          <w:b/>
          <w:szCs w:val="22"/>
        </w:rPr>
      </w:pPr>
    </w:p>
    <w:p w14:paraId="506D0AD3" w14:textId="77777777" w:rsidR="00811A04" w:rsidRPr="00492CB7" w:rsidRDefault="00811A04" w:rsidP="00811A04">
      <w:pPr>
        <w:spacing w:line="240" w:lineRule="auto"/>
        <w:ind w:left="426"/>
        <w:jc w:val="both"/>
        <w:rPr>
          <w:rFonts w:asciiTheme="minorHAnsi" w:hAnsiTheme="minorHAnsi" w:cstheme="minorHAnsi"/>
          <w:szCs w:val="22"/>
          <w:lang w:val="en-GB"/>
        </w:rPr>
      </w:pPr>
    </w:p>
    <w:p w14:paraId="02452CB4" w14:textId="7C33D6C4" w:rsidR="00811A04" w:rsidRPr="00492CB7" w:rsidRDefault="00811A04" w:rsidP="00811A04">
      <w:pPr>
        <w:numPr>
          <w:ilvl w:val="0"/>
          <w:numId w:val="26"/>
        </w:numPr>
        <w:spacing w:line="240" w:lineRule="auto"/>
        <w:ind w:left="426" w:hanging="426"/>
        <w:jc w:val="both"/>
        <w:rPr>
          <w:rFonts w:asciiTheme="minorHAnsi" w:hAnsiTheme="minorHAnsi" w:cstheme="minorHAnsi"/>
          <w:szCs w:val="22"/>
          <w:lang w:val="en-GB"/>
        </w:rPr>
      </w:pPr>
      <w:r w:rsidRPr="00492CB7">
        <w:rPr>
          <w:rFonts w:asciiTheme="minorHAnsi" w:hAnsiTheme="minorHAnsi" w:cstheme="minorHAnsi"/>
          <w:b/>
          <w:szCs w:val="22"/>
          <w:u w:val="single"/>
          <w:lang w:val="en-GB"/>
        </w:rPr>
        <w:t xml:space="preserve">Management and </w:t>
      </w:r>
      <w:r w:rsidRPr="00492CB7">
        <w:rPr>
          <w:rFonts w:asciiTheme="minorHAnsi" w:hAnsiTheme="minorHAnsi" w:cstheme="minorHAnsi"/>
          <w:b/>
          <w:szCs w:val="22"/>
          <w:u w:val="single"/>
        </w:rPr>
        <w:t>Supervision</w:t>
      </w:r>
      <w:r w:rsidRPr="00492CB7">
        <w:rPr>
          <w:rFonts w:asciiTheme="minorHAnsi" w:hAnsiTheme="minorHAnsi" w:cstheme="minorHAnsi"/>
          <w:b/>
          <w:szCs w:val="22"/>
          <w:u w:val="single"/>
          <w:lang w:val="en-GB"/>
        </w:rPr>
        <w:t xml:space="preserve">: </w:t>
      </w:r>
    </w:p>
    <w:p w14:paraId="6BC30906" w14:textId="343E13B5" w:rsidR="00F60998" w:rsidRPr="00492CB7" w:rsidRDefault="00F60998" w:rsidP="00F60998">
      <w:pPr>
        <w:spacing w:line="240" w:lineRule="auto"/>
        <w:ind w:left="426"/>
        <w:jc w:val="both"/>
        <w:rPr>
          <w:rFonts w:asciiTheme="minorHAnsi" w:hAnsiTheme="minorHAnsi" w:cstheme="minorHAnsi"/>
          <w:i/>
          <w:color w:val="7F7F7F" w:themeColor="text1" w:themeTint="80"/>
          <w:szCs w:val="22"/>
          <w:lang w:val="en-GB"/>
        </w:rPr>
      </w:pPr>
    </w:p>
    <w:p w14:paraId="4C86C937" w14:textId="6DE96B86" w:rsidR="00F60998" w:rsidRPr="00492CB7" w:rsidRDefault="00F60998" w:rsidP="00F60998">
      <w:pPr>
        <w:spacing w:line="240" w:lineRule="auto"/>
        <w:jc w:val="both"/>
        <w:rPr>
          <w:rFonts w:asciiTheme="minorHAnsi" w:hAnsiTheme="minorHAnsi" w:cstheme="minorHAnsi"/>
          <w:szCs w:val="22"/>
        </w:rPr>
      </w:pPr>
      <w:r w:rsidRPr="00492CB7">
        <w:rPr>
          <w:rFonts w:asciiTheme="minorHAnsi" w:hAnsiTheme="minorHAnsi" w:cstheme="minorHAnsi"/>
          <w:szCs w:val="22"/>
        </w:rPr>
        <w:t>The communication Consultant will be directly line managed by the UNICEF Communication Specialist</w:t>
      </w:r>
      <w:r w:rsidR="0055672B">
        <w:rPr>
          <w:rFonts w:asciiTheme="minorHAnsi" w:hAnsiTheme="minorHAnsi" w:cstheme="minorHAnsi"/>
          <w:szCs w:val="22"/>
        </w:rPr>
        <w:t xml:space="preserve"> (external communications)</w:t>
      </w:r>
      <w:r w:rsidRPr="00492CB7">
        <w:rPr>
          <w:rFonts w:asciiTheme="minorHAnsi" w:hAnsiTheme="minorHAnsi" w:cstheme="minorHAnsi"/>
          <w:szCs w:val="22"/>
        </w:rPr>
        <w:t>, however he/she will have a functional working relationship with the Spotlight Programme Coordinator, the Spotlight technical team and Communication Focal points from the Spotlight implementing agencies</w:t>
      </w:r>
    </w:p>
    <w:p w14:paraId="32D0A605" w14:textId="77777777" w:rsidR="00811A04" w:rsidRPr="00492CB7" w:rsidRDefault="00811A04" w:rsidP="00811A04">
      <w:pPr>
        <w:spacing w:line="240" w:lineRule="auto"/>
        <w:ind w:left="426"/>
        <w:jc w:val="both"/>
        <w:rPr>
          <w:rFonts w:asciiTheme="minorHAnsi" w:hAnsiTheme="minorHAnsi" w:cstheme="minorHAnsi"/>
          <w:szCs w:val="22"/>
          <w:lang w:val="en-GB"/>
        </w:rPr>
      </w:pPr>
    </w:p>
    <w:p w14:paraId="097DE33E" w14:textId="77777777" w:rsidR="00811A04" w:rsidRPr="00492CB7" w:rsidRDefault="00811A04" w:rsidP="00811A04">
      <w:pPr>
        <w:spacing w:line="240" w:lineRule="auto"/>
        <w:ind w:left="426"/>
        <w:jc w:val="both"/>
        <w:rPr>
          <w:rFonts w:asciiTheme="minorHAnsi" w:hAnsiTheme="minorHAnsi" w:cstheme="minorHAnsi"/>
          <w:szCs w:val="22"/>
          <w:lang w:val="en-GB"/>
        </w:rPr>
      </w:pPr>
    </w:p>
    <w:p w14:paraId="3D836856" w14:textId="77777777" w:rsidR="00811A04" w:rsidRPr="00492CB7" w:rsidRDefault="00811A04" w:rsidP="00811A04">
      <w:pPr>
        <w:numPr>
          <w:ilvl w:val="0"/>
          <w:numId w:val="26"/>
        </w:numPr>
        <w:spacing w:line="240" w:lineRule="auto"/>
        <w:ind w:left="426" w:hanging="426"/>
        <w:jc w:val="both"/>
        <w:rPr>
          <w:rFonts w:asciiTheme="minorHAnsi" w:hAnsiTheme="minorHAnsi" w:cstheme="minorHAnsi"/>
          <w:b/>
          <w:szCs w:val="22"/>
          <w:u w:val="single"/>
          <w:lang w:val="en-GB"/>
        </w:rPr>
      </w:pPr>
      <w:r w:rsidRPr="00492CB7">
        <w:rPr>
          <w:rFonts w:asciiTheme="minorHAnsi" w:hAnsiTheme="minorHAnsi" w:cstheme="minorHAnsi"/>
          <w:b/>
          <w:szCs w:val="22"/>
          <w:u w:val="single"/>
          <w:lang w:val="en-GB"/>
        </w:rPr>
        <w:t xml:space="preserve">Qualifications and Specialized Knowledge: </w:t>
      </w:r>
      <w:r w:rsidRPr="00492CB7">
        <w:rPr>
          <w:rFonts w:asciiTheme="minorHAnsi" w:hAnsiTheme="minorHAnsi" w:cstheme="minorHAnsi"/>
          <w:i/>
          <w:color w:val="7F7F7F" w:themeColor="text1" w:themeTint="80"/>
          <w:szCs w:val="22"/>
          <w:lang w:val="en-GB"/>
        </w:rPr>
        <w:t>Provide the details of the required qualifications of the consultants/contractors. If there are experts involved, please specify the number of experts required.</w:t>
      </w:r>
    </w:p>
    <w:p w14:paraId="75468886" w14:textId="77777777" w:rsidR="00811A04" w:rsidRPr="00492CB7" w:rsidRDefault="00811A04" w:rsidP="00811A04">
      <w:pPr>
        <w:spacing w:line="240" w:lineRule="auto"/>
        <w:ind w:left="426"/>
        <w:jc w:val="both"/>
        <w:rPr>
          <w:rFonts w:asciiTheme="minorHAnsi" w:hAnsiTheme="minorHAnsi" w:cstheme="minorHAnsi"/>
          <w:szCs w:val="22"/>
          <w:lang w:val="en-GB"/>
        </w:rPr>
      </w:pPr>
    </w:p>
    <w:p w14:paraId="2DF0825A" w14:textId="13ECF3DA" w:rsidR="00811A04" w:rsidRPr="00492CB7" w:rsidRDefault="00811A04" w:rsidP="00811A04">
      <w:pPr>
        <w:spacing w:line="240" w:lineRule="auto"/>
        <w:ind w:left="426"/>
        <w:jc w:val="both"/>
        <w:rPr>
          <w:rFonts w:asciiTheme="minorHAnsi" w:hAnsiTheme="minorHAnsi" w:cstheme="minorHAnsi"/>
          <w:szCs w:val="22"/>
        </w:rPr>
      </w:pPr>
      <w:r w:rsidRPr="00492CB7">
        <w:rPr>
          <w:rFonts w:asciiTheme="minorHAnsi" w:hAnsiTheme="minorHAnsi" w:cstheme="minorHAnsi"/>
          <w:b/>
          <w:szCs w:val="22"/>
        </w:rPr>
        <w:t>Academic qualifications</w:t>
      </w:r>
      <w:r w:rsidR="00492CB7" w:rsidRPr="00492CB7">
        <w:rPr>
          <w:rFonts w:asciiTheme="minorHAnsi" w:hAnsiTheme="minorHAnsi" w:cstheme="minorHAnsi"/>
          <w:b/>
          <w:szCs w:val="22"/>
        </w:rPr>
        <w:t xml:space="preserve"> and experience</w:t>
      </w:r>
      <w:r w:rsidRPr="00492CB7">
        <w:rPr>
          <w:rFonts w:asciiTheme="minorHAnsi" w:hAnsiTheme="minorHAnsi" w:cstheme="minorHAnsi"/>
          <w:szCs w:val="22"/>
        </w:rPr>
        <w:t xml:space="preserve">: </w:t>
      </w:r>
    </w:p>
    <w:p w14:paraId="63C32DD5" w14:textId="78836196" w:rsidR="00492CB7" w:rsidRDefault="00492CB7" w:rsidP="00492CB7">
      <w:pPr>
        <w:pStyle w:val="ListParagraph"/>
        <w:numPr>
          <w:ilvl w:val="0"/>
          <w:numId w:val="37"/>
        </w:numPr>
        <w:spacing w:line="240" w:lineRule="auto"/>
        <w:jc w:val="both"/>
        <w:rPr>
          <w:rFonts w:asciiTheme="minorHAnsi" w:hAnsiTheme="minorHAnsi" w:cstheme="minorHAnsi"/>
          <w:sz w:val="22"/>
          <w:szCs w:val="22"/>
        </w:rPr>
      </w:pPr>
      <w:r w:rsidRPr="00492CB7">
        <w:rPr>
          <w:rFonts w:asciiTheme="minorHAnsi" w:hAnsiTheme="minorHAnsi" w:cstheme="minorHAnsi"/>
          <w:sz w:val="22"/>
          <w:szCs w:val="22"/>
        </w:rPr>
        <w:t>At least</w:t>
      </w:r>
      <w:r w:rsidR="00811A04" w:rsidRPr="00492CB7">
        <w:rPr>
          <w:rFonts w:asciiTheme="minorHAnsi" w:hAnsiTheme="minorHAnsi" w:cstheme="minorHAnsi"/>
          <w:sz w:val="22"/>
          <w:szCs w:val="22"/>
        </w:rPr>
        <w:t xml:space="preserve"> </w:t>
      </w:r>
      <w:r w:rsidRPr="00492CB7">
        <w:rPr>
          <w:rFonts w:asciiTheme="minorHAnsi" w:hAnsiTheme="minorHAnsi" w:cstheme="minorHAnsi"/>
          <w:sz w:val="22"/>
          <w:szCs w:val="22"/>
        </w:rPr>
        <w:t xml:space="preserve">Master’s Degree in </w:t>
      </w:r>
      <w:r w:rsidR="00F60998" w:rsidRPr="00492CB7">
        <w:rPr>
          <w:rFonts w:asciiTheme="minorHAnsi" w:hAnsiTheme="minorHAnsi" w:cstheme="minorHAnsi"/>
          <w:sz w:val="22"/>
          <w:szCs w:val="22"/>
        </w:rPr>
        <w:t>Communication</w:t>
      </w:r>
      <w:r w:rsidR="00CF4266">
        <w:rPr>
          <w:rFonts w:asciiTheme="minorHAnsi" w:hAnsiTheme="minorHAnsi" w:cstheme="minorHAnsi"/>
          <w:sz w:val="22"/>
          <w:szCs w:val="22"/>
        </w:rPr>
        <w:t>, Literature, International Relations/</w:t>
      </w:r>
      <w:proofErr w:type="gramStart"/>
      <w:r w:rsidR="00CF4266">
        <w:rPr>
          <w:rFonts w:asciiTheme="minorHAnsi" w:hAnsiTheme="minorHAnsi" w:cstheme="minorHAnsi"/>
          <w:sz w:val="22"/>
          <w:szCs w:val="22"/>
        </w:rPr>
        <w:t>Development</w:t>
      </w:r>
      <w:proofErr w:type="gramEnd"/>
      <w:r w:rsidR="00CF4266">
        <w:rPr>
          <w:rFonts w:asciiTheme="minorHAnsi" w:hAnsiTheme="minorHAnsi" w:cstheme="minorHAnsi"/>
          <w:sz w:val="22"/>
          <w:szCs w:val="22"/>
        </w:rPr>
        <w:t xml:space="preserve"> </w:t>
      </w:r>
      <w:r w:rsidR="00F60998" w:rsidRPr="00492CB7">
        <w:rPr>
          <w:rFonts w:asciiTheme="minorHAnsi" w:hAnsiTheme="minorHAnsi" w:cstheme="minorHAnsi"/>
          <w:sz w:val="22"/>
          <w:szCs w:val="22"/>
        </w:rPr>
        <w:t>or other relevant discipline</w:t>
      </w:r>
    </w:p>
    <w:p w14:paraId="78BAD7F0" w14:textId="01C23D51" w:rsidR="0055672B" w:rsidRPr="00432481" w:rsidRDefault="0055672B" w:rsidP="00432481">
      <w:pPr>
        <w:pStyle w:val="ListParagraph"/>
        <w:numPr>
          <w:ilvl w:val="0"/>
          <w:numId w:val="37"/>
        </w:numPr>
        <w:spacing w:line="240" w:lineRule="auto"/>
        <w:jc w:val="both"/>
        <w:rPr>
          <w:rFonts w:asciiTheme="minorHAnsi" w:hAnsiTheme="minorHAnsi" w:cstheme="minorHAnsi"/>
          <w:sz w:val="22"/>
          <w:szCs w:val="22"/>
        </w:rPr>
      </w:pPr>
      <w:r>
        <w:rPr>
          <w:rFonts w:asciiTheme="minorHAnsi" w:hAnsiTheme="minorHAnsi" w:cstheme="minorHAnsi"/>
          <w:sz w:val="22"/>
          <w:szCs w:val="22"/>
        </w:rPr>
        <w:t>At least 2 years of experience in the field of communication and event</w:t>
      </w:r>
      <w:r w:rsidR="00432481">
        <w:rPr>
          <w:rFonts w:asciiTheme="minorHAnsi" w:hAnsiTheme="minorHAnsi" w:cstheme="minorHAnsi"/>
          <w:sz w:val="22"/>
          <w:szCs w:val="22"/>
        </w:rPr>
        <w:t>/conference</w:t>
      </w:r>
      <w:r>
        <w:rPr>
          <w:rFonts w:asciiTheme="minorHAnsi" w:hAnsiTheme="minorHAnsi" w:cstheme="minorHAnsi"/>
          <w:sz w:val="22"/>
          <w:szCs w:val="22"/>
        </w:rPr>
        <w:t xml:space="preserve"> management within the UN system</w:t>
      </w:r>
    </w:p>
    <w:p w14:paraId="5169B9B6" w14:textId="49FC8509" w:rsidR="0055672B" w:rsidRDefault="0055672B" w:rsidP="00492CB7">
      <w:pPr>
        <w:pStyle w:val="ListParagraph"/>
        <w:numPr>
          <w:ilvl w:val="0"/>
          <w:numId w:val="37"/>
        </w:numPr>
        <w:spacing w:line="240" w:lineRule="auto"/>
        <w:jc w:val="both"/>
        <w:rPr>
          <w:rFonts w:asciiTheme="minorHAnsi" w:hAnsiTheme="minorHAnsi" w:cstheme="minorHAnsi"/>
          <w:sz w:val="22"/>
          <w:szCs w:val="22"/>
        </w:rPr>
      </w:pPr>
      <w:r>
        <w:rPr>
          <w:rFonts w:asciiTheme="minorHAnsi" w:hAnsiTheme="minorHAnsi" w:cstheme="minorHAnsi"/>
          <w:sz w:val="22"/>
          <w:szCs w:val="22"/>
        </w:rPr>
        <w:t>Work experience within the UN system in Mozambique, preferably in an inter-agency coordinating role</w:t>
      </w:r>
    </w:p>
    <w:p w14:paraId="33D5AD55" w14:textId="5F238AB7" w:rsidR="0055672B" w:rsidRPr="00492CB7" w:rsidRDefault="00432481" w:rsidP="00492CB7">
      <w:pPr>
        <w:pStyle w:val="ListParagraph"/>
        <w:numPr>
          <w:ilvl w:val="0"/>
          <w:numId w:val="37"/>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Work experience in the field of SGBV and/or Women’s empowerment </w:t>
      </w:r>
    </w:p>
    <w:p w14:paraId="09E05186" w14:textId="77777777" w:rsidR="00492CB7" w:rsidRPr="00492CB7" w:rsidRDefault="00F60998" w:rsidP="00492CB7">
      <w:pPr>
        <w:pStyle w:val="ListParagraph"/>
        <w:numPr>
          <w:ilvl w:val="0"/>
          <w:numId w:val="37"/>
        </w:numPr>
        <w:spacing w:line="240" w:lineRule="auto"/>
        <w:jc w:val="both"/>
        <w:rPr>
          <w:rFonts w:asciiTheme="minorHAnsi" w:hAnsiTheme="minorHAnsi" w:cstheme="minorHAnsi"/>
          <w:sz w:val="22"/>
          <w:szCs w:val="22"/>
        </w:rPr>
      </w:pPr>
      <w:r w:rsidRPr="00492CB7">
        <w:rPr>
          <w:rFonts w:asciiTheme="minorHAnsi" w:hAnsiTheme="minorHAnsi" w:cstheme="minorHAnsi"/>
          <w:color w:val="282828"/>
          <w:sz w:val="22"/>
          <w:szCs w:val="22"/>
        </w:rPr>
        <w:t>Minimum 5 years professional and relevant work experience in communication</w:t>
      </w:r>
    </w:p>
    <w:p w14:paraId="267D76C5" w14:textId="77777777" w:rsidR="00492CB7" w:rsidRPr="00492CB7" w:rsidRDefault="00D37AA4" w:rsidP="00492CB7">
      <w:pPr>
        <w:pStyle w:val="ListParagraph"/>
        <w:numPr>
          <w:ilvl w:val="0"/>
          <w:numId w:val="37"/>
        </w:numPr>
        <w:spacing w:line="240" w:lineRule="auto"/>
        <w:jc w:val="both"/>
        <w:rPr>
          <w:rFonts w:asciiTheme="minorHAnsi" w:eastAsia="Times New Roman" w:hAnsiTheme="minorHAnsi" w:cstheme="minorHAnsi"/>
          <w:color w:val="282828"/>
          <w:sz w:val="22"/>
          <w:szCs w:val="22"/>
        </w:rPr>
      </w:pPr>
      <w:r w:rsidRPr="00492CB7">
        <w:rPr>
          <w:rFonts w:asciiTheme="minorHAnsi" w:eastAsia="Times New Roman" w:hAnsiTheme="minorHAnsi" w:cstheme="minorHAnsi"/>
          <w:color w:val="282828"/>
          <w:sz w:val="22"/>
          <w:szCs w:val="22"/>
        </w:rPr>
        <w:t>Excellent communicator of verbal and written concepts to a</w:t>
      </w:r>
      <w:r w:rsidR="00492CB7" w:rsidRPr="00492CB7">
        <w:rPr>
          <w:rFonts w:asciiTheme="minorHAnsi" w:eastAsia="Times New Roman" w:hAnsiTheme="minorHAnsi" w:cstheme="minorHAnsi"/>
          <w:color w:val="282828"/>
          <w:sz w:val="22"/>
          <w:szCs w:val="22"/>
        </w:rPr>
        <w:t xml:space="preserve"> variety of global audiences.</w:t>
      </w:r>
    </w:p>
    <w:p w14:paraId="72A0E02B" w14:textId="77777777" w:rsidR="00492CB7" w:rsidRPr="00492CB7" w:rsidRDefault="00D37AA4" w:rsidP="00492CB7">
      <w:pPr>
        <w:pStyle w:val="ListParagraph"/>
        <w:numPr>
          <w:ilvl w:val="0"/>
          <w:numId w:val="37"/>
        </w:numPr>
        <w:spacing w:line="240" w:lineRule="auto"/>
        <w:jc w:val="both"/>
        <w:rPr>
          <w:rFonts w:asciiTheme="minorHAnsi" w:eastAsia="Times New Roman" w:hAnsiTheme="minorHAnsi" w:cstheme="minorHAnsi"/>
          <w:color w:val="282828"/>
          <w:sz w:val="22"/>
          <w:szCs w:val="22"/>
        </w:rPr>
      </w:pPr>
      <w:r w:rsidRPr="00492CB7">
        <w:rPr>
          <w:rFonts w:asciiTheme="minorHAnsi" w:eastAsia="Times New Roman" w:hAnsiTheme="minorHAnsi" w:cstheme="minorHAnsi"/>
          <w:color w:val="282828"/>
          <w:sz w:val="22"/>
          <w:szCs w:val="22"/>
        </w:rPr>
        <w:t xml:space="preserve">Able to work independently </w:t>
      </w:r>
      <w:r w:rsidR="00492CB7" w:rsidRPr="00492CB7">
        <w:rPr>
          <w:rFonts w:asciiTheme="minorHAnsi" w:eastAsia="Times New Roman" w:hAnsiTheme="minorHAnsi" w:cstheme="minorHAnsi"/>
          <w:color w:val="282828"/>
          <w:sz w:val="22"/>
          <w:szCs w:val="22"/>
        </w:rPr>
        <w:t>and problem solving oriented.</w:t>
      </w:r>
    </w:p>
    <w:p w14:paraId="7AD88FA4" w14:textId="77777777" w:rsidR="00492CB7" w:rsidRPr="00492CB7" w:rsidRDefault="00D37AA4" w:rsidP="00492CB7">
      <w:pPr>
        <w:pStyle w:val="ListParagraph"/>
        <w:numPr>
          <w:ilvl w:val="0"/>
          <w:numId w:val="37"/>
        </w:numPr>
        <w:spacing w:line="240" w:lineRule="auto"/>
        <w:jc w:val="both"/>
        <w:rPr>
          <w:rFonts w:asciiTheme="minorHAnsi" w:eastAsia="Times New Roman" w:hAnsiTheme="minorHAnsi" w:cstheme="minorHAnsi"/>
          <w:color w:val="282828"/>
          <w:sz w:val="22"/>
          <w:szCs w:val="22"/>
        </w:rPr>
      </w:pPr>
      <w:r w:rsidRPr="00492CB7">
        <w:rPr>
          <w:rFonts w:asciiTheme="minorHAnsi" w:eastAsia="Times New Roman" w:hAnsiTheme="minorHAnsi" w:cstheme="minorHAnsi"/>
          <w:color w:val="282828"/>
          <w:sz w:val="22"/>
          <w:szCs w:val="22"/>
        </w:rPr>
        <w:t>Able to work in a multi-cultural environment and establish harmonious and eff</w:t>
      </w:r>
      <w:r w:rsidR="00492CB7" w:rsidRPr="00492CB7">
        <w:rPr>
          <w:rFonts w:asciiTheme="minorHAnsi" w:eastAsia="Times New Roman" w:hAnsiTheme="minorHAnsi" w:cstheme="minorHAnsi"/>
          <w:color w:val="282828"/>
          <w:sz w:val="22"/>
          <w:szCs w:val="22"/>
        </w:rPr>
        <w:t>ective working relationships.</w:t>
      </w:r>
    </w:p>
    <w:p w14:paraId="76336287" w14:textId="77777777" w:rsidR="00492CB7" w:rsidRPr="00492CB7" w:rsidRDefault="00D37AA4" w:rsidP="00492CB7">
      <w:pPr>
        <w:pStyle w:val="ListParagraph"/>
        <w:numPr>
          <w:ilvl w:val="0"/>
          <w:numId w:val="37"/>
        </w:numPr>
        <w:spacing w:line="240" w:lineRule="auto"/>
        <w:jc w:val="both"/>
        <w:rPr>
          <w:rFonts w:asciiTheme="minorHAnsi" w:eastAsia="Times New Roman" w:hAnsiTheme="minorHAnsi" w:cstheme="minorHAnsi"/>
          <w:color w:val="282828"/>
          <w:sz w:val="22"/>
          <w:szCs w:val="22"/>
        </w:rPr>
      </w:pPr>
      <w:r w:rsidRPr="00492CB7">
        <w:rPr>
          <w:rFonts w:asciiTheme="minorHAnsi" w:eastAsia="Times New Roman" w:hAnsiTheme="minorHAnsi" w:cstheme="minorHAnsi"/>
          <w:color w:val="282828"/>
          <w:sz w:val="22"/>
          <w:szCs w:val="22"/>
        </w:rPr>
        <w:t xml:space="preserve">Demonstrated communication and </w:t>
      </w:r>
      <w:r w:rsidR="00492CB7" w:rsidRPr="00492CB7">
        <w:rPr>
          <w:rFonts w:asciiTheme="minorHAnsi" w:eastAsia="Times New Roman" w:hAnsiTheme="minorHAnsi" w:cstheme="minorHAnsi"/>
          <w:color w:val="282828"/>
          <w:sz w:val="22"/>
          <w:szCs w:val="22"/>
        </w:rPr>
        <w:t>relationship building skills.</w:t>
      </w:r>
    </w:p>
    <w:p w14:paraId="3B62A8B3" w14:textId="77777777" w:rsidR="00492CB7" w:rsidRPr="00492CB7" w:rsidRDefault="00D37AA4" w:rsidP="00492CB7">
      <w:pPr>
        <w:pStyle w:val="ListParagraph"/>
        <w:numPr>
          <w:ilvl w:val="0"/>
          <w:numId w:val="37"/>
        </w:numPr>
        <w:spacing w:line="240" w:lineRule="auto"/>
        <w:jc w:val="both"/>
        <w:rPr>
          <w:rFonts w:asciiTheme="minorHAnsi" w:eastAsia="Times New Roman" w:hAnsiTheme="minorHAnsi" w:cstheme="minorHAnsi"/>
          <w:color w:val="282828"/>
          <w:sz w:val="22"/>
          <w:szCs w:val="22"/>
        </w:rPr>
      </w:pPr>
      <w:r w:rsidRPr="00492CB7">
        <w:rPr>
          <w:rFonts w:asciiTheme="minorHAnsi" w:eastAsia="Times New Roman" w:hAnsiTheme="minorHAnsi" w:cstheme="minorHAnsi"/>
          <w:color w:val="282828"/>
          <w:sz w:val="22"/>
          <w:szCs w:val="22"/>
        </w:rPr>
        <w:t xml:space="preserve">Proven capacity to work with and lead collaborative teams across different </w:t>
      </w:r>
      <w:r w:rsidR="00492CB7" w:rsidRPr="00492CB7">
        <w:rPr>
          <w:rFonts w:asciiTheme="minorHAnsi" w:eastAsia="Times New Roman" w:hAnsiTheme="minorHAnsi" w:cstheme="minorHAnsi"/>
          <w:color w:val="282828"/>
          <w:sz w:val="22"/>
          <w:szCs w:val="22"/>
        </w:rPr>
        <w:t>agencies</w:t>
      </w:r>
      <w:r w:rsidRPr="00492CB7">
        <w:rPr>
          <w:rFonts w:asciiTheme="minorHAnsi" w:eastAsia="Times New Roman" w:hAnsiTheme="minorHAnsi" w:cstheme="minorHAnsi"/>
          <w:color w:val="282828"/>
          <w:sz w:val="22"/>
          <w:szCs w:val="22"/>
        </w:rPr>
        <w:t xml:space="preserve"> and with different technical skills.</w:t>
      </w:r>
    </w:p>
    <w:p w14:paraId="6DDC64D9" w14:textId="022C8D46" w:rsidR="00811A04" w:rsidRPr="00492CB7" w:rsidRDefault="00811A04" w:rsidP="00492CB7">
      <w:pPr>
        <w:pStyle w:val="ListParagraph"/>
        <w:numPr>
          <w:ilvl w:val="0"/>
          <w:numId w:val="37"/>
        </w:numPr>
        <w:spacing w:line="240" w:lineRule="auto"/>
        <w:jc w:val="both"/>
        <w:rPr>
          <w:rFonts w:asciiTheme="minorHAnsi" w:eastAsia="Times New Roman" w:hAnsiTheme="minorHAnsi" w:cstheme="minorHAnsi"/>
          <w:color w:val="282828"/>
          <w:sz w:val="22"/>
          <w:szCs w:val="22"/>
        </w:rPr>
      </w:pPr>
      <w:r w:rsidRPr="00492CB7">
        <w:rPr>
          <w:rFonts w:asciiTheme="minorHAnsi" w:hAnsiTheme="minorHAnsi" w:cstheme="minorHAnsi"/>
          <w:sz w:val="22"/>
          <w:szCs w:val="22"/>
        </w:rPr>
        <w:t xml:space="preserve">Language </w:t>
      </w:r>
      <w:r w:rsidR="009E2C84" w:rsidRPr="00492CB7">
        <w:rPr>
          <w:rFonts w:asciiTheme="minorHAnsi" w:hAnsiTheme="minorHAnsi" w:cstheme="minorHAnsi"/>
          <w:sz w:val="22"/>
          <w:szCs w:val="22"/>
        </w:rPr>
        <w:t>skills:</w:t>
      </w:r>
      <w:r w:rsidR="009E2C84" w:rsidRPr="00492CB7">
        <w:rPr>
          <w:rFonts w:asciiTheme="minorHAnsi" w:hAnsiTheme="minorHAnsi" w:cstheme="minorHAnsi"/>
          <w:color w:val="282828"/>
          <w:sz w:val="22"/>
          <w:szCs w:val="22"/>
        </w:rPr>
        <w:t xml:space="preserve"> Fluency</w:t>
      </w:r>
      <w:r w:rsidR="00F60998" w:rsidRPr="00492CB7">
        <w:rPr>
          <w:rFonts w:asciiTheme="minorHAnsi" w:hAnsiTheme="minorHAnsi" w:cstheme="minorHAnsi"/>
          <w:color w:val="282828"/>
          <w:sz w:val="22"/>
          <w:szCs w:val="22"/>
        </w:rPr>
        <w:t xml:space="preserve"> in written and spoken English and Portuguese is essential </w:t>
      </w:r>
    </w:p>
    <w:p w14:paraId="3B15D896" w14:textId="77777777" w:rsidR="00811A04" w:rsidRPr="00492CB7" w:rsidRDefault="00811A04" w:rsidP="00811A04">
      <w:pPr>
        <w:spacing w:line="240" w:lineRule="auto"/>
        <w:ind w:left="426"/>
        <w:jc w:val="both"/>
        <w:rPr>
          <w:rFonts w:asciiTheme="minorHAnsi" w:hAnsiTheme="minorHAnsi" w:cstheme="minorHAnsi"/>
          <w:szCs w:val="22"/>
          <w:lang w:val="en-GB"/>
        </w:rPr>
      </w:pPr>
    </w:p>
    <w:p w14:paraId="5022C0CB" w14:textId="77777777" w:rsidR="00811A04" w:rsidRPr="00492CB7" w:rsidRDefault="00811A04" w:rsidP="00811A04">
      <w:pPr>
        <w:spacing w:line="240" w:lineRule="auto"/>
        <w:ind w:left="426"/>
        <w:jc w:val="both"/>
        <w:rPr>
          <w:rFonts w:asciiTheme="minorHAnsi" w:hAnsiTheme="minorHAnsi" w:cstheme="minorHAnsi"/>
          <w:szCs w:val="22"/>
          <w:lang w:val="en-GB"/>
        </w:rPr>
      </w:pPr>
    </w:p>
    <w:p w14:paraId="604AFE77" w14:textId="00475225" w:rsidR="00811A04" w:rsidRPr="000F6721" w:rsidRDefault="00811A04" w:rsidP="00811A04">
      <w:pPr>
        <w:numPr>
          <w:ilvl w:val="0"/>
          <w:numId w:val="26"/>
        </w:numPr>
        <w:spacing w:line="240" w:lineRule="auto"/>
        <w:ind w:left="426" w:hanging="426"/>
        <w:jc w:val="both"/>
        <w:rPr>
          <w:rFonts w:asciiTheme="minorHAnsi" w:hAnsiTheme="minorHAnsi" w:cstheme="minorHAnsi"/>
          <w:b/>
          <w:szCs w:val="22"/>
          <w:lang w:val="en-GB"/>
        </w:rPr>
      </w:pPr>
      <w:r w:rsidRPr="00492CB7">
        <w:rPr>
          <w:rFonts w:asciiTheme="minorHAnsi" w:hAnsiTheme="minorHAnsi" w:cstheme="minorHAnsi"/>
          <w:b/>
          <w:szCs w:val="22"/>
          <w:u w:val="single"/>
          <w:lang w:val="en-GB"/>
        </w:rPr>
        <w:t>Conditions of Work</w:t>
      </w:r>
      <w:r w:rsidRPr="00492CB7">
        <w:rPr>
          <w:rFonts w:asciiTheme="minorHAnsi" w:hAnsiTheme="minorHAnsi" w:cstheme="minorHAnsi"/>
          <w:b/>
          <w:szCs w:val="22"/>
          <w:lang w:val="en-GB"/>
        </w:rPr>
        <w:t xml:space="preserve">: </w:t>
      </w:r>
      <w:r w:rsidRPr="00492CB7">
        <w:rPr>
          <w:rFonts w:asciiTheme="minorHAnsi" w:hAnsiTheme="minorHAnsi" w:cstheme="minorHAnsi"/>
          <w:i/>
          <w:color w:val="7F7F7F" w:themeColor="text1" w:themeTint="80"/>
          <w:szCs w:val="22"/>
          <w:lang w:val="en-GB"/>
        </w:rPr>
        <w:t xml:space="preserve">Provide details of conditions in which consultancy will be carried out in the attached table. This should include specifics on logistics, transport, insurance, </w:t>
      </w:r>
      <w:proofErr w:type="gramStart"/>
      <w:r w:rsidRPr="00492CB7">
        <w:rPr>
          <w:rFonts w:asciiTheme="minorHAnsi" w:hAnsiTheme="minorHAnsi" w:cstheme="minorHAnsi"/>
          <w:i/>
          <w:color w:val="7F7F7F" w:themeColor="text1" w:themeTint="80"/>
          <w:szCs w:val="22"/>
          <w:lang w:val="en-GB"/>
        </w:rPr>
        <w:t>security</w:t>
      </w:r>
      <w:proofErr w:type="gramEnd"/>
      <w:r w:rsidRPr="00492CB7">
        <w:rPr>
          <w:rFonts w:asciiTheme="minorHAnsi" w:hAnsiTheme="minorHAnsi" w:cstheme="minorHAnsi"/>
          <w:i/>
          <w:color w:val="7F7F7F" w:themeColor="text1" w:themeTint="80"/>
          <w:szCs w:val="22"/>
          <w:lang w:val="en-GB"/>
        </w:rPr>
        <w:t xml:space="preserve"> and other related issues to be covered, or not covered, by UNICEF.</w:t>
      </w:r>
    </w:p>
    <w:p w14:paraId="4B26F79C" w14:textId="50704B8E" w:rsidR="000F6721" w:rsidRPr="000F6721" w:rsidRDefault="00B16D0D" w:rsidP="00B16D0D">
      <w:pPr>
        <w:spacing w:line="240" w:lineRule="auto"/>
        <w:ind w:left="426"/>
        <w:jc w:val="both"/>
        <w:rPr>
          <w:rFonts w:asciiTheme="minorHAnsi" w:hAnsiTheme="minorHAnsi" w:cstheme="minorHAnsi"/>
          <w:szCs w:val="22"/>
          <w:lang w:val="en-GB"/>
        </w:rPr>
      </w:pPr>
      <w:r>
        <w:rPr>
          <w:rFonts w:asciiTheme="minorHAnsi" w:hAnsiTheme="minorHAnsi" w:cstheme="minorHAnsi"/>
          <w:szCs w:val="22"/>
          <w:lang w:val="en-GB"/>
        </w:rPr>
        <w:t>The consultant is expected to work Maputo based with occasional travel to the provinces.</w:t>
      </w:r>
    </w:p>
    <w:p w14:paraId="38110973" w14:textId="77777777" w:rsidR="00811A04" w:rsidRPr="00492CB7" w:rsidRDefault="00811A04" w:rsidP="00811A04">
      <w:pPr>
        <w:spacing w:line="240" w:lineRule="auto"/>
        <w:ind w:left="426"/>
        <w:jc w:val="both"/>
        <w:rPr>
          <w:rFonts w:asciiTheme="minorHAnsi" w:hAnsiTheme="minorHAnsi" w:cstheme="minorHAnsi"/>
          <w:szCs w:val="22"/>
          <w:lang w:val="en-GB"/>
        </w:rPr>
      </w:pPr>
    </w:p>
    <w:tbl>
      <w:tblPr>
        <w:tblW w:w="9823"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060"/>
        <w:gridCol w:w="1260"/>
        <w:gridCol w:w="1170"/>
        <w:gridCol w:w="4333"/>
      </w:tblGrid>
      <w:tr w:rsidR="00811A04" w:rsidRPr="00492CB7" w14:paraId="4BA2F16F" w14:textId="77777777" w:rsidTr="001C1561">
        <w:trPr>
          <w:trHeight w:val="20"/>
        </w:trPr>
        <w:tc>
          <w:tcPr>
            <w:tcW w:w="3060" w:type="dxa"/>
            <w:vMerge w:val="restart"/>
            <w:shd w:val="clear" w:color="auto" w:fill="E1E1FF"/>
            <w:vAlign w:val="center"/>
          </w:tcPr>
          <w:p w14:paraId="00A4620A" w14:textId="77777777" w:rsidR="00811A04" w:rsidRPr="00492CB7" w:rsidRDefault="00811A04" w:rsidP="001C1561">
            <w:pPr>
              <w:spacing w:line="240" w:lineRule="auto"/>
              <w:jc w:val="center"/>
              <w:rPr>
                <w:rFonts w:asciiTheme="minorHAnsi" w:hAnsiTheme="minorHAnsi" w:cstheme="minorHAnsi"/>
                <w:b/>
                <w:szCs w:val="22"/>
                <w:lang w:val="es-419"/>
              </w:rPr>
            </w:pPr>
            <w:proofErr w:type="spellStart"/>
            <w:r w:rsidRPr="00492CB7">
              <w:rPr>
                <w:rFonts w:asciiTheme="minorHAnsi" w:hAnsiTheme="minorHAnsi" w:cstheme="minorHAnsi"/>
                <w:b/>
                <w:szCs w:val="22"/>
                <w:lang w:val="es-419"/>
              </w:rPr>
              <w:t>Items</w:t>
            </w:r>
            <w:proofErr w:type="spellEnd"/>
          </w:p>
        </w:tc>
        <w:tc>
          <w:tcPr>
            <w:tcW w:w="2430" w:type="dxa"/>
            <w:gridSpan w:val="2"/>
            <w:shd w:val="clear" w:color="auto" w:fill="E1E1FF"/>
          </w:tcPr>
          <w:p w14:paraId="3D51C444" w14:textId="77777777" w:rsidR="00811A04" w:rsidRPr="00492CB7" w:rsidRDefault="00811A04" w:rsidP="001C1561">
            <w:pPr>
              <w:spacing w:line="240" w:lineRule="auto"/>
              <w:jc w:val="center"/>
              <w:rPr>
                <w:rFonts w:asciiTheme="minorHAnsi" w:hAnsiTheme="minorHAnsi" w:cstheme="minorHAnsi"/>
                <w:b/>
                <w:szCs w:val="22"/>
              </w:rPr>
            </w:pPr>
            <w:r w:rsidRPr="00492CB7">
              <w:rPr>
                <w:rFonts w:asciiTheme="minorHAnsi" w:hAnsiTheme="minorHAnsi" w:cstheme="minorHAnsi"/>
                <w:b/>
                <w:szCs w:val="22"/>
                <w:lang w:val="es-419"/>
              </w:rPr>
              <w:t>P</w:t>
            </w:r>
            <w:proofErr w:type="spellStart"/>
            <w:r w:rsidRPr="00492CB7">
              <w:rPr>
                <w:rFonts w:asciiTheme="minorHAnsi" w:hAnsiTheme="minorHAnsi" w:cstheme="minorHAnsi"/>
                <w:b/>
                <w:szCs w:val="22"/>
              </w:rPr>
              <w:t>rovided</w:t>
            </w:r>
            <w:proofErr w:type="spellEnd"/>
            <w:r w:rsidRPr="00492CB7">
              <w:rPr>
                <w:rFonts w:asciiTheme="minorHAnsi" w:hAnsiTheme="minorHAnsi" w:cstheme="minorHAnsi"/>
                <w:b/>
                <w:szCs w:val="22"/>
              </w:rPr>
              <w:t xml:space="preserve"> by UNICEF</w:t>
            </w:r>
          </w:p>
        </w:tc>
        <w:tc>
          <w:tcPr>
            <w:tcW w:w="4333" w:type="dxa"/>
            <w:vMerge w:val="restart"/>
            <w:shd w:val="clear" w:color="auto" w:fill="E1E1FF"/>
            <w:vAlign w:val="center"/>
          </w:tcPr>
          <w:p w14:paraId="04E34C1C" w14:textId="77777777" w:rsidR="00811A04" w:rsidRPr="00492CB7" w:rsidRDefault="00811A04" w:rsidP="001C1561">
            <w:pPr>
              <w:spacing w:line="240" w:lineRule="auto"/>
              <w:jc w:val="center"/>
              <w:rPr>
                <w:rFonts w:asciiTheme="minorHAnsi" w:hAnsiTheme="minorHAnsi" w:cstheme="minorHAnsi"/>
                <w:b/>
                <w:szCs w:val="22"/>
              </w:rPr>
            </w:pPr>
          </w:p>
          <w:p w14:paraId="1EEB803A" w14:textId="77777777" w:rsidR="00811A04" w:rsidRPr="00492CB7" w:rsidRDefault="00811A04" w:rsidP="001C1561">
            <w:pPr>
              <w:spacing w:line="240" w:lineRule="auto"/>
              <w:jc w:val="center"/>
              <w:rPr>
                <w:rFonts w:asciiTheme="minorHAnsi" w:hAnsiTheme="minorHAnsi" w:cstheme="minorHAnsi"/>
                <w:b/>
                <w:szCs w:val="22"/>
              </w:rPr>
            </w:pPr>
            <w:r w:rsidRPr="00492CB7">
              <w:rPr>
                <w:rFonts w:asciiTheme="minorHAnsi" w:hAnsiTheme="minorHAnsi" w:cstheme="minorHAnsi"/>
                <w:b/>
                <w:szCs w:val="22"/>
              </w:rPr>
              <w:t>Remarks</w:t>
            </w:r>
          </w:p>
        </w:tc>
      </w:tr>
      <w:tr w:rsidR="00811A04" w:rsidRPr="00492CB7" w14:paraId="0ADD4E86" w14:textId="77777777" w:rsidTr="001C1561">
        <w:trPr>
          <w:trHeight w:val="20"/>
        </w:trPr>
        <w:tc>
          <w:tcPr>
            <w:tcW w:w="3060" w:type="dxa"/>
            <w:vMerge/>
            <w:shd w:val="clear" w:color="auto" w:fill="E1E1FF"/>
          </w:tcPr>
          <w:p w14:paraId="45150A4A" w14:textId="77777777" w:rsidR="00811A04" w:rsidRPr="00492CB7" w:rsidRDefault="00811A04" w:rsidP="001C1561">
            <w:pPr>
              <w:spacing w:line="240" w:lineRule="auto"/>
              <w:jc w:val="both"/>
              <w:rPr>
                <w:rFonts w:asciiTheme="minorHAnsi" w:hAnsiTheme="minorHAnsi" w:cstheme="minorHAnsi"/>
                <w:szCs w:val="22"/>
              </w:rPr>
            </w:pPr>
          </w:p>
        </w:tc>
        <w:tc>
          <w:tcPr>
            <w:tcW w:w="1260" w:type="dxa"/>
            <w:shd w:val="clear" w:color="auto" w:fill="E1E1FF"/>
          </w:tcPr>
          <w:p w14:paraId="53387FFD" w14:textId="77777777" w:rsidR="00811A04" w:rsidRPr="00492CB7" w:rsidRDefault="00811A04" w:rsidP="001C1561">
            <w:pPr>
              <w:spacing w:line="240" w:lineRule="auto"/>
              <w:jc w:val="center"/>
              <w:rPr>
                <w:rFonts w:asciiTheme="minorHAnsi" w:hAnsiTheme="minorHAnsi" w:cstheme="minorHAnsi"/>
                <w:b/>
                <w:szCs w:val="22"/>
              </w:rPr>
            </w:pPr>
            <w:r w:rsidRPr="00492CB7">
              <w:rPr>
                <w:rFonts w:asciiTheme="minorHAnsi" w:hAnsiTheme="minorHAnsi" w:cstheme="minorHAnsi"/>
                <w:b/>
                <w:szCs w:val="22"/>
              </w:rPr>
              <w:t>Yes</w:t>
            </w:r>
          </w:p>
        </w:tc>
        <w:tc>
          <w:tcPr>
            <w:tcW w:w="1170" w:type="dxa"/>
            <w:shd w:val="clear" w:color="auto" w:fill="E1E1FF"/>
          </w:tcPr>
          <w:p w14:paraId="3992F536" w14:textId="77777777" w:rsidR="00811A04" w:rsidRPr="00492CB7" w:rsidRDefault="00811A04" w:rsidP="001C1561">
            <w:pPr>
              <w:spacing w:line="240" w:lineRule="auto"/>
              <w:jc w:val="center"/>
              <w:rPr>
                <w:rFonts w:asciiTheme="minorHAnsi" w:hAnsiTheme="minorHAnsi" w:cstheme="minorHAnsi"/>
                <w:b/>
                <w:szCs w:val="22"/>
              </w:rPr>
            </w:pPr>
            <w:r w:rsidRPr="00492CB7">
              <w:rPr>
                <w:rFonts w:asciiTheme="minorHAnsi" w:hAnsiTheme="minorHAnsi" w:cstheme="minorHAnsi"/>
                <w:b/>
                <w:szCs w:val="22"/>
              </w:rPr>
              <w:t>No</w:t>
            </w:r>
          </w:p>
        </w:tc>
        <w:tc>
          <w:tcPr>
            <w:tcW w:w="4333" w:type="dxa"/>
            <w:vMerge/>
            <w:shd w:val="clear" w:color="auto" w:fill="E1E1FF"/>
          </w:tcPr>
          <w:p w14:paraId="55D5EC76" w14:textId="77777777" w:rsidR="00811A04" w:rsidRPr="00492CB7" w:rsidRDefault="00811A04" w:rsidP="001C1561">
            <w:pPr>
              <w:spacing w:line="240" w:lineRule="auto"/>
              <w:jc w:val="center"/>
              <w:rPr>
                <w:rFonts w:asciiTheme="minorHAnsi" w:hAnsiTheme="minorHAnsi" w:cstheme="minorHAnsi"/>
                <w:b/>
                <w:szCs w:val="22"/>
              </w:rPr>
            </w:pPr>
          </w:p>
        </w:tc>
      </w:tr>
      <w:tr w:rsidR="00811A04" w:rsidRPr="00492CB7" w14:paraId="1F069930" w14:textId="77777777" w:rsidTr="001C1561">
        <w:trPr>
          <w:trHeight w:val="20"/>
        </w:trPr>
        <w:tc>
          <w:tcPr>
            <w:tcW w:w="3060" w:type="dxa"/>
            <w:shd w:val="clear" w:color="auto" w:fill="auto"/>
            <w:vAlign w:val="center"/>
          </w:tcPr>
          <w:p w14:paraId="671A347B" w14:textId="77777777" w:rsidR="00811A04" w:rsidRPr="00492CB7" w:rsidRDefault="00811A04" w:rsidP="001C1561">
            <w:pPr>
              <w:spacing w:line="240" w:lineRule="auto"/>
              <w:rPr>
                <w:rFonts w:asciiTheme="minorHAnsi" w:hAnsiTheme="minorHAnsi" w:cstheme="minorHAnsi"/>
                <w:szCs w:val="22"/>
              </w:rPr>
            </w:pPr>
            <w:r w:rsidRPr="00492CB7">
              <w:rPr>
                <w:rFonts w:asciiTheme="minorHAnsi" w:hAnsiTheme="minorHAnsi" w:cstheme="minorHAnsi"/>
                <w:szCs w:val="22"/>
              </w:rPr>
              <w:t xml:space="preserve">Service incurred death, </w:t>
            </w:r>
            <w:proofErr w:type="gramStart"/>
            <w:r w:rsidRPr="00492CB7">
              <w:rPr>
                <w:rFonts w:asciiTheme="minorHAnsi" w:hAnsiTheme="minorHAnsi" w:cstheme="minorHAnsi"/>
                <w:szCs w:val="22"/>
              </w:rPr>
              <w:t>injury</w:t>
            </w:r>
            <w:proofErr w:type="gramEnd"/>
            <w:r w:rsidRPr="00492CB7">
              <w:rPr>
                <w:rFonts w:asciiTheme="minorHAnsi" w:hAnsiTheme="minorHAnsi" w:cstheme="minorHAnsi"/>
                <w:szCs w:val="22"/>
              </w:rPr>
              <w:t xml:space="preserve"> or illness</w:t>
            </w:r>
          </w:p>
        </w:tc>
        <w:tc>
          <w:tcPr>
            <w:tcW w:w="1260" w:type="dxa"/>
            <w:shd w:val="clear" w:color="auto" w:fill="auto"/>
            <w:vAlign w:val="center"/>
          </w:tcPr>
          <w:p w14:paraId="735C4FA9" w14:textId="77777777" w:rsidR="00811A04" w:rsidRPr="00492CB7" w:rsidRDefault="00811A04" w:rsidP="001C1561">
            <w:pPr>
              <w:spacing w:line="240" w:lineRule="auto"/>
              <w:jc w:val="center"/>
              <w:rPr>
                <w:rFonts w:asciiTheme="minorHAnsi" w:hAnsiTheme="minorHAnsi" w:cstheme="minorHAnsi"/>
                <w:szCs w:val="22"/>
                <w:lang w:val="es-419"/>
              </w:rPr>
            </w:pPr>
            <w:r w:rsidRPr="00492CB7">
              <w:rPr>
                <w:rFonts w:asciiTheme="minorHAnsi" w:hAnsiTheme="minorHAnsi" w:cstheme="minorHAnsi"/>
                <w:szCs w:val="22"/>
                <w:lang w:val="es-419"/>
              </w:rPr>
              <w:t>x</w:t>
            </w:r>
          </w:p>
        </w:tc>
        <w:tc>
          <w:tcPr>
            <w:tcW w:w="1170" w:type="dxa"/>
            <w:shd w:val="clear" w:color="auto" w:fill="auto"/>
            <w:vAlign w:val="center"/>
          </w:tcPr>
          <w:p w14:paraId="376905B3" w14:textId="77777777" w:rsidR="00811A04" w:rsidRPr="00492CB7" w:rsidRDefault="00811A04" w:rsidP="001C1561">
            <w:pPr>
              <w:spacing w:line="240" w:lineRule="auto"/>
              <w:jc w:val="center"/>
              <w:rPr>
                <w:rFonts w:asciiTheme="minorHAnsi" w:hAnsiTheme="minorHAnsi" w:cstheme="minorHAnsi"/>
                <w:szCs w:val="22"/>
              </w:rPr>
            </w:pPr>
          </w:p>
        </w:tc>
        <w:tc>
          <w:tcPr>
            <w:tcW w:w="4333" w:type="dxa"/>
            <w:shd w:val="clear" w:color="auto" w:fill="auto"/>
            <w:vAlign w:val="center"/>
          </w:tcPr>
          <w:p w14:paraId="530C6EE1" w14:textId="77777777" w:rsidR="00811A04" w:rsidRPr="00492CB7" w:rsidRDefault="00811A04" w:rsidP="001C1561">
            <w:pPr>
              <w:spacing w:line="240" w:lineRule="auto"/>
              <w:rPr>
                <w:rFonts w:asciiTheme="minorHAnsi" w:hAnsiTheme="minorHAnsi" w:cstheme="minorHAnsi"/>
                <w:szCs w:val="22"/>
              </w:rPr>
            </w:pPr>
            <w:r w:rsidRPr="00492CB7">
              <w:rPr>
                <w:rFonts w:asciiTheme="minorHAnsi" w:hAnsiTheme="minorHAnsi" w:cstheme="minorHAnsi"/>
                <w:szCs w:val="22"/>
              </w:rPr>
              <w:t>Per the provisions of CF/IC/2013-001 on insurance coverage “in cases of service-incurred injury, illness or death under a third-party provider”.</w:t>
            </w:r>
          </w:p>
        </w:tc>
      </w:tr>
      <w:tr w:rsidR="00811A04" w:rsidRPr="00492CB7" w14:paraId="126F9409" w14:textId="77777777" w:rsidTr="001C1561">
        <w:trPr>
          <w:trHeight w:val="20"/>
        </w:trPr>
        <w:tc>
          <w:tcPr>
            <w:tcW w:w="3060" w:type="dxa"/>
            <w:shd w:val="clear" w:color="auto" w:fill="auto"/>
            <w:vAlign w:val="center"/>
          </w:tcPr>
          <w:p w14:paraId="5B2F8C0B" w14:textId="77777777" w:rsidR="00811A04" w:rsidRPr="00492CB7" w:rsidRDefault="00811A04" w:rsidP="001C1561">
            <w:pPr>
              <w:spacing w:line="240" w:lineRule="auto"/>
              <w:rPr>
                <w:rFonts w:asciiTheme="minorHAnsi" w:hAnsiTheme="minorHAnsi" w:cstheme="minorHAnsi"/>
                <w:szCs w:val="22"/>
              </w:rPr>
            </w:pPr>
            <w:r w:rsidRPr="00492CB7">
              <w:rPr>
                <w:rFonts w:asciiTheme="minorHAnsi" w:hAnsiTheme="minorHAnsi" w:cstheme="minorHAnsi"/>
                <w:szCs w:val="22"/>
              </w:rPr>
              <w:t>Health Insurance</w:t>
            </w:r>
          </w:p>
        </w:tc>
        <w:tc>
          <w:tcPr>
            <w:tcW w:w="1260" w:type="dxa"/>
            <w:shd w:val="clear" w:color="auto" w:fill="auto"/>
            <w:vAlign w:val="center"/>
          </w:tcPr>
          <w:p w14:paraId="4A1C7862" w14:textId="77777777" w:rsidR="00811A04" w:rsidRPr="00492CB7" w:rsidRDefault="00811A04" w:rsidP="001C1561">
            <w:pPr>
              <w:spacing w:line="240" w:lineRule="auto"/>
              <w:jc w:val="center"/>
              <w:rPr>
                <w:rFonts w:asciiTheme="minorHAnsi" w:hAnsiTheme="minorHAnsi" w:cstheme="minorHAnsi"/>
                <w:szCs w:val="22"/>
              </w:rPr>
            </w:pPr>
          </w:p>
        </w:tc>
        <w:tc>
          <w:tcPr>
            <w:tcW w:w="1170" w:type="dxa"/>
            <w:shd w:val="clear" w:color="auto" w:fill="auto"/>
            <w:vAlign w:val="center"/>
          </w:tcPr>
          <w:p w14:paraId="41432124" w14:textId="77777777" w:rsidR="00811A04" w:rsidRPr="00492CB7" w:rsidRDefault="00811A04" w:rsidP="001C1561">
            <w:pPr>
              <w:spacing w:line="240" w:lineRule="auto"/>
              <w:jc w:val="center"/>
              <w:rPr>
                <w:rFonts w:asciiTheme="minorHAnsi" w:hAnsiTheme="minorHAnsi" w:cstheme="minorHAnsi"/>
                <w:szCs w:val="22"/>
                <w:lang w:val="es-419"/>
              </w:rPr>
            </w:pPr>
            <w:r w:rsidRPr="00492CB7">
              <w:rPr>
                <w:rFonts w:asciiTheme="minorHAnsi" w:hAnsiTheme="minorHAnsi" w:cstheme="minorHAnsi"/>
                <w:szCs w:val="22"/>
                <w:lang w:val="es-419"/>
              </w:rPr>
              <w:t>x</w:t>
            </w:r>
          </w:p>
        </w:tc>
        <w:tc>
          <w:tcPr>
            <w:tcW w:w="4333" w:type="dxa"/>
            <w:shd w:val="clear" w:color="auto" w:fill="auto"/>
            <w:vAlign w:val="center"/>
          </w:tcPr>
          <w:p w14:paraId="475B3E3D" w14:textId="77777777" w:rsidR="00811A04" w:rsidRPr="00492CB7" w:rsidRDefault="00811A04" w:rsidP="001C1561">
            <w:pPr>
              <w:spacing w:line="240" w:lineRule="auto"/>
              <w:rPr>
                <w:rFonts w:asciiTheme="minorHAnsi" w:hAnsiTheme="minorHAnsi" w:cstheme="minorHAnsi"/>
                <w:szCs w:val="22"/>
              </w:rPr>
            </w:pPr>
          </w:p>
        </w:tc>
      </w:tr>
      <w:tr w:rsidR="00811A04" w:rsidRPr="00492CB7" w14:paraId="110516FC" w14:textId="77777777" w:rsidTr="001C1561">
        <w:trPr>
          <w:trHeight w:val="20"/>
        </w:trPr>
        <w:tc>
          <w:tcPr>
            <w:tcW w:w="3060" w:type="dxa"/>
            <w:shd w:val="clear" w:color="auto" w:fill="auto"/>
            <w:vAlign w:val="center"/>
          </w:tcPr>
          <w:p w14:paraId="5D8EE9FF" w14:textId="77777777" w:rsidR="00811A04" w:rsidRPr="00492CB7" w:rsidRDefault="00811A04" w:rsidP="001C1561">
            <w:pPr>
              <w:spacing w:line="240" w:lineRule="auto"/>
              <w:rPr>
                <w:rFonts w:asciiTheme="minorHAnsi" w:hAnsiTheme="minorHAnsi" w:cstheme="minorHAnsi"/>
                <w:szCs w:val="22"/>
              </w:rPr>
            </w:pPr>
            <w:r w:rsidRPr="00492CB7">
              <w:rPr>
                <w:rFonts w:asciiTheme="minorHAnsi" w:hAnsiTheme="minorHAnsi" w:cstheme="minorHAnsi"/>
                <w:szCs w:val="22"/>
              </w:rPr>
              <w:t>Office Space</w:t>
            </w:r>
          </w:p>
        </w:tc>
        <w:tc>
          <w:tcPr>
            <w:tcW w:w="1260" w:type="dxa"/>
            <w:shd w:val="clear" w:color="auto" w:fill="auto"/>
            <w:vAlign w:val="center"/>
          </w:tcPr>
          <w:p w14:paraId="4EB3B57A" w14:textId="17C9F046" w:rsidR="00811A04" w:rsidRPr="00492CB7" w:rsidRDefault="00D6304F" w:rsidP="001C1561">
            <w:pPr>
              <w:spacing w:line="240" w:lineRule="auto"/>
              <w:jc w:val="center"/>
              <w:rPr>
                <w:rFonts w:asciiTheme="minorHAnsi" w:hAnsiTheme="minorHAnsi" w:cstheme="minorHAnsi"/>
                <w:szCs w:val="22"/>
              </w:rPr>
            </w:pPr>
            <w:r w:rsidRPr="00492CB7">
              <w:rPr>
                <w:rFonts w:asciiTheme="minorHAnsi" w:hAnsiTheme="minorHAnsi" w:cstheme="minorHAnsi"/>
                <w:szCs w:val="22"/>
              </w:rPr>
              <w:t>X</w:t>
            </w:r>
          </w:p>
        </w:tc>
        <w:tc>
          <w:tcPr>
            <w:tcW w:w="1170" w:type="dxa"/>
            <w:shd w:val="clear" w:color="auto" w:fill="auto"/>
            <w:vAlign w:val="center"/>
          </w:tcPr>
          <w:p w14:paraId="5F45DAFE" w14:textId="77777777" w:rsidR="00811A04" w:rsidRPr="00492CB7" w:rsidRDefault="00811A04" w:rsidP="001C1561">
            <w:pPr>
              <w:spacing w:line="240" w:lineRule="auto"/>
              <w:jc w:val="center"/>
              <w:rPr>
                <w:rFonts w:asciiTheme="minorHAnsi" w:hAnsiTheme="minorHAnsi" w:cstheme="minorHAnsi"/>
                <w:szCs w:val="22"/>
              </w:rPr>
            </w:pPr>
          </w:p>
        </w:tc>
        <w:tc>
          <w:tcPr>
            <w:tcW w:w="4333" w:type="dxa"/>
            <w:shd w:val="clear" w:color="auto" w:fill="auto"/>
            <w:vAlign w:val="center"/>
          </w:tcPr>
          <w:p w14:paraId="15EF1BAA" w14:textId="77777777" w:rsidR="00811A04" w:rsidRPr="00492CB7" w:rsidRDefault="00811A04" w:rsidP="001C1561">
            <w:pPr>
              <w:spacing w:line="240" w:lineRule="auto"/>
              <w:rPr>
                <w:rFonts w:asciiTheme="minorHAnsi" w:hAnsiTheme="minorHAnsi" w:cstheme="minorHAnsi"/>
                <w:szCs w:val="22"/>
              </w:rPr>
            </w:pPr>
          </w:p>
        </w:tc>
      </w:tr>
      <w:tr w:rsidR="00811A04" w:rsidRPr="00492CB7" w14:paraId="6B98D626" w14:textId="77777777" w:rsidTr="001C1561">
        <w:trPr>
          <w:trHeight w:val="20"/>
        </w:trPr>
        <w:tc>
          <w:tcPr>
            <w:tcW w:w="3060" w:type="dxa"/>
            <w:shd w:val="clear" w:color="auto" w:fill="auto"/>
            <w:vAlign w:val="center"/>
          </w:tcPr>
          <w:p w14:paraId="0B4F8D4E" w14:textId="77777777" w:rsidR="00811A04" w:rsidRPr="00492CB7" w:rsidRDefault="00811A04" w:rsidP="001C1561">
            <w:pPr>
              <w:spacing w:line="240" w:lineRule="auto"/>
              <w:rPr>
                <w:rFonts w:asciiTheme="minorHAnsi" w:hAnsiTheme="minorHAnsi" w:cstheme="minorHAnsi"/>
                <w:szCs w:val="22"/>
                <w:lang w:val="es-419"/>
              </w:rPr>
            </w:pPr>
            <w:r w:rsidRPr="00492CB7">
              <w:rPr>
                <w:rFonts w:asciiTheme="minorHAnsi" w:hAnsiTheme="minorHAnsi" w:cstheme="minorHAnsi"/>
                <w:szCs w:val="22"/>
              </w:rPr>
              <w:t>Computer</w:t>
            </w:r>
            <w:r w:rsidRPr="00492CB7">
              <w:rPr>
                <w:rFonts w:asciiTheme="minorHAnsi" w:hAnsiTheme="minorHAnsi" w:cstheme="minorHAnsi"/>
                <w:szCs w:val="22"/>
                <w:lang w:val="es-419"/>
              </w:rPr>
              <w:t xml:space="preserve"> in office </w:t>
            </w:r>
            <w:proofErr w:type="spellStart"/>
            <w:r w:rsidRPr="00492CB7">
              <w:rPr>
                <w:rFonts w:asciiTheme="minorHAnsi" w:hAnsiTheme="minorHAnsi" w:cstheme="minorHAnsi"/>
                <w:szCs w:val="22"/>
                <w:lang w:val="es-419"/>
              </w:rPr>
              <w:t>premises</w:t>
            </w:r>
            <w:proofErr w:type="spellEnd"/>
          </w:p>
        </w:tc>
        <w:tc>
          <w:tcPr>
            <w:tcW w:w="1260" w:type="dxa"/>
            <w:shd w:val="clear" w:color="auto" w:fill="auto"/>
            <w:vAlign w:val="center"/>
          </w:tcPr>
          <w:p w14:paraId="05EC8EF4" w14:textId="39135DFC" w:rsidR="00811A04" w:rsidRPr="00492CB7" w:rsidRDefault="00D6304F" w:rsidP="001C1561">
            <w:pPr>
              <w:spacing w:line="240" w:lineRule="auto"/>
              <w:jc w:val="center"/>
              <w:rPr>
                <w:rFonts w:asciiTheme="minorHAnsi" w:hAnsiTheme="minorHAnsi" w:cstheme="minorHAnsi"/>
                <w:szCs w:val="22"/>
              </w:rPr>
            </w:pPr>
            <w:r w:rsidRPr="00492CB7">
              <w:rPr>
                <w:rFonts w:asciiTheme="minorHAnsi" w:hAnsiTheme="minorHAnsi" w:cstheme="minorHAnsi"/>
                <w:szCs w:val="22"/>
              </w:rPr>
              <w:t>X</w:t>
            </w:r>
          </w:p>
        </w:tc>
        <w:tc>
          <w:tcPr>
            <w:tcW w:w="1170" w:type="dxa"/>
            <w:shd w:val="clear" w:color="auto" w:fill="auto"/>
            <w:vAlign w:val="center"/>
          </w:tcPr>
          <w:p w14:paraId="5F34E128" w14:textId="77777777" w:rsidR="00811A04" w:rsidRPr="00492CB7" w:rsidRDefault="00811A04" w:rsidP="001C1561">
            <w:pPr>
              <w:spacing w:line="240" w:lineRule="auto"/>
              <w:jc w:val="center"/>
              <w:rPr>
                <w:rFonts w:asciiTheme="minorHAnsi" w:hAnsiTheme="minorHAnsi" w:cstheme="minorHAnsi"/>
                <w:szCs w:val="22"/>
              </w:rPr>
            </w:pPr>
          </w:p>
        </w:tc>
        <w:tc>
          <w:tcPr>
            <w:tcW w:w="4333" w:type="dxa"/>
            <w:shd w:val="clear" w:color="auto" w:fill="auto"/>
            <w:vAlign w:val="center"/>
          </w:tcPr>
          <w:p w14:paraId="0AAEB66B" w14:textId="77777777" w:rsidR="00811A04" w:rsidRPr="00492CB7" w:rsidRDefault="00811A04" w:rsidP="001C1561">
            <w:pPr>
              <w:spacing w:line="240" w:lineRule="auto"/>
              <w:rPr>
                <w:rFonts w:asciiTheme="minorHAnsi" w:hAnsiTheme="minorHAnsi" w:cstheme="minorHAnsi"/>
                <w:szCs w:val="22"/>
              </w:rPr>
            </w:pPr>
          </w:p>
        </w:tc>
      </w:tr>
      <w:tr w:rsidR="00811A04" w:rsidRPr="00492CB7" w14:paraId="6BEF730B" w14:textId="77777777" w:rsidTr="001C1561">
        <w:trPr>
          <w:trHeight w:val="20"/>
        </w:trPr>
        <w:tc>
          <w:tcPr>
            <w:tcW w:w="3060" w:type="dxa"/>
            <w:shd w:val="clear" w:color="auto" w:fill="auto"/>
            <w:vAlign w:val="center"/>
          </w:tcPr>
          <w:p w14:paraId="615C613F" w14:textId="77777777" w:rsidR="00811A04" w:rsidRPr="00492CB7" w:rsidRDefault="00811A04" w:rsidP="001C1561">
            <w:pPr>
              <w:spacing w:line="240" w:lineRule="auto"/>
              <w:rPr>
                <w:rFonts w:asciiTheme="minorHAnsi" w:hAnsiTheme="minorHAnsi" w:cstheme="minorHAnsi"/>
                <w:szCs w:val="22"/>
              </w:rPr>
            </w:pPr>
            <w:r w:rsidRPr="00492CB7">
              <w:rPr>
                <w:rFonts w:asciiTheme="minorHAnsi" w:hAnsiTheme="minorHAnsi" w:cstheme="minorHAnsi"/>
                <w:szCs w:val="22"/>
              </w:rPr>
              <w:t>Access to printer in the office premises</w:t>
            </w:r>
          </w:p>
        </w:tc>
        <w:tc>
          <w:tcPr>
            <w:tcW w:w="1260" w:type="dxa"/>
            <w:shd w:val="clear" w:color="auto" w:fill="auto"/>
            <w:vAlign w:val="center"/>
          </w:tcPr>
          <w:p w14:paraId="300B8807" w14:textId="37095AFF" w:rsidR="00811A04" w:rsidRPr="00492CB7" w:rsidRDefault="00D6304F" w:rsidP="001C1561">
            <w:pPr>
              <w:spacing w:line="240" w:lineRule="auto"/>
              <w:jc w:val="center"/>
              <w:rPr>
                <w:rFonts w:asciiTheme="minorHAnsi" w:hAnsiTheme="minorHAnsi" w:cstheme="minorHAnsi"/>
                <w:szCs w:val="22"/>
              </w:rPr>
            </w:pPr>
            <w:r w:rsidRPr="00492CB7">
              <w:rPr>
                <w:rFonts w:asciiTheme="minorHAnsi" w:hAnsiTheme="minorHAnsi" w:cstheme="minorHAnsi"/>
                <w:szCs w:val="22"/>
              </w:rPr>
              <w:t>X</w:t>
            </w:r>
          </w:p>
        </w:tc>
        <w:tc>
          <w:tcPr>
            <w:tcW w:w="1170" w:type="dxa"/>
            <w:shd w:val="clear" w:color="auto" w:fill="auto"/>
            <w:vAlign w:val="center"/>
          </w:tcPr>
          <w:p w14:paraId="456E3BBA" w14:textId="77777777" w:rsidR="00811A04" w:rsidRPr="00492CB7" w:rsidRDefault="00811A04" w:rsidP="001C1561">
            <w:pPr>
              <w:spacing w:line="240" w:lineRule="auto"/>
              <w:jc w:val="center"/>
              <w:rPr>
                <w:rFonts w:asciiTheme="minorHAnsi" w:hAnsiTheme="minorHAnsi" w:cstheme="minorHAnsi"/>
                <w:szCs w:val="22"/>
              </w:rPr>
            </w:pPr>
          </w:p>
        </w:tc>
        <w:tc>
          <w:tcPr>
            <w:tcW w:w="4333" w:type="dxa"/>
            <w:shd w:val="clear" w:color="auto" w:fill="auto"/>
            <w:vAlign w:val="center"/>
          </w:tcPr>
          <w:p w14:paraId="30F6177A" w14:textId="77777777" w:rsidR="00811A04" w:rsidRPr="00492CB7" w:rsidRDefault="00811A04" w:rsidP="001C1561">
            <w:pPr>
              <w:spacing w:line="240" w:lineRule="auto"/>
              <w:rPr>
                <w:rFonts w:asciiTheme="minorHAnsi" w:hAnsiTheme="minorHAnsi" w:cstheme="minorHAnsi"/>
                <w:szCs w:val="22"/>
              </w:rPr>
            </w:pPr>
          </w:p>
        </w:tc>
      </w:tr>
      <w:tr w:rsidR="00811A04" w:rsidRPr="00492CB7" w14:paraId="7970E78B" w14:textId="77777777" w:rsidTr="001C1561">
        <w:trPr>
          <w:trHeight w:val="20"/>
        </w:trPr>
        <w:tc>
          <w:tcPr>
            <w:tcW w:w="3060" w:type="dxa"/>
            <w:shd w:val="clear" w:color="auto" w:fill="auto"/>
            <w:vAlign w:val="center"/>
          </w:tcPr>
          <w:p w14:paraId="5C1D5106" w14:textId="77777777" w:rsidR="00811A04" w:rsidRPr="00492CB7" w:rsidRDefault="00811A04" w:rsidP="001C1561">
            <w:pPr>
              <w:spacing w:line="240" w:lineRule="auto"/>
              <w:rPr>
                <w:rFonts w:asciiTheme="minorHAnsi" w:hAnsiTheme="minorHAnsi" w:cstheme="minorHAnsi"/>
                <w:szCs w:val="22"/>
                <w:lang w:val="es-419"/>
              </w:rPr>
            </w:pPr>
            <w:proofErr w:type="spellStart"/>
            <w:r w:rsidRPr="00492CB7">
              <w:rPr>
                <w:rFonts w:asciiTheme="minorHAnsi" w:hAnsiTheme="minorHAnsi" w:cstheme="minorHAnsi"/>
                <w:szCs w:val="22"/>
                <w:lang w:val="es-419"/>
              </w:rPr>
              <w:t>Airtime</w:t>
            </w:r>
            <w:proofErr w:type="spellEnd"/>
          </w:p>
        </w:tc>
        <w:tc>
          <w:tcPr>
            <w:tcW w:w="1260" w:type="dxa"/>
            <w:shd w:val="clear" w:color="auto" w:fill="auto"/>
            <w:vAlign w:val="center"/>
          </w:tcPr>
          <w:p w14:paraId="6BBA3FE6" w14:textId="77777777" w:rsidR="00811A04" w:rsidRPr="00492CB7" w:rsidRDefault="00811A04" w:rsidP="001C1561">
            <w:pPr>
              <w:spacing w:line="240" w:lineRule="auto"/>
              <w:jc w:val="center"/>
              <w:rPr>
                <w:rFonts w:asciiTheme="minorHAnsi" w:hAnsiTheme="minorHAnsi" w:cstheme="minorHAnsi"/>
                <w:szCs w:val="22"/>
              </w:rPr>
            </w:pPr>
          </w:p>
        </w:tc>
        <w:tc>
          <w:tcPr>
            <w:tcW w:w="1170" w:type="dxa"/>
            <w:shd w:val="clear" w:color="auto" w:fill="auto"/>
            <w:vAlign w:val="center"/>
          </w:tcPr>
          <w:p w14:paraId="633249E5" w14:textId="7CF4C94A" w:rsidR="00811A04" w:rsidRPr="00492CB7" w:rsidRDefault="00D6304F" w:rsidP="001C1561">
            <w:pPr>
              <w:spacing w:line="240" w:lineRule="auto"/>
              <w:jc w:val="center"/>
              <w:rPr>
                <w:rFonts w:asciiTheme="minorHAnsi" w:hAnsiTheme="minorHAnsi" w:cstheme="minorHAnsi"/>
                <w:szCs w:val="22"/>
              </w:rPr>
            </w:pPr>
            <w:r w:rsidRPr="00492CB7">
              <w:rPr>
                <w:rFonts w:asciiTheme="minorHAnsi" w:hAnsiTheme="minorHAnsi" w:cstheme="minorHAnsi"/>
                <w:szCs w:val="22"/>
              </w:rPr>
              <w:t>X</w:t>
            </w:r>
          </w:p>
        </w:tc>
        <w:tc>
          <w:tcPr>
            <w:tcW w:w="4333" w:type="dxa"/>
            <w:shd w:val="clear" w:color="auto" w:fill="auto"/>
            <w:vAlign w:val="center"/>
          </w:tcPr>
          <w:p w14:paraId="1B49D366" w14:textId="77777777" w:rsidR="00811A04" w:rsidRPr="00492CB7" w:rsidRDefault="00811A04" w:rsidP="001C1561">
            <w:pPr>
              <w:spacing w:line="240" w:lineRule="auto"/>
              <w:rPr>
                <w:rFonts w:asciiTheme="minorHAnsi" w:hAnsiTheme="minorHAnsi" w:cstheme="minorHAnsi"/>
                <w:szCs w:val="22"/>
              </w:rPr>
            </w:pPr>
            <w:r w:rsidRPr="00492CB7">
              <w:rPr>
                <w:rFonts w:asciiTheme="minorHAnsi" w:hAnsiTheme="minorHAnsi" w:cstheme="minorHAnsi"/>
                <w:szCs w:val="22"/>
              </w:rPr>
              <w:t xml:space="preserve">Data up </w:t>
            </w:r>
            <w:proofErr w:type="gramStart"/>
            <w:r w:rsidRPr="00492CB7">
              <w:rPr>
                <w:rFonts w:asciiTheme="minorHAnsi" w:hAnsiTheme="minorHAnsi" w:cstheme="minorHAnsi"/>
                <w:szCs w:val="22"/>
              </w:rPr>
              <w:t>to:</w:t>
            </w:r>
            <w:proofErr w:type="gramEnd"/>
            <w:r w:rsidRPr="00492CB7">
              <w:rPr>
                <w:rFonts w:asciiTheme="minorHAnsi" w:hAnsiTheme="minorHAnsi" w:cstheme="minorHAnsi"/>
                <w:szCs w:val="22"/>
              </w:rPr>
              <w:t xml:space="preserve"> </w:t>
            </w:r>
            <w:r w:rsidRPr="00492CB7">
              <w:rPr>
                <w:rFonts w:asciiTheme="minorHAnsi" w:hAnsiTheme="minorHAnsi" w:cstheme="minorHAnsi"/>
                <w:szCs w:val="22"/>
                <w:highlight w:val="green"/>
              </w:rPr>
              <w:t>amount</w:t>
            </w:r>
          </w:p>
          <w:p w14:paraId="7A3FB788" w14:textId="77777777" w:rsidR="00811A04" w:rsidRPr="00492CB7" w:rsidRDefault="00811A04" w:rsidP="001C1561">
            <w:pPr>
              <w:spacing w:line="240" w:lineRule="auto"/>
              <w:rPr>
                <w:rFonts w:asciiTheme="minorHAnsi" w:hAnsiTheme="minorHAnsi" w:cstheme="minorHAnsi"/>
                <w:szCs w:val="22"/>
              </w:rPr>
            </w:pPr>
            <w:r w:rsidRPr="00492CB7">
              <w:rPr>
                <w:rFonts w:asciiTheme="minorHAnsi" w:hAnsiTheme="minorHAnsi" w:cstheme="minorHAnsi"/>
                <w:szCs w:val="22"/>
              </w:rPr>
              <w:t xml:space="preserve">Voice up </w:t>
            </w:r>
            <w:proofErr w:type="gramStart"/>
            <w:r w:rsidRPr="00492CB7">
              <w:rPr>
                <w:rFonts w:asciiTheme="minorHAnsi" w:hAnsiTheme="minorHAnsi" w:cstheme="minorHAnsi"/>
                <w:szCs w:val="22"/>
              </w:rPr>
              <w:t>to:</w:t>
            </w:r>
            <w:proofErr w:type="gramEnd"/>
            <w:r w:rsidRPr="00492CB7">
              <w:rPr>
                <w:rFonts w:asciiTheme="minorHAnsi" w:hAnsiTheme="minorHAnsi" w:cstheme="minorHAnsi"/>
                <w:szCs w:val="22"/>
              </w:rPr>
              <w:t xml:space="preserve"> </w:t>
            </w:r>
            <w:r w:rsidRPr="00492CB7">
              <w:rPr>
                <w:rFonts w:asciiTheme="minorHAnsi" w:hAnsiTheme="minorHAnsi" w:cstheme="minorHAnsi"/>
                <w:szCs w:val="22"/>
                <w:highlight w:val="green"/>
              </w:rPr>
              <w:t>amount</w:t>
            </w:r>
          </w:p>
        </w:tc>
      </w:tr>
    </w:tbl>
    <w:p w14:paraId="7B6FCB89" w14:textId="77777777" w:rsidR="00811A04" w:rsidRPr="00492CB7" w:rsidRDefault="00811A04" w:rsidP="00811A04">
      <w:pPr>
        <w:spacing w:line="240" w:lineRule="auto"/>
        <w:ind w:left="360"/>
        <w:jc w:val="both"/>
        <w:rPr>
          <w:rFonts w:asciiTheme="minorHAnsi" w:hAnsiTheme="minorHAnsi" w:cstheme="minorHAnsi"/>
          <w:b/>
          <w:szCs w:val="22"/>
          <w:lang w:val="en-GB"/>
        </w:rPr>
      </w:pPr>
    </w:p>
    <w:p w14:paraId="0AE03358" w14:textId="77777777" w:rsidR="00811A04" w:rsidRPr="00492CB7" w:rsidRDefault="00811A04" w:rsidP="00811A04">
      <w:pPr>
        <w:spacing w:line="240" w:lineRule="auto"/>
        <w:ind w:left="360"/>
        <w:jc w:val="both"/>
        <w:rPr>
          <w:rFonts w:asciiTheme="minorHAnsi" w:hAnsiTheme="minorHAnsi" w:cstheme="minorHAnsi"/>
          <w:b/>
          <w:szCs w:val="22"/>
          <w:lang w:val="en-GB"/>
        </w:rPr>
      </w:pPr>
    </w:p>
    <w:p w14:paraId="0C0FF657" w14:textId="4DCC0FF9" w:rsidR="003B1E25" w:rsidRPr="003B1E25" w:rsidRDefault="003B1E25" w:rsidP="00811A04">
      <w:pPr>
        <w:numPr>
          <w:ilvl w:val="0"/>
          <w:numId w:val="26"/>
        </w:numPr>
        <w:spacing w:line="240" w:lineRule="auto"/>
        <w:ind w:left="426" w:hanging="426"/>
        <w:jc w:val="both"/>
        <w:rPr>
          <w:rFonts w:asciiTheme="minorHAnsi" w:hAnsiTheme="minorHAnsi" w:cstheme="minorHAnsi"/>
          <w:b/>
          <w:szCs w:val="22"/>
          <w:u w:val="single"/>
          <w:lang w:val="en-GB"/>
        </w:rPr>
      </w:pPr>
      <w:r>
        <w:rPr>
          <w:rFonts w:asciiTheme="minorHAnsi" w:hAnsiTheme="minorHAnsi" w:cstheme="minorHAnsi"/>
          <w:b/>
          <w:szCs w:val="22"/>
          <w:u w:val="single"/>
          <w:lang w:val="en-GB"/>
        </w:rPr>
        <w:t xml:space="preserve">Duration: </w:t>
      </w:r>
      <w:r>
        <w:rPr>
          <w:rFonts w:asciiTheme="minorHAnsi" w:hAnsiTheme="minorHAnsi" w:cstheme="minorHAnsi"/>
          <w:bCs/>
          <w:szCs w:val="22"/>
          <w:lang w:val="en-GB"/>
        </w:rPr>
        <w:t xml:space="preserve"> 11.5 months individual consultancy, expected to begin 1 November 2021 until 15 October 2022</w:t>
      </w:r>
    </w:p>
    <w:p w14:paraId="7033277D" w14:textId="77777777" w:rsidR="003B1E25" w:rsidRPr="003B1E25" w:rsidRDefault="003B1E25" w:rsidP="003B1E25">
      <w:pPr>
        <w:spacing w:line="240" w:lineRule="auto"/>
        <w:ind w:left="426"/>
        <w:jc w:val="both"/>
        <w:rPr>
          <w:rFonts w:asciiTheme="minorHAnsi" w:hAnsiTheme="minorHAnsi" w:cstheme="minorHAnsi"/>
          <w:b/>
          <w:szCs w:val="22"/>
          <w:u w:val="single"/>
          <w:lang w:val="en-GB"/>
        </w:rPr>
      </w:pPr>
    </w:p>
    <w:p w14:paraId="561E7216" w14:textId="68833187" w:rsidR="00811A04" w:rsidRPr="00492CB7" w:rsidRDefault="00811A04" w:rsidP="00811A04">
      <w:pPr>
        <w:numPr>
          <w:ilvl w:val="0"/>
          <w:numId w:val="26"/>
        </w:numPr>
        <w:spacing w:line="240" w:lineRule="auto"/>
        <w:ind w:left="426" w:hanging="426"/>
        <w:jc w:val="both"/>
        <w:rPr>
          <w:rFonts w:asciiTheme="minorHAnsi" w:hAnsiTheme="minorHAnsi" w:cstheme="minorHAnsi"/>
          <w:b/>
          <w:szCs w:val="22"/>
          <w:u w:val="single"/>
          <w:lang w:val="en-GB"/>
        </w:rPr>
      </w:pPr>
      <w:r w:rsidRPr="00492CB7">
        <w:rPr>
          <w:rFonts w:asciiTheme="minorHAnsi" w:hAnsiTheme="minorHAnsi" w:cstheme="minorHAnsi"/>
          <w:b/>
          <w:szCs w:val="22"/>
          <w:u w:val="single"/>
        </w:rPr>
        <w:t>In-country Travel.</w:t>
      </w:r>
      <w:r w:rsidRPr="00492CB7">
        <w:rPr>
          <w:rFonts w:asciiTheme="minorHAnsi" w:hAnsiTheme="minorHAnsi" w:cstheme="minorHAnsi"/>
          <w:b/>
          <w:szCs w:val="22"/>
        </w:rPr>
        <w:t xml:space="preserve"> </w:t>
      </w:r>
      <w:r w:rsidRPr="00492CB7">
        <w:rPr>
          <w:rFonts w:asciiTheme="minorHAnsi" w:hAnsiTheme="minorHAnsi" w:cstheme="minorHAnsi"/>
          <w:i/>
          <w:color w:val="7F7F7F" w:themeColor="text1" w:themeTint="80"/>
          <w:szCs w:val="22"/>
        </w:rPr>
        <w:t>Requesting section to choose one option. To be deleted when bidding for lumpsum cost.</w:t>
      </w:r>
    </w:p>
    <w:p w14:paraId="690B9BE4" w14:textId="77777777" w:rsidR="00811A04" w:rsidRPr="00492CB7" w:rsidRDefault="00811A04" w:rsidP="00811A04">
      <w:pPr>
        <w:spacing w:line="240" w:lineRule="auto"/>
        <w:jc w:val="both"/>
        <w:rPr>
          <w:rFonts w:asciiTheme="minorHAnsi" w:hAnsiTheme="minorHAnsi" w:cstheme="minorHAnsi"/>
          <w:b/>
          <w:szCs w:val="22"/>
          <w:lang w:val="en-GB"/>
        </w:rPr>
      </w:pPr>
    </w:p>
    <w:p w14:paraId="7D687B3A" w14:textId="77777777" w:rsidR="00811A04" w:rsidRPr="00492CB7" w:rsidRDefault="00811A04" w:rsidP="00811A04">
      <w:pPr>
        <w:spacing w:line="240" w:lineRule="auto"/>
        <w:ind w:left="426"/>
        <w:jc w:val="both"/>
        <w:rPr>
          <w:rFonts w:asciiTheme="minorHAnsi" w:hAnsiTheme="minorHAnsi" w:cstheme="minorHAnsi"/>
          <w:szCs w:val="22"/>
        </w:rPr>
      </w:pPr>
      <w:r w:rsidRPr="00492CB7">
        <w:rPr>
          <w:rFonts w:asciiTheme="minorHAnsi" w:hAnsiTheme="minorHAnsi" w:cstheme="minorHAnsi"/>
          <w:szCs w:val="22"/>
        </w:rPr>
        <w:t>Approved travel within Mozambique will be covered/reimbursed by UNICEF as follows:</w:t>
      </w:r>
    </w:p>
    <w:p w14:paraId="2C4C5483" w14:textId="77777777" w:rsidR="00811A04" w:rsidRPr="00492CB7" w:rsidRDefault="00811A04" w:rsidP="00811A04">
      <w:pPr>
        <w:spacing w:line="240" w:lineRule="auto"/>
        <w:ind w:left="426"/>
        <w:jc w:val="both"/>
        <w:rPr>
          <w:rFonts w:asciiTheme="minorHAnsi" w:hAnsiTheme="minorHAnsi" w:cstheme="minorHAnsi"/>
          <w:szCs w:val="22"/>
        </w:rPr>
      </w:pPr>
    </w:p>
    <w:p w14:paraId="0752E38F" w14:textId="77777777" w:rsidR="00811A04" w:rsidRPr="00492CB7" w:rsidRDefault="00811A04" w:rsidP="00811A04">
      <w:pPr>
        <w:spacing w:line="240" w:lineRule="auto"/>
        <w:ind w:left="426"/>
        <w:jc w:val="both"/>
        <w:rPr>
          <w:rFonts w:asciiTheme="minorHAnsi" w:hAnsiTheme="minorHAnsi" w:cstheme="minorHAnsi"/>
          <w:szCs w:val="22"/>
        </w:rPr>
      </w:pPr>
      <w:r w:rsidRPr="00492CB7">
        <w:rPr>
          <w:rFonts w:asciiTheme="minorHAnsi" w:hAnsiTheme="minorHAnsi" w:cstheme="minorHAnsi"/>
          <w:szCs w:val="22"/>
          <w:u w:val="single"/>
        </w:rPr>
        <w:t>Option a.</w:t>
      </w:r>
      <w:r w:rsidRPr="00492CB7">
        <w:rPr>
          <w:rFonts w:asciiTheme="minorHAnsi" w:hAnsiTheme="minorHAnsi" w:cstheme="minorHAnsi"/>
          <w:szCs w:val="22"/>
        </w:rPr>
        <w:t xml:space="preserve"> Air tickets to be purchased by the consultant from approved airlines and reimbursed by UNICEF; per diem at 75% of the applicable UN Mozambique DSA rate (for the whole night spent outside the place of assignment), on a reimbursable basis; taxi/transport costs to and from the airport, on a reimbursable basis supported by the submission of original invoice/bill/receipt. All reimbursables to be included in their respective invoices.</w:t>
      </w:r>
    </w:p>
    <w:p w14:paraId="11F0A0BF" w14:textId="77777777" w:rsidR="00811A04" w:rsidRPr="00492CB7" w:rsidRDefault="00811A04" w:rsidP="00811A04">
      <w:pPr>
        <w:spacing w:line="240" w:lineRule="auto"/>
        <w:ind w:left="426"/>
        <w:jc w:val="both"/>
        <w:rPr>
          <w:rFonts w:asciiTheme="minorHAnsi" w:hAnsiTheme="minorHAnsi" w:cstheme="minorHAnsi"/>
          <w:szCs w:val="22"/>
        </w:rPr>
      </w:pPr>
    </w:p>
    <w:p w14:paraId="575370EA" w14:textId="77777777" w:rsidR="00811A04" w:rsidRPr="00492CB7" w:rsidRDefault="00811A04" w:rsidP="00811A04">
      <w:pPr>
        <w:spacing w:line="240" w:lineRule="auto"/>
        <w:ind w:left="426"/>
        <w:jc w:val="both"/>
        <w:rPr>
          <w:rFonts w:asciiTheme="minorHAnsi" w:hAnsiTheme="minorHAnsi" w:cstheme="minorHAnsi"/>
          <w:szCs w:val="22"/>
        </w:rPr>
      </w:pPr>
      <w:r w:rsidRPr="00492CB7">
        <w:rPr>
          <w:rFonts w:asciiTheme="minorHAnsi" w:hAnsiTheme="minorHAnsi" w:cstheme="minorHAnsi"/>
          <w:szCs w:val="22"/>
          <w:u w:val="single"/>
        </w:rPr>
        <w:t>Option b.</w:t>
      </w:r>
      <w:r w:rsidRPr="00492CB7">
        <w:rPr>
          <w:rFonts w:asciiTheme="minorHAnsi" w:hAnsiTheme="minorHAnsi" w:cstheme="minorHAnsi"/>
          <w:szCs w:val="22"/>
        </w:rPr>
        <w:t xml:space="preserve"> Travel </w:t>
      </w:r>
      <w:proofErr w:type="spellStart"/>
      <w:r w:rsidRPr="00492CB7">
        <w:rPr>
          <w:rFonts w:asciiTheme="minorHAnsi" w:hAnsiTheme="minorHAnsi" w:cstheme="minorHAnsi"/>
          <w:szCs w:val="22"/>
        </w:rPr>
        <w:t>organised</w:t>
      </w:r>
      <w:proofErr w:type="spellEnd"/>
      <w:r w:rsidRPr="00492CB7">
        <w:rPr>
          <w:rFonts w:asciiTheme="minorHAnsi" w:hAnsiTheme="minorHAnsi" w:cstheme="minorHAnsi"/>
          <w:szCs w:val="22"/>
        </w:rPr>
        <w:t xml:space="preserve"> by UNICEF through a Travel </w:t>
      </w:r>
      <w:proofErr w:type="spellStart"/>
      <w:r w:rsidRPr="00492CB7">
        <w:rPr>
          <w:rFonts w:asciiTheme="minorHAnsi" w:hAnsiTheme="minorHAnsi" w:cstheme="minorHAnsi"/>
          <w:szCs w:val="22"/>
        </w:rPr>
        <w:t>Authorisation</w:t>
      </w:r>
      <w:proofErr w:type="spellEnd"/>
      <w:r w:rsidRPr="00492CB7">
        <w:rPr>
          <w:rFonts w:asciiTheme="minorHAnsi" w:hAnsiTheme="minorHAnsi" w:cstheme="minorHAnsi"/>
          <w:szCs w:val="22"/>
        </w:rPr>
        <w:t xml:space="preserve"> per the applicable policy, with standard terminal expenses, and per diem at 75% of the applicable UN Mozambique DSA rate.</w:t>
      </w:r>
    </w:p>
    <w:p w14:paraId="371F9D52" w14:textId="77777777" w:rsidR="00811A04" w:rsidRPr="00492CB7" w:rsidRDefault="00811A04" w:rsidP="00811A04">
      <w:pPr>
        <w:spacing w:line="240" w:lineRule="auto"/>
        <w:ind w:left="426"/>
        <w:jc w:val="both"/>
        <w:rPr>
          <w:rFonts w:asciiTheme="minorHAnsi" w:hAnsiTheme="minorHAnsi" w:cstheme="minorHAnsi"/>
          <w:szCs w:val="22"/>
        </w:rPr>
      </w:pPr>
    </w:p>
    <w:p w14:paraId="52E3243C" w14:textId="77777777" w:rsidR="00811A04" w:rsidRPr="00492CB7" w:rsidRDefault="00811A04" w:rsidP="00811A04">
      <w:pPr>
        <w:spacing w:line="240" w:lineRule="auto"/>
        <w:rPr>
          <w:rFonts w:asciiTheme="minorHAnsi" w:hAnsiTheme="minorHAnsi" w:cstheme="minorHAnsi"/>
          <w:szCs w:val="22"/>
        </w:rPr>
      </w:pPr>
    </w:p>
    <w:p w14:paraId="109202F2" w14:textId="77777777" w:rsidR="001769C7" w:rsidRPr="00492CB7" w:rsidRDefault="001769C7" w:rsidP="00714B3C">
      <w:pPr>
        <w:spacing w:line="240" w:lineRule="auto"/>
        <w:contextualSpacing/>
        <w:rPr>
          <w:rFonts w:asciiTheme="minorHAnsi" w:hAnsiTheme="minorHAnsi" w:cstheme="minorHAnsi"/>
          <w:szCs w:val="22"/>
        </w:rPr>
      </w:pPr>
    </w:p>
    <w:sectPr w:rsidR="001769C7" w:rsidRPr="00492CB7" w:rsidSect="00B168FE">
      <w:headerReference w:type="default" r:id="rId12"/>
      <w:footerReference w:type="default" r:id="rId13"/>
      <w:pgSz w:w="11907" w:h="16840" w:code="9"/>
      <w:pgMar w:top="1728" w:right="720" w:bottom="115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14AA1" w14:textId="77777777" w:rsidR="000A2F11" w:rsidRDefault="000A2F11">
      <w:r>
        <w:separator/>
      </w:r>
    </w:p>
  </w:endnote>
  <w:endnote w:type="continuationSeparator" w:id="0">
    <w:p w14:paraId="73D99AA7" w14:textId="77777777" w:rsidR="000A2F11" w:rsidRDefault="000A2F11">
      <w:r>
        <w:continuationSeparator/>
      </w:r>
    </w:p>
  </w:endnote>
  <w:endnote w:type="continuationNotice" w:id="1">
    <w:p w14:paraId="1BBF7F2E" w14:textId="77777777" w:rsidR="000A2F11" w:rsidRDefault="000A2F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1596" w14:textId="6155ADCC" w:rsidR="001C1561" w:rsidRPr="00174F95" w:rsidRDefault="001C1561" w:rsidP="00174F95">
    <w:pPr>
      <w:pStyle w:val="Footer"/>
      <w:spacing w:line="240" w:lineRule="auto"/>
      <w:jc w:val="right"/>
      <w:rPr>
        <w:sz w:val="16"/>
      </w:rPr>
    </w:pPr>
    <w:r>
      <w:rPr>
        <w:sz w:val="16"/>
      </w:rPr>
      <w:t xml:space="preserve">Rev. Nov2017 - </w:t>
    </w:r>
    <w:r w:rsidRPr="00174F95">
      <w:rPr>
        <w:sz w:val="16"/>
      </w:rPr>
      <w:t xml:space="preserve">Page </w:t>
    </w:r>
    <w:r w:rsidRPr="00174F95">
      <w:rPr>
        <w:bCs/>
        <w:sz w:val="16"/>
      </w:rPr>
      <w:fldChar w:fldCharType="begin"/>
    </w:r>
    <w:r w:rsidRPr="00174F95">
      <w:rPr>
        <w:bCs/>
        <w:sz w:val="16"/>
      </w:rPr>
      <w:instrText xml:space="preserve"> PAGE  \* Arabic  \* MERGEFORMAT </w:instrText>
    </w:r>
    <w:r w:rsidRPr="00174F95">
      <w:rPr>
        <w:bCs/>
        <w:sz w:val="16"/>
      </w:rPr>
      <w:fldChar w:fldCharType="separate"/>
    </w:r>
    <w:r>
      <w:rPr>
        <w:bCs/>
        <w:noProof/>
        <w:sz w:val="16"/>
      </w:rPr>
      <w:t>2</w:t>
    </w:r>
    <w:r w:rsidRPr="00174F95">
      <w:rPr>
        <w:bCs/>
        <w:sz w:val="16"/>
      </w:rPr>
      <w:fldChar w:fldCharType="end"/>
    </w:r>
    <w:r w:rsidRPr="00174F95">
      <w:rPr>
        <w:sz w:val="16"/>
      </w:rPr>
      <w:t xml:space="preserve"> of </w:t>
    </w:r>
    <w:r w:rsidRPr="00174F95">
      <w:rPr>
        <w:bCs/>
        <w:sz w:val="16"/>
      </w:rPr>
      <w:fldChar w:fldCharType="begin"/>
    </w:r>
    <w:r w:rsidRPr="00174F95">
      <w:rPr>
        <w:bCs/>
        <w:sz w:val="16"/>
      </w:rPr>
      <w:instrText xml:space="preserve"> NUMPAGES  \* Arabic  \* MERGEFORMAT </w:instrText>
    </w:r>
    <w:r w:rsidRPr="00174F95">
      <w:rPr>
        <w:bCs/>
        <w:sz w:val="16"/>
      </w:rPr>
      <w:fldChar w:fldCharType="separate"/>
    </w:r>
    <w:r>
      <w:rPr>
        <w:bCs/>
        <w:noProof/>
        <w:sz w:val="16"/>
      </w:rPr>
      <w:t>3</w:t>
    </w:r>
    <w:r w:rsidRPr="00174F95">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6D620" w14:textId="77777777" w:rsidR="000A2F11" w:rsidRDefault="000A2F11">
      <w:r>
        <w:separator/>
      </w:r>
    </w:p>
  </w:footnote>
  <w:footnote w:type="continuationSeparator" w:id="0">
    <w:p w14:paraId="16B9CB8A" w14:textId="77777777" w:rsidR="000A2F11" w:rsidRDefault="000A2F11">
      <w:r>
        <w:continuationSeparator/>
      </w:r>
    </w:p>
  </w:footnote>
  <w:footnote w:type="continuationNotice" w:id="1">
    <w:p w14:paraId="66A2A1B7" w14:textId="77777777" w:rsidR="000A2F11" w:rsidRDefault="000A2F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1E095" w14:textId="7FD71378" w:rsidR="001C1561" w:rsidRDefault="001C1561" w:rsidP="00872272">
    <w:pPr>
      <w:pStyle w:val="Heading3"/>
      <w:spacing w:before="0" w:after="0"/>
    </w:pPr>
    <w:r>
      <w:rPr>
        <w:noProof/>
        <w:lang w:eastAsia="en-US"/>
      </w:rPr>
      <w:drawing>
        <wp:anchor distT="0" distB="0" distL="114300" distR="114300" simplePos="0" relativeHeight="251658241" behindDoc="0" locked="0" layoutInCell="1" allowOverlap="1" wp14:anchorId="427DB568" wp14:editId="61591E3E">
          <wp:simplePos x="0" y="0"/>
          <wp:positionH relativeFrom="column">
            <wp:posOffset>-96520</wp:posOffset>
          </wp:positionH>
          <wp:positionV relativeFrom="paragraph">
            <wp:posOffset>-165205</wp:posOffset>
          </wp:positionV>
          <wp:extent cx="2898140" cy="4559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p>
  <w:p w14:paraId="430BD084" w14:textId="77777777" w:rsidR="001C1561" w:rsidRPr="00872272" w:rsidRDefault="001C1561" w:rsidP="00872272">
    <w:pPr>
      <w:pStyle w:val="Heading3"/>
      <w:spacing w:before="0" w:after="0"/>
      <w:jc w:val="right"/>
      <w:rPr>
        <w:rFonts w:ascii="Calibri" w:hAnsi="Calibri" w:cs="Arial"/>
        <w:i/>
        <w:color w:val="000000"/>
        <w:sz w:val="12"/>
        <w:lang w:val="es-419"/>
      </w:rPr>
    </w:pPr>
  </w:p>
  <w:p w14:paraId="5122E37B" w14:textId="70F7CA0C" w:rsidR="001C1561" w:rsidRPr="0056512D" w:rsidRDefault="001C1561" w:rsidP="00872272">
    <w:pPr>
      <w:pStyle w:val="Heading3"/>
      <w:spacing w:before="0" w:after="0"/>
      <w:jc w:val="right"/>
    </w:pPr>
    <w:r w:rsidRPr="00B168FE">
      <w:rPr>
        <w:rFonts w:ascii="Calibri" w:hAnsi="Calibri" w:cstheme="minorHAnsi"/>
        <w:b w:val="0"/>
        <w:color w:val="404040" w:themeColor="text1" w:themeTint="BF"/>
        <w:sz w:val="20"/>
        <w:szCs w:val="20"/>
      </w:rPr>
      <w:t xml:space="preserve">UNICEF </w:t>
    </w:r>
    <w:r w:rsidRPr="00B168FE">
      <w:rPr>
        <w:rFonts w:ascii="Calibri" w:hAnsi="Calibri" w:cstheme="minorHAnsi"/>
        <w:b w:val="0"/>
        <w:caps w:val="0"/>
        <w:color w:val="404040" w:themeColor="text1" w:themeTint="BF"/>
        <w:sz w:val="20"/>
        <w:szCs w:val="20"/>
      </w:rPr>
      <w:t>Mozambique</w:t>
    </w:r>
    <w:r w:rsidRPr="00B168FE">
      <w:rPr>
        <w:b w:val="0"/>
        <w:noProof/>
        <w:color w:val="404040" w:themeColor="text1" w:themeTint="BF"/>
        <w:sz w:val="20"/>
        <w:lang w:eastAsia="en-US"/>
      </w:rPr>
      <mc:AlternateContent>
        <mc:Choice Requires="wps">
          <w:drawing>
            <wp:anchor distT="4294967295" distB="4294967295" distL="114300" distR="114300" simplePos="0" relativeHeight="251658240" behindDoc="0" locked="0" layoutInCell="1" allowOverlap="1" wp14:anchorId="3CCE03D9" wp14:editId="10B53585">
              <wp:simplePos x="0" y="0"/>
              <wp:positionH relativeFrom="margin">
                <wp:posOffset>-4762</wp:posOffset>
              </wp:positionH>
              <wp:positionV relativeFrom="page">
                <wp:posOffset>752474</wp:posOffset>
              </wp:positionV>
              <wp:extent cx="6657975" cy="4763"/>
              <wp:effectExtent l="0" t="0" r="2857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7975" cy="4763"/>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2B6A51A" id="Straight Connector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35pt,59.25pt" to="523.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800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26101"/>
    <w:multiLevelType w:val="multilevel"/>
    <w:tmpl w:val="4BDA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F389F"/>
    <w:multiLevelType w:val="hybridMultilevel"/>
    <w:tmpl w:val="BCEACD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03F39"/>
    <w:multiLevelType w:val="multilevel"/>
    <w:tmpl w:val="796C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8010E"/>
    <w:multiLevelType w:val="hybridMultilevel"/>
    <w:tmpl w:val="251063D2"/>
    <w:lvl w:ilvl="0" w:tplc="92CC49A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92B74"/>
    <w:multiLevelType w:val="multilevel"/>
    <w:tmpl w:val="5C8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548E2"/>
    <w:multiLevelType w:val="multilevel"/>
    <w:tmpl w:val="86B2E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B184F"/>
    <w:multiLevelType w:val="hybridMultilevel"/>
    <w:tmpl w:val="824298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359"/>
    <w:multiLevelType w:val="hybridMultilevel"/>
    <w:tmpl w:val="C13CCA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A268B"/>
    <w:multiLevelType w:val="multilevel"/>
    <w:tmpl w:val="D10A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FE5269"/>
    <w:multiLevelType w:val="hybridMultilevel"/>
    <w:tmpl w:val="88EA0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FF4854"/>
    <w:multiLevelType w:val="hybridMultilevel"/>
    <w:tmpl w:val="F064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A4BD3"/>
    <w:multiLevelType w:val="hybridMultilevel"/>
    <w:tmpl w:val="63C63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3D1CED"/>
    <w:multiLevelType w:val="hybridMultilevel"/>
    <w:tmpl w:val="DB6692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351351E3"/>
    <w:multiLevelType w:val="hybridMultilevel"/>
    <w:tmpl w:val="63DAF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D05EE"/>
    <w:multiLevelType w:val="hybridMultilevel"/>
    <w:tmpl w:val="4BCA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0375B"/>
    <w:multiLevelType w:val="multilevel"/>
    <w:tmpl w:val="BA583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13964"/>
    <w:multiLevelType w:val="hybridMultilevel"/>
    <w:tmpl w:val="ED70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C7820"/>
    <w:multiLevelType w:val="multilevel"/>
    <w:tmpl w:val="64CA2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B547D"/>
    <w:multiLevelType w:val="hybridMultilevel"/>
    <w:tmpl w:val="EB5A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35453"/>
    <w:multiLevelType w:val="hybridMultilevel"/>
    <w:tmpl w:val="8A2E8E68"/>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5BE5663"/>
    <w:multiLevelType w:val="hybridMultilevel"/>
    <w:tmpl w:val="A04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751D7"/>
    <w:multiLevelType w:val="hybridMultilevel"/>
    <w:tmpl w:val="C21067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5D9C"/>
    <w:multiLevelType w:val="hybridMultilevel"/>
    <w:tmpl w:val="E0D268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D27C0"/>
    <w:multiLevelType w:val="hybridMultilevel"/>
    <w:tmpl w:val="3C8C48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532451A2"/>
    <w:multiLevelType w:val="multilevel"/>
    <w:tmpl w:val="18B0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1504CA"/>
    <w:multiLevelType w:val="hybridMultilevel"/>
    <w:tmpl w:val="EF1227B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E5F90"/>
    <w:multiLevelType w:val="hybridMultilevel"/>
    <w:tmpl w:val="25987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F7809"/>
    <w:multiLevelType w:val="hybridMultilevel"/>
    <w:tmpl w:val="8570971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63190501"/>
    <w:multiLevelType w:val="hybridMultilevel"/>
    <w:tmpl w:val="7CBE0484"/>
    <w:lvl w:ilvl="0" w:tplc="A83A4AA8">
      <w:numFmt w:val="bullet"/>
      <w:lvlText w:val="-"/>
      <w:lvlJc w:val="left"/>
      <w:pPr>
        <w:ind w:left="786" w:hanging="360"/>
      </w:pPr>
      <w:rPr>
        <w:rFonts w:ascii="Calibri" w:eastAsia="Times" w:hAnsi="Calibri"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64317840"/>
    <w:multiLevelType w:val="multilevel"/>
    <w:tmpl w:val="1898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6C1354"/>
    <w:multiLevelType w:val="hybridMultilevel"/>
    <w:tmpl w:val="6C789C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46AFC"/>
    <w:multiLevelType w:val="hybridMultilevel"/>
    <w:tmpl w:val="4D6CA1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2091C"/>
    <w:multiLevelType w:val="hybridMultilevel"/>
    <w:tmpl w:val="4694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375D8"/>
    <w:multiLevelType w:val="hybridMultilevel"/>
    <w:tmpl w:val="5622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17038"/>
    <w:multiLevelType w:val="hybridMultilevel"/>
    <w:tmpl w:val="63C633E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40A46"/>
    <w:multiLevelType w:val="hybridMultilevel"/>
    <w:tmpl w:val="93D60B7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0B7631"/>
    <w:multiLevelType w:val="multilevel"/>
    <w:tmpl w:val="FFD0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5"/>
  </w:num>
  <w:num w:numId="3">
    <w:abstractNumId w:val="26"/>
  </w:num>
  <w:num w:numId="4">
    <w:abstractNumId w:val="31"/>
  </w:num>
  <w:num w:numId="5">
    <w:abstractNumId w:val="21"/>
  </w:num>
  <w:num w:numId="6">
    <w:abstractNumId w:val="32"/>
  </w:num>
  <w:num w:numId="7">
    <w:abstractNumId w:val="7"/>
  </w:num>
  <w:num w:numId="8">
    <w:abstractNumId w:val="6"/>
  </w:num>
  <w:num w:numId="9">
    <w:abstractNumId w:val="18"/>
  </w:num>
  <w:num w:numId="10">
    <w:abstractNumId w:val="16"/>
  </w:num>
  <w:num w:numId="11">
    <w:abstractNumId w:val="17"/>
  </w:num>
  <w:num w:numId="12">
    <w:abstractNumId w:val="10"/>
  </w:num>
  <w:num w:numId="13">
    <w:abstractNumId w:val="34"/>
  </w:num>
  <w:num w:numId="14">
    <w:abstractNumId w:val="29"/>
  </w:num>
  <w:num w:numId="15">
    <w:abstractNumId w:val="11"/>
  </w:num>
  <w:num w:numId="16">
    <w:abstractNumId w:val="15"/>
  </w:num>
  <w:num w:numId="17">
    <w:abstractNumId w:val="36"/>
  </w:num>
  <w:num w:numId="18">
    <w:abstractNumId w:val="19"/>
  </w:num>
  <w:num w:numId="19">
    <w:abstractNumId w:val="12"/>
  </w:num>
  <w:num w:numId="20">
    <w:abstractNumId w:val="33"/>
  </w:num>
  <w:num w:numId="21">
    <w:abstractNumId w:val="27"/>
  </w:num>
  <w:num w:numId="22">
    <w:abstractNumId w:val="22"/>
  </w:num>
  <w:num w:numId="23">
    <w:abstractNumId w:val="14"/>
  </w:num>
  <w:num w:numId="24">
    <w:abstractNumId w:val="23"/>
  </w:num>
  <w:num w:numId="25">
    <w:abstractNumId w:val="8"/>
  </w:num>
  <w:num w:numId="26">
    <w:abstractNumId w:val="4"/>
  </w:num>
  <w:num w:numId="27">
    <w:abstractNumId w:val="25"/>
  </w:num>
  <w:num w:numId="28">
    <w:abstractNumId w:val="9"/>
  </w:num>
  <w:num w:numId="29">
    <w:abstractNumId w:val="5"/>
  </w:num>
  <w:num w:numId="30">
    <w:abstractNumId w:val="37"/>
  </w:num>
  <w:num w:numId="31">
    <w:abstractNumId w:val="3"/>
  </w:num>
  <w:num w:numId="32">
    <w:abstractNumId w:val="30"/>
  </w:num>
  <w:num w:numId="33">
    <w:abstractNumId w:val="1"/>
  </w:num>
  <w:num w:numId="34">
    <w:abstractNumId w:val="13"/>
  </w:num>
  <w:num w:numId="35">
    <w:abstractNumId w:val="20"/>
  </w:num>
  <w:num w:numId="36">
    <w:abstractNumId w:val="2"/>
  </w:num>
  <w:num w:numId="37">
    <w:abstractNumId w:val="24"/>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053F"/>
    <w:rsid w:val="000116D4"/>
    <w:rsid w:val="00011FED"/>
    <w:rsid w:val="00012B87"/>
    <w:rsid w:val="00016A99"/>
    <w:rsid w:val="000239BE"/>
    <w:rsid w:val="00025DD6"/>
    <w:rsid w:val="00026974"/>
    <w:rsid w:val="00026E20"/>
    <w:rsid w:val="00030EA6"/>
    <w:rsid w:val="000348C3"/>
    <w:rsid w:val="000366EF"/>
    <w:rsid w:val="000441DC"/>
    <w:rsid w:val="00046123"/>
    <w:rsid w:val="000473CD"/>
    <w:rsid w:val="000501FE"/>
    <w:rsid w:val="00050271"/>
    <w:rsid w:val="00056362"/>
    <w:rsid w:val="0006005D"/>
    <w:rsid w:val="000610AB"/>
    <w:rsid w:val="00066B68"/>
    <w:rsid w:val="00066C55"/>
    <w:rsid w:val="0007169C"/>
    <w:rsid w:val="000716F6"/>
    <w:rsid w:val="00072ADE"/>
    <w:rsid w:val="000732C4"/>
    <w:rsid w:val="00075FDF"/>
    <w:rsid w:val="00081440"/>
    <w:rsid w:val="00085863"/>
    <w:rsid w:val="00090013"/>
    <w:rsid w:val="000911BE"/>
    <w:rsid w:val="000923F4"/>
    <w:rsid w:val="00092835"/>
    <w:rsid w:val="00095097"/>
    <w:rsid w:val="000A2F11"/>
    <w:rsid w:val="000A3305"/>
    <w:rsid w:val="000A47A6"/>
    <w:rsid w:val="000B0689"/>
    <w:rsid w:val="000B0FA1"/>
    <w:rsid w:val="000B32B5"/>
    <w:rsid w:val="000B59A5"/>
    <w:rsid w:val="000D310C"/>
    <w:rsid w:val="000D7F72"/>
    <w:rsid w:val="000E0D09"/>
    <w:rsid w:val="000E0DD9"/>
    <w:rsid w:val="000F3E68"/>
    <w:rsid w:val="000F6721"/>
    <w:rsid w:val="00101D94"/>
    <w:rsid w:val="0011513E"/>
    <w:rsid w:val="001247D7"/>
    <w:rsid w:val="0013195E"/>
    <w:rsid w:val="00134938"/>
    <w:rsid w:val="00151AE8"/>
    <w:rsid w:val="0015244E"/>
    <w:rsid w:val="001533D0"/>
    <w:rsid w:val="00155AD1"/>
    <w:rsid w:val="00157B81"/>
    <w:rsid w:val="00162219"/>
    <w:rsid w:val="001656E9"/>
    <w:rsid w:val="00174F95"/>
    <w:rsid w:val="001769C7"/>
    <w:rsid w:val="001810C6"/>
    <w:rsid w:val="001818CC"/>
    <w:rsid w:val="001856FA"/>
    <w:rsid w:val="00197137"/>
    <w:rsid w:val="001A108C"/>
    <w:rsid w:val="001A2FB6"/>
    <w:rsid w:val="001A6936"/>
    <w:rsid w:val="001B048E"/>
    <w:rsid w:val="001B13E1"/>
    <w:rsid w:val="001B4923"/>
    <w:rsid w:val="001B7969"/>
    <w:rsid w:val="001C13CB"/>
    <w:rsid w:val="001C1561"/>
    <w:rsid w:val="001C238D"/>
    <w:rsid w:val="001D2795"/>
    <w:rsid w:val="001D4EC5"/>
    <w:rsid w:val="001E0224"/>
    <w:rsid w:val="001E242B"/>
    <w:rsid w:val="001E325E"/>
    <w:rsid w:val="001E47BF"/>
    <w:rsid w:val="00200D66"/>
    <w:rsid w:val="0020342D"/>
    <w:rsid w:val="00205692"/>
    <w:rsid w:val="00214C02"/>
    <w:rsid w:val="00221200"/>
    <w:rsid w:val="00224B01"/>
    <w:rsid w:val="00233E42"/>
    <w:rsid w:val="00235D48"/>
    <w:rsid w:val="002433E2"/>
    <w:rsid w:val="002546C7"/>
    <w:rsid w:val="0026323F"/>
    <w:rsid w:val="002638A2"/>
    <w:rsid w:val="00275981"/>
    <w:rsid w:val="002906DF"/>
    <w:rsid w:val="002945C8"/>
    <w:rsid w:val="002A3796"/>
    <w:rsid w:val="002A77B6"/>
    <w:rsid w:val="002A7918"/>
    <w:rsid w:val="002B2D1E"/>
    <w:rsid w:val="002C7330"/>
    <w:rsid w:val="002C7B2C"/>
    <w:rsid w:val="002D0C8B"/>
    <w:rsid w:val="002D3F9B"/>
    <w:rsid w:val="002D5161"/>
    <w:rsid w:val="002E5C7F"/>
    <w:rsid w:val="002F4995"/>
    <w:rsid w:val="003003C3"/>
    <w:rsid w:val="00304232"/>
    <w:rsid w:val="00306592"/>
    <w:rsid w:val="00313EDB"/>
    <w:rsid w:val="00334C9C"/>
    <w:rsid w:val="00342A01"/>
    <w:rsid w:val="00346409"/>
    <w:rsid w:val="00347429"/>
    <w:rsid w:val="003513EE"/>
    <w:rsid w:val="00352D64"/>
    <w:rsid w:val="003544EB"/>
    <w:rsid w:val="003555AF"/>
    <w:rsid w:val="003635A0"/>
    <w:rsid w:val="00363E6C"/>
    <w:rsid w:val="00367072"/>
    <w:rsid w:val="003830AD"/>
    <w:rsid w:val="00384A3B"/>
    <w:rsid w:val="00385A2A"/>
    <w:rsid w:val="00392EF3"/>
    <w:rsid w:val="003A05A1"/>
    <w:rsid w:val="003A1866"/>
    <w:rsid w:val="003A4D9C"/>
    <w:rsid w:val="003A6163"/>
    <w:rsid w:val="003A6E97"/>
    <w:rsid w:val="003B1E25"/>
    <w:rsid w:val="003B2FBF"/>
    <w:rsid w:val="003B3DEF"/>
    <w:rsid w:val="003C5910"/>
    <w:rsid w:val="003C677C"/>
    <w:rsid w:val="003D3E1F"/>
    <w:rsid w:val="003D5C99"/>
    <w:rsid w:val="003E42E6"/>
    <w:rsid w:val="003E4FD2"/>
    <w:rsid w:val="003F0CCD"/>
    <w:rsid w:val="003F1A93"/>
    <w:rsid w:val="003F5A73"/>
    <w:rsid w:val="00400302"/>
    <w:rsid w:val="00400BEA"/>
    <w:rsid w:val="00404C78"/>
    <w:rsid w:val="00406AA8"/>
    <w:rsid w:val="004075C5"/>
    <w:rsid w:val="00410BC1"/>
    <w:rsid w:val="00412380"/>
    <w:rsid w:val="00420871"/>
    <w:rsid w:val="004213B6"/>
    <w:rsid w:val="00421642"/>
    <w:rsid w:val="00422B9D"/>
    <w:rsid w:val="004276FD"/>
    <w:rsid w:val="004307D6"/>
    <w:rsid w:val="00432481"/>
    <w:rsid w:val="00433197"/>
    <w:rsid w:val="00433EBC"/>
    <w:rsid w:val="00435E75"/>
    <w:rsid w:val="00437C5D"/>
    <w:rsid w:val="00442049"/>
    <w:rsid w:val="00447162"/>
    <w:rsid w:val="00447FEF"/>
    <w:rsid w:val="00452C68"/>
    <w:rsid w:val="00453C2C"/>
    <w:rsid w:val="00454401"/>
    <w:rsid w:val="00455472"/>
    <w:rsid w:val="0046022F"/>
    <w:rsid w:val="00460F2E"/>
    <w:rsid w:val="00465A8B"/>
    <w:rsid w:val="004663BE"/>
    <w:rsid w:val="00466CC7"/>
    <w:rsid w:val="004722A9"/>
    <w:rsid w:val="00477810"/>
    <w:rsid w:val="00484656"/>
    <w:rsid w:val="004908ED"/>
    <w:rsid w:val="00492CB7"/>
    <w:rsid w:val="00492CE0"/>
    <w:rsid w:val="004A3447"/>
    <w:rsid w:val="004A60ED"/>
    <w:rsid w:val="004B6527"/>
    <w:rsid w:val="004B774F"/>
    <w:rsid w:val="004C43AF"/>
    <w:rsid w:val="004C6069"/>
    <w:rsid w:val="004D2990"/>
    <w:rsid w:val="004D743B"/>
    <w:rsid w:val="004E0241"/>
    <w:rsid w:val="004E1094"/>
    <w:rsid w:val="004E35AB"/>
    <w:rsid w:val="004E68AD"/>
    <w:rsid w:val="004E7F5D"/>
    <w:rsid w:val="004F3E47"/>
    <w:rsid w:val="004F743E"/>
    <w:rsid w:val="00504B2B"/>
    <w:rsid w:val="00507C01"/>
    <w:rsid w:val="005106F1"/>
    <w:rsid w:val="00511B0B"/>
    <w:rsid w:val="0052177E"/>
    <w:rsid w:val="00522681"/>
    <w:rsid w:val="005227D3"/>
    <w:rsid w:val="00525FCE"/>
    <w:rsid w:val="00530AA0"/>
    <w:rsid w:val="00531D95"/>
    <w:rsid w:val="0053385A"/>
    <w:rsid w:val="005354CB"/>
    <w:rsid w:val="0053640F"/>
    <w:rsid w:val="00541A0F"/>
    <w:rsid w:val="00545205"/>
    <w:rsid w:val="00553070"/>
    <w:rsid w:val="00555987"/>
    <w:rsid w:val="0055672B"/>
    <w:rsid w:val="00557AAD"/>
    <w:rsid w:val="005641AB"/>
    <w:rsid w:val="0056512D"/>
    <w:rsid w:val="005671E0"/>
    <w:rsid w:val="00577751"/>
    <w:rsid w:val="0058320C"/>
    <w:rsid w:val="005902C2"/>
    <w:rsid w:val="00591B13"/>
    <w:rsid w:val="005A3622"/>
    <w:rsid w:val="005A7388"/>
    <w:rsid w:val="005B1CB1"/>
    <w:rsid w:val="005B6F78"/>
    <w:rsid w:val="005C258F"/>
    <w:rsid w:val="005C2926"/>
    <w:rsid w:val="005C72EF"/>
    <w:rsid w:val="005D0644"/>
    <w:rsid w:val="005E15B1"/>
    <w:rsid w:val="00605F50"/>
    <w:rsid w:val="006208C2"/>
    <w:rsid w:val="00623FA5"/>
    <w:rsid w:val="00624C3B"/>
    <w:rsid w:val="00632A7F"/>
    <w:rsid w:val="00641F63"/>
    <w:rsid w:val="00642FF4"/>
    <w:rsid w:val="00643075"/>
    <w:rsid w:val="0064763B"/>
    <w:rsid w:val="00667CF4"/>
    <w:rsid w:val="00670A84"/>
    <w:rsid w:val="00675BBC"/>
    <w:rsid w:val="00685277"/>
    <w:rsid w:val="006858BC"/>
    <w:rsid w:val="0068599A"/>
    <w:rsid w:val="00685D30"/>
    <w:rsid w:val="006867DF"/>
    <w:rsid w:val="006910EC"/>
    <w:rsid w:val="00693CF3"/>
    <w:rsid w:val="00693FD2"/>
    <w:rsid w:val="00694285"/>
    <w:rsid w:val="006A5741"/>
    <w:rsid w:val="006B0201"/>
    <w:rsid w:val="006B0E4B"/>
    <w:rsid w:val="006B1DCA"/>
    <w:rsid w:val="006B4077"/>
    <w:rsid w:val="006B66FB"/>
    <w:rsid w:val="006C4167"/>
    <w:rsid w:val="006C53CB"/>
    <w:rsid w:val="006D2C9B"/>
    <w:rsid w:val="006D5E79"/>
    <w:rsid w:val="006E3646"/>
    <w:rsid w:val="006E50A4"/>
    <w:rsid w:val="006F3FEA"/>
    <w:rsid w:val="006F69E5"/>
    <w:rsid w:val="007014AE"/>
    <w:rsid w:val="00704E0D"/>
    <w:rsid w:val="0070791D"/>
    <w:rsid w:val="0071050C"/>
    <w:rsid w:val="00713E95"/>
    <w:rsid w:val="00714B3C"/>
    <w:rsid w:val="0072083D"/>
    <w:rsid w:val="00722D50"/>
    <w:rsid w:val="007255B5"/>
    <w:rsid w:val="0074193E"/>
    <w:rsid w:val="007513D4"/>
    <w:rsid w:val="00752EEA"/>
    <w:rsid w:val="0075757C"/>
    <w:rsid w:val="00764024"/>
    <w:rsid w:val="00764575"/>
    <w:rsid w:val="00764C30"/>
    <w:rsid w:val="00770F6D"/>
    <w:rsid w:val="00771570"/>
    <w:rsid w:val="00785CA9"/>
    <w:rsid w:val="00785FA5"/>
    <w:rsid w:val="0079018C"/>
    <w:rsid w:val="007928F9"/>
    <w:rsid w:val="00793D18"/>
    <w:rsid w:val="007A78D8"/>
    <w:rsid w:val="007B0368"/>
    <w:rsid w:val="007B376D"/>
    <w:rsid w:val="007C330B"/>
    <w:rsid w:val="007D2DBD"/>
    <w:rsid w:val="007D2E91"/>
    <w:rsid w:val="007D480B"/>
    <w:rsid w:val="007D4C5A"/>
    <w:rsid w:val="007D7005"/>
    <w:rsid w:val="007E4518"/>
    <w:rsid w:val="008018DC"/>
    <w:rsid w:val="00803232"/>
    <w:rsid w:val="00804DE1"/>
    <w:rsid w:val="00804FF4"/>
    <w:rsid w:val="00811A04"/>
    <w:rsid w:val="0081540A"/>
    <w:rsid w:val="00816C33"/>
    <w:rsid w:val="00817BF9"/>
    <w:rsid w:val="008220DE"/>
    <w:rsid w:val="00826B98"/>
    <w:rsid w:val="008325EC"/>
    <w:rsid w:val="00832F95"/>
    <w:rsid w:val="00836371"/>
    <w:rsid w:val="00840ED6"/>
    <w:rsid w:val="00841E46"/>
    <w:rsid w:val="00847B3B"/>
    <w:rsid w:val="008547E6"/>
    <w:rsid w:val="00856094"/>
    <w:rsid w:val="00857663"/>
    <w:rsid w:val="00870727"/>
    <w:rsid w:val="00872272"/>
    <w:rsid w:val="0087376A"/>
    <w:rsid w:val="008757D7"/>
    <w:rsid w:val="00875C22"/>
    <w:rsid w:val="00892961"/>
    <w:rsid w:val="008935F6"/>
    <w:rsid w:val="00896003"/>
    <w:rsid w:val="00896227"/>
    <w:rsid w:val="008A7AD2"/>
    <w:rsid w:val="008B49B0"/>
    <w:rsid w:val="008B5BF5"/>
    <w:rsid w:val="008B68F3"/>
    <w:rsid w:val="008B73B6"/>
    <w:rsid w:val="008C2C4E"/>
    <w:rsid w:val="008C649A"/>
    <w:rsid w:val="008C7A4C"/>
    <w:rsid w:val="008D0DF4"/>
    <w:rsid w:val="008D602B"/>
    <w:rsid w:val="008E24E7"/>
    <w:rsid w:val="008E575A"/>
    <w:rsid w:val="008F1B33"/>
    <w:rsid w:val="008F57D8"/>
    <w:rsid w:val="008F6E58"/>
    <w:rsid w:val="008F7A07"/>
    <w:rsid w:val="00910D21"/>
    <w:rsid w:val="009114A7"/>
    <w:rsid w:val="00912CD0"/>
    <w:rsid w:val="009169A9"/>
    <w:rsid w:val="00920370"/>
    <w:rsid w:val="00921110"/>
    <w:rsid w:val="00924450"/>
    <w:rsid w:val="00935B02"/>
    <w:rsid w:val="00941D1C"/>
    <w:rsid w:val="0094369D"/>
    <w:rsid w:val="00943ABE"/>
    <w:rsid w:val="009468AD"/>
    <w:rsid w:val="00947DCB"/>
    <w:rsid w:val="00953F77"/>
    <w:rsid w:val="0096295A"/>
    <w:rsid w:val="00972202"/>
    <w:rsid w:val="0097331B"/>
    <w:rsid w:val="009745A1"/>
    <w:rsid w:val="00974CAB"/>
    <w:rsid w:val="00975BD8"/>
    <w:rsid w:val="009805AC"/>
    <w:rsid w:val="00980AB3"/>
    <w:rsid w:val="00990E57"/>
    <w:rsid w:val="0099385E"/>
    <w:rsid w:val="009A1C42"/>
    <w:rsid w:val="009A30F5"/>
    <w:rsid w:val="009A3E32"/>
    <w:rsid w:val="009A4330"/>
    <w:rsid w:val="009A55A1"/>
    <w:rsid w:val="009B1359"/>
    <w:rsid w:val="009B29CC"/>
    <w:rsid w:val="009B3EE7"/>
    <w:rsid w:val="009B5962"/>
    <w:rsid w:val="009B780B"/>
    <w:rsid w:val="009D1474"/>
    <w:rsid w:val="009D45AD"/>
    <w:rsid w:val="009D4CE5"/>
    <w:rsid w:val="009D6145"/>
    <w:rsid w:val="009E2C84"/>
    <w:rsid w:val="009F568D"/>
    <w:rsid w:val="009F7A71"/>
    <w:rsid w:val="00A139DF"/>
    <w:rsid w:val="00A14D79"/>
    <w:rsid w:val="00A153A2"/>
    <w:rsid w:val="00A1682A"/>
    <w:rsid w:val="00A17759"/>
    <w:rsid w:val="00A20DD4"/>
    <w:rsid w:val="00A21234"/>
    <w:rsid w:val="00A249C7"/>
    <w:rsid w:val="00A37BC2"/>
    <w:rsid w:val="00A46674"/>
    <w:rsid w:val="00A62100"/>
    <w:rsid w:val="00A622C7"/>
    <w:rsid w:val="00A72A32"/>
    <w:rsid w:val="00A73317"/>
    <w:rsid w:val="00A73EDE"/>
    <w:rsid w:val="00A84D42"/>
    <w:rsid w:val="00A8572C"/>
    <w:rsid w:val="00A87976"/>
    <w:rsid w:val="00A94EBC"/>
    <w:rsid w:val="00AA1FDD"/>
    <w:rsid w:val="00AA4381"/>
    <w:rsid w:val="00AB4631"/>
    <w:rsid w:val="00AC78EB"/>
    <w:rsid w:val="00AD136A"/>
    <w:rsid w:val="00AD4479"/>
    <w:rsid w:val="00AE1356"/>
    <w:rsid w:val="00AE3EAB"/>
    <w:rsid w:val="00AF1146"/>
    <w:rsid w:val="00AF3C75"/>
    <w:rsid w:val="00AF78E4"/>
    <w:rsid w:val="00B00F64"/>
    <w:rsid w:val="00B04545"/>
    <w:rsid w:val="00B045BA"/>
    <w:rsid w:val="00B04C4D"/>
    <w:rsid w:val="00B0605F"/>
    <w:rsid w:val="00B0680E"/>
    <w:rsid w:val="00B12B32"/>
    <w:rsid w:val="00B168FE"/>
    <w:rsid w:val="00B16D0D"/>
    <w:rsid w:val="00B21B73"/>
    <w:rsid w:val="00B21DAF"/>
    <w:rsid w:val="00B22D8B"/>
    <w:rsid w:val="00B22EA5"/>
    <w:rsid w:val="00B35429"/>
    <w:rsid w:val="00B44F41"/>
    <w:rsid w:val="00B628B8"/>
    <w:rsid w:val="00B63A19"/>
    <w:rsid w:val="00B63DC1"/>
    <w:rsid w:val="00B70669"/>
    <w:rsid w:val="00B7200E"/>
    <w:rsid w:val="00B72AB4"/>
    <w:rsid w:val="00B72CA6"/>
    <w:rsid w:val="00B73B8D"/>
    <w:rsid w:val="00B93AE3"/>
    <w:rsid w:val="00BA2E2F"/>
    <w:rsid w:val="00BB0272"/>
    <w:rsid w:val="00BB75CB"/>
    <w:rsid w:val="00BC0A7C"/>
    <w:rsid w:val="00BC1865"/>
    <w:rsid w:val="00BC5051"/>
    <w:rsid w:val="00BC6331"/>
    <w:rsid w:val="00BD0B80"/>
    <w:rsid w:val="00BD2515"/>
    <w:rsid w:val="00BD4DFA"/>
    <w:rsid w:val="00BE00B9"/>
    <w:rsid w:val="00BE01DF"/>
    <w:rsid w:val="00BE3541"/>
    <w:rsid w:val="00BE3EAF"/>
    <w:rsid w:val="00BE46A1"/>
    <w:rsid w:val="00BE56A2"/>
    <w:rsid w:val="00BE5EB5"/>
    <w:rsid w:val="00C0029E"/>
    <w:rsid w:val="00C00D4B"/>
    <w:rsid w:val="00C03914"/>
    <w:rsid w:val="00C1625F"/>
    <w:rsid w:val="00C16648"/>
    <w:rsid w:val="00C23197"/>
    <w:rsid w:val="00C23F37"/>
    <w:rsid w:val="00C322B3"/>
    <w:rsid w:val="00C33909"/>
    <w:rsid w:val="00C33CB8"/>
    <w:rsid w:val="00C3488F"/>
    <w:rsid w:val="00C35545"/>
    <w:rsid w:val="00C577AC"/>
    <w:rsid w:val="00C60959"/>
    <w:rsid w:val="00C70DE4"/>
    <w:rsid w:val="00C75A88"/>
    <w:rsid w:val="00C83BD4"/>
    <w:rsid w:val="00C86D10"/>
    <w:rsid w:val="00C87DBC"/>
    <w:rsid w:val="00C90E06"/>
    <w:rsid w:val="00C92925"/>
    <w:rsid w:val="00CA4BDA"/>
    <w:rsid w:val="00CA5187"/>
    <w:rsid w:val="00CA6E69"/>
    <w:rsid w:val="00CB2D79"/>
    <w:rsid w:val="00CC0745"/>
    <w:rsid w:val="00CC4E6D"/>
    <w:rsid w:val="00CD09E3"/>
    <w:rsid w:val="00CD0BE9"/>
    <w:rsid w:val="00CD28CD"/>
    <w:rsid w:val="00CF4266"/>
    <w:rsid w:val="00CF42A9"/>
    <w:rsid w:val="00CF7365"/>
    <w:rsid w:val="00D00656"/>
    <w:rsid w:val="00D01E87"/>
    <w:rsid w:val="00D0453E"/>
    <w:rsid w:val="00D172DF"/>
    <w:rsid w:val="00D178FF"/>
    <w:rsid w:val="00D23BF0"/>
    <w:rsid w:val="00D25F7E"/>
    <w:rsid w:val="00D26511"/>
    <w:rsid w:val="00D26A7A"/>
    <w:rsid w:val="00D27D4A"/>
    <w:rsid w:val="00D335C3"/>
    <w:rsid w:val="00D339B9"/>
    <w:rsid w:val="00D37AA4"/>
    <w:rsid w:val="00D44D5C"/>
    <w:rsid w:val="00D5688E"/>
    <w:rsid w:val="00D56C5A"/>
    <w:rsid w:val="00D605AC"/>
    <w:rsid w:val="00D60C09"/>
    <w:rsid w:val="00D6304F"/>
    <w:rsid w:val="00D67634"/>
    <w:rsid w:val="00D84169"/>
    <w:rsid w:val="00D86181"/>
    <w:rsid w:val="00D92572"/>
    <w:rsid w:val="00D9377D"/>
    <w:rsid w:val="00D94DCF"/>
    <w:rsid w:val="00DA5B5E"/>
    <w:rsid w:val="00DB1AC9"/>
    <w:rsid w:val="00DB4C84"/>
    <w:rsid w:val="00DB4F0F"/>
    <w:rsid w:val="00DC71C2"/>
    <w:rsid w:val="00DD05A1"/>
    <w:rsid w:val="00DD1422"/>
    <w:rsid w:val="00DD3858"/>
    <w:rsid w:val="00DD6099"/>
    <w:rsid w:val="00DD60F8"/>
    <w:rsid w:val="00DF2467"/>
    <w:rsid w:val="00DF3525"/>
    <w:rsid w:val="00DF5ADF"/>
    <w:rsid w:val="00DF7B5F"/>
    <w:rsid w:val="00E00F83"/>
    <w:rsid w:val="00E0226B"/>
    <w:rsid w:val="00E035AB"/>
    <w:rsid w:val="00E07DFB"/>
    <w:rsid w:val="00E12A74"/>
    <w:rsid w:val="00E1457C"/>
    <w:rsid w:val="00E172FC"/>
    <w:rsid w:val="00E2334F"/>
    <w:rsid w:val="00E30B8C"/>
    <w:rsid w:val="00E32CEB"/>
    <w:rsid w:val="00E40450"/>
    <w:rsid w:val="00E41B67"/>
    <w:rsid w:val="00E46840"/>
    <w:rsid w:val="00E46CDE"/>
    <w:rsid w:val="00E55F7D"/>
    <w:rsid w:val="00E60CB1"/>
    <w:rsid w:val="00E611E1"/>
    <w:rsid w:val="00E63A55"/>
    <w:rsid w:val="00E657DC"/>
    <w:rsid w:val="00E66A8F"/>
    <w:rsid w:val="00E71979"/>
    <w:rsid w:val="00E74D06"/>
    <w:rsid w:val="00E755EF"/>
    <w:rsid w:val="00E77083"/>
    <w:rsid w:val="00E810FD"/>
    <w:rsid w:val="00E82D99"/>
    <w:rsid w:val="00EA19F6"/>
    <w:rsid w:val="00EA1D83"/>
    <w:rsid w:val="00EA220E"/>
    <w:rsid w:val="00EA2741"/>
    <w:rsid w:val="00EA3976"/>
    <w:rsid w:val="00EA3EE3"/>
    <w:rsid w:val="00EA56A4"/>
    <w:rsid w:val="00EB12A6"/>
    <w:rsid w:val="00EB3785"/>
    <w:rsid w:val="00EB438D"/>
    <w:rsid w:val="00EB4DE7"/>
    <w:rsid w:val="00EB532C"/>
    <w:rsid w:val="00EC1A55"/>
    <w:rsid w:val="00EC37E3"/>
    <w:rsid w:val="00ED1682"/>
    <w:rsid w:val="00ED7FD1"/>
    <w:rsid w:val="00EE1E5A"/>
    <w:rsid w:val="00EE27A7"/>
    <w:rsid w:val="00EF0807"/>
    <w:rsid w:val="00EF1884"/>
    <w:rsid w:val="00EF5C62"/>
    <w:rsid w:val="00F04D9A"/>
    <w:rsid w:val="00F05263"/>
    <w:rsid w:val="00F07DBE"/>
    <w:rsid w:val="00F1099E"/>
    <w:rsid w:val="00F1125F"/>
    <w:rsid w:val="00F15597"/>
    <w:rsid w:val="00F23600"/>
    <w:rsid w:val="00F252D0"/>
    <w:rsid w:val="00F26049"/>
    <w:rsid w:val="00F32E0E"/>
    <w:rsid w:val="00F33F81"/>
    <w:rsid w:val="00F35D91"/>
    <w:rsid w:val="00F36711"/>
    <w:rsid w:val="00F3725A"/>
    <w:rsid w:val="00F4079A"/>
    <w:rsid w:val="00F41A76"/>
    <w:rsid w:val="00F41A9C"/>
    <w:rsid w:val="00F46DF1"/>
    <w:rsid w:val="00F472A0"/>
    <w:rsid w:val="00F56B7E"/>
    <w:rsid w:val="00F60998"/>
    <w:rsid w:val="00F61E8D"/>
    <w:rsid w:val="00F644EC"/>
    <w:rsid w:val="00F66BBA"/>
    <w:rsid w:val="00F72B1D"/>
    <w:rsid w:val="00F72B73"/>
    <w:rsid w:val="00F76761"/>
    <w:rsid w:val="00F76F6C"/>
    <w:rsid w:val="00F831D3"/>
    <w:rsid w:val="00F842CA"/>
    <w:rsid w:val="00F8451D"/>
    <w:rsid w:val="00F84756"/>
    <w:rsid w:val="00F8603E"/>
    <w:rsid w:val="00F86042"/>
    <w:rsid w:val="00F87670"/>
    <w:rsid w:val="00F906EE"/>
    <w:rsid w:val="00F972D0"/>
    <w:rsid w:val="00FB1F55"/>
    <w:rsid w:val="00FB4AB1"/>
    <w:rsid w:val="00FB584F"/>
    <w:rsid w:val="00FC3869"/>
    <w:rsid w:val="00FC3CD0"/>
    <w:rsid w:val="00FD4F8B"/>
    <w:rsid w:val="00FF4FCC"/>
    <w:rsid w:val="00FF501B"/>
    <w:rsid w:val="00FF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545FBF3E"/>
  <w15:docId w15:val="{B34E1016-966F-4AEE-906C-4A6BCD47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2FC"/>
    <w:pPr>
      <w:spacing w:line="260" w:lineRule="exact"/>
    </w:pPr>
    <w:rPr>
      <w:rFonts w:ascii="Calibri" w:hAnsi="Calibri"/>
      <w:color w:val="000000"/>
      <w:sz w:val="22"/>
      <w:lang w:eastAsia="en-GB"/>
    </w:rPr>
  </w:style>
  <w:style w:type="paragraph" w:styleId="Heading1">
    <w:name w:val="heading 1"/>
    <w:basedOn w:val="Heading2"/>
    <w:next w:val="Normal"/>
    <w:qFormat/>
    <w:rsid w:val="00E172FC"/>
    <w:pPr>
      <w:spacing w:before="240" w:after="120"/>
      <w:outlineLvl w:val="0"/>
    </w:pPr>
    <w:rPr>
      <w:rFonts w:asciiTheme="minorHAnsi" w:hAnsiTheme="minorHAnsi"/>
      <w:sz w:val="24"/>
    </w:r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basedOn w:val="Normal"/>
    <w:link w:val="ListParagraphChar"/>
    <w:uiPriority w:val="34"/>
    <w:qFormat/>
    <w:rsid w:val="004B774F"/>
    <w:pPr>
      <w:spacing w:line="276" w:lineRule="auto"/>
      <w:ind w:left="720"/>
      <w:contextualSpacing/>
    </w:pPr>
    <w:rPr>
      <w:rFonts w:eastAsia="Calibri"/>
      <w:color w:val="auto"/>
      <w:sz w:val="24"/>
      <w:szCs w:val="24"/>
      <w:lang w:val="en-GB"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3075"/>
    <w:rPr>
      <w:rFonts w:ascii="Tahoma" w:hAnsi="Tahoma" w:cs="Tahoma"/>
      <w:color w:val="000000"/>
      <w:sz w:val="16"/>
      <w:szCs w:val="16"/>
      <w:lang w:eastAsia="en-GB"/>
    </w:rPr>
  </w:style>
  <w:style w:type="character" w:styleId="CommentReference">
    <w:name w:val="annotation reference"/>
    <w:basedOn w:val="DefaultParagraphFont"/>
    <w:uiPriority w:val="99"/>
    <w:rsid w:val="00643075"/>
    <w:rPr>
      <w:sz w:val="16"/>
      <w:szCs w:val="16"/>
    </w:rPr>
  </w:style>
  <w:style w:type="paragraph" w:styleId="CommentText">
    <w:name w:val="annotation text"/>
    <w:basedOn w:val="Normal"/>
    <w:link w:val="CommentTextChar"/>
    <w:rsid w:val="00643075"/>
    <w:pPr>
      <w:spacing w:line="240" w:lineRule="auto"/>
    </w:pPr>
    <w:rPr>
      <w:sz w:val="20"/>
    </w:rPr>
  </w:style>
  <w:style w:type="character" w:customStyle="1" w:styleId="CommentTextChar">
    <w:name w:val="Comment Text Char"/>
    <w:basedOn w:val="DefaultParagraphFont"/>
    <w:link w:val="CommentText"/>
    <w:rsid w:val="00643075"/>
    <w:rPr>
      <w:rFonts w:ascii="Times New Roman" w:hAnsi="Times New Roman"/>
      <w:color w:val="000000"/>
      <w:lang w:eastAsia="en-GB"/>
    </w:rPr>
  </w:style>
  <w:style w:type="paragraph" w:styleId="CommentSubject">
    <w:name w:val="annotation subject"/>
    <w:basedOn w:val="CommentText"/>
    <w:next w:val="CommentText"/>
    <w:link w:val="CommentSubjectChar"/>
    <w:rsid w:val="00643075"/>
    <w:rPr>
      <w:b/>
      <w:bCs/>
    </w:rPr>
  </w:style>
  <w:style w:type="character" w:customStyle="1" w:styleId="CommentSubjectChar">
    <w:name w:val="Comment Subject Char"/>
    <w:basedOn w:val="CommentTextChar"/>
    <w:link w:val="CommentSubject"/>
    <w:rsid w:val="00643075"/>
    <w:rPr>
      <w:rFonts w:ascii="Times New Roman" w:hAnsi="Times New Roman"/>
      <w:b/>
      <w:bCs/>
      <w:color w:val="000000"/>
      <w:lang w:eastAsia="en-GB"/>
    </w:rPr>
  </w:style>
  <w:style w:type="table" w:styleId="TableGrid">
    <w:name w:val="Table Grid"/>
    <w:basedOn w:val="TableNormal"/>
    <w:uiPriority w:val="39"/>
    <w:rsid w:val="0038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47D7"/>
    <w:rPr>
      <w:rFonts w:ascii="Times New Roman" w:hAnsi="Times New Roman"/>
      <w:color w:val="000000"/>
      <w:sz w:val="22"/>
      <w:lang w:eastAsia="en-GB"/>
    </w:rPr>
  </w:style>
  <w:style w:type="paragraph" w:styleId="Title">
    <w:name w:val="Title"/>
    <w:basedOn w:val="Normal"/>
    <w:next w:val="Normal"/>
    <w:link w:val="TitleChar"/>
    <w:qFormat/>
    <w:rsid w:val="008B5BF5"/>
    <w:pPr>
      <w:framePr w:wrap="notBeside" w:vAnchor="text" w:hAnchor="text" w:y="1"/>
      <w:spacing w:after="300" w:line="240" w:lineRule="auto"/>
      <w:contextualSpacing/>
      <w:jc w:val="center"/>
    </w:pPr>
    <w:rPr>
      <w:rFonts w:asciiTheme="minorHAnsi" w:eastAsiaTheme="majorEastAsia" w:hAnsiTheme="minorHAnsi" w:cstheme="majorBidi"/>
      <w:b/>
      <w:color w:val="0099FF"/>
      <w:spacing w:val="5"/>
      <w:kern w:val="28"/>
      <w:sz w:val="32"/>
      <w:szCs w:val="52"/>
    </w:rPr>
  </w:style>
  <w:style w:type="character" w:customStyle="1" w:styleId="TitleChar">
    <w:name w:val="Title Char"/>
    <w:basedOn w:val="DefaultParagraphFont"/>
    <w:link w:val="Title"/>
    <w:rsid w:val="008B5BF5"/>
    <w:rPr>
      <w:rFonts w:asciiTheme="minorHAnsi" w:eastAsiaTheme="majorEastAsia" w:hAnsiTheme="minorHAnsi" w:cstheme="majorBidi"/>
      <w:b/>
      <w:color w:val="0099FF"/>
      <w:spacing w:val="5"/>
      <w:kern w:val="28"/>
      <w:sz w:val="32"/>
      <w:szCs w:val="52"/>
      <w:lang w:eastAsia="en-GB"/>
    </w:rPr>
  </w:style>
  <w:style w:type="paragraph" w:styleId="ListBullet">
    <w:name w:val="List Bullet"/>
    <w:basedOn w:val="Normal"/>
    <w:rsid w:val="00E172FC"/>
    <w:pPr>
      <w:numPr>
        <w:numId w:val="1"/>
      </w:numPr>
      <w:contextualSpacing/>
    </w:pPr>
  </w:style>
  <w:style w:type="paragraph" w:styleId="Subtitle">
    <w:name w:val="Subtitle"/>
    <w:basedOn w:val="Normal"/>
    <w:link w:val="SubtitleChar"/>
    <w:qFormat/>
    <w:rsid w:val="003D5C99"/>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3D5C99"/>
    <w:rPr>
      <w:rFonts w:ascii="Arial" w:eastAsia="Times New Roman" w:hAnsi="Arial"/>
      <w:b/>
      <w:sz w:val="32"/>
    </w:rPr>
  </w:style>
  <w:style w:type="paragraph" w:styleId="FootnoteText">
    <w:name w:val="footnote text"/>
    <w:basedOn w:val="Normal"/>
    <w:link w:val="FootnoteTextChar"/>
    <w:semiHidden/>
    <w:rsid w:val="003D5C99"/>
    <w:pPr>
      <w:spacing w:line="240" w:lineRule="auto"/>
    </w:pPr>
    <w:rPr>
      <w:rFonts w:ascii="Arial" w:eastAsia="Times New Roman" w:hAnsi="Arial"/>
      <w:color w:val="auto"/>
      <w:sz w:val="20"/>
      <w:lang w:eastAsia="en-US"/>
    </w:rPr>
  </w:style>
  <w:style w:type="character" w:customStyle="1" w:styleId="FootnoteTextChar">
    <w:name w:val="Footnote Text Char"/>
    <w:basedOn w:val="DefaultParagraphFont"/>
    <w:link w:val="FootnoteText"/>
    <w:semiHidden/>
    <w:rsid w:val="003D5C99"/>
    <w:rPr>
      <w:rFonts w:ascii="Arial" w:eastAsia="Times New Roman" w:hAnsi="Arial"/>
    </w:rPr>
  </w:style>
  <w:style w:type="paragraph" w:styleId="BodyTextIndent">
    <w:name w:val="Body Text Indent"/>
    <w:basedOn w:val="Normal"/>
    <w:link w:val="BodyTextIndentChar"/>
    <w:rsid w:val="003D5C99"/>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rsid w:val="003D5C99"/>
    <w:rPr>
      <w:rFonts w:ascii="Arial" w:eastAsia="Times New Roman" w:hAnsi="Arial"/>
    </w:rPr>
  </w:style>
  <w:style w:type="paragraph" w:styleId="BodyText2">
    <w:name w:val="Body Text 2"/>
    <w:basedOn w:val="Normal"/>
    <w:link w:val="BodyText2Char"/>
    <w:unhideWhenUsed/>
    <w:rsid w:val="002D3F9B"/>
    <w:pPr>
      <w:spacing w:after="120" w:line="480" w:lineRule="auto"/>
    </w:pPr>
  </w:style>
  <w:style w:type="character" w:customStyle="1" w:styleId="BodyText2Char">
    <w:name w:val="Body Text 2 Char"/>
    <w:basedOn w:val="DefaultParagraphFont"/>
    <w:link w:val="BodyText2"/>
    <w:rsid w:val="002D3F9B"/>
    <w:rPr>
      <w:rFonts w:ascii="Calibri" w:hAnsi="Calibri"/>
      <w:color w:val="000000"/>
      <w:sz w:val="22"/>
      <w:lang w:eastAsia="en-GB"/>
    </w:rPr>
  </w:style>
  <w:style w:type="paragraph" w:styleId="BodyText">
    <w:name w:val="Body Text"/>
    <w:basedOn w:val="Normal"/>
    <w:link w:val="BodyTextChar"/>
    <w:unhideWhenUsed/>
    <w:rsid w:val="002D3F9B"/>
    <w:pPr>
      <w:spacing w:after="120"/>
    </w:pPr>
  </w:style>
  <w:style w:type="character" w:customStyle="1" w:styleId="BodyTextChar">
    <w:name w:val="Body Text Char"/>
    <w:basedOn w:val="DefaultParagraphFont"/>
    <w:link w:val="BodyText"/>
    <w:rsid w:val="002D3F9B"/>
    <w:rPr>
      <w:rFonts w:ascii="Calibri" w:hAnsi="Calibri"/>
      <w:color w:val="000000"/>
      <w:sz w:val="22"/>
      <w:lang w:eastAsia="en-GB"/>
    </w:rPr>
  </w:style>
  <w:style w:type="paragraph" w:customStyle="1" w:styleId="Bookman11">
    <w:name w:val="Bookman11"/>
    <w:basedOn w:val="Normal"/>
    <w:rsid w:val="002D3F9B"/>
    <w:pPr>
      <w:widowControl w:val="0"/>
      <w:tabs>
        <w:tab w:val="left" w:pos="360"/>
        <w:tab w:val="left" w:pos="720"/>
        <w:tab w:val="left" w:pos="1080"/>
        <w:tab w:val="left" w:pos="1440"/>
      </w:tabs>
      <w:suppressAutoHyphens/>
      <w:spacing w:line="240" w:lineRule="auto"/>
    </w:pPr>
    <w:rPr>
      <w:rFonts w:ascii="Times New Roman" w:eastAsia="Times New Roman" w:hAnsi="Times New Roman"/>
      <w:color w:val="auto"/>
      <w:lang w:eastAsia="en-US"/>
    </w:rPr>
  </w:style>
  <w:style w:type="paragraph" w:customStyle="1" w:styleId="H3">
    <w:name w:val="H3"/>
    <w:basedOn w:val="Normal"/>
    <w:next w:val="Normal"/>
    <w:rsid w:val="002D3F9B"/>
    <w:pPr>
      <w:keepNext/>
      <w:spacing w:before="100" w:after="100" w:line="240" w:lineRule="auto"/>
      <w:outlineLvl w:val="3"/>
    </w:pPr>
    <w:rPr>
      <w:rFonts w:ascii="Times New Roman" w:eastAsia="Times New Roman" w:hAnsi="Times New Roman"/>
      <w:b/>
      <w:snapToGrid w:val="0"/>
      <w:color w:val="auto"/>
      <w:sz w:val="28"/>
      <w:lang w:eastAsia="en-US"/>
    </w:rPr>
  </w:style>
  <w:style w:type="character" w:styleId="FootnoteReference">
    <w:name w:val="footnote reference"/>
    <w:aliases w:val=" BVI fnr,BVI fnr,ftref,Char Char"/>
    <w:basedOn w:val="DefaultParagraphFont"/>
    <w:semiHidden/>
    <w:unhideWhenUsed/>
    <w:rsid w:val="00F41A9C"/>
    <w:rPr>
      <w:vertAlign w:val="superscript"/>
    </w:rPr>
  </w:style>
  <w:style w:type="paragraph" w:customStyle="1" w:styleId="Normal1">
    <w:name w:val="Normal1"/>
    <w:rsid w:val="00D26A7A"/>
    <w:pPr>
      <w:spacing w:line="276" w:lineRule="auto"/>
    </w:pPr>
    <w:rPr>
      <w:rFonts w:ascii="Arial" w:eastAsia="Arial" w:hAnsi="Arial" w:cs="Arial"/>
      <w:color w:val="000000"/>
      <w:sz w:val="22"/>
      <w:szCs w:val="22"/>
    </w:rPr>
  </w:style>
  <w:style w:type="paragraph" w:customStyle="1" w:styleId="Default">
    <w:name w:val="Default"/>
    <w:rsid w:val="00C33CB8"/>
    <w:pPr>
      <w:autoSpaceDE w:val="0"/>
      <w:autoSpaceDN w:val="0"/>
      <w:adjustRightInd w:val="0"/>
    </w:pPr>
    <w:rPr>
      <w:rFonts w:ascii="Calibri" w:eastAsiaTheme="minorHAnsi" w:hAnsi="Calibri" w:cs="Calibri"/>
      <w:color w:val="000000"/>
      <w:sz w:val="24"/>
      <w:szCs w:val="24"/>
    </w:rPr>
  </w:style>
  <w:style w:type="table" w:styleId="GridTable1Light">
    <w:name w:val="Grid Table 1 Light"/>
    <w:basedOn w:val="TableNormal"/>
    <w:uiPriority w:val="46"/>
    <w:rsid w:val="00C33CB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B0368"/>
    <w:pPr>
      <w:spacing w:line="240" w:lineRule="auto"/>
    </w:pPr>
    <w:rPr>
      <w:rFonts w:ascii="Times New Roman" w:eastAsia="Times New Roman" w:hAnsi="Times New Roman"/>
      <w:color w:val="auto"/>
      <w:sz w:val="24"/>
      <w:szCs w:val="24"/>
      <w:lang w:eastAsia="en-US"/>
    </w:rPr>
  </w:style>
  <w:style w:type="character" w:styleId="Strong">
    <w:name w:val="Strong"/>
    <w:basedOn w:val="DefaultParagraphFont"/>
    <w:uiPriority w:val="22"/>
    <w:qFormat/>
    <w:rsid w:val="007B0368"/>
    <w:rPr>
      <w:b/>
      <w:bCs/>
    </w:rPr>
  </w:style>
  <w:style w:type="character" w:customStyle="1" w:styleId="ListParagraphChar">
    <w:name w:val="List Paragraph Char"/>
    <w:basedOn w:val="DefaultParagraphFont"/>
    <w:link w:val="ListParagraph"/>
    <w:uiPriority w:val="34"/>
    <w:locked/>
    <w:rsid w:val="00F84756"/>
    <w:rPr>
      <w:rFonts w:ascii="Calibri" w:eastAsia="Calibri" w:hAnsi="Calibri"/>
      <w:sz w:val="24"/>
      <w:szCs w:val="24"/>
      <w:lang w:val="en-GB"/>
    </w:rPr>
  </w:style>
  <w:style w:type="character" w:customStyle="1" w:styleId="longtext">
    <w:name w:val="long_text"/>
    <w:rsid w:val="00713E95"/>
  </w:style>
  <w:style w:type="paragraph" w:styleId="Revision">
    <w:name w:val="Revision"/>
    <w:hidden/>
    <w:uiPriority w:val="99"/>
    <w:semiHidden/>
    <w:rsid w:val="0068599A"/>
    <w:rPr>
      <w:rFonts w:ascii="Calibri" w:hAnsi="Calibri"/>
      <w:color w:val="000000"/>
      <w:sz w:val="22"/>
      <w:lang w:eastAsia="en-GB"/>
    </w:rPr>
  </w:style>
  <w:style w:type="paragraph" w:styleId="NoSpacing">
    <w:name w:val="No Spacing"/>
    <w:uiPriority w:val="1"/>
    <w:qFormat/>
    <w:rsid w:val="00B7200E"/>
    <w:rPr>
      <w:rFonts w:ascii="Calibri" w:hAnsi="Calibri"/>
      <w:color w:val="000000"/>
      <w:sz w:val="22"/>
      <w:lang w:eastAsia="en-GB"/>
    </w:rPr>
  </w:style>
  <w:style w:type="paragraph" w:customStyle="1" w:styleId="p1">
    <w:name w:val="p1"/>
    <w:basedOn w:val="Normal"/>
    <w:rsid w:val="00764024"/>
    <w:pPr>
      <w:spacing w:line="240" w:lineRule="auto"/>
    </w:pPr>
    <w:rPr>
      <w:rFonts w:ascii="Helvetica Neue" w:eastAsiaTheme="minorEastAsia" w:hAnsi="Helvetica Neue" w:cs="Calibri"/>
      <w:color w:val="auto"/>
      <w:sz w:val="18"/>
      <w:szCs w:val="18"/>
      <w:lang w:eastAsia="ja-JP"/>
    </w:rPr>
  </w:style>
  <w:style w:type="character" w:customStyle="1" w:styleId="apple-converted-space">
    <w:name w:val="apple-converted-space"/>
    <w:basedOn w:val="DefaultParagraphFont"/>
    <w:rsid w:val="00B4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275018207">
      <w:bodyDiv w:val="1"/>
      <w:marLeft w:val="0"/>
      <w:marRight w:val="0"/>
      <w:marTop w:val="0"/>
      <w:marBottom w:val="0"/>
      <w:divBdr>
        <w:top w:val="none" w:sz="0" w:space="0" w:color="auto"/>
        <w:left w:val="none" w:sz="0" w:space="0" w:color="auto"/>
        <w:bottom w:val="none" w:sz="0" w:space="0" w:color="auto"/>
        <w:right w:val="none" w:sz="0" w:space="0" w:color="auto"/>
      </w:divBdr>
    </w:div>
    <w:div w:id="674379081">
      <w:bodyDiv w:val="1"/>
      <w:marLeft w:val="0"/>
      <w:marRight w:val="0"/>
      <w:marTop w:val="0"/>
      <w:marBottom w:val="0"/>
      <w:divBdr>
        <w:top w:val="none" w:sz="0" w:space="0" w:color="auto"/>
        <w:left w:val="none" w:sz="0" w:space="0" w:color="auto"/>
        <w:bottom w:val="none" w:sz="0" w:space="0" w:color="auto"/>
        <w:right w:val="none" w:sz="0" w:space="0" w:color="auto"/>
      </w:divBdr>
    </w:div>
    <w:div w:id="753163872">
      <w:bodyDiv w:val="1"/>
      <w:marLeft w:val="0"/>
      <w:marRight w:val="0"/>
      <w:marTop w:val="0"/>
      <w:marBottom w:val="0"/>
      <w:divBdr>
        <w:top w:val="none" w:sz="0" w:space="0" w:color="auto"/>
        <w:left w:val="none" w:sz="0" w:space="0" w:color="auto"/>
        <w:bottom w:val="none" w:sz="0" w:space="0" w:color="auto"/>
        <w:right w:val="none" w:sz="0" w:space="0" w:color="auto"/>
      </w:divBdr>
      <w:divsChild>
        <w:div w:id="1587302">
          <w:marLeft w:val="0"/>
          <w:marRight w:val="0"/>
          <w:marTop w:val="0"/>
          <w:marBottom w:val="0"/>
          <w:divBdr>
            <w:top w:val="none" w:sz="0" w:space="0" w:color="auto"/>
            <w:left w:val="none" w:sz="0" w:space="0" w:color="auto"/>
            <w:bottom w:val="none" w:sz="0" w:space="0" w:color="auto"/>
            <w:right w:val="none" w:sz="0" w:space="0" w:color="auto"/>
          </w:divBdr>
          <w:divsChild>
            <w:div w:id="153179489">
              <w:marLeft w:val="0"/>
              <w:marRight w:val="0"/>
              <w:marTop w:val="0"/>
              <w:marBottom w:val="0"/>
              <w:divBdr>
                <w:top w:val="none" w:sz="0" w:space="0" w:color="auto"/>
                <w:left w:val="none" w:sz="0" w:space="0" w:color="auto"/>
                <w:bottom w:val="none" w:sz="0" w:space="0" w:color="auto"/>
                <w:right w:val="none" w:sz="0" w:space="0" w:color="auto"/>
              </w:divBdr>
              <w:divsChild>
                <w:div w:id="1387026041">
                  <w:marLeft w:val="0"/>
                  <w:marRight w:val="0"/>
                  <w:marTop w:val="0"/>
                  <w:marBottom w:val="0"/>
                  <w:divBdr>
                    <w:top w:val="none" w:sz="0" w:space="0" w:color="auto"/>
                    <w:left w:val="none" w:sz="0" w:space="0" w:color="auto"/>
                    <w:bottom w:val="none" w:sz="0" w:space="0" w:color="auto"/>
                    <w:right w:val="none" w:sz="0" w:space="0" w:color="auto"/>
                  </w:divBdr>
                  <w:divsChild>
                    <w:div w:id="1552228983">
                      <w:marLeft w:val="0"/>
                      <w:marRight w:val="0"/>
                      <w:marTop w:val="0"/>
                      <w:marBottom w:val="0"/>
                      <w:divBdr>
                        <w:top w:val="none" w:sz="0" w:space="0" w:color="auto"/>
                        <w:left w:val="none" w:sz="0" w:space="0" w:color="auto"/>
                        <w:bottom w:val="none" w:sz="0" w:space="0" w:color="auto"/>
                        <w:right w:val="none" w:sz="0" w:space="0" w:color="auto"/>
                      </w:divBdr>
                      <w:divsChild>
                        <w:div w:id="1790584994">
                          <w:marLeft w:val="0"/>
                          <w:marRight w:val="0"/>
                          <w:marTop w:val="0"/>
                          <w:marBottom w:val="0"/>
                          <w:divBdr>
                            <w:top w:val="none" w:sz="0" w:space="0" w:color="auto"/>
                            <w:left w:val="none" w:sz="0" w:space="0" w:color="auto"/>
                            <w:bottom w:val="none" w:sz="0" w:space="0" w:color="auto"/>
                            <w:right w:val="none" w:sz="0" w:space="0" w:color="auto"/>
                          </w:divBdr>
                          <w:divsChild>
                            <w:div w:id="1245989893">
                              <w:marLeft w:val="0"/>
                              <w:marRight w:val="0"/>
                              <w:marTop w:val="0"/>
                              <w:marBottom w:val="0"/>
                              <w:divBdr>
                                <w:top w:val="none" w:sz="0" w:space="0" w:color="auto"/>
                                <w:left w:val="none" w:sz="0" w:space="0" w:color="auto"/>
                                <w:bottom w:val="none" w:sz="0" w:space="0" w:color="auto"/>
                                <w:right w:val="none" w:sz="0" w:space="0" w:color="auto"/>
                              </w:divBdr>
                              <w:divsChild>
                                <w:div w:id="1332567832">
                                  <w:marLeft w:val="0"/>
                                  <w:marRight w:val="0"/>
                                  <w:marTop w:val="0"/>
                                  <w:marBottom w:val="0"/>
                                  <w:divBdr>
                                    <w:top w:val="none" w:sz="0" w:space="0" w:color="auto"/>
                                    <w:left w:val="none" w:sz="0" w:space="0" w:color="auto"/>
                                    <w:bottom w:val="none" w:sz="0" w:space="0" w:color="auto"/>
                                    <w:right w:val="none" w:sz="0" w:space="0" w:color="auto"/>
                                  </w:divBdr>
                                  <w:divsChild>
                                    <w:div w:id="183597367">
                                      <w:marLeft w:val="0"/>
                                      <w:marRight w:val="0"/>
                                      <w:marTop w:val="0"/>
                                      <w:marBottom w:val="0"/>
                                      <w:divBdr>
                                        <w:top w:val="none" w:sz="0" w:space="0" w:color="auto"/>
                                        <w:left w:val="none" w:sz="0" w:space="0" w:color="auto"/>
                                        <w:bottom w:val="none" w:sz="0" w:space="0" w:color="auto"/>
                                        <w:right w:val="none" w:sz="0" w:space="0" w:color="auto"/>
                                      </w:divBdr>
                                      <w:divsChild>
                                        <w:div w:id="1589732856">
                                          <w:marLeft w:val="0"/>
                                          <w:marRight w:val="0"/>
                                          <w:marTop w:val="0"/>
                                          <w:marBottom w:val="0"/>
                                          <w:divBdr>
                                            <w:top w:val="none" w:sz="0" w:space="0" w:color="auto"/>
                                            <w:left w:val="none" w:sz="0" w:space="0" w:color="auto"/>
                                            <w:bottom w:val="none" w:sz="0" w:space="0" w:color="auto"/>
                                            <w:right w:val="none" w:sz="0" w:space="0" w:color="auto"/>
                                          </w:divBdr>
                                          <w:divsChild>
                                            <w:div w:id="1603993956">
                                              <w:marLeft w:val="0"/>
                                              <w:marRight w:val="0"/>
                                              <w:marTop w:val="0"/>
                                              <w:marBottom w:val="0"/>
                                              <w:divBdr>
                                                <w:top w:val="none" w:sz="0" w:space="0" w:color="auto"/>
                                                <w:left w:val="none" w:sz="0" w:space="0" w:color="auto"/>
                                                <w:bottom w:val="none" w:sz="0" w:space="0" w:color="auto"/>
                                                <w:right w:val="none" w:sz="0" w:space="0" w:color="auto"/>
                                              </w:divBdr>
                                              <w:divsChild>
                                                <w:div w:id="1613974132">
                                                  <w:marLeft w:val="0"/>
                                                  <w:marRight w:val="0"/>
                                                  <w:marTop w:val="0"/>
                                                  <w:marBottom w:val="0"/>
                                                  <w:divBdr>
                                                    <w:top w:val="none" w:sz="0" w:space="0" w:color="auto"/>
                                                    <w:left w:val="none" w:sz="0" w:space="0" w:color="auto"/>
                                                    <w:bottom w:val="none" w:sz="0" w:space="0" w:color="auto"/>
                                                    <w:right w:val="none" w:sz="0" w:space="0" w:color="auto"/>
                                                  </w:divBdr>
                                                  <w:divsChild>
                                                    <w:div w:id="1338076003">
                                                      <w:marLeft w:val="0"/>
                                                      <w:marRight w:val="0"/>
                                                      <w:marTop w:val="0"/>
                                                      <w:marBottom w:val="0"/>
                                                      <w:divBdr>
                                                        <w:top w:val="none" w:sz="0" w:space="0" w:color="auto"/>
                                                        <w:left w:val="none" w:sz="0" w:space="0" w:color="auto"/>
                                                        <w:bottom w:val="none" w:sz="0" w:space="0" w:color="auto"/>
                                                        <w:right w:val="none" w:sz="0" w:space="0" w:color="auto"/>
                                                      </w:divBdr>
                                                      <w:divsChild>
                                                        <w:div w:id="825782525">
                                                          <w:marLeft w:val="0"/>
                                                          <w:marRight w:val="0"/>
                                                          <w:marTop w:val="0"/>
                                                          <w:marBottom w:val="0"/>
                                                          <w:divBdr>
                                                            <w:top w:val="none" w:sz="0" w:space="0" w:color="auto"/>
                                                            <w:left w:val="none" w:sz="0" w:space="0" w:color="auto"/>
                                                            <w:bottom w:val="none" w:sz="0" w:space="0" w:color="auto"/>
                                                            <w:right w:val="none" w:sz="0" w:space="0" w:color="auto"/>
                                                          </w:divBdr>
                                                          <w:divsChild>
                                                            <w:div w:id="516387682">
                                                              <w:marLeft w:val="0"/>
                                                              <w:marRight w:val="0"/>
                                                              <w:marTop w:val="0"/>
                                                              <w:marBottom w:val="0"/>
                                                              <w:divBdr>
                                                                <w:top w:val="none" w:sz="0" w:space="0" w:color="auto"/>
                                                                <w:left w:val="none" w:sz="0" w:space="0" w:color="auto"/>
                                                                <w:bottom w:val="none" w:sz="0" w:space="0" w:color="auto"/>
                                                                <w:right w:val="none" w:sz="0" w:space="0" w:color="auto"/>
                                                              </w:divBdr>
                                                              <w:divsChild>
                                                                <w:div w:id="684597995">
                                                                  <w:marLeft w:val="0"/>
                                                                  <w:marRight w:val="0"/>
                                                                  <w:marTop w:val="0"/>
                                                                  <w:marBottom w:val="0"/>
                                                                  <w:divBdr>
                                                                    <w:top w:val="none" w:sz="0" w:space="0" w:color="auto"/>
                                                                    <w:left w:val="none" w:sz="0" w:space="0" w:color="auto"/>
                                                                    <w:bottom w:val="none" w:sz="0" w:space="0" w:color="auto"/>
                                                                    <w:right w:val="none" w:sz="0" w:space="0" w:color="auto"/>
                                                                  </w:divBdr>
                                                                  <w:divsChild>
                                                                    <w:div w:id="1315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 w:id="1039427911">
      <w:bodyDiv w:val="1"/>
      <w:marLeft w:val="0"/>
      <w:marRight w:val="0"/>
      <w:marTop w:val="0"/>
      <w:marBottom w:val="0"/>
      <w:divBdr>
        <w:top w:val="none" w:sz="0" w:space="0" w:color="auto"/>
        <w:left w:val="none" w:sz="0" w:space="0" w:color="auto"/>
        <w:bottom w:val="none" w:sz="0" w:space="0" w:color="auto"/>
        <w:right w:val="none" w:sz="0" w:space="0" w:color="auto"/>
      </w:divBdr>
    </w:div>
    <w:div w:id="1160847396">
      <w:bodyDiv w:val="1"/>
      <w:marLeft w:val="0"/>
      <w:marRight w:val="0"/>
      <w:marTop w:val="0"/>
      <w:marBottom w:val="0"/>
      <w:divBdr>
        <w:top w:val="none" w:sz="0" w:space="0" w:color="auto"/>
        <w:left w:val="none" w:sz="0" w:space="0" w:color="auto"/>
        <w:bottom w:val="none" w:sz="0" w:space="0" w:color="auto"/>
        <w:right w:val="none" w:sz="0" w:space="0" w:color="auto"/>
      </w:divBdr>
      <w:divsChild>
        <w:div w:id="1874341883">
          <w:marLeft w:val="0"/>
          <w:marRight w:val="0"/>
          <w:marTop w:val="0"/>
          <w:marBottom w:val="0"/>
          <w:divBdr>
            <w:top w:val="none" w:sz="0" w:space="0" w:color="auto"/>
            <w:left w:val="none" w:sz="0" w:space="0" w:color="auto"/>
            <w:bottom w:val="none" w:sz="0" w:space="0" w:color="auto"/>
            <w:right w:val="none" w:sz="0" w:space="0" w:color="auto"/>
          </w:divBdr>
          <w:divsChild>
            <w:div w:id="583539159">
              <w:marLeft w:val="0"/>
              <w:marRight w:val="0"/>
              <w:marTop w:val="0"/>
              <w:marBottom w:val="0"/>
              <w:divBdr>
                <w:top w:val="none" w:sz="0" w:space="0" w:color="auto"/>
                <w:left w:val="none" w:sz="0" w:space="0" w:color="auto"/>
                <w:bottom w:val="none" w:sz="0" w:space="0" w:color="auto"/>
                <w:right w:val="none" w:sz="0" w:space="0" w:color="auto"/>
              </w:divBdr>
              <w:divsChild>
                <w:div w:id="1242762572">
                  <w:marLeft w:val="0"/>
                  <w:marRight w:val="0"/>
                  <w:marTop w:val="0"/>
                  <w:marBottom w:val="0"/>
                  <w:divBdr>
                    <w:top w:val="none" w:sz="0" w:space="0" w:color="auto"/>
                    <w:left w:val="none" w:sz="0" w:space="0" w:color="auto"/>
                    <w:bottom w:val="none" w:sz="0" w:space="0" w:color="auto"/>
                    <w:right w:val="none" w:sz="0" w:space="0" w:color="auto"/>
                  </w:divBdr>
                  <w:divsChild>
                    <w:div w:id="1727294193">
                      <w:marLeft w:val="0"/>
                      <w:marRight w:val="0"/>
                      <w:marTop w:val="0"/>
                      <w:marBottom w:val="0"/>
                      <w:divBdr>
                        <w:top w:val="none" w:sz="0" w:space="0" w:color="auto"/>
                        <w:left w:val="none" w:sz="0" w:space="0" w:color="auto"/>
                        <w:bottom w:val="none" w:sz="0" w:space="0" w:color="auto"/>
                        <w:right w:val="none" w:sz="0" w:space="0" w:color="auto"/>
                      </w:divBdr>
                      <w:divsChild>
                        <w:div w:id="1358847239">
                          <w:marLeft w:val="0"/>
                          <w:marRight w:val="0"/>
                          <w:marTop w:val="0"/>
                          <w:marBottom w:val="0"/>
                          <w:divBdr>
                            <w:top w:val="none" w:sz="0" w:space="0" w:color="auto"/>
                            <w:left w:val="none" w:sz="0" w:space="0" w:color="auto"/>
                            <w:bottom w:val="none" w:sz="0" w:space="0" w:color="auto"/>
                            <w:right w:val="none" w:sz="0" w:space="0" w:color="auto"/>
                          </w:divBdr>
                          <w:divsChild>
                            <w:div w:id="1636718350">
                              <w:marLeft w:val="0"/>
                              <w:marRight w:val="0"/>
                              <w:marTop w:val="0"/>
                              <w:marBottom w:val="0"/>
                              <w:divBdr>
                                <w:top w:val="none" w:sz="0" w:space="0" w:color="auto"/>
                                <w:left w:val="none" w:sz="0" w:space="0" w:color="auto"/>
                                <w:bottom w:val="none" w:sz="0" w:space="0" w:color="auto"/>
                                <w:right w:val="none" w:sz="0" w:space="0" w:color="auto"/>
                              </w:divBdr>
                              <w:divsChild>
                                <w:div w:id="1273823431">
                                  <w:marLeft w:val="0"/>
                                  <w:marRight w:val="0"/>
                                  <w:marTop w:val="0"/>
                                  <w:marBottom w:val="0"/>
                                  <w:divBdr>
                                    <w:top w:val="none" w:sz="0" w:space="0" w:color="auto"/>
                                    <w:left w:val="none" w:sz="0" w:space="0" w:color="auto"/>
                                    <w:bottom w:val="none" w:sz="0" w:space="0" w:color="auto"/>
                                    <w:right w:val="none" w:sz="0" w:space="0" w:color="auto"/>
                                  </w:divBdr>
                                  <w:divsChild>
                                    <w:div w:id="2112583720">
                                      <w:marLeft w:val="0"/>
                                      <w:marRight w:val="0"/>
                                      <w:marTop w:val="0"/>
                                      <w:marBottom w:val="0"/>
                                      <w:divBdr>
                                        <w:top w:val="none" w:sz="0" w:space="0" w:color="auto"/>
                                        <w:left w:val="none" w:sz="0" w:space="0" w:color="auto"/>
                                        <w:bottom w:val="none" w:sz="0" w:space="0" w:color="auto"/>
                                        <w:right w:val="none" w:sz="0" w:space="0" w:color="auto"/>
                                      </w:divBdr>
                                      <w:divsChild>
                                        <w:div w:id="615520911">
                                          <w:marLeft w:val="0"/>
                                          <w:marRight w:val="0"/>
                                          <w:marTop w:val="0"/>
                                          <w:marBottom w:val="0"/>
                                          <w:divBdr>
                                            <w:top w:val="none" w:sz="0" w:space="0" w:color="auto"/>
                                            <w:left w:val="none" w:sz="0" w:space="0" w:color="auto"/>
                                            <w:bottom w:val="none" w:sz="0" w:space="0" w:color="auto"/>
                                            <w:right w:val="none" w:sz="0" w:space="0" w:color="auto"/>
                                          </w:divBdr>
                                          <w:divsChild>
                                            <w:div w:id="109281236">
                                              <w:marLeft w:val="0"/>
                                              <w:marRight w:val="0"/>
                                              <w:marTop w:val="0"/>
                                              <w:marBottom w:val="0"/>
                                              <w:divBdr>
                                                <w:top w:val="none" w:sz="0" w:space="0" w:color="auto"/>
                                                <w:left w:val="none" w:sz="0" w:space="0" w:color="auto"/>
                                                <w:bottom w:val="none" w:sz="0" w:space="0" w:color="auto"/>
                                                <w:right w:val="none" w:sz="0" w:space="0" w:color="auto"/>
                                              </w:divBdr>
                                              <w:divsChild>
                                                <w:div w:id="1117606351">
                                                  <w:marLeft w:val="0"/>
                                                  <w:marRight w:val="0"/>
                                                  <w:marTop w:val="0"/>
                                                  <w:marBottom w:val="0"/>
                                                  <w:divBdr>
                                                    <w:top w:val="none" w:sz="0" w:space="0" w:color="auto"/>
                                                    <w:left w:val="none" w:sz="0" w:space="0" w:color="auto"/>
                                                    <w:bottom w:val="none" w:sz="0" w:space="0" w:color="auto"/>
                                                    <w:right w:val="none" w:sz="0" w:space="0" w:color="auto"/>
                                                  </w:divBdr>
                                                  <w:divsChild>
                                                    <w:div w:id="827789311">
                                                      <w:marLeft w:val="0"/>
                                                      <w:marRight w:val="0"/>
                                                      <w:marTop w:val="0"/>
                                                      <w:marBottom w:val="0"/>
                                                      <w:divBdr>
                                                        <w:top w:val="none" w:sz="0" w:space="0" w:color="auto"/>
                                                        <w:left w:val="none" w:sz="0" w:space="0" w:color="auto"/>
                                                        <w:bottom w:val="none" w:sz="0" w:space="0" w:color="auto"/>
                                                        <w:right w:val="none" w:sz="0" w:space="0" w:color="auto"/>
                                                      </w:divBdr>
                                                      <w:divsChild>
                                                        <w:div w:id="1681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923494">
      <w:bodyDiv w:val="1"/>
      <w:marLeft w:val="0"/>
      <w:marRight w:val="0"/>
      <w:marTop w:val="0"/>
      <w:marBottom w:val="0"/>
      <w:divBdr>
        <w:top w:val="none" w:sz="0" w:space="0" w:color="auto"/>
        <w:left w:val="none" w:sz="0" w:space="0" w:color="auto"/>
        <w:bottom w:val="none" w:sz="0" w:space="0" w:color="auto"/>
        <w:right w:val="none" w:sz="0" w:space="0" w:color="auto"/>
      </w:divBdr>
    </w:div>
    <w:div w:id="1573271516">
      <w:bodyDiv w:val="1"/>
      <w:marLeft w:val="0"/>
      <w:marRight w:val="0"/>
      <w:marTop w:val="0"/>
      <w:marBottom w:val="0"/>
      <w:divBdr>
        <w:top w:val="none" w:sz="0" w:space="0" w:color="auto"/>
        <w:left w:val="none" w:sz="0" w:space="0" w:color="auto"/>
        <w:bottom w:val="none" w:sz="0" w:space="0" w:color="auto"/>
        <w:right w:val="none" w:sz="0" w:space="0" w:color="auto"/>
      </w:divBdr>
    </w:div>
    <w:div w:id="17170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Republic of Mozambique-6890</TermName>
          <TermId xmlns="http://schemas.microsoft.com/office/infopath/2007/PartnerControls">06c1edb0-0785-4255-991b-43eb1f3a2133</TermId>
        </TermInfo>
      </Terms>
    </ga975397408f43e4b84ec8e5a598e523>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Mozambique-MOZ</TermName>
          <TermId xmlns="http://schemas.microsoft.com/office/infopath/2007/PartnerControls">84e0f7cb-0e53-46e8-b867-87a573bf7864</TermId>
        </TermInfo>
      </Terms>
    </k8c968e8c72a4eda96b7e8fdbe192be2>
    <IconOverlay xmlns="http://schemas.microsoft.com/sharepoint/v4" xsi:nil="true"/>
    <e5aa45b6ad5045928626a03521bcb354 xmlns="9a3b62e3-6f96-49a3-97e4-fe5d09ffedd5">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39be1061-f677-4ad6-8eec-887e82d43794</TermId>
        </TermInfo>
      </Terms>
    </e5aa45b6ad5045928626a03521bcb354>
    <lc9f504ae29c47a895d327db9e8379f3 xmlns="ca283e0b-db31-4043-a2ef-b80661bf084a">
      <Terms xmlns="http://schemas.microsoft.com/office/infopath/2007/PartnerControls">
        <TermInfo xmlns="http://schemas.microsoft.com/office/infopath/2007/PartnerControls">
          <TermName xmlns="http://schemas.microsoft.com/office/infopath/2007/PartnerControls">Republic of Mozambique-6890</TermName>
          <TermId xmlns="http://schemas.microsoft.com/office/infopath/2007/PartnerControls">06c1edb0-0785-4255-991b-43eb1f3a2133</TermId>
        </TermInfo>
      </Terms>
    </lc9f504ae29c47a895d327db9e8379f3>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l373856d30794c63a26ebe024fcf0a28 xmlns="9a3b62e3-6f96-49a3-97e4-fe5d09ffedd5">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2215d78c-53da-4762-92b1-15e0e662c456</TermId>
        </TermInfo>
      </Terms>
    </l373856d30794c63a26ebe024fcf0a28>
    <_dlc_DocId xmlns="9a3b62e3-6f96-49a3-97e4-fe5d09ffedd5">MOZA-2102440705-1344</_dlc_DocId>
    <_dlc_DocIdUrl xmlns="9a3b62e3-6f96-49a3-97e4-fe5d09ffedd5">
      <Url>https://unicef.sharepoint.com/teams/MOZ/Operations/HR/_layouts/15/DocIdRedir.aspx?ID=MOZA-2102440705-1344</Url>
      <Description>MOZA-2102440705-1344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OZ Documents" ma:contentTypeID="0x010100D3D94803219734408FFC4A2CF4F8CC3F003E597BD6633B64438748F2F5B729DFF7" ma:contentTypeVersion="46" ma:contentTypeDescription="MOZ Content Types" ma:contentTypeScope="" ma:versionID="9328608fc7bd2e95d1ed1ad3a00a5498">
  <xsd:schema xmlns:xsd="http://www.w3.org/2001/XMLSchema" xmlns:xs="http://www.w3.org/2001/XMLSchema" xmlns:p="http://schemas.microsoft.com/office/2006/metadata/properties" xmlns:ns1="http://schemas.microsoft.com/sharepoint/v3" xmlns:ns2="ca283e0b-db31-4043-a2ef-b80661bf084a" xmlns:ns3="9a3b62e3-6f96-49a3-97e4-fe5d09ffedd5" xmlns:ns4="fa4eedce-494e-4f71-9fb8-b54a1742415a" xmlns:ns6="7008184e-86ea-4817-a7e6-1f697f1c90c0" xmlns:ns7="http://schemas.microsoft.com/sharepoint/v4" targetNamespace="http://schemas.microsoft.com/office/2006/metadata/properties" ma:root="true" ma:fieldsID="02896582d2bf63c86791b8414b67839b" ns1:_="" ns2:_="" ns3:_="" ns4:_="" ns6:_="" ns7:_="">
    <xsd:import namespace="http://schemas.microsoft.com/sharepoint/v3"/>
    <xsd:import namespace="ca283e0b-db31-4043-a2ef-b80661bf084a"/>
    <xsd:import namespace="9a3b62e3-6f96-49a3-97e4-fe5d09ffedd5"/>
    <xsd:import namespace="fa4eedce-494e-4f71-9fb8-b54a1742415a"/>
    <xsd:import namespace="7008184e-86ea-4817-a7e6-1f697f1c90c0"/>
    <xsd:import namespace="http://schemas.microsoft.com/sharepoint/v4"/>
    <xsd:element name="properties">
      <xsd:complexType>
        <xsd:sequence>
          <xsd:element name="documentManagement">
            <xsd:complexType>
              <xsd:all>
                <xsd:element ref="ns2:mda26ace941f4791a7314a339fee829c" minOccurs="0"/>
                <xsd:element ref="ns2:k8c968e8c72a4eda96b7e8fdbe192be2" minOccurs="0"/>
                <xsd:element ref="ns2:ga975397408f43e4b84ec8e5a598e523" minOccurs="0"/>
                <xsd:element ref="ns2:lc9f504ae29c47a895d327db9e8379f3" minOccurs="0"/>
                <xsd:element ref="ns3:_dlc_DocId" minOccurs="0"/>
                <xsd:element ref="ns3:_dlc_DocIdUrl" minOccurs="0"/>
                <xsd:element ref="ns3:e5aa45b6ad5045928626a03521bcb354" minOccurs="0"/>
                <xsd:element ref="ns3:l373856d30794c63a26ebe024fcf0a28" minOccurs="0"/>
                <xsd:element ref="ns3:_dlc_DocIdPersistId" minOccurs="0"/>
                <xsd:element ref="ns4:MediaServiceMetadata" minOccurs="0"/>
                <xsd:element ref="ns4:MediaServiceFastMetadata" minOccurs="0"/>
                <xsd:element ref="ns6:SharedWithUsers" minOccurs="0"/>
                <xsd:element ref="ns6:SharedWithDetails" minOccurs="0"/>
                <xsd:element ref="ns7: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mda26ace941f4791a7314a339fee829c" ma:index="9"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k8c968e8c72a4eda96b7e8fdbe192be2" ma:index="11"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3"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lc9f504ae29c47a895d327db9e8379f3" ma:index="15" nillable="true" ma:taxonomy="true" ma:internalName="lc9f504ae29c47a895d327db9e8379f3" ma:taxonomyFieldName="OrgUnit" ma:displayName="Org Unit" ma:default="82;#Republic of Mozambique-6890|06c1edb0-0785-4255-991b-43eb1f3a2133" ma:fieldId="{5c9f504a-e29c-47a8-95d3-27db9e8379f3}" ma:sspId="73f51738-d318-4883-9d64-4f0bd0ccc55e" ma:termSetId="1761a25e-44f4-4213-964a-f96c515e12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3b62e3-6f96-49a3-97e4-fe5d09ffedd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5aa45b6ad5045928626a03521bcb354" ma:index="20" nillable="true" ma:taxonomy="true" ma:internalName="e5aa45b6ad5045928626a03521bcb354" ma:taxonomyFieldName="Section_x0020_Classification" ma:displayName="Section Classification" ma:default="" ma:fieldId="{e5aa45b6-ad50-4592-8626-a03521bcb354}" ma:sspId="73f51738-d318-4883-9d64-4f0bd0ccc55e" ma:termSetId="1eeff20f-05e3-4b57-a0f5-cf3662d4466c" ma:anchorId="00000000-0000-0000-0000-000000000000" ma:open="false" ma:isKeyword="false">
      <xsd:complexType>
        <xsd:sequence>
          <xsd:element ref="pc:Terms" minOccurs="0" maxOccurs="1"/>
        </xsd:sequence>
      </xsd:complexType>
    </xsd:element>
    <xsd:element name="l373856d30794c63a26ebe024fcf0a28" ma:index="21" ma:taxonomy="true" ma:internalName="l373856d30794c63a26ebe024fcf0a28" ma:taxonomyFieldName="Sections1" ma:displayName="Sections" ma:default="" ma:fieldId="{5373856d-3079-4c63-a26e-be024fcf0a28}" ma:taxonomyMulti="true" ma:sspId="73f51738-d318-4883-9d64-4f0bd0ccc55e" ma:termSetId="b507ca2c-b90d-4b57-9b6d-c9708fd8843d" ma:anchorId="00000000-0000-0000-0000-000000000000" ma:open="true" ma:isKeyword="false">
      <xsd:complexType>
        <xsd:sequence>
          <xsd:element ref="pc:Terms" minOccurs="0" maxOccurs="1"/>
        </xsd:sequence>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4eedce-494e-4f71-9fb8-b54a1742415a"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internalName="MediaServiceMetadata" ma:readOnly="true">
      <xsd:simpleType>
        <xsd:restriction base="dms:Note">
          <xsd:maxLength value="255"/>
        </xsd:restriction>
      </xsd:simpleType>
    </xsd:element>
    <xsd:element name="MediaServiceFastMetadata" ma:index="24" nillable="true" ma:displayName="MediaServiceFastMetadata" ma:description=""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8184e-86ea-4817-a7e6-1f697f1c90c0"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48FB-DB77-4EBB-BC4F-6A1117F43625}">
  <ds:schemaRefs>
    <ds:schemaRef ds:uri="http://schemas.microsoft.com/sharepoint/v3/contenttype/forms"/>
  </ds:schemaRefs>
</ds:datastoreItem>
</file>

<file path=customXml/itemProps2.xml><?xml version="1.0" encoding="utf-8"?>
<ds:datastoreItem xmlns:ds="http://schemas.openxmlformats.org/officeDocument/2006/customXml" ds:itemID="{61FFC046-9B53-4BDB-A4D3-D27ED6C7F5D4}">
  <ds:schemaRefs>
    <ds:schemaRef ds:uri="http://schemas.microsoft.com/office/2006/metadata/properties"/>
    <ds:schemaRef ds:uri="http://schemas.microsoft.com/office/infopath/2007/PartnerControls"/>
    <ds:schemaRef ds:uri="ca283e0b-db31-4043-a2ef-b80661bf084a"/>
    <ds:schemaRef ds:uri="http://schemas.microsoft.com/sharepoint/v4"/>
    <ds:schemaRef ds:uri="9a3b62e3-6f96-49a3-97e4-fe5d09ffedd5"/>
  </ds:schemaRefs>
</ds:datastoreItem>
</file>

<file path=customXml/itemProps3.xml><?xml version="1.0" encoding="utf-8"?>
<ds:datastoreItem xmlns:ds="http://schemas.openxmlformats.org/officeDocument/2006/customXml" ds:itemID="{DEF616E8-0A8B-491F-89AF-4E6388BC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9a3b62e3-6f96-49a3-97e4-fe5d09ffedd5"/>
    <ds:schemaRef ds:uri="fa4eedce-494e-4f71-9fb8-b54a1742415a"/>
    <ds:schemaRef ds:uri="7008184e-86ea-4817-a7e6-1f697f1c90c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2E8FA-C910-46A8-B75C-C656C281393E}">
  <ds:schemaRefs>
    <ds:schemaRef ds:uri="http://schemas.microsoft.com/sharepoint/events"/>
  </ds:schemaRefs>
</ds:datastoreItem>
</file>

<file path=customXml/itemProps5.xml><?xml version="1.0" encoding="utf-8"?>
<ds:datastoreItem xmlns:ds="http://schemas.openxmlformats.org/officeDocument/2006/customXml" ds:itemID="{4ECC1856-59AE-4B85-B64D-A0E0AB32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1395</Words>
  <Characters>7955</Characters>
  <Application>Microsoft Office Word</Application>
  <DocSecurity>0</DocSecurity>
  <Lines>66</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Media Release English</vt:lpstr>
      <vt:lpstr>Media Release English</vt:lpstr>
    </vt:vector>
  </TitlesOfParts>
  <Company>UNICEF</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creator>File Server</dc:creator>
  <cp:lastModifiedBy>Paulo Chicheche</cp:lastModifiedBy>
  <cp:revision>3</cp:revision>
  <cp:lastPrinted>2018-07-25T08:23:00Z</cp:lastPrinted>
  <dcterms:created xsi:type="dcterms:W3CDTF">2021-09-23T14:43:00Z</dcterms:created>
  <dcterms:modified xsi:type="dcterms:W3CDTF">2021-09-23T14:48:00Z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0x010100D3D94803219734408FFC4A2CF4F8CC3F003E597BD6633B64438748F2F5B729DFF7</vt:lpwstr>
  </property>
  <property fmtid="{D5CDD505-2E9C-101B-9397-08002B2CF9AE}" pid="3" name="TaxCatchAll">
    <vt:lpwstr>82;#Republic of Mozambique-6890|06c1edb0-0785-4255-991b-43eb1f3a2133;#59;#Mozambique-MOZ|84e0f7cb-0e53-46e8-b867-87a573bf7864;#296;#Human Resources|39be1061-f677-4ad6-8eec-887e82d43794;#197;#Internal guidelines, SOPs, forms, and templates|940dfb61-e99e-40</vt:lpwstr>
  </property>
  <property fmtid="{D5CDD505-2E9C-101B-9397-08002B2CF9AE}" pid="4" name="_dlc_DocIdItemGuid">
    <vt:lpwstr>c69c2516-f037-43e2-8848-2eef61847a51</vt:lpwstr>
  </property>
  <property fmtid="{D5CDD505-2E9C-101B-9397-08002B2CF9AE}" pid="5" name="Sections1">
    <vt:lpwstr>121;#Human Resources|2215d78c-53da-4762-92b1-15e0e662c456</vt:lpwstr>
  </property>
  <property fmtid="{D5CDD505-2E9C-101B-9397-08002B2CF9AE}" pid="6" name="OfficeDivision">
    <vt:lpwstr>82;#Republic of Mozambique-6890|06c1edb0-0785-4255-991b-43eb1f3a2133</vt:lpwstr>
  </property>
  <property fmtid="{D5CDD505-2E9C-101B-9397-08002B2CF9AE}" pid="7" name="OrgUnit">
    <vt:lpwstr>82;#Republic of Mozambique-6890|06c1edb0-0785-4255-991b-43eb1f3a2133</vt:lpwstr>
  </property>
  <property fmtid="{D5CDD505-2E9C-101B-9397-08002B2CF9AE}" pid="8" name="DocumentType">
    <vt:lpwstr>197;#Internal guidelines, SOPs, forms, and templates|940dfb61-e99e-4087-9cbb-c77da189fd6f</vt:lpwstr>
  </property>
  <property fmtid="{D5CDD505-2E9C-101B-9397-08002B2CF9AE}" pid="9" name="GeographicScope">
    <vt:lpwstr>59;#Mozambique-MOZ|84e0f7cb-0e53-46e8-b867-87a573bf7864</vt:lpwstr>
  </property>
  <property fmtid="{D5CDD505-2E9C-101B-9397-08002B2CF9AE}" pid="10" name="Section Classification">
    <vt:lpwstr>296;#Human Resources|39be1061-f677-4ad6-8eec-887e82d43794</vt:lpwstr>
  </property>
</Properties>
</file>