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E1" w14:textId="77777777" w:rsidR="00031E30" w:rsidRPr="00ED7B90" w:rsidRDefault="00751CE9">
      <w:r w:rsidRPr="00ED7B90">
        <w:rPr>
          <w:noProof/>
        </w:rPr>
        <mc:AlternateContent>
          <mc:Choice Requires="wps">
            <w:drawing>
              <wp:anchor distT="0" distB="0" distL="114300" distR="114300" simplePos="0" relativeHeight="251658240" behindDoc="0" locked="0" layoutInCell="1" allowOverlap="1" wp14:anchorId="66718DC6" wp14:editId="2D58DA0B">
                <wp:simplePos x="0" y="0"/>
                <wp:positionH relativeFrom="column">
                  <wp:posOffset>-257174</wp:posOffset>
                </wp:positionH>
                <wp:positionV relativeFrom="paragraph">
                  <wp:posOffset>-112395</wp:posOffset>
                </wp:positionV>
                <wp:extent cx="4572000" cy="6858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txb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18DC6" id="_x0000_t202" coordsize="21600,21600" o:spt="202" path="m,l,21600r21600,l21600,xe">
                <v:stroke joinstyle="miter"/>
                <v:path gradientshapeok="t" o:connecttype="rect"/>
              </v:shapetype>
              <v:shape id="Text Box 11" o:spid="_x0000_s1026" type="#_x0000_t202" style="position:absolute;margin-left:-20.25pt;margin-top:-8.85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">
                <v:textbox>
                  <w:txbxContent>
                    <w:p w14:paraId="485CC451" w14:textId="77777777" w:rsidR="00751CE9" w:rsidRPr="00753028" w:rsidRDefault="00751CE9" w:rsidP="00751CE9">
                      <w:pPr>
                        <w:rPr>
                          <w:rFonts w:ascii="Arial" w:hAnsi="Arial" w:cs="Arial"/>
                          <w:b/>
                        </w:rPr>
                      </w:pPr>
                      <w:r w:rsidRPr="00753028">
                        <w:rPr>
                          <w:rFonts w:ascii="Arial" w:hAnsi="Arial" w:cs="Arial"/>
                          <w:b/>
                          <w:sz w:val="32"/>
                          <w:szCs w:val="32"/>
                        </w:rPr>
                        <w:t>TERMS OF REFERENCE</w:t>
                      </w:r>
                      <w:r w:rsidRPr="00753028">
                        <w:rPr>
                          <w:rFonts w:ascii="Arial" w:hAnsi="Arial" w:cs="Arial"/>
                          <w:b/>
                        </w:rPr>
                        <w:t xml:space="preserve"> </w:t>
                      </w:r>
                    </w:p>
                    <w:p w14:paraId="29E42594" w14:textId="77777777" w:rsidR="00CE5CBD" w:rsidRPr="00753028" w:rsidRDefault="00751CE9" w:rsidP="00751CE9">
                      <w:pPr>
                        <w:rPr>
                          <w:rFonts w:ascii="Arial" w:hAnsi="Arial" w:cs="Arial"/>
                          <w:sz w:val="22"/>
                          <w:szCs w:val="22"/>
                        </w:rPr>
                      </w:pPr>
                      <w:r>
                        <w:rPr>
                          <w:rFonts w:ascii="Arial" w:hAnsi="Arial" w:cs="Arial"/>
                          <w:sz w:val="22"/>
                          <w:szCs w:val="22"/>
                        </w:rPr>
                        <w:t xml:space="preserve"> (</w:t>
                      </w:r>
                      <w:r w:rsidRPr="00753028">
                        <w:rPr>
                          <w:rFonts w:ascii="Arial" w:hAnsi="Arial" w:cs="Arial"/>
                          <w:sz w:val="22"/>
                          <w:szCs w:val="22"/>
                        </w:rPr>
                        <w:t xml:space="preserve">FOR </w:t>
                      </w:r>
                      <w:r>
                        <w:rPr>
                          <w:rFonts w:ascii="Arial" w:hAnsi="Arial" w:cs="Arial"/>
                          <w:sz w:val="22"/>
                          <w:szCs w:val="22"/>
                        </w:rPr>
                        <w:t>Temporary Appointments)</w:t>
                      </w:r>
                    </w:p>
                  </w:txbxContent>
                </v:textbox>
              </v:shape>
            </w:pict>
          </mc:Fallback>
        </mc:AlternateContent>
      </w:r>
      <w:r w:rsidRPr="00ED7B90">
        <w:rPr>
          <w:noProof/>
        </w:rPr>
        <mc:AlternateContent>
          <mc:Choice Requires="wps">
            <w:drawing>
              <wp:anchor distT="0" distB="0" distL="114300" distR="114300" simplePos="0" relativeHeight="251657216" behindDoc="0" locked="0" layoutInCell="1" allowOverlap="1" wp14:anchorId="44B1AE2A" wp14:editId="6F7356C0">
                <wp:simplePos x="0" y="0"/>
                <wp:positionH relativeFrom="column">
                  <wp:posOffset>4792345</wp:posOffset>
                </wp:positionH>
                <wp:positionV relativeFrom="paragraph">
                  <wp:posOffset>-229235</wp:posOffset>
                </wp:positionV>
                <wp:extent cx="1569720" cy="399415"/>
                <wp:effectExtent l="1270" t="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AE2A" id="Text Box 2" o:spid="_x0000_s1027" type="#_x0000_t202" style="position:absolute;margin-left:377.35pt;margin-top:-18.05pt;width:123.6pt;height:31.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" stroked="f">
                <v:textbox style="mso-fit-shape-to-text:t">
                  <w:txbxContent>
                    <w:p w14:paraId="1531E853" w14:textId="77777777" w:rsidR="00CE5CBD" w:rsidRDefault="00751CE9" w:rsidP="00432B5B">
                      <w:r>
                        <w:rPr>
                          <w:noProof/>
                        </w:rPr>
                        <w:drawing>
                          <wp:inline distT="0" distB="0" distL="0" distR="0" wp14:anchorId="5BB2BB8D" wp14:editId="72D1FFCA">
                            <wp:extent cx="1390650" cy="30480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p>
                  </w:txbxContent>
                </v:textbox>
              </v:shape>
            </w:pict>
          </mc:Fallback>
        </mc:AlternateContent>
      </w:r>
    </w:p>
    <w:p w14:paraId="3342A10B" w14:textId="77777777" w:rsidR="00031E30" w:rsidRPr="00ED7B90" w:rsidRDefault="00031E30"/>
    <w:p w14:paraId="1E28EB87" w14:textId="77777777" w:rsidR="00031E30" w:rsidRPr="00ED7B90" w:rsidRDefault="00031E30"/>
    <w:p w14:paraId="22E06D4A" w14:textId="77777777" w:rsidR="00C84D62" w:rsidRPr="00ED7B90" w:rsidRDefault="00C84D62"/>
    <w:tbl>
      <w:tblPr>
        <w:tblW w:w="101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3240"/>
        <w:gridCol w:w="6300"/>
      </w:tblGrid>
      <w:tr w:rsidR="00C84D62" w:rsidRPr="00ED7B90" w14:paraId="6506FCF0" w14:textId="77777777" w:rsidTr="004D7037">
        <w:trPr>
          <w:trHeight w:val="332"/>
        </w:trPr>
        <w:tc>
          <w:tcPr>
            <w:tcW w:w="10147" w:type="dxa"/>
            <w:gridSpan w:val="3"/>
          </w:tcPr>
          <w:p w14:paraId="16CD8228" w14:textId="2708C353" w:rsidR="00EF6570" w:rsidRPr="00751CE9" w:rsidRDefault="00C84D62" w:rsidP="00751CE9">
            <w:pPr>
              <w:rPr>
                <w:rFonts w:ascii="Arial" w:hAnsi="Arial" w:cs="Arial"/>
                <w:b/>
              </w:rPr>
            </w:pPr>
            <w:r w:rsidRPr="00751CE9">
              <w:rPr>
                <w:rFonts w:ascii="Arial" w:hAnsi="Arial" w:cs="Arial"/>
                <w:b/>
              </w:rPr>
              <w:t>UNICEF-BCO:     TERMS OF REFERENCE (TOR)</w:t>
            </w:r>
          </w:p>
        </w:tc>
      </w:tr>
      <w:tr w:rsidR="00C84D62" w:rsidRPr="009A22FF" w14:paraId="3E28CFBC" w14:textId="77777777" w:rsidTr="004D7037">
        <w:trPr>
          <w:trHeight w:val="368"/>
        </w:trPr>
        <w:tc>
          <w:tcPr>
            <w:tcW w:w="10147" w:type="dxa"/>
            <w:gridSpan w:val="3"/>
          </w:tcPr>
          <w:p w14:paraId="58227D2B" w14:textId="05055FA2" w:rsidR="00657A20" w:rsidRPr="00157031" w:rsidRDefault="00751CE9" w:rsidP="002C3CE9">
            <w:pPr>
              <w:rPr>
                <w:rFonts w:asciiTheme="minorHAnsi" w:hAnsiTheme="minorHAnsi" w:cs="Arial"/>
                <w:sz w:val="22"/>
                <w:szCs w:val="22"/>
              </w:rPr>
            </w:pPr>
            <w:r w:rsidRPr="00157031">
              <w:rPr>
                <w:rFonts w:asciiTheme="minorHAnsi" w:hAnsiTheme="minorHAnsi" w:cs="Arial"/>
                <w:b/>
                <w:sz w:val="22"/>
                <w:szCs w:val="22"/>
              </w:rPr>
              <w:t xml:space="preserve">Job Title and Level: </w:t>
            </w:r>
            <w:r w:rsidR="003423E9">
              <w:rPr>
                <w:rFonts w:asciiTheme="minorHAnsi" w:hAnsiTheme="minorHAnsi" w:cs="Arial"/>
                <w:b/>
                <w:sz w:val="22"/>
                <w:szCs w:val="22"/>
              </w:rPr>
              <w:t>Communication Manager P4 TA</w:t>
            </w:r>
          </w:p>
        </w:tc>
      </w:tr>
      <w:tr w:rsidR="00D96BDC" w:rsidRPr="009A22FF" w14:paraId="6F2DEBB9" w14:textId="77777777" w:rsidTr="004D7037">
        <w:trPr>
          <w:trHeight w:val="332"/>
        </w:trPr>
        <w:tc>
          <w:tcPr>
            <w:tcW w:w="10147" w:type="dxa"/>
            <w:gridSpan w:val="3"/>
          </w:tcPr>
          <w:p w14:paraId="3EB63577" w14:textId="0544788A" w:rsidR="00D96BDC" w:rsidRPr="00157031" w:rsidRDefault="00751CE9" w:rsidP="00751CE9">
            <w:pPr>
              <w:rPr>
                <w:rFonts w:asciiTheme="minorHAnsi" w:hAnsiTheme="minorHAnsi" w:cs="Arial"/>
                <w:sz w:val="22"/>
                <w:szCs w:val="22"/>
              </w:rPr>
            </w:pPr>
            <w:r w:rsidRPr="00363708">
              <w:rPr>
                <w:rFonts w:asciiTheme="minorHAnsi" w:hAnsiTheme="minorHAnsi" w:cs="Arial"/>
                <w:b/>
                <w:sz w:val="22"/>
                <w:szCs w:val="22"/>
              </w:rPr>
              <w:t xml:space="preserve">Section: </w:t>
            </w:r>
            <w:r w:rsidR="003423E9">
              <w:rPr>
                <w:rFonts w:asciiTheme="minorHAnsi" w:hAnsiTheme="minorHAnsi" w:cs="Arial"/>
                <w:b/>
                <w:sz w:val="22"/>
                <w:szCs w:val="22"/>
              </w:rPr>
              <w:t>Communication</w:t>
            </w:r>
            <w:r w:rsidR="00CF6488">
              <w:rPr>
                <w:rFonts w:asciiTheme="minorHAnsi" w:hAnsiTheme="minorHAnsi" w:cs="Arial"/>
                <w:b/>
                <w:sz w:val="22"/>
                <w:szCs w:val="22"/>
              </w:rPr>
              <w:t xml:space="preserve"> – Seconded to the office Inter - </w:t>
            </w:r>
            <w:r w:rsidR="005A0548">
              <w:rPr>
                <w:rFonts w:asciiTheme="minorHAnsi" w:hAnsiTheme="minorHAnsi" w:cs="Arial"/>
                <w:b/>
                <w:sz w:val="22"/>
                <w:szCs w:val="22"/>
              </w:rPr>
              <w:t>S</w:t>
            </w:r>
            <w:r w:rsidR="00CF6488">
              <w:rPr>
                <w:rFonts w:asciiTheme="minorHAnsi" w:hAnsiTheme="minorHAnsi" w:cs="Arial"/>
                <w:b/>
                <w:sz w:val="22"/>
                <w:szCs w:val="22"/>
              </w:rPr>
              <w:t>ector Coordination Group (ISCG)</w:t>
            </w:r>
          </w:p>
        </w:tc>
      </w:tr>
      <w:tr w:rsidR="00C84D62" w:rsidRPr="009A22FF" w14:paraId="069D575A" w14:textId="77777777" w:rsidTr="004D7037">
        <w:trPr>
          <w:trHeight w:val="368"/>
        </w:trPr>
        <w:tc>
          <w:tcPr>
            <w:tcW w:w="10147" w:type="dxa"/>
            <w:gridSpan w:val="3"/>
          </w:tcPr>
          <w:p w14:paraId="4FB8FBB6" w14:textId="2ED0E9BA" w:rsidR="00C84D62"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Duration: </w:t>
            </w:r>
            <w:r w:rsidR="005A0548">
              <w:rPr>
                <w:rFonts w:asciiTheme="minorHAnsi" w:hAnsiTheme="minorHAnsi" w:cs="Arial"/>
                <w:b/>
                <w:sz w:val="22"/>
                <w:szCs w:val="22"/>
              </w:rPr>
              <w:t>364 days</w:t>
            </w:r>
          </w:p>
        </w:tc>
      </w:tr>
      <w:tr w:rsidR="00751CE9" w:rsidRPr="009A22FF" w14:paraId="1B3BBFFE" w14:textId="77777777" w:rsidTr="004D7037">
        <w:trPr>
          <w:trHeight w:val="368"/>
        </w:trPr>
        <w:tc>
          <w:tcPr>
            <w:tcW w:w="10147" w:type="dxa"/>
            <w:gridSpan w:val="3"/>
          </w:tcPr>
          <w:p w14:paraId="5D2CD031" w14:textId="547A6622" w:rsidR="00751CE9" w:rsidRPr="00157031" w:rsidRDefault="00751CE9" w:rsidP="00751CE9">
            <w:pPr>
              <w:ind w:left="720" w:hanging="720"/>
              <w:jc w:val="both"/>
              <w:rPr>
                <w:rFonts w:asciiTheme="minorHAnsi" w:hAnsiTheme="minorHAnsi" w:cs="Arial"/>
                <w:b/>
                <w:sz w:val="22"/>
                <w:szCs w:val="22"/>
              </w:rPr>
            </w:pPr>
            <w:r w:rsidRPr="00157031">
              <w:rPr>
                <w:rFonts w:asciiTheme="minorHAnsi" w:hAnsiTheme="minorHAnsi" w:cs="Arial"/>
                <w:b/>
                <w:sz w:val="22"/>
                <w:szCs w:val="22"/>
              </w:rPr>
              <w:t xml:space="preserve">Duty Station: </w:t>
            </w:r>
            <w:r w:rsidR="003423E9">
              <w:rPr>
                <w:rFonts w:asciiTheme="minorHAnsi" w:hAnsiTheme="minorHAnsi" w:cs="Arial"/>
                <w:b/>
                <w:sz w:val="22"/>
                <w:szCs w:val="22"/>
              </w:rPr>
              <w:t>Cox’s Bazar</w:t>
            </w:r>
          </w:p>
        </w:tc>
      </w:tr>
      <w:tr w:rsidR="00751CE9" w:rsidRPr="009A22FF" w14:paraId="0904910C" w14:textId="77777777" w:rsidTr="004D7037">
        <w:trPr>
          <w:trHeight w:val="368"/>
        </w:trPr>
        <w:tc>
          <w:tcPr>
            <w:tcW w:w="10147" w:type="dxa"/>
            <w:gridSpan w:val="3"/>
          </w:tcPr>
          <w:p w14:paraId="63CF46AA" w14:textId="005486C2" w:rsidR="00751CE9" w:rsidRDefault="00751CE9" w:rsidP="002C3CE9">
            <w:pPr>
              <w:ind w:left="720" w:hanging="720"/>
              <w:jc w:val="both"/>
              <w:rPr>
                <w:rFonts w:asciiTheme="minorHAnsi" w:eastAsia="Calibri" w:hAnsiTheme="minorHAnsi" w:cs="Arial"/>
                <w:b/>
                <w:sz w:val="22"/>
                <w:szCs w:val="22"/>
              </w:rPr>
            </w:pPr>
            <w:r w:rsidRPr="00157031">
              <w:rPr>
                <w:rFonts w:asciiTheme="minorHAnsi" w:eastAsia="Calibri" w:hAnsiTheme="minorHAnsi" w:cs="Arial"/>
                <w:b/>
                <w:sz w:val="22"/>
                <w:szCs w:val="22"/>
              </w:rPr>
              <w:t xml:space="preserve">Reports </w:t>
            </w:r>
            <w:r w:rsidR="00FE386F" w:rsidRPr="00157031">
              <w:rPr>
                <w:rFonts w:asciiTheme="minorHAnsi" w:eastAsia="Calibri" w:hAnsiTheme="minorHAnsi" w:cs="Arial"/>
                <w:b/>
                <w:sz w:val="22"/>
                <w:szCs w:val="22"/>
              </w:rPr>
              <w:t>t</w:t>
            </w:r>
            <w:r w:rsidRPr="00157031">
              <w:rPr>
                <w:rFonts w:asciiTheme="minorHAnsi" w:eastAsia="Calibri" w:hAnsiTheme="minorHAnsi" w:cs="Arial"/>
                <w:b/>
                <w:sz w:val="22"/>
                <w:szCs w:val="22"/>
              </w:rPr>
              <w:t xml:space="preserve">o: </w:t>
            </w:r>
            <w:r w:rsidR="00ED2578">
              <w:rPr>
                <w:rFonts w:asciiTheme="minorHAnsi" w:eastAsia="Calibri" w:hAnsiTheme="minorHAnsi" w:cs="Arial"/>
                <w:b/>
                <w:sz w:val="22"/>
                <w:szCs w:val="22"/>
              </w:rPr>
              <w:t xml:space="preserve">UNICEF </w:t>
            </w:r>
            <w:r w:rsidR="003423E9">
              <w:rPr>
                <w:rFonts w:asciiTheme="minorHAnsi" w:eastAsia="Calibri" w:hAnsiTheme="minorHAnsi" w:cs="Arial"/>
                <w:b/>
                <w:sz w:val="22"/>
                <w:szCs w:val="22"/>
              </w:rPr>
              <w:t>Chief of Field Office</w:t>
            </w:r>
            <w:r w:rsidR="00ED2578">
              <w:rPr>
                <w:rFonts w:asciiTheme="minorHAnsi" w:eastAsia="Calibri" w:hAnsiTheme="minorHAnsi" w:cs="Arial"/>
                <w:b/>
                <w:sz w:val="22"/>
                <w:szCs w:val="22"/>
              </w:rPr>
              <w:t xml:space="preserve"> – Cox’s Bazar</w:t>
            </w:r>
          </w:p>
          <w:p w14:paraId="5E414518" w14:textId="6A8D3995" w:rsidR="00CF6488" w:rsidRPr="00157031" w:rsidRDefault="00CF6488" w:rsidP="002C3CE9">
            <w:pPr>
              <w:ind w:left="720" w:hanging="720"/>
              <w:jc w:val="both"/>
              <w:rPr>
                <w:rFonts w:asciiTheme="minorHAnsi" w:hAnsiTheme="minorHAnsi" w:cs="Arial"/>
                <w:b/>
                <w:sz w:val="22"/>
                <w:szCs w:val="22"/>
              </w:rPr>
            </w:pPr>
            <w:r>
              <w:rPr>
                <w:rFonts w:asciiTheme="minorHAnsi" w:eastAsia="Calibri" w:hAnsiTheme="minorHAnsi" w:cs="Arial"/>
                <w:b/>
                <w:sz w:val="22"/>
                <w:szCs w:val="22"/>
              </w:rPr>
              <w:t>Directly work</w:t>
            </w:r>
            <w:r w:rsidR="00ED2578">
              <w:rPr>
                <w:rFonts w:asciiTheme="minorHAnsi" w:eastAsia="Calibri" w:hAnsiTheme="minorHAnsi" w:cs="Arial"/>
                <w:b/>
                <w:sz w:val="22"/>
                <w:szCs w:val="22"/>
              </w:rPr>
              <w:t>ing</w:t>
            </w:r>
            <w:r>
              <w:rPr>
                <w:rFonts w:asciiTheme="minorHAnsi" w:eastAsia="Calibri" w:hAnsiTheme="minorHAnsi" w:cs="Arial"/>
                <w:b/>
                <w:sz w:val="22"/>
                <w:szCs w:val="22"/>
              </w:rPr>
              <w:t xml:space="preserve"> with the </w:t>
            </w:r>
            <w:r w:rsidR="00DE5B4F">
              <w:rPr>
                <w:rFonts w:asciiTheme="minorHAnsi" w:eastAsia="Calibri" w:hAnsiTheme="minorHAnsi" w:cs="Arial"/>
                <w:b/>
                <w:sz w:val="22"/>
                <w:szCs w:val="22"/>
              </w:rPr>
              <w:t>Principal</w:t>
            </w:r>
            <w:r>
              <w:rPr>
                <w:rFonts w:asciiTheme="minorHAnsi" w:eastAsia="Calibri" w:hAnsiTheme="minorHAnsi" w:cs="Arial"/>
                <w:b/>
                <w:sz w:val="22"/>
                <w:szCs w:val="22"/>
              </w:rPr>
              <w:t xml:space="preserve"> Coordinator in ISCG office</w:t>
            </w:r>
          </w:p>
        </w:tc>
      </w:tr>
      <w:tr w:rsidR="00C84D62" w:rsidRPr="009A22FF" w14:paraId="1869ADDE" w14:textId="77777777" w:rsidTr="004D7037">
        <w:tc>
          <w:tcPr>
            <w:tcW w:w="10147" w:type="dxa"/>
            <w:gridSpan w:val="3"/>
          </w:tcPr>
          <w:p w14:paraId="69BD17A1" w14:textId="0A078E92" w:rsidR="003423E9" w:rsidRPr="002351A6" w:rsidRDefault="009E2C45" w:rsidP="009E2C45">
            <w:pPr>
              <w:numPr>
                <w:ilvl w:val="0"/>
                <w:numId w:val="1"/>
              </w:numPr>
              <w:rPr>
                <w:rFonts w:asciiTheme="minorHAnsi" w:hAnsiTheme="minorHAnsi" w:cs="Arial"/>
                <w:b/>
                <w:sz w:val="22"/>
                <w:szCs w:val="22"/>
              </w:rPr>
            </w:pPr>
            <w:r w:rsidRPr="00157031">
              <w:rPr>
                <w:rFonts w:asciiTheme="minorHAnsi" w:hAnsiTheme="minorHAnsi" w:cs="Arial"/>
                <w:b/>
                <w:sz w:val="22"/>
                <w:szCs w:val="22"/>
              </w:rPr>
              <w:t>Purpose of Assignment:</w:t>
            </w:r>
            <w:r w:rsidR="003423E9" w:rsidRPr="003423E9">
              <w:rPr>
                <w:rFonts w:asciiTheme="minorHAnsi" w:eastAsiaTheme="minorHAnsi" w:hAnsiTheme="minorHAnsi" w:cstheme="minorBidi"/>
                <w:color w:val="FF0000"/>
                <w:sz w:val="22"/>
                <w:szCs w:val="22"/>
              </w:rPr>
              <w:t xml:space="preserve"> </w:t>
            </w:r>
          </w:p>
          <w:p w14:paraId="5EF53275" w14:textId="77777777" w:rsidR="002351A6" w:rsidRPr="003423E9" w:rsidRDefault="002351A6" w:rsidP="002351A6">
            <w:pPr>
              <w:ind w:left="360"/>
              <w:rPr>
                <w:rFonts w:asciiTheme="minorHAnsi" w:hAnsiTheme="minorHAnsi" w:cs="Arial"/>
                <w:b/>
                <w:sz w:val="22"/>
                <w:szCs w:val="22"/>
              </w:rPr>
            </w:pPr>
          </w:p>
          <w:p w14:paraId="5A0FC572" w14:textId="29CE8868" w:rsidR="003423E9" w:rsidRDefault="003423E9" w:rsidP="00CF6488">
            <w:pPr>
              <w:ind w:left="360"/>
              <w:jc w:val="both"/>
              <w:rPr>
                <w:rFonts w:asciiTheme="minorHAnsi" w:eastAsiaTheme="minorHAnsi" w:hAnsiTheme="minorHAnsi" w:cstheme="minorBidi"/>
                <w:sz w:val="22"/>
                <w:szCs w:val="22"/>
              </w:rPr>
            </w:pPr>
            <w:r w:rsidRPr="002351A6">
              <w:rPr>
                <w:rFonts w:asciiTheme="minorHAnsi" w:eastAsiaTheme="minorHAnsi" w:hAnsiTheme="minorHAnsi" w:cstheme="minorBidi"/>
                <w:sz w:val="22"/>
                <w:szCs w:val="22"/>
              </w:rPr>
              <w:t>Rohingya</w:t>
            </w:r>
            <w:r w:rsidR="00CF6488">
              <w:rPr>
                <w:rFonts w:asciiTheme="minorHAnsi" w:eastAsiaTheme="minorHAnsi" w:hAnsiTheme="minorHAnsi" w:cstheme="minorBidi"/>
                <w:sz w:val="22"/>
                <w:szCs w:val="22"/>
              </w:rPr>
              <w:t xml:space="preserve"> Refugees </w:t>
            </w:r>
            <w:r w:rsidR="00CF6488" w:rsidRPr="00CF6488">
              <w:rPr>
                <w:rFonts w:asciiTheme="minorHAnsi" w:eastAsiaTheme="minorHAnsi" w:hAnsiTheme="minorHAnsi" w:cstheme="minorBidi"/>
                <w:sz w:val="22"/>
                <w:szCs w:val="22"/>
              </w:rPr>
              <w:t>force</w:t>
            </w:r>
            <w:r w:rsidR="00CF6488">
              <w:rPr>
                <w:rFonts w:asciiTheme="minorHAnsi" w:eastAsiaTheme="minorHAnsi" w:hAnsiTheme="minorHAnsi" w:cstheme="minorBidi"/>
                <w:sz w:val="22"/>
                <w:szCs w:val="22"/>
              </w:rPr>
              <w:t xml:space="preserve">d fleeing to </w:t>
            </w:r>
            <w:r w:rsidRPr="002351A6">
              <w:rPr>
                <w:rFonts w:asciiTheme="minorHAnsi" w:eastAsiaTheme="minorHAnsi" w:hAnsiTheme="minorHAnsi" w:cstheme="minorBidi"/>
                <w:sz w:val="22"/>
                <w:szCs w:val="22"/>
              </w:rPr>
              <w:t>Bangladesh</w:t>
            </w:r>
            <w:r w:rsidR="00CF6488">
              <w:rPr>
                <w:rFonts w:asciiTheme="minorHAnsi" w:eastAsiaTheme="minorHAnsi" w:hAnsiTheme="minorHAnsi" w:cstheme="minorBidi"/>
                <w:sz w:val="22"/>
                <w:szCs w:val="22"/>
              </w:rPr>
              <w:t xml:space="preserve"> started in e</w:t>
            </w:r>
            <w:r w:rsidR="00CF6488" w:rsidRPr="00CF6488">
              <w:rPr>
                <w:rFonts w:asciiTheme="minorHAnsi" w:eastAsiaTheme="minorHAnsi" w:hAnsiTheme="minorHAnsi" w:cstheme="minorBidi"/>
                <w:sz w:val="22"/>
                <w:szCs w:val="22"/>
              </w:rPr>
              <w:t>arly 1990s</w:t>
            </w:r>
            <w:r w:rsidR="00CF6488">
              <w:rPr>
                <w:rFonts w:asciiTheme="minorHAnsi" w:eastAsiaTheme="minorHAnsi" w:hAnsiTheme="minorHAnsi" w:cstheme="minorBidi"/>
                <w:sz w:val="22"/>
                <w:szCs w:val="22"/>
              </w:rPr>
              <w:t xml:space="preserve">. </w:t>
            </w:r>
            <w:r w:rsidR="00CF6488" w:rsidRPr="00CF6488">
              <w:rPr>
                <w:rFonts w:asciiTheme="minorHAnsi" w:eastAsiaTheme="minorHAnsi" w:hAnsiTheme="minorHAnsi" w:cstheme="minorBidi"/>
                <w:sz w:val="22"/>
                <w:szCs w:val="22"/>
              </w:rPr>
              <w:t xml:space="preserve"> </w:t>
            </w:r>
            <w:r w:rsidR="00CF6488">
              <w:rPr>
                <w:rFonts w:asciiTheme="minorHAnsi" w:eastAsiaTheme="minorHAnsi" w:hAnsiTheme="minorHAnsi" w:cstheme="minorBidi"/>
                <w:sz w:val="22"/>
                <w:szCs w:val="22"/>
              </w:rPr>
              <w:t>I</w:t>
            </w:r>
            <w:r w:rsidR="00CF6488" w:rsidRPr="00CF6488">
              <w:rPr>
                <w:rFonts w:asciiTheme="minorHAnsi" w:eastAsiaTheme="minorHAnsi" w:hAnsiTheme="minorHAnsi" w:cstheme="minorBidi"/>
                <w:sz w:val="22"/>
                <w:szCs w:val="22"/>
              </w:rPr>
              <w:t xml:space="preserve">n August 2017, </w:t>
            </w:r>
            <w:r w:rsidR="00CF6488">
              <w:rPr>
                <w:rFonts w:asciiTheme="minorHAnsi" w:eastAsiaTheme="minorHAnsi" w:hAnsiTheme="minorHAnsi" w:cstheme="minorBidi"/>
                <w:sz w:val="22"/>
                <w:szCs w:val="22"/>
              </w:rPr>
              <w:t>as a result of</w:t>
            </w:r>
            <w:r w:rsidR="00CF6488" w:rsidRPr="00CF6488">
              <w:rPr>
                <w:rFonts w:asciiTheme="minorHAnsi" w:eastAsiaTheme="minorHAnsi" w:hAnsiTheme="minorHAnsi" w:cstheme="minorBidi"/>
                <w:sz w:val="22"/>
                <w:szCs w:val="22"/>
              </w:rPr>
              <w:t xml:space="preserve"> violent military crackdown in Rakhine State, hundreds of thousands of Rohingya </w:t>
            </w:r>
            <w:r w:rsidR="00CF6488">
              <w:rPr>
                <w:rFonts w:asciiTheme="minorHAnsi" w:eastAsiaTheme="minorHAnsi" w:hAnsiTheme="minorHAnsi" w:cstheme="minorBidi"/>
                <w:sz w:val="22"/>
                <w:szCs w:val="22"/>
              </w:rPr>
              <w:t>crossed the border and sought refugeed in Bangladesh. By</w:t>
            </w:r>
            <w:r w:rsidRPr="002351A6">
              <w:rPr>
                <w:rFonts w:asciiTheme="minorHAnsi" w:eastAsiaTheme="minorHAnsi" w:hAnsiTheme="minorHAnsi" w:cstheme="minorBidi"/>
                <w:sz w:val="22"/>
                <w:szCs w:val="22"/>
              </w:rPr>
              <w:t xml:space="preserve"> </w:t>
            </w:r>
            <w:r w:rsidR="002351A6">
              <w:rPr>
                <w:rFonts w:asciiTheme="minorHAnsi" w:eastAsiaTheme="minorHAnsi" w:hAnsiTheme="minorHAnsi" w:cstheme="minorBidi"/>
                <w:sz w:val="22"/>
                <w:szCs w:val="22"/>
              </w:rPr>
              <w:t>January</w:t>
            </w:r>
            <w:r w:rsidRPr="002351A6">
              <w:rPr>
                <w:rFonts w:asciiTheme="minorHAnsi" w:eastAsiaTheme="minorHAnsi" w:hAnsiTheme="minorHAnsi" w:cstheme="minorBidi"/>
                <w:sz w:val="22"/>
                <w:szCs w:val="22"/>
              </w:rPr>
              <w:t xml:space="preserve"> 202</w:t>
            </w:r>
            <w:r w:rsidR="002351A6">
              <w:rPr>
                <w:rFonts w:asciiTheme="minorHAnsi" w:eastAsiaTheme="minorHAnsi" w:hAnsiTheme="minorHAnsi" w:cstheme="minorBidi"/>
                <w:sz w:val="22"/>
                <w:szCs w:val="22"/>
              </w:rPr>
              <w:t>2</w:t>
            </w:r>
            <w:r w:rsidRPr="002351A6">
              <w:rPr>
                <w:rFonts w:asciiTheme="minorHAnsi" w:eastAsiaTheme="minorHAnsi" w:hAnsiTheme="minorHAnsi" w:cstheme="minorBidi"/>
                <w:sz w:val="22"/>
                <w:szCs w:val="22"/>
              </w:rPr>
              <w:t xml:space="preserve"> some </w:t>
            </w:r>
            <w:r w:rsidR="000E15F2" w:rsidRPr="002351A6">
              <w:rPr>
                <w:rFonts w:asciiTheme="minorHAnsi" w:eastAsiaTheme="minorHAnsi" w:hAnsiTheme="minorHAnsi" w:cstheme="minorBidi"/>
                <w:sz w:val="22"/>
                <w:szCs w:val="22"/>
              </w:rPr>
              <w:t>923</w:t>
            </w:r>
            <w:r w:rsidRPr="002351A6">
              <w:rPr>
                <w:rFonts w:asciiTheme="minorHAnsi" w:eastAsiaTheme="minorHAnsi" w:hAnsiTheme="minorHAnsi" w:cstheme="minorBidi"/>
                <w:sz w:val="22"/>
                <w:szCs w:val="22"/>
              </w:rPr>
              <w:t>,000 Rohingya refugees are now living in camps and in host communities in Cox’s Bazar District, Bangladesh, presenting a massive and complex humanitarian emergency.</w:t>
            </w:r>
          </w:p>
          <w:p w14:paraId="7353D226" w14:textId="71B1E9DF" w:rsidR="00CF6488" w:rsidRDefault="00CF6488" w:rsidP="00CF6488">
            <w:pPr>
              <w:ind w:left="360"/>
              <w:jc w:val="both"/>
              <w:rPr>
                <w:rFonts w:asciiTheme="minorHAnsi" w:eastAsiaTheme="minorHAnsi" w:hAnsiTheme="minorHAnsi" w:cstheme="minorBidi"/>
                <w:sz w:val="22"/>
                <w:szCs w:val="22"/>
              </w:rPr>
            </w:pPr>
          </w:p>
          <w:p w14:paraId="516609C5" w14:textId="79AA7A5C" w:rsidR="00CF6488" w:rsidRPr="002351A6" w:rsidRDefault="005A0548" w:rsidP="00CF6488">
            <w:pPr>
              <w:ind w:left="36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F85835" w:rsidRPr="00F85835">
              <w:rPr>
                <w:rFonts w:asciiTheme="minorHAnsi" w:eastAsiaTheme="minorHAnsi" w:hAnsiTheme="minorHAnsi" w:cstheme="minorBidi"/>
                <w:sz w:val="22"/>
                <w:szCs w:val="22"/>
              </w:rPr>
              <w:t xml:space="preserve">he Inter-Sector Coordination Group (ISCG) Secretariat which was established in 2017 in Cox's Bazar to facilitate an effective, </w:t>
            </w:r>
            <w:r w:rsidR="00F21597" w:rsidRPr="00F85835">
              <w:rPr>
                <w:rFonts w:asciiTheme="minorHAnsi" w:eastAsiaTheme="minorHAnsi" w:hAnsiTheme="minorHAnsi" w:cstheme="minorBidi"/>
                <w:sz w:val="22"/>
                <w:szCs w:val="22"/>
              </w:rPr>
              <w:t>efficient,</w:t>
            </w:r>
            <w:r w:rsidR="00F85835" w:rsidRPr="00F85835">
              <w:rPr>
                <w:rFonts w:asciiTheme="minorHAnsi" w:eastAsiaTheme="minorHAnsi" w:hAnsiTheme="minorHAnsi" w:cstheme="minorBidi"/>
                <w:sz w:val="22"/>
                <w:szCs w:val="22"/>
              </w:rPr>
              <w:t xml:space="preserve"> and coordinated humanitarian response to the needs of Rohingya refugees and affected host communities in Cox's Bazar District</w:t>
            </w:r>
            <w:r w:rsidR="00CF6488" w:rsidRPr="00CF6488">
              <w:rPr>
                <w:rFonts w:asciiTheme="minorHAnsi" w:eastAsiaTheme="minorHAnsi" w:hAnsiTheme="minorHAnsi" w:cstheme="minorBidi"/>
                <w:sz w:val="22"/>
                <w:szCs w:val="22"/>
              </w:rPr>
              <w:t>. These agencies are organized into 12 thematic Sectors and Sub-Sectors (e.g.</w:t>
            </w:r>
            <w:r w:rsidR="00ED2578">
              <w:rPr>
                <w:rFonts w:asciiTheme="minorHAnsi" w:eastAsiaTheme="minorHAnsi" w:hAnsiTheme="minorHAnsi" w:cstheme="minorBidi"/>
                <w:sz w:val="22"/>
                <w:szCs w:val="22"/>
              </w:rPr>
              <w:t xml:space="preserve"> </w:t>
            </w:r>
            <w:r w:rsidR="00CF6488" w:rsidRPr="00CF6488">
              <w:rPr>
                <w:rFonts w:asciiTheme="minorHAnsi" w:eastAsiaTheme="minorHAnsi" w:hAnsiTheme="minorHAnsi" w:cstheme="minorBidi"/>
                <w:sz w:val="22"/>
                <w:szCs w:val="22"/>
              </w:rPr>
              <w:t xml:space="preserve">Protection, </w:t>
            </w:r>
            <w:r w:rsidR="00CF6488">
              <w:rPr>
                <w:rFonts w:asciiTheme="minorHAnsi" w:eastAsiaTheme="minorHAnsi" w:hAnsiTheme="minorHAnsi" w:cstheme="minorBidi"/>
                <w:sz w:val="22"/>
                <w:szCs w:val="22"/>
              </w:rPr>
              <w:t xml:space="preserve">Education, </w:t>
            </w:r>
            <w:r w:rsidR="00CF6488" w:rsidRPr="00CF6488">
              <w:rPr>
                <w:rFonts w:asciiTheme="minorHAnsi" w:eastAsiaTheme="minorHAnsi" w:hAnsiTheme="minorHAnsi" w:cstheme="minorBidi"/>
                <w:sz w:val="22"/>
                <w:szCs w:val="22"/>
              </w:rPr>
              <w:t>Health, WASH</w:t>
            </w:r>
            <w:r w:rsidR="00CF6488">
              <w:rPr>
                <w:rFonts w:asciiTheme="minorHAnsi" w:eastAsiaTheme="minorHAnsi" w:hAnsiTheme="minorHAnsi" w:cstheme="minorBidi"/>
                <w:sz w:val="22"/>
                <w:szCs w:val="22"/>
              </w:rPr>
              <w:t>, Nutrition, Shelter</w:t>
            </w:r>
            <w:r w:rsidR="00ED2578">
              <w:rPr>
                <w:rFonts w:asciiTheme="minorHAnsi" w:eastAsiaTheme="minorHAnsi" w:hAnsiTheme="minorHAnsi" w:cstheme="minorBidi"/>
                <w:sz w:val="22"/>
                <w:szCs w:val="22"/>
              </w:rPr>
              <w:t>…etc</w:t>
            </w:r>
            <w:r w:rsidR="00CF6488" w:rsidRPr="00CF6488">
              <w:rPr>
                <w:rFonts w:asciiTheme="minorHAnsi" w:eastAsiaTheme="minorHAnsi" w:hAnsiTheme="minorHAnsi" w:cstheme="minorBidi"/>
                <w:sz w:val="22"/>
                <w:szCs w:val="22"/>
              </w:rPr>
              <w:t>) as well as Working Groups that focus on cross-cutting issues.</w:t>
            </w:r>
            <w:r w:rsidR="00DE5B4F">
              <w:rPr>
                <w:rFonts w:asciiTheme="minorHAnsi" w:eastAsiaTheme="minorHAnsi" w:hAnsiTheme="minorHAnsi" w:cstheme="minorBidi"/>
                <w:sz w:val="22"/>
                <w:szCs w:val="22"/>
              </w:rPr>
              <w:t xml:space="preserve"> The </w:t>
            </w:r>
            <w:r w:rsidR="00ED2578">
              <w:rPr>
                <w:rFonts w:asciiTheme="minorHAnsi" w:eastAsiaTheme="minorHAnsi" w:hAnsiTheme="minorHAnsi" w:cstheme="minorBidi"/>
                <w:sz w:val="22"/>
                <w:szCs w:val="22"/>
              </w:rPr>
              <w:t>Principal</w:t>
            </w:r>
            <w:r w:rsidR="00DE5B4F">
              <w:rPr>
                <w:rFonts w:asciiTheme="minorHAnsi" w:eastAsiaTheme="minorHAnsi" w:hAnsiTheme="minorHAnsi" w:cstheme="minorBidi"/>
                <w:sz w:val="22"/>
                <w:szCs w:val="22"/>
              </w:rPr>
              <w:t xml:space="preserve"> Coordinator as head of ISCG</w:t>
            </w:r>
            <w:r w:rsidR="00F12F97">
              <w:rPr>
                <w:rFonts w:asciiTheme="minorHAnsi" w:eastAsiaTheme="minorHAnsi" w:hAnsiTheme="minorHAnsi" w:cstheme="minorBidi"/>
                <w:sz w:val="22"/>
                <w:szCs w:val="22"/>
              </w:rPr>
              <w:t xml:space="preserve"> is</w:t>
            </w:r>
            <w:r w:rsidR="00DE5B4F">
              <w:rPr>
                <w:rFonts w:asciiTheme="minorHAnsi" w:eastAsiaTheme="minorHAnsi" w:hAnsiTheme="minorHAnsi" w:cstheme="minorBidi"/>
                <w:sz w:val="22"/>
                <w:szCs w:val="22"/>
              </w:rPr>
              <w:t xml:space="preserve"> coordinating the efforts of humanitarian community</w:t>
            </w:r>
            <w:r w:rsidR="00F12F97">
              <w:rPr>
                <w:rFonts w:asciiTheme="minorHAnsi" w:eastAsiaTheme="minorHAnsi" w:hAnsiTheme="minorHAnsi" w:cstheme="minorBidi"/>
                <w:sz w:val="22"/>
                <w:szCs w:val="22"/>
              </w:rPr>
              <w:t xml:space="preserve"> in Cox’s Bazar</w:t>
            </w:r>
            <w:r w:rsidR="00DE5B4F">
              <w:rPr>
                <w:rFonts w:asciiTheme="minorHAnsi" w:eastAsiaTheme="minorHAnsi" w:hAnsiTheme="minorHAnsi" w:cstheme="minorBidi"/>
                <w:sz w:val="22"/>
                <w:szCs w:val="22"/>
              </w:rPr>
              <w:t xml:space="preserve">. The staff of office of ISCG are seconded from the office of participating agencies. </w:t>
            </w:r>
          </w:p>
          <w:p w14:paraId="3C530DE7" w14:textId="77777777" w:rsidR="003423E9" w:rsidRPr="002351A6" w:rsidRDefault="003423E9" w:rsidP="000E15F2">
            <w:pPr>
              <w:ind w:left="360"/>
              <w:jc w:val="both"/>
              <w:rPr>
                <w:rFonts w:asciiTheme="minorHAnsi" w:eastAsiaTheme="minorHAnsi" w:hAnsiTheme="minorHAnsi" w:cstheme="minorBidi"/>
                <w:sz w:val="22"/>
                <w:szCs w:val="22"/>
              </w:rPr>
            </w:pPr>
          </w:p>
          <w:p w14:paraId="57AC7C39" w14:textId="0551EAF5" w:rsidR="003423E9" w:rsidRPr="002351A6" w:rsidRDefault="003423E9" w:rsidP="000E15F2">
            <w:pPr>
              <w:ind w:left="360"/>
              <w:jc w:val="both"/>
              <w:rPr>
                <w:rFonts w:asciiTheme="minorHAnsi" w:eastAsiaTheme="minorHAnsi" w:hAnsiTheme="minorHAnsi" w:cstheme="minorBidi"/>
                <w:sz w:val="22"/>
                <w:szCs w:val="22"/>
              </w:rPr>
            </w:pPr>
            <w:r w:rsidRPr="002351A6">
              <w:rPr>
                <w:rFonts w:asciiTheme="minorHAnsi" w:eastAsiaTheme="minorHAnsi" w:hAnsiTheme="minorHAnsi" w:cstheme="minorBidi"/>
                <w:sz w:val="22"/>
                <w:szCs w:val="22"/>
              </w:rPr>
              <w:t xml:space="preserve">Under the overall supervision of the </w:t>
            </w:r>
            <w:r w:rsidR="00F61612" w:rsidRPr="002351A6">
              <w:rPr>
                <w:rFonts w:asciiTheme="minorHAnsi" w:eastAsiaTheme="minorHAnsi" w:hAnsiTheme="minorHAnsi" w:cstheme="minorBidi"/>
                <w:sz w:val="22"/>
                <w:szCs w:val="22"/>
              </w:rPr>
              <w:t xml:space="preserve">Principal Inter-Agency Coordinator </w:t>
            </w:r>
            <w:r w:rsidR="00F61612" w:rsidRPr="003423E9">
              <w:rPr>
                <w:rFonts w:asciiTheme="minorHAnsi" w:eastAsiaTheme="minorHAnsi" w:hAnsiTheme="minorHAnsi" w:cstheme="minorBidi"/>
                <w:sz w:val="22"/>
                <w:szCs w:val="22"/>
              </w:rPr>
              <w:t>(ISCG)</w:t>
            </w:r>
            <w:r w:rsidR="00205A85" w:rsidRPr="002351A6">
              <w:rPr>
                <w:rFonts w:ascii="Arial" w:hAnsi="Arial" w:cs="Arial"/>
                <w:color w:val="333333"/>
                <w:sz w:val="23"/>
                <w:szCs w:val="23"/>
                <w:shd w:val="clear" w:color="auto" w:fill="FFFFFF"/>
              </w:rPr>
              <w:t xml:space="preserve"> </w:t>
            </w:r>
            <w:r w:rsidR="00205A85" w:rsidRPr="002351A6">
              <w:rPr>
                <w:rFonts w:asciiTheme="minorHAnsi" w:eastAsiaTheme="minorHAnsi" w:hAnsiTheme="minorHAnsi" w:cstheme="minorBidi"/>
                <w:sz w:val="22"/>
                <w:szCs w:val="22"/>
              </w:rPr>
              <w:t xml:space="preserve">while liaising </w:t>
            </w:r>
            <w:r w:rsidR="00DE5B4F">
              <w:rPr>
                <w:rFonts w:asciiTheme="minorHAnsi" w:eastAsiaTheme="minorHAnsi" w:hAnsiTheme="minorHAnsi" w:cstheme="minorBidi"/>
                <w:sz w:val="22"/>
                <w:szCs w:val="22"/>
              </w:rPr>
              <w:t xml:space="preserve">and working </w:t>
            </w:r>
            <w:r w:rsidR="00205A85" w:rsidRPr="002351A6">
              <w:rPr>
                <w:rFonts w:asciiTheme="minorHAnsi" w:eastAsiaTheme="minorHAnsi" w:hAnsiTheme="minorHAnsi" w:cstheme="minorBidi"/>
                <w:sz w:val="22"/>
                <w:szCs w:val="22"/>
              </w:rPr>
              <w:t xml:space="preserve">closely </w:t>
            </w:r>
            <w:r w:rsidR="002351A6" w:rsidRPr="002351A6">
              <w:rPr>
                <w:rFonts w:asciiTheme="minorHAnsi" w:eastAsiaTheme="minorHAnsi" w:hAnsiTheme="minorHAnsi" w:cstheme="minorBidi"/>
                <w:sz w:val="22"/>
                <w:szCs w:val="22"/>
              </w:rPr>
              <w:t>with</w:t>
            </w:r>
            <w:r w:rsidR="000E15F2" w:rsidRPr="002351A6">
              <w:rPr>
                <w:rFonts w:asciiTheme="minorHAnsi" w:eastAsiaTheme="minorHAnsi" w:hAnsiTheme="minorHAnsi" w:cstheme="minorBidi"/>
                <w:sz w:val="22"/>
                <w:szCs w:val="22"/>
              </w:rPr>
              <w:t xml:space="preserve"> </w:t>
            </w:r>
            <w:r w:rsidRPr="002351A6">
              <w:rPr>
                <w:rFonts w:asciiTheme="minorHAnsi" w:eastAsiaTheme="minorHAnsi" w:hAnsiTheme="minorHAnsi" w:cstheme="minorBidi"/>
                <w:sz w:val="22"/>
                <w:szCs w:val="22"/>
              </w:rPr>
              <w:t>the</w:t>
            </w:r>
            <w:r w:rsidR="008C2BA0">
              <w:rPr>
                <w:rFonts w:asciiTheme="minorHAnsi" w:eastAsiaTheme="minorHAnsi" w:hAnsiTheme="minorHAnsi" w:cstheme="minorBidi"/>
                <w:sz w:val="22"/>
                <w:szCs w:val="22"/>
              </w:rPr>
              <w:t xml:space="preserve"> </w:t>
            </w:r>
            <w:r w:rsidR="00F61612" w:rsidRPr="002351A6">
              <w:rPr>
                <w:rFonts w:asciiTheme="minorHAnsi" w:eastAsiaTheme="minorHAnsi" w:hAnsiTheme="minorHAnsi" w:cstheme="minorBidi"/>
                <w:sz w:val="22"/>
                <w:szCs w:val="22"/>
              </w:rPr>
              <w:t>Chief of Field Office (UNICEF)</w:t>
            </w:r>
            <w:r w:rsidR="00F61612" w:rsidRPr="002351A6">
              <w:rPr>
                <w:rFonts w:ascii="Arial" w:hAnsi="Arial" w:cs="Arial"/>
                <w:color w:val="333333"/>
                <w:sz w:val="23"/>
                <w:szCs w:val="23"/>
                <w:shd w:val="clear" w:color="auto" w:fill="FFFFFF"/>
              </w:rPr>
              <w:t xml:space="preserve"> </w:t>
            </w:r>
            <w:r w:rsidR="00205A85" w:rsidRPr="002351A6">
              <w:rPr>
                <w:rFonts w:asciiTheme="minorHAnsi" w:eastAsiaTheme="minorHAnsi" w:hAnsiTheme="minorHAnsi" w:cstheme="minorBidi"/>
                <w:sz w:val="22"/>
                <w:szCs w:val="22"/>
              </w:rPr>
              <w:t>,</w:t>
            </w:r>
            <w:r w:rsidR="000E15F2" w:rsidRPr="002351A6">
              <w:rPr>
                <w:rFonts w:asciiTheme="minorHAnsi" w:eastAsiaTheme="minorHAnsi" w:hAnsiTheme="minorHAnsi" w:cstheme="minorBidi"/>
                <w:sz w:val="22"/>
                <w:szCs w:val="22"/>
              </w:rPr>
              <w:t xml:space="preserve"> </w:t>
            </w:r>
            <w:r w:rsidRPr="002351A6">
              <w:rPr>
                <w:rFonts w:asciiTheme="minorHAnsi" w:eastAsiaTheme="minorHAnsi" w:hAnsiTheme="minorHAnsi" w:cstheme="minorBidi"/>
                <w:sz w:val="22"/>
                <w:szCs w:val="22"/>
              </w:rPr>
              <w:t xml:space="preserve">the successful candidate will </w:t>
            </w:r>
            <w:r w:rsidR="000E15F2" w:rsidRPr="002351A6">
              <w:rPr>
                <w:rFonts w:asciiTheme="minorHAnsi" w:eastAsiaTheme="minorHAnsi" w:hAnsiTheme="minorHAnsi" w:cstheme="minorBidi"/>
                <w:sz w:val="22"/>
                <w:szCs w:val="22"/>
              </w:rPr>
              <w:t>support the</w:t>
            </w:r>
            <w:r w:rsidR="00DE5B4F">
              <w:rPr>
                <w:rFonts w:asciiTheme="minorHAnsi" w:eastAsiaTheme="minorHAnsi" w:hAnsiTheme="minorHAnsi" w:cstheme="minorBidi"/>
                <w:sz w:val="22"/>
                <w:szCs w:val="22"/>
              </w:rPr>
              <w:t xml:space="preserve"> ISCG</w:t>
            </w:r>
            <w:r w:rsidR="000E15F2" w:rsidRPr="002351A6">
              <w:rPr>
                <w:rFonts w:asciiTheme="minorHAnsi" w:eastAsiaTheme="minorHAnsi" w:hAnsiTheme="minorHAnsi" w:cstheme="minorBidi"/>
                <w:sz w:val="22"/>
                <w:szCs w:val="22"/>
              </w:rPr>
              <w:t xml:space="preserve"> Secretariat in the overall coordination of communications, media and public information</w:t>
            </w:r>
            <w:r w:rsidRPr="002351A6">
              <w:rPr>
                <w:rFonts w:asciiTheme="minorHAnsi" w:eastAsiaTheme="minorHAnsi" w:hAnsiTheme="minorHAnsi" w:cstheme="minorBidi"/>
                <w:sz w:val="22"/>
                <w:szCs w:val="22"/>
              </w:rPr>
              <w:t xml:space="preserve"> of the humanitarian response in Cox </w:t>
            </w:r>
            <w:r w:rsidR="00DE5B4F">
              <w:rPr>
                <w:rFonts w:asciiTheme="minorHAnsi" w:eastAsiaTheme="minorHAnsi" w:hAnsiTheme="minorHAnsi" w:cstheme="minorBidi"/>
                <w:sz w:val="22"/>
                <w:szCs w:val="22"/>
              </w:rPr>
              <w:t>B</w:t>
            </w:r>
            <w:r w:rsidRPr="002351A6">
              <w:rPr>
                <w:rFonts w:asciiTheme="minorHAnsi" w:eastAsiaTheme="minorHAnsi" w:hAnsiTheme="minorHAnsi" w:cstheme="minorBidi"/>
                <w:sz w:val="22"/>
                <w:szCs w:val="22"/>
              </w:rPr>
              <w:t xml:space="preserve">azar. </w:t>
            </w:r>
          </w:p>
          <w:p w14:paraId="66315D05" w14:textId="77777777" w:rsidR="003423E9" w:rsidRPr="002351A6" w:rsidRDefault="003423E9" w:rsidP="003423E9">
            <w:pPr>
              <w:ind w:left="360"/>
              <w:rPr>
                <w:rFonts w:asciiTheme="minorHAnsi" w:eastAsiaTheme="minorHAnsi" w:hAnsiTheme="minorHAnsi" w:cstheme="minorBidi"/>
                <w:color w:val="FF0000"/>
                <w:sz w:val="22"/>
                <w:szCs w:val="22"/>
              </w:rPr>
            </w:pPr>
          </w:p>
          <w:p w14:paraId="0F3D3F59" w14:textId="32AF5AB9" w:rsidR="009E2C45" w:rsidRPr="00157031" w:rsidRDefault="003423E9" w:rsidP="003423E9">
            <w:pPr>
              <w:ind w:left="360"/>
              <w:rPr>
                <w:rFonts w:asciiTheme="minorHAnsi" w:hAnsiTheme="minorHAnsi" w:cs="Arial"/>
                <w:b/>
                <w:sz w:val="22"/>
                <w:szCs w:val="22"/>
              </w:rPr>
            </w:pPr>
            <w:r w:rsidRPr="002351A6">
              <w:rPr>
                <w:rFonts w:asciiTheme="minorHAnsi" w:eastAsiaTheme="minorHAnsi" w:hAnsiTheme="minorHAnsi" w:cstheme="minorBidi"/>
                <w:sz w:val="22"/>
                <w:szCs w:val="22"/>
              </w:rPr>
              <w:t xml:space="preserve">The Communication Manager will </w:t>
            </w:r>
            <w:r w:rsidR="002351A6">
              <w:rPr>
                <w:rFonts w:asciiTheme="minorHAnsi" w:eastAsiaTheme="minorHAnsi" w:hAnsiTheme="minorHAnsi" w:cstheme="minorBidi"/>
                <w:sz w:val="22"/>
                <w:szCs w:val="22"/>
              </w:rPr>
              <w:t xml:space="preserve">thus </w:t>
            </w:r>
            <w:r w:rsidRPr="002351A6">
              <w:rPr>
                <w:rFonts w:asciiTheme="minorHAnsi" w:hAnsiTheme="minorHAnsi" w:cs="Arial"/>
                <w:sz w:val="22"/>
                <w:szCs w:val="22"/>
              </w:rPr>
              <w:t xml:space="preserve">manage the External Relations function of the ISCG through </w:t>
            </w:r>
            <w:r w:rsidR="002351A6" w:rsidRPr="002351A6">
              <w:rPr>
                <w:rFonts w:asciiTheme="minorHAnsi" w:hAnsiTheme="minorHAnsi" w:cs="Arial"/>
                <w:sz w:val="22"/>
                <w:szCs w:val="22"/>
              </w:rPr>
              <w:t>the</w:t>
            </w:r>
            <w:r w:rsidRPr="002351A6">
              <w:rPr>
                <w:rFonts w:asciiTheme="minorHAnsi" w:hAnsiTheme="minorHAnsi" w:cs="Arial"/>
                <w:sz w:val="22"/>
                <w:szCs w:val="22"/>
              </w:rPr>
              <w:t xml:space="preserve"> overall coordination of communications, media and public information across the response.</w:t>
            </w:r>
          </w:p>
          <w:p w14:paraId="7E90E9E3" w14:textId="77777777" w:rsidR="00282292" w:rsidRPr="00157031" w:rsidRDefault="00282292" w:rsidP="00DE5B4F">
            <w:pPr>
              <w:jc w:val="both"/>
              <w:rPr>
                <w:rFonts w:asciiTheme="minorHAnsi" w:hAnsiTheme="minorHAnsi" w:cs="Arial"/>
                <w:sz w:val="22"/>
                <w:szCs w:val="22"/>
              </w:rPr>
            </w:pPr>
          </w:p>
        </w:tc>
      </w:tr>
      <w:tr w:rsidR="00074EE9" w:rsidRPr="009A22FF" w14:paraId="5FB4192F" w14:textId="77777777" w:rsidTr="004D7037">
        <w:trPr>
          <w:trHeight w:val="395"/>
        </w:trPr>
        <w:tc>
          <w:tcPr>
            <w:tcW w:w="10147" w:type="dxa"/>
            <w:gridSpan w:val="3"/>
            <w:tcBorders>
              <w:bottom w:val="nil"/>
            </w:tcBorders>
          </w:tcPr>
          <w:p w14:paraId="293FCFA1" w14:textId="77777777" w:rsidR="00C20D4D" w:rsidRPr="00282292" w:rsidRDefault="009E2C45" w:rsidP="00282292">
            <w:pPr>
              <w:pStyle w:val="ListParagraph"/>
              <w:numPr>
                <w:ilvl w:val="0"/>
                <w:numId w:val="1"/>
              </w:numPr>
              <w:rPr>
                <w:rFonts w:asciiTheme="minorHAnsi" w:hAnsiTheme="minorHAnsi"/>
                <w:b/>
                <w:sz w:val="22"/>
                <w:szCs w:val="22"/>
              </w:rPr>
            </w:pPr>
            <w:r w:rsidRPr="00282292">
              <w:rPr>
                <w:rFonts w:asciiTheme="minorHAnsi" w:hAnsiTheme="minorHAnsi"/>
                <w:b/>
                <w:sz w:val="22"/>
                <w:szCs w:val="22"/>
              </w:rPr>
              <w:t xml:space="preserve">Major duties and responsibilities: </w:t>
            </w:r>
          </w:p>
          <w:p w14:paraId="100D0CE3" w14:textId="77777777" w:rsidR="00282292" w:rsidRPr="00282292" w:rsidRDefault="00282292" w:rsidP="00282292">
            <w:pPr>
              <w:pStyle w:val="ListParagraph"/>
              <w:rPr>
                <w:rFonts w:asciiTheme="minorHAnsi" w:hAnsiTheme="minorHAnsi"/>
                <w:b/>
                <w:sz w:val="22"/>
                <w:szCs w:val="22"/>
              </w:rPr>
            </w:pPr>
          </w:p>
        </w:tc>
      </w:tr>
      <w:tr w:rsidR="00A8048B" w:rsidRPr="009A22FF" w14:paraId="06C6D581" w14:textId="77777777" w:rsidTr="004D7037">
        <w:tc>
          <w:tcPr>
            <w:tcW w:w="607" w:type="dxa"/>
            <w:tcBorders>
              <w:bottom w:val="nil"/>
            </w:tcBorders>
          </w:tcPr>
          <w:p w14:paraId="1B370D2C" w14:textId="55F52884" w:rsidR="00A8048B" w:rsidRPr="00157031" w:rsidRDefault="002351A6" w:rsidP="009E2C45">
            <w:pPr>
              <w:rPr>
                <w:rFonts w:asciiTheme="minorHAnsi" w:hAnsiTheme="minorHAnsi" w:cs="Arial"/>
                <w:sz w:val="22"/>
                <w:szCs w:val="22"/>
              </w:rPr>
            </w:pPr>
            <w:r>
              <w:rPr>
                <w:rFonts w:asciiTheme="minorHAnsi" w:hAnsiTheme="minorHAnsi" w:cs="Arial"/>
                <w:sz w:val="22"/>
                <w:szCs w:val="22"/>
              </w:rPr>
              <w:t>1.</w:t>
            </w:r>
          </w:p>
        </w:tc>
        <w:tc>
          <w:tcPr>
            <w:tcW w:w="9540" w:type="dxa"/>
            <w:gridSpan w:val="2"/>
            <w:tcBorders>
              <w:bottom w:val="nil"/>
            </w:tcBorders>
          </w:tcPr>
          <w:p w14:paraId="33681855" w14:textId="0C383B02" w:rsidR="00A8048B" w:rsidRDefault="002351A6" w:rsidP="00DF2E62">
            <w:pPr>
              <w:jc w:val="both"/>
              <w:rPr>
                <w:rFonts w:asciiTheme="minorHAnsi" w:hAnsiTheme="minorHAnsi" w:cs="Arial"/>
                <w:b/>
                <w:bCs/>
                <w:sz w:val="22"/>
                <w:szCs w:val="22"/>
              </w:rPr>
            </w:pPr>
            <w:r w:rsidRPr="002351A6">
              <w:rPr>
                <w:rFonts w:asciiTheme="minorHAnsi" w:hAnsiTheme="minorHAnsi" w:cs="Arial"/>
                <w:b/>
                <w:bCs/>
                <w:sz w:val="22"/>
                <w:szCs w:val="22"/>
              </w:rPr>
              <w:t>Coordinate media relations</w:t>
            </w:r>
          </w:p>
          <w:p w14:paraId="7D5F9247" w14:textId="1610C0AC" w:rsidR="00D80C8D" w:rsidRPr="008A2B06" w:rsidRDefault="00D80C8D" w:rsidP="00DF2E62">
            <w:pPr>
              <w:jc w:val="both"/>
              <w:rPr>
                <w:rFonts w:asciiTheme="minorHAnsi" w:hAnsiTheme="minorHAnsi" w:cs="Arial"/>
                <w:b/>
                <w:bCs/>
                <w:i/>
                <w:iCs/>
                <w:sz w:val="22"/>
                <w:szCs w:val="22"/>
              </w:rPr>
            </w:pPr>
            <w:r w:rsidRPr="008A2B06">
              <w:rPr>
                <w:rFonts w:asciiTheme="minorHAnsi" w:hAnsiTheme="minorHAnsi" w:cs="Arial"/>
                <w:b/>
                <w:bCs/>
                <w:i/>
                <w:iCs/>
                <w:sz w:val="22"/>
                <w:szCs w:val="22"/>
              </w:rPr>
              <w:t>Lead communications related to the Rohingya refugee response including the development of proactive messaging and common public information positions around key advocacy issues.</w:t>
            </w:r>
          </w:p>
          <w:p w14:paraId="27A56B22" w14:textId="77777777" w:rsidR="0075339B" w:rsidRPr="002351A6" w:rsidRDefault="0075339B" w:rsidP="00DF2E62">
            <w:pPr>
              <w:jc w:val="both"/>
              <w:rPr>
                <w:rFonts w:asciiTheme="minorHAnsi" w:hAnsiTheme="minorHAnsi" w:cs="Arial"/>
                <w:b/>
                <w:bCs/>
                <w:sz w:val="22"/>
                <w:szCs w:val="22"/>
              </w:rPr>
            </w:pPr>
          </w:p>
          <w:p w14:paraId="5887D978" w14:textId="544BB85E" w:rsidR="002351A6" w:rsidRPr="002351A6" w:rsidRDefault="002351A6" w:rsidP="002351A6">
            <w:pPr>
              <w:numPr>
                <w:ilvl w:val="0"/>
                <w:numId w:val="10"/>
              </w:numPr>
              <w:jc w:val="both"/>
              <w:rPr>
                <w:rFonts w:asciiTheme="minorHAnsi" w:hAnsiTheme="minorHAnsi" w:cs="Arial"/>
                <w:sz w:val="22"/>
                <w:szCs w:val="22"/>
              </w:rPr>
            </w:pPr>
            <w:r w:rsidRPr="002351A6">
              <w:rPr>
                <w:rFonts w:asciiTheme="minorHAnsi" w:hAnsiTheme="minorHAnsi" w:cs="Arial"/>
                <w:sz w:val="22"/>
                <w:szCs w:val="22"/>
              </w:rPr>
              <w:t xml:space="preserve">Draft various press advisories and press releases related to the common activities of the </w:t>
            </w:r>
            <w:r>
              <w:rPr>
                <w:rFonts w:asciiTheme="minorHAnsi" w:hAnsiTheme="minorHAnsi" w:cs="Arial"/>
                <w:sz w:val="22"/>
                <w:szCs w:val="22"/>
              </w:rPr>
              <w:t>ISCG members in Cox’s Bazar</w:t>
            </w:r>
            <w:r w:rsidR="0015257F">
              <w:rPr>
                <w:rFonts w:asciiTheme="minorHAnsi" w:hAnsiTheme="minorHAnsi" w:cs="Arial"/>
                <w:sz w:val="22"/>
                <w:szCs w:val="22"/>
              </w:rPr>
              <w:t>.</w:t>
            </w:r>
          </w:p>
          <w:p w14:paraId="6EAEBBD0" w14:textId="36C27B44" w:rsidR="002351A6" w:rsidRPr="002351A6" w:rsidRDefault="00F21597" w:rsidP="002351A6">
            <w:pPr>
              <w:numPr>
                <w:ilvl w:val="0"/>
                <w:numId w:val="10"/>
              </w:numPr>
              <w:jc w:val="both"/>
              <w:rPr>
                <w:rFonts w:asciiTheme="minorHAnsi" w:hAnsiTheme="minorHAnsi" w:cs="Arial"/>
                <w:sz w:val="22"/>
                <w:szCs w:val="22"/>
              </w:rPr>
            </w:pPr>
            <w:r>
              <w:rPr>
                <w:rFonts w:asciiTheme="minorHAnsi" w:hAnsiTheme="minorHAnsi" w:cs="Arial"/>
                <w:sz w:val="22"/>
                <w:szCs w:val="22"/>
              </w:rPr>
              <w:t>C</w:t>
            </w:r>
            <w:r w:rsidRPr="002351A6">
              <w:rPr>
                <w:rFonts w:asciiTheme="minorHAnsi" w:hAnsiTheme="minorHAnsi" w:cs="Arial"/>
                <w:sz w:val="22"/>
                <w:szCs w:val="22"/>
              </w:rPr>
              <w:t>oordinate</w:t>
            </w:r>
            <w:r>
              <w:rPr>
                <w:rFonts w:asciiTheme="minorHAnsi" w:hAnsiTheme="minorHAnsi" w:cs="Arial"/>
                <w:sz w:val="22"/>
                <w:szCs w:val="22"/>
              </w:rPr>
              <w:t xml:space="preserve"> </w:t>
            </w:r>
            <w:r w:rsidRPr="002351A6">
              <w:rPr>
                <w:rFonts w:asciiTheme="minorHAnsi" w:hAnsiTheme="minorHAnsi" w:cs="Arial"/>
                <w:sz w:val="22"/>
                <w:szCs w:val="22"/>
              </w:rPr>
              <w:t>interviews</w:t>
            </w:r>
            <w:r w:rsidR="002351A6" w:rsidRPr="002351A6">
              <w:rPr>
                <w:rFonts w:asciiTheme="minorHAnsi" w:hAnsiTheme="minorHAnsi" w:cs="Arial"/>
                <w:sz w:val="22"/>
                <w:szCs w:val="22"/>
              </w:rPr>
              <w:t xml:space="preserve"> monitor media coverage and respond to Journalists’ inquiries and media requests in relation to the common </w:t>
            </w:r>
            <w:r w:rsidR="0015257F">
              <w:rPr>
                <w:rFonts w:asciiTheme="minorHAnsi" w:hAnsiTheme="minorHAnsi" w:cs="Arial"/>
                <w:sz w:val="22"/>
                <w:szCs w:val="22"/>
              </w:rPr>
              <w:t>humanitarian</w:t>
            </w:r>
            <w:r w:rsidR="002351A6" w:rsidRPr="002351A6">
              <w:rPr>
                <w:rFonts w:asciiTheme="minorHAnsi" w:hAnsiTheme="minorHAnsi" w:cs="Arial"/>
                <w:sz w:val="22"/>
                <w:szCs w:val="22"/>
              </w:rPr>
              <w:t xml:space="preserve"> activities and events in </w:t>
            </w:r>
            <w:r w:rsidR="0015257F">
              <w:rPr>
                <w:rFonts w:asciiTheme="minorHAnsi" w:hAnsiTheme="minorHAnsi" w:cs="Arial"/>
                <w:sz w:val="22"/>
                <w:szCs w:val="22"/>
              </w:rPr>
              <w:t>Cox’s Bazar.</w:t>
            </w:r>
          </w:p>
          <w:p w14:paraId="65284513" w14:textId="6C6740FC" w:rsidR="009D475E" w:rsidRDefault="009D475E" w:rsidP="002351A6">
            <w:pPr>
              <w:numPr>
                <w:ilvl w:val="0"/>
                <w:numId w:val="10"/>
              </w:numPr>
              <w:jc w:val="both"/>
              <w:rPr>
                <w:rFonts w:asciiTheme="minorHAnsi" w:hAnsiTheme="minorHAnsi" w:cs="Arial"/>
                <w:sz w:val="22"/>
                <w:szCs w:val="22"/>
              </w:rPr>
            </w:pPr>
            <w:r w:rsidRPr="009D475E">
              <w:rPr>
                <w:rFonts w:asciiTheme="minorHAnsi" w:hAnsiTheme="minorHAnsi" w:cs="Arial"/>
                <w:sz w:val="22"/>
                <w:szCs w:val="22"/>
              </w:rPr>
              <w:t>Chair the Communications/ External Relations Working Group and coordinate with the communications/ external relations focal points</w:t>
            </w:r>
            <w:r w:rsidR="00376A50">
              <w:rPr>
                <w:rFonts w:asciiTheme="minorHAnsi" w:hAnsiTheme="minorHAnsi" w:cs="Arial"/>
                <w:sz w:val="22"/>
                <w:szCs w:val="22"/>
              </w:rPr>
              <w:t xml:space="preserve"> towards developing common messaging and products on the Rohingya refugee response. </w:t>
            </w:r>
          </w:p>
          <w:p w14:paraId="406817FE" w14:textId="1B18F286" w:rsidR="002351A6" w:rsidRDefault="002351A6" w:rsidP="002351A6">
            <w:pPr>
              <w:numPr>
                <w:ilvl w:val="0"/>
                <w:numId w:val="10"/>
              </w:numPr>
              <w:jc w:val="both"/>
              <w:rPr>
                <w:rFonts w:asciiTheme="minorHAnsi" w:hAnsiTheme="minorHAnsi" w:cs="Arial"/>
                <w:sz w:val="22"/>
                <w:szCs w:val="22"/>
              </w:rPr>
            </w:pPr>
            <w:r w:rsidRPr="002351A6">
              <w:rPr>
                <w:rFonts w:asciiTheme="minorHAnsi" w:hAnsiTheme="minorHAnsi" w:cs="Arial"/>
                <w:sz w:val="22"/>
                <w:szCs w:val="22"/>
              </w:rPr>
              <w:t xml:space="preserve">Identify and prioritize critical </w:t>
            </w:r>
            <w:r w:rsidR="0015257F">
              <w:rPr>
                <w:rFonts w:asciiTheme="minorHAnsi" w:hAnsiTheme="minorHAnsi" w:cs="Arial"/>
                <w:sz w:val="22"/>
                <w:szCs w:val="22"/>
              </w:rPr>
              <w:t xml:space="preserve">ISCG </w:t>
            </w:r>
            <w:r w:rsidRPr="002351A6">
              <w:rPr>
                <w:rFonts w:asciiTheme="minorHAnsi" w:hAnsiTheme="minorHAnsi" w:cs="Arial"/>
                <w:sz w:val="22"/>
                <w:szCs w:val="22"/>
              </w:rPr>
              <w:t xml:space="preserve">objectives, products and activities that can achieve higher visibility </w:t>
            </w:r>
            <w:r w:rsidR="007325B2">
              <w:rPr>
                <w:rFonts w:asciiTheme="minorHAnsi" w:hAnsiTheme="minorHAnsi" w:cs="Arial"/>
                <w:sz w:val="22"/>
                <w:szCs w:val="22"/>
              </w:rPr>
              <w:t xml:space="preserve">for the Rohingya refugee response </w:t>
            </w:r>
            <w:r w:rsidRPr="002351A6">
              <w:rPr>
                <w:rFonts w:asciiTheme="minorHAnsi" w:hAnsiTheme="minorHAnsi" w:cs="Arial"/>
                <w:sz w:val="22"/>
                <w:szCs w:val="22"/>
              </w:rPr>
              <w:t>through media support; coordinate and plan activities with partners’ media networks</w:t>
            </w:r>
            <w:r w:rsidR="0015257F">
              <w:rPr>
                <w:rFonts w:asciiTheme="minorHAnsi" w:hAnsiTheme="minorHAnsi" w:cs="Arial"/>
                <w:sz w:val="22"/>
                <w:szCs w:val="22"/>
              </w:rPr>
              <w:t>.</w:t>
            </w:r>
          </w:p>
          <w:p w14:paraId="271CB049" w14:textId="189166E2" w:rsidR="009244BA" w:rsidRDefault="009244BA" w:rsidP="002351A6">
            <w:pPr>
              <w:numPr>
                <w:ilvl w:val="0"/>
                <w:numId w:val="10"/>
              </w:numPr>
              <w:jc w:val="both"/>
              <w:rPr>
                <w:rFonts w:asciiTheme="minorHAnsi" w:hAnsiTheme="minorHAnsi" w:cs="Arial"/>
                <w:sz w:val="22"/>
                <w:szCs w:val="22"/>
              </w:rPr>
            </w:pPr>
            <w:r w:rsidRPr="009244BA">
              <w:rPr>
                <w:rFonts w:asciiTheme="minorHAnsi" w:hAnsiTheme="minorHAnsi" w:cs="Arial"/>
                <w:sz w:val="22"/>
                <w:szCs w:val="22"/>
              </w:rPr>
              <w:lastRenderedPageBreak/>
              <w:t>Lead the ISCG social media platforms and advise the ISCG external relations team on developing common content reflecting the key developments in the Rohingya refugee response.</w:t>
            </w:r>
          </w:p>
          <w:p w14:paraId="288D4535" w14:textId="77777777" w:rsidR="0015257F" w:rsidRPr="0015257F" w:rsidRDefault="0015257F" w:rsidP="0015257F">
            <w:pPr>
              <w:numPr>
                <w:ilvl w:val="0"/>
                <w:numId w:val="10"/>
              </w:numPr>
              <w:jc w:val="both"/>
              <w:rPr>
                <w:rFonts w:asciiTheme="minorHAnsi" w:hAnsiTheme="minorHAnsi" w:cs="Arial"/>
                <w:sz w:val="22"/>
                <w:szCs w:val="22"/>
              </w:rPr>
            </w:pPr>
            <w:r w:rsidRPr="0015257F">
              <w:rPr>
                <w:rFonts w:asciiTheme="minorHAnsi" w:hAnsiTheme="minorHAnsi" w:cs="Arial"/>
                <w:sz w:val="22"/>
                <w:szCs w:val="22"/>
              </w:rPr>
              <w:t>Develop, maintain and update media relations contact list/database.</w:t>
            </w:r>
          </w:p>
          <w:p w14:paraId="4EA4C59D" w14:textId="77777777" w:rsidR="0015257F" w:rsidRPr="0015257F" w:rsidRDefault="0015257F" w:rsidP="0015257F">
            <w:pPr>
              <w:numPr>
                <w:ilvl w:val="0"/>
                <w:numId w:val="10"/>
              </w:numPr>
              <w:jc w:val="both"/>
              <w:rPr>
                <w:rFonts w:asciiTheme="minorHAnsi" w:hAnsiTheme="minorHAnsi" w:cs="Arial"/>
                <w:sz w:val="22"/>
                <w:szCs w:val="22"/>
              </w:rPr>
            </w:pPr>
            <w:r w:rsidRPr="0015257F">
              <w:rPr>
                <w:rFonts w:asciiTheme="minorHAnsi" w:hAnsiTheme="minorHAnsi" w:cs="Arial"/>
                <w:sz w:val="22"/>
                <w:szCs w:val="22"/>
              </w:rPr>
              <w:t>Establish, document, review and refine process of communicating with media contacts, including press conferences and events, issuing of media materials etc.</w:t>
            </w:r>
          </w:p>
          <w:p w14:paraId="223DFD31" w14:textId="5CE8242B" w:rsidR="0015257F" w:rsidRPr="0015257F" w:rsidRDefault="0015257F" w:rsidP="0015257F">
            <w:pPr>
              <w:numPr>
                <w:ilvl w:val="0"/>
                <w:numId w:val="10"/>
              </w:numPr>
              <w:jc w:val="both"/>
              <w:rPr>
                <w:rFonts w:asciiTheme="minorHAnsi" w:hAnsiTheme="minorHAnsi" w:cs="Arial"/>
                <w:sz w:val="22"/>
                <w:szCs w:val="22"/>
              </w:rPr>
            </w:pPr>
            <w:r w:rsidRPr="0015257F">
              <w:rPr>
                <w:rFonts w:asciiTheme="minorHAnsi" w:hAnsiTheme="minorHAnsi" w:cs="Arial"/>
                <w:sz w:val="22"/>
                <w:szCs w:val="22"/>
              </w:rPr>
              <w:t>Ensure rapid and accurate information dissemination to the media, NGOs, the field and other appropriate audiences.</w:t>
            </w:r>
          </w:p>
          <w:p w14:paraId="3F26FC85" w14:textId="50C06DC5" w:rsidR="0015257F" w:rsidRPr="0015257F" w:rsidRDefault="0015257F" w:rsidP="0015257F">
            <w:pPr>
              <w:numPr>
                <w:ilvl w:val="0"/>
                <w:numId w:val="10"/>
              </w:numPr>
              <w:jc w:val="both"/>
              <w:rPr>
                <w:rFonts w:asciiTheme="minorHAnsi" w:hAnsiTheme="minorHAnsi" w:cs="Arial"/>
                <w:sz w:val="22"/>
                <w:szCs w:val="22"/>
              </w:rPr>
            </w:pPr>
            <w:r w:rsidRPr="0015257F">
              <w:rPr>
                <w:rFonts w:asciiTheme="minorHAnsi" w:hAnsiTheme="minorHAnsi" w:cs="Arial"/>
                <w:sz w:val="22"/>
                <w:szCs w:val="22"/>
              </w:rPr>
              <w:t>Identify, develop, distribute and evaluate variety of media materials in multiple, appropriate formats. Ensure or enhance the quality, appropriateness of communication materials, activities, processes and messages transmitted to the press, partners and public.</w:t>
            </w:r>
          </w:p>
          <w:p w14:paraId="55B24B3D" w14:textId="77777777" w:rsidR="0015257F" w:rsidRPr="0015257F" w:rsidRDefault="0015257F" w:rsidP="0015257F">
            <w:pPr>
              <w:numPr>
                <w:ilvl w:val="0"/>
                <w:numId w:val="10"/>
              </w:numPr>
              <w:jc w:val="both"/>
              <w:rPr>
                <w:rFonts w:asciiTheme="minorHAnsi" w:hAnsiTheme="minorHAnsi" w:cs="Arial"/>
                <w:sz w:val="22"/>
                <w:szCs w:val="22"/>
              </w:rPr>
            </w:pPr>
            <w:r w:rsidRPr="0015257F">
              <w:rPr>
                <w:rFonts w:asciiTheme="minorHAnsi" w:hAnsiTheme="minorHAnsi" w:cs="Arial"/>
                <w:sz w:val="22"/>
                <w:szCs w:val="22"/>
              </w:rPr>
              <w:t>Collaborate with mass media through activities such as organizing project site visits, facilitating photo coverage and TV footage and utilizing both web-based and traditional media as appropriate.</w:t>
            </w:r>
          </w:p>
          <w:p w14:paraId="236FA15E" w14:textId="5034FAE8" w:rsidR="0015257F" w:rsidRPr="008A2B06" w:rsidRDefault="0015257F" w:rsidP="008A2B06">
            <w:pPr>
              <w:numPr>
                <w:ilvl w:val="0"/>
                <w:numId w:val="10"/>
              </w:numPr>
              <w:jc w:val="both"/>
              <w:rPr>
                <w:rFonts w:asciiTheme="minorHAnsi" w:hAnsiTheme="minorHAnsi" w:cs="Arial"/>
                <w:sz w:val="22"/>
                <w:szCs w:val="22"/>
              </w:rPr>
            </w:pPr>
            <w:r w:rsidRPr="0015257F">
              <w:rPr>
                <w:rFonts w:asciiTheme="minorHAnsi" w:hAnsiTheme="minorHAnsi" w:cs="Arial"/>
                <w:sz w:val="22"/>
                <w:szCs w:val="22"/>
              </w:rPr>
              <w:t>Monitor and evaluate the use and effectiveness of media materials and share results and findings.</w:t>
            </w:r>
          </w:p>
          <w:p w14:paraId="2A011672" w14:textId="3B7A5636" w:rsidR="002351A6" w:rsidRPr="00157031" w:rsidRDefault="002351A6" w:rsidP="00DF2E62">
            <w:pPr>
              <w:jc w:val="both"/>
              <w:rPr>
                <w:rFonts w:asciiTheme="minorHAnsi" w:hAnsiTheme="minorHAnsi" w:cs="Arial"/>
                <w:sz w:val="22"/>
                <w:szCs w:val="22"/>
              </w:rPr>
            </w:pPr>
          </w:p>
        </w:tc>
      </w:tr>
      <w:tr w:rsidR="00A8048B" w:rsidRPr="009A22FF" w14:paraId="647E5597" w14:textId="77777777" w:rsidTr="004D7037">
        <w:tc>
          <w:tcPr>
            <w:tcW w:w="607" w:type="dxa"/>
            <w:tcBorders>
              <w:bottom w:val="nil"/>
            </w:tcBorders>
          </w:tcPr>
          <w:p w14:paraId="14F97149" w14:textId="3180993D" w:rsidR="00A8048B" w:rsidRPr="00157031" w:rsidRDefault="0015257F" w:rsidP="009E2C45">
            <w:pPr>
              <w:rPr>
                <w:rFonts w:asciiTheme="minorHAnsi" w:hAnsiTheme="minorHAnsi" w:cs="Arial"/>
                <w:sz w:val="22"/>
                <w:szCs w:val="22"/>
              </w:rPr>
            </w:pPr>
            <w:r>
              <w:rPr>
                <w:rFonts w:asciiTheme="minorHAnsi" w:hAnsiTheme="minorHAnsi" w:cs="Arial"/>
                <w:sz w:val="22"/>
                <w:szCs w:val="22"/>
              </w:rPr>
              <w:lastRenderedPageBreak/>
              <w:t>2.</w:t>
            </w:r>
          </w:p>
        </w:tc>
        <w:tc>
          <w:tcPr>
            <w:tcW w:w="9540" w:type="dxa"/>
            <w:gridSpan w:val="2"/>
            <w:tcBorders>
              <w:bottom w:val="nil"/>
            </w:tcBorders>
          </w:tcPr>
          <w:p w14:paraId="037452B5" w14:textId="527DC050" w:rsidR="0015257F" w:rsidRPr="0015257F" w:rsidRDefault="0015257F" w:rsidP="009A7221">
            <w:pPr>
              <w:jc w:val="both"/>
              <w:rPr>
                <w:rFonts w:asciiTheme="minorHAnsi" w:hAnsiTheme="minorHAnsi" w:cs="Arial"/>
                <w:b/>
                <w:bCs/>
                <w:sz w:val="22"/>
                <w:szCs w:val="22"/>
              </w:rPr>
            </w:pPr>
            <w:r w:rsidRPr="0015257F">
              <w:rPr>
                <w:rFonts w:asciiTheme="minorHAnsi" w:hAnsiTheme="minorHAnsi" w:cs="Arial"/>
                <w:b/>
                <w:bCs/>
                <w:sz w:val="22"/>
                <w:szCs w:val="22"/>
              </w:rPr>
              <w:t>Elaborate and implement common communications strategy</w:t>
            </w:r>
          </w:p>
          <w:p w14:paraId="04C1317E" w14:textId="4ABB7E2A" w:rsidR="0075339B" w:rsidRPr="0075339B" w:rsidRDefault="0075339B" w:rsidP="0075339B">
            <w:pPr>
              <w:jc w:val="both"/>
              <w:rPr>
                <w:rFonts w:asciiTheme="minorHAnsi" w:hAnsiTheme="minorHAnsi" w:cs="Arial"/>
                <w:b/>
                <w:i/>
                <w:sz w:val="22"/>
                <w:szCs w:val="22"/>
                <w:lang w:val="en-GB"/>
              </w:rPr>
            </w:pPr>
            <w:r w:rsidRPr="0075339B">
              <w:rPr>
                <w:rFonts w:asciiTheme="minorHAnsi" w:hAnsiTheme="minorHAnsi" w:cs="Arial"/>
                <w:b/>
                <w:i/>
                <w:sz w:val="22"/>
                <w:szCs w:val="22"/>
                <w:lang w:val="en-GB"/>
              </w:rPr>
              <w:t xml:space="preserve">Ensure that the a clear </w:t>
            </w:r>
            <w:r w:rsidR="00114E0D">
              <w:rPr>
                <w:rFonts w:asciiTheme="minorHAnsi" w:hAnsiTheme="minorHAnsi" w:cs="Arial"/>
                <w:b/>
                <w:i/>
                <w:sz w:val="22"/>
                <w:szCs w:val="22"/>
                <w:lang w:val="en-GB"/>
              </w:rPr>
              <w:t xml:space="preserve">inter agency </w:t>
            </w:r>
            <w:r w:rsidRPr="0075339B">
              <w:rPr>
                <w:rFonts w:asciiTheme="minorHAnsi" w:hAnsiTheme="minorHAnsi" w:cs="Arial"/>
                <w:b/>
                <w:i/>
                <w:sz w:val="22"/>
                <w:szCs w:val="22"/>
                <w:lang w:val="en-GB"/>
              </w:rPr>
              <w:t xml:space="preserve">communication strategy and </w:t>
            </w:r>
            <w:r w:rsidR="00114E0D">
              <w:rPr>
                <w:rFonts w:asciiTheme="minorHAnsi" w:hAnsiTheme="minorHAnsi" w:cs="Arial"/>
                <w:b/>
                <w:i/>
                <w:sz w:val="22"/>
                <w:szCs w:val="22"/>
                <w:lang w:val="en-GB"/>
              </w:rPr>
              <w:t xml:space="preserve">an </w:t>
            </w:r>
            <w:r w:rsidRPr="0075339B">
              <w:rPr>
                <w:rFonts w:asciiTheme="minorHAnsi" w:hAnsiTheme="minorHAnsi" w:cs="Arial"/>
                <w:b/>
                <w:i/>
                <w:sz w:val="22"/>
                <w:szCs w:val="22"/>
                <w:lang w:val="en-GB"/>
              </w:rPr>
              <w:t xml:space="preserve">associated work plan </w:t>
            </w:r>
            <w:r w:rsidR="00114E0D">
              <w:rPr>
                <w:rFonts w:asciiTheme="minorHAnsi" w:hAnsiTheme="minorHAnsi" w:cs="Arial"/>
                <w:b/>
                <w:i/>
                <w:sz w:val="22"/>
                <w:szCs w:val="22"/>
                <w:lang w:val="en-GB"/>
              </w:rPr>
              <w:t>is in place to increase the visibility of the Rohingya refugee response</w:t>
            </w:r>
            <w:r w:rsidR="0078634E">
              <w:rPr>
                <w:rFonts w:asciiTheme="minorHAnsi" w:hAnsiTheme="minorHAnsi" w:cs="Arial"/>
                <w:b/>
                <w:i/>
                <w:sz w:val="22"/>
                <w:szCs w:val="22"/>
                <w:lang w:val="en-GB"/>
              </w:rPr>
              <w:t>.</w:t>
            </w:r>
            <w:r w:rsidR="00114E0D">
              <w:rPr>
                <w:rFonts w:asciiTheme="minorHAnsi" w:hAnsiTheme="minorHAnsi" w:cs="Arial"/>
                <w:b/>
                <w:i/>
                <w:sz w:val="22"/>
                <w:szCs w:val="22"/>
                <w:lang w:val="en-GB"/>
              </w:rPr>
              <w:t xml:space="preserve"> </w:t>
            </w:r>
          </w:p>
          <w:p w14:paraId="2095AE5A" w14:textId="02945956" w:rsidR="0015257F" w:rsidRPr="0015257F" w:rsidRDefault="0015257F" w:rsidP="0015257F">
            <w:pPr>
              <w:jc w:val="both"/>
              <w:rPr>
                <w:rFonts w:asciiTheme="minorHAnsi" w:hAnsiTheme="minorHAnsi" w:cs="Arial"/>
                <w:sz w:val="22"/>
                <w:szCs w:val="22"/>
              </w:rPr>
            </w:pPr>
          </w:p>
          <w:p w14:paraId="0A21CE50" w14:textId="3825027F" w:rsidR="009A7221" w:rsidRDefault="009A7221" w:rsidP="0015257F">
            <w:pPr>
              <w:numPr>
                <w:ilvl w:val="0"/>
                <w:numId w:val="13"/>
              </w:numPr>
              <w:jc w:val="both"/>
              <w:rPr>
                <w:rFonts w:asciiTheme="minorHAnsi" w:hAnsiTheme="minorHAnsi" w:cs="Arial"/>
                <w:sz w:val="22"/>
                <w:szCs w:val="22"/>
              </w:rPr>
            </w:pPr>
            <w:r>
              <w:rPr>
                <w:rFonts w:asciiTheme="minorHAnsi" w:hAnsiTheme="minorHAnsi" w:cs="Arial"/>
                <w:sz w:val="22"/>
                <w:szCs w:val="22"/>
              </w:rPr>
              <w:t>Coordinate the development of a common communication strategy.</w:t>
            </w:r>
          </w:p>
          <w:p w14:paraId="34458BCF" w14:textId="19C38C26" w:rsidR="009A7221" w:rsidRPr="009A7221" w:rsidRDefault="009A7221" w:rsidP="009A7221">
            <w:pPr>
              <w:numPr>
                <w:ilvl w:val="0"/>
                <w:numId w:val="13"/>
              </w:numPr>
              <w:jc w:val="both"/>
              <w:rPr>
                <w:rFonts w:asciiTheme="minorHAnsi" w:hAnsiTheme="minorHAnsi" w:cs="Arial"/>
                <w:sz w:val="22"/>
                <w:szCs w:val="22"/>
              </w:rPr>
            </w:pPr>
            <w:r w:rsidRPr="009A7221">
              <w:rPr>
                <w:rFonts w:asciiTheme="minorHAnsi" w:hAnsiTheme="minorHAnsi" w:cs="Arial"/>
                <w:sz w:val="22"/>
                <w:szCs w:val="22"/>
              </w:rPr>
              <w:t>Strengthen internal communications within ISCG by improving systems for increased information sharing using innovative and latest technologies as information resources accessible by all staff of various UN, INGO &amp; NGO agencies.</w:t>
            </w:r>
          </w:p>
          <w:p w14:paraId="6B11630E" w14:textId="508C72F4" w:rsidR="009A7221" w:rsidRDefault="009A7221" w:rsidP="009A7221">
            <w:pPr>
              <w:numPr>
                <w:ilvl w:val="0"/>
                <w:numId w:val="13"/>
              </w:numPr>
              <w:jc w:val="both"/>
              <w:rPr>
                <w:rFonts w:asciiTheme="minorHAnsi" w:hAnsiTheme="minorHAnsi" w:cs="Arial"/>
                <w:sz w:val="22"/>
                <w:szCs w:val="22"/>
              </w:rPr>
            </w:pPr>
            <w:r w:rsidRPr="009A7221">
              <w:rPr>
                <w:rFonts w:asciiTheme="minorHAnsi" w:hAnsiTheme="minorHAnsi" w:cs="Arial"/>
                <w:sz w:val="22"/>
                <w:szCs w:val="22"/>
              </w:rPr>
              <w:t>Establish (or build on existing) photo and public information material library and update guidelines on communications activities.</w:t>
            </w:r>
          </w:p>
          <w:p w14:paraId="7EDD8E8F" w14:textId="15E3FE22" w:rsidR="009A7221" w:rsidRPr="0015257F" w:rsidRDefault="007D7EB4" w:rsidP="009A7221">
            <w:pPr>
              <w:ind w:left="720"/>
              <w:jc w:val="both"/>
              <w:rPr>
                <w:rFonts w:asciiTheme="minorHAnsi" w:hAnsiTheme="minorHAnsi" w:cs="Arial"/>
                <w:sz w:val="22"/>
                <w:szCs w:val="22"/>
              </w:rPr>
            </w:pPr>
            <w:r w:rsidRPr="007D7EB4">
              <w:rPr>
                <w:rFonts w:asciiTheme="minorHAnsi" w:hAnsiTheme="minorHAnsi" w:cs="Arial"/>
                <w:sz w:val="22"/>
                <w:szCs w:val="22"/>
              </w:rPr>
              <w:t>Closely monitor the implementation of communications projects and adjust accordingly. Benchmark the results of communications projects against set success indicators; build on communications successes</w:t>
            </w:r>
            <w:r w:rsidR="00CE6957">
              <w:rPr>
                <w:rFonts w:asciiTheme="minorHAnsi" w:hAnsiTheme="minorHAnsi" w:cs="Arial"/>
                <w:sz w:val="22"/>
                <w:szCs w:val="22"/>
              </w:rPr>
              <w:t>.</w:t>
            </w:r>
          </w:p>
          <w:p w14:paraId="407BB292" w14:textId="77777777" w:rsidR="004505F3" w:rsidRPr="00157031" w:rsidRDefault="004505F3" w:rsidP="00E772FB">
            <w:pPr>
              <w:jc w:val="both"/>
              <w:rPr>
                <w:rFonts w:asciiTheme="minorHAnsi" w:hAnsiTheme="minorHAnsi" w:cs="Arial"/>
                <w:sz w:val="22"/>
                <w:szCs w:val="22"/>
              </w:rPr>
            </w:pPr>
          </w:p>
        </w:tc>
      </w:tr>
      <w:tr w:rsidR="00A8048B" w:rsidRPr="009A22FF" w14:paraId="1C1812A2" w14:textId="77777777" w:rsidTr="004D7037">
        <w:tc>
          <w:tcPr>
            <w:tcW w:w="607" w:type="dxa"/>
            <w:tcBorders>
              <w:bottom w:val="nil"/>
            </w:tcBorders>
          </w:tcPr>
          <w:p w14:paraId="5DA677CB" w14:textId="3CE4E813" w:rsidR="00A8048B" w:rsidRPr="00157031" w:rsidRDefault="009A7221" w:rsidP="009E2C45">
            <w:pPr>
              <w:rPr>
                <w:rFonts w:asciiTheme="minorHAnsi" w:hAnsiTheme="minorHAnsi"/>
                <w:sz w:val="22"/>
                <w:szCs w:val="22"/>
              </w:rPr>
            </w:pPr>
            <w:r>
              <w:rPr>
                <w:rFonts w:asciiTheme="minorHAnsi" w:hAnsiTheme="minorHAnsi"/>
                <w:sz w:val="22"/>
                <w:szCs w:val="22"/>
              </w:rPr>
              <w:t>3.</w:t>
            </w:r>
          </w:p>
        </w:tc>
        <w:tc>
          <w:tcPr>
            <w:tcW w:w="9540" w:type="dxa"/>
            <w:gridSpan w:val="2"/>
            <w:tcBorders>
              <w:bottom w:val="nil"/>
            </w:tcBorders>
          </w:tcPr>
          <w:p w14:paraId="350399B1" w14:textId="66990EE7" w:rsidR="009A7221" w:rsidRDefault="009A7221" w:rsidP="009A7221">
            <w:pPr>
              <w:jc w:val="both"/>
              <w:rPr>
                <w:rFonts w:asciiTheme="minorHAnsi" w:hAnsiTheme="minorHAnsi" w:cs="Arial"/>
                <w:b/>
                <w:bCs/>
                <w:sz w:val="22"/>
                <w:szCs w:val="22"/>
              </w:rPr>
            </w:pPr>
            <w:r w:rsidRPr="009A7221">
              <w:rPr>
                <w:rFonts w:asciiTheme="minorHAnsi" w:hAnsiTheme="minorHAnsi" w:cs="Arial"/>
                <w:b/>
                <w:bCs/>
                <w:sz w:val="22"/>
                <w:szCs w:val="22"/>
              </w:rPr>
              <w:t>Coordinate development and dissemination of common messages and advocacy tools</w:t>
            </w:r>
          </w:p>
          <w:p w14:paraId="2F6E0AF5" w14:textId="2C784436" w:rsidR="00F85B04" w:rsidRPr="00F85B04" w:rsidRDefault="00F85B04" w:rsidP="00F85B04">
            <w:pPr>
              <w:jc w:val="both"/>
              <w:rPr>
                <w:rFonts w:asciiTheme="minorHAnsi" w:hAnsiTheme="minorHAnsi" w:cs="Arial"/>
                <w:b/>
                <w:bCs/>
                <w:i/>
                <w:sz w:val="22"/>
                <w:szCs w:val="22"/>
                <w:lang w:val="en-GB"/>
              </w:rPr>
            </w:pPr>
            <w:r>
              <w:rPr>
                <w:rFonts w:asciiTheme="minorHAnsi" w:hAnsiTheme="minorHAnsi" w:cs="Arial"/>
                <w:b/>
                <w:bCs/>
                <w:i/>
                <w:sz w:val="22"/>
                <w:szCs w:val="22"/>
                <w:lang w:val="en-GB"/>
              </w:rPr>
              <w:t>E</w:t>
            </w:r>
            <w:r w:rsidRPr="00F85B04">
              <w:rPr>
                <w:rFonts w:asciiTheme="minorHAnsi" w:hAnsiTheme="minorHAnsi" w:cs="Arial"/>
                <w:b/>
                <w:bCs/>
                <w:i/>
                <w:sz w:val="22"/>
                <w:szCs w:val="22"/>
                <w:lang w:val="en-GB"/>
              </w:rPr>
              <w:t xml:space="preserve">nsure that the </w:t>
            </w:r>
            <w:r>
              <w:rPr>
                <w:rFonts w:asciiTheme="minorHAnsi" w:hAnsiTheme="minorHAnsi" w:cs="Arial"/>
                <w:b/>
                <w:bCs/>
                <w:i/>
                <w:sz w:val="22"/>
                <w:szCs w:val="22"/>
                <w:lang w:val="en-GB"/>
              </w:rPr>
              <w:t>Secretariat</w:t>
            </w:r>
            <w:r w:rsidRPr="00F85B04">
              <w:rPr>
                <w:rFonts w:asciiTheme="minorHAnsi" w:hAnsiTheme="minorHAnsi" w:cs="Arial"/>
                <w:b/>
                <w:bCs/>
                <w:i/>
                <w:sz w:val="22"/>
                <w:szCs w:val="22"/>
                <w:lang w:val="en-GB"/>
              </w:rPr>
              <w:t xml:space="preserve"> </w:t>
            </w:r>
            <w:r w:rsidR="00483658">
              <w:rPr>
                <w:rFonts w:asciiTheme="minorHAnsi" w:hAnsiTheme="minorHAnsi" w:cs="Arial"/>
                <w:b/>
                <w:bCs/>
                <w:i/>
                <w:sz w:val="22"/>
                <w:szCs w:val="22"/>
                <w:lang w:val="en-GB"/>
              </w:rPr>
              <w:t xml:space="preserve">has </w:t>
            </w:r>
            <w:r w:rsidRPr="00F85B04">
              <w:rPr>
                <w:rFonts w:asciiTheme="minorHAnsi" w:hAnsiTheme="minorHAnsi" w:cs="Arial"/>
                <w:b/>
                <w:bCs/>
                <w:i/>
                <w:sz w:val="22"/>
                <w:szCs w:val="22"/>
                <w:lang w:val="en-GB"/>
              </w:rPr>
              <w:t xml:space="preserve">an effective process in place for </w:t>
            </w:r>
            <w:r w:rsidR="00483658">
              <w:rPr>
                <w:rFonts w:asciiTheme="minorHAnsi" w:hAnsiTheme="minorHAnsi" w:cs="Arial"/>
                <w:b/>
                <w:bCs/>
                <w:i/>
                <w:sz w:val="22"/>
                <w:szCs w:val="22"/>
                <w:lang w:val="en-GB"/>
              </w:rPr>
              <w:t xml:space="preserve">developing key common messages, </w:t>
            </w:r>
            <w:r w:rsidRPr="00F85B04">
              <w:rPr>
                <w:rFonts w:asciiTheme="minorHAnsi" w:hAnsiTheme="minorHAnsi" w:cs="Arial"/>
                <w:b/>
                <w:bCs/>
                <w:i/>
                <w:sz w:val="22"/>
                <w:szCs w:val="22"/>
                <w:lang w:val="en-GB"/>
              </w:rPr>
              <w:t xml:space="preserve">integrating and taking action on </w:t>
            </w:r>
            <w:r w:rsidR="00483658">
              <w:rPr>
                <w:rFonts w:asciiTheme="minorHAnsi" w:hAnsiTheme="minorHAnsi" w:cs="Arial"/>
                <w:b/>
                <w:bCs/>
                <w:i/>
                <w:sz w:val="22"/>
                <w:szCs w:val="22"/>
                <w:lang w:val="en-GB"/>
              </w:rPr>
              <w:t>arising reputational risks</w:t>
            </w:r>
            <w:r w:rsidRPr="00F85B04">
              <w:rPr>
                <w:rFonts w:asciiTheme="minorHAnsi" w:hAnsiTheme="minorHAnsi" w:cs="Arial"/>
                <w:b/>
                <w:bCs/>
                <w:i/>
                <w:sz w:val="22"/>
                <w:szCs w:val="22"/>
                <w:lang w:val="en-GB"/>
              </w:rPr>
              <w:t xml:space="preserve">, </w:t>
            </w:r>
            <w:r w:rsidR="00483658">
              <w:rPr>
                <w:rFonts w:asciiTheme="minorHAnsi" w:hAnsiTheme="minorHAnsi" w:cs="Arial"/>
                <w:b/>
                <w:bCs/>
                <w:i/>
                <w:sz w:val="22"/>
                <w:szCs w:val="22"/>
                <w:lang w:val="en-GB"/>
              </w:rPr>
              <w:t>and</w:t>
            </w:r>
            <w:r w:rsidRPr="00F85B04">
              <w:rPr>
                <w:rFonts w:asciiTheme="minorHAnsi" w:hAnsiTheme="minorHAnsi" w:cs="Arial"/>
                <w:b/>
                <w:bCs/>
                <w:i/>
                <w:sz w:val="22"/>
                <w:szCs w:val="22"/>
                <w:lang w:val="en-GB"/>
              </w:rPr>
              <w:t xml:space="preserve"> disseminating these </w:t>
            </w:r>
            <w:r w:rsidR="00483658">
              <w:rPr>
                <w:rFonts w:asciiTheme="minorHAnsi" w:hAnsiTheme="minorHAnsi" w:cs="Arial"/>
                <w:b/>
                <w:bCs/>
                <w:i/>
                <w:sz w:val="22"/>
                <w:szCs w:val="22"/>
                <w:lang w:val="en-GB"/>
              </w:rPr>
              <w:t>messages</w:t>
            </w:r>
            <w:r w:rsidRPr="00F85B04">
              <w:rPr>
                <w:rFonts w:asciiTheme="minorHAnsi" w:hAnsiTheme="minorHAnsi" w:cs="Arial"/>
                <w:b/>
                <w:bCs/>
                <w:i/>
                <w:sz w:val="22"/>
                <w:szCs w:val="22"/>
                <w:lang w:val="en-GB"/>
              </w:rPr>
              <w:t xml:space="preserve"> in a </w:t>
            </w:r>
            <w:r w:rsidR="00483658" w:rsidRPr="00F85B04">
              <w:rPr>
                <w:rFonts w:asciiTheme="minorHAnsi" w:hAnsiTheme="minorHAnsi" w:cs="Arial"/>
                <w:b/>
                <w:bCs/>
                <w:i/>
                <w:sz w:val="22"/>
                <w:szCs w:val="22"/>
                <w:lang w:val="en-GB"/>
              </w:rPr>
              <w:t>locally appropriate</w:t>
            </w:r>
            <w:r w:rsidRPr="00F85B04">
              <w:rPr>
                <w:rFonts w:asciiTheme="minorHAnsi" w:hAnsiTheme="minorHAnsi" w:cs="Arial"/>
                <w:b/>
                <w:bCs/>
                <w:i/>
                <w:sz w:val="22"/>
                <w:szCs w:val="22"/>
                <w:lang w:val="en-GB"/>
              </w:rPr>
              <w:t xml:space="preserve"> way, as well as providing/enabling coverage of the </w:t>
            </w:r>
            <w:r w:rsidR="00483658">
              <w:rPr>
                <w:rFonts w:asciiTheme="minorHAnsi" w:hAnsiTheme="minorHAnsi" w:cs="Arial"/>
                <w:b/>
                <w:bCs/>
                <w:i/>
                <w:sz w:val="22"/>
                <w:szCs w:val="22"/>
                <w:lang w:val="en-GB"/>
              </w:rPr>
              <w:t>response</w:t>
            </w:r>
            <w:r w:rsidRPr="00F85B04">
              <w:rPr>
                <w:rFonts w:asciiTheme="minorHAnsi" w:hAnsiTheme="minorHAnsi" w:cs="Arial"/>
                <w:b/>
                <w:bCs/>
                <w:i/>
                <w:sz w:val="22"/>
                <w:szCs w:val="22"/>
                <w:lang w:val="en-GB"/>
              </w:rPr>
              <w:t xml:space="preserve"> for </w:t>
            </w:r>
            <w:r w:rsidR="00483658">
              <w:rPr>
                <w:rFonts w:asciiTheme="minorHAnsi" w:hAnsiTheme="minorHAnsi" w:cs="Arial"/>
                <w:b/>
                <w:bCs/>
                <w:i/>
                <w:sz w:val="22"/>
                <w:szCs w:val="22"/>
                <w:lang w:val="en-GB"/>
              </w:rPr>
              <w:t xml:space="preserve">local &amp; </w:t>
            </w:r>
            <w:r w:rsidRPr="00F85B04">
              <w:rPr>
                <w:rFonts w:asciiTheme="minorHAnsi" w:hAnsiTheme="minorHAnsi" w:cs="Arial"/>
                <w:b/>
                <w:bCs/>
                <w:i/>
                <w:sz w:val="22"/>
                <w:szCs w:val="22"/>
                <w:lang w:val="en-GB"/>
              </w:rPr>
              <w:t xml:space="preserve">global use. </w:t>
            </w:r>
          </w:p>
          <w:p w14:paraId="6415603D" w14:textId="77777777" w:rsidR="0075339B" w:rsidRPr="009A7221" w:rsidRDefault="0075339B" w:rsidP="009A7221">
            <w:pPr>
              <w:jc w:val="both"/>
              <w:rPr>
                <w:rFonts w:asciiTheme="minorHAnsi" w:hAnsiTheme="minorHAnsi" w:cs="Arial"/>
                <w:b/>
                <w:bCs/>
                <w:sz w:val="22"/>
                <w:szCs w:val="22"/>
              </w:rPr>
            </w:pPr>
          </w:p>
          <w:p w14:paraId="662BDA8A" w14:textId="79D73C93" w:rsidR="009A7221" w:rsidRPr="009A7221" w:rsidRDefault="009A7221" w:rsidP="009A7221">
            <w:pPr>
              <w:numPr>
                <w:ilvl w:val="0"/>
                <w:numId w:val="14"/>
              </w:numPr>
              <w:jc w:val="both"/>
              <w:rPr>
                <w:rFonts w:asciiTheme="minorHAnsi" w:hAnsiTheme="minorHAnsi" w:cs="Arial"/>
                <w:sz w:val="22"/>
                <w:szCs w:val="22"/>
              </w:rPr>
            </w:pPr>
            <w:r w:rsidRPr="009A7221">
              <w:rPr>
                <w:rFonts w:asciiTheme="minorHAnsi" w:hAnsiTheme="minorHAnsi" w:cs="Arial"/>
                <w:sz w:val="22"/>
                <w:szCs w:val="22"/>
              </w:rPr>
              <w:t xml:space="preserve">Design outreach activities for dissemination of </w:t>
            </w:r>
            <w:r>
              <w:rPr>
                <w:rFonts w:asciiTheme="minorHAnsi" w:hAnsiTheme="minorHAnsi" w:cs="Arial"/>
                <w:sz w:val="22"/>
                <w:szCs w:val="22"/>
              </w:rPr>
              <w:t>ISCG</w:t>
            </w:r>
            <w:r w:rsidRPr="009A7221">
              <w:rPr>
                <w:rFonts w:asciiTheme="minorHAnsi" w:hAnsiTheme="minorHAnsi" w:cs="Arial"/>
                <w:sz w:val="22"/>
                <w:szCs w:val="22"/>
              </w:rPr>
              <w:t xml:space="preserve"> </w:t>
            </w:r>
            <w:r w:rsidR="00483658" w:rsidRPr="009A7221">
              <w:rPr>
                <w:rFonts w:asciiTheme="minorHAnsi" w:hAnsiTheme="minorHAnsi" w:cs="Arial"/>
                <w:sz w:val="22"/>
                <w:szCs w:val="22"/>
              </w:rPr>
              <w:t>messages.</w:t>
            </w:r>
          </w:p>
          <w:p w14:paraId="3B6BC5A9" w14:textId="77777777" w:rsidR="009A7221" w:rsidRPr="009A7221" w:rsidRDefault="009A7221" w:rsidP="009A7221">
            <w:pPr>
              <w:numPr>
                <w:ilvl w:val="0"/>
                <w:numId w:val="14"/>
              </w:numPr>
              <w:jc w:val="both"/>
              <w:rPr>
                <w:rFonts w:asciiTheme="minorHAnsi" w:hAnsiTheme="minorHAnsi" w:cs="Arial"/>
                <w:sz w:val="22"/>
                <w:szCs w:val="22"/>
              </w:rPr>
            </w:pPr>
            <w:r w:rsidRPr="009A7221">
              <w:rPr>
                <w:rFonts w:asciiTheme="minorHAnsi" w:hAnsiTheme="minorHAnsi" w:cs="Arial"/>
                <w:sz w:val="22"/>
                <w:szCs w:val="22"/>
              </w:rPr>
              <w:t>Prepare communication and promotional material;</w:t>
            </w:r>
          </w:p>
          <w:p w14:paraId="308AC2F5" w14:textId="7CBFEDA0" w:rsidR="009A7221" w:rsidRPr="009A7221" w:rsidRDefault="009A7221" w:rsidP="009A7221">
            <w:pPr>
              <w:numPr>
                <w:ilvl w:val="0"/>
                <w:numId w:val="14"/>
              </w:numPr>
              <w:jc w:val="both"/>
              <w:rPr>
                <w:rFonts w:asciiTheme="minorHAnsi" w:hAnsiTheme="minorHAnsi" w:cs="Arial"/>
                <w:sz w:val="22"/>
                <w:szCs w:val="22"/>
              </w:rPr>
            </w:pPr>
            <w:r w:rsidRPr="009A7221">
              <w:rPr>
                <w:rFonts w:asciiTheme="minorHAnsi" w:hAnsiTheme="minorHAnsi" w:cs="Arial"/>
                <w:sz w:val="22"/>
                <w:szCs w:val="22"/>
              </w:rPr>
              <w:t xml:space="preserve">Support/coordinate </w:t>
            </w:r>
            <w:r>
              <w:rPr>
                <w:rFonts w:asciiTheme="minorHAnsi" w:hAnsiTheme="minorHAnsi" w:cs="Arial"/>
                <w:sz w:val="22"/>
                <w:szCs w:val="22"/>
              </w:rPr>
              <w:t>ISCG</w:t>
            </w:r>
            <w:r w:rsidRPr="009A7221">
              <w:rPr>
                <w:rFonts w:asciiTheme="minorHAnsi" w:hAnsiTheme="minorHAnsi" w:cs="Arial"/>
                <w:sz w:val="22"/>
                <w:szCs w:val="22"/>
              </w:rPr>
              <w:t xml:space="preserve"> participation in international events;</w:t>
            </w:r>
          </w:p>
          <w:p w14:paraId="5665ED52" w14:textId="77777777" w:rsidR="009A7221" w:rsidRPr="009A7221" w:rsidRDefault="009A7221" w:rsidP="009A7221">
            <w:pPr>
              <w:numPr>
                <w:ilvl w:val="0"/>
                <w:numId w:val="14"/>
              </w:numPr>
              <w:jc w:val="both"/>
              <w:rPr>
                <w:rFonts w:asciiTheme="minorHAnsi" w:hAnsiTheme="minorHAnsi" w:cs="Arial"/>
                <w:sz w:val="22"/>
                <w:szCs w:val="22"/>
              </w:rPr>
            </w:pPr>
            <w:r w:rsidRPr="009A7221">
              <w:rPr>
                <w:rFonts w:asciiTheme="minorHAnsi" w:hAnsiTheme="minorHAnsi" w:cs="Arial"/>
                <w:sz w:val="22"/>
                <w:szCs w:val="22"/>
              </w:rPr>
              <w:t>Organize discussions, press conferences, briefing sessions, interviews and launches;</w:t>
            </w:r>
          </w:p>
          <w:p w14:paraId="1F4E4519" w14:textId="5B368796" w:rsidR="009A7221" w:rsidRPr="009A7221" w:rsidRDefault="009A7221" w:rsidP="009A7221">
            <w:pPr>
              <w:numPr>
                <w:ilvl w:val="0"/>
                <w:numId w:val="14"/>
              </w:numPr>
              <w:jc w:val="both"/>
              <w:rPr>
                <w:rFonts w:asciiTheme="minorHAnsi" w:hAnsiTheme="minorHAnsi" w:cs="Arial"/>
                <w:sz w:val="22"/>
                <w:szCs w:val="22"/>
              </w:rPr>
            </w:pPr>
            <w:r>
              <w:rPr>
                <w:rFonts w:asciiTheme="minorHAnsi" w:hAnsiTheme="minorHAnsi" w:cs="Arial"/>
                <w:sz w:val="22"/>
                <w:szCs w:val="22"/>
              </w:rPr>
              <w:t>Update</w:t>
            </w:r>
            <w:r w:rsidRPr="009A7221">
              <w:rPr>
                <w:rFonts w:asciiTheme="minorHAnsi" w:hAnsiTheme="minorHAnsi" w:cs="Arial"/>
                <w:sz w:val="22"/>
                <w:szCs w:val="22"/>
              </w:rPr>
              <w:t xml:space="preserve"> and manage the common website and newsletter and related on-line tools;</w:t>
            </w:r>
          </w:p>
          <w:p w14:paraId="18BD8F8D" w14:textId="2E035696" w:rsidR="009A7221" w:rsidRPr="009A7221" w:rsidRDefault="009A7221" w:rsidP="009A7221">
            <w:pPr>
              <w:numPr>
                <w:ilvl w:val="0"/>
                <w:numId w:val="14"/>
              </w:numPr>
              <w:jc w:val="both"/>
              <w:rPr>
                <w:rFonts w:asciiTheme="minorHAnsi" w:hAnsiTheme="minorHAnsi" w:cs="Arial"/>
                <w:sz w:val="22"/>
                <w:szCs w:val="22"/>
              </w:rPr>
            </w:pPr>
            <w:r w:rsidRPr="009A7221">
              <w:rPr>
                <w:rFonts w:asciiTheme="minorHAnsi" w:hAnsiTheme="minorHAnsi" w:cs="Arial"/>
                <w:sz w:val="22"/>
                <w:szCs w:val="22"/>
              </w:rPr>
              <w:t xml:space="preserve">Assist in developing </w:t>
            </w:r>
            <w:r>
              <w:rPr>
                <w:rFonts w:asciiTheme="minorHAnsi" w:hAnsiTheme="minorHAnsi" w:cs="Arial"/>
                <w:sz w:val="22"/>
                <w:szCs w:val="22"/>
              </w:rPr>
              <w:t>ISCG</w:t>
            </w:r>
            <w:r w:rsidRPr="009A7221">
              <w:rPr>
                <w:rFonts w:asciiTheme="minorHAnsi" w:hAnsiTheme="minorHAnsi" w:cs="Arial"/>
                <w:sz w:val="22"/>
                <w:szCs w:val="22"/>
              </w:rPr>
              <w:t xml:space="preserve"> internal communication knowledge base;</w:t>
            </w:r>
          </w:p>
          <w:p w14:paraId="3B38C1EE" w14:textId="228E3F03" w:rsidR="009A7221" w:rsidRDefault="009A7221" w:rsidP="009A7221">
            <w:pPr>
              <w:numPr>
                <w:ilvl w:val="0"/>
                <w:numId w:val="14"/>
              </w:numPr>
              <w:jc w:val="both"/>
              <w:rPr>
                <w:rFonts w:asciiTheme="minorHAnsi" w:hAnsiTheme="minorHAnsi" w:cs="Arial"/>
                <w:sz w:val="22"/>
                <w:szCs w:val="22"/>
              </w:rPr>
            </w:pPr>
            <w:r w:rsidRPr="009A7221">
              <w:rPr>
                <w:rFonts w:asciiTheme="minorHAnsi" w:hAnsiTheme="minorHAnsi" w:cs="Arial"/>
                <w:sz w:val="22"/>
                <w:szCs w:val="22"/>
              </w:rPr>
              <w:t xml:space="preserve">Monitor and report results and impacts of </w:t>
            </w:r>
            <w:r>
              <w:rPr>
                <w:rFonts w:asciiTheme="minorHAnsi" w:hAnsiTheme="minorHAnsi" w:cs="Arial"/>
                <w:sz w:val="22"/>
                <w:szCs w:val="22"/>
              </w:rPr>
              <w:t>ISCG</w:t>
            </w:r>
            <w:r w:rsidRPr="009A7221">
              <w:rPr>
                <w:rFonts w:asciiTheme="minorHAnsi" w:hAnsiTheme="minorHAnsi" w:cs="Arial"/>
                <w:sz w:val="22"/>
                <w:szCs w:val="22"/>
              </w:rPr>
              <w:t xml:space="preserve"> communications;</w:t>
            </w:r>
          </w:p>
          <w:p w14:paraId="676D0844" w14:textId="77777777" w:rsidR="00A8048B" w:rsidRDefault="009A7221" w:rsidP="009A7221">
            <w:pPr>
              <w:numPr>
                <w:ilvl w:val="0"/>
                <w:numId w:val="14"/>
              </w:numPr>
              <w:jc w:val="both"/>
              <w:rPr>
                <w:rFonts w:asciiTheme="minorHAnsi" w:hAnsiTheme="minorHAnsi" w:cs="Arial"/>
                <w:sz w:val="22"/>
                <w:szCs w:val="22"/>
              </w:rPr>
            </w:pPr>
            <w:r w:rsidRPr="00BA13DA">
              <w:rPr>
                <w:rFonts w:asciiTheme="minorHAnsi" w:hAnsiTheme="minorHAnsi" w:cs="Arial"/>
                <w:sz w:val="22"/>
                <w:szCs w:val="22"/>
              </w:rPr>
              <w:t xml:space="preserve">Prepare regular analytical summative reports on the implementation performance of the ongoing advocacy and outreach campaigns for the </w:t>
            </w:r>
            <w:r>
              <w:rPr>
                <w:rFonts w:asciiTheme="minorHAnsi" w:hAnsiTheme="minorHAnsi" w:cs="Arial"/>
                <w:sz w:val="22"/>
                <w:szCs w:val="22"/>
              </w:rPr>
              <w:t>response.</w:t>
            </w:r>
          </w:p>
          <w:p w14:paraId="564E7CD6" w14:textId="3ACD0CB3" w:rsidR="009A7221" w:rsidRPr="009A7221" w:rsidRDefault="009A7221" w:rsidP="009A7221">
            <w:pPr>
              <w:ind w:left="720"/>
              <w:jc w:val="both"/>
              <w:rPr>
                <w:rFonts w:asciiTheme="minorHAnsi" w:hAnsiTheme="minorHAnsi" w:cs="Arial"/>
                <w:sz w:val="22"/>
                <w:szCs w:val="22"/>
              </w:rPr>
            </w:pPr>
          </w:p>
        </w:tc>
      </w:tr>
      <w:tr w:rsidR="00A8048B" w:rsidRPr="009A22FF" w14:paraId="4E7D92B5" w14:textId="77777777" w:rsidTr="004D7037">
        <w:tc>
          <w:tcPr>
            <w:tcW w:w="607" w:type="dxa"/>
            <w:tcBorders>
              <w:bottom w:val="single" w:sz="4" w:space="0" w:color="auto"/>
            </w:tcBorders>
          </w:tcPr>
          <w:p w14:paraId="628F921D" w14:textId="0B6B1A0F" w:rsidR="00A8048B" w:rsidRPr="00157031" w:rsidRDefault="009A7221" w:rsidP="009E2C45">
            <w:pPr>
              <w:rPr>
                <w:rFonts w:asciiTheme="minorHAnsi" w:hAnsiTheme="minorHAnsi" w:cs="Arial"/>
                <w:sz w:val="22"/>
                <w:szCs w:val="22"/>
              </w:rPr>
            </w:pPr>
            <w:r>
              <w:rPr>
                <w:rFonts w:asciiTheme="minorHAnsi" w:hAnsiTheme="minorHAnsi" w:cs="Arial"/>
                <w:sz w:val="22"/>
                <w:szCs w:val="22"/>
              </w:rPr>
              <w:t>4.</w:t>
            </w:r>
          </w:p>
        </w:tc>
        <w:tc>
          <w:tcPr>
            <w:tcW w:w="9540" w:type="dxa"/>
            <w:gridSpan w:val="2"/>
            <w:tcBorders>
              <w:bottom w:val="single" w:sz="4" w:space="0" w:color="auto"/>
            </w:tcBorders>
          </w:tcPr>
          <w:p w14:paraId="23C593B2" w14:textId="77777777" w:rsidR="009A7221" w:rsidRPr="009A7221" w:rsidRDefault="009A7221" w:rsidP="009A7221">
            <w:pPr>
              <w:jc w:val="both"/>
              <w:rPr>
                <w:rFonts w:asciiTheme="minorHAnsi" w:hAnsiTheme="minorHAnsi" w:cs="Arial"/>
                <w:b/>
                <w:sz w:val="22"/>
                <w:szCs w:val="22"/>
                <w:lang w:val="en-GB"/>
              </w:rPr>
            </w:pPr>
            <w:r w:rsidRPr="009A7221">
              <w:rPr>
                <w:rFonts w:asciiTheme="minorHAnsi" w:hAnsiTheme="minorHAnsi" w:cs="Arial"/>
                <w:b/>
                <w:sz w:val="22"/>
                <w:szCs w:val="22"/>
                <w:lang w:val="en-GB"/>
              </w:rPr>
              <w:t>Networking and partnerships</w:t>
            </w:r>
          </w:p>
          <w:p w14:paraId="6DBFDAEB" w14:textId="104180C3" w:rsidR="009A7221" w:rsidRPr="009A7221" w:rsidRDefault="009A7221" w:rsidP="009A7221">
            <w:pPr>
              <w:jc w:val="both"/>
              <w:rPr>
                <w:rFonts w:asciiTheme="minorHAnsi" w:hAnsiTheme="minorHAnsi" w:cs="Arial"/>
                <w:b/>
                <w:i/>
                <w:sz w:val="22"/>
                <w:szCs w:val="22"/>
                <w:lang w:val="en-GB"/>
              </w:rPr>
            </w:pPr>
            <w:r w:rsidRPr="009A7221">
              <w:rPr>
                <w:rFonts w:asciiTheme="minorHAnsi" w:hAnsiTheme="minorHAnsi" w:cs="Arial"/>
                <w:b/>
                <w:i/>
                <w:sz w:val="22"/>
                <w:szCs w:val="22"/>
                <w:lang w:val="en-GB"/>
              </w:rPr>
              <w:t xml:space="preserve">Ensure that the </w:t>
            </w:r>
            <w:r>
              <w:rPr>
                <w:rFonts w:asciiTheme="minorHAnsi" w:hAnsiTheme="minorHAnsi" w:cs="Arial"/>
                <w:b/>
                <w:i/>
                <w:sz w:val="22"/>
                <w:szCs w:val="22"/>
                <w:lang w:val="en-GB"/>
              </w:rPr>
              <w:t xml:space="preserve">Secretariat </w:t>
            </w:r>
            <w:r w:rsidRPr="009A7221">
              <w:rPr>
                <w:rFonts w:asciiTheme="minorHAnsi" w:hAnsiTheme="minorHAnsi" w:cs="Arial"/>
                <w:b/>
                <w:i/>
                <w:sz w:val="22"/>
                <w:szCs w:val="22"/>
                <w:lang w:val="en-GB"/>
              </w:rPr>
              <w:t>has a well maintained and continually developed contact list of individuals, groups, organizations and fora (including</w:t>
            </w:r>
            <w:r>
              <w:rPr>
                <w:rFonts w:asciiTheme="minorHAnsi" w:hAnsiTheme="minorHAnsi" w:cs="Arial"/>
                <w:b/>
                <w:i/>
                <w:sz w:val="22"/>
                <w:szCs w:val="22"/>
                <w:lang w:val="en-GB"/>
              </w:rPr>
              <w:t xml:space="preserve"> Donors,</w:t>
            </w:r>
            <w:r w:rsidRPr="009A7221">
              <w:rPr>
                <w:rFonts w:asciiTheme="minorHAnsi" w:hAnsiTheme="minorHAnsi" w:cs="Arial"/>
                <w:b/>
                <w:i/>
                <w:sz w:val="22"/>
                <w:szCs w:val="22"/>
                <w:lang w:val="en-GB"/>
              </w:rPr>
              <w:t xml:space="preserve"> Government, UN, and bilateral counterparts), whose support is essential to/can assist in achieving the advocacy and communication objectives of the communication strategy. </w:t>
            </w:r>
          </w:p>
          <w:p w14:paraId="008BA5CF" w14:textId="77777777" w:rsidR="005A0548" w:rsidRDefault="005A0548" w:rsidP="009A7221">
            <w:pPr>
              <w:jc w:val="both"/>
              <w:rPr>
                <w:rFonts w:asciiTheme="minorHAnsi" w:hAnsiTheme="minorHAnsi" w:cs="Arial"/>
                <w:b/>
                <w:sz w:val="22"/>
                <w:szCs w:val="22"/>
                <w:lang w:val="en-GB"/>
              </w:rPr>
            </w:pPr>
          </w:p>
          <w:p w14:paraId="17E6AF6D" w14:textId="77777777" w:rsidR="009A7221" w:rsidRPr="009A7221" w:rsidRDefault="009A7221" w:rsidP="009A7221">
            <w:pPr>
              <w:numPr>
                <w:ilvl w:val="0"/>
                <w:numId w:val="16"/>
              </w:numPr>
              <w:jc w:val="both"/>
              <w:rPr>
                <w:rFonts w:asciiTheme="minorHAnsi" w:hAnsiTheme="minorHAnsi" w:cs="Arial"/>
                <w:sz w:val="22"/>
                <w:szCs w:val="22"/>
                <w:lang w:val="en-GB"/>
              </w:rPr>
            </w:pPr>
            <w:r w:rsidRPr="009A7221">
              <w:rPr>
                <w:rFonts w:asciiTheme="minorHAnsi" w:hAnsiTheme="minorHAnsi" w:cs="Arial"/>
                <w:sz w:val="22"/>
                <w:szCs w:val="22"/>
                <w:lang w:val="en-GB"/>
              </w:rPr>
              <w:t>Develop, maintain and update partners contact list/database.</w:t>
            </w:r>
          </w:p>
          <w:p w14:paraId="07E4B4A7" w14:textId="77777777" w:rsidR="009A7221" w:rsidRPr="009A7221" w:rsidRDefault="009A7221" w:rsidP="009A7221">
            <w:pPr>
              <w:numPr>
                <w:ilvl w:val="0"/>
                <w:numId w:val="16"/>
              </w:numPr>
              <w:jc w:val="both"/>
              <w:rPr>
                <w:rFonts w:asciiTheme="minorHAnsi" w:hAnsiTheme="minorHAnsi" w:cs="Arial"/>
                <w:sz w:val="22"/>
                <w:szCs w:val="22"/>
                <w:lang w:val="en-GB"/>
              </w:rPr>
            </w:pPr>
            <w:r w:rsidRPr="009A7221">
              <w:rPr>
                <w:rFonts w:asciiTheme="minorHAnsi" w:hAnsiTheme="minorHAnsi" w:cs="Arial"/>
                <w:sz w:val="22"/>
                <w:szCs w:val="22"/>
                <w:lang w:val="en-GB"/>
              </w:rPr>
              <w:t>Establish, document, review and refine process of working collaboratively with partners, including meetings, joint projects, information sharing etc.</w:t>
            </w:r>
          </w:p>
          <w:p w14:paraId="6BF32C27" w14:textId="7CB43074" w:rsidR="009A7221" w:rsidRPr="009A7221" w:rsidRDefault="009A7221" w:rsidP="009A7221">
            <w:pPr>
              <w:numPr>
                <w:ilvl w:val="0"/>
                <w:numId w:val="16"/>
              </w:numPr>
              <w:jc w:val="both"/>
              <w:rPr>
                <w:rFonts w:asciiTheme="minorHAnsi" w:hAnsiTheme="minorHAnsi" w:cs="Arial"/>
                <w:sz w:val="22"/>
                <w:szCs w:val="22"/>
                <w:lang w:val="en-GB"/>
              </w:rPr>
            </w:pPr>
            <w:r w:rsidRPr="009A7221">
              <w:rPr>
                <w:rFonts w:asciiTheme="minorHAnsi" w:hAnsiTheme="minorHAnsi" w:cs="Arial"/>
                <w:sz w:val="22"/>
                <w:szCs w:val="22"/>
                <w:lang w:val="en-GB"/>
              </w:rPr>
              <w:lastRenderedPageBreak/>
              <w:t xml:space="preserve">Ensure or enhance the quality, consistency and appropriateness of </w:t>
            </w:r>
            <w:r>
              <w:rPr>
                <w:rFonts w:asciiTheme="minorHAnsi" w:hAnsiTheme="minorHAnsi" w:cs="Arial"/>
                <w:sz w:val="22"/>
                <w:szCs w:val="22"/>
                <w:lang w:val="en-GB"/>
              </w:rPr>
              <w:t xml:space="preserve">response </w:t>
            </w:r>
            <w:r w:rsidRPr="009A7221">
              <w:rPr>
                <w:rFonts w:asciiTheme="minorHAnsi" w:hAnsiTheme="minorHAnsi" w:cs="Arial"/>
                <w:sz w:val="22"/>
                <w:szCs w:val="22"/>
                <w:lang w:val="en-GB"/>
              </w:rPr>
              <w:t>specific communication materials, activities, processes and messages shared with partners.</w:t>
            </w:r>
          </w:p>
          <w:p w14:paraId="6AF1CAED" w14:textId="77777777" w:rsidR="009A7221" w:rsidRPr="009A7221" w:rsidRDefault="009A7221" w:rsidP="009A7221">
            <w:pPr>
              <w:numPr>
                <w:ilvl w:val="0"/>
                <w:numId w:val="16"/>
              </w:numPr>
              <w:jc w:val="both"/>
              <w:rPr>
                <w:rFonts w:asciiTheme="minorHAnsi" w:hAnsiTheme="minorHAnsi" w:cs="Arial"/>
                <w:sz w:val="22"/>
                <w:szCs w:val="22"/>
                <w:lang w:val="en-GB"/>
              </w:rPr>
            </w:pPr>
            <w:r w:rsidRPr="009A7221">
              <w:rPr>
                <w:rFonts w:asciiTheme="minorHAnsi" w:hAnsiTheme="minorHAnsi" w:cs="Arial"/>
                <w:sz w:val="22"/>
                <w:szCs w:val="22"/>
                <w:lang w:val="en-GB"/>
              </w:rPr>
              <w:t>Identify opportunities to strengthen the capacity of partners through appropriate advocacy and communication training, access to information, supplies and equipment and through knowledge sharing.</w:t>
            </w:r>
          </w:p>
          <w:p w14:paraId="5902E28D" w14:textId="77777777" w:rsidR="009A7221" w:rsidRPr="009A7221" w:rsidRDefault="009A7221" w:rsidP="009A7221">
            <w:pPr>
              <w:numPr>
                <w:ilvl w:val="0"/>
                <w:numId w:val="16"/>
              </w:numPr>
              <w:jc w:val="both"/>
              <w:rPr>
                <w:rFonts w:asciiTheme="minorHAnsi" w:hAnsiTheme="minorHAnsi" w:cs="Arial"/>
                <w:sz w:val="22"/>
                <w:szCs w:val="22"/>
                <w:lang w:val="en-GB"/>
              </w:rPr>
            </w:pPr>
            <w:r w:rsidRPr="009A7221">
              <w:rPr>
                <w:rFonts w:asciiTheme="minorHAnsi" w:hAnsiTheme="minorHAnsi" w:cs="Arial"/>
                <w:sz w:val="22"/>
                <w:szCs w:val="22"/>
                <w:lang w:val="en-GB"/>
              </w:rPr>
              <w:t>Monitor, evaluate and share results and findings with partners.</w:t>
            </w:r>
          </w:p>
          <w:p w14:paraId="38E54464" w14:textId="77777777" w:rsidR="00A8048B" w:rsidRPr="00157031" w:rsidRDefault="00A8048B" w:rsidP="00A84D4E">
            <w:pPr>
              <w:jc w:val="both"/>
              <w:rPr>
                <w:rFonts w:asciiTheme="minorHAnsi" w:hAnsiTheme="minorHAnsi" w:cs="Arial"/>
                <w:sz w:val="22"/>
                <w:szCs w:val="22"/>
              </w:rPr>
            </w:pPr>
          </w:p>
        </w:tc>
      </w:tr>
      <w:tr w:rsidR="00A84D4E" w:rsidRPr="009A22FF" w14:paraId="4FFF3D8E" w14:textId="77777777" w:rsidTr="004D7037">
        <w:tc>
          <w:tcPr>
            <w:tcW w:w="607" w:type="dxa"/>
            <w:tcBorders>
              <w:bottom w:val="single" w:sz="4" w:space="0" w:color="auto"/>
            </w:tcBorders>
          </w:tcPr>
          <w:p w14:paraId="4272168D" w14:textId="37C7753B" w:rsidR="00A84D4E" w:rsidRPr="00157031" w:rsidRDefault="009A7221" w:rsidP="009E2C45">
            <w:pPr>
              <w:rPr>
                <w:rFonts w:asciiTheme="minorHAnsi" w:hAnsiTheme="minorHAnsi" w:cs="Arial"/>
                <w:sz w:val="22"/>
                <w:szCs w:val="22"/>
              </w:rPr>
            </w:pPr>
            <w:r>
              <w:rPr>
                <w:rFonts w:asciiTheme="minorHAnsi" w:hAnsiTheme="minorHAnsi" w:cs="Arial"/>
                <w:sz w:val="22"/>
                <w:szCs w:val="22"/>
              </w:rPr>
              <w:lastRenderedPageBreak/>
              <w:t>5.</w:t>
            </w:r>
          </w:p>
        </w:tc>
        <w:tc>
          <w:tcPr>
            <w:tcW w:w="9540" w:type="dxa"/>
            <w:gridSpan w:val="2"/>
            <w:tcBorders>
              <w:bottom w:val="single" w:sz="4" w:space="0" w:color="auto"/>
            </w:tcBorders>
          </w:tcPr>
          <w:p w14:paraId="71F39C98" w14:textId="6D9FB630" w:rsidR="00902033" w:rsidRDefault="00787DD3" w:rsidP="009A7221">
            <w:pPr>
              <w:jc w:val="both"/>
              <w:rPr>
                <w:rFonts w:asciiTheme="minorHAnsi" w:hAnsiTheme="minorHAnsi"/>
                <w:b/>
                <w:sz w:val="22"/>
                <w:szCs w:val="22"/>
                <w:lang w:val="en-GB"/>
              </w:rPr>
            </w:pPr>
            <w:r>
              <w:rPr>
                <w:rFonts w:asciiTheme="minorHAnsi" w:hAnsiTheme="minorHAnsi"/>
                <w:b/>
                <w:sz w:val="22"/>
                <w:szCs w:val="22"/>
                <w:lang w:val="en-GB"/>
              </w:rPr>
              <w:t xml:space="preserve">High level missions </w:t>
            </w:r>
          </w:p>
          <w:p w14:paraId="78A57B31" w14:textId="2D1E9D2D" w:rsidR="00902033" w:rsidRDefault="00D06F7A" w:rsidP="009A7221">
            <w:pPr>
              <w:jc w:val="both"/>
              <w:rPr>
                <w:rFonts w:asciiTheme="minorHAnsi" w:hAnsiTheme="minorHAnsi"/>
                <w:b/>
                <w:i/>
                <w:iCs/>
                <w:sz w:val="22"/>
                <w:szCs w:val="22"/>
                <w:lang w:val="en-GB"/>
              </w:rPr>
            </w:pPr>
            <w:r w:rsidRPr="008A2B06">
              <w:rPr>
                <w:rFonts w:asciiTheme="minorHAnsi" w:hAnsiTheme="minorHAnsi"/>
                <w:b/>
                <w:i/>
                <w:iCs/>
                <w:sz w:val="22"/>
                <w:szCs w:val="22"/>
                <w:lang w:val="en-GB"/>
              </w:rPr>
              <w:t>Manage all high level/ donor missions related to the Rohingya refugee response in Cox’s Bazar in coordination with the broader humanitarian community.</w:t>
            </w:r>
          </w:p>
          <w:p w14:paraId="0A808850" w14:textId="77777777" w:rsidR="005A0548" w:rsidRPr="008A2B06" w:rsidRDefault="005A0548" w:rsidP="009A7221">
            <w:pPr>
              <w:jc w:val="both"/>
              <w:rPr>
                <w:rFonts w:asciiTheme="minorHAnsi" w:hAnsiTheme="minorHAnsi"/>
                <w:b/>
                <w:i/>
                <w:iCs/>
                <w:sz w:val="22"/>
                <w:szCs w:val="22"/>
                <w:lang w:val="en-GB"/>
              </w:rPr>
            </w:pPr>
          </w:p>
          <w:p w14:paraId="1F913675" w14:textId="28EF772D" w:rsidR="00902033" w:rsidRPr="008A2B06" w:rsidRDefault="004766C0" w:rsidP="008A2B06">
            <w:pPr>
              <w:pStyle w:val="ListParagraph"/>
              <w:numPr>
                <w:ilvl w:val="0"/>
                <w:numId w:val="21"/>
              </w:numPr>
              <w:jc w:val="both"/>
              <w:rPr>
                <w:rFonts w:asciiTheme="minorHAnsi" w:hAnsiTheme="minorHAnsi"/>
                <w:b/>
                <w:sz w:val="22"/>
                <w:szCs w:val="22"/>
                <w:lang w:val="en-GB"/>
              </w:rPr>
            </w:pPr>
            <w:r w:rsidRPr="008A2B06">
              <w:rPr>
                <w:rFonts w:asciiTheme="minorHAnsi" w:hAnsiTheme="minorHAnsi"/>
                <w:sz w:val="22"/>
                <w:szCs w:val="22"/>
                <w:lang w:val="en-GB"/>
              </w:rPr>
              <w:t>Plan and coordinate visits of donors and others including preparing information materials (e.g., press releases, programme summaries, country fact sheets and media kits), and necessary logistic arrangements</w:t>
            </w:r>
            <w:r w:rsidR="003366ED" w:rsidRPr="008A2B06">
              <w:rPr>
                <w:rFonts w:asciiTheme="minorHAnsi" w:hAnsiTheme="minorHAnsi"/>
                <w:sz w:val="22"/>
                <w:szCs w:val="22"/>
                <w:lang w:val="en-GB"/>
              </w:rPr>
              <w:t>.</w:t>
            </w:r>
          </w:p>
          <w:p w14:paraId="05BBB212" w14:textId="2C3F4CF6" w:rsidR="003366ED" w:rsidRPr="008A2B06" w:rsidRDefault="003366ED" w:rsidP="008A2B06">
            <w:pPr>
              <w:pStyle w:val="ListParagraph"/>
              <w:numPr>
                <w:ilvl w:val="0"/>
                <w:numId w:val="21"/>
              </w:numPr>
              <w:jc w:val="both"/>
              <w:rPr>
                <w:rFonts w:asciiTheme="minorHAnsi" w:hAnsiTheme="minorHAnsi"/>
                <w:b/>
                <w:sz w:val="22"/>
                <w:szCs w:val="22"/>
                <w:lang w:val="en-GB"/>
              </w:rPr>
            </w:pPr>
            <w:r w:rsidRPr="008A2B06">
              <w:rPr>
                <w:rFonts w:asciiTheme="minorHAnsi" w:hAnsiTheme="minorHAnsi"/>
                <w:sz w:val="22"/>
                <w:szCs w:val="22"/>
                <w:lang w:val="en-GB"/>
              </w:rPr>
              <w:t xml:space="preserve">Develop, maintain and update donors contact list/ database </w:t>
            </w:r>
          </w:p>
          <w:p w14:paraId="2DD7EF2C" w14:textId="7FFE8FCB" w:rsidR="00A84D4E" w:rsidRDefault="003366ED" w:rsidP="008A2B06">
            <w:pPr>
              <w:numPr>
                <w:ilvl w:val="0"/>
                <w:numId w:val="20"/>
              </w:numPr>
              <w:jc w:val="both"/>
            </w:pPr>
            <w:r w:rsidRPr="009A7221">
              <w:rPr>
                <w:rFonts w:asciiTheme="minorHAnsi" w:hAnsiTheme="minorHAnsi"/>
                <w:sz w:val="22"/>
                <w:szCs w:val="22"/>
                <w:lang w:val="en-GB"/>
              </w:rPr>
              <w:t xml:space="preserve">Maintain close collaboration with </w:t>
            </w:r>
            <w:r>
              <w:rPr>
                <w:rFonts w:asciiTheme="minorHAnsi" w:hAnsiTheme="minorHAnsi"/>
                <w:sz w:val="22"/>
                <w:szCs w:val="22"/>
                <w:lang w:val="en-GB"/>
              </w:rPr>
              <w:t>all agency</w:t>
            </w:r>
            <w:r w:rsidRPr="009A7221">
              <w:rPr>
                <w:rFonts w:asciiTheme="minorHAnsi" w:hAnsiTheme="minorHAnsi"/>
                <w:sz w:val="22"/>
                <w:szCs w:val="22"/>
                <w:lang w:val="en-GB"/>
              </w:rPr>
              <w:t xml:space="preserve"> </w:t>
            </w:r>
            <w:r>
              <w:rPr>
                <w:rFonts w:asciiTheme="minorHAnsi" w:hAnsiTheme="minorHAnsi"/>
                <w:sz w:val="22"/>
                <w:szCs w:val="22"/>
                <w:lang w:val="en-GB"/>
              </w:rPr>
              <w:t xml:space="preserve">External Relations Officers </w:t>
            </w:r>
            <w:r w:rsidRPr="009A7221">
              <w:rPr>
                <w:rFonts w:asciiTheme="minorHAnsi" w:hAnsiTheme="minorHAnsi"/>
                <w:sz w:val="22"/>
                <w:szCs w:val="22"/>
                <w:lang w:val="en-GB"/>
              </w:rPr>
              <w:t>for effective overall coordination</w:t>
            </w:r>
            <w:r w:rsidR="005B3D58">
              <w:rPr>
                <w:rFonts w:asciiTheme="minorHAnsi" w:hAnsiTheme="minorHAnsi"/>
                <w:sz w:val="22"/>
                <w:szCs w:val="22"/>
                <w:lang w:val="en-GB"/>
              </w:rPr>
              <w:t xml:space="preserve"> of visits. </w:t>
            </w:r>
          </w:p>
        </w:tc>
      </w:tr>
      <w:tr w:rsidR="00A84D4E" w:rsidRPr="009A22FF" w14:paraId="31ED080E" w14:textId="77777777" w:rsidTr="004D7037">
        <w:tc>
          <w:tcPr>
            <w:tcW w:w="607" w:type="dxa"/>
            <w:tcBorders>
              <w:bottom w:val="single" w:sz="4" w:space="0" w:color="auto"/>
            </w:tcBorders>
          </w:tcPr>
          <w:p w14:paraId="0DE950DF" w14:textId="25A82B5E" w:rsidR="00A84D4E" w:rsidRPr="00157031" w:rsidRDefault="0075339B" w:rsidP="009E2C45">
            <w:pPr>
              <w:rPr>
                <w:rFonts w:asciiTheme="minorHAnsi" w:hAnsiTheme="minorHAnsi" w:cs="Arial"/>
                <w:sz w:val="22"/>
                <w:szCs w:val="22"/>
              </w:rPr>
            </w:pPr>
            <w:r>
              <w:rPr>
                <w:rFonts w:asciiTheme="minorHAnsi" w:hAnsiTheme="minorHAnsi" w:cs="Arial"/>
                <w:sz w:val="22"/>
                <w:szCs w:val="22"/>
              </w:rPr>
              <w:t>6.</w:t>
            </w:r>
          </w:p>
        </w:tc>
        <w:tc>
          <w:tcPr>
            <w:tcW w:w="9540" w:type="dxa"/>
            <w:gridSpan w:val="2"/>
            <w:tcBorders>
              <w:bottom w:val="single" w:sz="4" w:space="0" w:color="auto"/>
            </w:tcBorders>
          </w:tcPr>
          <w:p w14:paraId="0EDDF8A2" w14:textId="77777777" w:rsidR="0075339B" w:rsidRPr="0075339B" w:rsidRDefault="0075339B" w:rsidP="0075339B">
            <w:pPr>
              <w:jc w:val="both"/>
              <w:rPr>
                <w:rFonts w:asciiTheme="minorHAnsi" w:hAnsiTheme="minorHAnsi"/>
                <w:b/>
                <w:sz w:val="22"/>
                <w:szCs w:val="22"/>
                <w:lang w:val="en-GB"/>
              </w:rPr>
            </w:pPr>
            <w:r w:rsidRPr="0075339B">
              <w:rPr>
                <w:rFonts w:asciiTheme="minorHAnsi" w:hAnsiTheme="minorHAnsi"/>
                <w:b/>
                <w:sz w:val="22"/>
                <w:szCs w:val="22"/>
                <w:lang w:val="en-GB"/>
              </w:rPr>
              <w:t>Capacity building and support</w:t>
            </w:r>
          </w:p>
          <w:p w14:paraId="749826F8" w14:textId="689673AF" w:rsidR="0075339B" w:rsidRPr="0075339B" w:rsidRDefault="0075339B" w:rsidP="0075339B">
            <w:pPr>
              <w:jc w:val="both"/>
              <w:rPr>
                <w:rFonts w:asciiTheme="minorHAnsi" w:hAnsiTheme="minorHAnsi"/>
                <w:b/>
                <w:i/>
                <w:sz w:val="22"/>
                <w:szCs w:val="22"/>
                <w:lang w:val="en-GB"/>
              </w:rPr>
            </w:pPr>
            <w:r w:rsidRPr="0075339B">
              <w:rPr>
                <w:rFonts w:asciiTheme="minorHAnsi" w:hAnsiTheme="minorHAnsi"/>
                <w:b/>
                <w:i/>
                <w:sz w:val="22"/>
                <w:szCs w:val="22"/>
                <w:lang w:val="en-GB"/>
              </w:rPr>
              <w:t>Ensure that the</w:t>
            </w:r>
            <w:r w:rsidRPr="0075339B">
              <w:rPr>
                <w:rFonts w:asciiTheme="minorHAnsi" w:eastAsiaTheme="minorHAnsi" w:hAnsiTheme="minorHAnsi" w:cstheme="minorBidi"/>
                <w:sz w:val="22"/>
                <w:szCs w:val="22"/>
              </w:rPr>
              <w:t xml:space="preserve"> </w:t>
            </w:r>
            <w:r w:rsidRPr="0075339B">
              <w:rPr>
                <w:rFonts w:asciiTheme="minorHAnsi" w:hAnsiTheme="minorHAnsi"/>
                <w:b/>
                <w:i/>
                <w:sz w:val="22"/>
                <w:szCs w:val="22"/>
              </w:rPr>
              <w:t xml:space="preserve">Principal Inter-Agency Coordinator </w:t>
            </w:r>
            <w:r w:rsidRPr="003423E9">
              <w:rPr>
                <w:rFonts w:asciiTheme="minorHAnsi" w:hAnsiTheme="minorHAnsi"/>
                <w:b/>
                <w:i/>
                <w:sz w:val="22"/>
                <w:szCs w:val="22"/>
              </w:rPr>
              <w:t>(ISCG)</w:t>
            </w:r>
            <w:r w:rsidRPr="0075339B">
              <w:rPr>
                <w:rFonts w:asciiTheme="minorHAnsi" w:hAnsiTheme="minorHAnsi"/>
                <w:b/>
                <w:i/>
                <w:sz w:val="22"/>
                <w:szCs w:val="22"/>
              </w:rPr>
              <w:t>,</w:t>
            </w:r>
            <w:r w:rsidRPr="0075339B">
              <w:rPr>
                <w:rFonts w:asciiTheme="minorHAnsi" w:hAnsiTheme="minorHAnsi"/>
                <w:b/>
                <w:i/>
                <w:sz w:val="22"/>
                <w:szCs w:val="22"/>
                <w:lang w:val="en-GB"/>
              </w:rPr>
              <w:t xml:space="preserve"> </w:t>
            </w:r>
            <w:r w:rsidR="00823097">
              <w:rPr>
                <w:rFonts w:asciiTheme="minorHAnsi" w:hAnsiTheme="minorHAnsi"/>
                <w:b/>
                <w:i/>
                <w:sz w:val="22"/>
                <w:szCs w:val="22"/>
                <w:lang w:val="en-GB"/>
              </w:rPr>
              <w:t xml:space="preserve">Sectors and </w:t>
            </w:r>
            <w:r>
              <w:rPr>
                <w:rFonts w:asciiTheme="minorHAnsi" w:hAnsiTheme="minorHAnsi"/>
                <w:b/>
                <w:i/>
                <w:sz w:val="22"/>
                <w:szCs w:val="22"/>
                <w:lang w:val="en-GB"/>
              </w:rPr>
              <w:t>Heads of Agencies</w:t>
            </w:r>
            <w:r w:rsidRPr="0075339B">
              <w:rPr>
                <w:rFonts w:asciiTheme="minorHAnsi" w:hAnsiTheme="minorHAnsi"/>
                <w:b/>
                <w:i/>
                <w:sz w:val="22"/>
                <w:szCs w:val="22"/>
                <w:lang w:val="en-GB"/>
              </w:rPr>
              <w:t xml:space="preserve"> are provided with professional expertise and advice on all aspects of external relations communication as required; opportunities are identified and addressed for building communication capacity among </w:t>
            </w:r>
            <w:r>
              <w:rPr>
                <w:rFonts w:asciiTheme="minorHAnsi" w:hAnsiTheme="minorHAnsi"/>
                <w:b/>
                <w:i/>
                <w:sz w:val="22"/>
                <w:szCs w:val="22"/>
                <w:lang w:val="en-GB"/>
              </w:rPr>
              <w:t>the</w:t>
            </w:r>
            <w:r w:rsidRPr="0075339B">
              <w:rPr>
                <w:rFonts w:asciiTheme="minorHAnsi" w:hAnsiTheme="minorHAnsi"/>
                <w:b/>
                <w:i/>
                <w:sz w:val="22"/>
                <w:szCs w:val="22"/>
                <w:lang w:val="en-GB"/>
              </w:rPr>
              <w:t xml:space="preserve"> communication team, media and other relevant partners. </w:t>
            </w:r>
          </w:p>
          <w:p w14:paraId="0C1BDE90" w14:textId="77777777" w:rsidR="0075339B" w:rsidRPr="0075339B" w:rsidRDefault="0075339B" w:rsidP="0075339B">
            <w:pPr>
              <w:jc w:val="both"/>
              <w:rPr>
                <w:rFonts w:asciiTheme="minorHAnsi" w:hAnsiTheme="minorHAnsi"/>
                <w:b/>
                <w:sz w:val="22"/>
                <w:szCs w:val="22"/>
                <w:lang w:val="en-GB"/>
              </w:rPr>
            </w:pPr>
          </w:p>
          <w:p w14:paraId="4354F70A" w14:textId="4F07CD00" w:rsidR="0075339B" w:rsidRDefault="0075339B" w:rsidP="0075339B">
            <w:pPr>
              <w:numPr>
                <w:ilvl w:val="0"/>
                <w:numId w:val="17"/>
              </w:numPr>
              <w:jc w:val="both"/>
              <w:rPr>
                <w:rFonts w:asciiTheme="minorHAnsi" w:hAnsiTheme="minorHAnsi"/>
                <w:sz w:val="22"/>
                <w:szCs w:val="22"/>
                <w:lang w:val="en-GB"/>
              </w:rPr>
            </w:pPr>
            <w:r w:rsidRPr="0075339B">
              <w:rPr>
                <w:rFonts w:asciiTheme="minorHAnsi" w:hAnsiTheme="minorHAnsi"/>
                <w:sz w:val="22"/>
                <w:szCs w:val="22"/>
                <w:lang w:val="en-GB"/>
              </w:rPr>
              <w:t xml:space="preserve">Advise </w:t>
            </w:r>
            <w:r w:rsidRPr="0075339B">
              <w:rPr>
                <w:rFonts w:asciiTheme="minorHAnsi" w:hAnsiTheme="minorHAnsi"/>
                <w:bCs/>
                <w:i/>
                <w:sz w:val="22"/>
                <w:szCs w:val="22"/>
                <w:lang w:val="en-GB"/>
              </w:rPr>
              <w:t>Heads of Agencies</w:t>
            </w:r>
            <w:r w:rsidRPr="0075339B">
              <w:rPr>
                <w:rFonts w:asciiTheme="minorHAnsi" w:hAnsiTheme="minorHAnsi"/>
                <w:sz w:val="22"/>
                <w:szCs w:val="22"/>
                <w:lang w:val="en-GB"/>
              </w:rPr>
              <w:t xml:space="preserve">, colleagues and staff on media strategy and implications for action and policies proposed. </w:t>
            </w:r>
          </w:p>
          <w:p w14:paraId="7B90E985" w14:textId="77777777" w:rsidR="00A84D4E" w:rsidRDefault="0075339B" w:rsidP="0075339B">
            <w:pPr>
              <w:numPr>
                <w:ilvl w:val="0"/>
                <w:numId w:val="17"/>
              </w:numPr>
              <w:jc w:val="both"/>
              <w:rPr>
                <w:rFonts w:asciiTheme="minorHAnsi" w:hAnsiTheme="minorHAnsi"/>
                <w:sz w:val="22"/>
                <w:szCs w:val="22"/>
                <w:lang w:val="en-GB"/>
              </w:rPr>
            </w:pPr>
            <w:r w:rsidRPr="0075339B">
              <w:rPr>
                <w:rFonts w:asciiTheme="minorHAnsi" w:hAnsiTheme="minorHAnsi"/>
                <w:sz w:val="22"/>
                <w:szCs w:val="22"/>
                <w:lang w:val="en-GB"/>
              </w:rPr>
              <w:t xml:space="preserve">Support communication activities through knowledge management, information exchange and building capacity of the country communications team. </w:t>
            </w:r>
          </w:p>
          <w:p w14:paraId="3A1A6CBE" w14:textId="331C868A" w:rsidR="0075339B" w:rsidRPr="0075339B" w:rsidRDefault="0075339B" w:rsidP="0075339B">
            <w:pPr>
              <w:numPr>
                <w:ilvl w:val="0"/>
                <w:numId w:val="17"/>
              </w:numPr>
              <w:jc w:val="both"/>
              <w:rPr>
                <w:rFonts w:asciiTheme="minorHAnsi" w:hAnsiTheme="minorHAnsi"/>
                <w:sz w:val="22"/>
                <w:szCs w:val="22"/>
                <w:lang w:val="en-GB"/>
              </w:rPr>
            </w:pPr>
            <w:r w:rsidRPr="0075339B">
              <w:rPr>
                <w:rFonts w:asciiTheme="minorHAnsi" w:hAnsiTheme="minorHAnsi"/>
                <w:sz w:val="22"/>
                <w:szCs w:val="22"/>
                <w:lang w:val="en-GB"/>
              </w:rPr>
              <w:t xml:space="preserve">Assist the </w:t>
            </w:r>
            <w:r>
              <w:rPr>
                <w:rFonts w:asciiTheme="minorHAnsi" w:hAnsiTheme="minorHAnsi"/>
                <w:sz w:val="22"/>
                <w:szCs w:val="22"/>
                <w:lang w:val="en-GB"/>
              </w:rPr>
              <w:t>National</w:t>
            </w:r>
            <w:r w:rsidRPr="0075339B">
              <w:rPr>
                <w:rFonts w:asciiTheme="minorHAnsi" w:hAnsiTheme="minorHAnsi"/>
                <w:sz w:val="22"/>
                <w:szCs w:val="22"/>
                <w:lang w:val="en-GB"/>
              </w:rPr>
              <w:t xml:space="preserve"> Communication Officer</w:t>
            </w:r>
            <w:r>
              <w:rPr>
                <w:rFonts w:asciiTheme="minorHAnsi" w:hAnsiTheme="minorHAnsi"/>
                <w:sz w:val="22"/>
                <w:szCs w:val="22"/>
                <w:lang w:val="en-GB"/>
              </w:rPr>
              <w:t>s</w:t>
            </w:r>
            <w:r w:rsidRPr="0075339B">
              <w:rPr>
                <w:rFonts w:asciiTheme="minorHAnsi" w:hAnsiTheme="minorHAnsi"/>
                <w:sz w:val="22"/>
                <w:szCs w:val="22"/>
                <w:lang w:val="en-GB"/>
              </w:rPr>
              <w:t xml:space="preserve"> in the development of communication tools and/or strategies.</w:t>
            </w:r>
          </w:p>
          <w:p w14:paraId="4AD03E26" w14:textId="2F27EEA8" w:rsidR="0075339B" w:rsidRPr="0075339B" w:rsidRDefault="0075339B" w:rsidP="0075339B">
            <w:pPr>
              <w:numPr>
                <w:ilvl w:val="0"/>
                <w:numId w:val="17"/>
              </w:numPr>
              <w:jc w:val="both"/>
              <w:rPr>
                <w:rFonts w:asciiTheme="minorHAnsi" w:hAnsiTheme="minorHAnsi"/>
                <w:sz w:val="22"/>
                <w:szCs w:val="22"/>
                <w:lang w:val="en-GB"/>
              </w:rPr>
            </w:pPr>
            <w:r w:rsidRPr="0075339B">
              <w:rPr>
                <w:rFonts w:asciiTheme="minorHAnsi" w:hAnsiTheme="minorHAnsi"/>
                <w:sz w:val="22"/>
                <w:szCs w:val="22"/>
                <w:lang w:val="en-GB"/>
              </w:rPr>
              <w:t xml:space="preserve">Identify opportunities to strengthen the capacity of </w:t>
            </w:r>
            <w:r w:rsidR="00B24C44">
              <w:rPr>
                <w:rFonts w:asciiTheme="minorHAnsi" w:hAnsiTheme="minorHAnsi"/>
                <w:sz w:val="22"/>
                <w:szCs w:val="22"/>
                <w:lang w:val="en-GB"/>
              </w:rPr>
              <w:t xml:space="preserve">the ISCG External Relations Team and </w:t>
            </w:r>
            <w:r w:rsidRPr="0075339B">
              <w:rPr>
                <w:rFonts w:asciiTheme="minorHAnsi" w:hAnsiTheme="minorHAnsi"/>
                <w:sz w:val="22"/>
                <w:szCs w:val="22"/>
                <w:lang w:val="en-GB"/>
              </w:rPr>
              <w:t>partners through appropriate advocacy and communication training.</w:t>
            </w:r>
          </w:p>
        </w:tc>
      </w:tr>
      <w:tr w:rsidR="009A22FF" w:rsidRPr="009A22FF" w14:paraId="266E61F2" w14:textId="77777777" w:rsidTr="004D7037">
        <w:tc>
          <w:tcPr>
            <w:tcW w:w="607" w:type="dxa"/>
            <w:tcBorders>
              <w:bottom w:val="single" w:sz="4" w:space="0" w:color="auto"/>
            </w:tcBorders>
          </w:tcPr>
          <w:p w14:paraId="6D5AC92A" w14:textId="026F76C5" w:rsidR="009A22FF" w:rsidRPr="00157031" w:rsidRDefault="0075339B" w:rsidP="009E2C45">
            <w:pPr>
              <w:rPr>
                <w:rFonts w:asciiTheme="minorHAnsi" w:hAnsiTheme="minorHAnsi" w:cs="Arial"/>
                <w:sz w:val="22"/>
                <w:szCs w:val="22"/>
              </w:rPr>
            </w:pPr>
            <w:r>
              <w:rPr>
                <w:rFonts w:asciiTheme="minorHAnsi" w:hAnsiTheme="minorHAnsi" w:cs="Arial"/>
                <w:sz w:val="22"/>
                <w:szCs w:val="22"/>
              </w:rPr>
              <w:t>7.</w:t>
            </w:r>
          </w:p>
        </w:tc>
        <w:tc>
          <w:tcPr>
            <w:tcW w:w="9540" w:type="dxa"/>
            <w:gridSpan w:val="2"/>
            <w:tcBorders>
              <w:bottom w:val="single" w:sz="4" w:space="0" w:color="auto"/>
            </w:tcBorders>
          </w:tcPr>
          <w:p w14:paraId="79E7BBA3" w14:textId="77777777" w:rsidR="00F85B04" w:rsidRPr="00F85B04" w:rsidRDefault="00F85B04" w:rsidP="00F85B04">
            <w:pPr>
              <w:jc w:val="both"/>
              <w:rPr>
                <w:rFonts w:asciiTheme="minorHAnsi" w:hAnsiTheme="minorHAnsi"/>
                <w:b/>
                <w:sz w:val="22"/>
                <w:szCs w:val="22"/>
                <w:lang w:val="en-GB"/>
              </w:rPr>
            </w:pPr>
            <w:r w:rsidRPr="00F85B04">
              <w:rPr>
                <w:rFonts w:asciiTheme="minorHAnsi" w:hAnsiTheme="minorHAnsi"/>
                <w:b/>
                <w:sz w:val="22"/>
                <w:szCs w:val="22"/>
                <w:lang w:val="en-GB"/>
              </w:rPr>
              <w:t>Management</w:t>
            </w:r>
          </w:p>
          <w:p w14:paraId="4A166316" w14:textId="6BFC8E9F" w:rsidR="00F85B04" w:rsidRPr="00F85B04" w:rsidRDefault="00F85B04" w:rsidP="00F85B04">
            <w:pPr>
              <w:jc w:val="both"/>
              <w:rPr>
                <w:rFonts w:asciiTheme="minorHAnsi" w:hAnsiTheme="minorHAnsi"/>
                <w:b/>
                <w:i/>
                <w:sz w:val="22"/>
                <w:szCs w:val="22"/>
                <w:lang w:val="en-GB"/>
              </w:rPr>
            </w:pPr>
            <w:r w:rsidRPr="00F85B04">
              <w:rPr>
                <w:rFonts w:asciiTheme="minorHAnsi" w:hAnsiTheme="minorHAnsi"/>
                <w:b/>
                <w:i/>
                <w:sz w:val="22"/>
                <w:szCs w:val="22"/>
                <w:lang w:val="en-GB"/>
              </w:rPr>
              <w:t xml:space="preserve">Ensure that human resources (the </w:t>
            </w:r>
            <w:r>
              <w:rPr>
                <w:rFonts w:asciiTheme="minorHAnsi" w:hAnsiTheme="minorHAnsi"/>
                <w:b/>
                <w:i/>
                <w:sz w:val="22"/>
                <w:szCs w:val="22"/>
                <w:lang w:val="en-GB"/>
              </w:rPr>
              <w:t>External Relations</w:t>
            </w:r>
            <w:r w:rsidRPr="00F85B04">
              <w:rPr>
                <w:rFonts w:asciiTheme="minorHAnsi" w:hAnsiTheme="minorHAnsi"/>
                <w:b/>
                <w:i/>
                <w:sz w:val="22"/>
                <w:szCs w:val="22"/>
                <w:lang w:val="en-GB"/>
              </w:rPr>
              <w:t xml:space="preserve"> team) and financial resources (budget planning, management and monitoring) are both effectively managed and optimally used. </w:t>
            </w:r>
          </w:p>
          <w:p w14:paraId="489B63B8" w14:textId="77777777" w:rsidR="005A0548" w:rsidRDefault="005A0548" w:rsidP="00F85B04">
            <w:pPr>
              <w:jc w:val="both"/>
              <w:rPr>
                <w:rFonts w:asciiTheme="minorHAnsi" w:hAnsiTheme="minorHAnsi"/>
                <w:b/>
                <w:sz w:val="22"/>
                <w:szCs w:val="22"/>
                <w:lang w:val="en-GB"/>
              </w:rPr>
            </w:pPr>
          </w:p>
          <w:p w14:paraId="64EDEC27" w14:textId="77777777" w:rsidR="00F85B04" w:rsidRPr="00F85B04" w:rsidRDefault="00F85B04" w:rsidP="00F85B04">
            <w:pPr>
              <w:numPr>
                <w:ilvl w:val="0"/>
                <w:numId w:val="17"/>
              </w:numPr>
              <w:jc w:val="both"/>
              <w:rPr>
                <w:rFonts w:asciiTheme="minorHAnsi" w:hAnsiTheme="minorHAnsi"/>
                <w:b/>
                <w:sz w:val="22"/>
                <w:szCs w:val="22"/>
                <w:lang w:val="en-GB"/>
              </w:rPr>
            </w:pPr>
            <w:r w:rsidRPr="00F85B04">
              <w:rPr>
                <w:rFonts w:asciiTheme="minorHAnsi" w:hAnsiTheme="minorHAnsi"/>
                <w:sz w:val="22"/>
                <w:szCs w:val="22"/>
                <w:lang w:val="en-GB"/>
              </w:rPr>
              <w:t xml:space="preserve">Develop a work plan for communication activities, monitor compliance and provide support and guidance to ensure objectives are met. </w:t>
            </w:r>
          </w:p>
          <w:p w14:paraId="168983BD" w14:textId="77777777" w:rsidR="00F85B04" w:rsidRPr="00F85B04" w:rsidRDefault="00F85B04" w:rsidP="00F85B04">
            <w:pPr>
              <w:numPr>
                <w:ilvl w:val="0"/>
                <w:numId w:val="17"/>
              </w:numPr>
              <w:jc w:val="both"/>
              <w:rPr>
                <w:rFonts w:asciiTheme="minorHAnsi" w:hAnsiTheme="minorHAnsi"/>
                <w:b/>
                <w:sz w:val="22"/>
                <w:szCs w:val="22"/>
                <w:lang w:val="en-GB"/>
              </w:rPr>
            </w:pPr>
            <w:r w:rsidRPr="00F85B04">
              <w:rPr>
                <w:rFonts w:asciiTheme="minorHAnsi" w:hAnsiTheme="minorHAnsi"/>
                <w:sz w:val="22"/>
                <w:szCs w:val="22"/>
                <w:lang w:val="en-GB"/>
              </w:rPr>
              <w:t xml:space="preserve">Plan and monitor the use of communication budgetary resources. Approve and monitor the overall allocation and disbursement and liquidation of funds. Take appropriate actions to optimize use of funds. </w:t>
            </w:r>
          </w:p>
          <w:p w14:paraId="348FAEE5" w14:textId="77777777" w:rsidR="00F85B04" w:rsidRPr="00F85B04" w:rsidRDefault="00F85B04" w:rsidP="00F85B04">
            <w:pPr>
              <w:numPr>
                <w:ilvl w:val="0"/>
                <w:numId w:val="17"/>
              </w:numPr>
              <w:jc w:val="both"/>
              <w:rPr>
                <w:rFonts w:asciiTheme="minorHAnsi" w:hAnsiTheme="minorHAnsi"/>
                <w:sz w:val="22"/>
                <w:szCs w:val="22"/>
                <w:lang w:val="en-GB"/>
              </w:rPr>
            </w:pPr>
            <w:r w:rsidRPr="00F85B04">
              <w:rPr>
                <w:rFonts w:asciiTheme="minorHAnsi" w:hAnsiTheme="minorHAnsi"/>
                <w:sz w:val="22"/>
                <w:szCs w:val="22"/>
                <w:lang w:val="en-GB"/>
              </w:rPr>
              <w:t>Identify, recruit and supervise staff, technical resources and consultants as necessary. Conduct and Implement effective performance planning, monitoring, performance development programme as required.</w:t>
            </w:r>
          </w:p>
          <w:p w14:paraId="07355ABE" w14:textId="77777777" w:rsidR="00F85B04" w:rsidRPr="00F85B04" w:rsidRDefault="00F85B04" w:rsidP="00F85B04">
            <w:pPr>
              <w:numPr>
                <w:ilvl w:val="0"/>
                <w:numId w:val="17"/>
              </w:numPr>
              <w:jc w:val="both"/>
              <w:rPr>
                <w:rFonts w:asciiTheme="minorHAnsi" w:hAnsiTheme="minorHAnsi"/>
                <w:b/>
                <w:sz w:val="22"/>
                <w:szCs w:val="22"/>
                <w:lang w:val="en-GB"/>
              </w:rPr>
            </w:pPr>
            <w:r w:rsidRPr="00F85B04">
              <w:rPr>
                <w:rFonts w:asciiTheme="minorHAnsi" w:hAnsiTheme="minorHAnsi"/>
                <w:sz w:val="22"/>
                <w:szCs w:val="22"/>
                <w:lang w:val="en-GB"/>
              </w:rPr>
              <w:t>Ensure communication effectiveness, efficiency and delivery as well as a rigorous and transparent approach to planning, monitoring and evaluation.</w:t>
            </w:r>
          </w:p>
          <w:p w14:paraId="4EE4466B" w14:textId="77777777" w:rsidR="009A22FF" w:rsidRPr="00157031" w:rsidRDefault="009A22FF" w:rsidP="00A84D4E">
            <w:pPr>
              <w:jc w:val="both"/>
              <w:rPr>
                <w:rFonts w:asciiTheme="minorHAnsi" w:hAnsiTheme="minorHAnsi"/>
                <w:sz w:val="22"/>
                <w:szCs w:val="22"/>
              </w:rPr>
            </w:pPr>
          </w:p>
        </w:tc>
      </w:tr>
      <w:tr w:rsidR="00074EE9" w:rsidRPr="009A22FF" w14:paraId="72A7DACA" w14:textId="77777777" w:rsidTr="004D7037">
        <w:trPr>
          <w:trHeight w:val="2078"/>
        </w:trPr>
        <w:tc>
          <w:tcPr>
            <w:tcW w:w="10147" w:type="dxa"/>
            <w:gridSpan w:val="3"/>
            <w:tcBorders>
              <w:top w:val="single" w:sz="4" w:space="0" w:color="auto"/>
              <w:left w:val="single" w:sz="4" w:space="0" w:color="auto"/>
              <w:bottom w:val="nil"/>
              <w:right w:val="single" w:sz="4" w:space="0" w:color="auto"/>
            </w:tcBorders>
          </w:tcPr>
          <w:p w14:paraId="73B04A0B" w14:textId="77777777" w:rsidR="00FB6CC7" w:rsidRPr="00157031" w:rsidRDefault="009E2C45" w:rsidP="00FB6CC7">
            <w:pPr>
              <w:tabs>
                <w:tab w:val="left" w:pos="340"/>
              </w:tabs>
              <w:ind w:right="-360"/>
              <w:rPr>
                <w:rFonts w:asciiTheme="minorHAnsi" w:hAnsiTheme="minorHAnsi" w:cs="Arial"/>
                <w:b/>
                <w:bCs/>
                <w:sz w:val="22"/>
                <w:szCs w:val="22"/>
              </w:rPr>
            </w:pPr>
            <w:r w:rsidRPr="00157031">
              <w:rPr>
                <w:rFonts w:asciiTheme="minorHAnsi" w:hAnsiTheme="minorHAnsi" w:cs="Arial"/>
                <w:b/>
                <w:sz w:val="22"/>
                <w:szCs w:val="22"/>
              </w:rPr>
              <w:lastRenderedPageBreak/>
              <w:t xml:space="preserve">3. </w:t>
            </w:r>
            <w:r w:rsidR="00FB6CC7" w:rsidRPr="00157031">
              <w:rPr>
                <w:rFonts w:asciiTheme="minorHAnsi" w:hAnsiTheme="minorHAnsi" w:cs="Arial"/>
                <w:b/>
                <w:bCs/>
                <w:sz w:val="22"/>
                <w:szCs w:val="22"/>
              </w:rPr>
              <w:t>QUALIFICATION and COMPETENCIES (indicates the level of proficiency required for the job.)</w:t>
            </w:r>
          </w:p>
          <w:p w14:paraId="4D156CA0" w14:textId="77777777" w:rsidR="0032563A" w:rsidRPr="00157031" w:rsidRDefault="0032563A" w:rsidP="00FB6CC7">
            <w:pPr>
              <w:tabs>
                <w:tab w:val="left" w:pos="340"/>
              </w:tabs>
              <w:ind w:right="-360"/>
              <w:rPr>
                <w:rFonts w:asciiTheme="minorHAnsi" w:hAnsiTheme="minorHAnsi" w:cs="Arial"/>
                <w:b/>
                <w:bCs/>
                <w:sz w:val="22"/>
                <w:szCs w:val="22"/>
              </w:rPr>
            </w:pPr>
          </w:p>
          <w:p w14:paraId="37055656" w14:textId="7D911D85" w:rsidR="00F85B04" w:rsidRPr="00F85B04" w:rsidRDefault="00FB6CC7" w:rsidP="00F85B04">
            <w:pPr>
              <w:numPr>
                <w:ilvl w:val="0"/>
                <w:numId w:val="18"/>
              </w:numPr>
              <w:tabs>
                <w:tab w:val="left" w:pos="340"/>
              </w:tabs>
              <w:ind w:right="-360"/>
              <w:rPr>
                <w:rFonts w:asciiTheme="minorHAnsi" w:hAnsiTheme="minorHAnsi" w:cs="Arial"/>
                <w:b/>
                <w:sz w:val="22"/>
                <w:szCs w:val="22"/>
                <w:lang w:val="en-GB"/>
              </w:rPr>
            </w:pPr>
            <w:r w:rsidRPr="00157031">
              <w:rPr>
                <w:rFonts w:asciiTheme="minorHAnsi" w:hAnsiTheme="minorHAnsi" w:cs="Arial"/>
                <w:sz w:val="22"/>
                <w:szCs w:val="22"/>
              </w:rPr>
              <w:t xml:space="preserve"> </w:t>
            </w:r>
            <w:r w:rsidR="00F85B04" w:rsidRPr="00F85B04">
              <w:rPr>
                <w:rFonts w:asciiTheme="minorHAnsi" w:hAnsiTheme="minorHAnsi" w:cs="Arial"/>
                <w:b/>
                <w:sz w:val="22"/>
                <w:szCs w:val="22"/>
                <w:u w:val="single"/>
                <w:lang w:val="en-GB"/>
              </w:rPr>
              <w:t xml:space="preserve">Education </w:t>
            </w:r>
          </w:p>
          <w:p w14:paraId="62CDF695" w14:textId="77777777" w:rsidR="00F85B04" w:rsidRPr="00F85B04" w:rsidRDefault="00F85B04" w:rsidP="00F85B04">
            <w:pPr>
              <w:tabs>
                <w:tab w:val="left" w:pos="340"/>
              </w:tabs>
              <w:ind w:right="-360"/>
              <w:rPr>
                <w:rFonts w:asciiTheme="minorHAnsi" w:hAnsiTheme="minorHAnsi" w:cs="Arial"/>
                <w:sz w:val="22"/>
                <w:szCs w:val="22"/>
                <w:lang w:val="en-GB"/>
              </w:rPr>
            </w:pPr>
          </w:p>
          <w:p w14:paraId="1279AE10" w14:textId="77777777" w:rsidR="00F85B04" w:rsidRPr="00F85B04" w:rsidRDefault="00F85B04" w:rsidP="00F85B04">
            <w:pPr>
              <w:tabs>
                <w:tab w:val="left" w:pos="340"/>
              </w:tabs>
              <w:ind w:right="-360"/>
              <w:rPr>
                <w:rFonts w:asciiTheme="minorHAnsi" w:hAnsiTheme="minorHAnsi" w:cs="Arial"/>
                <w:sz w:val="22"/>
                <w:szCs w:val="22"/>
                <w:lang w:val="en-GB"/>
              </w:rPr>
            </w:pPr>
            <w:r w:rsidRPr="00F85B04">
              <w:rPr>
                <w:rFonts w:asciiTheme="minorHAnsi" w:hAnsiTheme="minorHAnsi" w:cs="Arial"/>
                <w:sz w:val="22"/>
                <w:szCs w:val="22"/>
                <w:lang w:val="en-GB"/>
              </w:rPr>
              <w:t>Advanced university degree in Communication, Journalism, Public Relations.</w:t>
            </w:r>
          </w:p>
          <w:p w14:paraId="61175FEC" w14:textId="3798A2F3" w:rsidR="00F85B04" w:rsidRDefault="00F85B04" w:rsidP="00F85B04">
            <w:pPr>
              <w:tabs>
                <w:tab w:val="left" w:pos="340"/>
              </w:tabs>
              <w:ind w:right="-360"/>
              <w:rPr>
                <w:rFonts w:asciiTheme="minorHAnsi" w:hAnsiTheme="minorHAnsi" w:cs="Arial"/>
                <w:sz w:val="22"/>
                <w:szCs w:val="22"/>
                <w:lang w:val="en-GB"/>
              </w:rPr>
            </w:pPr>
            <w:r w:rsidRPr="00F85B04">
              <w:rPr>
                <w:rFonts w:asciiTheme="minorHAnsi" w:hAnsiTheme="minorHAnsi" w:cs="Arial"/>
                <w:sz w:val="22"/>
                <w:szCs w:val="22"/>
                <w:lang w:val="en-GB"/>
              </w:rPr>
              <w:t xml:space="preserve">(*A first University Degree combined with 2 additional years of professional experience may be accepted in </w:t>
            </w:r>
            <w:r w:rsidR="005A0548">
              <w:rPr>
                <w:rFonts w:asciiTheme="minorHAnsi" w:hAnsiTheme="minorHAnsi" w:cs="Arial"/>
                <w:sz w:val="22"/>
                <w:szCs w:val="22"/>
                <w:lang w:val="en-GB"/>
              </w:rPr>
              <w:t xml:space="preserve">       </w:t>
            </w:r>
            <w:r w:rsidRPr="00F85B04">
              <w:rPr>
                <w:rFonts w:asciiTheme="minorHAnsi" w:hAnsiTheme="minorHAnsi" w:cs="Arial"/>
                <w:sz w:val="22"/>
                <w:szCs w:val="22"/>
                <w:lang w:val="en-GB"/>
              </w:rPr>
              <w:t xml:space="preserve">lieu of an Advanced University Degree in the field of journalism, communications, external relations, </w:t>
            </w:r>
            <w:r w:rsidR="005A0548">
              <w:rPr>
                <w:rFonts w:asciiTheme="minorHAnsi" w:hAnsiTheme="minorHAnsi" w:cs="Arial"/>
                <w:sz w:val="22"/>
                <w:szCs w:val="22"/>
                <w:lang w:val="en-GB"/>
              </w:rPr>
              <w:t xml:space="preserve">                </w:t>
            </w:r>
            <w:r w:rsidRPr="00F85B04">
              <w:rPr>
                <w:rFonts w:asciiTheme="minorHAnsi" w:hAnsiTheme="minorHAnsi" w:cs="Arial"/>
                <w:sz w:val="22"/>
                <w:szCs w:val="22"/>
                <w:lang w:val="en-GB"/>
              </w:rPr>
              <w:t>public affairs, public relations or corporate communications.)</w:t>
            </w:r>
          </w:p>
          <w:p w14:paraId="0CC57A26" w14:textId="77777777" w:rsidR="005A0548" w:rsidRPr="00F85B04" w:rsidRDefault="005A0548" w:rsidP="00F85B04">
            <w:pPr>
              <w:tabs>
                <w:tab w:val="left" w:pos="340"/>
              </w:tabs>
              <w:ind w:right="-360"/>
              <w:rPr>
                <w:rFonts w:asciiTheme="minorHAnsi" w:hAnsiTheme="minorHAnsi" w:cs="Arial"/>
                <w:sz w:val="22"/>
                <w:szCs w:val="22"/>
                <w:lang w:val="en-GB"/>
              </w:rPr>
            </w:pPr>
          </w:p>
          <w:p w14:paraId="58C7BED8" w14:textId="77777777" w:rsidR="00F85B04" w:rsidRPr="00F85B04" w:rsidRDefault="00F85B04" w:rsidP="00F85B04">
            <w:pPr>
              <w:numPr>
                <w:ilvl w:val="0"/>
                <w:numId w:val="18"/>
              </w:numPr>
              <w:tabs>
                <w:tab w:val="left" w:pos="340"/>
              </w:tabs>
              <w:ind w:right="-360"/>
              <w:rPr>
                <w:rFonts w:asciiTheme="minorHAnsi" w:hAnsiTheme="minorHAnsi" w:cs="Arial"/>
                <w:b/>
                <w:sz w:val="22"/>
                <w:szCs w:val="22"/>
                <w:lang w:val="en-GB"/>
              </w:rPr>
            </w:pPr>
            <w:r w:rsidRPr="00F85B04">
              <w:rPr>
                <w:rFonts w:asciiTheme="minorHAnsi" w:hAnsiTheme="minorHAnsi" w:cs="Arial"/>
                <w:b/>
                <w:sz w:val="22"/>
                <w:szCs w:val="22"/>
                <w:u w:val="single"/>
                <w:lang w:val="en-GB"/>
              </w:rPr>
              <w:t>Work Experience</w:t>
            </w:r>
          </w:p>
          <w:p w14:paraId="01F143B5" w14:textId="77777777" w:rsidR="00F85B04" w:rsidRPr="00F85B04" w:rsidRDefault="00F85B04" w:rsidP="00F85B04">
            <w:pPr>
              <w:tabs>
                <w:tab w:val="left" w:pos="340"/>
              </w:tabs>
              <w:ind w:right="-360"/>
              <w:rPr>
                <w:rFonts w:asciiTheme="minorHAnsi" w:hAnsiTheme="minorHAnsi" w:cs="Arial"/>
                <w:sz w:val="22"/>
                <w:szCs w:val="22"/>
                <w:lang w:val="en-GB"/>
              </w:rPr>
            </w:pPr>
          </w:p>
          <w:p w14:paraId="1FBF2510" w14:textId="6CC0DF7B" w:rsidR="00F85B04" w:rsidRDefault="00F85B04" w:rsidP="00F85B04">
            <w:pPr>
              <w:tabs>
                <w:tab w:val="left" w:pos="340"/>
              </w:tabs>
              <w:ind w:right="-360"/>
              <w:rPr>
                <w:rFonts w:asciiTheme="minorHAnsi" w:hAnsiTheme="minorHAnsi" w:cs="Arial"/>
                <w:sz w:val="22"/>
                <w:szCs w:val="22"/>
              </w:rPr>
            </w:pPr>
            <w:r w:rsidRPr="00F85B04">
              <w:rPr>
                <w:rFonts w:asciiTheme="minorHAnsi" w:hAnsiTheme="minorHAnsi" w:cs="Arial"/>
                <w:sz w:val="22"/>
                <w:szCs w:val="22"/>
              </w:rPr>
              <w:t>Eight years of progressively responsible and relevant professional work experience in communication, print, broadcast, and/or new media.</w:t>
            </w:r>
          </w:p>
          <w:p w14:paraId="3E4A5F61" w14:textId="77777777" w:rsidR="004D7037" w:rsidRPr="00F85B04" w:rsidRDefault="004D7037" w:rsidP="00F85B04">
            <w:pPr>
              <w:tabs>
                <w:tab w:val="left" w:pos="340"/>
              </w:tabs>
              <w:ind w:right="-360"/>
              <w:rPr>
                <w:rFonts w:asciiTheme="minorHAnsi" w:hAnsiTheme="minorHAnsi" w:cs="Arial"/>
                <w:sz w:val="22"/>
                <w:szCs w:val="22"/>
              </w:rPr>
            </w:pPr>
          </w:p>
          <w:p w14:paraId="02FD9409" w14:textId="1051BF4C" w:rsidR="00F85B04" w:rsidRDefault="00F85B04" w:rsidP="00F85B04">
            <w:pPr>
              <w:tabs>
                <w:tab w:val="left" w:pos="340"/>
              </w:tabs>
              <w:ind w:right="-360"/>
              <w:rPr>
                <w:rFonts w:asciiTheme="minorHAnsi" w:hAnsiTheme="minorHAnsi" w:cs="Arial"/>
                <w:sz w:val="22"/>
                <w:szCs w:val="22"/>
              </w:rPr>
            </w:pPr>
            <w:r w:rsidRPr="00F85B04">
              <w:rPr>
                <w:rFonts w:asciiTheme="minorHAnsi" w:hAnsiTheme="minorHAnsi" w:cs="Arial"/>
                <w:sz w:val="22"/>
                <w:szCs w:val="22"/>
              </w:rPr>
              <w:t xml:space="preserve">International and national work </w:t>
            </w:r>
            <w:r w:rsidR="004D7037" w:rsidRPr="00F85B04">
              <w:rPr>
                <w:rFonts w:asciiTheme="minorHAnsi" w:hAnsiTheme="minorHAnsi" w:cs="Arial"/>
                <w:sz w:val="22"/>
                <w:szCs w:val="22"/>
              </w:rPr>
              <w:t>experience</w:t>
            </w:r>
            <w:r w:rsidR="004D7037">
              <w:rPr>
                <w:rFonts w:asciiTheme="minorHAnsi" w:hAnsiTheme="minorHAnsi" w:cs="Arial"/>
                <w:sz w:val="22"/>
                <w:szCs w:val="22"/>
              </w:rPr>
              <w:t xml:space="preserve">, </w:t>
            </w:r>
            <w:r w:rsidRPr="00F85B04">
              <w:rPr>
                <w:rFonts w:asciiTheme="minorHAnsi" w:hAnsiTheme="minorHAnsi" w:cs="Arial"/>
                <w:sz w:val="22"/>
                <w:szCs w:val="22"/>
              </w:rPr>
              <w:t>familiarity with Emergency situations</w:t>
            </w:r>
            <w:r w:rsidR="004D7037">
              <w:rPr>
                <w:rFonts w:asciiTheme="minorHAnsi" w:hAnsiTheme="minorHAnsi" w:cs="Arial"/>
                <w:sz w:val="22"/>
                <w:szCs w:val="22"/>
              </w:rPr>
              <w:t>, e</w:t>
            </w:r>
            <w:r>
              <w:rPr>
                <w:rFonts w:asciiTheme="minorHAnsi" w:hAnsiTheme="minorHAnsi" w:cs="Arial"/>
                <w:sz w:val="22"/>
                <w:szCs w:val="22"/>
              </w:rPr>
              <w:t xml:space="preserve">xperience </w:t>
            </w:r>
            <w:r w:rsidR="004D7037">
              <w:rPr>
                <w:rFonts w:asciiTheme="minorHAnsi" w:hAnsiTheme="minorHAnsi" w:cs="Arial"/>
                <w:sz w:val="22"/>
                <w:szCs w:val="22"/>
              </w:rPr>
              <w:t>in Rohingya</w:t>
            </w:r>
            <w:r>
              <w:rPr>
                <w:rFonts w:asciiTheme="minorHAnsi" w:hAnsiTheme="minorHAnsi" w:cs="Arial"/>
                <w:sz w:val="22"/>
                <w:szCs w:val="22"/>
              </w:rPr>
              <w:t xml:space="preserve"> Crisis </w:t>
            </w:r>
            <w:r w:rsidR="004D7037">
              <w:rPr>
                <w:rFonts w:asciiTheme="minorHAnsi" w:hAnsiTheme="minorHAnsi" w:cs="Arial"/>
                <w:sz w:val="22"/>
                <w:szCs w:val="22"/>
              </w:rPr>
              <w:t xml:space="preserve">are </w:t>
            </w:r>
            <w:r>
              <w:rPr>
                <w:rFonts w:asciiTheme="minorHAnsi" w:hAnsiTheme="minorHAnsi" w:cs="Arial"/>
                <w:sz w:val="22"/>
                <w:szCs w:val="22"/>
              </w:rPr>
              <w:t>added advantage</w:t>
            </w:r>
            <w:r w:rsidR="004D7037">
              <w:rPr>
                <w:rFonts w:asciiTheme="minorHAnsi" w:hAnsiTheme="minorHAnsi" w:cs="Arial"/>
                <w:sz w:val="22"/>
                <w:szCs w:val="22"/>
              </w:rPr>
              <w:t>s</w:t>
            </w:r>
            <w:r>
              <w:rPr>
                <w:rFonts w:asciiTheme="minorHAnsi" w:hAnsiTheme="minorHAnsi" w:cs="Arial"/>
                <w:sz w:val="22"/>
                <w:szCs w:val="22"/>
              </w:rPr>
              <w:t>.</w:t>
            </w:r>
          </w:p>
          <w:p w14:paraId="35C9641D" w14:textId="77777777" w:rsidR="004D7037" w:rsidRPr="00F85B04" w:rsidRDefault="004D7037" w:rsidP="00F85B04">
            <w:pPr>
              <w:tabs>
                <w:tab w:val="left" w:pos="340"/>
              </w:tabs>
              <w:ind w:right="-360"/>
              <w:rPr>
                <w:rFonts w:asciiTheme="minorHAnsi" w:hAnsiTheme="minorHAnsi" w:cs="Arial"/>
                <w:sz w:val="22"/>
                <w:szCs w:val="22"/>
              </w:rPr>
            </w:pPr>
          </w:p>
          <w:p w14:paraId="5524D0BF" w14:textId="7996D810" w:rsidR="00F85B04" w:rsidRPr="00F85B04" w:rsidRDefault="00F85B04" w:rsidP="00F85B04">
            <w:pPr>
              <w:numPr>
                <w:ilvl w:val="0"/>
                <w:numId w:val="18"/>
              </w:numPr>
              <w:tabs>
                <w:tab w:val="left" w:pos="340"/>
              </w:tabs>
              <w:ind w:right="-360"/>
              <w:rPr>
                <w:rFonts w:asciiTheme="minorHAnsi" w:hAnsiTheme="minorHAnsi" w:cs="Arial"/>
                <w:b/>
                <w:sz w:val="22"/>
                <w:szCs w:val="22"/>
                <w:lang w:val="en-GB"/>
              </w:rPr>
            </w:pPr>
            <w:r w:rsidRPr="00F85B04">
              <w:rPr>
                <w:rFonts w:asciiTheme="minorHAnsi" w:hAnsiTheme="minorHAnsi" w:cs="Arial"/>
                <w:b/>
                <w:sz w:val="22"/>
                <w:szCs w:val="22"/>
                <w:u w:val="single"/>
                <w:lang w:val="en-GB"/>
              </w:rPr>
              <w:t>Language Proficiency</w:t>
            </w:r>
            <w:r w:rsidRPr="00F85B04">
              <w:rPr>
                <w:rFonts w:asciiTheme="minorHAnsi" w:hAnsiTheme="minorHAnsi" w:cs="Arial"/>
                <w:b/>
                <w:sz w:val="22"/>
                <w:szCs w:val="22"/>
                <w:lang w:val="en-GB"/>
              </w:rPr>
              <w:t xml:space="preserve">  </w:t>
            </w:r>
          </w:p>
          <w:p w14:paraId="5921CC06" w14:textId="28CE150F" w:rsidR="00FB6CC7" w:rsidRPr="00157031" w:rsidRDefault="00F85B04" w:rsidP="00FB6CC7">
            <w:pPr>
              <w:tabs>
                <w:tab w:val="left" w:pos="340"/>
              </w:tabs>
              <w:ind w:right="-360"/>
              <w:rPr>
                <w:rFonts w:asciiTheme="minorHAnsi" w:hAnsiTheme="minorHAnsi" w:cs="Arial"/>
                <w:sz w:val="22"/>
                <w:szCs w:val="22"/>
              </w:rPr>
            </w:pPr>
            <w:r w:rsidRPr="00F85B04">
              <w:rPr>
                <w:rFonts w:asciiTheme="minorHAnsi" w:hAnsiTheme="minorHAnsi" w:cs="Arial"/>
                <w:sz w:val="22"/>
                <w:szCs w:val="22"/>
                <w:lang w:val="en-GB"/>
              </w:rPr>
              <w:t>Fluency in English is required. Knowledge of another official UN language (Arabic, Chinese, French, Russian or Spanish) or local language is an asset.</w:t>
            </w:r>
          </w:p>
          <w:p w14:paraId="039B2A06" w14:textId="5FA93E0B" w:rsidR="00597E08" w:rsidRPr="00157031" w:rsidRDefault="00FB6CC7" w:rsidP="00B27DC4">
            <w:pPr>
              <w:widowControl w:val="0"/>
              <w:rPr>
                <w:rFonts w:asciiTheme="minorHAnsi" w:hAnsiTheme="minorHAnsi" w:cs="Arial"/>
                <w:bCs/>
                <w:sz w:val="22"/>
                <w:szCs w:val="22"/>
              </w:rPr>
            </w:pPr>
            <w:r w:rsidRPr="00157031">
              <w:rPr>
                <w:rFonts w:asciiTheme="minorHAnsi" w:hAnsiTheme="minorHAnsi" w:cs="Arial"/>
                <w:sz w:val="22"/>
                <w:szCs w:val="22"/>
              </w:rPr>
              <w:t xml:space="preserve"> </w:t>
            </w:r>
          </w:p>
        </w:tc>
      </w:tr>
      <w:tr w:rsidR="00C84D62" w:rsidRPr="009A22FF" w14:paraId="7EF94A25" w14:textId="77777777" w:rsidTr="004D7037">
        <w:trPr>
          <w:trHeight w:val="431"/>
        </w:trPr>
        <w:tc>
          <w:tcPr>
            <w:tcW w:w="10147" w:type="dxa"/>
            <w:gridSpan w:val="3"/>
            <w:vAlign w:val="center"/>
          </w:tcPr>
          <w:p w14:paraId="2C817F31" w14:textId="77777777" w:rsidR="00B64D96" w:rsidRPr="00157031" w:rsidRDefault="00B27DC4" w:rsidP="00F36FDA">
            <w:pPr>
              <w:rPr>
                <w:rFonts w:asciiTheme="minorHAnsi" w:hAnsiTheme="minorHAnsi"/>
                <w:b/>
                <w:sz w:val="22"/>
                <w:szCs w:val="22"/>
              </w:rPr>
            </w:pPr>
            <w:r w:rsidRPr="00157031">
              <w:rPr>
                <w:rFonts w:asciiTheme="minorHAnsi" w:hAnsiTheme="minorHAnsi"/>
                <w:b/>
                <w:sz w:val="22"/>
                <w:szCs w:val="22"/>
              </w:rPr>
              <w:t>COMPETENCIES/SKILLS</w:t>
            </w:r>
            <w:r w:rsidR="00FB6CC7" w:rsidRPr="00157031">
              <w:rPr>
                <w:rFonts w:asciiTheme="minorHAnsi" w:hAnsiTheme="minorHAnsi"/>
                <w:b/>
                <w:sz w:val="22"/>
                <w:szCs w:val="22"/>
              </w:rPr>
              <w:t>: UNICEF foundational/functional competencies</w:t>
            </w:r>
          </w:p>
        </w:tc>
      </w:tr>
      <w:tr w:rsidR="0083467C" w:rsidRPr="009A22FF" w14:paraId="5F8C7E2B" w14:textId="77777777" w:rsidTr="004D7037">
        <w:trPr>
          <w:trHeight w:val="269"/>
        </w:trPr>
        <w:tc>
          <w:tcPr>
            <w:tcW w:w="3847" w:type="dxa"/>
            <w:gridSpan w:val="2"/>
            <w:tcBorders>
              <w:bottom w:val="single" w:sz="4" w:space="0" w:color="auto"/>
            </w:tcBorders>
          </w:tcPr>
          <w:p w14:paraId="3C9E7B5B" w14:textId="4D36AA15"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 xml:space="preserve">Values </w:t>
            </w:r>
          </w:p>
          <w:p w14:paraId="26EF2D19" w14:textId="77777777" w:rsidR="0083467C" w:rsidRDefault="0083467C" w:rsidP="005A401E">
            <w:pPr>
              <w:numPr>
                <w:ilvl w:val="0"/>
                <w:numId w:val="4"/>
              </w:numPr>
              <w:ind w:left="319" w:hanging="270"/>
              <w:jc w:val="both"/>
              <w:rPr>
                <w:rFonts w:asciiTheme="minorHAnsi" w:hAnsiTheme="minorHAnsi" w:cs="Arial"/>
                <w:bCs/>
                <w:sz w:val="22"/>
                <w:szCs w:val="22"/>
              </w:rPr>
            </w:pPr>
            <w:r w:rsidRPr="00157031">
              <w:rPr>
                <w:rFonts w:asciiTheme="minorHAnsi" w:hAnsiTheme="minorHAnsi" w:cs="Arial"/>
                <w:bCs/>
                <w:sz w:val="22"/>
                <w:szCs w:val="22"/>
              </w:rPr>
              <w:t>C</w:t>
            </w:r>
            <w:r>
              <w:rPr>
                <w:rFonts w:asciiTheme="minorHAnsi" w:hAnsiTheme="minorHAnsi" w:cs="Arial"/>
                <w:bCs/>
                <w:sz w:val="22"/>
                <w:szCs w:val="22"/>
              </w:rPr>
              <w:t>are</w:t>
            </w:r>
          </w:p>
          <w:p w14:paraId="40A1E628" w14:textId="77777777" w:rsidR="0083467C" w:rsidRDefault="0083467C" w:rsidP="005A401E">
            <w:pPr>
              <w:numPr>
                <w:ilvl w:val="0"/>
                <w:numId w:val="4"/>
              </w:numPr>
              <w:ind w:left="319" w:hanging="270"/>
              <w:jc w:val="both"/>
              <w:rPr>
                <w:rFonts w:asciiTheme="minorHAnsi" w:hAnsiTheme="minorHAnsi" w:cs="Arial"/>
                <w:bCs/>
                <w:sz w:val="22"/>
                <w:szCs w:val="22"/>
              </w:rPr>
            </w:pPr>
            <w:r w:rsidRPr="00B1579A">
              <w:rPr>
                <w:rFonts w:asciiTheme="minorHAnsi" w:hAnsiTheme="minorHAnsi" w:cs="Arial"/>
                <w:bCs/>
                <w:sz w:val="22"/>
                <w:szCs w:val="22"/>
              </w:rPr>
              <w:t>Respect</w:t>
            </w:r>
          </w:p>
          <w:p w14:paraId="1E0770B6"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Integrity</w:t>
            </w:r>
          </w:p>
          <w:p w14:paraId="1E7BCA57" w14:textId="77777777" w:rsidR="0083467C" w:rsidRDefault="0083467C" w:rsidP="005A401E">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Trust</w:t>
            </w:r>
          </w:p>
          <w:p w14:paraId="0E0E2561" w14:textId="77777777" w:rsidR="0083467C" w:rsidRDefault="0083467C" w:rsidP="00B1579A">
            <w:pPr>
              <w:numPr>
                <w:ilvl w:val="0"/>
                <w:numId w:val="4"/>
              </w:numPr>
              <w:ind w:left="319" w:hanging="270"/>
              <w:jc w:val="both"/>
              <w:rPr>
                <w:rFonts w:asciiTheme="minorHAnsi" w:hAnsiTheme="minorHAnsi" w:cs="Arial"/>
                <w:bCs/>
                <w:sz w:val="22"/>
                <w:szCs w:val="22"/>
              </w:rPr>
            </w:pPr>
            <w:r>
              <w:rPr>
                <w:rFonts w:asciiTheme="minorHAnsi" w:hAnsiTheme="minorHAnsi" w:cs="Arial"/>
                <w:bCs/>
                <w:sz w:val="22"/>
                <w:szCs w:val="22"/>
              </w:rPr>
              <w:t>Accountability</w:t>
            </w:r>
          </w:p>
          <w:p w14:paraId="4FBCAF70" w14:textId="6A939AB9" w:rsidR="0083467C" w:rsidRPr="00B1579A" w:rsidRDefault="0083467C" w:rsidP="007D5F6E">
            <w:pPr>
              <w:jc w:val="both"/>
              <w:rPr>
                <w:rFonts w:asciiTheme="minorHAnsi" w:hAnsiTheme="minorHAnsi" w:cs="Arial"/>
                <w:bCs/>
                <w:sz w:val="22"/>
                <w:szCs w:val="22"/>
              </w:rPr>
            </w:pPr>
          </w:p>
        </w:tc>
        <w:tc>
          <w:tcPr>
            <w:tcW w:w="6300" w:type="dxa"/>
            <w:tcBorders>
              <w:bottom w:val="single" w:sz="4" w:space="0" w:color="auto"/>
            </w:tcBorders>
          </w:tcPr>
          <w:p w14:paraId="3B037B6F" w14:textId="77777777" w:rsidR="0083467C" w:rsidRPr="00157031" w:rsidRDefault="0083467C" w:rsidP="00FB6CC7">
            <w:pPr>
              <w:jc w:val="both"/>
              <w:rPr>
                <w:rFonts w:asciiTheme="minorHAnsi" w:hAnsiTheme="minorHAnsi" w:cs="Arial"/>
                <w:b/>
                <w:bCs/>
                <w:sz w:val="22"/>
                <w:szCs w:val="22"/>
                <w:u w:val="single"/>
              </w:rPr>
            </w:pPr>
            <w:r w:rsidRPr="00157031">
              <w:rPr>
                <w:rFonts w:asciiTheme="minorHAnsi" w:hAnsiTheme="minorHAnsi" w:cs="Arial"/>
                <w:b/>
                <w:bCs/>
                <w:sz w:val="22"/>
                <w:szCs w:val="22"/>
                <w:u w:val="single"/>
              </w:rPr>
              <w:t>Competencies</w:t>
            </w:r>
          </w:p>
          <w:p w14:paraId="4D24F0AB" w14:textId="77777777" w:rsidR="005A0548" w:rsidRPr="005A0548" w:rsidRDefault="005A0548" w:rsidP="005A0548">
            <w:pPr>
              <w:numPr>
                <w:ilvl w:val="0"/>
                <w:numId w:val="5"/>
              </w:numPr>
              <w:jc w:val="both"/>
              <w:rPr>
                <w:rFonts w:asciiTheme="minorHAnsi" w:hAnsiTheme="minorHAnsi" w:cs="Arial"/>
                <w:bCs/>
                <w:sz w:val="22"/>
                <w:szCs w:val="22"/>
              </w:rPr>
            </w:pPr>
            <w:r w:rsidRPr="005A0548">
              <w:rPr>
                <w:rFonts w:asciiTheme="minorHAnsi" w:hAnsiTheme="minorHAnsi" w:cs="Arial"/>
                <w:bCs/>
                <w:sz w:val="22"/>
                <w:szCs w:val="22"/>
              </w:rPr>
              <w:t>Demonstrates Self Awareness and Ethical Awareness (1)</w:t>
            </w:r>
          </w:p>
          <w:p w14:paraId="1D31AC36" w14:textId="77777777" w:rsidR="005A0548" w:rsidRPr="005A0548" w:rsidRDefault="005A0548" w:rsidP="005A0548">
            <w:pPr>
              <w:numPr>
                <w:ilvl w:val="0"/>
                <w:numId w:val="5"/>
              </w:numPr>
              <w:jc w:val="both"/>
              <w:rPr>
                <w:rFonts w:asciiTheme="minorHAnsi" w:hAnsiTheme="minorHAnsi" w:cs="Arial"/>
                <w:bCs/>
                <w:sz w:val="22"/>
                <w:szCs w:val="22"/>
              </w:rPr>
            </w:pPr>
            <w:r w:rsidRPr="005A0548">
              <w:rPr>
                <w:rFonts w:asciiTheme="minorHAnsi" w:hAnsiTheme="minorHAnsi" w:cs="Arial"/>
                <w:bCs/>
                <w:sz w:val="22"/>
                <w:szCs w:val="22"/>
              </w:rPr>
              <w:t>Works Collaboratively with others (1)</w:t>
            </w:r>
          </w:p>
          <w:p w14:paraId="15A8502A" w14:textId="77777777" w:rsidR="005A0548" w:rsidRPr="005A0548" w:rsidRDefault="005A0548" w:rsidP="005A0548">
            <w:pPr>
              <w:numPr>
                <w:ilvl w:val="0"/>
                <w:numId w:val="5"/>
              </w:numPr>
              <w:jc w:val="both"/>
              <w:rPr>
                <w:rFonts w:asciiTheme="minorHAnsi" w:hAnsiTheme="minorHAnsi" w:cs="Arial"/>
                <w:bCs/>
                <w:sz w:val="22"/>
                <w:szCs w:val="22"/>
              </w:rPr>
            </w:pPr>
            <w:r w:rsidRPr="005A0548">
              <w:rPr>
                <w:rFonts w:asciiTheme="minorHAnsi" w:hAnsiTheme="minorHAnsi" w:cs="Arial"/>
                <w:bCs/>
                <w:sz w:val="22"/>
                <w:szCs w:val="22"/>
              </w:rPr>
              <w:t>Builds and Maintains Partnerships (1)</w:t>
            </w:r>
          </w:p>
          <w:p w14:paraId="751805BD" w14:textId="77777777" w:rsidR="005A0548" w:rsidRPr="005A0548" w:rsidRDefault="005A0548" w:rsidP="005A0548">
            <w:pPr>
              <w:numPr>
                <w:ilvl w:val="0"/>
                <w:numId w:val="5"/>
              </w:numPr>
              <w:jc w:val="both"/>
              <w:rPr>
                <w:rFonts w:asciiTheme="minorHAnsi" w:hAnsiTheme="minorHAnsi" w:cs="Arial"/>
                <w:bCs/>
                <w:sz w:val="22"/>
                <w:szCs w:val="22"/>
              </w:rPr>
            </w:pPr>
            <w:r w:rsidRPr="005A0548">
              <w:rPr>
                <w:rFonts w:asciiTheme="minorHAnsi" w:hAnsiTheme="minorHAnsi" w:cs="Arial"/>
                <w:bCs/>
                <w:sz w:val="22"/>
                <w:szCs w:val="22"/>
              </w:rPr>
              <w:t>Innovates and Embraces Change (1)</w:t>
            </w:r>
          </w:p>
          <w:p w14:paraId="35A1237D" w14:textId="77777777" w:rsidR="005A0548" w:rsidRPr="005A0548" w:rsidRDefault="005A0548" w:rsidP="005A0548">
            <w:pPr>
              <w:numPr>
                <w:ilvl w:val="0"/>
                <w:numId w:val="5"/>
              </w:numPr>
              <w:jc w:val="both"/>
              <w:rPr>
                <w:rFonts w:asciiTheme="minorHAnsi" w:hAnsiTheme="minorHAnsi" w:cs="Arial"/>
                <w:bCs/>
                <w:sz w:val="22"/>
                <w:szCs w:val="22"/>
              </w:rPr>
            </w:pPr>
            <w:r w:rsidRPr="005A0548">
              <w:rPr>
                <w:rFonts w:asciiTheme="minorHAnsi" w:hAnsiTheme="minorHAnsi" w:cs="Arial"/>
                <w:bCs/>
                <w:sz w:val="22"/>
                <w:szCs w:val="22"/>
              </w:rPr>
              <w:t>Thinks and Acts Strategically (1)</w:t>
            </w:r>
          </w:p>
          <w:p w14:paraId="01DB47C2" w14:textId="77777777" w:rsidR="005A0548" w:rsidRPr="005A0548" w:rsidRDefault="005A0548" w:rsidP="005A0548">
            <w:pPr>
              <w:numPr>
                <w:ilvl w:val="0"/>
                <w:numId w:val="5"/>
              </w:numPr>
              <w:jc w:val="both"/>
              <w:rPr>
                <w:rFonts w:asciiTheme="minorHAnsi" w:hAnsiTheme="minorHAnsi" w:cs="Arial"/>
                <w:bCs/>
                <w:sz w:val="22"/>
                <w:szCs w:val="22"/>
              </w:rPr>
            </w:pPr>
            <w:r w:rsidRPr="005A0548">
              <w:rPr>
                <w:rFonts w:asciiTheme="minorHAnsi" w:hAnsiTheme="minorHAnsi" w:cs="Arial"/>
                <w:bCs/>
                <w:sz w:val="22"/>
                <w:szCs w:val="22"/>
              </w:rPr>
              <w:t>Drive to achieve impactful results (1)</w:t>
            </w:r>
          </w:p>
          <w:p w14:paraId="545C8CAE" w14:textId="77777777" w:rsidR="005A0548" w:rsidRPr="005A0548" w:rsidRDefault="005A0548" w:rsidP="005A0548">
            <w:pPr>
              <w:numPr>
                <w:ilvl w:val="0"/>
                <w:numId w:val="5"/>
              </w:numPr>
              <w:jc w:val="both"/>
              <w:rPr>
                <w:rFonts w:asciiTheme="minorHAnsi" w:hAnsiTheme="minorHAnsi" w:cs="Arial"/>
                <w:bCs/>
                <w:sz w:val="22"/>
                <w:szCs w:val="22"/>
              </w:rPr>
            </w:pPr>
            <w:r w:rsidRPr="005A0548">
              <w:rPr>
                <w:rFonts w:asciiTheme="minorHAnsi" w:hAnsiTheme="minorHAnsi" w:cs="Arial"/>
                <w:bCs/>
                <w:sz w:val="22"/>
                <w:szCs w:val="22"/>
              </w:rPr>
              <w:t>Manages ambiguity and complexity (1)</w:t>
            </w:r>
          </w:p>
          <w:p w14:paraId="72847BC1" w14:textId="77777777" w:rsidR="0083467C" w:rsidRPr="00157031" w:rsidRDefault="0083467C" w:rsidP="0083467C">
            <w:pPr>
              <w:ind w:left="252"/>
              <w:rPr>
                <w:rFonts w:asciiTheme="minorHAnsi" w:hAnsiTheme="minorHAnsi"/>
                <w:b/>
                <w:sz w:val="22"/>
                <w:szCs w:val="22"/>
              </w:rPr>
            </w:pPr>
          </w:p>
        </w:tc>
      </w:tr>
    </w:tbl>
    <w:p w14:paraId="3142B048" w14:textId="1BFDD500" w:rsidR="00B1579A" w:rsidRDefault="00B1579A" w:rsidP="00362333">
      <w:pPr>
        <w:jc w:val="both"/>
        <w:rPr>
          <w:rFonts w:asciiTheme="minorHAnsi" w:hAnsiTheme="minorHAnsi"/>
          <w:sz w:val="22"/>
          <w:szCs w:val="22"/>
        </w:rPr>
      </w:pPr>
    </w:p>
    <w:p w14:paraId="73E11479" w14:textId="1CDB5DFF" w:rsidR="007D5F6E" w:rsidRDefault="007D5F6E" w:rsidP="00362333">
      <w:pPr>
        <w:jc w:val="both"/>
        <w:rPr>
          <w:rFonts w:asciiTheme="minorHAnsi" w:hAnsiTheme="minorHAnsi"/>
          <w:sz w:val="22"/>
          <w:szCs w:val="22"/>
        </w:rPr>
      </w:pPr>
    </w:p>
    <w:p w14:paraId="26B1B2D1" w14:textId="0A25B1BA" w:rsidR="007D5F6E" w:rsidRDefault="007D5F6E" w:rsidP="00362333">
      <w:pPr>
        <w:jc w:val="both"/>
        <w:rPr>
          <w:rFonts w:asciiTheme="minorHAnsi" w:hAnsiTheme="minorHAnsi"/>
          <w:sz w:val="22"/>
          <w:szCs w:val="22"/>
        </w:rPr>
      </w:pPr>
    </w:p>
    <w:p w14:paraId="631FF014" w14:textId="5B4A225B" w:rsidR="007D5F6E" w:rsidRDefault="007D5F6E" w:rsidP="00362333">
      <w:pPr>
        <w:jc w:val="both"/>
        <w:rPr>
          <w:rFonts w:asciiTheme="minorHAnsi" w:hAnsiTheme="minorHAnsi"/>
          <w:sz w:val="22"/>
          <w:szCs w:val="22"/>
        </w:rPr>
      </w:pPr>
    </w:p>
    <w:p w14:paraId="4614D6E6" w14:textId="2885073A" w:rsidR="007D5F6E" w:rsidRDefault="007D5F6E" w:rsidP="00362333">
      <w:pPr>
        <w:jc w:val="both"/>
        <w:rPr>
          <w:rFonts w:asciiTheme="minorHAnsi" w:hAnsiTheme="minorHAnsi"/>
          <w:sz w:val="22"/>
          <w:szCs w:val="22"/>
        </w:rPr>
      </w:pPr>
    </w:p>
    <w:p w14:paraId="12731576" w14:textId="640B1E17" w:rsidR="007D5F6E" w:rsidRDefault="007D5F6E" w:rsidP="00362333">
      <w:pPr>
        <w:jc w:val="both"/>
        <w:rPr>
          <w:rFonts w:asciiTheme="minorHAnsi" w:hAnsiTheme="minorHAnsi"/>
          <w:sz w:val="22"/>
          <w:szCs w:val="22"/>
        </w:rPr>
      </w:pPr>
    </w:p>
    <w:p w14:paraId="198E4A79" w14:textId="02CBCFF0" w:rsidR="007D5F6E" w:rsidRDefault="007D5F6E" w:rsidP="00362333">
      <w:pPr>
        <w:jc w:val="both"/>
        <w:rPr>
          <w:rFonts w:asciiTheme="minorHAnsi" w:hAnsiTheme="minorHAnsi"/>
          <w:sz w:val="22"/>
          <w:szCs w:val="22"/>
        </w:rPr>
      </w:pPr>
    </w:p>
    <w:p w14:paraId="5FF4E4B4" w14:textId="50F6C846" w:rsidR="007D5F6E" w:rsidRDefault="007D5F6E" w:rsidP="00362333">
      <w:pPr>
        <w:jc w:val="both"/>
        <w:rPr>
          <w:rFonts w:asciiTheme="minorHAnsi" w:hAnsiTheme="minorHAnsi"/>
          <w:sz w:val="22"/>
          <w:szCs w:val="22"/>
        </w:rPr>
      </w:pPr>
    </w:p>
    <w:p w14:paraId="266E1214" w14:textId="67B84B46" w:rsidR="007D5F6E" w:rsidRDefault="007D5F6E" w:rsidP="00362333">
      <w:pPr>
        <w:jc w:val="both"/>
        <w:rPr>
          <w:rFonts w:asciiTheme="minorHAnsi" w:hAnsiTheme="minorHAnsi"/>
          <w:sz w:val="22"/>
          <w:szCs w:val="22"/>
        </w:rPr>
      </w:pPr>
    </w:p>
    <w:p w14:paraId="242CBD9C" w14:textId="6372C2D7" w:rsidR="007D5F6E" w:rsidRDefault="007D5F6E" w:rsidP="00362333">
      <w:pPr>
        <w:jc w:val="both"/>
        <w:rPr>
          <w:rFonts w:asciiTheme="minorHAnsi" w:hAnsiTheme="minorHAnsi"/>
          <w:sz w:val="22"/>
          <w:szCs w:val="22"/>
        </w:rPr>
      </w:pPr>
    </w:p>
    <w:p w14:paraId="44A9A2A6" w14:textId="6E498FD9" w:rsidR="007D5F6E" w:rsidRDefault="007D5F6E" w:rsidP="00362333">
      <w:pPr>
        <w:jc w:val="both"/>
        <w:rPr>
          <w:rFonts w:asciiTheme="minorHAnsi" w:hAnsiTheme="minorHAnsi"/>
          <w:sz w:val="22"/>
          <w:szCs w:val="22"/>
        </w:rPr>
      </w:pPr>
    </w:p>
    <w:p w14:paraId="17205F03" w14:textId="4FE9AE36" w:rsidR="005A0548" w:rsidRDefault="005A0548" w:rsidP="00362333">
      <w:pPr>
        <w:jc w:val="both"/>
        <w:rPr>
          <w:rFonts w:asciiTheme="minorHAnsi" w:hAnsiTheme="minorHAnsi"/>
          <w:sz w:val="22"/>
          <w:szCs w:val="22"/>
        </w:rPr>
      </w:pPr>
    </w:p>
    <w:p w14:paraId="52CD2954" w14:textId="23B761F2" w:rsidR="005A0548" w:rsidRDefault="005A0548" w:rsidP="00362333">
      <w:pPr>
        <w:jc w:val="both"/>
        <w:rPr>
          <w:rFonts w:asciiTheme="minorHAnsi" w:hAnsiTheme="minorHAnsi"/>
          <w:sz w:val="22"/>
          <w:szCs w:val="22"/>
        </w:rPr>
      </w:pPr>
    </w:p>
    <w:p w14:paraId="4D354001" w14:textId="0EE53DF5" w:rsidR="005A0548" w:rsidRDefault="005A0548" w:rsidP="00362333">
      <w:pPr>
        <w:jc w:val="both"/>
        <w:rPr>
          <w:rFonts w:asciiTheme="minorHAnsi" w:hAnsiTheme="minorHAnsi"/>
          <w:sz w:val="22"/>
          <w:szCs w:val="22"/>
        </w:rPr>
      </w:pPr>
    </w:p>
    <w:p w14:paraId="0B86A072" w14:textId="46C5F0FB" w:rsidR="005A0548" w:rsidRDefault="005A0548" w:rsidP="00362333">
      <w:pPr>
        <w:jc w:val="both"/>
        <w:rPr>
          <w:rFonts w:asciiTheme="minorHAnsi" w:hAnsiTheme="minorHAnsi"/>
          <w:sz w:val="22"/>
          <w:szCs w:val="22"/>
        </w:rPr>
      </w:pPr>
    </w:p>
    <w:p w14:paraId="32BAB689" w14:textId="3FF96815" w:rsidR="005A0548" w:rsidRDefault="005A0548" w:rsidP="00362333">
      <w:pPr>
        <w:jc w:val="both"/>
        <w:rPr>
          <w:rFonts w:asciiTheme="minorHAnsi" w:hAnsiTheme="minorHAnsi"/>
          <w:sz w:val="22"/>
          <w:szCs w:val="22"/>
        </w:rPr>
      </w:pPr>
    </w:p>
    <w:p w14:paraId="5E1ABDF3" w14:textId="77777777" w:rsidR="005A0548" w:rsidRDefault="005A0548" w:rsidP="00362333">
      <w:pPr>
        <w:jc w:val="both"/>
        <w:rPr>
          <w:rFonts w:asciiTheme="minorHAnsi" w:hAnsiTheme="minorHAnsi"/>
          <w:sz w:val="22"/>
          <w:szCs w:val="22"/>
        </w:rPr>
      </w:pPr>
    </w:p>
    <w:p w14:paraId="142A6CC1" w14:textId="3A9AF4C4" w:rsidR="007D5F6E" w:rsidRDefault="007D5F6E" w:rsidP="00362333">
      <w:pPr>
        <w:jc w:val="both"/>
        <w:rPr>
          <w:rFonts w:asciiTheme="minorHAnsi" w:hAnsiTheme="minorHAnsi"/>
          <w:sz w:val="22"/>
          <w:szCs w:val="22"/>
        </w:rPr>
      </w:pPr>
    </w:p>
    <w:p w14:paraId="5B0338BF" w14:textId="25A4CD55" w:rsidR="004D7037" w:rsidRDefault="004D7037" w:rsidP="00362333">
      <w:pPr>
        <w:jc w:val="both"/>
        <w:rPr>
          <w:rFonts w:asciiTheme="minorHAnsi" w:hAnsiTheme="minorHAnsi"/>
          <w:sz w:val="22"/>
          <w:szCs w:val="22"/>
        </w:rPr>
      </w:pPr>
    </w:p>
    <w:p w14:paraId="3E65F678" w14:textId="77777777" w:rsidR="004D7037" w:rsidRDefault="004D7037" w:rsidP="00362333">
      <w:pPr>
        <w:jc w:val="both"/>
        <w:rPr>
          <w:rFonts w:asciiTheme="minorHAnsi" w:hAnsiTheme="minorHAnsi"/>
          <w:sz w:val="22"/>
          <w:szCs w:val="22"/>
        </w:rPr>
      </w:pPr>
    </w:p>
    <w:p w14:paraId="5C5FC1AD" w14:textId="609601F5" w:rsidR="007D5F6E" w:rsidRDefault="007D5F6E" w:rsidP="00362333">
      <w:pPr>
        <w:jc w:val="both"/>
        <w:rPr>
          <w:rFonts w:asciiTheme="minorHAnsi" w:hAnsiTheme="minorHAnsi"/>
          <w:sz w:val="22"/>
          <w:szCs w:val="22"/>
        </w:rPr>
      </w:pPr>
    </w:p>
    <w:p w14:paraId="1BAD306E" w14:textId="77777777" w:rsidR="007D5F6E" w:rsidRPr="00261D33" w:rsidRDefault="007D5F6E" w:rsidP="007D5F6E">
      <w:pPr>
        <w:shd w:val="clear" w:color="auto" w:fill="00B0F0"/>
        <w:jc w:val="center"/>
        <w:rPr>
          <w:b/>
          <w:bCs/>
          <w:color w:val="FFFFFF" w:themeColor="background1"/>
          <w:sz w:val="32"/>
        </w:rPr>
      </w:pPr>
      <w:r w:rsidRPr="00261D33">
        <w:rPr>
          <w:b/>
          <w:bCs/>
          <w:color w:val="FFFFFF" w:themeColor="background1"/>
          <w:sz w:val="32"/>
        </w:rPr>
        <w:lastRenderedPageBreak/>
        <w:t>Child Safeguarding Certification</w:t>
      </w:r>
    </w:p>
    <w:p w14:paraId="5E27BB75" w14:textId="77777777" w:rsidR="007D5F6E" w:rsidRPr="00261D33" w:rsidRDefault="007D5F6E" w:rsidP="007D5F6E">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354F6CFE" w14:textId="77777777" w:rsidR="007D5F6E" w:rsidRDefault="007D5F6E" w:rsidP="007D5F6E">
      <w:pPr>
        <w:rPr>
          <w:b/>
          <w:bCs/>
        </w:rPr>
      </w:pPr>
    </w:p>
    <w:p w14:paraId="43151EEB" w14:textId="77777777" w:rsidR="007D5F6E" w:rsidRDefault="007D5F6E" w:rsidP="007D5F6E">
      <w:pPr>
        <w:jc w:val="both"/>
      </w:pPr>
    </w:p>
    <w:p w14:paraId="1C5004A0" w14:textId="77777777" w:rsidR="007D5F6E" w:rsidRDefault="00165A4B" w:rsidP="007D5F6E">
      <w:pPr>
        <w:jc w:val="both"/>
        <w:rPr>
          <w:sz w:val="22"/>
          <w:szCs w:val="18"/>
        </w:rPr>
      </w:pPr>
      <w:hyperlink r:id="rId12" w:history="1">
        <w:r w:rsidR="007D5F6E" w:rsidRPr="009461DF">
          <w:rPr>
            <w:rStyle w:val="Hyperlink"/>
            <w:bCs/>
            <w:sz w:val="22"/>
            <w:szCs w:val="18"/>
          </w:rPr>
          <w:t>Child Safeguarding</w:t>
        </w:r>
      </w:hyperlink>
      <w:r w:rsidR="007D5F6E" w:rsidRPr="009461DF">
        <w:rPr>
          <w:sz w:val="22"/>
          <w:szCs w:val="18"/>
        </w:rPr>
        <w:t xml:space="preserve"> refers to proactive measures taken to limit direct and indirect collateral risks of harm to children, arising from UNICEF’s work or UNICEF personnel. Effective </w:t>
      </w:r>
      <w:r w:rsidR="007D5F6E" w:rsidRPr="009461DF">
        <w:rPr>
          <w:sz w:val="22"/>
          <w:szCs w:val="18"/>
          <w:u w:val="single"/>
        </w:rPr>
        <w:t>01 January 2021</w:t>
      </w:r>
      <w:r w:rsidR="007D5F6E" w:rsidRPr="009461DF">
        <w:rPr>
          <w:sz w:val="22"/>
          <w:szCs w:val="18"/>
        </w:rPr>
        <w:t xml:space="preserve">, Child Safeguarding Certification is required for all recruitments. </w:t>
      </w:r>
    </w:p>
    <w:p w14:paraId="34A68EB4" w14:textId="77777777" w:rsidR="007D5F6E" w:rsidRDefault="007D5F6E" w:rsidP="007D5F6E">
      <w:pPr>
        <w:jc w:val="both"/>
      </w:pPr>
    </w:p>
    <w:tbl>
      <w:tblPr>
        <w:tblStyle w:val="TableGrid"/>
        <w:tblW w:w="10795" w:type="dxa"/>
        <w:tblLook w:val="04A0" w:firstRow="1" w:lastRow="0" w:firstColumn="1" w:lastColumn="0" w:noHBand="0" w:noVBand="1"/>
      </w:tblPr>
      <w:tblGrid>
        <w:gridCol w:w="7465"/>
        <w:gridCol w:w="3330"/>
      </w:tblGrid>
      <w:tr w:rsidR="007D5F6E" w:rsidRPr="00833A21" w14:paraId="2B24FDA9" w14:textId="77777777" w:rsidTr="0056339A">
        <w:tc>
          <w:tcPr>
            <w:tcW w:w="7465" w:type="dxa"/>
          </w:tcPr>
          <w:p w14:paraId="74BD53F2" w14:textId="77777777" w:rsidR="007D5F6E" w:rsidRPr="00833A21" w:rsidRDefault="007D5F6E" w:rsidP="0056339A">
            <w:pPr>
              <w:pStyle w:val="ListParagraph"/>
              <w:jc w:val="both"/>
              <w:rPr>
                <w:rFonts w:cs="Arial"/>
                <w:sz w:val="20"/>
              </w:rPr>
            </w:pPr>
          </w:p>
          <w:p w14:paraId="1E4A72D6" w14:textId="77777777" w:rsidR="007D5F6E" w:rsidRPr="00833A21" w:rsidRDefault="007D5F6E" w:rsidP="0056339A">
            <w:pPr>
              <w:jc w:val="both"/>
              <w:rPr>
                <w:rFonts w:cs="Arial"/>
                <w:sz w:val="20"/>
              </w:rPr>
            </w:pPr>
            <w:r w:rsidRPr="00833A21">
              <w:rPr>
                <w:rFonts w:cs="Arial"/>
                <w:sz w:val="20"/>
              </w:rPr>
              <w:t>1.Is this position considered as "elevated risk role" from a child safeguarding perspective?*</w:t>
            </w:r>
            <w:r>
              <w:rPr>
                <w:rFonts w:cs="Arial"/>
                <w:sz w:val="20"/>
              </w:rPr>
              <w:t xml:space="preserve"> If yes, check all that apply below. </w:t>
            </w:r>
          </w:p>
          <w:p w14:paraId="29244267" w14:textId="77777777" w:rsidR="007D5F6E" w:rsidRPr="00833A21" w:rsidRDefault="007D5F6E" w:rsidP="0056339A">
            <w:pPr>
              <w:jc w:val="both"/>
              <w:rPr>
                <w:rFonts w:cs="Arial"/>
                <w:sz w:val="20"/>
              </w:rPr>
            </w:pPr>
          </w:p>
        </w:tc>
        <w:tc>
          <w:tcPr>
            <w:tcW w:w="3330" w:type="dxa"/>
          </w:tcPr>
          <w:p w14:paraId="6F1427E8" w14:textId="77777777" w:rsidR="007D5F6E" w:rsidRPr="00833A21" w:rsidRDefault="007D5F6E" w:rsidP="0056339A">
            <w:pPr>
              <w:pStyle w:val="ListParagraph"/>
              <w:jc w:val="both"/>
              <w:rPr>
                <w:rFonts w:eastAsia="MS Gothic" w:cs="Arial"/>
                <w:bCs/>
                <w:sz w:val="20"/>
              </w:rPr>
            </w:pPr>
          </w:p>
          <w:p w14:paraId="734BDBD9" w14:textId="55285730" w:rsidR="007D5F6E" w:rsidRPr="00833A21" w:rsidRDefault="00165A4B" w:rsidP="0056339A">
            <w:pPr>
              <w:pStyle w:val="ListParagraph"/>
              <w:jc w:val="both"/>
              <w:rPr>
                <w:rFonts w:cs="Arial"/>
                <w:bCs/>
                <w:sz w:val="20"/>
              </w:rPr>
            </w:pPr>
            <w:sdt>
              <w:sdtPr>
                <w:rPr>
                  <w:rFonts w:eastAsia="MS Gothic" w:cs="Arial"/>
                  <w:bCs/>
                  <w:sz w:val="20"/>
                </w:rPr>
                <w:id w:val="676315105"/>
                <w14:checkbox>
                  <w14:checked w14:val="1"/>
                  <w14:checkedState w14:val="2612" w14:font="MS Gothic"/>
                  <w14:uncheckedState w14:val="2610" w14:font="MS Gothic"/>
                </w14:checkbox>
              </w:sdtPr>
              <w:sdtEndPr/>
              <w:sdtContent>
                <w:r w:rsidR="004D703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2387431"/>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No</w:t>
            </w:r>
          </w:p>
          <w:p w14:paraId="403E1BAD" w14:textId="77777777" w:rsidR="007D5F6E" w:rsidRPr="00833A21" w:rsidRDefault="007D5F6E" w:rsidP="0056339A">
            <w:pPr>
              <w:jc w:val="both"/>
              <w:rPr>
                <w:rFonts w:cs="Arial"/>
                <w:sz w:val="20"/>
              </w:rPr>
            </w:pPr>
            <w:r w:rsidRPr="00833A21">
              <w:rPr>
                <w:rFonts w:eastAsia="MS Gothic" w:cs="Arial"/>
                <w:bCs/>
                <w:sz w:val="20"/>
              </w:rPr>
              <w:t xml:space="preserve">  </w:t>
            </w:r>
          </w:p>
          <w:p w14:paraId="29B8A1D4" w14:textId="77777777" w:rsidR="007D5F6E" w:rsidRPr="00833A21" w:rsidRDefault="007D5F6E" w:rsidP="0056339A">
            <w:pPr>
              <w:jc w:val="both"/>
              <w:rPr>
                <w:rFonts w:cs="Arial"/>
                <w:sz w:val="20"/>
              </w:rPr>
            </w:pPr>
          </w:p>
        </w:tc>
      </w:tr>
      <w:tr w:rsidR="007D5F6E" w:rsidRPr="00833A21" w14:paraId="702C4D60" w14:textId="77777777" w:rsidTr="0056339A">
        <w:tc>
          <w:tcPr>
            <w:tcW w:w="7465" w:type="dxa"/>
          </w:tcPr>
          <w:p w14:paraId="45240659" w14:textId="77777777" w:rsidR="007D5F6E" w:rsidRPr="00833A21" w:rsidRDefault="007D5F6E" w:rsidP="0056339A">
            <w:pPr>
              <w:pStyle w:val="ListParagraph"/>
              <w:jc w:val="both"/>
              <w:rPr>
                <w:rFonts w:cs="Arial"/>
                <w:bCs/>
                <w:sz w:val="20"/>
              </w:rPr>
            </w:pPr>
          </w:p>
          <w:p w14:paraId="121468E4" w14:textId="77777777" w:rsidR="007D5F6E" w:rsidRPr="00833A21" w:rsidRDefault="007D5F6E" w:rsidP="0056339A">
            <w:pPr>
              <w:jc w:val="both"/>
              <w:rPr>
                <w:rFonts w:cs="Arial"/>
                <w:bCs/>
                <w:sz w:val="20"/>
              </w:rPr>
            </w:pPr>
            <w:r w:rsidRPr="00833A21">
              <w:rPr>
                <w:rFonts w:cs="Arial"/>
                <w:sz w:val="20"/>
              </w:rPr>
              <w:t>2a. Is this a Direct* contact role?</w:t>
            </w:r>
          </w:p>
          <w:p w14:paraId="34089D2A" w14:textId="77777777" w:rsidR="007D5F6E" w:rsidRPr="00833A21" w:rsidRDefault="007D5F6E" w:rsidP="0056339A">
            <w:pPr>
              <w:jc w:val="both"/>
              <w:rPr>
                <w:rFonts w:cs="Arial"/>
                <w:sz w:val="20"/>
              </w:rPr>
            </w:pPr>
          </w:p>
          <w:p w14:paraId="49821FC9" w14:textId="77777777" w:rsidR="007D5F6E" w:rsidRPr="00833A21" w:rsidRDefault="007D5F6E" w:rsidP="0056339A">
            <w:pPr>
              <w:jc w:val="both"/>
              <w:rPr>
                <w:rFonts w:cs="Arial"/>
                <w:sz w:val="20"/>
              </w:rPr>
            </w:pPr>
          </w:p>
          <w:p w14:paraId="200A3F75" w14:textId="77777777" w:rsidR="007D5F6E" w:rsidRPr="00833A21" w:rsidRDefault="007D5F6E" w:rsidP="0056339A">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44313263" w14:textId="77777777" w:rsidR="007D5F6E" w:rsidRPr="00833A21" w:rsidRDefault="007D5F6E" w:rsidP="0056339A">
            <w:pPr>
              <w:jc w:val="both"/>
              <w:rPr>
                <w:rFonts w:cs="Arial"/>
                <w:sz w:val="20"/>
              </w:rPr>
            </w:pPr>
          </w:p>
          <w:p w14:paraId="2E66D35D" w14:textId="77777777" w:rsidR="007D5F6E" w:rsidRPr="00AA4EBE" w:rsidRDefault="007D5F6E" w:rsidP="0056339A">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39C750A1" w14:textId="77777777" w:rsidR="007D5F6E" w:rsidRPr="00833A21" w:rsidRDefault="007D5F6E" w:rsidP="0056339A">
            <w:pPr>
              <w:jc w:val="both"/>
              <w:rPr>
                <w:rFonts w:cs="Arial"/>
                <w:sz w:val="20"/>
              </w:rPr>
            </w:pPr>
          </w:p>
        </w:tc>
        <w:tc>
          <w:tcPr>
            <w:tcW w:w="3330" w:type="dxa"/>
          </w:tcPr>
          <w:p w14:paraId="2E6D1305" w14:textId="77777777" w:rsidR="007D5F6E" w:rsidRPr="00833A21" w:rsidRDefault="007D5F6E" w:rsidP="0056339A">
            <w:pPr>
              <w:pStyle w:val="ListParagraph"/>
              <w:jc w:val="both"/>
              <w:rPr>
                <w:rFonts w:eastAsia="MS Gothic" w:cs="Arial"/>
                <w:bCs/>
                <w:sz w:val="20"/>
              </w:rPr>
            </w:pPr>
          </w:p>
          <w:p w14:paraId="297F7B30" w14:textId="7B3EA890" w:rsidR="007D5F6E" w:rsidRPr="00833A21" w:rsidRDefault="00165A4B" w:rsidP="0056339A">
            <w:pPr>
              <w:pStyle w:val="ListParagraph"/>
              <w:jc w:val="both"/>
              <w:rPr>
                <w:rFonts w:cs="Arial"/>
                <w:bCs/>
                <w:sz w:val="20"/>
              </w:rPr>
            </w:pPr>
            <w:sdt>
              <w:sdtPr>
                <w:rPr>
                  <w:rFonts w:cs="Arial"/>
                  <w:bCs/>
                  <w:sz w:val="20"/>
                </w:rPr>
                <w:id w:val="404653904"/>
                <w14:checkbox>
                  <w14:checked w14:val="1"/>
                  <w14:checkedState w14:val="2612" w14:font="MS Gothic"/>
                  <w14:uncheckedState w14:val="2610" w14:font="MS Gothic"/>
                </w14:checkbox>
              </w:sdtPr>
              <w:sdtEndPr/>
              <w:sdtContent>
                <w:r w:rsidR="004D7037">
                  <w:rPr>
                    <w:rFonts w:ascii="MS Gothic" w:eastAsia="MS Gothic" w:hAnsi="MS Gothic" w:cs="Arial" w:hint="eastAsia"/>
                    <w:bCs/>
                    <w:sz w:val="20"/>
                  </w:rPr>
                  <w:t>☒</w:t>
                </w:r>
              </w:sdtContent>
            </w:sdt>
            <w:r w:rsidR="007D5F6E">
              <w:rPr>
                <w:rFonts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cs="Arial"/>
                  <w:bCs/>
                  <w:sz w:val="20"/>
                </w:rPr>
                <w:id w:val="161668132"/>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AA5A825" w14:textId="77777777" w:rsidR="007D5F6E" w:rsidRPr="00833A21" w:rsidRDefault="007D5F6E" w:rsidP="0056339A">
            <w:pPr>
              <w:pBdr>
                <w:bottom w:val="single" w:sz="6" w:space="1" w:color="auto"/>
              </w:pBdr>
              <w:jc w:val="both"/>
              <w:rPr>
                <w:rFonts w:cs="Arial"/>
                <w:sz w:val="20"/>
              </w:rPr>
            </w:pPr>
          </w:p>
          <w:p w14:paraId="603066C3" w14:textId="77777777" w:rsidR="007D5F6E" w:rsidRPr="00833A21" w:rsidRDefault="007D5F6E" w:rsidP="0056339A">
            <w:pPr>
              <w:jc w:val="both"/>
              <w:rPr>
                <w:rFonts w:cs="Arial"/>
                <w:sz w:val="20"/>
              </w:rPr>
            </w:pPr>
          </w:p>
          <w:p w14:paraId="3BE32014" w14:textId="77777777" w:rsidR="007D5F6E" w:rsidRPr="00833A21" w:rsidRDefault="007D5F6E" w:rsidP="0056339A">
            <w:pPr>
              <w:jc w:val="both"/>
              <w:rPr>
                <w:rFonts w:cs="Arial"/>
                <w:sz w:val="20"/>
              </w:rPr>
            </w:pPr>
          </w:p>
          <w:p w14:paraId="135285EC" w14:textId="74D71D3C" w:rsidR="007D5F6E" w:rsidRPr="00833A21" w:rsidRDefault="00165A4B" w:rsidP="0056339A">
            <w:pPr>
              <w:pStyle w:val="ListParagraph"/>
              <w:jc w:val="both"/>
              <w:rPr>
                <w:rFonts w:cs="Arial"/>
                <w:bCs/>
                <w:sz w:val="20"/>
              </w:rPr>
            </w:pPr>
            <w:sdt>
              <w:sdtPr>
                <w:rPr>
                  <w:rFonts w:eastAsia="MS Gothic" w:cs="Arial"/>
                  <w:bCs/>
                  <w:sz w:val="20"/>
                </w:rPr>
                <w:id w:val="2118260855"/>
                <w14:checkbox>
                  <w14:checked w14:val="1"/>
                  <w14:checkedState w14:val="2612" w14:font="MS Gothic"/>
                  <w14:uncheckedState w14:val="2610" w14:font="MS Gothic"/>
                </w14:checkbox>
              </w:sdtPr>
              <w:sdtEndPr/>
              <w:sdtContent>
                <w:r w:rsidR="004D703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9147365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5FE85C5D" w14:textId="77777777" w:rsidR="007D5F6E" w:rsidRPr="00833A21" w:rsidRDefault="007D5F6E" w:rsidP="0056339A">
            <w:pPr>
              <w:jc w:val="both"/>
              <w:rPr>
                <w:rFonts w:cs="Arial"/>
                <w:sz w:val="20"/>
              </w:rPr>
            </w:pPr>
          </w:p>
        </w:tc>
      </w:tr>
      <w:tr w:rsidR="007D5F6E" w:rsidRPr="00833A21" w14:paraId="1F281923" w14:textId="77777777" w:rsidTr="0056339A">
        <w:tc>
          <w:tcPr>
            <w:tcW w:w="7465" w:type="dxa"/>
          </w:tcPr>
          <w:p w14:paraId="6EA143CC" w14:textId="77777777" w:rsidR="007D5F6E" w:rsidRPr="00833A21" w:rsidRDefault="007D5F6E" w:rsidP="0056339A">
            <w:pPr>
              <w:jc w:val="both"/>
              <w:rPr>
                <w:rFonts w:cs="Arial"/>
                <w:sz w:val="20"/>
              </w:rPr>
            </w:pPr>
          </w:p>
          <w:p w14:paraId="3BB2E6EA" w14:textId="77777777" w:rsidR="007D5F6E" w:rsidRPr="00833A21" w:rsidRDefault="007D5F6E" w:rsidP="0056339A">
            <w:pPr>
              <w:jc w:val="both"/>
              <w:rPr>
                <w:rFonts w:cs="Arial"/>
                <w:sz w:val="20"/>
              </w:rPr>
            </w:pPr>
            <w:r w:rsidRPr="00833A21">
              <w:rPr>
                <w:rFonts w:cs="Arial"/>
                <w:sz w:val="20"/>
              </w:rPr>
              <w:t>3a. Is this a Child data role? *:</w:t>
            </w:r>
          </w:p>
          <w:p w14:paraId="595177F2" w14:textId="77777777" w:rsidR="007D5F6E" w:rsidRPr="00833A21" w:rsidRDefault="007D5F6E" w:rsidP="0056339A">
            <w:pPr>
              <w:jc w:val="both"/>
              <w:rPr>
                <w:rFonts w:cs="Arial"/>
                <w:sz w:val="20"/>
              </w:rPr>
            </w:pPr>
          </w:p>
          <w:p w14:paraId="2573700F" w14:textId="77777777" w:rsidR="007D5F6E" w:rsidRPr="00833A21" w:rsidRDefault="007D5F6E" w:rsidP="0056339A">
            <w:pPr>
              <w:jc w:val="both"/>
              <w:rPr>
                <w:rFonts w:cs="Arial"/>
                <w:sz w:val="20"/>
              </w:rPr>
            </w:pPr>
          </w:p>
          <w:p w14:paraId="589EAD90" w14:textId="77777777" w:rsidR="007D5F6E" w:rsidRPr="00833A21" w:rsidRDefault="007D5F6E" w:rsidP="0056339A">
            <w:pPr>
              <w:jc w:val="both"/>
              <w:rPr>
                <w:rFonts w:cs="Arial"/>
                <w:sz w:val="20"/>
              </w:rPr>
            </w:pPr>
          </w:p>
          <w:p w14:paraId="5A755D67" w14:textId="77777777" w:rsidR="007D5F6E" w:rsidRPr="00833A21" w:rsidRDefault="007D5F6E" w:rsidP="0056339A">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638D2E6E" w14:textId="77777777" w:rsidR="007D5F6E" w:rsidRPr="00833A21" w:rsidRDefault="007D5F6E" w:rsidP="0056339A">
            <w:pPr>
              <w:jc w:val="both"/>
              <w:rPr>
                <w:rFonts w:cs="Arial"/>
                <w:sz w:val="20"/>
              </w:rPr>
            </w:pPr>
          </w:p>
          <w:p w14:paraId="3A3B0F06" w14:textId="77777777" w:rsidR="007D5F6E" w:rsidRPr="00AA4EBE" w:rsidRDefault="007D5F6E" w:rsidP="0056339A">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06BC2396" w14:textId="77777777" w:rsidR="007D5F6E" w:rsidRPr="00833A21" w:rsidRDefault="007D5F6E" w:rsidP="0056339A">
            <w:pPr>
              <w:jc w:val="both"/>
              <w:rPr>
                <w:rFonts w:cs="Arial"/>
                <w:sz w:val="20"/>
              </w:rPr>
            </w:pPr>
          </w:p>
        </w:tc>
        <w:tc>
          <w:tcPr>
            <w:tcW w:w="3330" w:type="dxa"/>
          </w:tcPr>
          <w:p w14:paraId="7AADF320" w14:textId="77777777" w:rsidR="007D5F6E" w:rsidRPr="00833A21" w:rsidRDefault="007D5F6E" w:rsidP="0056339A">
            <w:pPr>
              <w:pStyle w:val="ListParagraph"/>
              <w:jc w:val="both"/>
              <w:rPr>
                <w:rFonts w:eastAsia="MS Gothic" w:cs="Arial"/>
                <w:bCs/>
                <w:sz w:val="20"/>
              </w:rPr>
            </w:pPr>
          </w:p>
          <w:p w14:paraId="7E551752" w14:textId="6471CF2A" w:rsidR="007D5F6E" w:rsidRPr="00833A21" w:rsidRDefault="00165A4B" w:rsidP="0056339A">
            <w:pPr>
              <w:pStyle w:val="ListParagraph"/>
              <w:jc w:val="both"/>
              <w:rPr>
                <w:rFonts w:cs="Arial"/>
                <w:bCs/>
                <w:sz w:val="20"/>
              </w:rPr>
            </w:pPr>
            <w:sdt>
              <w:sdtPr>
                <w:rPr>
                  <w:rFonts w:eastAsia="MS Gothic" w:cs="Arial"/>
                  <w:bCs/>
                  <w:sz w:val="20"/>
                </w:rPr>
                <w:id w:val="-25774646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5551839"/>
                <w14:checkbox>
                  <w14:checked w14:val="1"/>
                  <w14:checkedState w14:val="2612" w14:font="MS Gothic"/>
                  <w14:uncheckedState w14:val="2610" w14:font="MS Gothic"/>
                </w14:checkbox>
              </w:sdtPr>
              <w:sdtEndPr/>
              <w:sdtContent>
                <w:r w:rsidR="004D703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6C9901" w14:textId="77777777" w:rsidR="007D5F6E" w:rsidRPr="00833A21" w:rsidRDefault="007D5F6E" w:rsidP="0056339A">
            <w:pPr>
              <w:pBdr>
                <w:bottom w:val="single" w:sz="6" w:space="1" w:color="auto"/>
              </w:pBdr>
              <w:jc w:val="both"/>
              <w:rPr>
                <w:rFonts w:cs="Arial"/>
                <w:bCs/>
                <w:sz w:val="20"/>
              </w:rPr>
            </w:pPr>
          </w:p>
          <w:p w14:paraId="5E368AB6" w14:textId="77777777" w:rsidR="007D5F6E" w:rsidRPr="00833A21" w:rsidRDefault="007D5F6E" w:rsidP="0056339A">
            <w:pPr>
              <w:pBdr>
                <w:bottom w:val="single" w:sz="6" w:space="1" w:color="auto"/>
              </w:pBdr>
              <w:jc w:val="both"/>
              <w:rPr>
                <w:rFonts w:cs="Arial"/>
                <w:bCs/>
                <w:sz w:val="20"/>
              </w:rPr>
            </w:pPr>
          </w:p>
          <w:p w14:paraId="6D744FAA" w14:textId="77777777" w:rsidR="007D5F6E" w:rsidRPr="00833A21" w:rsidRDefault="007D5F6E" w:rsidP="0056339A">
            <w:pPr>
              <w:jc w:val="both"/>
              <w:rPr>
                <w:rFonts w:cs="Arial"/>
                <w:sz w:val="20"/>
              </w:rPr>
            </w:pPr>
          </w:p>
          <w:p w14:paraId="22212E03" w14:textId="77777777" w:rsidR="007D5F6E" w:rsidRPr="00833A21" w:rsidRDefault="007D5F6E" w:rsidP="0056339A">
            <w:pPr>
              <w:jc w:val="both"/>
              <w:rPr>
                <w:rFonts w:cs="Arial"/>
                <w:sz w:val="20"/>
              </w:rPr>
            </w:pPr>
          </w:p>
          <w:p w14:paraId="6DEEE94D" w14:textId="77777777" w:rsidR="007D5F6E" w:rsidRPr="00833A21" w:rsidRDefault="00165A4B" w:rsidP="0056339A">
            <w:pPr>
              <w:pStyle w:val="ListParagraph"/>
              <w:jc w:val="both"/>
              <w:rPr>
                <w:rFonts w:cs="Arial"/>
                <w:bCs/>
                <w:sz w:val="20"/>
              </w:rPr>
            </w:pPr>
            <w:sdt>
              <w:sdtPr>
                <w:rPr>
                  <w:rFonts w:eastAsia="MS Gothic" w:cs="Arial"/>
                  <w:bCs/>
                  <w:sz w:val="20"/>
                </w:rPr>
                <w:id w:val="-1621289274"/>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4561747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0179225E" w14:textId="77777777" w:rsidR="007D5F6E" w:rsidRPr="00833A21" w:rsidRDefault="007D5F6E" w:rsidP="0056339A">
            <w:pPr>
              <w:jc w:val="both"/>
              <w:rPr>
                <w:rFonts w:cs="Arial"/>
                <w:sz w:val="20"/>
              </w:rPr>
            </w:pPr>
          </w:p>
        </w:tc>
      </w:tr>
      <w:tr w:rsidR="007D5F6E" w:rsidRPr="00833A21" w14:paraId="0394176D" w14:textId="77777777" w:rsidTr="0056339A">
        <w:tc>
          <w:tcPr>
            <w:tcW w:w="7465" w:type="dxa"/>
          </w:tcPr>
          <w:p w14:paraId="605914E7" w14:textId="77777777" w:rsidR="007D5F6E" w:rsidRPr="00833A21" w:rsidRDefault="007D5F6E" w:rsidP="0056339A">
            <w:pPr>
              <w:jc w:val="both"/>
              <w:rPr>
                <w:rFonts w:cs="Arial"/>
                <w:sz w:val="20"/>
              </w:rPr>
            </w:pPr>
          </w:p>
          <w:p w14:paraId="5483C84E" w14:textId="77777777" w:rsidR="007D5F6E" w:rsidRPr="00833A21" w:rsidRDefault="007D5F6E" w:rsidP="0056339A">
            <w:pPr>
              <w:jc w:val="both"/>
              <w:rPr>
                <w:rFonts w:cs="Arial"/>
                <w:sz w:val="20"/>
              </w:rPr>
            </w:pPr>
            <w:r w:rsidRPr="00833A21">
              <w:rPr>
                <w:rFonts w:cs="Arial"/>
                <w:sz w:val="20"/>
              </w:rPr>
              <w:t>4. Is this a Safeguarding response role*</w:t>
            </w:r>
          </w:p>
          <w:p w14:paraId="5EA84D86" w14:textId="77777777" w:rsidR="007D5F6E" w:rsidRPr="00833A21" w:rsidRDefault="007D5F6E" w:rsidP="0056339A">
            <w:pPr>
              <w:jc w:val="both"/>
              <w:rPr>
                <w:rFonts w:cs="Arial"/>
                <w:sz w:val="20"/>
              </w:rPr>
            </w:pPr>
          </w:p>
          <w:p w14:paraId="79B2EAD0" w14:textId="77777777" w:rsidR="007D5F6E" w:rsidRPr="00833A21" w:rsidRDefault="007D5F6E" w:rsidP="0056339A">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5FE7254C" w14:textId="77777777" w:rsidR="007D5F6E" w:rsidRPr="00833A21" w:rsidRDefault="007D5F6E" w:rsidP="0056339A">
            <w:pPr>
              <w:jc w:val="both"/>
              <w:rPr>
                <w:rFonts w:cs="Arial"/>
                <w:sz w:val="20"/>
              </w:rPr>
            </w:pPr>
          </w:p>
        </w:tc>
        <w:tc>
          <w:tcPr>
            <w:tcW w:w="3330" w:type="dxa"/>
          </w:tcPr>
          <w:p w14:paraId="418EB8A4" w14:textId="77777777" w:rsidR="007D5F6E" w:rsidRPr="00833A21" w:rsidRDefault="007D5F6E" w:rsidP="0056339A">
            <w:pPr>
              <w:pStyle w:val="ListParagraph"/>
              <w:jc w:val="both"/>
              <w:rPr>
                <w:rFonts w:eastAsia="MS Gothic" w:cs="Arial"/>
                <w:bCs/>
                <w:sz w:val="20"/>
              </w:rPr>
            </w:pPr>
          </w:p>
          <w:p w14:paraId="1B4E31DD" w14:textId="1EB6F17A" w:rsidR="007D5F6E" w:rsidRPr="00833A21" w:rsidRDefault="00165A4B" w:rsidP="0056339A">
            <w:pPr>
              <w:pStyle w:val="ListParagraph"/>
              <w:jc w:val="both"/>
              <w:rPr>
                <w:rFonts w:cs="Arial"/>
                <w:bCs/>
                <w:sz w:val="20"/>
              </w:rPr>
            </w:pPr>
            <w:sdt>
              <w:sdtPr>
                <w:rPr>
                  <w:rFonts w:eastAsia="MS Gothic" w:cs="Arial"/>
                  <w:bCs/>
                  <w:sz w:val="20"/>
                </w:rPr>
                <w:id w:val="2125342587"/>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623774868"/>
                <w14:checkbox>
                  <w14:checked w14:val="1"/>
                  <w14:checkedState w14:val="2612" w14:font="MS Gothic"/>
                  <w14:uncheckedState w14:val="2610" w14:font="MS Gothic"/>
                </w14:checkbox>
              </w:sdtPr>
              <w:sdtEndPr/>
              <w:sdtContent>
                <w:r w:rsidR="004D703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21DBAD4D" w14:textId="77777777" w:rsidR="007D5F6E" w:rsidRPr="00833A21" w:rsidRDefault="007D5F6E" w:rsidP="0056339A">
            <w:pPr>
              <w:pStyle w:val="ListParagraph"/>
              <w:jc w:val="both"/>
              <w:rPr>
                <w:rFonts w:eastAsia="MS Gothic" w:cs="Arial"/>
                <w:bCs/>
                <w:sz w:val="20"/>
              </w:rPr>
            </w:pPr>
          </w:p>
        </w:tc>
      </w:tr>
      <w:tr w:rsidR="007D5F6E" w:rsidRPr="00833A21" w14:paraId="151BF503" w14:textId="77777777" w:rsidTr="0056339A">
        <w:tc>
          <w:tcPr>
            <w:tcW w:w="7465" w:type="dxa"/>
          </w:tcPr>
          <w:p w14:paraId="635369C4" w14:textId="77777777" w:rsidR="007D5F6E" w:rsidRPr="00833A21" w:rsidRDefault="007D5F6E" w:rsidP="0056339A">
            <w:pPr>
              <w:jc w:val="both"/>
              <w:rPr>
                <w:rFonts w:cs="Arial"/>
                <w:sz w:val="20"/>
              </w:rPr>
            </w:pPr>
          </w:p>
          <w:p w14:paraId="120D74C0" w14:textId="77777777" w:rsidR="007D5F6E" w:rsidRPr="00833A21" w:rsidRDefault="007D5F6E" w:rsidP="0056339A">
            <w:pPr>
              <w:jc w:val="both"/>
              <w:rPr>
                <w:rFonts w:cs="Arial"/>
                <w:sz w:val="20"/>
              </w:rPr>
            </w:pPr>
            <w:r w:rsidRPr="00833A21">
              <w:rPr>
                <w:rFonts w:cs="Arial"/>
                <w:sz w:val="20"/>
              </w:rPr>
              <w:t xml:space="preserve">5. Is this an Assessed risk role*? </w:t>
            </w:r>
          </w:p>
          <w:p w14:paraId="2944967C" w14:textId="77777777" w:rsidR="007D5F6E" w:rsidRPr="00833A21" w:rsidRDefault="007D5F6E" w:rsidP="0056339A">
            <w:pPr>
              <w:jc w:val="both"/>
              <w:rPr>
                <w:rFonts w:cs="Arial"/>
                <w:sz w:val="20"/>
              </w:rPr>
            </w:pPr>
          </w:p>
          <w:p w14:paraId="474DD762" w14:textId="77777777" w:rsidR="007D5F6E" w:rsidRPr="00CA2B7F" w:rsidRDefault="007D5F6E" w:rsidP="0056339A">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104C9742" w14:textId="77777777" w:rsidR="007D5F6E" w:rsidRPr="00833A21" w:rsidRDefault="007D5F6E" w:rsidP="0056339A">
            <w:pPr>
              <w:jc w:val="both"/>
              <w:rPr>
                <w:rFonts w:cs="Arial"/>
                <w:sz w:val="20"/>
              </w:rPr>
            </w:pPr>
          </w:p>
        </w:tc>
        <w:tc>
          <w:tcPr>
            <w:tcW w:w="3330" w:type="dxa"/>
          </w:tcPr>
          <w:p w14:paraId="65536B7B" w14:textId="77777777" w:rsidR="007D5F6E" w:rsidRPr="00833A21" w:rsidRDefault="007D5F6E" w:rsidP="0056339A">
            <w:pPr>
              <w:pStyle w:val="ListParagraph"/>
              <w:jc w:val="both"/>
              <w:rPr>
                <w:rFonts w:eastAsia="MS Gothic" w:cs="Arial"/>
                <w:bCs/>
                <w:sz w:val="20"/>
              </w:rPr>
            </w:pPr>
          </w:p>
          <w:p w14:paraId="4C4F49D7" w14:textId="0F04A055" w:rsidR="007D5F6E" w:rsidRPr="00833A21" w:rsidRDefault="00165A4B" w:rsidP="0056339A">
            <w:pPr>
              <w:pStyle w:val="ListParagraph"/>
              <w:jc w:val="both"/>
              <w:rPr>
                <w:rFonts w:cs="Arial"/>
                <w:bCs/>
                <w:sz w:val="20"/>
              </w:rPr>
            </w:pPr>
            <w:sdt>
              <w:sdtPr>
                <w:rPr>
                  <w:rFonts w:eastAsia="MS Gothic" w:cs="Arial"/>
                  <w:bCs/>
                  <w:sz w:val="20"/>
                </w:rPr>
                <w:id w:val="-1542129105"/>
                <w14:checkbox>
                  <w14:checked w14:val="0"/>
                  <w14:checkedState w14:val="2612" w14:font="MS Gothic"/>
                  <w14:uncheckedState w14:val="2610" w14:font="MS Gothic"/>
                </w14:checkbox>
              </w:sdtPr>
              <w:sdtEndPr/>
              <w:sdtContent>
                <w:r w:rsidR="007D5F6E">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Yes</w:t>
            </w:r>
            <w:r w:rsidR="007D5F6E" w:rsidRPr="00833A21">
              <w:rPr>
                <w:rFonts w:cs="Arial"/>
                <w:bCs/>
                <w:sz w:val="20"/>
              </w:rPr>
              <w:tab/>
            </w:r>
            <w:r w:rsidR="007D5F6E" w:rsidRPr="00833A21">
              <w:rPr>
                <w:rFonts w:cs="Arial"/>
                <w:bCs/>
                <w:sz w:val="20"/>
              </w:rPr>
              <w:tab/>
            </w:r>
            <w:sdt>
              <w:sdtPr>
                <w:rPr>
                  <w:rFonts w:eastAsia="MS Gothic" w:cs="Arial"/>
                  <w:bCs/>
                  <w:sz w:val="20"/>
                </w:rPr>
                <w:id w:val="1423844702"/>
                <w14:checkbox>
                  <w14:checked w14:val="1"/>
                  <w14:checkedState w14:val="2612" w14:font="MS Gothic"/>
                  <w14:uncheckedState w14:val="2610" w14:font="MS Gothic"/>
                </w14:checkbox>
              </w:sdtPr>
              <w:sdtEndPr/>
              <w:sdtContent>
                <w:r w:rsidR="004D7037">
                  <w:rPr>
                    <w:rFonts w:ascii="MS Gothic" w:eastAsia="MS Gothic" w:hAnsi="MS Gothic" w:cs="Arial" w:hint="eastAsia"/>
                    <w:bCs/>
                    <w:sz w:val="20"/>
                  </w:rPr>
                  <w:t>☒</w:t>
                </w:r>
              </w:sdtContent>
            </w:sdt>
            <w:r w:rsidR="007D5F6E">
              <w:rPr>
                <w:rFonts w:eastAsia="MS Gothic" w:cs="Arial"/>
                <w:bCs/>
                <w:sz w:val="20"/>
              </w:rPr>
              <w:t xml:space="preserve"> </w:t>
            </w:r>
            <w:r w:rsidR="007D5F6E" w:rsidRPr="00833A21">
              <w:rPr>
                <w:rFonts w:cs="Arial"/>
                <w:bCs/>
                <w:sz w:val="20"/>
              </w:rPr>
              <w:t>No</w:t>
            </w:r>
          </w:p>
          <w:p w14:paraId="18D0961F" w14:textId="77777777" w:rsidR="007D5F6E" w:rsidRPr="00833A21" w:rsidRDefault="007D5F6E" w:rsidP="0056339A">
            <w:pPr>
              <w:jc w:val="both"/>
              <w:rPr>
                <w:rFonts w:eastAsia="MS Gothic" w:cs="Arial"/>
                <w:bCs/>
                <w:sz w:val="20"/>
              </w:rPr>
            </w:pPr>
          </w:p>
        </w:tc>
      </w:tr>
    </w:tbl>
    <w:p w14:paraId="6C932E15" w14:textId="77777777" w:rsidR="007D5F6E" w:rsidRDefault="007D5F6E" w:rsidP="007D5F6E">
      <w:pPr>
        <w:jc w:val="both"/>
        <w:sectPr w:rsidR="007D5F6E" w:rsidSect="00833A21">
          <w:pgSz w:w="12240" w:h="15840"/>
          <w:pgMar w:top="720" w:right="720" w:bottom="720" w:left="720" w:header="720" w:footer="720" w:gutter="0"/>
          <w:cols w:space="720"/>
          <w:docGrid w:linePitch="360"/>
        </w:sectPr>
      </w:pPr>
    </w:p>
    <w:p w14:paraId="655BCC18"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0DB1A74A" w14:textId="77777777" w:rsidR="007D5F6E" w:rsidRDefault="007D5F6E" w:rsidP="007D5F6E">
      <w:pPr>
        <w:jc w:val="both"/>
        <w:sectPr w:rsidR="007D5F6E" w:rsidSect="00853F2B">
          <w:type w:val="continuous"/>
          <w:pgSz w:w="12240" w:h="15840"/>
          <w:pgMar w:top="1440" w:right="1440" w:bottom="1440" w:left="1440" w:header="720" w:footer="720" w:gutter="0"/>
          <w:cols w:space="720"/>
          <w:docGrid w:linePitch="360"/>
        </w:sectPr>
      </w:pPr>
    </w:p>
    <w:p w14:paraId="736B6AF1" w14:textId="77777777" w:rsidR="007D5F6E" w:rsidRPr="0002264C" w:rsidRDefault="007D5F6E" w:rsidP="007D5F6E">
      <w:pPr>
        <w:jc w:val="both"/>
        <w:rPr>
          <w:rFonts w:cs="Arial"/>
          <w:bCs/>
        </w:rPr>
        <w:sectPr w:rsidR="007D5F6E" w:rsidRPr="0002264C" w:rsidSect="00853F2B">
          <w:type w:val="continuous"/>
          <w:pgSz w:w="12240" w:h="15840"/>
          <w:pgMar w:top="1440" w:right="1440" w:bottom="1440" w:left="1440" w:header="720" w:footer="720" w:gutter="0"/>
          <w:cols w:space="720"/>
          <w:docGrid w:linePitch="360"/>
        </w:sectPr>
      </w:pPr>
    </w:p>
    <w:p w14:paraId="7AF28E11" w14:textId="77777777" w:rsidR="007D5F6E" w:rsidRDefault="007D5F6E" w:rsidP="007D5F6E">
      <w:pPr>
        <w:jc w:val="both"/>
        <w:sectPr w:rsidR="007D5F6E" w:rsidSect="00EF629F">
          <w:type w:val="continuous"/>
          <w:pgSz w:w="12240" w:h="15840"/>
          <w:pgMar w:top="1440" w:right="1440" w:bottom="1440" w:left="1440" w:header="720" w:footer="720" w:gutter="0"/>
          <w:cols w:space="720"/>
          <w:docGrid w:linePitch="360"/>
        </w:sectPr>
      </w:pPr>
    </w:p>
    <w:p w14:paraId="46411F62"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p w14:paraId="4B5DBA28" w14:textId="77777777" w:rsidR="007D5F6E" w:rsidRDefault="007D5F6E" w:rsidP="007D5F6E">
      <w:pPr>
        <w:rPr>
          <w:b/>
          <w:bCs/>
        </w:rPr>
        <w:sectPr w:rsidR="007D5F6E" w:rsidSect="00EF629F">
          <w:type w:val="continuous"/>
          <w:pgSz w:w="12240" w:h="15840"/>
          <w:pgMar w:top="1440" w:right="1440" w:bottom="1440" w:left="1440" w:header="720" w:footer="720" w:gutter="0"/>
          <w:cols w:space="720"/>
          <w:docGrid w:linePitch="360"/>
        </w:sectPr>
      </w:pPr>
    </w:p>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3060"/>
        <w:gridCol w:w="4230"/>
      </w:tblGrid>
      <w:tr w:rsidR="007D5F6E" w:rsidRPr="00A530CD" w14:paraId="10A8A7B3"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2E3B185F" w14:textId="77777777" w:rsidR="007D5F6E" w:rsidRPr="00A530CD" w:rsidRDefault="007D5F6E" w:rsidP="0056339A">
            <w:pPr>
              <w:jc w:val="center"/>
              <w:rPr>
                <w:rFonts w:asciiTheme="minorHAnsi" w:hAnsiTheme="minorHAnsi" w:cs="Arial"/>
                <w:b/>
                <w:bCs/>
                <w:sz w:val="22"/>
                <w:szCs w:val="22"/>
              </w:rPr>
            </w:pPr>
            <w:r w:rsidRPr="00A530CD">
              <w:rPr>
                <w:rFonts w:asciiTheme="minorHAnsi" w:hAnsiTheme="minorHAnsi" w:cs="Arial"/>
                <w:b/>
                <w:bCs/>
                <w:sz w:val="22"/>
                <w:szCs w:val="22"/>
              </w:rPr>
              <w:lastRenderedPageBreak/>
              <w:t>Approvals</w:t>
            </w:r>
          </w:p>
        </w:tc>
        <w:tc>
          <w:tcPr>
            <w:tcW w:w="306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2C22B434" w14:textId="77777777" w:rsidR="007D5F6E" w:rsidRPr="00A530CD" w:rsidRDefault="007D5F6E" w:rsidP="0056339A">
            <w:pPr>
              <w:jc w:val="center"/>
              <w:rPr>
                <w:rFonts w:asciiTheme="minorHAnsi" w:hAnsiTheme="minorHAnsi" w:cs="Arial"/>
                <w:b/>
                <w:bCs/>
                <w:sz w:val="22"/>
                <w:szCs w:val="22"/>
              </w:rPr>
            </w:pPr>
            <w:r w:rsidRPr="00A530CD">
              <w:rPr>
                <w:rFonts w:asciiTheme="minorHAnsi" w:hAnsiTheme="minorHAnsi" w:cs="Arial"/>
                <w:b/>
                <w:bCs/>
                <w:sz w:val="22"/>
                <w:szCs w:val="22"/>
              </w:rPr>
              <w:t>Name</w:t>
            </w:r>
          </w:p>
        </w:tc>
        <w:tc>
          <w:tcPr>
            <w:tcW w:w="4230" w:type="dxa"/>
            <w:tcBorders>
              <w:top w:val="single" w:sz="6" w:space="0" w:color="000000"/>
              <w:left w:val="single" w:sz="6" w:space="0" w:color="000000"/>
              <w:bottom w:val="single" w:sz="6" w:space="0" w:color="000000"/>
              <w:right w:val="single" w:sz="6" w:space="0" w:color="000000"/>
            </w:tcBorders>
            <w:shd w:val="clear" w:color="auto" w:fill="00B0F0"/>
            <w:vAlign w:val="center"/>
          </w:tcPr>
          <w:p w14:paraId="4A67F180" w14:textId="77777777" w:rsidR="007D5F6E" w:rsidRPr="00A530CD" w:rsidRDefault="007D5F6E" w:rsidP="0056339A">
            <w:pPr>
              <w:jc w:val="center"/>
              <w:rPr>
                <w:rFonts w:asciiTheme="minorHAnsi" w:hAnsiTheme="minorHAnsi" w:cs="Arial"/>
                <w:b/>
                <w:bCs/>
                <w:sz w:val="22"/>
                <w:szCs w:val="22"/>
              </w:rPr>
            </w:pPr>
            <w:r w:rsidRPr="00A530CD">
              <w:rPr>
                <w:rFonts w:asciiTheme="minorHAnsi" w:hAnsiTheme="minorHAnsi" w:cs="Arial"/>
                <w:b/>
                <w:bCs/>
                <w:sz w:val="22"/>
                <w:szCs w:val="22"/>
              </w:rPr>
              <w:t>Signature &amp; Date</w:t>
            </w:r>
          </w:p>
        </w:tc>
      </w:tr>
      <w:tr w:rsidR="007D5F6E" w:rsidRPr="009A22FF" w14:paraId="62024C48"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1363C98" w14:textId="77777777" w:rsidR="007D5F6E" w:rsidRPr="00A530CD"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 xml:space="preserve">Supervisor of the post </w:t>
            </w:r>
          </w:p>
          <w:p w14:paraId="08BF6066" w14:textId="77777777" w:rsidR="007D5F6E" w:rsidRPr="00A530CD" w:rsidRDefault="007D5F6E" w:rsidP="0056339A">
            <w:pPr>
              <w:jc w:val="both"/>
              <w:rPr>
                <w:rFonts w:asciiTheme="minorHAnsi" w:hAnsiTheme="minorHAnsi" w:cs="Arial"/>
                <w:bCs/>
                <w:i/>
                <w:iCs/>
                <w:sz w:val="16"/>
                <w:szCs w:val="16"/>
              </w:rPr>
            </w:pPr>
          </w:p>
          <w:p w14:paraId="30E1DFFA" w14:textId="77777777" w:rsidR="007D5F6E" w:rsidRPr="00A530CD"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 xml:space="preserve">Confirms by signing: </w:t>
            </w:r>
          </w:p>
          <w:p w14:paraId="645A5921" w14:textId="77777777" w:rsidR="007D5F6E" w:rsidRPr="00A530CD" w:rsidRDefault="007D5F6E" w:rsidP="0056339A">
            <w:pPr>
              <w:jc w:val="both"/>
              <w:rPr>
                <w:rFonts w:asciiTheme="minorHAnsi" w:hAnsiTheme="minorHAnsi" w:cs="Arial"/>
                <w:bCs/>
                <w:i/>
                <w:iCs/>
                <w:sz w:val="16"/>
                <w:szCs w:val="16"/>
              </w:rPr>
            </w:pPr>
          </w:p>
          <w:p w14:paraId="791A229F" w14:textId="77777777" w:rsidR="007D5F6E" w:rsidRPr="00A530CD"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1) that the JD describes the responsibilities and requirements of the post;</w:t>
            </w:r>
          </w:p>
          <w:p w14:paraId="7AAF3395" w14:textId="77777777" w:rsidR="007D5F6E" w:rsidRPr="00A530CD"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2) that the funds are available to fill the post</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5AC4DB" w14:textId="439DEC52" w:rsidR="007D5F6E" w:rsidRPr="00015A15" w:rsidRDefault="004D7037" w:rsidP="0056339A">
            <w:pPr>
              <w:jc w:val="both"/>
              <w:rPr>
                <w:rFonts w:eastAsia="SimSun" w:cs="Calibri"/>
                <w:b/>
              </w:rPr>
            </w:pPr>
            <w:r>
              <w:rPr>
                <w:rFonts w:eastAsia="SimSun" w:cs="Calibri"/>
                <w:b/>
              </w:rPr>
              <w:t xml:space="preserve">Ezatullah Majeed </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B3EC46C" w14:textId="77777777" w:rsidR="007D5F6E" w:rsidRPr="00015A15" w:rsidRDefault="007D5F6E" w:rsidP="0056339A">
            <w:pPr>
              <w:rPr>
                <w:rFonts w:eastAsia="SimSun" w:cs="Calibri"/>
                <w:b/>
              </w:rPr>
            </w:pPr>
          </w:p>
        </w:tc>
      </w:tr>
      <w:tr w:rsidR="007D5F6E" w:rsidRPr="009A22FF" w14:paraId="46BE3885"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D355979" w14:textId="51E2DBCB" w:rsidR="007D5F6E" w:rsidRPr="00A530CD" w:rsidRDefault="007D5F6E" w:rsidP="0056339A">
            <w:pPr>
              <w:jc w:val="both"/>
              <w:rPr>
                <w:rFonts w:asciiTheme="minorHAnsi" w:hAnsiTheme="minorHAnsi" w:cs="Arial"/>
                <w:bCs/>
                <w:i/>
                <w:iCs/>
                <w:sz w:val="16"/>
                <w:szCs w:val="16"/>
              </w:rPr>
            </w:pPr>
            <w:r w:rsidRPr="00A530CD">
              <w:rPr>
                <w:rFonts w:asciiTheme="minorHAnsi" w:hAnsiTheme="minorHAnsi" w:cs="Arial"/>
                <w:b/>
                <w:i/>
                <w:iCs/>
                <w:sz w:val="22"/>
                <w:szCs w:val="22"/>
              </w:rPr>
              <w:t>Ch</w:t>
            </w:r>
            <w:r w:rsidR="002131F8">
              <w:rPr>
                <w:rFonts w:asciiTheme="minorHAnsi" w:hAnsiTheme="minorHAnsi" w:cs="Arial"/>
                <w:b/>
                <w:i/>
                <w:iCs/>
                <w:sz w:val="22"/>
                <w:szCs w:val="22"/>
              </w:rPr>
              <w:t>i</w:t>
            </w:r>
            <w:r w:rsidRPr="00A530CD">
              <w:rPr>
                <w:rFonts w:asciiTheme="minorHAnsi" w:hAnsiTheme="minorHAnsi" w:cs="Arial"/>
                <w:b/>
                <w:i/>
                <w:iCs/>
                <w:sz w:val="22"/>
                <w:szCs w:val="22"/>
              </w:rPr>
              <w:t>ef of Section or Field Office</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B63F56" w14:textId="1C1B1EFE" w:rsidR="007D5F6E" w:rsidRPr="00015A15" w:rsidRDefault="004D7037" w:rsidP="0056339A">
            <w:pPr>
              <w:jc w:val="both"/>
              <w:rPr>
                <w:rFonts w:eastAsia="SimSun" w:cs="Calibri"/>
                <w:b/>
              </w:rPr>
            </w:pPr>
            <w:r>
              <w:rPr>
                <w:rFonts w:eastAsia="SimSun" w:cs="Calibri"/>
                <w:b/>
              </w:rPr>
              <w:t xml:space="preserve">Ezatullah Majeed </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4A8B1EA" w14:textId="77777777" w:rsidR="007D5F6E" w:rsidRPr="00015A15" w:rsidRDefault="007D5F6E" w:rsidP="0056339A">
            <w:pPr>
              <w:rPr>
                <w:rFonts w:eastAsia="SimSun" w:cs="Calibri"/>
                <w:b/>
              </w:rPr>
            </w:pPr>
          </w:p>
        </w:tc>
      </w:tr>
      <w:tr w:rsidR="007D5F6E" w:rsidRPr="009A22FF" w14:paraId="268F5F0F"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8B3058" w14:textId="522FFA60" w:rsidR="007D5F6E"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Chief</w:t>
            </w:r>
            <w:r w:rsidR="002131F8">
              <w:rPr>
                <w:rFonts w:asciiTheme="minorHAnsi" w:hAnsiTheme="minorHAnsi" w:cs="Arial"/>
                <w:b/>
                <w:i/>
                <w:iCs/>
                <w:sz w:val="22"/>
                <w:szCs w:val="22"/>
              </w:rPr>
              <w:t xml:space="preserve"> of</w:t>
            </w:r>
            <w:r w:rsidRPr="00A530CD">
              <w:rPr>
                <w:rFonts w:asciiTheme="minorHAnsi" w:hAnsiTheme="minorHAnsi" w:cs="Arial"/>
                <w:b/>
                <w:i/>
                <w:iCs/>
                <w:sz w:val="22"/>
                <w:szCs w:val="22"/>
              </w:rPr>
              <w:t xml:space="preserve"> Human Resources</w:t>
            </w:r>
          </w:p>
          <w:p w14:paraId="18CA5445" w14:textId="77777777" w:rsidR="007D5F6E" w:rsidRDefault="007D5F6E" w:rsidP="0056339A">
            <w:pPr>
              <w:jc w:val="both"/>
              <w:rPr>
                <w:rFonts w:eastAsia="SimSun" w:cs="Calibri"/>
                <w:b/>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0FACAA"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5FC82D" w14:textId="77777777" w:rsidR="007D5F6E" w:rsidRPr="00015A15" w:rsidRDefault="007D5F6E" w:rsidP="0056339A">
            <w:pPr>
              <w:rPr>
                <w:rFonts w:eastAsia="SimSun" w:cs="Calibri"/>
                <w:b/>
              </w:rPr>
            </w:pPr>
          </w:p>
        </w:tc>
      </w:tr>
      <w:tr w:rsidR="007D5F6E" w:rsidRPr="009A22FF" w14:paraId="024F6C72"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3E8DD3" w14:textId="77777777" w:rsidR="007D5F6E" w:rsidRPr="00A530CD"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 xml:space="preserve">Chief of Field Services </w:t>
            </w:r>
          </w:p>
          <w:p w14:paraId="2BD3CD84" w14:textId="77777777" w:rsidR="007D5F6E" w:rsidRDefault="007D5F6E" w:rsidP="0056339A">
            <w:pPr>
              <w:jc w:val="both"/>
              <w:rPr>
                <w:rFonts w:asciiTheme="minorHAnsi" w:hAnsiTheme="minorHAnsi" w:cs="Arial"/>
                <w:bCs/>
                <w:i/>
                <w:iCs/>
                <w:sz w:val="16"/>
                <w:szCs w:val="16"/>
              </w:rPr>
            </w:pPr>
            <w:r w:rsidRPr="00A530CD">
              <w:rPr>
                <w:rFonts w:asciiTheme="minorHAnsi" w:hAnsiTheme="minorHAnsi" w:cs="Arial"/>
                <w:bCs/>
                <w:i/>
                <w:iCs/>
                <w:sz w:val="16"/>
                <w:szCs w:val="16"/>
              </w:rPr>
              <w:t>(If applicable)</w:t>
            </w:r>
          </w:p>
          <w:p w14:paraId="77801013" w14:textId="77777777" w:rsidR="007D5F6E" w:rsidRDefault="007D5F6E" w:rsidP="0056339A">
            <w:pPr>
              <w:jc w:val="both"/>
              <w:rPr>
                <w:rFonts w:eastAsia="SimSun" w:cs="Calibri"/>
                <w:b/>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F5A1EA"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514EF9" w14:textId="77777777" w:rsidR="007D5F6E" w:rsidRPr="00015A15" w:rsidRDefault="007D5F6E" w:rsidP="0056339A">
            <w:pPr>
              <w:rPr>
                <w:rFonts w:eastAsia="SimSun" w:cs="Calibri"/>
                <w:b/>
              </w:rPr>
            </w:pPr>
          </w:p>
        </w:tc>
      </w:tr>
      <w:tr w:rsidR="007D5F6E" w:rsidRPr="009A22FF" w14:paraId="2F6B4598" w14:textId="77777777" w:rsidTr="0056339A">
        <w:trPr>
          <w:trHeight w:val="269"/>
        </w:trPr>
        <w:tc>
          <w:tcPr>
            <w:tcW w:w="267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FFF78E" w14:textId="77777777" w:rsidR="007D5F6E" w:rsidRDefault="007D5F6E" w:rsidP="0056339A">
            <w:pPr>
              <w:jc w:val="both"/>
              <w:rPr>
                <w:rFonts w:asciiTheme="minorHAnsi" w:hAnsiTheme="minorHAnsi" w:cs="Arial"/>
                <w:b/>
                <w:i/>
                <w:iCs/>
                <w:sz w:val="22"/>
                <w:szCs w:val="22"/>
              </w:rPr>
            </w:pPr>
            <w:r w:rsidRPr="00A530CD">
              <w:rPr>
                <w:rFonts w:asciiTheme="minorHAnsi" w:hAnsiTheme="minorHAnsi" w:cs="Arial"/>
                <w:b/>
                <w:i/>
                <w:iCs/>
                <w:sz w:val="22"/>
                <w:szCs w:val="22"/>
              </w:rPr>
              <w:t>Deputy Representative</w:t>
            </w:r>
          </w:p>
          <w:p w14:paraId="65C8C785" w14:textId="77777777" w:rsidR="007D5F6E" w:rsidRPr="00A530CD" w:rsidRDefault="007D5F6E" w:rsidP="0056339A">
            <w:pPr>
              <w:jc w:val="both"/>
              <w:rPr>
                <w:rFonts w:asciiTheme="minorHAnsi" w:hAnsiTheme="minorHAnsi" w:cs="Arial"/>
                <w:b/>
                <w:i/>
                <w:iCs/>
                <w:sz w:val="22"/>
                <w:szCs w:val="22"/>
              </w:rPr>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9B2E5A" w14:textId="77777777" w:rsidR="007D5F6E" w:rsidRPr="00015A15" w:rsidRDefault="007D5F6E" w:rsidP="0056339A">
            <w:pPr>
              <w:jc w:val="both"/>
              <w:rPr>
                <w:rFonts w:eastAsia="SimSun" w:cs="Calibri"/>
                <w:b/>
              </w:rPr>
            </w:pP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64E2841" w14:textId="77777777" w:rsidR="007D5F6E" w:rsidRPr="00015A15" w:rsidRDefault="007D5F6E" w:rsidP="0056339A">
            <w:pPr>
              <w:rPr>
                <w:rFonts w:eastAsia="SimSun" w:cs="Calibri"/>
                <w:b/>
              </w:rPr>
            </w:pPr>
          </w:p>
        </w:tc>
      </w:tr>
    </w:tbl>
    <w:p w14:paraId="75D5F45C" w14:textId="2C0C5DE4" w:rsidR="007D5F6E" w:rsidRDefault="007D5F6E" w:rsidP="00362333">
      <w:pPr>
        <w:jc w:val="both"/>
        <w:rPr>
          <w:rFonts w:asciiTheme="minorHAnsi" w:hAnsiTheme="minorHAnsi"/>
          <w:sz w:val="22"/>
          <w:szCs w:val="22"/>
        </w:rPr>
      </w:pPr>
    </w:p>
    <w:p w14:paraId="717AC007" w14:textId="0D25C255" w:rsidR="007D5F6E" w:rsidRDefault="007D5F6E" w:rsidP="00362333">
      <w:pPr>
        <w:jc w:val="both"/>
        <w:rPr>
          <w:rFonts w:asciiTheme="minorHAnsi" w:hAnsiTheme="minorHAnsi"/>
          <w:sz w:val="22"/>
          <w:szCs w:val="22"/>
        </w:rPr>
      </w:pPr>
    </w:p>
    <w:p w14:paraId="7C9CFF08" w14:textId="2DF0D30A" w:rsidR="007D5F6E" w:rsidRDefault="007D5F6E" w:rsidP="00362333">
      <w:pPr>
        <w:jc w:val="both"/>
        <w:rPr>
          <w:rFonts w:asciiTheme="minorHAnsi" w:hAnsiTheme="minorHAnsi"/>
          <w:sz w:val="22"/>
          <w:szCs w:val="22"/>
        </w:rPr>
      </w:pPr>
    </w:p>
    <w:p w14:paraId="0ADCE74D" w14:textId="57A21F15" w:rsidR="007D5F6E" w:rsidRDefault="007D5F6E" w:rsidP="00362333">
      <w:pPr>
        <w:jc w:val="both"/>
        <w:rPr>
          <w:rFonts w:asciiTheme="minorHAnsi" w:hAnsiTheme="minorHAnsi"/>
          <w:sz w:val="22"/>
          <w:szCs w:val="22"/>
        </w:rPr>
      </w:pPr>
    </w:p>
    <w:p w14:paraId="018F459E" w14:textId="706E81D5" w:rsidR="007D5F6E" w:rsidRDefault="007D5F6E" w:rsidP="00362333">
      <w:pPr>
        <w:jc w:val="both"/>
        <w:rPr>
          <w:rFonts w:asciiTheme="minorHAnsi" w:hAnsiTheme="minorHAnsi"/>
          <w:sz w:val="22"/>
          <w:szCs w:val="22"/>
        </w:rPr>
      </w:pPr>
    </w:p>
    <w:p w14:paraId="5A77B480" w14:textId="3D547C13" w:rsidR="007D5F6E" w:rsidRDefault="007D5F6E" w:rsidP="00362333">
      <w:pPr>
        <w:jc w:val="both"/>
        <w:rPr>
          <w:rFonts w:asciiTheme="minorHAnsi" w:hAnsiTheme="minorHAnsi"/>
          <w:sz w:val="22"/>
          <w:szCs w:val="22"/>
        </w:rPr>
      </w:pPr>
    </w:p>
    <w:p w14:paraId="6D28BC1E" w14:textId="4EC5B539" w:rsidR="007D5F6E" w:rsidRDefault="007D5F6E" w:rsidP="00362333">
      <w:pPr>
        <w:jc w:val="both"/>
        <w:rPr>
          <w:rFonts w:asciiTheme="minorHAnsi" w:hAnsiTheme="minorHAnsi"/>
          <w:sz w:val="22"/>
          <w:szCs w:val="22"/>
        </w:rPr>
      </w:pPr>
    </w:p>
    <w:p w14:paraId="1EA5DBD5" w14:textId="77777777" w:rsidR="007D5F6E" w:rsidRPr="009A22FF" w:rsidRDefault="007D5F6E" w:rsidP="007D5F6E">
      <w:pPr>
        <w:jc w:val="both"/>
        <w:rPr>
          <w:rFonts w:asciiTheme="minorHAnsi" w:hAnsiTheme="minorHAnsi"/>
          <w:sz w:val="22"/>
          <w:szCs w:val="22"/>
        </w:rPr>
      </w:pPr>
    </w:p>
    <w:p w14:paraId="11C61BF5" w14:textId="77777777" w:rsidR="007D5F6E" w:rsidRPr="009A22FF" w:rsidRDefault="007D5F6E" w:rsidP="00362333">
      <w:pPr>
        <w:jc w:val="both"/>
        <w:rPr>
          <w:rFonts w:asciiTheme="minorHAnsi" w:hAnsiTheme="minorHAnsi"/>
          <w:sz w:val="22"/>
          <w:szCs w:val="22"/>
        </w:rPr>
      </w:pPr>
    </w:p>
    <w:sectPr w:rsidR="007D5F6E" w:rsidRPr="009A22FF" w:rsidSect="00C306D1">
      <w:headerReference w:type="default" r:id="rId13"/>
      <w:pgSz w:w="11907" w:h="16839"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9F96" w14:textId="77777777" w:rsidR="00165A4B" w:rsidRDefault="00165A4B">
      <w:r>
        <w:separator/>
      </w:r>
    </w:p>
  </w:endnote>
  <w:endnote w:type="continuationSeparator" w:id="0">
    <w:p w14:paraId="5F608938" w14:textId="77777777" w:rsidR="00165A4B" w:rsidRDefault="0016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1E45" w14:textId="77777777" w:rsidR="00165A4B" w:rsidRDefault="00165A4B">
      <w:r>
        <w:separator/>
      </w:r>
    </w:p>
  </w:footnote>
  <w:footnote w:type="continuationSeparator" w:id="0">
    <w:p w14:paraId="4706DE9D" w14:textId="77777777" w:rsidR="00165A4B" w:rsidRDefault="00165A4B">
      <w:r>
        <w:continuationSeparator/>
      </w:r>
    </w:p>
  </w:footnote>
  <w:footnote w:id="1">
    <w:p w14:paraId="65BB7C47" w14:textId="77777777" w:rsidR="007D5F6E" w:rsidRPr="00A44A60" w:rsidRDefault="007D5F6E" w:rsidP="007D5F6E">
      <w:pPr>
        <w:pStyle w:val="FootnoteText"/>
        <w:jc w:val="both"/>
        <w:rPr>
          <w:lang w:val="en-US"/>
        </w:rPr>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649B9146" w14:textId="77777777" w:rsidR="007D5F6E" w:rsidRPr="0076043A" w:rsidRDefault="007D5F6E" w:rsidP="007D5F6E">
      <w:pPr>
        <w:pStyle w:val="FootnoteText"/>
        <w:rPr>
          <w:lang w:val="en-US"/>
        </w:rPr>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120" w14:textId="77777777" w:rsidR="00CE5CBD" w:rsidRDefault="00751CE9">
    <w:pPr>
      <w:pStyle w:val="Header"/>
    </w:pPr>
    <w:r>
      <w:rPr>
        <w:noProof/>
      </w:rPr>
      <mc:AlternateContent>
        <mc:Choice Requires="wpc">
          <w:drawing>
            <wp:inline distT="0" distB="0" distL="0" distR="0" wp14:anchorId="1594D2F3" wp14:editId="096D7CE3">
              <wp:extent cx="5486400" cy="4572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w:pict>
            <v:group w14:anchorId="41A308A4" id="Canvas 2"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2AA"/>
    <w:multiLevelType w:val="multilevel"/>
    <w:tmpl w:val="2E1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348D9"/>
    <w:multiLevelType w:val="hybridMultilevel"/>
    <w:tmpl w:val="D818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81C74"/>
    <w:multiLevelType w:val="hybridMultilevel"/>
    <w:tmpl w:val="9740F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50DC9"/>
    <w:multiLevelType w:val="multilevel"/>
    <w:tmpl w:val="116C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3456F"/>
    <w:multiLevelType w:val="hybridMultilevel"/>
    <w:tmpl w:val="82708B86"/>
    <w:lvl w:ilvl="0" w:tplc="074AE67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DE3B6C"/>
    <w:multiLevelType w:val="multilevel"/>
    <w:tmpl w:val="C738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334BC9"/>
    <w:multiLevelType w:val="hybridMultilevel"/>
    <w:tmpl w:val="BAB406A6"/>
    <w:lvl w:ilvl="0" w:tplc="4C34C754">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35AA6A89"/>
    <w:multiLevelType w:val="hybridMultilevel"/>
    <w:tmpl w:val="5184A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71B05"/>
    <w:multiLevelType w:val="multilevel"/>
    <w:tmpl w:val="6234C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A232386"/>
    <w:multiLevelType w:val="hybridMultilevel"/>
    <w:tmpl w:val="EDEC1CCC"/>
    <w:lvl w:ilvl="0" w:tplc="25A8183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A630E"/>
    <w:multiLevelType w:val="hybridMultilevel"/>
    <w:tmpl w:val="3DEE324C"/>
    <w:lvl w:ilvl="0" w:tplc="7604155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E77EA"/>
    <w:multiLevelType w:val="multilevel"/>
    <w:tmpl w:val="29C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14940"/>
    <w:multiLevelType w:val="hybridMultilevel"/>
    <w:tmpl w:val="2320F166"/>
    <w:lvl w:ilvl="0" w:tplc="863894EC">
      <w:start w:val="1"/>
      <w:numFmt w:val="bullet"/>
      <w:pStyle w:val="ListBullet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435CE"/>
    <w:multiLevelType w:val="multilevel"/>
    <w:tmpl w:val="D188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002D2"/>
    <w:multiLevelType w:val="multilevel"/>
    <w:tmpl w:val="D69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807823"/>
    <w:multiLevelType w:val="hybridMultilevel"/>
    <w:tmpl w:val="449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5108E"/>
    <w:multiLevelType w:val="hybridMultilevel"/>
    <w:tmpl w:val="75AEF3BA"/>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839CF"/>
    <w:multiLevelType w:val="hybridMultilevel"/>
    <w:tmpl w:val="648EF1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713A1A"/>
    <w:multiLevelType w:val="hybridMultilevel"/>
    <w:tmpl w:val="861A3BAC"/>
    <w:lvl w:ilvl="0" w:tplc="7604155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4"/>
  </w:num>
  <w:num w:numId="5">
    <w:abstractNumId w:val="11"/>
  </w:num>
  <w:num w:numId="6">
    <w:abstractNumId w:val="8"/>
  </w:num>
  <w:num w:numId="7">
    <w:abstractNumId w:val="17"/>
  </w:num>
  <w:num w:numId="8">
    <w:abstractNumId w:val="7"/>
  </w:num>
  <w:num w:numId="9">
    <w:abstractNumId w:val="15"/>
  </w:num>
  <w:num w:numId="10">
    <w:abstractNumId w:val="5"/>
  </w:num>
  <w:num w:numId="11">
    <w:abstractNumId w:val="0"/>
  </w:num>
  <w:num w:numId="12">
    <w:abstractNumId w:val="3"/>
  </w:num>
  <w:num w:numId="13">
    <w:abstractNumId w:val="16"/>
  </w:num>
  <w:num w:numId="14">
    <w:abstractNumId w:val="13"/>
  </w:num>
  <w:num w:numId="15">
    <w:abstractNumId w:val="19"/>
  </w:num>
  <w:num w:numId="16">
    <w:abstractNumId w:val="1"/>
  </w:num>
  <w:num w:numId="17">
    <w:abstractNumId w:val="2"/>
  </w:num>
  <w:num w:numId="18">
    <w:abstractNumId w:val="9"/>
  </w:num>
  <w:num w:numId="19">
    <w:abstractNumId w:val="6"/>
  </w:num>
  <w:num w:numId="20">
    <w:abstractNumId w:val="12"/>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30"/>
    <w:rsid w:val="00005A4F"/>
    <w:rsid w:val="00010ABA"/>
    <w:rsid w:val="00016047"/>
    <w:rsid w:val="000209AC"/>
    <w:rsid w:val="0003111C"/>
    <w:rsid w:val="00031578"/>
    <w:rsid w:val="00031E30"/>
    <w:rsid w:val="00033905"/>
    <w:rsid w:val="00035BBE"/>
    <w:rsid w:val="0004051A"/>
    <w:rsid w:val="00045A8C"/>
    <w:rsid w:val="000515F3"/>
    <w:rsid w:val="000600EA"/>
    <w:rsid w:val="00064CCE"/>
    <w:rsid w:val="00064D1D"/>
    <w:rsid w:val="00070D83"/>
    <w:rsid w:val="00074EE9"/>
    <w:rsid w:val="00082286"/>
    <w:rsid w:val="000926CC"/>
    <w:rsid w:val="000A186F"/>
    <w:rsid w:val="000A5B8B"/>
    <w:rsid w:val="000B4F63"/>
    <w:rsid w:val="000B7776"/>
    <w:rsid w:val="000C29AE"/>
    <w:rsid w:val="000C4670"/>
    <w:rsid w:val="000C6403"/>
    <w:rsid w:val="000D12D8"/>
    <w:rsid w:val="000D52ED"/>
    <w:rsid w:val="000E15F2"/>
    <w:rsid w:val="000E695D"/>
    <w:rsid w:val="000E6D82"/>
    <w:rsid w:val="000F152B"/>
    <w:rsid w:val="000F474F"/>
    <w:rsid w:val="000F4D21"/>
    <w:rsid w:val="000F622B"/>
    <w:rsid w:val="000F75D7"/>
    <w:rsid w:val="001010FE"/>
    <w:rsid w:val="00101304"/>
    <w:rsid w:val="00104A37"/>
    <w:rsid w:val="00110F7F"/>
    <w:rsid w:val="0011142F"/>
    <w:rsid w:val="0011169C"/>
    <w:rsid w:val="00114E0D"/>
    <w:rsid w:val="00117316"/>
    <w:rsid w:val="00117D09"/>
    <w:rsid w:val="00127E4C"/>
    <w:rsid w:val="00132183"/>
    <w:rsid w:val="00133A31"/>
    <w:rsid w:val="001368CD"/>
    <w:rsid w:val="0013769A"/>
    <w:rsid w:val="0014340D"/>
    <w:rsid w:val="0014367E"/>
    <w:rsid w:val="001464A6"/>
    <w:rsid w:val="0015257F"/>
    <w:rsid w:val="0015279F"/>
    <w:rsid w:val="00157031"/>
    <w:rsid w:val="0016529F"/>
    <w:rsid w:val="00165A4B"/>
    <w:rsid w:val="00167EBC"/>
    <w:rsid w:val="001766DD"/>
    <w:rsid w:val="0018276E"/>
    <w:rsid w:val="001933A6"/>
    <w:rsid w:val="00193A51"/>
    <w:rsid w:val="001A4B5C"/>
    <w:rsid w:val="001B6F29"/>
    <w:rsid w:val="001C10B6"/>
    <w:rsid w:val="001C3508"/>
    <w:rsid w:val="001C40B2"/>
    <w:rsid w:val="001D17AA"/>
    <w:rsid w:val="001D5397"/>
    <w:rsid w:val="001E545E"/>
    <w:rsid w:val="001E5FFB"/>
    <w:rsid w:val="001F1185"/>
    <w:rsid w:val="001F46E1"/>
    <w:rsid w:val="001F6A78"/>
    <w:rsid w:val="00205A85"/>
    <w:rsid w:val="00205E2F"/>
    <w:rsid w:val="00206366"/>
    <w:rsid w:val="00210830"/>
    <w:rsid w:val="002131F8"/>
    <w:rsid w:val="00213DE9"/>
    <w:rsid w:val="00214453"/>
    <w:rsid w:val="002146F1"/>
    <w:rsid w:val="002236C0"/>
    <w:rsid w:val="00227651"/>
    <w:rsid w:val="00231080"/>
    <w:rsid w:val="00232B85"/>
    <w:rsid w:val="00233245"/>
    <w:rsid w:val="00233BC6"/>
    <w:rsid w:val="002351A6"/>
    <w:rsid w:val="00235735"/>
    <w:rsid w:val="00247285"/>
    <w:rsid w:val="00251DC3"/>
    <w:rsid w:val="00254B72"/>
    <w:rsid w:val="002627B9"/>
    <w:rsid w:val="00264883"/>
    <w:rsid w:val="00267685"/>
    <w:rsid w:val="0028031F"/>
    <w:rsid w:val="00282292"/>
    <w:rsid w:val="00283E5B"/>
    <w:rsid w:val="002A43EA"/>
    <w:rsid w:val="002B2644"/>
    <w:rsid w:val="002C2763"/>
    <w:rsid w:val="002C3CE9"/>
    <w:rsid w:val="002C4D22"/>
    <w:rsid w:val="002D6664"/>
    <w:rsid w:val="002F3A34"/>
    <w:rsid w:val="002F69F1"/>
    <w:rsid w:val="003008ED"/>
    <w:rsid w:val="0030429A"/>
    <w:rsid w:val="00304782"/>
    <w:rsid w:val="003051E8"/>
    <w:rsid w:val="00305A6B"/>
    <w:rsid w:val="0032563A"/>
    <w:rsid w:val="003258FF"/>
    <w:rsid w:val="003326DD"/>
    <w:rsid w:val="00333F24"/>
    <w:rsid w:val="00334832"/>
    <w:rsid w:val="003366ED"/>
    <w:rsid w:val="00337CBA"/>
    <w:rsid w:val="00341A00"/>
    <w:rsid w:val="003423E9"/>
    <w:rsid w:val="00343575"/>
    <w:rsid w:val="00344DB2"/>
    <w:rsid w:val="0034528C"/>
    <w:rsid w:val="003508DE"/>
    <w:rsid w:val="00362333"/>
    <w:rsid w:val="00363708"/>
    <w:rsid w:val="00367B1B"/>
    <w:rsid w:val="003750F4"/>
    <w:rsid w:val="00376A50"/>
    <w:rsid w:val="00382774"/>
    <w:rsid w:val="00385112"/>
    <w:rsid w:val="00390266"/>
    <w:rsid w:val="003921B1"/>
    <w:rsid w:val="00393D47"/>
    <w:rsid w:val="003A04E9"/>
    <w:rsid w:val="003A20D2"/>
    <w:rsid w:val="003A6B8B"/>
    <w:rsid w:val="003B6B1E"/>
    <w:rsid w:val="003C13CD"/>
    <w:rsid w:val="003D15D3"/>
    <w:rsid w:val="003D1824"/>
    <w:rsid w:val="003D3B93"/>
    <w:rsid w:val="003E11C0"/>
    <w:rsid w:val="003E27DF"/>
    <w:rsid w:val="003E3D30"/>
    <w:rsid w:val="003E7045"/>
    <w:rsid w:val="003E7ACA"/>
    <w:rsid w:val="003F0416"/>
    <w:rsid w:val="003F1F0D"/>
    <w:rsid w:val="00402836"/>
    <w:rsid w:val="00404383"/>
    <w:rsid w:val="0041275F"/>
    <w:rsid w:val="00415803"/>
    <w:rsid w:val="00416CC0"/>
    <w:rsid w:val="00425C37"/>
    <w:rsid w:val="0042614C"/>
    <w:rsid w:val="004301CB"/>
    <w:rsid w:val="00432B5B"/>
    <w:rsid w:val="0043705F"/>
    <w:rsid w:val="00441A67"/>
    <w:rsid w:val="004505F3"/>
    <w:rsid w:val="0045169A"/>
    <w:rsid w:val="00452175"/>
    <w:rsid w:val="004526A4"/>
    <w:rsid w:val="004531D5"/>
    <w:rsid w:val="004551F7"/>
    <w:rsid w:val="00457D31"/>
    <w:rsid w:val="00460BB0"/>
    <w:rsid w:val="00463C16"/>
    <w:rsid w:val="00464514"/>
    <w:rsid w:val="00467C54"/>
    <w:rsid w:val="004728AE"/>
    <w:rsid w:val="004766C0"/>
    <w:rsid w:val="00476AA4"/>
    <w:rsid w:val="0048197B"/>
    <w:rsid w:val="00483658"/>
    <w:rsid w:val="00486426"/>
    <w:rsid w:val="0048663B"/>
    <w:rsid w:val="00487399"/>
    <w:rsid w:val="004877E0"/>
    <w:rsid w:val="0049359F"/>
    <w:rsid w:val="004A2246"/>
    <w:rsid w:val="004A2856"/>
    <w:rsid w:val="004A29AF"/>
    <w:rsid w:val="004A7A58"/>
    <w:rsid w:val="004B17ED"/>
    <w:rsid w:val="004B5C18"/>
    <w:rsid w:val="004C2357"/>
    <w:rsid w:val="004C6F91"/>
    <w:rsid w:val="004D333F"/>
    <w:rsid w:val="004D7037"/>
    <w:rsid w:val="004E376B"/>
    <w:rsid w:val="0050623E"/>
    <w:rsid w:val="00513645"/>
    <w:rsid w:val="005208C5"/>
    <w:rsid w:val="00522706"/>
    <w:rsid w:val="00524493"/>
    <w:rsid w:val="00532AB5"/>
    <w:rsid w:val="0053366E"/>
    <w:rsid w:val="00533BB4"/>
    <w:rsid w:val="00540D68"/>
    <w:rsid w:val="0054405D"/>
    <w:rsid w:val="00544F87"/>
    <w:rsid w:val="00552152"/>
    <w:rsid w:val="00554FDF"/>
    <w:rsid w:val="00556723"/>
    <w:rsid w:val="00565747"/>
    <w:rsid w:val="00565F20"/>
    <w:rsid w:val="00572CA4"/>
    <w:rsid w:val="0058123D"/>
    <w:rsid w:val="0058569E"/>
    <w:rsid w:val="005876C0"/>
    <w:rsid w:val="00596735"/>
    <w:rsid w:val="00597E08"/>
    <w:rsid w:val="005A0548"/>
    <w:rsid w:val="005A13EC"/>
    <w:rsid w:val="005A2040"/>
    <w:rsid w:val="005A401E"/>
    <w:rsid w:val="005A7085"/>
    <w:rsid w:val="005B27F4"/>
    <w:rsid w:val="005B3D58"/>
    <w:rsid w:val="005C0792"/>
    <w:rsid w:val="005C19DA"/>
    <w:rsid w:val="005C6139"/>
    <w:rsid w:val="005C78D7"/>
    <w:rsid w:val="005E2A9B"/>
    <w:rsid w:val="005E6116"/>
    <w:rsid w:val="005E63C7"/>
    <w:rsid w:val="005E7ADD"/>
    <w:rsid w:val="006024E1"/>
    <w:rsid w:val="00603F45"/>
    <w:rsid w:val="0061210D"/>
    <w:rsid w:val="006207AE"/>
    <w:rsid w:val="0062226C"/>
    <w:rsid w:val="00623685"/>
    <w:rsid w:val="00626812"/>
    <w:rsid w:val="00626F14"/>
    <w:rsid w:val="0063475E"/>
    <w:rsid w:val="006349D7"/>
    <w:rsid w:val="00641C92"/>
    <w:rsid w:val="00646FF8"/>
    <w:rsid w:val="0064766B"/>
    <w:rsid w:val="00652341"/>
    <w:rsid w:val="00655A51"/>
    <w:rsid w:val="00655EA1"/>
    <w:rsid w:val="00657A20"/>
    <w:rsid w:val="00660AD8"/>
    <w:rsid w:val="00661503"/>
    <w:rsid w:val="00662B39"/>
    <w:rsid w:val="006732D2"/>
    <w:rsid w:val="00685DB8"/>
    <w:rsid w:val="0069180F"/>
    <w:rsid w:val="006A045D"/>
    <w:rsid w:val="006A402E"/>
    <w:rsid w:val="006B1FF0"/>
    <w:rsid w:val="006B5C52"/>
    <w:rsid w:val="006C16C8"/>
    <w:rsid w:val="006C4068"/>
    <w:rsid w:val="006C67D0"/>
    <w:rsid w:val="006D09B0"/>
    <w:rsid w:val="006D4108"/>
    <w:rsid w:val="006E1AE8"/>
    <w:rsid w:val="006F0C4E"/>
    <w:rsid w:val="006F1ED0"/>
    <w:rsid w:val="006F7678"/>
    <w:rsid w:val="00711E80"/>
    <w:rsid w:val="00712BE3"/>
    <w:rsid w:val="00712CF5"/>
    <w:rsid w:val="007162F5"/>
    <w:rsid w:val="00722899"/>
    <w:rsid w:val="00722E94"/>
    <w:rsid w:val="007250FD"/>
    <w:rsid w:val="00730C79"/>
    <w:rsid w:val="007325B2"/>
    <w:rsid w:val="00732ED7"/>
    <w:rsid w:val="00733701"/>
    <w:rsid w:val="00736D5C"/>
    <w:rsid w:val="00740B73"/>
    <w:rsid w:val="00740D16"/>
    <w:rsid w:val="00744F1B"/>
    <w:rsid w:val="00751CE9"/>
    <w:rsid w:val="00753028"/>
    <w:rsid w:val="0075339B"/>
    <w:rsid w:val="00753FAB"/>
    <w:rsid w:val="007777DA"/>
    <w:rsid w:val="007855B0"/>
    <w:rsid w:val="0078634E"/>
    <w:rsid w:val="00787DD3"/>
    <w:rsid w:val="00793905"/>
    <w:rsid w:val="007979C1"/>
    <w:rsid w:val="007A0604"/>
    <w:rsid w:val="007A1D4B"/>
    <w:rsid w:val="007A25A6"/>
    <w:rsid w:val="007A4DD4"/>
    <w:rsid w:val="007B5F66"/>
    <w:rsid w:val="007B7C09"/>
    <w:rsid w:val="007C379D"/>
    <w:rsid w:val="007D078D"/>
    <w:rsid w:val="007D5660"/>
    <w:rsid w:val="007D5F6E"/>
    <w:rsid w:val="007D7EB4"/>
    <w:rsid w:val="007E15FA"/>
    <w:rsid w:val="007E3B65"/>
    <w:rsid w:val="007E6197"/>
    <w:rsid w:val="007F06AB"/>
    <w:rsid w:val="007F1C05"/>
    <w:rsid w:val="007F2F3E"/>
    <w:rsid w:val="00807539"/>
    <w:rsid w:val="00812B7A"/>
    <w:rsid w:val="00823097"/>
    <w:rsid w:val="008269FC"/>
    <w:rsid w:val="008332A7"/>
    <w:rsid w:val="0083467C"/>
    <w:rsid w:val="00842E2B"/>
    <w:rsid w:val="00851105"/>
    <w:rsid w:val="00860703"/>
    <w:rsid w:val="00862E0B"/>
    <w:rsid w:val="00865585"/>
    <w:rsid w:val="008736FE"/>
    <w:rsid w:val="00873995"/>
    <w:rsid w:val="008778C5"/>
    <w:rsid w:val="00880136"/>
    <w:rsid w:val="00882802"/>
    <w:rsid w:val="00885186"/>
    <w:rsid w:val="008917AE"/>
    <w:rsid w:val="00891FAF"/>
    <w:rsid w:val="008947E0"/>
    <w:rsid w:val="00897DF2"/>
    <w:rsid w:val="008A22A3"/>
    <w:rsid w:val="008A2B06"/>
    <w:rsid w:val="008A43AC"/>
    <w:rsid w:val="008B0E54"/>
    <w:rsid w:val="008B2EEC"/>
    <w:rsid w:val="008B54FB"/>
    <w:rsid w:val="008C2BA0"/>
    <w:rsid w:val="008D0E59"/>
    <w:rsid w:val="008D1B77"/>
    <w:rsid w:val="008E0C61"/>
    <w:rsid w:val="008F0866"/>
    <w:rsid w:val="008F2BE4"/>
    <w:rsid w:val="008F755B"/>
    <w:rsid w:val="00902033"/>
    <w:rsid w:val="00906B4F"/>
    <w:rsid w:val="00911544"/>
    <w:rsid w:val="00911C2C"/>
    <w:rsid w:val="00914B5D"/>
    <w:rsid w:val="009244BA"/>
    <w:rsid w:val="00933CB6"/>
    <w:rsid w:val="00943D01"/>
    <w:rsid w:val="00945FE7"/>
    <w:rsid w:val="009717F0"/>
    <w:rsid w:val="0098078A"/>
    <w:rsid w:val="009808A6"/>
    <w:rsid w:val="00980EFC"/>
    <w:rsid w:val="009810DB"/>
    <w:rsid w:val="00983A4E"/>
    <w:rsid w:val="009929EE"/>
    <w:rsid w:val="00992BDB"/>
    <w:rsid w:val="009A1256"/>
    <w:rsid w:val="009A22FF"/>
    <w:rsid w:val="009A7221"/>
    <w:rsid w:val="009B65C0"/>
    <w:rsid w:val="009D0FE8"/>
    <w:rsid w:val="009D475E"/>
    <w:rsid w:val="009D4EEE"/>
    <w:rsid w:val="009D7CAD"/>
    <w:rsid w:val="009E2C45"/>
    <w:rsid w:val="009E33E1"/>
    <w:rsid w:val="009F1B60"/>
    <w:rsid w:val="009F302A"/>
    <w:rsid w:val="00A012CF"/>
    <w:rsid w:val="00A055D6"/>
    <w:rsid w:val="00A11DCF"/>
    <w:rsid w:val="00A14CC2"/>
    <w:rsid w:val="00A2123C"/>
    <w:rsid w:val="00A25169"/>
    <w:rsid w:val="00A25BFC"/>
    <w:rsid w:val="00A32C5E"/>
    <w:rsid w:val="00A37CBB"/>
    <w:rsid w:val="00A40ACE"/>
    <w:rsid w:val="00A40FBE"/>
    <w:rsid w:val="00A43612"/>
    <w:rsid w:val="00A44A9A"/>
    <w:rsid w:val="00A509BD"/>
    <w:rsid w:val="00A50B2E"/>
    <w:rsid w:val="00A530CD"/>
    <w:rsid w:val="00A53937"/>
    <w:rsid w:val="00A6451A"/>
    <w:rsid w:val="00A66AD0"/>
    <w:rsid w:val="00A75013"/>
    <w:rsid w:val="00A76CEA"/>
    <w:rsid w:val="00A8048B"/>
    <w:rsid w:val="00A80FCC"/>
    <w:rsid w:val="00A84D4E"/>
    <w:rsid w:val="00A87A83"/>
    <w:rsid w:val="00A9080E"/>
    <w:rsid w:val="00A92874"/>
    <w:rsid w:val="00A92992"/>
    <w:rsid w:val="00A943DB"/>
    <w:rsid w:val="00A96F0A"/>
    <w:rsid w:val="00AA2F22"/>
    <w:rsid w:val="00AB48E7"/>
    <w:rsid w:val="00AB6F56"/>
    <w:rsid w:val="00AB77E8"/>
    <w:rsid w:val="00AC457E"/>
    <w:rsid w:val="00AD0832"/>
    <w:rsid w:val="00AD34CC"/>
    <w:rsid w:val="00AD6F5D"/>
    <w:rsid w:val="00AF0D2A"/>
    <w:rsid w:val="00AF5C12"/>
    <w:rsid w:val="00B010BD"/>
    <w:rsid w:val="00B029E2"/>
    <w:rsid w:val="00B04D86"/>
    <w:rsid w:val="00B05396"/>
    <w:rsid w:val="00B06559"/>
    <w:rsid w:val="00B1579A"/>
    <w:rsid w:val="00B24C44"/>
    <w:rsid w:val="00B2627B"/>
    <w:rsid w:val="00B27A20"/>
    <w:rsid w:val="00B27DC4"/>
    <w:rsid w:val="00B30D4E"/>
    <w:rsid w:val="00B3255F"/>
    <w:rsid w:val="00B349A0"/>
    <w:rsid w:val="00B37C58"/>
    <w:rsid w:val="00B47E46"/>
    <w:rsid w:val="00B637DA"/>
    <w:rsid w:val="00B64D96"/>
    <w:rsid w:val="00B76EAA"/>
    <w:rsid w:val="00B91155"/>
    <w:rsid w:val="00B91C54"/>
    <w:rsid w:val="00B95421"/>
    <w:rsid w:val="00B95CCF"/>
    <w:rsid w:val="00B968E6"/>
    <w:rsid w:val="00B97D12"/>
    <w:rsid w:val="00BA6CF4"/>
    <w:rsid w:val="00BB0E12"/>
    <w:rsid w:val="00BB1FDD"/>
    <w:rsid w:val="00BB21A8"/>
    <w:rsid w:val="00BB7D37"/>
    <w:rsid w:val="00BC2607"/>
    <w:rsid w:val="00BC4975"/>
    <w:rsid w:val="00BC56A2"/>
    <w:rsid w:val="00BC6B35"/>
    <w:rsid w:val="00BC7D81"/>
    <w:rsid w:val="00BD284C"/>
    <w:rsid w:val="00BD4C46"/>
    <w:rsid w:val="00BD5FFB"/>
    <w:rsid w:val="00BD63DB"/>
    <w:rsid w:val="00BD6867"/>
    <w:rsid w:val="00BD7550"/>
    <w:rsid w:val="00BE0373"/>
    <w:rsid w:val="00BE0882"/>
    <w:rsid w:val="00BE21E6"/>
    <w:rsid w:val="00BE36E4"/>
    <w:rsid w:val="00BE5A91"/>
    <w:rsid w:val="00BF071F"/>
    <w:rsid w:val="00BF6CE2"/>
    <w:rsid w:val="00C00058"/>
    <w:rsid w:val="00C03B3C"/>
    <w:rsid w:val="00C06BCB"/>
    <w:rsid w:val="00C204B2"/>
    <w:rsid w:val="00C20D4D"/>
    <w:rsid w:val="00C25EB8"/>
    <w:rsid w:val="00C2710F"/>
    <w:rsid w:val="00C27773"/>
    <w:rsid w:val="00C306D1"/>
    <w:rsid w:val="00C31F14"/>
    <w:rsid w:val="00C32607"/>
    <w:rsid w:val="00C452D3"/>
    <w:rsid w:val="00C51773"/>
    <w:rsid w:val="00C527F8"/>
    <w:rsid w:val="00C6005F"/>
    <w:rsid w:val="00C6082B"/>
    <w:rsid w:val="00C61BC9"/>
    <w:rsid w:val="00C62A5A"/>
    <w:rsid w:val="00C66A6D"/>
    <w:rsid w:val="00C66BC0"/>
    <w:rsid w:val="00C67602"/>
    <w:rsid w:val="00C705ED"/>
    <w:rsid w:val="00C71F2C"/>
    <w:rsid w:val="00C72AA7"/>
    <w:rsid w:val="00C7453A"/>
    <w:rsid w:val="00C80D46"/>
    <w:rsid w:val="00C84D62"/>
    <w:rsid w:val="00C866AC"/>
    <w:rsid w:val="00C903DE"/>
    <w:rsid w:val="00CA45C5"/>
    <w:rsid w:val="00CB3B5E"/>
    <w:rsid w:val="00CB5CB0"/>
    <w:rsid w:val="00CC4DD8"/>
    <w:rsid w:val="00CD5B1E"/>
    <w:rsid w:val="00CE164E"/>
    <w:rsid w:val="00CE4306"/>
    <w:rsid w:val="00CE5CBD"/>
    <w:rsid w:val="00CE6957"/>
    <w:rsid w:val="00CE6D5B"/>
    <w:rsid w:val="00CF2110"/>
    <w:rsid w:val="00CF55A8"/>
    <w:rsid w:val="00CF6488"/>
    <w:rsid w:val="00CF73B7"/>
    <w:rsid w:val="00D06F7A"/>
    <w:rsid w:val="00D152B5"/>
    <w:rsid w:val="00D257B9"/>
    <w:rsid w:val="00D30F59"/>
    <w:rsid w:val="00D369C5"/>
    <w:rsid w:val="00D4030F"/>
    <w:rsid w:val="00D42A30"/>
    <w:rsid w:val="00D43DFA"/>
    <w:rsid w:val="00D45261"/>
    <w:rsid w:val="00D5166C"/>
    <w:rsid w:val="00D51DCD"/>
    <w:rsid w:val="00D561AC"/>
    <w:rsid w:val="00D72424"/>
    <w:rsid w:val="00D73B05"/>
    <w:rsid w:val="00D80C8D"/>
    <w:rsid w:val="00D82FD4"/>
    <w:rsid w:val="00D915BF"/>
    <w:rsid w:val="00D937C4"/>
    <w:rsid w:val="00D96BDC"/>
    <w:rsid w:val="00DA17BD"/>
    <w:rsid w:val="00DA7308"/>
    <w:rsid w:val="00DD0477"/>
    <w:rsid w:val="00DD2E8A"/>
    <w:rsid w:val="00DD7D5F"/>
    <w:rsid w:val="00DE2224"/>
    <w:rsid w:val="00DE5B4F"/>
    <w:rsid w:val="00DE5DC6"/>
    <w:rsid w:val="00DE63F4"/>
    <w:rsid w:val="00DE7BE0"/>
    <w:rsid w:val="00DF1991"/>
    <w:rsid w:val="00DF2E62"/>
    <w:rsid w:val="00DF4CC5"/>
    <w:rsid w:val="00DF761B"/>
    <w:rsid w:val="00E025AB"/>
    <w:rsid w:val="00E0713D"/>
    <w:rsid w:val="00E11B7E"/>
    <w:rsid w:val="00E11D64"/>
    <w:rsid w:val="00E13419"/>
    <w:rsid w:val="00E151B7"/>
    <w:rsid w:val="00E16612"/>
    <w:rsid w:val="00E22D4A"/>
    <w:rsid w:val="00E26D30"/>
    <w:rsid w:val="00E32427"/>
    <w:rsid w:val="00E35236"/>
    <w:rsid w:val="00E42183"/>
    <w:rsid w:val="00E44C96"/>
    <w:rsid w:val="00E45CC6"/>
    <w:rsid w:val="00E55167"/>
    <w:rsid w:val="00E60B24"/>
    <w:rsid w:val="00E772FB"/>
    <w:rsid w:val="00E81F7A"/>
    <w:rsid w:val="00E8630A"/>
    <w:rsid w:val="00E8697A"/>
    <w:rsid w:val="00E932AA"/>
    <w:rsid w:val="00E93462"/>
    <w:rsid w:val="00E9746A"/>
    <w:rsid w:val="00EA7399"/>
    <w:rsid w:val="00EB4999"/>
    <w:rsid w:val="00EB4C02"/>
    <w:rsid w:val="00EB53B8"/>
    <w:rsid w:val="00EC148D"/>
    <w:rsid w:val="00EC23B8"/>
    <w:rsid w:val="00EC7DCC"/>
    <w:rsid w:val="00ED2578"/>
    <w:rsid w:val="00ED7B90"/>
    <w:rsid w:val="00ED7CCC"/>
    <w:rsid w:val="00EE05B1"/>
    <w:rsid w:val="00EE0A5F"/>
    <w:rsid w:val="00EE0F9B"/>
    <w:rsid w:val="00EF6570"/>
    <w:rsid w:val="00F01438"/>
    <w:rsid w:val="00F0251A"/>
    <w:rsid w:val="00F07575"/>
    <w:rsid w:val="00F11624"/>
    <w:rsid w:val="00F12564"/>
    <w:rsid w:val="00F12F97"/>
    <w:rsid w:val="00F21597"/>
    <w:rsid w:val="00F22194"/>
    <w:rsid w:val="00F3054E"/>
    <w:rsid w:val="00F307EC"/>
    <w:rsid w:val="00F32C53"/>
    <w:rsid w:val="00F36FDA"/>
    <w:rsid w:val="00F375CC"/>
    <w:rsid w:val="00F455F2"/>
    <w:rsid w:val="00F47D9E"/>
    <w:rsid w:val="00F51582"/>
    <w:rsid w:val="00F579F2"/>
    <w:rsid w:val="00F61612"/>
    <w:rsid w:val="00F647A8"/>
    <w:rsid w:val="00F64A90"/>
    <w:rsid w:val="00F66766"/>
    <w:rsid w:val="00F7314F"/>
    <w:rsid w:val="00F731F6"/>
    <w:rsid w:val="00F841A0"/>
    <w:rsid w:val="00F85835"/>
    <w:rsid w:val="00F85B04"/>
    <w:rsid w:val="00FA7FEC"/>
    <w:rsid w:val="00FB692B"/>
    <w:rsid w:val="00FB6CC7"/>
    <w:rsid w:val="00FC12B7"/>
    <w:rsid w:val="00FD1C0F"/>
    <w:rsid w:val="00FD4718"/>
    <w:rsid w:val="00FE386F"/>
    <w:rsid w:val="00FE3FB1"/>
    <w:rsid w:val="00FE408D"/>
    <w:rsid w:val="00FF049E"/>
    <w:rsid w:val="00FF3A43"/>
    <w:rsid w:val="00FF3BAA"/>
    <w:rsid w:val="00FF4E76"/>
    <w:rsid w:val="00FF6F09"/>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17BA"/>
  <w15:chartTrackingRefBased/>
  <w15:docId w15:val="{1C2F0AC9-D560-4A9B-AC7F-0744B09E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A2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487399"/>
    <w:pPr>
      <w:keepNext/>
      <w:spacing w:before="60" w:after="60"/>
      <w:jc w:val="center"/>
      <w:outlineLvl w:val="2"/>
    </w:pPr>
    <w:rPr>
      <w:rFonts w:cs="Angsana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E30"/>
    <w:pPr>
      <w:tabs>
        <w:tab w:val="center" w:pos="4320"/>
        <w:tab w:val="right" w:pos="8640"/>
      </w:tabs>
    </w:pPr>
  </w:style>
  <w:style w:type="paragraph" w:styleId="Footer">
    <w:name w:val="footer"/>
    <w:basedOn w:val="Normal"/>
    <w:rsid w:val="00031E30"/>
    <w:pPr>
      <w:tabs>
        <w:tab w:val="center" w:pos="4320"/>
        <w:tab w:val="right" w:pos="8640"/>
      </w:tabs>
    </w:pPr>
  </w:style>
  <w:style w:type="character" w:customStyle="1" w:styleId="Heading3Char">
    <w:name w:val="Heading 3 Char"/>
    <w:link w:val="Heading3"/>
    <w:uiPriority w:val="99"/>
    <w:rsid w:val="00487399"/>
    <w:rPr>
      <w:rFonts w:cs="Angsana New"/>
      <w:b/>
      <w:sz w:val="24"/>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487399"/>
    <w:pPr>
      <w:spacing w:before="60" w:after="60"/>
    </w:pPr>
    <w:rPr>
      <w:rFonts w:cs="Angsana New"/>
      <w:sz w:val="20"/>
      <w:szCs w:val="20"/>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link w:val="FootnoteText"/>
    <w:uiPriority w:val="99"/>
    <w:rsid w:val="00487399"/>
    <w:rPr>
      <w:rFonts w:cs="Angsana New"/>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ftref"/>
    <w:uiPriority w:val="99"/>
    <w:rsid w:val="00487399"/>
    <w:rPr>
      <w:vertAlign w:val="superscript"/>
    </w:rPr>
  </w:style>
  <w:style w:type="paragraph" w:styleId="BodyText">
    <w:name w:val="Body Text"/>
    <w:basedOn w:val="Normal"/>
    <w:link w:val="BodyTextChar1"/>
    <w:rsid w:val="00DD2E8A"/>
    <w:pPr>
      <w:jc w:val="both"/>
    </w:pPr>
    <w:rPr>
      <w:rFonts w:ascii="Arial" w:hAnsi="Arial"/>
      <w:sz w:val="20"/>
      <w:szCs w:val="20"/>
      <w:lang w:val="en-GB"/>
    </w:rPr>
  </w:style>
  <w:style w:type="character" w:customStyle="1" w:styleId="BodyTextChar1">
    <w:name w:val="Body Text Char1"/>
    <w:link w:val="BodyText"/>
    <w:rsid w:val="00DD2E8A"/>
    <w:rPr>
      <w:rFonts w:ascii="Arial" w:hAnsi="Arial"/>
      <w:lang w:val="en-GB"/>
    </w:rPr>
  </w:style>
  <w:style w:type="paragraph" w:styleId="ListParagraph">
    <w:name w:val="List Paragraph"/>
    <w:aliases w:val="References,Bullet List,FooterText,List Paragraph1,Colorful List Accent 1"/>
    <w:basedOn w:val="Normal"/>
    <w:link w:val="ListParagraphChar"/>
    <w:uiPriority w:val="34"/>
    <w:qFormat/>
    <w:rsid w:val="00EF6570"/>
    <w:pPr>
      <w:widowControl w:val="0"/>
      <w:ind w:left="720"/>
      <w:contextualSpacing/>
    </w:pPr>
    <w:rPr>
      <w:snapToGrid w:val="0"/>
      <w:szCs w:val="20"/>
    </w:rPr>
  </w:style>
  <w:style w:type="character" w:customStyle="1" w:styleId="Heading1Char">
    <w:name w:val="Heading 1 Char"/>
    <w:link w:val="Heading1"/>
    <w:rsid w:val="00657A20"/>
    <w:rPr>
      <w:rFonts w:ascii="Cambria" w:eastAsia="Times New Roman" w:hAnsi="Cambria" w:cs="Times New Roman"/>
      <w:b/>
      <w:bCs/>
      <w:kern w:val="32"/>
      <w:sz w:val="32"/>
      <w:szCs w:val="32"/>
    </w:rPr>
  </w:style>
  <w:style w:type="paragraph" w:styleId="BodyText2">
    <w:name w:val="Body Text 2"/>
    <w:basedOn w:val="Normal"/>
    <w:link w:val="BodyText2Char"/>
    <w:rsid w:val="008F0866"/>
    <w:pPr>
      <w:spacing w:after="120" w:line="480" w:lineRule="auto"/>
    </w:pPr>
  </w:style>
  <w:style w:type="character" w:customStyle="1" w:styleId="BodyText2Char">
    <w:name w:val="Body Text 2 Char"/>
    <w:link w:val="BodyText2"/>
    <w:rsid w:val="008F0866"/>
    <w:rPr>
      <w:sz w:val="24"/>
      <w:szCs w:val="24"/>
    </w:rPr>
  </w:style>
  <w:style w:type="paragraph" w:styleId="NormalWeb">
    <w:name w:val="Normal (Web)"/>
    <w:basedOn w:val="Normal"/>
    <w:rsid w:val="00074EE9"/>
    <w:pPr>
      <w:spacing w:before="100" w:beforeAutospacing="1" w:after="100" w:afterAutospacing="1"/>
    </w:pPr>
  </w:style>
  <w:style w:type="paragraph" w:styleId="BalloonText">
    <w:name w:val="Balloon Text"/>
    <w:basedOn w:val="Normal"/>
    <w:semiHidden/>
    <w:rsid w:val="00FB692B"/>
    <w:rPr>
      <w:rFonts w:ascii="Tahoma" w:hAnsi="Tahoma" w:cs="Tahoma"/>
      <w:sz w:val="16"/>
      <w:szCs w:val="16"/>
    </w:rPr>
  </w:style>
  <w:style w:type="paragraph" w:customStyle="1" w:styleId="BodyText1">
    <w:name w:val="Body Text1"/>
    <w:aliases w:val="OPM,NPM"/>
    <w:basedOn w:val="Normal"/>
    <w:link w:val="BodyText10"/>
    <w:qFormat/>
    <w:rsid w:val="00467C54"/>
    <w:pPr>
      <w:spacing w:after="240"/>
    </w:pPr>
    <w:rPr>
      <w:rFonts w:ascii="Calibri" w:hAnsi="Calibri"/>
      <w:szCs w:val="20"/>
    </w:rPr>
  </w:style>
  <w:style w:type="paragraph" w:customStyle="1" w:styleId="ListBullet1">
    <w:name w:val="List Bullet1"/>
    <w:basedOn w:val="Normal"/>
    <w:link w:val="ListbulletChar"/>
    <w:rsid w:val="00467C54"/>
    <w:pPr>
      <w:numPr>
        <w:numId w:val="2"/>
      </w:numPr>
      <w:spacing w:after="60"/>
    </w:pPr>
    <w:rPr>
      <w:rFonts w:ascii="Calibri" w:hAnsi="Calibri"/>
      <w:szCs w:val="20"/>
    </w:rPr>
  </w:style>
  <w:style w:type="paragraph" w:customStyle="1" w:styleId="Listbulletfinal">
    <w:name w:val="List bullet final"/>
    <w:basedOn w:val="ListBullet1"/>
    <w:next w:val="BodyText1"/>
    <w:link w:val="ListbulletfinalChar"/>
    <w:rsid w:val="00467C54"/>
    <w:pPr>
      <w:spacing w:after="240"/>
    </w:pPr>
  </w:style>
  <w:style w:type="character" w:customStyle="1" w:styleId="BodyText10">
    <w:name w:val="Body Text1"/>
    <w:aliases w:val="OPM,NPM Char"/>
    <w:link w:val="BodyText1"/>
    <w:rsid w:val="00467C54"/>
    <w:rPr>
      <w:rFonts w:ascii="Calibri" w:hAnsi="Calibri"/>
      <w:sz w:val="24"/>
      <w:lang w:val="en-US" w:eastAsia="en-US" w:bidi="ar-SA"/>
    </w:rPr>
  </w:style>
  <w:style w:type="character" w:customStyle="1" w:styleId="ListbulletChar">
    <w:name w:val="List bullet Char"/>
    <w:link w:val="ListBullet1"/>
    <w:rsid w:val="00467C54"/>
    <w:rPr>
      <w:rFonts w:ascii="Calibri" w:hAnsi="Calibri"/>
      <w:sz w:val="24"/>
    </w:rPr>
  </w:style>
  <w:style w:type="character" w:customStyle="1" w:styleId="ListbulletfinalChar">
    <w:name w:val="List bullet final Char"/>
    <w:link w:val="Listbulletfinal"/>
    <w:rsid w:val="00467C54"/>
    <w:rPr>
      <w:rFonts w:ascii="Calibri" w:hAnsi="Calibri"/>
      <w:sz w:val="24"/>
    </w:rPr>
  </w:style>
  <w:style w:type="paragraph" w:customStyle="1" w:styleId="ftref">
    <w:name w:val="ftref"/>
    <w:aliases w:val="16 Point,Superscript 6 Point, BVI fnr,BVI fnr, BVI fnr Car Car,BVI fnr Car, BVI fnr Car Car Car Car, BVI fnr Car Car Car Car Char, BVI fnr Char,BVI fnr Char, BVI fnr Car Car Char,BVI fnr Car Char Char"/>
    <w:basedOn w:val="Normal"/>
    <w:link w:val="FootnoteReference"/>
    <w:rsid w:val="00467C54"/>
    <w:pPr>
      <w:spacing w:after="160" w:line="240" w:lineRule="exact"/>
    </w:pPr>
    <w:rPr>
      <w:vertAlign w:val="superscript"/>
    </w:rPr>
  </w:style>
  <w:style w:type="character" w:customStyle="1" w:styleId="BodyText1Char">
    <w:name w:val="Body Text1 Char"/>
    <w:aliases w:val="OPM Char,Body text Char,OPM Char1,Body Text Char"/>
    <w:rsid w:val="00467C54"/>
    <w:rPr>
      <w:rFonts w:ascii="Calibri" w:eastAsia="Times New Roman" w:hAnsi="Calibri" w:cs="Times New Roman"/>
      <w:szCs w:val="20"/>
    </w:rPr>
  </w:style>
  <w:style w:type="character" w:styleId="CommentReference">
    <w:name w:val="annotation reference"/>
    <w:uiPriority w:val="99"/>
    <w:semiHidden/>
    <w:unhideWhenUsed/>
    <w:rsid w:val="00722E94"/>
    <w:rPr>
      <w:sz w:val="16"/>
      <w:szCs w:val="16"/>
    </w:rPr>
  </w:style>
  <w:style w:type="paragraph" w:styleId="CommentText">
    <w:name w:val="annotation text"/>
    <w:basedOn w:val="Normal"/>
    <w:link w:val="CommentTextChar"/>
    <w:uiPriority w:val="99"/>
    <w:semiHidden/>
    <w:unhideWhenUsed/>
    <w:rsid w:val="00722E94"/>
    <w:rPr>
      <w:sz w:val="20"/>
      <w:szCs w:val="20"/>
    </w:rPr>
  </w:style>
  <w:style w:type="character" w:customStyle="1" w:styleId="CommentTextChar">
    <w:name w:val="Comment Text Char"/>
    <w:basedOn w:val="DefaultParagraphFont"/>
    <w:link w:val="CommentText"/>
    <w:uiPriority w:val="99"/>
    <w:semiHidden/>
    <w:rsid w:val="00722E94"/>
  </w:style>
  <w:style w:type="paragraph" w:styleId="CommentSubject">
    <w:name w:val="annotation subject"/>
    <w:basedOn w:val="CommentText"/>
    <w:next w:val="CommentText"/>
    <w:link w:val="CommentSubjectChar"/>
    <w:uiPriority w:val="99"/>
    <w:semiHidden/>
    <w:unhideWhenUsed/>
    <w:rsid w:val="00722E94"/>
    <w:rPr>
      <w:b/>
      <w:bCs/>
    </w:rPr>
  </w:style>
  <w:style w:type="character" w:customStyle="1" w:styleId="CommentSubjectChar">
    <w:name w:val="Comment Subject Char"/>
    <w:link w:val="CommentSubject"/>
    <w:uiPriority w:val="99"/>
    <w:semiHidden/>
    <w:rsid w:val="00722E94"/>
    <w:rPr>
      <w:b/>
      <w:bCs/>
    </w:rPr>
  </w:style>
  <w:style w:type="character" w:customStyle="1" w:styleId="ListParagraphChar">
    <w:name w:val="List Paragraph Char"/>
    <w:aliases w:val="References Char,Bullet List Char,FooterText Char,List Paragraph1 Char,Colorful List Accent 1 Char"/>
    <w:link w:val="ListParagraph"/>
    <w:uiPriority w:val="34"/>
    <w:locked/>
    <w:rsid w:val="009E2C45"/>
    <w:rPr>
      <w:snapToGrid w:val="0"/>
      <w:sz w:val="24"/>
    </w:rPr>
  </w:style>
  <w:style w:type="paragraph" w:customStyle="1" w:styleId="NormalWithNumbering2">
    <w:name w:val="Normal With Numbering 2"/>
    <w:basedOn w:val="Normal"/>
    <w:link w:val="NormalWithNumbering2Char"/>
    <w:qFormat/>
    <w:rsid w:val="009E2C45"/>
    <w:pPr>
      <w:numPr>
        <w:numId w:val="3"/>
      </w:numPr>
      <w:spacing w:after="240"/>
    </w:pPr>
    <w:rPr>
      <w:rFonts w:eastAsia="Calibri"/>
      <w:szCs w:val="22"/>
      <w:lang w:bidi="en-US"/>
    </w:rPr>
  </w:style>
  <w:style w:type="character" w:customStyle="1" w:styleId="NormalWithNumbering2Char">
    <w:name w:val="Normal With Numbering 2 Char"/>
    <w:link w:val="NormalWithNumbering2"/>
    <w:rsid w:val="009E2C45"/>
    <w:rPr>
      <w:rFonts w:eastAsia="Calibri"/>
      <w:sz w:val="24"/>
      <w:szCs w:val="22"/>
      <w:lang w:bidi="en-US"/>
    </w:rPr>
  </w:style>
  <w:style w:type="table" w:styleId="TableGrid">
    <w:name w:val="Table Grid"/>
    <w:basedOn w:val="TableNormal"/>
    <w:uiPriority w:val="39"/>
    <w:rsid w:val="007D5F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F6E"/>
    <w:rPr>
      <w:color w:val="0563C1" w:themeColor="hyperlink"/>
      <w:u w:val="single"/>
    </w:rPr>
  </w:style>
  <w:style w:type="paragraph" w:styleId="Revision">
    <w:name w:val="Revision"/>
    <w:hidden/>
    <w:uiPriority w:val="99"/>
    <w:semiHidden/>
    <w:rsid w:val="00533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40A928E44124FAED0DB7574493FBA" ma:contentTypeVersion="13" ma:contentTypeDescription="Create a new document." ma:contentTypeScope="" ma:versionID="b2b786a19833f3c151a90598c73bd3d8">
  <xsd:schema xmlns:xsd="http://www.w3.org/2001/XMLSchema" xmlns:xs="http://www.w3.org/2001/XMLSchema" xmlns:p="http://schemas.microsoft.com/office/2006/metadata/properties" xmlns:ns3="9b35e4c9-559f-4a2a-8495-f0bcb68c0f10" xmlns:ns4="cad37ee7-b710-4bad-bdbf-ee7489660cd5" targetNamespace="http://schemas.microsoft.com/office/2006/metadata/properties" ma:root="true" ma:fieldsID="a5e02651de747dbc7395d0225438638e" ns3:_="" ns4:_="">
    <xsd:import namespace="9b35e4c9-559f-4a2a-8495-f0bcb68c0f10"/>
    <xsd:import namespace="cad37ee7-b710-4bad-bdbf-ee7489660c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7ee7-b710-4bad-bdbf-ee7489660c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D9CD-4151-4AE1-8FAD-19E1AD1B9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DEBA1-CBDB-4A3A-87E8-88E6034738FE}">
  <ds:schemaRefs>
    <ds:schemaRef ds:uri="http://schemas.microsoft.com/sharepoint/v3/contenttype/forms"/>
  </ds:schemaRefs>
</ds:datastoreItem>
</file>

<file path=customXml/itemProps3.xml><?xml version="1.0" encoding="utf-8"?>
<ds:datastoreItem xmlns:ds="http://schemas.openxmlformats.org/officeDocument/2006/customXml" ds:itemID="{9A28EB61-595B-470F-B240-6C96A6C6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5e4c9-559f-4a2a-8495-f0bcb68c0f10"/>
    <ds:schemaRef ds:uri="cad37ee7-b710-4bad-bdbf-ee7489660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2C843-076F-4049-968B-E9A2B3D8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cp:lastModifiedBy>Ezatullah Majeed</cp:lastModifiedBy>
  <cp:revision>3</cp:revision>
  <cp:lastPrinted>2017-11-14T10:25:00Z</cp:lastPrinted>
  <dcterms:created xsi:type="dcterms:W3CDTF">2022-03-01T05:50:00Z</dcterms:created>
  <dcterms:modified xsi:type="dcterms:W3CDTF">2022-03-01T18:04:00Z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0x0101008B640A928E44124FAED0DB7574493FBA</vt:lpwstr>
  </property>
  <property fmtid="{D5CDD505-2E9C-101B-9397-08002B2CF9AE}" pid="3" name="MSIP_Label_65b15e2b-c6d2-488b-8aea-978109a77633_Enabled">
    <vt:lpwstr>true</vt:lpwstr>
  </property>
  <property fmtid="{D5CDD505-2E9C-101B-9397-08002B2CF9AE}" pid="4" name="MSIP_Label_65b15e2b-c6d2-488b-8aea-978109a77633_SetDate">
    <vt:lpwstr>2022-03-01T04:03:50Z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937e6ccb-a8dc-42fd-94fe-f9ab47ac2d8f</vt:lpwstr>
  </property>
  <property fmtid="{D5CDD505-2E9C-101B-9397-08002B2CF9AE}" pid="9" name="MSIP_Label_65b15e2b-c6d2-488b-8aea-978109a77633_ContentBits">
    <vt:lpwstr>0</vt:lpwstr>
  </property>
</Properties>
</file>