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31C92CE5">
                <wp:simplePos x="0" y="0"/>
                <wp:positionH relativeFrom="column">
                  <wp:posOffset>-3658</wp:posOffset>
                </wp:positionH>
                <wp:positionV relativeFrom="paragraph">
                  <wp:posOffset>-106070</wp:posOffset>
                </wp:positionV>
                <wp:extent cx="4766183" cy="685800"/>
                <wp:effectExtent l="0" t="0" r="1587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83" cy="685800"/>
                        </a:xfrm>
                        <a:prstGeom prst="rect">
                          <a:avLst/>
                        </a:prstGeom>
                        <a:solidFill>
                          <a:srgbClr val="FFFFFF"/>
                        </a:solidFill>
                        <a:ln w="9525">
                          <a:solidFill>
                            <a:schemeClr val="bg1"/>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3pt;margin-top:-8.35pt;width:375.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" strokecolor="white [3212]">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5C630B15" w:rsidR="00CE5CBD" w:rsidRDefault="00751CE9" w:rsidP="00432B5B">
                            <w:r>
                              <w:rPr>
                                <w:noProof/>
                              </w:rPr>
                              <w:drawing>
                                <wp:inline distT="0" distB="0" distL="0" distR="0" wp14:anchorId="5BB2BB8D" wp14:editId="72D1FFCA">
                                  <wp:extent cx="1390650" cy="304800"/>
                                  <wp:effectExtent l="0" t="0" r="0" b="0"/>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5C630B15" w:rsidR="00CE5CBD" w:rsidRDefault="00751CE9" w:rsidP="00432B5B">
                      <w:r>
                        <w:rPr>
                          <w:noProof/>
                        </w:rPr>
                        <w:drawing>
                          <wp:inline distT="0" distB="0" distL="0" distR="0" wp14:anchorId="5BB2BB8D" wp14:editId="72D1FFCA">
                            <wp:extent cx="1390650" cy="304800"/>
                            <wp:effectExtent l="0" t="0" r="0" b="0"/>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0"/>
      </w:tblGrid>
      <w:tr w:rsidR="00C84D62" w:rsidRPr="00447340" w14:paraId="6506FCF0" w14:textId="77777777" w:rsidTr="00CD41D7">
        <w:trPr>
          <w:trHeight w:val="332"/>
        </w:trPr>
        <w:tc>
          <w:tcPr>
            <w:tcW w:w="9540" w:type="dxa"/>
            <w:gridSpan w:val="2"/>
          </w:tcPr>
          <w:p w14:paraId="16CD8228" w14:textId="68B9567F" w:rsidR="00EF6570" w:rsidRPr="00447340" w:rsidRDefault="00C84D62" w:rsidP="00751CE9">
            <w:pPr>
              <w:rPr>
                <w:b/>
                <w:sz w:val="22"/>
                <w:szCs w:val="22"/>
              </w:rPr>
            </w:pPr>
            <w:r w:rsidRPr="00447340">
              <w:rPr>
                <w:b/>
                <w:sz w:val="22"/>
                <w:szCs w:val="22"/>
              </w:rPr>
              <w:t>UNICEF-</w:t>
            </w:r>
            <w:r w:rsidR="00CD080C" w:rsidRPr="00447340">
              <w:rPr>
                <w:b/>
                <w:sz w:val="22"/>
                <w:szCs w:val="22"/>
              </w:rPr>
              <w:t>Cox’s Bazar</w:t>
            </w:r>
            <w:r w:rsidRPr="00447340">
              <w:rPr>
                <w:b/>
                <w:sz w:val="22"/>
                <w:szCs w:val="22"/>
              </w:rPr>
              <w:t>:     TERMS OF REFERENCE (TOR)</w:t>
            </w:r>
          </w:p>
        </w:tc>
      </w:tr>
      <w:tr w:rsidR="00C84D62" w:rsidRPr="00447340" w14:paraId="3E28CFBC" w14:textId="77777777" w:rsidTr="00CD41D7">
        <w:trPr>
          <w:trHeight w:val="368"/>
        </w:trPr>
        <w:tc>
          <w:tcPr>
            <w:tcW w:w="9540" w:type="dxa"/>
            <w:gridSpan w:val="2"/>
          </w:tcPr>
          <w:p w14:paraId="58227D2B" w14:textId="6D1C8487" w:rsidR="00657A20" w:rsidRPr="000B60C5" w:rsidRDefault="00751CE9" w:rsidP="002C3CE9">
            <w:pPr>
              <w:rPr>
                <w:sz w:val="22"/>
                <w:szCs w:val="22"/>
              </w:rPr>
            </w:pPr>
            <w:r w:rsidRPr="000B60C5">
              <w:rPr>
                <w:b/>
                <w:sz w:val="22"/>
                <w:szCs w:val="22"/>
              </w:rPr>
              <w:t xml:space="preserve">Job Title and Level: </w:t>
            </w:r>
            <w:r w:rsidR="000B60C5" w:rsidRPr="000B60C5">
              <w:rPr>
                <w:b/>
                <w:sz w:val="22"/>
                <w:szCs w:val="22"/>
              </w:rPr>
              <w:t>Emergency Specialist</w:t>
            </w:r>
            <w:r w:rsidR="00C33A89" w:rsidRPr="000B60C5">
              <w:rPr>
                <w:b/>
                <w:sz w:val="22"/>
                <w:szCs w:val="22"/>
              </w:rPr>
              <w:t xml:space="preserve">, </w:t>
            </w:r>
            <w:r w:rsidR="000B60C5" w:rsidRPr="000B60C5">
              <w:rPr>
                <w:b/>
                <w:sz w:val="22"/>
                <w:szCs w:val="22"/>
              </w:rPr>
              <w:t>P3</w:t>
            </w:r>
          </w:p>
        </w:tc>
      </w:tr>
      <w:tr w:rsidR="00D96BDC" w:rsidRPr="00447340" w14:paraId="6F2DEBB9" w14:textId="77777777" w:rsidTr="00CD41D7">
        <w:trPr>
          <w:trHeight w:val="332"/>
        </w:trPr>
        <w:tc>
          <w:tcPr>
            <w:tcW w:w="9540" w:type="dxa"/>
            <w:gridSpan w:val="2"/>
          </w:tcPr>
          <w:p w14:paraId="3EB63577" w14:textId="17D39B09" w:rsidR="00D96BDC" w:rsidRPr="000B60C5" w:rsidRDefault="00751CE9" w:rsidP="00751CE9">
            <w:pPr>
              <w:rPr>
                <w:sz w:val="22"/>
                <w:szCs w:val="22"/>
              </w:rPr>
            </w:pPr>
            <w:r w:rsidRPr="000B60C5">
              <w:rPr>
                <w:b/>
                <w:sz w:val="22"/>
                <w:szCs w:val="22"/>
              </w:rPr>
              <w:t xml:space="preserve">Section: </w:t>
            </w:r>
            <w:r w:rsidR="000B60C5" w:rsidRPr="000B60C5">
              <w:rPr>
                <w:b/>
                <w:sz w:val="22"/>
                <w:szCs w:val="22"/>
              </w:rPr>
              <w:t>Emergency Coordination/Field Services</w:t>
            </w:r>
          </w:p>
        </w:tc>
      </w:tr>
      <w:tr w:rsidR="00C84D62" w:rsidRPr="00447340" w14:paraId="069D575A" w14:textId="77777777" w:rsidTr="00CD41D7">
        <w:trPr>
          <w:trHeight w:val="368"/>
        </w:trPr>
        <w:tc>
          <w:tcPr>
            <w:tcW w:w="9540" w:type="dxa"/>
            <w:gridSpan w:val="2"/>
          </w:tcPr>
          <w:p w14:paraId="4FB8FBB6" w14:textId="71A0FC93" w:rsidR="00C84D62" w:rsidRPr="000B60C5" w:rsidRDefault="00751CE9" w:rsidP="00751CE9">
            <w:pPr>
              <w:ind w:left="720" w:hanging="720"/>
              <w:jc w:val="both"/>
              <w:rPr>
                <w:b/>
                <w:sz w:val="22"/>
                <w:szCs w:val="22"/>
              </w:rPr>
            </w:pPr>
            <w:r w:rsidRPr="000B60C5">
              <w:rPr>
                <w:b/>
                <w:sz w:val="22"/>
                <w:szCs w:val="22"/>
              </w:rPr>
              <w:t xml:space="preserve">Duration: </w:t>
            </w:r>
            <w:r w:rsidR="00C33A89" w:rsidRPr="000B60C5">
              <w:rPr>
                <w:b/>
                <w:sz w:val="22"/>
                <w:szCs w:val="22"/>
              </w:rPr>
              <w:t>364 days</w:t>
            </w:r>
          </w:p>
        </w:tc>
      </w:tr>
      <w:tr w:rsidR="00751CE9" w:rsidRPr="00447340" w14:paraId="1B3BBFFE" w14:textId="77777777" w:rsidTr="00CD41D7">
        <w:trPr>
          <w:trHeight w:val="368"/>
        </w:trPr>
        <w:tc>
          <w:tcPr>
            <w:tcW w:w="9540" w:type="dxa"/>
            <w:gridSpan w:val="2"/>
          </w:tcPr>
          <w:p w14:paraId="5D2CD031" w14:textId="5E4B3750" w:rsidR="00751CE9" w:rsidRPr="000B60C5" w:rsidRDefault="00751CE9" w:rsidP="00751CE9">
            <w:pPr>
              <w:ind w:left="720" w:hanging="720"/>
              <w:jc w:val="both"/>
              <w:rPr>
                <w:b/>
                <w:sz w:val="22"/>
                <w:szCs w:val="22"/>
              </w:rPr>
            </w:pPr>
            <w:r w:rsidRPr="000B60C5">
              <w:rPr>
                <w:b/>
                <w:sz w:val="22"/>
                <w:szCs w:val="22"/>
              </w:rPr>
              <w:t xml:space="preserve">Duty Station: </w:t>
            </w:r>
            <w:r w:rsidR="00CD080C" w:rsidRPr="000B60C5">
              <w:rPr>
                <w:b/>
                <w:sz w:val="22"/>
                <w:szCs w:val="22"/>
              </w:rPr>
              <w:t>Cox’s Bazar, Bangladesh</w:t>
            </w:r>
            <w:r w:rsidR="00E77F5F" w:rsidRPr="000B60C5">
              <w:rPr>
                <w:b/>
                <w:sz w:val="22"/>
                <w:szCs w:val="22"/>
              </w:rPr>
              <w:t xml:space="preserve"> with frequent travel to </w:t>
            </w:r>
            <w:proofErr w:type="spellStart"/>
            <w:r w:rsidR="00BE20F7" w:rsidRPr="000B60C5">
              <w:rPr>
                <w:b/>
                <w:sz w:val="22"/>
                <w:szCs w:val="22"/>
              </w:rPr>
              <w:t>Bhasan</w:t>
            </w:r>
            <w:proofErr w:type="spellEnd"/>
            <w:r w:rsidR="00BE20F7" w:rsidRPr="000B60C5">
              <w:rPr>
                <w:b/>
                <w:sz w:val="22"/>
                <w:szCs w:val="22"/>
              </w:rPr>
              <w:t xml:space="preserve"> Char</w:t>
            </w:r>
          </w:p>
        </w:tc>
      </w:tr>
      <w:tr w:rsidR="00751CE9" w:rsidRPr="00447340" w14:paraId="0904910C" w14:textId="77777777" w:rsidTr="00CD41D7">
        <w:trPr>
          <w:trHeight w:val="368"/>
        </w:trPr>
        <w:tc>
          <w:tcPr>
            <w:tcW w:w="9540" w:type="dxa"/>
            <w:gridSpan w:val="2"/>
          </w:tcPr>
          <w:p w14:paraId="5E414518" w14:textId="2ACAEA29" w:rsidR="00751CE9" w:rsidRPr="00447340" w:rsidRDefault="00751CE9" w:rsidP="002C3CE9">
            <w:pPr>
              <w:ind w:left="720" w:hanging="720"/>
              <w:jc w:val="both"/>
              <w:rPr>
                <w:b/>
                <w:sz w:val="22"/>
                <w:szCs w:val="22"/>
              </w:rPr>
            </w:pPr>
            <w:r w:rsidRPr="00447340">
              <w:rPr>
                <w:rFonts w:eastAsia="Calibri"/>
                <w:b/>
                <w:sz w:val="22"/>
                <w:szCs w:val="22"/>
              </w:rPr>
              <w:t xml:space="preserve">Reports </w:t>
            </w:r>
            <w:r w:rsidR="00FE386F" w:rsidRPr="00447340">
              <w:rPr>
                <w:rFonts w:eastAsia="Calibri"/>
                <w:b/>
                <w:sz w:val="22"/>
                <w:szCs w:val="22"/>
              </w:rPr>
              <w:t>t</w:t>
            </w:r>
            <w:r w:rsidRPr="00447340">
              <w:rPr>
                <w:rFonts w:eastAsia="Calibri"/>
                <w:b/>
                <w:sz w:val="22"/>
                <w:szCs w:val="22"/>
              </w:rPr>
              <w:t xml:space="preserve">o: </w:t>
            </w:r>
            <w:proofErr w:type="spellStart"/>
            <w:r w:rsidR="00B31ED7">
              <w:rPr>
                <w:rFonts w:eastAsia="Calibri"/>
                <w:b/>
                <w:sz w:val="22"/>
                <w:szCs w:val="22"/>
              </w:rPr>
              <w:t>Emeregncy</w:t>
            </w:r>
            <w:proofErr w:type="spellEnd"/>
            <w:r w:rsidR="00B31ED7">
              <w:rPr>
                <w:rFonts w:eastAsia="Calibri"/>
                <w:b/>
                <w:sz w:val="22"/>
                <w:szCs w:val="22"/>
              </w:rPr>
              <w:t xml:space="preserve"> Manager Cox’s Bazar </w:t>
            </w:r>
          </w:p>
        </w:tc>
      </w:tr>
      <w:tr w:rsidR="00567EAA" w:rsidRPr="00447340" w14:paraId="1869ADDE" w14:textId="77777777" w:rsidTr="00CD41D7">
        <w:tc>
          <w:tcPr>
            <w:tcW w:w="9540" w:type="dxa"/>
            <w:gridSpan w:val="2"/>
            <w:tcBorders>
              <w:bottom w:val="single" w:sz="4" w:space="0" w:color="auto"/>
            </w:tcBorders>
          </w:tcPr>
          <w:p w14:paraId="10B5CBF1" w14:textId="77777777" w:rsidR="00567EAA" w:rsidRPr="00447340" w:rsidRDefault="00567EAA" w:rsidP="00333F94">
            <w:pPr>
              <w:jc w:val="both"/>
              <w:rPr>
                <w:sz w:val="22"/>
                <w:szCs w:val="22"/>
              </w:rPr>
            </w:pPr>
            <w:r w:rsidRPr="00447340">
              <w:rPr>
                <w:sz w:val="22"/>
                <w:szCs w:val="22"/>
              </w:rPr>
              <w:t>UNICEF works in 190 countries and territories globally to protect the rights of every child. UNICEF has spent 70 years working to improve the lives of children and their families. Defending children's rights throughout their lives requires a global, national and local presence, aiming to produce results and understand their effects. UNICEF believes all children have a right to survive, thrive and fulfil their potential – to the benefit of a better world.</w:t>
            </w:r>
          </w:p>
          <w:p w14:paraId="5EEFF76A" w14:textId="77777777" w:rsidR="00567EAA" w:rsidRPr="00447340" w:rsidRDefault="00567EAA" w:rsidP="00333F94">
            <w:pPr>
              <w:pStyle w:val="BodyText"/>
              <w:pBdr>
                <w:top w:val="nil"/>
                <w:left w:val="nil"/>
                <w:bottom w:val="nil"/>
                <w:right w:val="nil"/>
                <w:between w:val="nil"/>
                <w:bar w:val="nil"/>
              </w:pBdr>
              <w:rPr>
                <w:rFonts w:ascii="Times New Roman" w:hAnsi="Times New Roman"/>
                <w:sz w:val="22"/>
                <w:szCs w:val="22"/>
              </w:rPr>
            </w:pPr>
          </w:p>
          <w:p w14:paraId="36F38BA7" w14:textId="4DB1178B" w:rsidR="00567EAA" w:rsidRPr="00447340" w:rsidRDefault="00BA16B2" w:rsidP="00333F94">
            <w:pPr>
              <w:jc w:val="both"/>
              <w:rPr>
                <w:sz w:val="22"/>
                <w:szCs w:val="22"/>
              </w:rPr>
            </w:pPr>
            <w:r>
              <w:rPr>
                <w:b/>
                <w:sz w:val="22"/>
                <w:szCs w:val="22"/>
                <w:u w:val="single"/>
              </w:rPr>
              <w:t>C</w:t>
            </w:r>
            <w:r w:rsidR="00567EAA" w:rsidRPr="00447340">
              <w:rPr>
                <w:b/>
                <w:sz w:val="22"/>
                <w:szCs w:val="22"/>
                <w:u w:val="single"/>
              </w:rPr>
              <w:t>ontext</w:t>
            </w:r>
            <w:r w:rsidR="00567EAA" w:rsidRPr="00447340">
              <w:rPr>
                <w:sz w:val="22"/>
                <w:szCs w:val="22"/>
              </w:rPr>
              <w:t>:</w:t>
            </w:r>
          </w:p>
          <w:p w14:paraId="66C498F9" w14:textId="27B947AC" w:rsidR="00052130" w:rsidRDefault="00052130" w:rsidP="00052130">
            <w:pPr>
              <w:jc w:val="both"/>
              <w:rPr>
                <w:sz w:val="22"/>
                <w:szCs w:val="22"/>
              </w:rPr>
            </w:pPr>
          </w:p>
          <w:p w14:paraId="2FE62C77" w14:textId="77777777" w:rsidR="0097133C" w:rsidRDefault="00A5403E" w:rsidP="00A5403E">
            <w:pPr>
              <w:jc w:val="both"/>
              <w:rPr>
                <w:sz w:val="22"/>
                <w:szCs w:val="22"/>
              </w:rPr>
            </w:pPr>
            <w:r w:rsidRPr="00A5403E">
              <w:rPr>
                <w:sz w:val="22"/>
                <w:szCs w:val="22"/>
              </w:rPr>
              <w:t xml:space="preserve">Bangladesh hosts the world’s largest population of refugees, predominantly people of the Rohingya ethnic minority from Myanmar. As of </w:t>
            </w:r>
            <w:proofErr w:type="spellStart"/>
            <w:r w:rsidR="00B31ED7">
              <w:rPr>
                <w:sz w:val="22"/>
                <w:szCs w:val="22"/>
              </w:rPr>
              <w:t>Decemebr</w:t>
            </w:r>
            <w:proofErr w:type="spellEnd"/>
            <w:r w:rsidRPr="00A5403E">
              <w:rPr>
                <w:sz w:val="22"/>
                <w:szCs w:val="22"/>
              </w:rPr>
              <w:t xml:space="preserve"> 2021, approximately 902,947 Rohingya refugees shelter</w:t>
            </w:r>
            <w:r w:rsidR="006158B3">
              <w:rPr>
                <w:sz w:val="22"/>
                <w:szCs w:val="22"/>
              </w:rPr>
              <w:t>ed</w:t>
            </w:r>
            <w:r w:rsidRPr="00A5403E">
              <w:rPr>
                <w:sz w:val="22"/>
                <w:szCs w:val="22"/>
              </w:rPr>
              <w:t xml:space="preserve"> in Bangladesh, having fled violence and persecution in Myanmar. </w:t>
            </w:r>
            <w:r w:rsidR="006158B3">
              <w:rPr>
                <w:sz w:val="22"/>
                <w:szCs w:val="22"/>
              </w:rPr>
              <w:t>In the last couple of months Government of Bangladesh</w:t>
            </w:r>
            <w:r w:rsidR="0097133C">
              <w:rPr>
                <w:sz w:val="22"/>
                <w:szCs w:val="22"/>
              </w:rPr>
              <w:t xml:space="preserve"> (</w:t>
            </w:r>
            <w:proofErr w:type="spellStart"/>
            <w:r w:rsidR="0097133C">
              <w:rPr>
                <w:sz w:val="22"/>
                <w:szCs w:val="22"/>
              </w:rPr>
              <w:t>GoB</w:t>
            </w:r>
            <w:proofErr w:type="spellEnd"/>
            <w:r w:rsidR="0097133C">
              <w:rPr>
                <w:sz w:val="22"/>
                <w:szCs w:val="22"/>
              </w:rPr>
              <w:t>)</w:t>
            </w:r>
            <w:r w:rsidR="006158B3">
              <w:rPr>
                <w:sz w:val="22"/>
                <w:szCs w:val="22"/>
              </w:rPr>
              <w:t xml:space="preserve"> relocated about 27,000 refugees to an island called </w:t>
            </w:r>
            <w:proofErr w:type="spellStart"/>
            <w:r w:rsidR="006158B3">
              <w:rPr>
                <w:sz w:val="22"/>
                <w:szCs w:val="22"/>
              </w:rPr>
              <w:t>Bhasan</w:t>
            </w:r>
            <w:proofErr w:type="spellEnd"/>
            <w:r w:rsidR="006158B3">
              <w:rPr>
                <w:sz w:val="22"/>
                <w:szCs w:val="22"/>
              </w:rPr>
              <w:t xml:space="preserve"> Char.</w:t>
            </w:r>
            <w:r w:rsidR="0097133C">
              <w:t xml:space="preserve"> </w:t>
            </w:r>
            <w:proofErr w:type="spellStart"/>
            <w:r w:rsidR="0097133C">
              <w:rPr>
                <w:sz w:val="22"/>
                <w:szCs w:val="22"/>
              </w:rPr>
              <w:t>GoB</w:t>
            </w:r>
            <w:proofErr w:type="spellEnd"/>
            <w:r w:rsidR="0097133C" w:rsidRPr="0097133C">
              <w:rPr>
                <w:sz w:val="22"/>
                <w:szCs w:val="22"/>
              </w:rPr>
              <w:t xml:space="preserve"> plans to relocate up to 100,000 refugees in the </w:t>
            </w:r>
            <w:r w:rsidR="0097133C">
              <w:rPr>
                <w:sz w:val="22"/>
                <w:szCs w:val="22"/>
              </w:rPr>
              <w:t>coming months</w:t>
            </w:r>
            <w:r w:rsidR="0097133C" w:rsidRPr="0097133C">
              <w:rPr>
                <w:sz w:val="22"/>
                <w:szCs w:val="22"/>
              </w:rPr>
              <w:t xml:space="preserve">.  </w:t>
            </w:r>
            <w:r w:rsidR="006158B3">
              <w:rPr>
                <w:sz w:val="22"/>
                <w:szCs w:val="22"/>
              </w:rPr>
              <w:t xml:space="preserve"> </w:t>
            </w:r>
          </w:p>
          <w:p w14:paraId="61ED9D00" w14:textId="77777777" w:rsidR="0097133C" w:rsidRDefault="0097133C" w:rsidP="00A5403E">
            <w:pPr>
              <w:jc w:val="both"/>
              <w:rPr>
                <w:sz w:val="22"/>
                <w:szCs w:val="22"/>
              </w:rPr>
            </w:pPr>
          </w:p>
          <w:p w14:paraId="1B753B76" w14:textId="3E09AB96" w:rsidR="0097133C" w:rsidRPr="00A5403E" w:rsidRDefault="00C37F8A" w:rsidP="00A5403E">
            <w:pPr>
              <w:jc w:val="both"/>
              <w:rPr>
                <w:sz w:val="22"/>
                <w:szCs w:val="22"/>
              </w:rPr>
            </w:pPr>
            <w:r w:rsidRPr="0057597E">
              <w:rPr>
                <w:sz w:val="22"/>
                <w:szCs w:val="22"/>
              </w:rPr>
              <w:t>The Government of Bangladesh and UNHCR</w:t>
            </w:r>
            <w:r w:rsidR="006158B3">
              <w:rPr>
                <w:sz w:val="22"/>
                <w:szCs w:val="22"/>
              </w:rPr>
              <w:t xml:space="preserve"> on behalf of UN</w:t>
            </w:r>
            <w:r w:rsidRPr="0057597E">
              <w:rPr>
                <w:sz w:val="22"/>
                <w:szCs w:val="22"/>
              </w:rPr>
              <w:t xml:space="preserve"> have signed MOU in October 2021 providing framework for the UN engagement </w:t>
            </w:r>
            <w:r w:rsidR="006158B3">
              <w:rPr>
                <w:sz w:val="22"/>
                <w:szCs w:val="22"/>
              </w:rPr>
              <w:t>i</w:t>
            </w:r>
            <w:r w:rsidRPr="0057597E">
              <w:rPr>
                <w:sz w:val="22"/>
                <w:szCs w:val="22"/>
              </w:rPr>
              <w:t xml:space="preserve">n </w:t>
            </w:r>
            <w:proofErr w:type="spellStart"/>
            <w:r w:rsidRPr="0057597E">
              <w:rPr>
                <w:sz w:val="22"/>
                <w:szCs w:val="22"/>
              </w:rPr>
              <w:t>Bhasan</w:t>
            </w:r>
            <w:proofErr w:type="spellEnd"/>
            <w:r w:rsidRPr="0057597E">
              <w:rPr>
                <w:sz w:val="22"/>
                <w:szCs w:val="22"/>
              </w:rPr>
              <w:t xml:space="preserve"> Char. </w:t>
            </w:r>
            <w:r w:rsidR="0097133C">
              <w:rPr>
                <w:sz w:val="22"/>
                <w:szCs w:val="22"/>
              </w:rPr>
              <w:t xml:space="preserve">UNHCR coordinates the work of UN agencies and other humanitarian </w:t>
            </w:r>
            <w:proofErr w:type="spellStart"/>
            <w:r w:rsidR="0097133C">
              <w:rPr>
                <w:sz w:val="22"/>
                <w:szCs w:val="22"/>
              </w:rPr>
              <w:t>organistaitons</w:t>
            </w:r>
            <w:proofErr w:type="spellEnd"/>
            <w:r w:rsidR="0097133C">
              <w:rPr>
                <w:sz w:val="22"/>
                <w:szCs w:val="22"/>
              </w:rPr>
              <w:t xml:space="preserve"> active on </w:t>
            </w:r>
            <w:proofErr w:type="spellStart"/>
            <w:r w:rsidR="0097133C">
              <w:rPr>
                <w:sz w:val="22"/>
                <w:szCs w:val="22"/>
              </w:rPr>
              <w:t>Bhasan</w:t>
            </w:r>
            <w:proofErr w:type="spellEnd"/>
            <w:r w:rsidR="0097133C">
              <w:rPr>
                <w:sz w:val="22"/>
                <w:szCs w:val="22"/>
              </w:rPr>
              <w:t xml:space="preserve"> Char. UN agencies gradually scales up their </w:t>
            </w:r>
            <w:proofErr w:type="spellStart"/>
            <w:r w:rsidR="0097133C">
              <w:rPr>
                <w:sz w:val="22"/>
                <w:szCs w:val="22"/>
              </w:rPr>
              <w:t>intervnetions</w:t>
            </w:r>
            <w:proofErr w:type="spellEnd"/>
            <w:r w:rsidR="0097133C">
              <w:rPr>
                <w:sz w:val="22"/>
                <w:szCs w:val="22"/>
              </w:rPr>
              <w:t xml:space="preserve"> across eight sectors to support and complement the work of </w:t>
            </w:r>
            <w:proofErr w:type="spellStart"/>
            <w:r w:rsidR="0097133C">
              <w:rPr>
                <w:sz w:val="22"/>
                <w:szCs w:val="22"/>
              </w:rPr>
              <w:t>GoB</w:t>
            </w:r>
            <w:proofErr w:type="spellEnd"/>
            <w:r w:rsidR="0097133C">
              <w:rPr>
                <w:sz w:val="22"/>
                <w:szCs w:val="22"/>
              </w:rPr>
              <w:t xml:space="preserve">. Considering sector expertise, physical presence and commitment to funding UNICEF </w:t>
            </w:r>
            <w:r w:rsidR="00BA16B2">
              <w:rPr>
                <w:sz w:val="22"/>
                <w:szCs w:val="22"/>
              </w:rPr>
              <w:t xml:space="preserve">will lead the Education and WASH sectors and provides substantial technical support to other sectors including Nutrition, Protection and Health. UNICEF will also support program implementation through NGOs and Government.   </w:t>
            </w:r>
          </w:p>
          <w:p w14:paraId="5E437F8C" w14:textId="77777777" w:rsidR="00B21381" w:rsidRPr="00A5403E" w:rsidRDefault="00B21381" w:rsidP="00C603BB">
            <w:pPr>
              <w:widowControl w:val="0"/>
              <w:autoSpaceDE w:val="0"/>
              <w:autoSpaceDN w:val="0"/>
              <w:adjustRightInd w:val="0"/>
              <w:jc w:val="both"/>
              <w:rPr>
                <w:sz w:val="22"/>
                <w:szCs w:val="22"/>
              </w:rPr>
            </w:pPr>
          </w:p>
          <w:p w14:paraId="60D57CDE" w14:textId="7F0E1DE9" w:rsidR="00567EAA" w:rsidRPr="00447340" w:rsidRDefault="009D1220" w:rsidP="00333F94">
            <w:pPr>
              <w:widowControl w:val="0"/>
              <w:autoSpaceDE w:val="0"/>
              <w:autoSpaceDN w:val="0"/>
              <w:adjustRightInd w:val="0"/>
              <w:jc w:val="both"/>
              <w:rPr>
                <w:sz w:val="22"/>
                <w:szCs w:val="22"/>
              </w:rPr>
            </w:pPr>
            <w:r w:rsidRPr="00447340">
              <w:rPr>
                <w:b/>
                <w:sz w:val="22"/>
                <w:szCs w:val="22"/>
                <w:u w:val="single"/>
              </w:rPr>
              <w:t xml:space="preserve">The purpose </w:t>
            </w:r>
            <w:r w:rsidR="00567EAA" w:rsidRPr="00447340">
              <w:rPr>
                <w:b/>
                <w:sz w:val="22"/>
                <w:szCs w:val="22"/>
                <w:u w:val="single"/>
              </w:rPr>
              <w:t>for the job</w:t>
            </w:r>
            <w:r w:rsidR="00567EAA" w:rsidRPr="00447340">
              <w:rPr>
                <w:sz w:val="22"/>
                <w:szCs w:val="22"/>
                <w:u w:val="single"/>
              </w:rPr>
              <w:t>:</w:t>
            </w:r>
            <w:r w:rsidR="00567EAA" w:rsidRPr="00447340">
              <w:rPr>
                <w:sz w:val="22"/>
                <w:szCs w:val="22"/>
              </w:rPr>
              <w:t xml:space="preserve"> </w:t>
            </w:r>
          </w:p>
          <w:p w14:paraId="5EF2E1D0" w14:textId="3E5FD42E" w:rsidR="005133F2" w:rsidRPr="00447340" w:rsidRDefault="005133F2" w:rsidP="005133F2">
            <w:pPr>
              <w:jc w:val="both"/>
              <w:rPr>
                <w:bCs/>
                <w:sz w:val="22"/>
                <w:szCs w:val="22"/>
              </w:rPr>
            </w:pPr>
            <w:r w:rsidRPr="00447340">
              <w:rPr>
                <w:bCs/>
                <w:sz w:val="22"/>
                <w:szCs w:val="22"/>
              </w:rPr>
              <w:t xml:space="preserve">Under </w:t>
            </w:r>
            <w:r w:rsidR="00BA16B2">
              <w:rPr>
                <w:bCs/>
                <w:sz w:val="22"/>
                <w:szCs w:val="22"/>
              </w:rPr>
              <w:t xml:space="preserve">overall </w:t>
            </w:r>
            <w:proofErr w:type="gramStart"/>
            <w:r w:rsidR="00BA16B2">
              <w:rPr>
                <w:bCs/>
                <w:sz w:val="22"/>
                <w:szCs w:val="22"/>
              </w:rPr>
              <w:t>over sight</w:t>
            </w:r>
            <w:proofErr w:type="gramEnd"/>
            <w:r w:rsidR="00BA16B2">
              <w:rPr>
                <w:bCs/>
                <w:sz w:val="22"/>
                <w:szCs w:val="22"/>
              </w:rPr>
              <w:t xml:space="preserve"> of Chief of Field Office and direct </w:t>
            </w:r>
            <w:r w:rsidR="000753F5">
              <w:rPr>
                <w:bCs/>
                <w:sz w:val="22"/>
                <w:szCs w:val="22"/>
              </w:rPr>
              <w:t>supervision</w:t>
            </w:r>
            <w:r w:rsidRPr="00447340">
              <w:rPr>
                <w:bCs/>
                <w:sz w:val="22"/>
                <w:szCs w:val="22"/>
              </w:rPr>
              <w:t xml:space="preserve"> of the </w:t>
            </w:r>
            <w:proofErr w:type="spellStart"/>
            <w:r w:rsidR="00BA16B2">
              <w:rPr>
                <w:bCs/>
                <w:sz w:val="22"/>
                <w:szCs w:val="22"/>
              </w:rPr>
              <w:t>Emeregncy</w:t>
            </w:r>
            <w:proofErr w:type="spellEnd"/>
            <w:r w:rsidR="00BA16B2">
              <w:rPr>
                <w:bCs/>
                <w:sz w:val="22"/>
                <w:szCs w:val="22"/>
              </w:rPr>
              <w:t xml:space="preserve"> Manager of Cox’s Bazar field office</w:t>
            </w:r>
            <w:r w:rsidRPr="00447340">
              <w:rPr>
                <w:bCs/>
                <w:sz w:val="22"/>
                <w:szCs w:val="22"/>
              </w:rPr>
              <w:t>,</w:t>
            </w:r>
            <w:r w:rsidR="00BA16B2">
              <w:rPr>
                <w:bCs/>
                <w:sz w:val="22"/>
                <w:szCs w:val="22"/>
              </w:rPr>
              <w:t xml:space="preserve"> the incumbent </w:t>
            </w:r>
            <w:r w:rsidR="00B6451C">
              <w:rPr>
                <w:bCs/>
                <w:sz w:val="22"/>
                <w:szCs w:val="22"/>
              </w:rPr>
              <w:t xml:space="preserve">will be </w:t>
            </w:r>
            <w:r w:rsidRPr="00447340">
              <w:rPr>
                <w:bCs/>
                <w:sz w:val="22"/>
                <w:szCs w:val="22"/>
              </w:rPr>
              <w:t xml:space="preserve">responsible for </w:t>
            </w:r>
            <w:r w:rsidR="00B6451C">
              <w:rPr>
                <w:bCs/>
                <w:sz w:val="22"/>
                <w:szCs w:val="22"/>
              </w:rPr>
              <w:t>the overall coordination</w:t>
            </w:r>
            <w:r w:rsidR="00DC6176" w:rsidRPr="00447340">
              <w:rPr>
                <w:bCs/>
                <w:sz w:val="22"/>
                <w:szCs w:val="22"/>
              </w:rPr>
              <w:t>, p</w:t>
            </w:r>
            <w:r w:rsidRPr="00447340">
              <w:rPr>
                <w:bCs/>
                <w:sz w:val="22"/>
                <w:szCs w:val="22"/>
              </w:rPr>
              <w:t xml:space="preserve">lanning, implementation, monitoring and reporting of UNICEF’s emergency </w:t>
            </w:r>
            <w:r w:rsidRPr="00370688">
              <w:rPr>
                <w:bCs/>
                <w:sz w:val="22"/>
                <w:szCs w:val="22"/>
              </w:rPr>
              <w:t xml:space="preserve">response activities in Bashan </w:t>
            </w:r>
            <w:r w:rsidR="00BA16B2">
              <w:rPr>
                <w:bCs/>
                <w:sz w:val="22"/>
                <w:szCs w:val="22"/>
              </w:rPr>
              <w:t xml:space="preserve">Char </w:t>
            </w:r>
            <w:r w:rsidRPr="00370688">
              <w:rPr>
                <w:bCs/>
                <w:sz w:val="22"/>
                <w:szCs w:val="22"/>
              </w:rPr>
              <w:t>Refugee Camp.</w:t>
            </w:r>
          </w:p>
          <w:p w14:paraId="7E90E9E3" w14:textId="382704AE" w:rsidR="00052130" w:rsidRPr="00447340" w:rsidRDefault="00052130" w:rsidP="00370688">
            <w:pPr>
              <w:jc w:val="both"/>
              <w:rPr>
                <w:sz w:val="22"/>
                <w:szCs w:val="22"/>
              </w:rPr>
            </w:pPr>
          </w:p>
        </w:tc>
      </w:tr>
      <w:tr w:rsidR="00447340" w:rsidRPr="00447340" w14:paraId="4868D168" w14:textId="77777777" w:rsidTr="00CD41D7">
        <w:tblPrEx>
          <w:shd w:val="clear" w:color="auto" w:fill="E0E0E0"/>
        </w:tblPrEx>
        <w:tc>
          <w:tcPr>
            <w:tcW w:w="9540" w:type="dxa"/>
            <w:gridSpan w:val="2"/>
          </w:tcPr>
          <w:p w14:paraId="3B9B1B08" w14:textId="795E0922" w:rsidR="00447340" w:rsidRPr="00447340" w:rsidRDefault="00447340" w:rsidP="00447340">
            <w:pPr>
              <w:pStyle w:val="ListParagraph"/>
              <w:ind w:left="360"/>
              <w:rPr>
                <w:snapToGrid/>
                <w:sz w:val="22"/>
                <w:szCs w:val="22"/>
              </w:rPr>
            </w:pPr>
            <w:r w:rsidRPr="00447340">
              <w:rPr>
                <w:b/>
                <w:bCs/>
                <w:snapToGrid/>
                <w:sz w:val="22"/>
                <w:szCs w:val="22"/>
              </w:rPr>
              <w:t>Major duties and responsibilities</w:t>
            </w:r>
            <w:r w:rsidRPr="00447340">
              <w:rPr>
                <w:snapToGrid/>
                <w:sz w:val="22"/>
                <w:szCs w:val="22"/>
              </w:rPr>
              <w:t xml:space="preserve">: </w:t>
            </w:r>
          </w:p>
        </w:tc>
      </w:tr>
      <w:tr w:rsidR="00447340" w:rsidRPr="00447340" w14:paraId="66420032" w14:textId="77777777" w:rsidTr="00CD41D7">
        <w:tblPrEx>
          <w:shd w:val="clear" w:color="auto" w:fill="E0E0E0"/>
        </w:tblPrEx>
        <w:tc>
          <w:tcPr>
            <w:tcW w:w="9540" w:type="dxa"/>
            <w:gridSpan w:val="2"/>
          </w:tcPr>
          <w:p w14:paraId="7EB44EDA" w14:textId="0F6DC9F7" w:rsidR="00447340" w:rsidRPr="00447340" w:rsidRDefault="001841CE" w:rsidP="00447340">
            <w:pPr>
              <w:numPr>
                <w:ilvl w:val="0"/>
                <w:numId w:val="1"/>
              </w:numPr>
              <w:spacing w:before="120" w:after="120"/>
              <w:contextualSpacing/>
              <w:jc w:val="both"/>
              <w:rPr>
                <w:b/>
                <w:bCs/>
                <w:sz w:val="22"/>
                <w:szCs w:val="22"/>
              </w:rPr>
            </w:pPr>
            <w:r>
              <w:rPr>
                <w:b/>
                <w:bCs/>
                <w:sz w:val="22"/>
                <w:szCs w:val="22"/>
              </w:rPr>
              <w:t xml:space="preserve">Emergency </w:t>
            </w:r>
            <w:r w:rsidR="00E014C8">
              <w:rPr>
                <w:b/>
                <w:bCs/>
                <w:sz w:val="22"/>
                <w:szCs w:val="22"/>
              </w:rPr>
              <w:t>Planning</w:t>
            </w:r>
            <w:r w:rsidR="004240DB">
              <w:rPr>
                <w:b/>
                <w:bCs/>
                <w:sz w:val="22"/>
                <w:szCs w:val="22"/>
              </w:rPr>
              <w:t>,</w:t>
            </w:r>
            <w:r w:rsidR="00E014C8">
              <w:rPr>
                <w:b/>
                <w:bCs/>
                <w:sz w:val="22"/>
                <w:szCs w:val="22"/>
              </w:rPr>
              <w:t xml:space="preserve"> </w:t>
            </w:r>
            <w:r>
              <w:rPr>
                <w:b/>
                <w:bCs/>
                <w:sz w:val="22"/>
                <w:szCs w:val="22"/>
              </w:rPr>
              <w:t>Preparedness</w:t>
            </w:r>
            <w:r w:rsidR="004240DB">
              <w:rPr>
                <w:b/>
                <w:bCs/>
                <w:sz w:val="22"/>
                <w:szCs w:val="22"/>
              </w:rPr>
              <w:t xml:space="preserve"> and Response</w:t>
            </w:r>
          </w:p>
        </w:tc>
      </w:tr>
      <w:tr w:rsidR="001841CE" w:rsidRPr="00447340" w14:paraId="4D724C99" w14:textId="77777777" w:rsidTr="00CD41D7">
        <w:tblPrEx>
          <w:shd w:val="clear" w:color="auto" w:fill="E0E0E0"/>
        </w:tblPrEx>
        <w:tc>
          <w:tcPr>
            <w:tcW w:w="9540" w:type="dxa"/>
            <w:gridSpan w:val="2"/>
          </w:tcPr>
          <w:p w14:paraId="5804BCFF" w14:textId="330AD0B8" w:rsidR="00165D5B" w:rsidRPr="00224211" w:rsidRDefault="00964576" w:rsidP="00586E21">
            <w:pPr>
              <w:pStyle w:val="ListParagraph"/>
              <w:numPr>
                <w:ilvl w:val="0"/>
                <w:numId w:val="39"/>
              </w:numPr>
              <w:spacing w:before="120" w:after="120"/>
              <w:jc w:val="both"/>
              <w:rPr>
                <w:sz w:val="22"/>
                <w:szCs w:val="22"/>
              </w:rPr>
            </w:pPr>
            <w:r w:rsidRPr="001F3144">
              <w:rPr>
                <w:sz w:val="22"/>
                <w:szCs w:val="22"/>
              </w:rPr>
              <w:t>Facilitates</w:t>
            </w:r>
            <w:r w:rsidR="00A36CB9" w:rsidRPr="001F3144">
              <w:rPr>
                <w:sz w:val="22"/>
                <w:szCs w:val="22"/>
              </w:rPr>
              <w:t xml:space="preserve"> and</w:t>
            </w:r>
            <w:r w:rsidRPr="001F3144">
              <w:rPr>
                <w:sz w:val="22"/>
                <w:szCs w:val="22"/>
              </w:rPr>
              <w:t xml:space="preserve"> support</w:t>
            </w:r>
            <w:r w:rsidR="00D56B47" w:rsidRPr="001F3144">
              <w:rPr>
                <w:sz w:val="22"/>
                <w:szCs w:val="22"/>
              </w:rPr>
              <w:t xml:space="preserve"> the development</w:t>
            </w:r>
            <w:r w:rsidR="00A36CB9" w:rsidRPr="001F3144">
              <w:rPr>
                <w:sz w:val="22"/>
                <w:szCs w:val="22"/>
              </w:rPr>
              <w:t xml:space="preserve"> and adoption</w:t>
            </w:r>
            <w:r w:rsidR="00D56B47" w:rsidRPr="001F3144">
              <w:rPr>
                <w:sz w:val="22"/>
                <w:szCs w:val="22"/>
              </w:rPr>
              <w:t xml:space="preserve"> of </w:t>
            </w:r>
            <w:r w:rsidR="00272586" w:rsidRPr="001F3144">
              <w:rPr>
                <w:sz w:val="22"/>
                <w:szCs w:val="22"/>
              </w:rPr>
              <w:t>emergency</w:t>
            </w:r>
            <w:r w:rsidR="002F6DFC" w:rsidRPr="001F3144">
              <w:rPr>
                <w:sz w:val="22"/>
                <w:szCs w:val="22"/>
              </w:rPr>
              <w:t xml:space="preserve"> preparedness </w:t>
            </w:r>
            <w:r w:rsidR="00272586" w:rsidRPr="001F3144">
              <w:rPr>
                <w:sz w:val="22"/>
                <w:szCs w:val="22"/>
              </w:rPr>
              <w:t>plans</w:t>
            </w:r>
            <w:r w:rsidR="001F3144" w:rsidRPr="001F3144">
              <w:rPr>
                <w:sz w:val="22"/>
                <w:szCs w:val="22"/>
              </w:rPr>
              <w:t xml:space="preserve"> for </w:t>
            </w:r>
            <w:proofErr w:type="spellStart"/>
            <w:r w:rsidR="001F3144" w:rsidRPr="001F3144">
              <w:rPr>
                <w:sz w:val="22"/>
                <w:szCs w:val="22"/>
              </w:rPr>
              <w:t>Bhasan</w:t>
            </w:r>
            <w:proofErr w:type="spellEnd"/>
            <w:r w:rsidR="001F3144" w:rsidRPr="001F3144">
              <w:rPr>
                <w:sz w:val="22"/>
                <w:szCs w:val="22"/>
              </w:rPr>
              <w:t xml:space="preserve"> Char</w:t>
            </w:r>
            <w:r w:rsidR="00272586" w:rsidRPr="001F3144">
              <w:rPr>
                <w:sz w:val="22"/>
                <w:szCs w:val="22"/>
              </w:rPr>
              <w:t xml:space="preserve"> in line with the UN Joint Response </w:t>
            </w:r>
            <w:r w:rsidR="00B21381">
              <w:rPr>
                <w:sz w:val="22"/>
                <w:szCs w:val="22"/>
              </w:rPr>
              <w:t>P</w:t>
            </w:r>
            <w:r w:rsidR="00272586" w:rsidRPr="001F3144">
              <w:rPr>
                <w:sz w:val="22"/>
                <w:szCs w:val="22"/>
              </w:rPr>
              <w:t>lan</w:t>
            </w:r>
            <w:r w:rsidR="00641FF1" w:rsidRPr="001F3144">
              <w:rPr>
                <w:sz w:val="22"/>
                <w:szCs w:val="22"/>
              </w:rPr>
              <w:t xml:space="preserve"> </w:t>
            </w:r>
            <w:r w:rsidR="00B21381">
              <w:rPr>
                <w:sz w:val="22"/>
                <w:szCs w:val="22"/>
              </w:rPr>
              <w:t xml:space="preserve">(JRP) </w:t>
            </w:r>
            <w:r w:rsidR="00641FF1" w:rsidRPr="001F3144">
              <w:rPr>
                <w:sz w:val="22"/>
                <w:szCs w:val="22"/>
              </w:rPr>
              <w:t>and H</w:t>
            </w:r>
            <w:r w:rsidR="00DC294B">
              <w:rPr>
                <w:sz w:val="22"/>
                <w:szCs w:val="22"/>
              </w:rPr>
              <w:t>u</w:t>
            </w:r>
            <w:r w:rsidR="00DF227E">
              <w:rPr>
                <w:sz w:val="22"/>
                <w:szCs w:val="22"/>
              </w:rPr>
              <w:t>manitarian</w:t>
            </w:r>
            <w:r w:rsidR="00DC294B">
              <w:rPr>
                <w:sz w:val="22"/>
                <w:szCs w:val="22"/>
              </w:rPr>
              <w:t xml:space="preserve"> Action for Children</w:t>
            </w:r>
            <w:r w:rsidR="00B21381">
              <w:rPr>
                <w:sz w:val="22"/>
                <w:szCs w:val="22"/>
              </w:rPr>
              <w:t xml:space="preserve"> (HAC)</w:t>
            </w:r>
            <w:r w:rsidR="00DC294B">
              <w:rPr>
                <w:sz w:val="22"/>
                <w:szCs w:val="22"/>
              </w:rPr>
              <w:t>.</w:t>
            </w:r>
          </w:p>
          <w:p w14:paraId="17E0D17C" w14:textId="77777777" w:rsidR="00092E32" w:rsidRPr="00092E32" w:rsidRDefault="00886C97" w:rsidP="00586E21">
            <w:pPr>
              <w:pStyle w:val="ListParagraph"/>
              <w:numPr>
                <w:ilvl w:val="0"/>
                <w:numId w:val="39"/>
              </w:numPr>
              <w:autoSpaceDE w:val="0"/>
              <w:spacing w:before="120" w:after="120" w:line="220" w:lineRule="exact"/>
              <w:jc w:val="both"/>
              <w:rPr>
                <w:rFonts w:cs="Arial"/>
                <w:b/>
                <w:bCs/>
                <w:color w:val="000000"/>
                <w:sz w:val="18"/>
                <w:szCs w:val="18"/>
                <w:shd w:val="clear" w:color="auto" w:fill="FFFFFF"/>
              </w:rPr>
            </w:pPr>
            <w:r w:rsidRPr="00092E32">
              <w:rPr>
                <w:sz w:val="22"/>
                <w:szCs w:val="22"/>
              </w:rPr>
              <w:t xml:space="preserve">Adopts adequate emergency preparedness measures through the development and updating of </w:t>
            </w:r>
            <w:proofErr w:type="spellStart"/>
            <w:r w:rsidR="00BD47A8" w:rsidRPr="00092E32">
              <w:rPr>
                <w:sz w:val="22"/>
                <w:szCs w:val="22"/>
              </w:rPr>
              <w:t>Bhasan</w:t>
            </w:r>
            <w:proofErr w:type="spellEnd"/>
            <w:r w:rsidR="00BD47A8" w:rsidRPr="00092E32">
              <w:rPr>
                <w:sz w:val="22"/>
                <w:szCs w:val="22"/>
              </w:rPr>
              <w:t xml:space="preserve"> Char</w:t>
            </w:r>
            <w:r w:rsidRPr="00092E32">
              <w:rPr>
                <w:sz w:val="22"/>
                <w:szCs w:val="22"/>
              </w:rPr>
              <w:t xml:space="preserve"> contingency plans and establishment of early warning mechanisms, to ensure effective preparedness and response to specific emergencies</w:t>
            </w:r>
            <w:r w:rsidR="00BD47A8" w:rsidRPr="00092E32">
              <w:rPr>
                <w:sz w:val="22"/>
                <w:szCs w:val="22"/>
              </w:rPr>
              <w:t>.</w:t>
            </w:r>
          </w:p>
          <w:p w14:paraId="549708FA" w14:textId="0B8AB6C7" w:rsidR="007960CD" w:rsidRPr="00B36667" w:rsidRDefault="007960CD" w:rsidP="00586E21">
            <w:pPr>
              <w:pStyle w:val="ListParagraph"/>
              <w:numPr>
                <w:ilvl w:val="0"/>
                <w:numId w:val="39"/>
              </w:numPr>
              <w:autoSpaceDE w:val="0"/>
              <w:spacing w:before="120" w:after="120" w:line="220" w:lineRule="exact"/>
              <w:jc w:val="both"/>
              <w:rPr>
                <w:rFonts w:cs="Arial"/>
                <w:b/>
                <w:bCs/>
                <w:color w:val="000000"/>
                <w:sz w:val="18"/>
                <w:szCs w:val="18"/>
                <w:shd w:val="clear" w:color="auto" w:fill="FFFFFF"/>
              </w:rPr>
            </w:pPr>
            <w:r w:rsidRPr="00092E32">
              <w:rPr>
                <w:sz w:val="22"/>
                <w:szCs w:val="22"/>
              </w:rPr>
              <w:t xml:space="preserve">Support and coordinate </w:t>
            </w:r>
            <w:r w:rsidR="00B46898" w:rsidRPr="00092E32">
              <w:rPr>
                <w:sz w:val="22"/>
                <w:szCs w:val="22"/>
              </w:rPr>
              <w:t>the humanitarian needs assessment</w:t>
            </w:r>
            <w:r w:rsidR="00B04FED" w:rsidRPr="00092E32">
              <w:rPr>
                <w:sz w:val="22"/>
                <w:szCs w:val="22"/>
              </w:rPr>
              <w:t xml:space="preserve"> in collaboration with </w:t>
            </w:r>
            <w:r w:rsidR="00ED7A2B" w:rsidRPr="00092E32">
              <w:rPr>
                <w:sz w:val="22"/>
                <w:szCs w:val="22"/>
              </w:rPr>
              <w:t>G</w:t>
            </w:r>
            <w:r w:rsidR="00B04FED" w:rsidRPr="00092E32">
              <w:rPr>
                <w:sz w:val="22"/>
                <w:szCs w:val="22"/>
              </w:rPr>
              <w:t>overnment</w:t>
            </w:r>
            <w:r w:rsidR="00ED7A2B" w:rsidRPr="00092E32">
              <w:rPr>
                <w:sz w:val="22"/>
                <w:szCs w:val="22"/>
              </w:rPr>
              <w:t xml:space="preserve"> counterpart</w:t>
            </w:r>
            <w:r w:rsidR="00224211">
              <w:rPr>
                <w:sz w:val="22"/>
                <w:szCs w:val="22"/>
              </w:rPr>
              <w:t>s</w:t>
            </w:r>
            <w:r w:rsidR="00B04FED" w:rsidRPr="00092E32">
              <w:rPr>
                <w:sz w:val="22"/>
                <w:szCs w:val="22"/>
              </w:rPr>
              <w:t xml:space="preserve">, </w:t>
            </w:r>
            <w:proofErr w:type="gramStart"/>
            <w:r w:rsidR="00B04FED" w:rsidRPr="00092E32">
              <w:rPr>
                <w:sz w:val="22"/>
                <w:szCs w:val="22"/>
              </w:rPr>
              <w:t>UN</w:t>
            </w:r>
            <w:proofErr w:type="gramEnd"/>
            <w:r w:rsidR="00B04FED" w:rsidRPr="00092E32">
              <w:rPr>
                <w:sz w:val="22"/>
                <w:szCs w:val="22"/>
              </w:rPr>
              <w:t xml:space="preserve"> and NGO partners </w:t>
            </w:r>
            <w:r w:rsidR="00A70923" w:rsidRPr="00092E32">
              <w:rPr>
                <w:sz w:val="22"/>
                <w:szCs w:val="22"/>
              </w:rPr>
              <w:t>to assess the current needs of Rohingya refug</w:t>
            </w:r>
            <w:r w:rsidR="00CD6770">
              <w:rPr>
                <w:sz w:val="22"/>
                <w:szCs w:val="22"/>
              </w:rPr>
              <w:t>e</w:t>
            </w:r>
            <w:r w:rsidR="00A70923" w:rsidRPr="00092E32">
              <w:rPr>
                <w:sz w:val="22"/>
                <w:szCs w:val="22"/>
              </w:rPr>
              <w:t>es</w:t>
            </w:r>
            <w:r w:rsidR="00224211">
              <w:rPr>
                <w:sz w:val="22"/>
                <w:szCs w:val="22"/>
              </w:rPr>
              <w:t xml:space="preserve"> in </w:t>
            </w:r>
            <w:proofErr w:type="spellStart"/>
            <w:r w:rsidR="00224211">
              <w:rPr>
                <w:sz w:val="22"/>
                <w:szCs w:val="22"/>
              </w:rPr>
              <w:t>Bhasan</w:t>
            </w:r>
            <w:proofErr w:type="spellEnd"/>
            <w:r w:rsidR="00224211">
              <w:rPr>
                <w:sz w:val="22"/>
                <w:szCs w:val="22"/>
              </w:rPr>
              <w:t xml:space="preserve"> C</w:t>
            </w:r>
            <w:r w:rsidR="006D643E">
              <w:rPr>
                <w:sz w:val="22"/>
                <w:szCs w:val="22"/>
              </w:rPr>
              <w:t>har</w:t>
            </w:r>
            <w:r w:rsidR="00A70923" w:rsidRPr="00092E32">
              <w:rPr>
                <w:sz w:val="22"/>
                <w:szCs w:val="22"/>
              </w:rPr>
              <w:t xml:space="preserve"> </w:t>
            </w:r>
            <w:r w:rsidR="00747AB6" w:rsidRPr="00092E32">
              <w:rPr>
                <w:sz w:val="22"/>
                <w:szCs w:val="22"/>
              </w:rPr>
              <w:t xml:space="preserve">to </w:t>
            </w:r>
            <w:r w:rsidR="00BD225D" w:rsidRPr="00092E32">
              <w:rPr>
                <w:sz w:val="22"/>
                <w:szCs w:val="22"/>
              </w:rPr>
              <w:t xml:space="preserve">inform appropriate </w:t>
            </w:r>
            <w:r w:rsidR="00092E32" w:rsidRPr="00092E32">
              <w:rPr>
                <w:sz w:val="22"/>
                <w:szCs w:val="22"/>
              </w:rPr>
              <w:t>programme interventions</w:t>
            </w:r>
            <w:r w:rsidR="00B36667">
              <w:rPr>
                <w:sz w:val="22"/>
                <w:szCs w:val="22"/>
              </w:rPr>
              <w:t>.</w:t>
            </w:r>
            <w:r w:rsidR="00B04FED" w:rsidRPr="00092E32">
              <w:rPr>
                <w:rFonts w:cs="Arial"/>
                <w:b/>
                <w:bCs/>
                <w:color w:val="000000"/>
                <w:sz w:val="18"/>
                <w:szCs w:val="18"/>
                <w:shd w:val="clear" w:color="auto" w:fill="FFFFFF"/>
              </w:rPr>
              <w:t xml:space="preserve"> </w:t>
            </w:r>
          </w:p>
          <w:p w14:paraId="258CCD04" w14:textId="3743F1FE" w:rsidR="007E7DBC" w:rsidRDefault="00740634" w:rsidP="00586E21">
            <w:pPr>
              <w:pStyle w:val="ListParagraph"/>
              <w:numPr>
                <w:ilvl w:val="0"/>
                <w:numId w:val="39"/>
              </w:numPr>
              <w:spacing w:before="120" w:after="120"/>
              <w:jc w:val="both"/>
              <w:rPr>
                <w:sz w:val="22"/>
                <w:szCs w:val="22"/>
              </w:rPr>
            </w:pPr>
            <w:r>
              <w:rPr>
                <w:sz w:val="22"/>
                <w:szCs w:val="22"/>
              </w:rPr>
              <w:t xml:space="preserve">Develop and maintain </w:t>
            </w:r>
            <w:proofErr w:type="spellStart"/>
            <w:r w:rsidR="00AD2E14">
              <w:rPr>
                <w:sz w:val="22"/>
                <w:szCs w:val="22"/>
              </w:rPr>
              <w:t>Bhasan</w:t>
            </w:r>
            <w:proofErr w:type="spellEnd"/>
            <w:r w:rsidR="00AD2E14">
              <w:rPr>
                <w:sz w:val="22"/>
                <w:szCs w:val="22"/>
              </w:rPr>
              <w:t xml:space="preserve"> Char </w:t>
            </w:r>
            <w:r>
              <w:rPr>
                <w:sz w:val="22"/>
                <w:szCs w:val="22"/>
              </w:rPr>
              <w:t xml:space="preserve">Humanitarian situation database </w:t>
            </w:r>
            <w:r w:rsidR="004931E8" w:rsidRPr="004931E8">
              <w:rPr>
                <w:sz w:val="22"/>
                <w:szCs w:val="22"/>
              </w:rPr>
              <w:t xml:space="preserve">and </w:t>
            </w:r>
            <w:r w:rsidR="00202203">
              <w:rPr>
                <w:sz w:val="22"/>
                <w:szCs w:val="22"/>
              </w:rPr>
              <w:t xml:space="preserve">ensure </w:t>
            </w:r>
            <w:r w:rsidR="00D9539B" w:rsidRPr="007E7DBC">
              <w:rPr>
                <w:sz w:val="22"/>
                <w:szCs w:val="22"/>
              </w:rPr>
              <w:t>consistent flow of information of the humanitarian situation are effectively coordinated within the office</w:t>
            </w:r>
            <w:r w:rsidR="00CD6770">
              <w:rPr>
                <w:sz w:val="22"/>
                <w:szCs w:val="22"/>
              </w:rPr>
              <w:t xml:space="preserve"> whilst</w:t>
            </w:r>
            <w:r w:rsidR="00D9539B" w:rsidRPr="007E7DBC">
              <w:rPr>
                <w:sz w:val="22"/>
                <w:szCs w:val="22"/>
              </w:rPr>
              <w:t xml:space="preserve"> </w:t>
            </w:r>
            <w:r w:rsidR="00CD6770">
              <w:rPr>
                <w:sz w:val="22"/>
                <w:szCs w:val="22"/>
              </w:rPr>
              <w:t>m</w:t>
            </w:r>
            <w:r w:rsidR="00D9539B" w:rsidRPr="007E7DBC">
              <w:rPr>
                <w:sz w:val="22"/>
                <w:szCs w:val="22"/>
              </w:rPr>
              <w:t xml:space="preserve">anagement is kept informed of humanitarian developments in relevant policies, situation developments, potential </w:t>
            </w:r>
            <w:proofErr w:type="gramStart"/>
            <w:r w:rsidR="00D9539B" w:rsidRPr="007E7DBC">
              <w:rPr>
                <w:sz w:val="22"/>
                <w:szCs w:val="22"/>
              </w:rPr>
              <w:t>threats</w:t>
            </w:r>
            <w:proofErr w:type="gramEnd"/>
            <w:r w:rsidR="00D9539B" w:rsidRPr="007E7DBC">
              <w:rPr>
                <w:sz w:val="22"/>
                <w:szCs w:val="22"/>
              </w:rPr>
              <w:t xml:space="preserve"> and opportunities/issues in the </w:t>
            </w:r>
            <w:r w:rsidR="00677E44">
              <w:rPr>
                <w:sz w:val="22"/>
                <w:szCs w:val="22"/>
              </w:rPr>
              <w:t>island</w:t>
            </w:r>
            <w:r w:rsidR="0089449D">
              <w:rPr>
                <w:sz w:val="22"/>
                <w:szCs w:val="22"/>
              </w:rPr>
              <w:t xml:space="preserve">. </w:t>
            </w:r>
          </w:p>
          <w:p w14:paraId="62BDEBA1" w14:textId="043F0DDB" w:rsidR="00677E44" w:rsidRPr="00677E44" w:rsidRDefault="00677E44" w:rsidP="00677E44">
            <w:pPr>
              <w:pStyle w:val="ListParagraph"/>
              <w:numPr>
                <w:ilvl w:val="0"/>
                <w:numId w:val="39"/>
              </w:numPr>
              <w:spacing w:before="120" w:after="120"/>
              <w:jc w:val="both"/>
              <w:rPr>
                <w:sz w:val="22"/>
                <w:szCs w:val="22"/>
              </w:rPr>
            </w:pPr>
            <w:r w:rsidRPr="003710AB">
              <w:rPr>
                <w:sz w:val="22"/>
                <w:szCs w:val="22"/>
              </w:rPr>
              <w:t xml:space="preserve">Executes the timely delivery of assistance and procurement of supplies, monitors the appropriate </w:t>
            </w:r>
            <w:r w:rsidRPr="003710AB">
              <w:rPr>
                <w:sz w:val="22"/>
                <w:szCs w:val="22"/>
              </w:rPr>
              <w:lastRenderedPageBreak/>
              <w:t xml:space="preserve">and effective use of UNICEF resources/inputs.  Identifies problems and constraints </w:t>
            </w:r>
            <w:proofErr w:type="gramStart"/>
            <w:r w:rsidRPr="003710AB">
              <w:rPr>
                <w:sz w:val="22"/>
                <w:szCs w:val="22"/>
              </w:rPr>
              <w:t>in order to</w:t>
            </w:r>
            <w:proofErr w:type="gramEnd"/>
            <w:r w:rsidRPr="003710AB">
              <w:rPr>
                <w:sz w:val="22"/>
                <w:szCs w:val="22"/>
              </w:rPr>
              <w:t xml:space="preserve"> ensure effective project delivery. </w:t>
            </w:r>
            <w:r w:rsidRPr="00586E21">
              <w:rPr>
                <w:sz w:val="22"/>
                <w:szCs w:val="22"/>
              </w:rPr>
              <w:t>Sets up a reporting system and sends</w:t>
            </w:r>
            <w:r>
              <w:rPr>
                <w:sz w:val="22"/>
                <w:szCs w:val="22"/>
              </w:rPr>
              <w:t xml:space="preserve"> </w:t>
            </w:r>
            <w:r w:rsidRPr="00586E21">
              <w:rPr>
                <w:sz w:val="22"/>
                <w:szCs w:val="22"/>
              </w:rPr>
              <w:t>situation reports to concerned par</w:t>
            </w:r>
            <w:r>
              <w:rPr>
                <w:sz w:val="22"/>
                <w:szCs w:val="22"/>
              </w:rPr>
              <w:t>ties</w:t>
            </w:r>
            <w:r w:rsidRPr="00586E21">
              <w:rPr>
                <w:sz w:val="22"/>
                <w:szCs w:val="22"/>
              </w:rPr>
              <w:t>.</w:t>
            </w:r>
          </w:p>
          <w:p w14:paraId="1477A7F0" w14:textId="35B1DC8D" w:rsidR="00586E21" w:rsidRPr="00677E44" w:rsidRDefault="00A4649A" w:rsidP="00677E44">
            <w:pPr>
              <w:pStyle w:val="ListParagraph"/>
              <w:numPr>
                <w:ilvl w:val="0"/>
                <w:numId w:val="39"/>
              </w:numPr>
              <w:spacing w:before="120" w:after="120"/>
              <w:jc w:val="both"/>
              <w:rPr>
                <w:sz w:val="22"/>
                <w:szCs w:val="22"/>
              </w:rPr>
            </w:pPr>
            <w:r w:rsidRPr="003710AB">
              <w:rPr>
                <w:sz w:val="22"/>
                <w:szCs w:val="22"/>
              </w:rPr>
              <w:t xml:space="preserve">In the event of an emergency, takes prompt action as a member of the Emergency Response Team </w:t>
            </w:r>
            <w:r w:rsidR="00E72375">
              <w:rPr>
                <w:sz w:val="22"/>
                <w:szCs w:val="22"/>
              </w:rPr>
              <w:t>to</w:t>
            </w:r>
            <w:r w:rsidRPr="003710AB">
              <w:rPr>
                <w:sz w:val="22"/>
                <w:szCs w:val="22"/>
              </w:rPr>
              <w:t xml:space="preserve"> implement the initial operational tasks relating to emergency assistance</w:t>
            </w:r>
            <w:r w:rsidR="00A1073D">
              <w:rPr>
                <w:sz w:val="22"/>
                <w:szCs w:val="22"/>
              </w:rPr>
              <w:t xml:space="preserve"> i</w:t>
            </w:r>
            <w:r w:rsidRPr="003710AB">
              <w:rPr>
                <w:sz w:val="22"/>
                <w:szCs w:val="22"/>
              </w:rPr>
              <w:t xml:space="preserve">n coordination with the programme and operations </w:t>
            </w:r>
            <w:r w:rsidR="00A1073D">
              <w:rPr>
                <w:sz w:val="22"/>
                <w:szCs w:val="22"/>
              </w:rPr>
              <w:t>teams.</w:t>
            </w:r>
          </w:p>
        </w:tc>
      </w:tr>
      <w:tr w:rsidR="00E014C8" w:rsidRPr="00447340" w14:paraId="63D96422" w14:textId="77777777" w:rsidTr="00CD41D7">
        <w:tblPrEx>
          <w:shd w:val="clear" w:color="auto" w:fill="E0E0E0"/>
        </w:tblPrEx>
        <w:tc>
          <w:tcPr>
            <w:tcW w:w="9540" w:type="dxa"/>
            <w:gridSpan w:val="2"/>
          </w:tcPr>
          <w:p w14:paraId="6A554232" w14:textId="233FC10D" w:rsidR="00E014C8" w:rsidRPr="00B84CA4" w:rsidRDefault="00E014C8" w:rsidP="00E014C8">
            <w:pPr>
              <w:numPr>
                <w:ilvl w:val="0"/>
                <w:numId w:val="1"/>
              </w:numPr>
              <w:spacing w:before="120" w:after="120"/>
              <w:contextualSpacing/>
              <w:jc w:val="both"/>
              <w:rPr>
                <w:b/>
                <w:bCs/>
                <w:sz w:val="22"/>
                <w:szCs w:val="22"/>
              </w:rPr>
            </w:pPr>
            <w:r w:rsidRPr="00B84CA4">
              <w:rPr>
                <w:b/>
                <w:bCs/>
                <w:sz w:val="22"/>
                <w:szCs w:val="22"/>
              </w:rPr>
              <w:lastRenderedPageBreak/>
              <w:t xml:space="preserve">Programme management, </w:t>
            </w:r>
            <w:proofErr w:type="gramStart"/>
            <w:r w:rsidRPr="00B84CA4">
              <w:rPr>
                <w:b/>
                <w:bCs/>
                <w:sz w:val="22"/>
                <w:szCs w:val="22"/>
              </w:rPr>
              <w:t>monitoring</w:t>
            </w:r>
            <w:proofErr w:type="gramEnd"/>
            <w:r w:rsidRPr="00B84CA4">
              <w:rPr>
                <w:b/>
                <w:bCs/>
                <w:sz w:val="22"/>
                <w:szCs w:val="22"/>
              </w:rPr>
              <w:t xml:space="preserve"> and delivery of results</w:t>
            </w:r>
          </w:p>
        </w:tc>
      </w:tr>
      <w:tr w:rsidR="00E014C8" w:rsidRPr="00447340" w14:paraId="7A2A10FA" w14:textId="77777777" w:rsidTr="00CD41D7">
        <w:tblPrEx>
          <w:shd w:val="clear" w:color="auto" w:fill="E0E0E0"/>
        </w:tblPrEx>
        <w:tc>
          <w:tcPr>
            <w:tcW w:w="9540" w:type="dxa"/>
            <w:gridSpan w:val="2"/>
          </w:tcPr>
          <w:p w14:paraId="40BF578E" w14:textId="1F3D3B76" w:rsidR="005C66F6" w:rsidRPr="003F5B0E" w:rsidRDefault="00715B36" w:rsidP="005C66F6">
            <w:pPr>
              <w:pStyle w:val="ListParagraph"/>
              <w:numPr>
                <w:ilvl w:val="0"/>
                <w:numId w:val="43"/>
              </w:numPr>
              <w:rPr>
                <w:sz w:val="22"/>
                <w:szCs w:val="22"/>
              </w:rPr>
            </w:pPr>
            <w:r w:rsidRPr="003F5B0E">
              <w:rPr>
                <w:sz w:val="22"/>
                <w:szCs w:val="22"/>
              </w:rPr>
              <w:t>Provide</w:t>
            </w:r>
            <w:r w:rsidR="00DC7661">
              <w:rPr>
                <w:sz w:val="22"/>
                <w:szCs w:val="22"/>
              </w:rPr>
              <w:t>s</w:t>
            </w:r>
            <w:r w:rsidRPr="003F5B0E">
              <w:rPr>
                <w:sz w:val="22"/>
                <w:szCs w:val="22"/>
              </w:rPr>
              <w:t xml:space="preserve"> oversight</w:t>
            </w:r>
            <w:r w:rsidR="0087568E" w:rsidRPr="003F5B0E">
              <w:rPr>
                <w:sz w:val="22"/>
                <w:szCs w:val="22"/>
              </w:rPr>
              <w:t xml:space="preserve">, technical and operational support </w:t>
            </w:r>
            <w:r w:rsidR="00A97AA3" w:rsidRPr="003F5B0E">
              <w:rPr>
                <w:sz w:val="22"/>
                <w:szCs w:val="22"/>
              </w:rPr>
              <w:t>for the implementation</w:t>
            </w:r>
            <w:r w:rsidR="00DC7661">
              <w:rPr>
                <w:sz w:val="22"/>
                <w:szCs w:val="22"/>
              </w:rPr>
              <w:t xml:space="preserve"> of </w:t>
            </w:r>
            <w:r w:rsidRPr="003F5B0E">
              <w:rPr>
                <w:sz w:val="22"/>
                <w:szCs w:val="22"/>
              </w:rPr>
              <w:t xml:space="preserve">UNICEF supported </w:t>
            </w:r>
            <w:proofErr w:type="spellStart"/>
            <w:r w:rsidRPr="003F5B0E">
              <w:rPr>
                <w:sz w:val="22"/>
                <w:szCs w:val="22"/>
              </w:rPr>
              <w:t>programmes</w:t>
            </w:r>
            <w:proofErr w:type="spellEnd"/>
            <w:r w:rsidRPr="003F5B0E">
              <w:rPr>
                <w:sz w:val="22"/>
                <w:szCs w:val="22"/>
              </w:rPr>
              <w:t xml:space="preserve"> in </w:t>
            </w:r>
            <w:proofErr w:type="spellStart"/>
            <w:r w:rsidRPr="003F5B0E">
              <w:rPr>
                <w:sz w:val="22"/>
                <w:szCs w:val="22"/>
              </w:rPr>
              <w:t>Bhasan</w:t>
            </w:r>
            <w:proofErr w:type="spellEnd"/>
            <w:r w:rsidRPr="003F5B0E">
              <w:rPr>
                <w:sz w:val="22"/>
                <w:szCs w:val="22"/>
              </w:rPr>
              <w:t xml:space="preserve"> char</w:t>
            </w:r>
            <w:r w:rsidR="005C66F6" w:rsidRPr="003F5B0E">
              <w:t xml:space="preserve"> </w:t>
            </w:r>
            <w:r w:rsidR="005C66F6" w:rsidRPr="003F5B0E">
              <w:rPr>
                <w:sz w:val="22"/>
                <w:szCs w:val="22"/>
              </w:rPr>
              <w:t>to government counterparts</w:t>
            </w:r>
            <w:r w:rsidR="004741EA" w:rsidRPr="003F5B0E">
              <w:rPr>
                <w:sz w:val="22"/>
                <w:szCs w:val="22"/>
              </w:rPr>
              <w:t xml:space="preserve"> and </w:t>
            </w:r>
            <w:r w:rsidR="005C66F6" w:rsidRPr="003F5B0E">
              <w:rPr>
                <w:sz w:val="22"/>
                <w:szCs w:val="22"/>
              </w:rPr>
              <w:t xml:space="preserve">NGO partners on the application and understanding of UNICEF policies, strategies, </w:t>
            </w:r>
            <w:proofErr w:type="gramStart"/>
            <w:r w:rsidR="005C66F6" w:rsidRPr="003F5B0E">
              <w:rPr>
                <w:sz w:val="22"/>
                <w:szCs w:val="22"/>
              </w:rPr>
              <w:t>processes</w:t>
            </w:r>
            <w:proofErr w:type="gramEnd"/>
            <w:r w:rsidR="005C66F6" w:rsidRPr="003F5B0E">
              <w:rPr>
                <w:sz w:val="22"/>
                <w:szCs w:val="22"/>
              </w:rPr>
              <w:t xml:space="preserve"> and best practices.</w:t>
            </w:r>
          </w:p>
          <w:p w14:paraId="6C2F4115" w14:textId="7D77DE3C" w:rsidR="00A879D0" w:rsidRDefault="00823534" w:rsidP="00A879D0">
            <w:pPr>
              <w:pStyle w:val="ListParagraph"/>
              <w:numPr>
                <w:ilvl w:val="0"/>
                <w:numId w:val="43"/>
              </w:numPr>
              <w:spacing w:before="120" w:after="120"/>
              <w:jc w:val="both"/>
              <w:rPr>
                <w:sz w:val="22"/>
                <w:szCs w:val="22"/>
              </w:rPr>
            </w:pPr>
            <w:r w:rsidRPr="003F5B0E">
              <w:rPr>
                <w:sz w:val="22"/>
                <w:szCs w:val="22"/>
              </w:rPr>
              <w:t>W</w:t>
            </w:r>
            <w:r w:rsidR="00A879D0" w:rsidRPr="003F5B0E">
              <w:rPr>
                <w:sz w:val="22"/>
                <w:szCs w:val="22"/>
              </w:rPr>
              <w:t xml:space="preserve">ork collaboratively with </w:t>
            </w:r>
            <w:r w:rsidR="00B74571">
              <w:rPr>
                <w:sz w:val="22"/>
                <w:szCs w:val="22"/>
              </w:rPr>
              <w:t>programme sections</w:t>
            </w:r>
            <w:r w:rsidR="00A879D0" w:rsidRPr="003F5B0E">
              <w:rPr>
                <w:sz w:val="22"/>
                <w:szCs w:val="22"/>
              </w:rPr>
              <w:t xml:space="preserve"> and </w:t>
            </w:r>
            <w:r w:rsidR="00B74571">
              <w:rPr>
                <w:sz w:val="22"/>
                <w:szCs w:val="22"/>
              </w:rPr>
              <w:t xml:space="preserve">implementing </w:t>
            </w:r>
            <w:r w:rsidR="00A879D0" w:rsidRPr="003F5B0E">
              <w:rPr>
                <w:sz w:val="22"/>
                <w:szCs w:val="22"/>
              </w:rPr>
              <w:t>partners to collect/analyze/ share information on implementation issues, provide solutions on routine programme implementation and alert appropriate officials and stakeholders for higher-level interventions and/or decisions</w:t>
            </w:r>
            <w:r w:rsidR="00C060DF">
              <w:rPr>
                <w:sz w:val="22"/>
                <w:szCs w:val="22"/>
              </w:rPr>
              <w:t xml:space="preserve"> required</w:t>
            </w:r>
            <w:r w:rsidR="00A879D0" w:rsidRPr="003F5B0E">
              <w:rPr>
                <w:sz w:val="22"/>
                <w:szCs w:val="22"/>
              </w:rPr>
              <w:t>.</w:t>
            </w:r>
          </w:p>
          <w:p w14:paraId="660DD611" w14:textId="64977FEF" w:rsidR="00F370F0" w:rsidRPr="003F5B0E" w:rsidRDefault="00F370F0" w:rsidP="00F370F0">
            <w:pPr>
              <w:pStyle w:val="ListParagraph"/>
              <w:numPr>
                <w:ilvl w:val="0"/>
                <w:numId w:val="43"/>
              </w:numPr>
              <w:rPr>
                <w:sz w:val="22"/>
                <w:szCs w:val="22"/>
              </w:rPr>
            </w:pPr>
            <w:r w:rsidRPr="003F5B0E">
              <w:rPr>
                <w:sz w:val="22"/>
                <w:szCs w:val="22"/>
              </w:rPr>
              <w:t xml:space="preserve">Undertake </w:t>
            </w:r>
            <w:r w:rsidR="00B74571">
              <w:rPr>
                <w:sz w:val="22"/>
                <w:szCs w:val="22"/>
              </w:rPr>
              <w:t xml:space="preserve">monitoring </w:t>
            </w:r>
            <w:r w:rsidRPr="003F5B0E">
              <w:rPr>
                <w:sz w:val="22"/>
                <w:szCs w:val="22"/>
              </w:rPr>
              <w:t>field visits</w:t>
            </w:r>
            <w:r w:rsidR="00EF4D46">
              <w:rPr>
                <w:sz w:val="22"/>
                <w:szCs w:val="22"/>
              </w:rPr>
              <w:t xml:space="preserve"> to identify critical issues and bottlenecks for timely c</w:t>
            </w:r>
            <w:r w:rsidR="00953D20">
              <w:rPr>
                <w:sz w:val="22"/>
                <w:szCs w:val="22"/>
              </w:rPr>
              <w:t>orrect</w:t>
            </w:r>
            <w:r w:rsidR="00C060DF">
              <w:rPr>
                <w:sz w:val="22"/>
                <w:szCs w:val="22"/>
              </w:rPr>
              <w:t xml:space="preserve">ive </w:t>
            </w:r>
            <w:r w:rsidR="00953D20">
              <w:rPr>
                <w:sz w:val="22"/>
                <w:szCs w:val="22"/>
              </w:rPr>
              <w:t>action.</w:t>
            </w:r>
          </w:p>
          <w:p w14:paraId="0197FC88" w14:textId="0C526B35" w:rsidR="00A879D0" w:rsidRPr="003F5B0E" w:rsidRDefault="00A879D0" w:rsidP="00A879D0">
            <w:pPr>
              <w:pStyle w:val="ListParagraph"/>
              <w:numPr>
                <w:ilvl w:val="0"/>
                <w:numId w:val="43"/>
              </w:numPr>
              <w:spacing w:before="120" w:after="120"/>
              <w:jc w:val="both"/>
              <w:rPr>
                <w:sz w:val="22"/>
                <w:szCs w:val="22"/>
              </w:rPr>
            </w:pPr>
            <w:r w:rsidRPr="003F5B0E">
              <w:rPr>
                <w:sz w:val="22"/>
                <w:szCs w:val="22"/>
              </w:rPr>
              <w:t xml:space="preserve">Participate in monitoring and evaluation exercises, programme </w:t>
            </w:r>
            <w:r w:rsidR="00DA46BC">
              <w:rPr>
                <w:sz w:val="22"/>
                <w:szCs w:val="22"/>
              </w:rPr>
              <w:t>and</w:t>
            </w:r>
            <w:r w:rsidRPr="003F5B0E">
              <w:rPr>
                <w:sz w:val="22"/>
                <w:szCs w:val="22"/>
              </w:rPr>
              <w:t xml:space="preserve"> sectoral reviews with government and other counterparts and prepare reports on results for required action/interventions</w:t>
            </w:r>
            <w:r w:rsidR="00432672">
              <w:rPr>
                <w:sz w:val="22"/>
                <w:szCs w:val="22"/>
              </w:rPr>
              <w:t>.</w:t>
            </w:r>
          </w:p>
          <w:p w14:paraId="1C2981F7" w14:textId="3416E422" w:rsidR="00E014C8" w:rsidRPr="003F5B0E" w:rsidRDefault="00D23B3F" w:rsidP="00A879D0">
            <w:pPr>
              <w:pStyle w:val="ListParagraph"/>
              <w:numPr>
                <w:ilvl w:val="0"/>
                <w:numId w:val="43"/>
              </w:numPr>
              <w:spacing w:before="120" w:after="120"/>
              <w:jc w:val="both"/>
              <w:rPr>
                <w:sz w:val="22"/>
                <w:szCs w:val="22"/>
              </w:rPr>
            </w:pPr>
            <w:r>
              <w:rPr>
                <w:sz w:val="22"/>
                <w:szCs w:val="22"/>
              </w:rPr>
              <w:t>Coordinate in the p</w:t>
            </w:r>
            <w:r w:rsidR="00A879D0" w:rsidRPr="003F5B0E">
              <w:rPr>
                <w:sz w:val="22"/>
                <w:szCs w:val="22"/>
              </w:rPr>
              <w:t>repar</w:t>
            </w:r>
            <w:r>
              <w:rPr>
                <w:sz w:val="22"/>
                <w:szCs w:val="22"/>
              </w:rPr>
              <w:t>ation of</w:t>
            </w:r>
            <w:r w:rsidR="00A879D0" w:rsidRPr="003F5B0E">
              <w:rPr>
                <w:sz w:val="22"/>
                <w:szCs w:val="22"/>
              </w:rPr>
              <w:t xml:space="preserve"> sectoral progress </w:t>
            </w:r>
            <w:r w:rsidR="006512D7">
              <w:rPr>
                <w:sz w:val="22"/>
                <w:szCs w:val="22"/>
              </w:rPr>
              <w:t xml:space="preserve">updates and reports (SITREPS </w:t>
            </w:r>
            <w:proofErr w:type="spellStart"/>
            <w:r w:rsidR="006512D7">
              <w:rPr>
                <w:sz w:val="22"/>
                <w:szCs w:val="22"/>
              </w:rPr>
              <w:t>etc</w:t>
            </w:r>
            <w:proofErr w:type="spellEnd"/>
            <w:r w:rsidR="006512D7">
              <w:rPr>
                <w:sz w:val="22"/>
                <w:szCs w:val="22"/>
              </w:rPr>
              <w:t>)</w:t>
            </w:r>
            <w:r w:rsidR="00A879D0" w:rsidRPr="003F5B0E">
              <w:rPr>
                <w:sz w:val="22"/>
                <w:szCs w:val="22"/>
              </w:rPr>
              <w:t xml:space="preserve"> for management, </w:t>
            </w:r>
            <w:proofErr w:type="gramStart"/>
            <w:r w:rsidR="00A879D0" w:rsidRPr="003F5B0E">
              <w:rPr>
                <w:sz w:val="22"/>
                <w:szCs w:val="22"/>
              </w:rPr>
              <w:t>donors</w:t>
            </w:r>
            <w:proofErr w:type="gramEnd"/>
            <w:r w:rsidR="00A879D0" w:rsidRPr="003F5B0E">
              <w:rPr>
                <w:sz w:val="22"/>
                <w:szCs w:val="22"/>
              </w:rPr>
              <w:t xml:space="preserve"> and partners.</w:t>
            </w:r>
          </w:p>
          <w:p w14:paraId="107BD86A" w14:textId="5F22822A" w:rsidR="00DA7675" w:rsidRPr="00F648F3" w:rsidRDefault="00B1088F" w:rsidP="00DA7675">
            <w:pPr>
              <w:pStyle w:val="ListParagraph"/>
              <w:numPr>
                <w:ilvl w:val="0"/>
                <w:numId w:val="43"/>
              </w:numPr>
              <w:spacing w:before="120" w:after="120"/>
              <w:jc w:val="both"/>
              <w:rPr>
                <w:sz w:val="22"/>
                <w:szCs w:val="22"/>
              </w:rPr>
            </w:pPr>
            <w:r w:rsidRPr="003F5B0E">
              <w:rPr>
                <w:sz w:val="22"/>
                <w:szCs w:val="22"/>
              </w:rPr>
              <w:t xml:space="preserve">Undertake capacity mapping and gap identification exercises to develop a capacity-development strategy for </w:t>
            </w:r>
            <w:r w:rsidR="00953D20">
              <w:rPr>
                <w:sz w:val="22"/>
                <w:szCs w:val="22"/>
              </w:rPr>
              <w:t>implementing</w:t>
            </w:r>
            <w:r w:rsidRPr="003F5B0E">
              <w:rPr>
                <w:sz w:val="22"/>
                <w:szCs w:val="22"/>
              </w:rPr>
              <w:t xml:space="preserve"> partners.</w:t>
            </w:r>
          </w:p>
        </w:tc>
      </w:tr>
      <w:tr w:rsidR="00A879D0" w:rsidRPr="00447340" w14:paraId="38BCD94A" w14:textId="77777777" w:rsidTr="00CD41D7">
        <w:tblPrEx>
          <w:shd w:val="clear" w:color="auto" w:fill="E0E0E0"/>
        </w:tblPrEx>
        <w:tc>
          <w:tcPr>
            <w:tcW w:w="9540" w:type="dxa"/>
            <w:gridSpan w:val="2"/>
          </w:tcPr>
          <w:p w14:paraId="313E2922" w14:textId="1055B4D0" w:rsidR="00A879D0" w:rsidRPr="006512D7" w:rsidRDefault="00A879D0" w:rsidP="00A879D0">
            <w:pPr>
              <w:pStyle w:val="ListParagraph"/>
              <w:numPr>
                <w:ilvl w:val="0"/>
                <w:numId w:val="1"/>
              </w:numPr>
              <w:rPr>
                <w:b/>
                <w:bCs/>
                <w:sz w:val="22"/>
                <w:szCs w:val="22"/>
              </w:rPr>
            </w:pPr>
            <w:r w:rsidRPr="006512D7">
              <w:rPr>
                <w:b/>
                <w:bCs/>
                <w:sz w:val="22"/>
                <w:szCs w:val="22"/>
              </w:rPr>
              <w:t>Optimum use of</w:t>
            </w:r>
            <w:r w:rsidR="00EF552B">
              <w:rPr>
                <w:b/>
                <w:bCs/>
                <w:sz w:val="22"/>
                <w:szCs w:val="22"/>
              </w:rPr>
              <w:t xml:space="preserve"> Programme f</w:t>
            </w:r>
            <w:r w:rsidRPr="006512D7">
              <w:rPr>
                <w:b/>
                <w:bCs/>
                <w:sz w:val="22"/>
                <w:szCs w:val="22"/>
              </w:rPr>
              <w:t>unds</w:t>
            </w:r>
          </w:p>
        </w:tc>
      </w:tr>
      <w:tr w:rsidR="00A879D0" w:rsidRPr="00447340" w14:paraId="00F2B998" w14:textId="77777777" w:rsidTr="00CD41D7">
        <w:tblPrEx>
          <w:shd w:val="clear" w:color="auto" w:fill="E0E0E0"/>
        </w:tblPrEx>
        <w:tc>
          <w:tcPr>
            <w:tcW w:w="9540" w:type="dxa"/>
            <w:gridSpan w:val="2"/>
          </w:tcPr>
          <w:p w14:paraId="06108153" w14:textId="77777777" w:rsidR="00016E60" w:rsidRDefault="00F83A7F" w:rsidP="00F370F0">
            <w:pPr>
              <w:pStyle w:val="ListParagraph"/>
              <w:numPr>
                <w:ilvl w:val="0"/>
                <w:numId w:val="43"/>
              </w:numPr>
              <w:spacing w:before="120" w:after="120"/>
              <w:jc w:val="both"/>
              <w:rPr>
                <w:sz w:val="22"/>
                <w:szCs w:val="22"/>
              </w:rPr>
            </w:pPr>
            <w:r w:rsidRPr="00F83A7F">
              <w:rPr>
                <w:sz w:val="22"/>
                <w:szCs w:val="22"/>
              </w:rPr>
              <w:t xml:space="preserve">Assist in establishing programme work plans and monitors progress and compliance. </w:t>
            </w:r>
          </w:p>
          <w:p w14:paraId="5EE49B15" w14:textId="77777777" w:rsidR="00016E60" w:rsidRDefault="00F83A7F" w:rsidP="00F370F0">
            <w:pPr>
              <w:pStyle w:val="ListParagraph"/>
              <w:numPr>
                <w:ilvl w:val="0"/>
                <w:numId w:val="43"/>
              </w:numPr>
              <w:spacing w:before="120" w:after="120"/>
              <w:jc w:val="both"/>
              <w:rPr>
                <w:sz w:val="22"/>
                <w:szCs w:val="22"/>
              </w:rPr>
            </w:pPr>
            <w:r w:rsidRPr="00F83A7F">
              <w:rPr>
                <w:sz w:val="22"/>
                <w:szCs w:val="22"/>
              </w:rPr>
              <w:t xml:space="preserve">Help to manage allocation and disbursement of programme funds, ensuring that funds are properly coordinated, </w:t>
            </w:r>
            <w:proofErr w:type="gramStart"/>
            <w:r w:rsidRPr="00F83A7F">
              <w:rPr>
                <w:sz w:val="22"/>
                <w:szCs w:val="22"/>
              </w:rPr>
              <w:t>monitored</w:t>
            </w:r>
            <w:proofErr w:type="gramEnd"/>
            <w:r w:rsidRPr="00F83A7F">
              <w:rPr>
                <w:sz w:val="22"/>
                <w:szCs w:val="22"/>
              </w:rPr>
              <w:t xml:space="preserve"> and liquidated. </w:t>
            </w:r>
          </w:p>
          <w:p w14:paraId="3519DCFF" w14:textId="77777777" w:rsidR="002649B6" w:rsidRDefault="00F83A7F" w:rsidP="00F370F0">
            <w:pPr>
              <w:pStyle w:val="ListParagraph"/>
              <w:numPr>
                <w:ilvl w:val="0"/>
                <w:numId w:val="43"/>
              </w:numPr>
              <w:spacing w:before="120" w:after="120"/>
              <w:jc w:val="both"/>
              <w:rPr>
                <w:sz w:val="22"/>
                <w:szCs w:val="22"/>
              </w:rPr>
            </w:pPr>
            <w:r w:rsidRPr="00F83A7F">
              <w:rPr>
                <w:sz w:val="22"/>
                <w:szCs w:val="22"/>
              </w:rPr>
              <w:t xml:space="preserve">Takes appropriate actions to optimize use of programme funds. </w:t>
            </w:r>
          </w:p>
          <w:p w14:paraId="3997A28A" w14:textId="001B5F0B" w:rsidR="00F83A7F" w:rsidRPr="003F5B0E" w:rsidRDefault="00F83A7F" w:rsidP="00F370F0">
            <w:pPr>
              <w:pStyle w:val="ListParagraph"/>
              <w:numPr>
                <w:ilvl w:val="0"/>
                <w:numId w:val="43"/>
              </w:numPr>
              <w:spacing w:before="120" w:after="120"/>
              <w:jc w:val="both"/>
              <w:rPr>
                <w:sz w:val="22"/>
                <w:szCs w:val="22"/>
              </w:rPr>
            </w:pPr>
            <w:r w:rsidRPr="00F83A7F">
              <w:rPr>
                <w:sz w:val="22"/>
                <w:szCs w:val="22"/>
              </w:rPr>
              <w:t xml:space="preserve">Ensure programme efficiency and delivery through transparent approach to programme planning, </w:t>
            </w:r>
            <w:proofErr w:type="gramStart"/>
            <w:r w:rsidRPr="00F83A7F">
              <w:rPr>
                <w:sz w:val="22"/>
                <w:szCs w:val="22"/>
              </w:rPr>
              <w:t>monitoring</w:t>
            </w:r>
            <w:proofErr w:type="gramEnd"/>
            <w:r w:rsidRPr="00F83A7F">
              <w:rPr>
                <w:sz w:val="22"/>
                <w:szCs w:val="22"/>
              </w:rPr>
              <w:t xml:space="preserve"> and evaluation.</w:t>
            </w:r>
          </w:p>
          <w:p w14:paraId="6E745BCD" w14:textId="77777777" w:rsidR="00A879D0" w:rsidRPr="00A879D0" w:rsidRDefault="00A879D0" w:rsidP="00A879D0">
            <w:pPr>
              <w:rPr>
                <w:sz w:val="22"/>
                <w:szCs w:val="22"/>
              </w:rPr>
            </w:pPr>
          </w:p>
        </w:tc>
      </w:tr>
      <w:tr w:rsidR="00E014C8" w:rsidRPr="00447340" w14:paraId="76CA5BFD" w14:textId="77777777" w:rsidTr="00CD41D7">
        <w:tblPrEx>
          <w:shd w:val="clear" w:color="auto" w:fill="E0E0E0"/>
        </w:tblPrEx>
        <w:tc>
          <w:tcPr>
            <w:tcW w:w="9540" w:type="dxa"/>
            <w:gridSpan w:val="2"/>
          </w:tcPr>
          <w:p w14:paraId="3C32754A" w14:textId="392E28E6" w:rsidR="00E014C8" w:rsidRPr="004F7A86" w:rsidRDefault="00E014C8" w:rsidP="00E014C8">
            <w:pPr>
              <w:pStyle w:val="ListParagraph"/>
              <w:numPr>
                <w:ilvl w:val="0"/>
                <w:numId w:val="1"/>
              </w:numPr>
              <w:spacing w:before="120" w:after="120"/>
              <w:jc w:val="both"/>
              <w:rPr>
                <w:b/>
                <w:bCs/>
                <w:sz w:val="22"/>
                <w:szCs w:val="22"/>
              </w:rPr>
            </w:pPr>
            <w:r w:rsidRPr="004F7A86">
              <w:rPr>
                <w:b/>
                <w:bCs/>
                <w:sz w:val="22"/>
                <w:szCs w:val="22"/>
              </w:rPr>
              <w:t>Partnership, Coordination and Collaboration.</w:t>
            </w:r>
          </w:p>
        </w:tc>
      </w:tr>
      <w:tr w:rsidR="00E014C8" w:rsidRPr="00447340" w14:paraId="61CA153E" w14:textId="77777777" w:rsidTr="00CD41D7">
        <w:tblPrEx>
          <w:shd w:val="clear" w:color="auto" w:fill="E0E0E0"/>
        </w:tblPrEx>
        <w:tc>
          <w:tcPr>
            <w:tcW w:w="9540" w:type="dxa"/>
            <w:gridSpan w:val="2"/>
          </w:tcPr>
          <w:p w14:paraId="471D4A71" w14:textId="1E250096" w:rsidR="00E014C8" w:rsidRDefault="00E014C8" w:rsidP="00E014C8">
            <w:pPr>
              <w:pStyle w:val="ListParagraph"/>
              <w:numPr>
                <w:ilvl w:val="0"/>
                <w:numId w:val="40"/>
              </w:numPr>
              <w:spacing w:before="120" w:after="120"/>
              <w:ind w:left="360"/>
              <w:jc w:val="both"/>
              <w:rPr>
                <w:sz w:val="22"/>
                <w:szCs w:val="22"/>
              </w:rPr>
            </w:pPr>
            <w:r w:rsidRPr="00C917B4">
              <w:rPr>
                <w:sz w:val="22"/>
                <w:szCs w:val="22"/>
              </w:rPr>
              <w:t xml:space="preserve">Maintains continuous, </w:t>
            </w:r>
            <w:proofErr w:type="gramStart"/>
            <w:r w:rsidRPr="00C917B4">
              <w:rPr>
                <w:sz w:val="22"/>
                <w:szCs w:val="22"/>
              </w:rPr>
              <w:t>effective</w:t>
            </w:r>
            <w:proofErr w:type="gramEnd"/>
            <w:r w:rsidRPr="00C917B4">
              <w:rPr>
                <w:sz w:val="22"/>
                <w:szCs w:val="22"/>
              </w:rPr>
              <w:t xml:space="preserve"> and strategic coordination, communication, consultation and liaison with Government, UN agencies</w:t>
            </w:r>
            <w:r w:rsidR="00C8715D">
              <w:rPr>
                <w:sz w:val="22"/>
                <w:szCs w:val="22"/>
              </w:rPr>
              <w:t xml:space="preserve"> and</w:t>
            </w:r>
            <w:r w:rsidRPr="00C917B4">
              <w:rPr>
                <w:sz w:val="22"/>
                <w:szCs w:val="22"/>
              </w:rPr>
              <w:t xml:space="preserve"> NGOs to appeal for </w:t>
            </w:r>
            <w:r w:rsidR="00C8715D">
              <w:rPr>
                <w:sz w:val="22"/>
                <w:szCs w:val="22"/>
              </w:rPr>
              <w:t>Rohingya Refugees</w:t>
            </w:r>
            <w:r w:rsidRPr="00C917B4">
              <w:rPr>
                <w:sz w:val="22"/>
                <w:szCs w:val="22"/>
              </w:rPr>
              <w:t xml:space="preserve"> resulting from the emergency situation requiring an effective emergency response in all sectors.</w:t>
            </w:r>
          </w:p>
          <w:p w14:paraId="1362E84C" w14:textId="61ACDCC1" w:rsidR="00E014C8" w:rsidRPr="004C30C0" w:rsidRDefault="00E014C8" w:rsidP="00E014C8">
            <w:pPr>
              <w:pStyle w:val="ListParagraph"/>
              <w:numPr>
                <w:ilvl w:val="0"/>
                <w:numId w:val="40"/>
              </w:numPr>
              <w:spacing w:before="120" w:after="120"/>
              <w:ind w:left="360"/>
              <w:jc w:val="both"/>
              <w:rPr>
                <w:sz w:val="22"/>
                <w:szCs w:val="22"/>
              </w:rPr>
            </w:pPr>
            <w:r w:rsidRPr="004C30C0">
              <w:rPr>
                <w:sz w:val="22"/>
                <w:szCs w:val="22"/>
              </w:rPr>
              <w:t xml:space="preserve">Support in the identification of implementing partners and </w:t>
            </w:r>
            <w:r>
              <w:rPr>
                <w:sz w:val="22"/>
                <w:szCs w:val="22"/>
              </w:rPr>
              <w:t>e</w:t>
            </w:r>
            <w:r w:rsidRPr="004C30C0">
              <w:rPr>
                <w:sz w:val="22"/>
                <w:szCs w:val="22"/>
              </w:rPr>
              <w:t xml:space="preserve">nsures that the UNICEF support is effectively provided to the </w:t>
            </w:r>
            <w:r>
              <w:rPr>
                <w:sz w:val="22"/>
                <w:szCs w:val="22"/>
              </w:rPr>
              <w:t xml:space="preserve">Rohingya refugees </w:t>
            </w:r>
            <w:r w:rsidRPr="004C30C0">
              <w:rPr>
                <w:sz w:val="22"/>
                <w:szCs w:val="22"/>
              </w:rPr>
              <w:t xml:space="preserve">with respect to sectoral coordination </w:t>
            </w:r>
            <w:r>
              <w:rPr>
                <w:sz w:val="22"/>
                <w:szCs w:val="22"/>
              </w:rPr>
              <w:t xml:space="preserve">mechanisms established </w:t>
            </w:r>
            <w:r w:rsidRPr="004C30C0">
              <w:rPr>
                <w:sz w:val="22"/>
                <w:szCs w:val="22"/>
              </w:rPr>
              <w:t>within the framework of t</w:t>
            </w:r>
            <w:r>
              <w:rPr>
                <w:sz w:val="22"/>
                <w:szCs w:val="22"/>
              </w:rPr>
              <w:t xml:space="preserve">he sectoral coordination </w:t>
            </w:r>
            <w:r w:rsidRPr="004C30C0">
              <w:rPr>
                <w:sz w:val="22"/>
                <w:szCs w:val="22"/>
              </w:rPr>
              <w:t xml:space="preserve">approach. </w:t>
            </w:r>
          </w:p>
          <w:p w14:paraId="132F3AD7" w14:textId="0C944666" w:rsidR="00E014C8" w:rsidRPr="00C8715D" w:rsidRDefault="00E014C8" w:rsidP="00E014C8">
            <w:pPr>
              <w:pStyle w:val="ListParagraph"/>
              <w:numPr>
                <w:ilvl w:val="0"/>
                <w:numId w:val="40"/>
              </w:numPr>
              <w:spacing w:before="120" w:after="120"/>
              <w:ind w:left="360"/>
              <w:jc w:val="both"/>
              <w:rPr>
                <w:b/>
                <w:bCs/>
                <w:sz w:val="22"/>
                <w:szCs w:val="22"/>
              </w:rPr>
            </w:pPr>
            <w:r w:rsidRPr="00C917B4">
              <w:rPr>
                <w:sz w:val="22"/>
                <w:szCs w:val="22"/>
              </w:rPr>
              <w:t xml:space="preserve">Participates in humanitarian </w:t>
            </w:r>
            <w:r w:rsidR="00CC542F">
              <w:rPr>
                <w:sz w:val="22"/>
                <w:szCs w:val="22"/>
              </w:rPr>
              <w:t>and sector coordination mechanisms</w:t>
            </w:r>
            <w:r w:rsidRPr="00C917B4">
              <w:rPr>
                <w:sz w:val="22"/>
                <w:szCs w:val="22"/>
              </w:rPr>
              <w:t xml:space="preserve"> </w:t>
            </w:r>
            <w:r>
              <w:rPr>
                <w:sz w:val="22"/>
                <w:szCs w:val="22"/>
              </w:rPr>
              <w:t xml:space="preserve">in </w:t>
            </w:r>
            <w:proofErr w:type="spellStart"/>
            <w:r>
              <w:rPr>
                <w:sz w:val="22"/>
                <w:szCs w:val="22"/>
              </w:rPr>
              <w:t>Bhasan</w:t>
            </w:r>
            <w:proofErr w:type="spellEnd"/>
            <w:r>
              <w:rPr>
                <w:sz w:val="22"/>
                <w:szCs w:val="22"/>
              </w:rPr>
              <w:t xml:space="preserve"> Char </w:t>
            </w:r>
            <w:r w:rsidRPr="00C917B4">
              <w:rPr>
                <w:sz w:val="22"/>
                <w:szCs w:val="22"/>
              </w:rPr>
              <w:t>and keeps</w:t>
            </w:r>
            <w:r>
              <w:rPr>
                <w:sz w:val="22"/>
                <w:szCs w:val="22"/>
              </w:rPr>
              <w:t xml:space="preserve"> Cox’s Bazaar</w:t>
            </w:r>
            <w:r w:rsidRPr="00C917B4">
              <w:rPr>
                <w:sz w:val="22"/>
                <w:szCs w:val="22"/>
              </w:rPr>
              <w:t xml:space="preserve"> </w:t>
            </w:r>
            <w:r>
              <w:rPr>
                <w:sz w:val="22"/>
                <w:szCs w:val="22"/>
              </w:rPr>
              <w:t xml:space="preserve">field office </w:t>
            </w:r>
            <w:r w:rsidRPr="00C917B4">
              <w:rPr>
                <w:sz w:val="22"/>
                <w:szCs w:val="22"/>
              </w:rPr>
              <w:t xml:space="preserve">management informed of all humanitarian developments in the </w:t>
            </w:r>
            <w:r>
              <w:rPr>
                <w:sz w:val="22"/>
                <w:szCs w:val="22"/>
              </w:rPr>
              <w:t>island</w:t>
            </w:r>
            <w:r w:rsidRPr="00C917B4">
              <w:rPr>
                <w:sz w:val="22"/>
                <w:szCs w:val="22"/>
              </w:rPr>
              <w:t xml:space="preserve"> in terms of policies, strategy, situation developments, potential </w:t>
            </w:r>
            <w:proofErr w:type="gramStart"/>
            <w:r w:rsidRPr="00C917B4">
              <w:rPr>
                <w:sz w:val="22"/>
                <w:szCs w:val="22"/>
              </w:rPr>
              <w:t>threats</w:t>
            </w:r>
            <w:proofErr w:type="gramEnd"/>
            <w:r w:rsidRPr="00C917B4">
              <w:rPr>
                <w:sz w:val="22"/>
                <w:szCs w:val="22"/>
              </w:rPr>
              <w:t xml:space="preserve"> and opportunities/issues in partnership.</w:t>
            </w:r>
          </w:p>
          <w:p w14:paraId="2F5D6A9B" w14:textId="4B51B47F" w:rsidR="00C8715D" w:rsidRPr="00BC2BC3" w:rsidRDefault="00202203" w:rsidP="00E014C8">
            <w:pPr>
              <w:pStyle w:val="ListParagraph"/>
              <w:numPr>
                <w:ilvl w:val="0"/>
                <w:numId w:val="40"/>
              </w:numPr>
              <w:spacing w:before="120" w:after="120"/>
              <w:ind w:left="360"/>
              <w:jc w:val="both"/>
              <w:rPr>
                <w:b/>
                <w:bCs/>
                <w:sz w:val="22"/>
                <w:szCs w:val="22"/>
              </w:rPr>
            </w:pPr>
            <w:r>
              <w:rPr>
                <w:sz w:val="22"/>
                <w:szCs w:val="22"/>
              </w:rPr>
              <w:t>C</w:t>
            </w:r>
            <w:r w:rsidR="00C8715D">
              <w:rPr>
                <w:sz w:val="22"/>
                <w:szCs w:val="22"/>
              </w:rPr>
              <w:t>oordinat</w:t>
            </w:r>
            <w:r>
              <w:rPr>
                <w:sz w:val="22"/>
                <w:szCs w:val="22"/>
              </w:rPr>
              <w:t xml:space="preserve">e </w:t>
            </w:r>
            <w:r w:rsidR="00C8715D">
              <w:rPr>
                <w:sz w:val="22"/>
                <w:szCs w:val="22"/>
              </w:rPr>
              <w:t xml:space="preserve">high level delegations and </w:t>
            </w:r>
            <w:proofErr w:type="spellStart"/>
            <w:r w:rsidR="00C8715D">
              <w:rPr>
                <w:sz w:val="22"/>
                <w:szCs w:val="22"/>
              </w:rPr>
              <w:t>missons</w:t>
            </w:r>
            <w:proofErr w:type="spellEnd"/>
            <w:r w:rsidR="00C8715D">
              <w:rPr>
                <w:sz w:val="22"/>
                <w:szCs w:val="22"/>
              </w:rPr>
              <w:t xml:space="preserve"> for donors and UNICEF </w:t>
            </w:r>
            <w:r w:rsidR="00E81698">
              <w:rPr>
                <w:sz w:val="22"/>
                <w:szCs w:val="22"/>
              </w:rPr>
              <w:t xml:space="preserve">senior </w:t>
            </w:r>
            <w:r w:rsidR="00C8715D">
              <w:rPr>
                <w:sz w:val="22"/>
                <w:szCs w:val="22"/>
              </w:rPr>
              <w:t>management</w:t>
            </w:r>
          </w:p>
          <w:p w14:paraId="26A6A30E" w14:textId="18865A36" w:rsidR="00E014C8" w:rsidRPr="0083376B" w:rsidRDefault="00E014C8" w:rsidP="00202203">
            <w:pPr>
              <w:pStyle w:val="ListParagraph"/>
              <w:spacing w:before="120" w:after="120"/>
              <w:ind w:left="360"/>
              <w:jc w:val="both"/>
              <w:rPr>
                <w:sz w:val="22"/>
                <w:szCs w:val="22"/>
              </w:rPr>
            </w:pPr>
          </w:p>
        </w:tc>
      </w:tr>
      <w:tr w:rsidR="00567EAA" w:rsidRPr="00447340" w14:paraId="72A7DACA" w14:textId="77777777" w:rsidTr="00CD41D7">
        <w:trPr>
          <w:trHeight w:val="2078"/>
        </w:trPr>
        <w:tc>
          <w:tcPr>
            <w:tcW w:w="9540" w:type="dxa"/>
            <w:gridSpan w:val="2"/>
            <w:tcBorders>
              <w:top w:val="single" w:sz="4" w:space="0" w:color="auto"/>
              <w:left w:val="single" w:sz="4" w:space="0" w:color="auto"/>
              <w:bottom w:val="nil"/>
              <w:right w:val="single" w:sz="4" w:space="0" w:color="auto"/>
            </w:tcBorders>
          </w:tcPr>
          <w:p w14:paraId="73B04A0B" w14:textId="4E27B634" w:rsidR="00567EAA" w:rsidRPr="00447340" w:rsidRDefault="00F95D60" w:rsidP="00567EAA">
            <w:pPr>
              <w:tabs>
                <w:tab w:val="left" w:pos="340"/>
              </w:tabs>
              <w:ind w:right="-360"/>
              <w:rPr>
                <w:b/>
                <w:bCs/>
                <w:sz w:val="22"/>
                <w:szCs w:val="22"/>
              </w:rPr>
            </w:pPr>
            <w:r w:rsidRPr="00447340">
              <w:rPr>
                <w:b/>
                <w:sz w:val="22"/>
                <w:szCs w:val="22"/>
              </w:rPr>
              <w:t>2</w:t>
            </w:r>
            <w:r w:rsidR="00567EAA" w:rsidRPr="00447340">
              <w:rPr>
                <w:b/>
                <w:sz w:val="22"/>
                <w:szCs w:val="22"/>
              </w:rPr>
              <w:t xml:space="preserve">. </w:t>
            </w:r>
            <w:r w:rsidR="00567EAA" w:rsidRPr="00447340">
              <w:rPr>
                <w:b/>
                <w:bCs/>
                <w:sz w:val="22"/>
                <w:szCs w:val="22"/>
              </w:rPr>
              <w:t>QUALIFICATION and COMPETENCIES (indicates the level of proficiency required for the job.)</w:t>
            </w:r>
          </w:p>
          <w:p w14:paraId="4D156CA0" w14:textId="77777777" w:rsidR="00567EAA" w:rsidRPr="00447340" w:rsidRDefault="00567EAA" w:rsidP="00567EAA">
            <w:pPr>
              <w:tabs>
                <w:tab w:val="left" w:pos="340"/>
              </w:tabs>
              <w:ind w:right="-360"/>
              <w:rPr>
                <w:b/>
                <w:bCs/>
                <w:sz w:val="22"/>
                <w:szCs w:val="22"/>
              </w:rPr>
            </w:pPr>
          </w:p>
          <w:p w14:paraId="450D723E" w14:textId="77777777" w:rsidR="00BD6699" w:rsidRPr="00BD6699" w:rsidRDefault="00BD6699" w:rsidP="00BD6699">
            <w:pPr>
              <w:jc w:val="both"/>
              <w:rPr>
                <w:b/>
                <w:bCs/>
                <w:sz w:val="22"/>
                <w:szCs w:val="22"/>
              </w:rPr>
            </w:pPr>
            <w:r w:rsidRPr="00BD6699">
              <w:rPr>
                <w:b/>
                <w:bCs/>
                <w:sz w:val="22"/>
                <w:szCs w:val="22"/>
              </w:rPr>
              <w:t xml:space="preserve">Education </w:t>
            </w:r>
          </w:p>
          <w:p w14:paraId="2FE49136" w14:textId="25E76FD4" w:rsidR="00BD6699" w:rsidRPr="00BD6699" w:rsidRDefault="00BD6699" w:rsidP="00BD6699">
            <w:pPr>
              <w:jc w:val="both"/>
              <w:rPr>
                <w:sz w:val="22"/>
                <w:szCs w:val="22"/>
              </w:rPr>
            </w:pPr>
            <w:r w:rsidRPr="00BD6699">
              <w:rPr>
                <w:sz w:val="22"/>
                <w:szCs w:val="22"/>
              </w:rPr>
              <w:t>Advanced University degree in one of the following fields: social sciences, public administration, international law, public health, nutrition, international relations, business administration or other related disciplines. Preferably a combination of management, administration, and relevant technical fields.</w:t>
            </w:r>
          </w:p>
          <w:p w14:paraId="3AB9CCD7" w14:textId="77777777" w:rsidR="00BD6699" w:rsidRPr="00BD6699" w:rsidRDefault="00BD6699" w:rsidP="00BD6699">
            <w:pPr>
              <w:jc w:val="both"/>
              <w:rPr>
                <w:b/>
                <w:bCs/>
                <w:sz w:val="22"/>
                <w:szCs w:val="22"/>
              </w:rPr>
            </w:pPr>
          </w:p>
          <w:p w14:paraId="6EA3928A" w14:textId="77777777" w:rsidR="00BD6699" w:rsidRPr="00BD6699" w:rsidRDefault="00BD6699" w:rsidP="00BD6699">
            <w:pPr>
              <w:jc w:val="both"/>
              <w:rPr>
                <w:b/>
                <w:bCs/>
                <w:sz w:val="22"/>
                <w:szCs w:val="22"/>
              </w:rPr>
            </w:pPr>
            <w:r w:rsidRPr="00BD6699">
              <w:rPr>
                <w:b/>
                <w:bCs/>
                <w:sz w:val="22"/>
                <w:szCs w:val="22"/>
              </w:rPr>
              <w:t>Work Experience</w:t>
            </w:r>
          </w:p>
          <w:p w14:paraId="1439B4BE" w14:textId="77777777" w:rsidR="00BD6699" w:rsidRPr="00BD6699" w:rsidRDefault="00BD6699" w:rsidP="00BD6699">
            <w:pPr>
              <w:jc w:val="both"/>
              <w:rPr>
                <w:b/>
                <w:bCs/>
                <w:sz w:val="22"/>
                <w:szCs w:val="22"/>
              </w:rPr>
            </w:pPr>
          </w:p>
          <w:p w14:paraId="04D79333" w14:textId="77777777" w:rsidR="00BD6699" w:rsidRPr="00BD6699" w:rsidRDefault="00BD6699" w:rsidP="00BD6699">
            <w:pPr>
              <w:jc w:val="both"/>
              <w:rPr>
                <w:sz w:val="22"/>
                <w:szCs w:val="22"/>
              </w:rPr>
            </w:pPr>
            <w:r w:rsidRPr="00BD6699">
              <w:rPr>
                <w:sz w:val="22"/>
                <w:szCs w:val="22"/>
              </w:rPr>
              <w:lastRenderedPageBreak/>
              <w:t xml:space="preserve">Five years of progressively responsible professional work experience at the national and international levels in programme/project development, planning, implementation, monitoring, </w:t>
            </w:r>
            <w:proofErr w:type="gramStart"/>
            <w:r w:rsidRPr="00BD6699">
              <w:rPr>
                <w:sz w:val="22"/>
                <w:szCs w:val="22"/>
              </w:rPr>
              <w:t>evaluation</w:t>
            </w:r>
            <w:proofErr w:type="gramEnd"/>
            <w:r w:rsidRPr="00BD6699">
              <w:rPr>
                <w:sz w:val="22"/>
                <w:szCs w:val="22"/>
              </w:rPr>
              <w:t xml:space="preserve"> and administration. </w:t>
            </w:r>
          </w:p>
          <w:p w14:paraId="71B508DA" w14:textId="77777777" w:rsidR="00202203" w:rsidRDefault="00202203" w:rsidP="00BD6699">
            <w:pPr>
              <w:jc w:val="both"/>
              <w:rPr>
                <w:sz w:val="22"/>
                <w:szCs w:val="22"/>
              </w:rPr>
            </w:pPr>
          </w:p>
          <w:p w14:paraId="1A2A6571" w14:textId="26324606" w:rsidR="00BD6699" w:rsidRPr="00BD6699" w:rsidRDefault="00BD6699" w:rsidP="00BD6699">
            <w:pPr>
              <w:jc w:val="both"/>
              <w:rPr>
                <w:sz w:val="22"/>
                <w:szCs w:val="22"/>
              </w:rPr>
            </w:pPr>
            <w:r w:rsidRPr="00BD6699">
              <w:rPr>
                <w:sz w:val="22"/>
                <w:szCs w:val="22"/>
              </w:rPr>
              <w:t>Specialized training/experience in emergency response management highly desirable.</w:t>
            </w:r>
          </w:p>
          <w:p w14:paraId="457DA5AA" w14:textId="77777777" w:rsidR="00C6239A" w:rsidRPr="00447340" w:rsidRDefault="00C6239A" w:rsidP="00C56B01">
            <w:pPr>
              <w:rPr>
                <w:sz w:val="22"/>
                <w:szCs w:val="22"/>
              </w:rPr>
            </w:pPr>
          </w:p>
          <w:p w14:paraId="1CABBDC0" w14:textId="77777777" w:rsidR="00567EAA" w:rsidRPr="00447340" w:rsidRDefault="00567EAA" w:rsidP="00567E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9B2A06" w14:textId="4029961A" w:rsidR="00567EAA" w:rsidRPr="00447340" w:rsidRDefault="00567EAA" w:rsidP="00CF77AF">
            <w:pPr>
              <w:widowControl w:val="0"/>
              <w:rPr>
                <w:bCs/>
                <w:sz w:val="22"/>
                <w:szCs w:val="22"/>
              </w:rPr>
            </w:pPr>
            <w:r w:rsidRPr="00447340">
              <w:rPr>
                <w:b/>
                <w:bCs/>
                <w:sz w:val="22"/>
                <w:szCs w:val="22"/>
              </w:rPr>
              <w:t>LANGUAGE PROFICIENCY:</w:t>
            </w:r>
            <w:r w:rsidRPr="00447340">
              <w:rPr>
                <w:sz w:val="22"/>
                <w:szCs w:val="22"/>
              </w:rPr>
              <w:t xml:space="preserve">  Fluency in English</w:t>
            </w:r>
            <w:r w:rsidR="00A866E5" w:rsidRPr="00447340">
              <w:rPr>
                <w:sz w:val="22"/>
                <w:szCs w:val="22"/>
              </w:rPr>
              <w:t xml:space="preserve"> </w:t>
            </w:r>
            <w:r w:rsidR="00CF77AF" w:rsidRPr="00447340">
              <w:rPr>
                <w:sz w:val="22"/>
                <w:szCs w:val="22"/>
              </w:rPr>
              <w:t xml:space="preserve">is required. Knowledge of local dialect </w:t>
            </w:r>
            <w:r w:rsidRPr="00447340">
              <w:rPr>
                <w:sz w:val="22"/>
                <w:szCs w:val="22"/>
              </w:rPr>
              <w:t xml:space="preserve">is </w:t>
            </w:r>
            <w:r w:rsidR="00CF77AF" w:rsidRPr="00447340">
              <w:rPr>
                <w:sz w:val="22"/>
                <w:szCs w:val="22"/>
              </w:rPr>
              <w:t>considered an asset.</w:t>
            </w:r>
          </w:p>
        </w:tc>
      </w:tr>
      <w:tr w:rsidR="00567EAA" w:rsidRPr="00447340" w14:paraId="7EF94A25" w14:textId="77777777" w:rsidTr="00CD41D7">
        <w:trPr>
          <w:trHeight w:val="431"/>
        </w:trPr>
        <w:tc>
          <w:tcPr>
            <w:tcW w:w="9540" w:type="dxa"/>
            <w:gridSpan w:val="2"/>
            <w:vAlign w:val="center"/>
          </w:tcPr>
          <w:p w14:paraId="2C817F31" w14:textId="5863C9B7" w:rsidR="00567EAA" w:rsidRPr="00447340" w:rsidRDefault="00567EAA" w:rsidP="00F95D60">
            <w:pPr>
              <w:pStyle w:val="ListParagraph"/>
              <w:numPr>
                <w:ilvl w:val="0"/>
                <w:numId w:val="29"/>
              </w:numPr>
              <w:rPr>
                <w:b/>
                <w:sz w:val="22"/>
                <w:szCs w:val="22"/>
              </w:rPr>
            </w:pPr>
            <w:r w:rsidRPr="00447340">
              <w:rPr>
                <w:b/>
                <w:sz w:val="22"/>
                <w:szCs w:val="22"/>
              </w:rPr>
              <w:lastRenderedPageBreak/>
              <w:t>COMPETENCIES/SKILLS: UNICEF foundational/functional competencies</w:t>
            </w:r>
          </w:p>
        </w:tc>
      </w:tr>
      <w:tr w:rsidR="00236C02" w:rsidRPr="00447340" w14:paraId="5F8C7E2B" w14:textId="77777777" w:rsidTr="00C44D32">
        <w:trPr>
          <w:trHeight w:val="269"/>
        </w:trPr>
        <w:tc>
          <w:tcPr>
            <w:tcW w:w="2340" w:type="dxa"/>
            <w:tcBorders>
              <w:bottom w:val="single" w:sz="4" w:space="0" w:color="auto"/>
            </w:tcBorders>
          </w:tcPr>
          <w:p w14:paraId="3C9E7B5B" w14:textId="77777777" w:rsidR="00236C02" w:rsidRPr="00447340" w:rsidRDefault="00236C02" w:rsidP="00567EAA">
            <w:pPr>
              <w:jc w:val="both"/>
              <w:rPr>
                <w:b/>
                <w:bCs/>
                <w:sz w:val="22"/>
                <w:szCs w:val="22"/>
                <w:u w:val="single"/>
              </w:rPr>
            </w:pPr>
            <w:r w:rsidRPr="00447340">
              <w:rPr>
                <w:b/>
                <w:bCs/>
                <w:sz w:val="22"/>
                <w:szCs w:val="22"/>
                <w:u w:val="single"/>
              </w:rPr>
              <w:t xml:space="preserve">Core Values </w:t>
            </w:r>
          </w:p>
          <w:p w14:paraId="26EF2D19" w14:textId="77777777" w:rsidR="00236C02" w:rsidRPr="00447340" w:rsidRDefault="00236C02" w:rsidP="00567EAA">
            <w:pPr>
              <w:numPr>
                <w:ilvl w:val="0"/>
                <w:numId w:val="4"/>
              </w:numPr>
              <w:ind w:left="319" w:hanging="270"/>
              <w:jc w:val="both"/>
              <w:rPr>
                <w:bCs/>
                <w:sz w:val="22"/>
                <w:szCs w:val="22"/>
              </w:rPr>
            </w:pPr>
            <w:r w:rsidRPr="00447340">
              <w:rPr>
                <w:bCs/>
                <w:sz w:val="22"/>
                <w:szCs w:val="22"/>
              </w:rPr>
              <w:t>Care</w:t>
            </w:r>
          </w:p>
          <w:p w14:paraId="40A1E628" w14:textId="77777777" w:rsidR="00236C02" w:rsidRPr="00447340" w:rsidRDefault="00236C02" w:rsidP="00567EAA">
            <w:pPr>
              <w:numPr>
                <w:ilvl w:val="0"/>
                <w:numId w:val="4"/>
              </w:numPr>
              <w:ind w:left="319" w:hanging="270"/>
              <w:jc w:val="both"/>
              <w:rPr>
                <w:bCs/>
                <w:sz w:val="22"/>
                <w:szCs w:val="22"/>
              </w:rPr>
            </w:pPr>
            <w:r w:rsidRPr="00447340">
              <w:rPr>
                <w:bCs/>
                <w:sz w:val="22"/>
                <w:szCs w:val="22"/>
              </w:rPr>
              <w:t>Respect</w:t>
            </w:r>
          </w:p>
          <w:p w14:paraId="1E0770B6" w14:textId="77777777" w:rsidR="00236C02" w:rsidRPr="00447340" w:rsidRDefault="00236C02" w:rsidP="00567EAA">
            <w:pPr>
              <w:numPr>
                <w:ilvl w:val="0"/>
                <w:numId w:val="4"/>
              </w:numPr>
              <w:ind w:left="319" w:hanging="270"/>
              <w:jc w:val="both"/>
              <w:rPr>
                <w:bCs/>
                <w:sz w:val="22"/>
                <w:szCs w:val="22"/>
              </w:rPr>
            </w:pPr>
            <w:r w:rsidRPr="00447340">
              <w:rPr>
                <w:bCs/>
                <w:sz w:val="22"/>
                <w:szCs w:val="22"/>
              </w:rPr>
              <w:t>Integrity</w:t>
            </w:r>
          </w:p>
          <w:p w14:paraId="1E7BCA57" w14:textId="77777777" w:rsidR="00236C02" w:rsidRPr="00447340" w:rsidRDefault="00236C02" w:rsidP="00567EAA">
            <w:pPr>
              <w:numPr>
                <w:ilvl w:val="0"/>
                <w:numId w:val="4"/>
              </w:numPr>
              <w:ind w:left="319" w:hanging="270"/>
              <w:jc w:val="both"/>
              <w:rPr>
                <w:bCs/>
                <w:sz w:val="22"/>
                <w:szCs w:val="22"/>
              </w:rPr>
            </w:pPr>
            <w:r w:rsidRPr="00447340">
              <w:rPr>
                <w:bCs/>
                <w:sz w:val="22"/>
                <w:szCs w:val="22"/>
              </w:rPr>
              <w:t>Trust</w:t>
            </w:r>
          </w:p>
          <w:p w14:paraId="0E0E2561" w14:textId="77777777" w:rsidR="00236C02" w:rsidRPr="00447340" w:rsidRDefault="00236C02" w:rsidP="00567EAA">
            <w:pPr>
              <w:numPr>
                <w:ilvl w:val="0"/>
                <w:numId w:val="4"/>
              </w:numPr>
              <w:ind w:left="319" w:hanging="270"/>
              <w:jc w:val="both"/>
              <w:rPr>
                <w:bCs/>
                <w:sz w:val="22"/>
                <w:szCs w:val="22"/>
              </w:rPr>
            </w:pPr>
            <w:r w:rsidRPr="00447340">
              <w:rPr>
                <w:bCs/>
                <w:sz w:val="22"/>
                <w:szCs w:val="22"/>
              </w:rPr>
              <w:t>Accountability</w:t>
            </w:r>
          </w:p>
          <w:p w14:paraId="4FBCAF70" w14:textId="6A939AB9" w:rsidR="00236C02" w:rsidRPr="00447340" w:rsidRDefault="00236C02" w:rsidP="00567EAA">
            <w:pPr>
              <w:jc w:val="both"/>
              <w:rPr>
                <w:bCs/>
                <w:sz w:val="22"/>
                <w:szCs w:val="22"/>
              </w:rPr>
            </w:pPr>
          </w:p>
        </w:tc>
        <w:tc>
          <w:tcPr>
            <w:tcW w:w="7200" w:type="dxa"/>
            <w:tcBorders>
              <w:bottom w:val="single" w:sz="4" w:space="0" w:color="auto"/>
            </w:tcBorders>
          </w:tcPr>
          <w:p w14:paraId="75E87238" w14:textId="77777777" w:rsidR="00236C02" w:rsidRPr="00447340" w:rsidRDefault="00236C02" w:rsidP="00567EAA">
            <w:pPr>
              <w:jc w:val="both"/>
              <w:rPr>
                <w:b/>
                <w:bCs/>
                <w:sz w:val="22"/>
                <w:szCs w:val="22"/>
                <w:u w:val="single"/>
              </w:rPr>
            </w:pPr>
            <w:r w:rsidRPr="00447340">
              <w:rPr>
                <w:b/>
                <w:bCs/>
                <w:sz w:val="22"/>
                <w:szCs w:val="22"/>
                <w:u w:val="single"/>
              </w:rPr>
              <w:t>Core competencies</w:t>
            </w:r>
          </w:p>
          <w:p w14:paraId="7172C4A7" w14:textId="77777777" w:rsidR="00236C02" w:rsidRPr="00447340" w:rsidRDefault="00236C02" w:rsidP="00567EAA">
            <w:pPr>
              <w:rPr>
                <w:bCs/>
                <w:sz w:val="22"/>
                <w:szCs w:val="22"/>
              </w:rPr>
            </w:pPr>
            <w:r w:rsidRPr="00447340">
              <w:rPr>
                <w:bCs/>
                <w:sz w:val="22"/>
                <w:szCs w:val="22"/>
              </w:rPr>
              <w:t xml:space="preserve">Demonstrates Self Awareness and Ethical Awareness </w:t>
            </w:r>
          </w:p>
          <w:p w14:paraId="5AEF33AD" w14:textId="77777777" w:rsidR="00236C02" w:rsidRPr="00447340" w:rsidRDefault="00236C02" w:rsidP="00567EAA">
            <w:pPr>
              <w:rPr>
                <w:bCs/>
                <w:sz w:val="22"/>
                <w:szCs w:val="22"/>
              </w:rPr>
            </w:pPr>
            <w:r w:rsidRPr="00447340">
              <w:rPr>
                <w:bCs/>
                <w:sz w:val="22"/>
                <w:szCs w:val="22"/>
              </w:rPr>
              <w:t xml:space="preserve">Works collaboratively with others </w:t>
            </w:r>
          </w:p>
          <w:p w14:paraId="259E5B2D" w14:textId="77777777" w:rsidR="00236C02" w:rsidRPr="00447340" w:rsidRDefault="00236C02" w:rsidP="00567EAA">
            <w:pPr>
              <w:rPr>
                <w:bCs/>
                <w:sz w:val="22"/>
                <w:szCs w:val="22"/>
              </w:rPr>
            </w:pPr>
            <w:r w:rsidRPr="00447340">
              <w:rPr>
                <w:bCs/>
                <w:sz w:val="22"/>
                <w:szCs w:val="22"/>
              </w:rPr>
              <w:t xml:space="preserve">Builds and Maintains Partnerships </w:t>
            </w:r>
          </w:p>
          <w:p w14:paraId="471C9355" w14:textId="77777777" w:rsidR="00236C02" w:rsidRPr="00447340" w:rsidRDefault="00236C02" w:rsidP="00567EAA">
            <w:pPr>
              <w:rPr>
                <w:bCs/>
                <w:sz w:val="22"/>
                <w:szCs w:val="22"/>
              </w:rPr>
            </w:pPr>
            <w:r w:rsidRPr="00447340">
              <w:rPr>
                <w:bCs/>
                <w:sz w:val="22"/>
                <w:szCs w:val="22"/>
              </w:rPr>
              <w:t xml:space="preserve">Innovates and Embraces Change </w:t>
            </w:r>
          </w:p>
          <w:p w14:paraId="2E4CF062" w14:textId="77777777" w:rsidR="00236C02" w:rsidRPr="00447340" w:rsidRDefault="00236C02" w:rsidP="00567EAA">
            <w:pPr>
              <w:rPr>
                <w:bCs/>
                <w:sz w:val="22"/>
                <w:szCs w:val="22"/>
              </w:rPr>
            </w:pPr>
            <w:r w:rsidRPr="00447340">
              <w:rPr>
                <w:bCs/>
                <w:sz w:val="22"/>
                <w:szCs w:val="22"/>
              </w:rPr>
              <w:t xml:space="preserve">Thinks and Acts Strategically </w:t>
            </w:r>
          </w:p>
          <w:p w14:paraId="58AEA489" w14:textId="77777777" w:rsidR="00236C02" w:rsidRPr="00447340" w:rsidRDefault="00236C02" w:rsidP="00567EAA">
            <w:pPr>
              <w:rPr>
                <w:bCs/>
                <w:sz w:val="22"/>
                <w:szCs w:val="22"/>
              </w:rPr>
            </w:pPr>
            <w:r w:rsidRPr="00447340">
              <w:rPr>
                <w:bCs/>
                <w:sz w:val="22"/>
                <w:szCs w:val="22"/>
              </w:rPr>
              <w:t xml:space="preserve">Drives to achieve impactful results </w:t>
            </w:r>
          </w:p>
          <w:p w14:paraId="3EEAF9CE" w14:textId="77777777" w:rsidR="00236C02" w:rsidRPr="00447340" w:rsidRDefault="00236C02" w:rsidP="00567EAA">
            <w:pPr>
              <w:rPr>
                <w:b/>
                <w:sz w:val="22"/>
                <w:szCs w:val="22"/>
              </w:rPr>
            </w:pPr>
            <w:r w:rsidRPr="00447340">
              <w:rPr>
                <w:bCs/>
                <w:sz w:val="22"/>
                <w:szCs w:val="22"/>
              </w:rPr>
              <w:t xml:space="preserve">Manages ambiguity and complexity </w:t>
            </w:r>
          </w:p>
          <w:p w14:paraId="72847BC1" w14:textId="77777777" w:rsidR="00236C02" w:rsidRPr="00447340" w:rsidRDefault="00236C02" w:rsidP="00236C02">
            <w:pPr>
              <w:rPr>
                <w:b/>
                <w:sz w:val="22"/>
                <w:szCs w:val="22"/>
              </w:rPr>
            </w:pPr>
          </w:p>
        </w:tc>
      </w:tr>
    </w:tbl>
    <w:p w14:paraId="3142B048" w14:textId="1BFDD500" w:rsidR="00B1579A" w:rsidRPr="00447340" w:rsidRDefault="00B1579A" w:rsidP="00362333">
      <w:pPr>
        <w:jc w:val="both"/>
        <w:rPr>
          <w:sz w:val="22"/>
          <w:szCs w:val="22"/>
        </w:rPr>
      </w:pPr>
    </w:p>
    <w:p w14:paraId="1BAD306E" w14:textId="650FC1B0" w:rsidR="007D5F6E" w:rsidRPr="00447340" w:rsidRDefault="007D5F6E" w:rsidP="00202203">
      <w:pPr>
        <w:rPr>
          <w:b/>
          <w:bCs/>
          <w:color w:val="FFFFFF" w:themeColor="background1"/>
          <w:sz w:val="22"/>
          <w:szCs w:val="22"/>
        </w:rPr>
      </w:pPr>
      <w:proofErr w:type="spellStart"/>
      <w:r w:rsidRPr="00447340">
        <w:rPr>
          <w:b/>
          <w:bCs/>
          <w:color w:val="FFFFFF" w:themeColor="background1"/>
          <w:sz w:val="22"/>
          <w:szCs w:val="22"/>
        </w:rPr>
        <w:t>ild</w:t>
      </w:r>
      <w:proofErr w:type="spellEnd"/>
      <w:r w:rsidRPr="00447340">
        <w:rPr>
          <w:b/>
          <w:bCs/>
          <w:color w:val="FFFFFF" w:themeColor="background1"/>
          <w:sz w:val="22"/>
          <w:szCs w:val="22"/>
        </w:rPr>
        <w:t xml:space="preserve"> Safeguarding Certification</w:t>
      </w:r>
    </w:p>
    <w:p w14:paraId="6E3CF0F3" w14:textId="77777777" w:rsidR="00202203" w:rsidRDefault="00202203" w:rsidP="007D5F6E">
      <w:pPr>
        <w:shd w:val="clear" w:color="auto" w:fill="00B0F0"/>
        <w:jc w:val="center"/>
        <w:rPr>
          <w:b/>
          <w:bCs/>
          <w:color w:val="FFFFFF" w:themeColor="background1"/>
          <w:sz w:val="22"/>
          <w:szCs w:val="22"/>
        </w:rPr>
      </w:pPr>
    </w:p>
    <w:p w14:paraId="30A62145" w14:textId="77777777" w:rsidR="00202203" w:rsidRDefault="00202203" w:rsidP="007D5F6E">
      <w:pPr>
        <w:shd w:val="clear" w:color="auto" w:fill="00B0F0"/>
        <w:jc w:val="center"/>
        <w:rPr>
          <w:b/>
          <w:bCs/>
          <w:color w:val="FFFFFF" w:themeColor="background1"/>
          <w:sz w:val="22"/>
          <w:szCs w:val="22"/>
        </w:rPr>
      </w:pPr>
      <w:r w:rsidRPr="00202203">
        <w:rPr>
          <w:b/>
          <w:bCs/>
          <w:color w:val="FFFFFF" w:themeColor="background1"/>
          <w:sz w:val="22"/>
          <w:szCs w:val="22"/>
        </w:rPr>
        <w:t xml:space="preserve">Child Safeguarding Certification </w:t>
      </w:r>
    </w:p>
    <w:p w14:paraId="76C03C49" w14:textId="705732B3" w:rsidR="00202203" w:rsidRPr="00447340" w:rsidRDefault="007D5F6E" w:rsidP="007D5F6E">
      <w:pPr>
        <w:shd w:val="clear" w:color="auto" w:fill="00B0F0"/>
        <w:jc w:val="center"/>
        <w:rPr>
          <w:b/>
          <w:bCs/>
          <w:color w:val="FFFFFF" w:themeColor="background1"/>
          <w:sz w:val="22"/>
          <w:szCs w:val="22"/>
        </w:rPr>
      </w:pPr>
      <w:r w:rsidRPr="00447340">
        <w:rPr>
          <w:b/>
          <w:bCs/>
          <w:color w:val="FFFFFF" w:themeColor="background1"/>
          <w:sz w:val="22"/>
          <w:szCs w:val="22"/>
        </w:rPr>
        <w:t>(to be completed by Supervisor of the post)</w:t>
      </w:r>
    </w:p>
    <w:p w14:paraId="354F6CFE" w14:textId="77777777" w:rsidR="007D5F6E" w:rsidRPr="00447340" w:rsidRDefault="007D5F6E" w:rsidP="007D5F6E">
      <w:pPr>
        <w:rPr>
          <w:b/>
          <w:bCs/>
          <w:sz w:val="22"/>
          <w:szCs w:val="22"/>
        </w:rPr>
      </w:pPr>
    </w:p>
    <w:p w14:paraId="43151EEB" w14:textId="77777777" w:rsidR="007D5F6E" w:rsidRPr="00447340" w:rsidRDefault="007D5F6E" w:rsidP="007D5F6E">
      <w:pPr>
        <w:jc w:val="both"/>
        <w:rPr>
          <w:sz w:val="22"/>
          <w:szCs w:val="22"/>
        </w:rPr>
      </w:pPr>
    </w:p>
    <w:p w14:paraId="1C5004A0" w14:textId="77777777" w:rsidR="007D5F6E" w:rsidRPr="00447340" w:rsidRDefault="00DA7856" w:rsidP="007D5F6E">
      <w:pPr>
        <w:jc w:val="both"/>
        <w:rPr>
          <w:sz w:val="22"/>
          <w:szCs w:val="22"/>
        </w:rPr>
      </w:pPr>
      <w:hyperlink r:id="rId12" w:history="1">
        <w:r w:rsidR="007D5F6E" w:rsidRPr="00447340">
          <w:rPr>
            <w:rStyle w:val="Hyperlink"/>
            <w:bCs/>
            <w:sz w:val="22"/>
            <w:szCs w:val="22"/>
          </w:rPr>
          <w:t>Child Safeguarding</w:t>
        </w:r>
      </w:hyperlink>
      <w:r w:rsidR="007D5F6E" w:rsidRPr="00447340">
        <w:rPr>
          <w:sz w:val="22"/>
          <w:szCs w:val="22"/>
        </w:rPr>
        <w:t xml:space="preserve"> refers to proactive measures taken to limit direct and indirect collateral risks of harm to children, arising from UNICEF’s work or UNICEF personnel. Effective </w:t>
      </w:r>
      <w:r w:rsidR="007D5F6E" w:rsidRPr="00447340">
        <w:rPr>
          <w:sz w:val="22"/>
          <w:szCs w:val="22"/>
          <w:u w:val="single"/>
        </w:rPr>
        <w:t>01 January 2021</w:t>
      </w:r>
      <w:r w:rsidR="007D5F6E" w:rsidRPr="00447340">
        <w:rPr>
          <w:sz w:val="22"/>
          <w:szCs w:val="22"/>
        </w:rPr>
        <w:t xml:space="preserve">, Child Safeguarding Certification is required for all recruitments. </w:t>
      </w:r>
    </w:p>
    <w:p w14:paraId="34A68EB4" w14:textId="77777777" w:rsidR="007D5F6E" w:rsidRPr="00447340" w:rsidRDefault="007D5F6E" w:rsidP="007D5F6E">
      <w:pPr>
        <w:jc w:val="both"/>
        <w:rPr>
          <w:sz w:val="22"/>
          <w:szCs w:val="22"/>
        </w:rPr>
      </w:pPr>
    </w:p>
    <w:tbl>
      <w:tblPr>
        <w:tblStyle w:val="TableGrid"/>
        <w:tblW w:w="10795" w:type="dxa"/>
        <w:tblLook w:val="04A0" w:firstRow="1" w:lastRow="0" w:firstColumn="1" w:lastColumn="0" w:noHBand="0" w:noVBand="1"/>
      </w:tblPr>
      <w:tblGrid>
        <w:gridCol w:w="7915"/>
        <w:gridCol w:w="2880"/>
      </w:tblGrid>
      <w:tr w:rsidR="007D5F6E" w:rsidRPr="00447340" w14:paraId="2B24FDA9" w14:textId="77777777" w:rsidTr="00CB47A4">
        <w:tc>
          <w:tcPr>
            <w:tcW w:w="7915" w:type="dxa"/>
          </w:tcPr>
          <w:p w14:paraId="74BD53F2" w14:textId="77777777" w:rsidR="007D5F6E" w:rsidRPr="00447340" w:rsidRDefault="007D5F6E" w:rsidP="0056339A">
            <w:pPr>
              <w:pStyle w:val="ListParagraph"/>
              <w:jc w:val="both"/>
              <w:rPr>
                <w:rFonts w:ascii="Times New Roman" w:hAnsi="Times New Roman" w:cs="Times New Roman"/>
                <w:sz w:val="22"/>
                <w:szCs w:val="22"/>
              </w:rPr>
            </w:pPr>
          </w:p>
          <w:p w14:paraId="1E4A72D6" w14:textId="59651F56" w:rsidR="007D5F6E" w:rsidRPr="00447340" w:rsidRDefault="007D5F6E" w:rsidP="0056339A">
            <w:pPr>
              <w:jc w:val="both"/>
              <w:rPr>
                <w:rFonts w:ascii="Times New Roman" w:hAnsi="Times New Roman" w:cs="Times New Roman"/>
                <w:sz w:val="22"/>
                <w:szCs w:val="22"/>
              </w:rPr>
            </w:pPr>
            <w:r w:rsidRPr="00447340">
              <w:rPr>
                <w:rFonts w:ascii="Times New Roman" w:hAnsi="Times New Roman" w:cs="Times New Roman"/>
                <w:sz w:val="22"/>
                <w:szCs w:val="22"/>
              </w:rPr>
              <w:t xml:space="preserve">1.Is this position considered as </w:t>
            </w:r>
            <w:r w:rsidR="009D1220" w:rsidRPr="00447340">
              <w:rPr>
                <w:rFonts w:ascii="Times New Roman" w:hAnsi="Times New Roman" w:cs="Times New Roman"/>
                <w:sz w:val="22"/>
                <w:szCs w:val="22"/>
              </w:rPr>
              <w:t xml:space="preserve">an </w:t>
            </w:r>
            <w:r w:rsidRPr="00447340">
              <w:rPr>
                <w:rFonts w:ascii="Times New Roman" w:hAnsi="Times New Roman" w:cs="Times New Roman"/>
                <w:sz w:val="22"/>
                <w:szCs w:val="22"/>
              </w:rPr>
              <w:t xml:space="preserve">"elevated risk role" from a child safeguarding </w:t>
            </w:r>
            <w:proofErr w:type="gramStart"/>
            <w:r w:rsidRPr="00447340">
              <w:rPr>
                <w:rFonts w:ascii="Times New Roman" w:hAnsi="Times New Roman" w:cs="Times New Roman"/>
                <w:sz w:val="22"/>
                <w:szCs w:val="22"/>
              </w:rPr>
              <w:t>perspective?*</w:t>
            </w:r>
            <w:proofErr w:type="gramEnd"/>
            <w:r w:rsidRPr="00447340">
              <w:rPr>
                <w:rFonts w:ascii="Times New Roman" w:hAnsi="Times New Roman" w:cs="Times New Roman"/>
                <w:sz w:val="22"/>
                <w:szCs w:val="22"/>
              </w:rPr>
              <w:t xml:space="preserve"> If yes, check all that apply below. </w:t>
            </w:r>
          </w:p>
          <w:p w14:paraId="29244267" w14:textId="77777777" w:rsidR="007D5F6E" w:rsidRPr="00447340" w:rsidRDefault="007D5F6E" w:rsidP="0056339A">
            <w:pPr>
              <w:jc w:val="both"/>
              <w:rPr>
                <w:rFonts w:ascii="Times New Roman" w:hAnsi="Times New Roman" w:cs="Times New Roman"/>
                <w:sz w:val="22"/>
                <w:szCs w:val="22"/>
              </w:rPr>
            </w:pPr>
          </w:p>
        </w:tc>
        <w:tc>
          <w:tcPr>
            <w:tcW w:w="2880" w:type="dxa"/>
          </w:tcPr>
          <w:p w14:paraId="6F1427E8" w14:textId="77777777" w:rsidR="007D5F6E" w:rsidRPr="00447340" w:rsidRDefault="007D5F6E" w:rsidP="0056339A">
            <w:pPr>
              <w:pStyle w:val="ListParagraph"/>
              <w:jc w:val="both"/>
              <w:rPr>
                <w:rFonts w:ascii="Times New Roman" w:eastAsia="MS Gothic" w:hAnsi="Times New Roman" w:cs="Times New Roman"/>
                <w:bCs/>
                <w:sz w:val="22"/>
                <w:szCs w:val="22"/>
              </w:rPr>
            </w:pPr>
          </w:p>
          <w:p w14:paraId="734BDBD9" w14:textId="37EA70F5" w:rsidR="007D5F6E" w:rsidRPr="00447340" w:rsidRDefault="00DA7856" w:rsidP="0056339A">
            <w:pPr>
              <w:pStyle w:val="ListParagraph"/>
              <w:jc w:val="both"/>
              <w:rPr>
                <w:rFonts w:ascii="Times New Roman" w:hAnsi="Times New Roman" w:cs="Times New Roman"/>
                <w:bCs/>
                <w:sz w:val="22"/>
                <w:szCs w:val="22"/>
              </w:rPr>
            </w:pPr>
            <w:sdt>
              <w:sdtPr>
                <w:rPr>
                  <w:rFonts w:eastAsia="MS Gothic"/>
                  <w:bCs/>
                  <w:sz w:val="22"/>
                  <w:szCs w:val="22"/>
                </w:rPr>
                <w:id w:val="676315105"/>
                <w14:checkbox>
                  <w14:checked w14:val="1"/>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Yes</w:t>
            </w:r>
            <w:r w:rsidR="007D5F6E" w:rsidRPr="00447340">
              <w:rPr>
                <w:rFonts w:ascii="Times New Roman" w:hAnsi="Times New Roman" w:cs="Times New Roman"/>
                <w:bCs/>
                <w:sz w:val="22"/>
                <w:szCs w:val="22"/>
              </w:rPr>
              <w:tab/>
            </w:r>
            <w:r w:rsidR="007D5F6E" w:rsidRPr="00447340">
              <w:rPr>
                <w:rFonts w:ascii="Times New Roman" w:hAnsi="Times New Roman" w:cs="Times New Roman"/>
                <w:bCs/>
                <w:sz w:val="22"/>
                <w:szCs w:val="22"/>
              </w:rPr>
              <w:tab/>
            </w:r>
            <w:sdt>
              <w:sdtPr>
                <w:rPr>
                  <w:bCs/>
                  <w:sz w:val="22"/>
                  <w:szCs w:val="22"/>
                </w:rPr>
                <w:id w:val="-12387431"/>
                <w14:checkbox>
                  <w14:checked w14:val="0"/>
                  <w14:checkedState w14:val="2612" w14:font="MS Gothic"/>
                  <w14:uncheckedState w14:val="2610" w14:font="MS Gothic"/>
                </w14:checkbox>
              </w:sdtPr>
              <w:sdtEndPr/>
              <w:sdtContent>
                <w:r w:rsidR="007D5F6E" w:rsidRPr="00447340">
                  <w:rPr>
                    <w:rFonts w:ascii="Segoe UI Symbol" w:eastAsia="MS Gothic" w:hAnsi="Segoe UI Symbol" w:cs="Segoe UI Symbol"/>
                    <w:bCs/>
                    <w:sz w:val="22"/>
                    <w:szCs w:val="22"/>
                  </w:rPr>
                  <w:t>☐</w:t>
                </w:r>
              </w:sdtContent>
            </w:sdt>
            <w:r w:rsidR="007D5F6E" w:rsidRPr="00447340">
              <w:rPr>
                <w:rFonts w:ascii="Times New Roman" w:hAnsi="Times New Roman" w:cs="Times New Roman"/>
                <w:bCs/>
                <w:sz w:val="22"/>
                <w:szCs w:val="22"/>
              </w:rPr>
              <w:t xml:space="preserve"> No</w:t>
            </w:r>
          </w:p>
          <w:p w14:paraId="403E1BAD" w14:textId="77777777" w:rsidR="007D5F6E" w:rsidRPr="00447340" w:rsidRDefault="007D5F6E" w:rsidP="0056339A">
            <w:pPr>
              <w:jc w:val="both"/>
              <w:rPr>
                <w:rFonts w:ascii="Times New Roman" w:hAnsi="Times New Roman" w:cs="Times New Roman"/>
                <w:sz w:val="22"/>
                <w:szCs w:val="22"/>
              </w:rPr>
            </w:pPr>
            <w:r w:rsidRPr="00447340">
              <w:rPr>
                <w:rFonts w:ascii="Times New Roman" w:eastAsia="MS Gothic" w:hAnsi="Times New Roman" w:cs="Times New Roman"/>
                <w:bCs/>
                <w:sz w:val="22"/>
                <w:szCs w:val="22"/>
              </w:rPr>
              <w:t xml:space="preserve">  </w:t>
            </w:r>
          </w:p>
          <w:p w14:paraId="29B8A1D4" w14:textId="77777777" w:rsidR="007D5F6E" w:rsidRPr="00447340" w:rsidRDefault="007D5F6E" w:rsidP="0056339A">
            <w:pPr>
              <w:jc w:val="both"/>
              <w:rPr>
                <w:rFonts w:ascii="Times New Roman" w:hAnsi="Times New Roman" w:cs="Times New Roman"/>
                <w:sz w:val="22"/>
                <w:szCs w:val="22"/>
              </w:rPr>
            </w:pPr>
          </w:p>
        </w:tc>
      </w:tr>
      <w:tr w:rsidR="007D5F6E" w:rsidRPr="00447340" w14:paraId="702C4D60" w14:textId="77777777" w:rsidTr="00CB47A4">
        <w:tc>
          <w:tcPr>
            <w:tcW w:w="7915" w:type="dxa"/>
          </w:tcPr>
          <w:p w14:paraId="45240659" w14:textId="77777777" w:rsidR="007D5F6E" w:rsidRPr="00447340" w:rsidRDefault="007D5F6E" w:rsidP="0056339A">
            <w:pPr>
              <w:pStyle w:val="ListParagraph"/>
              <w:jc w:val="both"/>
              <w:rPr>
                <w:rFonts w:ascii="Times New Roman" w:hAnsi="Times New Roman" w:cs="Times New Roman"/>
                <w:bCs/>
                <w:sz w:val="22"/>
                <w:szCs w:val="22"/>
              </w:rPr>
            </w:pPr>
          </w:p>
          <w:p w14:paraId="121468E4" w14:textId="77777777" w:rsidR="007D5F6E" w:rsidRPr="00447340" w:rsidRDefault="007D5F6E" w:rsidP="0056339A">
            <w:pPr>
              <w:jc w:val="both"/>
              <w:rPr>
                <w:rFonts w:ascii="Times New Roman" w:hAnsi="Times New Roman" w:cs="Times New Roman"/>
                <w:bCs/>
                <w:sz w:val="22"/>
                <w:szCs w:val="22"/>
              </w:rPr>
            </w:pPr>
            <w:r w:rsidRPr="00447340">
              <w:rPr>
                <w:rFonts w:ascii="Times New Roman" w:hAnsi="Times New Roman" w:cs="Times New Roman"/>
                <w:sz w:val="22"/>
                <w:szCs w:val="22"/>
              </w:rPr>
              <w:t>2a. Is this a Direct* contact role?</w:t>
            </w:r>
          </w:p>
          <w:p w14:paraId="34089D2A" w14:textId="77777777" w:rsidR="007D5F6E" w:rsidRPr="00447340" w:rsidRDefault="007D5F6E" w:rsidP="0056339A">
            <w:pPr>
              <w:jc w:val="both"/>
              <w:rPr>
                <w:rFonts w:ascii="Times New Roman" w:hAnsi="Times New Roman" w:cs="Times New Roman"/>
                <w:sz w:val="22"/>
                <w:szCs w:val="22"/>
              </w:rPr>
            </w:pPr>
          </w:p>
          <w:p w14:paraId="49821FC9" w14:textId="77777777" w:rsidR="007D5F6E" w:rsidRPr="00447340" w:rsidRDefault="007D5F6E" w:rsidP="0056339A">
            <w:pPr>
              <w:jc w:val="both"/>
              <w:rPr>
                <w:rFonts w:ascii="Times New Roman" w:hAnsi="Times New Roman" w:cs="Times New Roman"/>
                <w:sz w:val="22"/>
                <w:szCs w:val="22"/>
              </w:rPr>
            </w:pPr>
          </w:p>
          <w:p w14:paraId="200A3F75" w14:textId="77777777" w:rsidR="007D5F6E" w:rsidRPr="00447340" w:rsidRDefault="007D5F6E" w:rsidP="0056339A">
            <w:pPr>
              <w:jc w:val="both"/>
              <w:rPr>
                <w:rFonts w:ascii="Times New Roman" w:hAnsi="Times New Roman" w:cs="Times New Roman"/>
                <w:sz w:val="22"/>
                <w:szCs w:val="22"/>
              </w:rPr>
            </w:pPr>
            <w:r w:rsidRPr="00447340">
              <w:rPr>
                <w:rFonts w:ascii="Times New Roman" w:hAnsi="Times New Roman" w:cs="Times New Roman"/>
                <w:sz w:val="22"/>
                <w:szCs w:val="22"/>
              </w:rPr>
              <w:t xml:space="preserve">2b. If yes, in a typical month, will the post incumbent spend </w:t>
            </w:r>
            <w:r w:rsidRPr="00447340">
              <w:rPr>
                <w:rFonts w:ascii="Times New Roman" w:hAnsi="Times New Roman" w:cs="Times New Roman"/>
                <w:sz w:val="22"/>
                <w:szCs w:val="22"/>
                <w:u w:val="single"/>
              </w:rPr>
              <w:t>more than 5 hours</w:t>
            </w:r>
            <w:r w:rsidRPr="00447340">
              <w:rPr>
                <w:rFonts w:ascii="Times New Roman" w:hAnsi="Times New Roman" w:cs="Times New Roman"/>
                <w:sz w:val="22"/>
                <w:szCs w:val="22"/>
              </w:rPr>
              <w:t xml:space="preserve"> of direct interpersonal contact with children, or work in their immediate physical proximity, with limited supervision by a more senior member of personnel.</w:t>
            </w:r>
          </w:p>
          <w:p w14:paraId="44313263" w14:textId="77777777" w:rsidR="007D5F6E" w:rsidRPr="00447340" w:rsidRDefault="007D5F6E" w:rsidP="0056339A">
            <w:pPr>
              <w:jc w:val="both"/>
              <w:rPr>
                <w:rFonts w:ascii="Times New Roman" w:hAnsi="Times New Roman" w:cs="Times New Roman"/>
                <w:sz w:val="22"/>
                <w:szCs w:val="22"/>
              </w:rPr>
            </w:pPr>
          </w:p>
          <w:p w14:paraId="2E66D35D" w14:textId="77777777" w:rsidR="007D5F6E" w:rsidRPr="00447340" w:rsidRDefault="007D5F6E" w:rsidP="0056339A">
            <w:pPr>
              <w:jc w:val="both"/>
              <w:rPr>
                <w:rFonts w:ascii="Times New Roman" w:hAnsi="Times New Roman" w:cs="Times New Roman"/>
                <w:bCs/>
                <w:i/>
                <w:iCs/>
                <w:sz w:val="22"/>
                <w:szCs w:val="22"/>
              </w:rPr>
            </w:pPr>
            <w:r w:rsidRPr="00447340">
              <w:rPr>
                <w:rFonts w:ascii="Times New Roman" w:hAnsi="Times New Roman" w:cs="Times New Roman"/>
                <w:bCs/>
                <w:i/>
                <w:iCs/>
                <w:sz w:val="22"/>
                <w:szCs w:val="22"/>
              </w:rPr>
              <w:t xml:space="preserve">*“Direct” contact that is either face-to-face, or by remote communicate, but it does not include communication that is moderated and relayed by another person.  </w:t>
            </w:r>
          </w:p>
          <w:p w14:paraId="39C750A1" w14:textId="77777777" w:rsidR="007D5F6E" w:rsidRPr="00447340" w:rsidRDefault="007D5F6E" w:rsidP="0056339A">
            <w:pPr>
              <w:jc w:val="both"/>
              <w:rPr>
                <w:rFonts w:ascii="Times New Roman" w:hAnsi="Times New Roman" w:cs="Times New Roman"/>
                <w:sz w:val="22"/>
                <w:szCs w:val="22"/>
              </w:rPr>
            </w:pPr>
          </w:p>
        </w:tc>
        <w:tc>
          <w:tcPr>
            <w:tcW w:w="2880" w:type="dxa"/>
          </w:tcPr>
          <w:p w14:paraId="2E6D1305" w14:textId="77777777" w:rsidR="007D5F6E" w:rsidRPr="00447340" w:rsidRDefault="007D5F6E" w:rsidP="0056339A">
            <w:pPr>
              <w:pStyle w:val="ListParagraph"/>
              <w:jc w:val="both"/>
              <w:rPr>
                <w:rFonts w:ascii="Times New Roman" w:eastAsia="MS Gothic" w:hAnsi="Times New Roman" w:cs="Times New Roman"/>
                <w:bCs/>
                <w:sz w:val="22"/>
                <w:szCs w:val="22"/>
              </w:rPr>
            </w:pPr>
          </w:p>
          <w:p w14:paraId="297F7B30" w14:textId="5FEF3711" w:rsidR="007D5F6E" w:rsidRPr="00447340" w:rsidRDefault="00DA7856" w:rsidP="0056339A">
            <w:pPr>
              <w:pStyle w:val="ListParagraph"/>
              <w:jc w:val="both"/>
              <w:rPr>
                <w:rFonts w:ascii="Times New Roman" w:hAnsi="Times New Roman" w:cs="Times New Roman"/>
                <w:bCs/>
                <w:sz w:val="22"/>
                <w:szCs w:val="22"/>
              </w:rPr>
            </w:pPr>
            <w:sdt>
              <w:sdtPr>
                <w:rPr>
                  <w:bCs/>
                  <w:sz w:val="22"/>
                  <w:szCs w:val="22"/>
                </w:rPr>
                <w:id w:val="404653904"/>
                <w14:checkbox>
                  <w14:checked w14:val="1"/>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hAnsi="Times New Roman" w:cs="Times New Roman"/>
                <w:bCs/>
                <w:sz w:val="22"/>
                <w:szCs w:val="22"/>
              </w:rPr>
              <w:t xml:space="preserve"> Yes</w:t>
            </w:r>
            <w:r w:rsidR="007D5F6E" w:rsidRPr="00447340">
              <w:rPr>
                <w:rFonts w:ascii="Times New Roman" w:hAnsi="Times New Roman" w:cs="Times New Roman"/>
                <w:bCs/>
                <w:sz w:val="22"/>
                <w:szCs w:val="22"/>
              </w:rPr>
              <w:tab/>
            </w:r>
            <w:r w:rsidR="007D5F6E" w:rsidRPr="00447340">
              <w:rPr>
                <w:rFonts w:ascii="Times New Roman" w:hAnsi="Times New Roman" w:cs="Times New Roman"/>
                <w:bCs/>
                <w:sz w:val="22"/>
                <w:szCs w:val="22"/>
              </w:rPr>
              <w:tab/>
            </w:r>
            <w:sdt>
              <w:sdtPr>
                <w:rPr>
                  <w:bCs/>
                  <w:sz w:val="22"/>
                  <w:szCs w:val="22"/>
                </w:rPr>
                <w:id w:val="161668132"/>
                <w14:checkbox>
                  <w14:checked w14:val="0"/>
                  <w14:checkedState w14:val="2612" w14:font="MS Gothic"/>
                  <w14:uncheckedState w14:val="2610" w14:font="MS Gothic"/>
                </w14:checkbox>
              </w:sdtPr>
              <w:sdtEndPr/>
              <w:sdtContent>
                <w:r w:rsidR="007D5F6E"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No</w:t>
            </w:r>
          </w:p>
          <w:p w14:paraId="1AA5A825" w14:textId="77777777" w:rsidR="007D5F6E" w:rsidRPr="00447340" w:rsidRDefault="007D5F6E" w:rsidP="0056339A">
            <w:pPr>
              <w:pBdr>
                <w:bottom w:val="single" w:sz="6" w:space="1" w:color="auto"/>
              </w:pBdr>
              <w:jc w:val="both"/>
              <w:rPr>
                <w:rFonts w:ascii="Times New Roman" w:hAnsi="Times New Roman" w:cs="Times New Roman"/>
                <w:sz w:val="22"/>
                <w:szCs w:val="22"/>
              </w:rPr>
            </w:pPr>
          </w:p>
          <w:p w14:paraId="603066C3" w14:textId="77777777" w:rsidR="007D5F6E" w:rsidRPr="00447340" w:rsidRDefault="007D5F6E" w:rsidP="0056339A">
            <w:pPr>
              <w:jc w:val="both"/>
              <w:rPr>
                <w:rFonts w:ascii="Times New Roman" w:hAnsi="Times New Roman" w:cs="Times New Roman"/>
                <w:sz w:val="22"/>
                <w:szCs w:val="22"/>
              </w:rPr>
            </w:pPr>
          </w:p>
          <w:p w14:paraId="3BE32014" w14:textId="77777777" w:rsidR="007D5F6E" w:rsidRPr="00447340" w:rsidRDefault="007D5F6E" w:rsidP="0056339A">
            <w:pPr>
              <w:jc w:val="both"/>
              <w:rPr>
                <w:rFonts w:ascii="Times New Roman" w:hAnsi="Times New Roman" w:cs="Times New Roman"/>
                <w:sz w:val="22"/>
                <w:szCs w:val="22"/>
              </w:rPr>
            </w:pPr>
          </w:p>
          <w:p w14:paraId="135285EC" w14:textId="4C6E8B12" w:rsidR="007D5F6E" w:rsidRPr="00447340" w:rsidRDefault="00DA7856" w:rsidP="0056339A">
            <w:pPr>
              <w:pStyle w:val="ListParagraph"/>
              <w:jc w:val="both"/>
              <w:rPr>
                <w:rFonts w:ascii="Times New Roman" w:hAnsi="Times New Roman" w:cs="Times New Roman"/>
                <w:bCs/>
                <w:sz w:val="22"/>
                <w:szCs w:val="22"/>
              </w:rPr>
            </w:pPr>
            <w:sdt>
              <w:sdtPr>
                <w:rPr>
                  <w:rFonts w:eastAsia="MS Gothic"/>
                  <w:bCs/>
                  <w:sz w:val="22"/>
                  <w:szCs w:val="22"/>
                </w:rPr>
                <w:id w:val="2118260855"/>
                <w14:checkbox>
                  <w14:checked w14:val="1"/>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Yes</w:t>
            </w:r>
            <w:r w:rsidR="007D5F6E" w:rsidRPr="00447340">
              <w:rPr>
                <w:rFonts w:ascii="Times New Roman" w:hAnsi="Times New Roman" w:cs="Times New Roman"/>
                <w:bCs/>
                <w:sz w:val="22"/>
                <w:szCs w:val="22"/>
              </w:rPr>
              <w:tab/>
            </w:r>
            <w:r w:rsidR="007D5F6E" w:rsidRPr="00447340">
              <w:rPr>
                <w:rFonts w:ascii="Times New Roman" w:hAnsi="Times New Roman" w:cs="Times New Roman"/>
                <w:bCs/>
                <w:sz w:val="22"/>
                <w:szCs w:val="22"/>
              </w:rPr>
              <w:tab/>
            </w:r>
            <w:sdt>
              <w:sdtPr>
                <w:rPr>
                  <w:rFonts w:eastAsia="MS Gothic"/>
                  <w:bCs/>
                  <w:sz w:val="22"/>
                  <w:szCs w:val="22"/>
                </w:rPr>
                <w:id w:val="1914736505"/>
                <w14:checkbox>
                  <w14:checked w14:val="0"/>
                  <w14:checkedState w14:val="2612" w14:font="MS Gothic"/>
                  <w14:uncheckedState w14:val="2610" w14:font="MS Gothic"/>
                </w14:checkbox>
              </w:sdtPr>
              <w:sdtEndPr/>
              <w:sdtContent>
                <w:r w:rsidR="007D5F6E"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No</w:t>
            </w:r>
          </w:p>
          <w:p w14:paraId="5FE85C5D" w14:textId="77777777" w:rsidR="007D5F6E" w:rsidRPr="00447340" w:rsidRDefault="007D5F6E" w:rsidP="0056339A">
            <w:pPr>
              <w:jc w:val="both"/>
              <w:rPr>
                <w:rFonts w:ascii="Times New Roman" w:hAnsi="Times New Roman" w:cs="Times New Roman"/>
                <w:sz w:val="22"/>
                <w:szCs w:val="22"/>
              </w:rPr>
            </w:pPr>
          </w:p>
        </w:tc>
      </w:tr>
      <w:tr w:rsidR="007D5F6E" w:rsidRPr="00447340" w14:paraId="1F281923" w14:textId="77777777" w:rsidTr="00CB47A4">
        <w:tc>
          <w:tcPr>
            <w:tcW w:w="7915" w:type="dxa"/>
          </w:tcPr>
          <w:p w14:paraId="6EA143CC" w14:textId="77777777" w:rsidR="007D5F6E" w:rsidRPr="00447340" w:rsidRDefault="007D5F6E" w:rsidP="0056339A">
            <w:pPr>
              <w:jc w:val="both"/>
              <w:rPr>
                <w:rFonts w:ascii="Times New Roman" w:hAnsi="Times New Roman" w:cs="Times New Roman"/>
                <w:sz w:val="22"/>
                <w:szCs w:val="22"/>
              </w:rPr>
            </w:pPr>
          </w:p>
          <w:p w14:paraId="3BB2E6EA" w14:textId="77777777" w:rsidR="007D5F6E" w:rsidRPr="00447340" w:rsidRDefault="007D5F6E" w:rsidP="0056339A">
            <w:pPr>
              <w:jc w:val="both"/>
              <w:rPr>
                <w:rFonts w:ascii="Times New Roman" w:hAnsi="Times New Roman" w:cs="Times New Roman"/>
                <w:sz w:val="22"/>
                <w:szCs w:val="22"/>
              </w:rPr>
            </w:pPr>
            <w:r w:rsidRPr="00447340">
              <w:rPr>
                <w:rFonts w:ascii="Times New Roman" w:hAnsi="Times New Roman" w:cs="Times New Roman"/>
                <w:sz w:val="22"/>
                <w:szCs w:val="22"/>
              </w:rPr>
              <w:t>3a. Is this a Child data role? *:</w:t>
            </w:r>
          </w:p>
          <w:p w14:paraId="595177F2" w14:textId="77777777" w:rsidR="007D5F6E" w:rsidRPr="00447340" w:rsidRDefault="007D5F6E" w:rsidP="0056339A">
            <w:pPr>
              <w:jc w:val="both"/>
              <w:rPr>
                <w:rFonts w:ascii="Times New Roman" w:hAnsi="Times New Roman" w:cs="Times New Roman"/>
                <w:sz w:val="22"/>
                <w:szCs w:val="22"/>
              </w:rPr>
            </w:pPr>
          </w:p>
          <w:p w14:paraId="2573700F" w14:textId="77777777" w:rsidR="007D5F6E" w:rsidRPr="00447340" w:rsidRDefault="007D5F6E" w:rsidP="0056339A">
            <w:pPr>
              <w:jc w:val="both"/>
              <w:rPr>
                <w:rFonts w:ascii="Times New Roman" w:hAnsi="Times New Roman" w:cs="Times New Roman"/>
                <w:sz w:val="22"/>
                <w:szCs w:val="22"/>
              </w:rPr>
            </w:pPr>
          </w:p>
          <w:p w14:paraId="589EAD90" w14:textId="77777777" w:rsidR="007D5F6E" w:rsidRPr="00447340" w:rsidRDefault="007D5F6E" w:rsidP="0056339A">
            <w:pPr>
              <w:jc w:val="both"/>
              <w:rPr>
                <w:rFonts w:ascii="Times New Roman" w:hAnsi="Times New Roman" w:cs="Times New Roman"/>
                <w:sz w:val="22"/>
                <w:szCs w:val="22"/>
              </w:rPr>
            </w:pPr>
          </w:p>
          <w:p w14:paraId="5A755D67" w14:textId="77777777" w:rsidR="007D5F6E" w:rsidRPr="00447340" w:rsidRDefault="007D5F6E" w:rsidP="0056339A">
            <w:pPr>
              <w:jc w:val="both"/>
              <w:rPr>
                <w:rFonts w:ascii="Times New Roman" w:hAnsi="Times New Roman" w:cs="Times New Roman"/>
                <w:sz w:val="22"/>
                <w:szCs w:val="22"/>
              </w:rPr>
            </w:pPr>
            <w:r w:rsidRPr="00447340">
              <w:rPr>
                <w:rFonts w:ascii="Times New Roman" w:hAnsi="Times New Roman" w:cs="Times New Roman"/>
                <w:sz w:val="22"/>
                <w:szCs w:val="22"/>
              </w:rPr>
              <w:t xml:space="preserve">3b. If yes, in a typical month, will the incumbent spend </w:t>
            </w:r>
            <w:r w:rsidRPr="00447340">
              <w:rPr>
                <w:rFonts w:ascii="Times New Roman" w:hAnsi="Times New Roman" w:cs="Times New Roman"/>
                <w:sz w:val="22"/>
                <w:szCs w:val="22"/>
                <w:u w:val="single"/>
              </w:rPr>
              <w:t>more than 5 hours</w:t>
            </w:r>
            <w:r w:rsidRPr="00447340">
              <w:rPr>
                <w:rFonts w:ascii="Times New Roman" w:hAnsi="Times New Roman" w:cs="Times New Roman"/>
                <w:sz w:val="22"/>
                <w:szCs w:val="22"/>
              </w:rPr>
              <w:t xml:space="preserve"> manipulating or transmitting personal-identifiable information of children (names, national ID, location data, photos)</w:t>
            </w:r>
          </w:p>
          <w:p w14:paraId="638D2E6E" w14:textId="77777777" w:rsidR="007D5F6E" w:rsidRPr="00447340" w:rsidRDefault="007D5F6E" w:rsidP="0056339A">
            <w:pPr>
              <w:jc w:val="both"/>
              <w:rPr>
                <w:rFonts w:ascii="Times New Roman" w:hAnsi="Times New Roman" w:cs="Times New Roman"/>
                <w:sz w:val="22"/>
                <w:szCs w:val="22"/>
              </w:rPr>
            </w:pPr>
          </w:p>
          <w:p w14:paraId="3A3B0F06" w14:textId="77777777" w:rsidR="007D5F6E" w:rsidRPr="00447340" w:rsidRDefault="007D5F6E" w:rsidP="0056339A">
            <w:pPr>
              <w:jc w:val="both"/>
              <w:rPr>
                <w:rFonts w:ascii="Times New Roman" w:hAnsi="Times New Roman" w:cs="Times New Roman"/>
                <w:i/>
                <w:iCs/>
                <w:sz w:val="22"/>
                <w:szCs w:val="22"/>
              </w:rPr>
            </w:pPr>
            <w:r w:rsidRPr="00447340">
              <w:rPr>
                <w:rFonts w:ascii="Times New Roman" w:hAnsi="Times New Roman" w:cs="Times New Roman"/>
                <w:i/>
                <w:iCs/>
                <w:sz w:val="22"/>
                <w:szCs w:val="22"/>
              </w:rPr>
              <w:lastRenderedPageBreak/>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447340" w:rsidRDefault="007D5F6E" w:rsidP="0056339A">
            <w:pPr>
              <w:jc w:val="both"/>
              <w:rPr>
                <w:rFonts w:ascii="Times New Roman" w:hAnsi="Times New Roman" w:cs="Times New Roman"/>
                <w:sz w:val="22"/>
                <w:szCs w:val="22"/>
              </w:rPr>
            </w:pPr>
          </w:p>
        </w:tc>
        <w:tc>
          <w:tcPr>
            <w:tcW w:w="2880" w:type="dxa"/>
          </w:tcPr>
          <w:p w14:paraId="7AADF320" w14:textId="77777777" w:rsidR="007D5F6E" w:rsidRPr="00447340" w:rsidRDefault="007D5F6E" w:rsidP="0056339A">
            <w:pPr>
              <w:pStyle w:val="ListParagraph"/>
              <w:jc w:val="both"/>
              <w:rPr>
                <w:rFonts w:ascii="Times New Roman" w:eastAsia="MS Gothic" w:hAnsi="Times New Roman" w:cs="Times New Roman"/>
                <w:bCs/>
                <w:sz w:val="22"/>
                <w:szCs w:val="22"/>
              </w:rPr>
            </w:pPr>
          </w:p>
          <w:p w14:paraId="7E551752" w14:textId="076E3AB7" w:rsidR="007D5F6E" w:rsidRPr="00447340" w:rsidRDefault="00DA7856" w:rsidP="0056339A">
            <w:pPr>
              <w:pStyle w:val="ListParagraph"/>
              <w:jc w:val="both"/>
              <w:rPr>
                <w:rFonts w:ascii="Times New Roman" w:hAnsi="Times New Roman" w:cs="Times New Roman"/>
                <w:bCs/>
                <w:sz w:val="22"/>
                <w:szCs w:val="22"/>
              </w:rPr>
            </w:pPr>
            <w:sdt>
              <w:sdtPr>
                <w:rPr>
                  <w:rFonts w:eastAsia="MS Gothic"/>
                  <w:bCs/>
                  <w:sz w:val="22"/>
                  <w:szCs w:val="22"/>
                </w:rPr>
                <w:id w:val="-257746464"/>
                <w14:checkbox>
                  <w14:checked w14:val="0"/>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Yes</w:t>
            </w:r>
            <w:r w:rsidR="007D5F6E" w:rsidRPr="00447340">
              <w:rPr>
                <w:rFonts w:ascii="Times New Roman" w:hAnsi="Times New Roman" w:cs="Times New Roman"/>
                <w:bCs/>
                <w:sz w:val="22"/>
                <w:szCs w:val="22"/>
              </w:rPr>
              <w:tab/>
            </w:r>
            <w:r w:rsidR="007D5F6E" w:rsidRPr="00447340">
              <w:rPr>
                <w:rFonts w:ascii="Times New Roman" w:hAnsi="Times New Roman" w:cs="Times New Roman"/>
                <w:bCs/>
                <w:sz w:val="22"/>
                <w:szCs w:val="22"/>
              </w:rPr>
              <w:tab/>
            </w:r>
            <w:sdt>
              <w:sdtPr>
                <w:rPr>
                  <w:rFonts w:eastAsia="MS Gothic"/>
                  <w:bCs/>
                  <w:sz w:val="22"/>
                  <w:szCs w:val="22"/>
                </w:rPr>
                <w:id w:val="-15551839"/>
                <w14:checkbox>
                  <w14:checked w14:val="1"/>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No</w:t>
            </w:r>
          </w:p>
          <w:p w14:paraId="216C9901" w14:textId="77777777" w:rsidR="007D5F6E" w:rsidRPr="00447340" w:rsidRDefault="007D5F6E" w:rsidP="0056339A">
            <w:pPr>
              <w:pBdr>
                <w:bottom w:val="single" w:sz="6" w:space="1" w:color="auto"/>
              </w:pBdr>
              <w:jc w:val="both"/>
              <w:rPr>
                <w:rFonts w:ascii="Times New Roman" w:hAnsi="Times New Roman" w:cs="Times New Roman"/>
                <w:bCs/>
                <w:sz w:val="22"/>
                <w:szCs w:val="22"/>
              </w:rPr>
            </w:pPr>
          </w:p>
          <w:p w14:paraId="5E368AB6" w14:textId="77777777" w:rsidR="007D5F6E" w:rsidRPr="00447340" w:rsidRDefault="007D5F6E" w:rsidP="0056339A">
            <w:pPr>
              <w:pBdr>
                <w:bottom w:val="single" w:sz="6" w:space="1" w:color="auto"/>
              </w:pBdr>
              <w:jc w:val="both"/>
              <w:rPr>
                <w:rFonts w:ascii="Times New Roman" w:hAnsi="Times New Roman" w:cs="Times New Roman"/>
                <w:bCs/>
                <w:sz w:val="22"/>
                <w:szCs w:val="22"/>
              </w:rPr>
            </w:pPr>
          </w:p>
          <w:p w14:paraId="6D744FAA" w14:textId="77777777" w:rsidR="007D5F6E" w:rsidRPr="00447340" w:rsidRDefault="007D5F6E" w:rsidP="0056339A">
            <w:pPr>
              <w:jc w:val="both"/>
              <w:rPr>
                <w:rFonts w:ascii="Times New Roman" w:hAnsi="Times New Roman" w:cs="Times New Roman"/>
                <w:sz w:val="22"/>
                <w:szCs w:val="22"/>
              </w:rPr>
            </w:pPr>
          </w:p>
          <w:p w14:paraId="22212E03" w14:textId="77777777" w:rsidR="007D5F6E" w:rsidRPr="00447340" w:rsidRDefault="007D5F6E" w:rsidP="0056339A">
            <w:pPr>
              <w:jc w:val="both"/>
              <w:rPr>
                <w:rFonts w:ascii="Times New Roman" w:hAnsi="Times New Roman" w:cs="Times New Roman"/>
                <w:sz w:val="22"/>
                <w:szCs w:val="22"/>
              </w:rPr>
            </w:pPr>
          </w:p>
          <w:p w14:paraId="6DEEE94D" w14:textId="6BC0FABE" w:rsidR="007D5F6E" w:rsidRPr="00447340" w:rsidRDefault="00DA7856" w:rsidP="0056339A">
            <w:pPr>
              <w:pStyle w:val="ListParagraph"/>
              <w:jc w:val="both"/>
              <w:rPr>
                <w:rFonts w:ascii="Times New Roman" w:hAnsi="Times New Roman" w:cs="Times New Roman"/>
                <w:bCs/>
                <w:sz w:val="22"/>
                <w:szCs w:val="22"/>
              </w:rPr>
            </w:pPr>
            <w:sdt>
              <w:sdtPr>
                <w:rPr>
                  <w:rFonts w:eastAsia="MS Gothic"/>
                  <w:bCs/>
                  <w:sz w:val="22"/>
                  <w:szCs w:val="22"/>
                </w:rPr>
                <w:id w:val="-1621289274"/>
                <w14:checkbox>
                  <w14:checked w14:val="0"/>
                  <w14:checkedState w14:val="2612" w14:font="MS Gothic"/>
                  <w14:uncheckedState w14:val="2610" w14:font="MS Gothic"/>
                </w14:checkbox>
              </w:sdtPr>
              <w:sdtEndPr/>
              <w:sdtContent>
                <w:r w:rsidR="007D5F6E"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Yes</w:t>
            </w:r>
            <w:r w:rsidR="007D5F6E" w:rsidRPr="00447340">
              <w:rPr>
                <w:rFonts w:ascii="Times New Roman" w:hAnsi="Times New Roman" w:cs="Times New Roman"/>
                <w:bCs/>
                <w:sz w:val="22"/>
                <w:szCs w:val="22"/>
              </w:rPr>
              <w:tab/>
            </w:r>
            <w:r w:rsidR="007D5F6E" w:rsidRPr="00447340">
              <w:rPr>
                <w:rFonts w:ascii="Times New Roman" w:hAnsi="Times New Roman" w:cs="Times New Roman"/>
                <w:bCs/>
                <w:sz w:val="22"/>
                <w:szCs w:val="22"/>
              </w:rPr>
              <w:tab/>
            </w:r>
            <w:sdt>
              <w:sdtPr>
                <w:rPr>
                  <w:rFonts w:eastAsia="MS Gothic"/>
                  <w:bCs/>
                  <w:sz w:val="22"/>
                  <w:szCs w:val="22"/>
                </w:rPr>
                <w:id w:val="-45617477"/>
                <w14:checkbox>
                  <w14:checked w14:val="1"/>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No</w:t>
            </w:r>
          </w:p>
          <w:p w14:paraId="0179225E" w14:textId="77777777" w:rsidR="007D5F6E" w:rsidRPr="00447340" w:rsidRDefault="007D5F6E" w:rsidP="0056339A">
            <w:pPr>
              <w:jc w:val="both"/>
              <w:rPr>
                <w:rFonts w:ascii="Times New Roman" w:hAnsi="Times New Roman" w:cs="Times New Roman"/>
                <w:sz w:val="22"/>
                <w:szCs w:val="22"/>
              </w:rPr>
            </w:pPr>
          </w:p>
        </w:tc>
      </w:tr>
      <w:tr w:rsidR="007D5F6E" w:rsidRPr="00447340" w14:paraId="0394176D" w14:textId="77777777" w:rsidTr="00CB47A4">
        <w:tc>
          <w:tcPr>
            <w:tcW w:w="7915" w:type="dxa"/>
          </w:tcPr>
          <w:p w14:paraId="605914E7" w14:textId="77777777" w:rsidR="007D5F6E" w:rsidRPr="00447340" w:rsidRDefault="007D5F6E" w:rsidP="0056339A">
            <w:pPr>
              <w:jc w:val="both"/>
              <w:rPr>
                <w:rFonts w:ascii="Times New Roman" w:hAnsi="Times New Roman" w:cs="Times New Roman"/>
                <w:sz w:val="22"/>
                <w:szCs w:val="22"/>
              </w:rPr>
            </w:pPr>
          </w:p>
          <w:p w14:paraId="5483C84E" w14:textId="77777777" w:rsidR="007D5F6E" w:rsidRPr="00447340" w:rsidRDefault="007D5F6E" w:rsidP="0056339A">
            <w:pPr>
              <w:jc w:val="both"/>
              <w:rPr>
                <w:rFonts w:ascii="Times New Roman" w:hAnsi="Times New Roman" w:cs="Times New Roman"/>
                <w:sz w:val="22"/>
                <w:szCs w:val="22"/>
              </w:rPr>
            </w:pPr>
            <w:r w:rsidRPr="00447340">
              <w:rPr>
                <w:rFonts w:ascii="Times New Roman" w:hAnsi="Times New Roman" w:cs="Times New Roman"/>
                <w:sz w:val="22"/>
                <w:szCs w:val="22"/>
              </w:rPr>
              <w:t>4. Is this a Safeguarding response role*</w:t>
            </w:r>
          </w:p>
          <w:p w14:paraId="5EA84D86" w14:textId="77777777" w:rsidR="007D5F6E" w:rsidRPr="00447340" w:rsidRDefault="007D5F6E" w:rsidP="0056339A">
            <w:pPr>
              <w:jc w:val="both"/>
              <w:rPr>
                <w:rFonts w:ascii="Times New Roman" w:hAnsi="Times New Roman" w:cs="Times New Roman"/>
                <w:sz w:val="22"/>
                <w:szCs w:val="22"/>
              </w:rPr>
            </w:pPr>
          </w:p>
          <w:p w14:paraId="79B2EAD0" w14:textId="77777777" w:rsidR="007D5F6E" w:rsidRPr="00447340" w:rsidRDefault="007D5F6E" w:rsidP="0056339A">
            <w:pPr>
              <w:jc w:val="both"/>
              <w:rPr>
                <w:rFonts w:ascii="Times New Roman" w:hAnsi="Times New Roman" w:cs="Times New Roman"/>
                <w:i/>
                <w:iCs/>
                <w:sz w:val="22"/>
                <w:szCs w:val="22"/>
              </w:rPr>
            </w:pPr>
            <w:r w:rsidRPr="00447340">
              <w:rPr>
                <w:rFonts w:ascii="Times New Roman" w:hAnsi="Times New Roman" w:cs="Times New Roman"/>
                <w:i/>
                <w:iCs/>
                <w:sz w:val="22"/>
                <w:szCs w:val="22"/>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447340" w:rsidRDefault="007D5F6E" w:rsidP="0056339A">
            <w:pPr>
              <w:jc w:val="both"/>
              <w:rPr>
                <w:rFonts w:ascii="Times New Roman" w:hAnsi="Times New Roman" w:cs="Times New Roman"/>
                <w:sz w:val="22"/>
                <w:szCs w:val="22"/>
              </w:rPr>
            </w:pPr>
          </w:p>
        </w:tc>
        <w:tc>
          <w:tcPr>
            <w:tcW w:w="2880" w:type="dxa"/>
          </w:tcPr>
          <w:p w14:paraId="418EB8A4" w14:textId="77777777" w:rsidR="007D5F6E" w:rsidRPr="00447340" w:rsidRDefault="007D5F6E" w:rsidP="0056339A">
            <w:pPr>
              <w:pStyle w:val="ListParagraph"/>
              <w:jc w:val="both"/>
              <w:rPr>
                <w:rFonts w:ascii="Times New Roman" w:eastAsia="MS Gothic" w:hAnsi="Times New Roman" w:cs="Times New Roman"/>
                <w:bCs/>
                <w:sz w:val="22"/>
                <w:szCs w:val="22"/>
              </w:rPr>
            </w:pPr>
          </w:p>
          <w:p w14:paraId="1B4E31DD" w14:textId="577E2C1A" w:rsidR="007D5F6E" w:rsidRPr="00447340" w:rsidRDefault="00DA7856" w:rsidP="0056339A">
            <w:pPr>
              <w:pStyle w:val="ListParagraph"/>
              <w:jc w:val="both"/>
              <w:rPr>
                <w:rFonts w:ascii="Times New Roman" w:hAnsi="Times New Roman" w:cs="Times New Roman"/>
                <w:bCs/>
                <w:sz w:val="22"/>
                <w:szCs w:val="22"/>
              </w:rPr>
            </w:pPr>
            <w:sdt>
              <w:sdtPr>
                <w:rPr>
                  <w:rFonts w:eastAsia="MS Gothic"/>
                  <w:bCs/>
                  <w:sz w:val="22"/>
                  <w:szCs w:val="22"/>
                </w:rPr>
                <w:id w:val="2125342587"/>
                <w14:checkbox>
                  <w14:checked w14:val="0"/>
                  <w14:checkedState w14:val="2612" w14:font="MS Gothic"/>
                  <w14:uncheckedState w14:val="2610" w14:font="MS Gothic"/>
                </w14:checkbox>
              </w:sdtPr>
              <w:sdtEndPr/>
              <w:sdtContent>
                <w:r w:rsidR="00CB47A4">
                  <w:rPr>
                    <w:rFonts w:ascii="MS Gothic" w:eastAsia="MS Gothic" w:hAnsi="MS Gothic" w:hint="eastAsia"/>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Yes</w:t>
            </w:r>
            <w:r w:rsidR="007D5F6E" w:rsidRPr="00447340">
              <w:rPr>
                <w:rFonts w:ascii="Times New Roman" w:hAnsi="Times New Roman" w:cs="Times New Roman"/>
                <w:bCs/>
                <w:sz w:val="22"/>
                <w:szCs w:val="22"/>
              </w:rPr>
              <w:tab/>
            </w:r>
            <w:sdt>
              <w:sdtPr>
                <w:rPr>
                  <w:rFonts w:eastAsia="MS Gothic"/>
                  <w:bCs/>
                  <w:sz w:val="22"/>
                  <w:szCs w:val="22"/>
                </w:rPr>
                <w:id w:val="-623774868"/>
                <w14:checkbox>
                  <w14:checked w14:val="1"/>
                  <w14:checkedState w14:val="2612" w14:font="MS Gothic"/>
                  <w14:uncheckedState w14:val="2610" w14:font="MS Gothic"/>
                </w14:checkbox>
              </w:sdtPr>
              <w:sdtEndPr/>
              <w:sdtContent>
                <w:r w:rsidR="00CB47A4">
                  <w:rPr>
                    <w:rFonts w:ascii="MS Gothic" w:eastAsia="MS Gothic" w:hAnsi="MS Gothic" w:hint="eastAsia"/>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No</w:t>
            </w:r>
          </w:p>
          <w:p w14:paraId="21DBAD4D" w14:textId="77777777" w:rsidR="007D5F6E" w:rsidRPr="00447340" w:rsidRDefault="007D5F6E" w:rsidP="0056339A">
            <w:pPr>
              <w:pStyle w:val="ListParagraph"/>
              <w:jc w:val="both"/>
              <w:rPr>
                <w:rFonts w:ascii="Times New Roman" w:eastAsia="MS Gothic" w:hAnsi="Times New Roman" w:cs="Times New Roman"/>
                <w:bCs/>
                <w:sz w:val="22"/>
                <w:szCs w:val="22"/>
              </w:rPr>
            </w:pPr>
          </w:p>
        </w:tc>
      </w:tr>
      <w:tr w:rsidR="007D5F6E" w:rsidRPr="00447340" w14:paraId="151BF503" w14:textId="77777777" w:rsidTr="00CB47A4">
        <w:tc>
          <w:tcPr>
            <w:tcW w:w="7915" w:type="dxa"/>
          </w:tcPr>
          <w:p w14:paraId="635369C4" w14:textId="77777777" w:rsidR="007D5F6E" w:rsidRPr="00447340" w:rsidRDefault="007D5F6E" w:rsidP="0056339A">
            <w:pPr>
              <w:jc w:val="both"/>
              <w:rPr>
                <w:rFonts w:ascii="Times New Roman" w:hAnsi="Times New Roman" w:cs="Times New Roman"/>
                <w:sz w:val="22"/>
                <w:szCs w:val="22"/>
              </w:rPr>
            </w:pPr>
          </w:p>
          <w:p w14:paraId="120D74C0" w14:textId="77777777" w:rsidR="007D5F6E" w:rsidRPr="00447340" w:rsidRDefault="007D5F6E" w:rsidP="0056339A">
            <w:pPr>
              <w:jc w:val="both"/>
              <w:rPr>
                <w:rFonts w:ascii="Times New Roman" w:hAnsi="Times New Roman" w:cs="Times New Roman"/>
                <w:sz w:val="22"/>
                <w:szCs w:val="22"/>
              </w:rPr>
            </w:pPr>
            <w:r w:rsidRPr="00447340">
              <w:rPr>
                <w:rFonts w:ascii="Times New Roman" w:hAnsi="Times New Roman" w:cs="Times New Roman"/>
                <w:sz w:val="22"/>
                <w:szCs w:val="22"/>
              </w:rPr>
              <w:t xml:space="preserve">5. Is this an Assessed risk role*? </w:t>
            </w:r>
          </w:p>
          <w:p w14:paraId="2944967C" w14:textId="77777777" w:rsidR="007D5F6E" w:rsidRPr="00447340" w:rsidRDefault="007D5F6E" w:rsidP="0056339A">
            <w:pPr>
              <w:jc w:val="both"/>
              <w:rPr>
                <w:rFonts w:ascii="Times New Roman" w:hAnsi="Times New Roman" w:cs="Times New Roman"/>
                <w:sz w:val="22"/>
                <w:szCs w:val="22"/>
              </w:rPr>
            </w:pPr>
          </w:p>
          <w:p w14:paraId="474DD762" w14:textId="77777777" w:rsidR="007D5F6E" w:rsidRPr="00447340" w:rsidRDefault="007D5F6E" w:rsidP="0056339A">
            <w:pPr>
              <w:jc w:val="both"/>
              <w:rPr>
                <w:rFonts w:ascii="Times New Roman" w:hAnsi="Times New Roman" w:cs="Times New Roman"/>
                <w:i/>
                <w:iCs/>
                <w:sz w:val="22"/>
                <w:szCs w:val="22"/>
              </w:rPr>
            </w:pPr>
            <w:r w:rsidRPr="00447340">
              <w:rPr>
                <w:rFonts w:ascii="Times New Roman" w:hAnsi="Times New Roman" w:cs="Times New Roman"/>
                <w:i/>
                <w:iCs/>
                <w:sz w:val="22"/>
                <w:szCs w:val="22"/>
              </w:rPr>
              <w:t>*The incumbent will engage with particularly vulnerable children</w:t>
            </w:r>
            <w:r w:rsidRPr="00447340">
              <w:rPr>
                <w:rStyle w:val="FootnoteReference"/>
                <w:rFonts w:ascii="Times New Roman" w:hAnsi="Times New Roman" w:cs="Times New Roman"/>
                <w:i/>
                <w:iCs/>
                <w:sz w:val="22"/>
                <w:szCs w:val="22"/>
              </w:rPr>
              <w:footnoteReference w:id="1"/>
            </w:r>
            <w:r w:rsidRPr="00447340">
              <w:rPr>
                <w:rFonts w:ascii="Times New Roman" w:hAnsi="Times New Roman" w:cs="Times New Roman"/>
                <w:i/>
                <w:iCs/>
                <w:sz w:val="22"/>
                <w:szCs w:val="22"/>
              </w:rPr>
              <w:t>; or Measures to manage other safeguarding risks are considered unlikely to be effective</w:t>
            </w:r>
            <w:r w:rsidRPr="00447340">
              <w:rPr>
                <w:rStyle w:val="FootnoteReference"/>
                <w:rFonts w:ascii="Times New Roman" w:hAnsi="Times New Roman" w:cs="Times New Roman"/>
                <w:i/>
                <w:iCs/>
                <w:sz w:val="22"/>
                <w:szCs w:val="22"/>
              </w:rPr>
              <w:footnoteReference w:id="2"/>
            </w:r>
            <w:r w:rsidRPr="00447340">
              <w:rPr>
                <w:rFonts w:ascii="Times New Roman" w:hAnsi="Times New Roman" w:cs="Times New Roman"/>
                <w:i/>
                <w:iCs/>
                <w:sz w:val="22"/>
                <w:szCs w:val="22"/>
              </w:rPr>
              <w:t>.</w:t>
            </w:r>
          </w:p>
          <w:p w14:paraId="104C9742" w14:textId="77777777" w:rsidR="007D5F6E" w:rsidRPr="00447340" w:rsidRDefault="007D5F6E" w:rsidP="0056339A">
            <w:pPr>
              <w:jc w:val="both"/>
              <w:rPr>
                <w:rFonts w:ascii="Times New Roman" w:hAnsi="Times New Roman" w:cs="Times New Roman"/>
                <w:sz w:val="22"/>
                <w:szCs w:val="22"/>
              </w:rPr>
            </w:pPr>
          </w:p>
        </w:tc>
        <w:tc>
          <w:tcPr>
            <w:tcW w:w="2880" w:type="dxa"/>
          </w:tcPr>
          <w:p w14:paraId="65536B7B" w14:textId="77777777" w:rsidR="007D5F6E" w:rsidRPr="00447340" w:rsidRDefault="007D5F6E" w:rsidP="0056339A">
            <w:pPr>
              <w:pStyle w:val="ListParagraph"/>
              <w:jc w:val="both"/>
              <w:rPr>
                <w:rFonts w:ascii="Times New Roman" w:eastAsia="MS Gothic" w:hAnsi="Times New Roman" w:cs="Times New Roman"/>
                <w:bCs/>
                <w:sz w:val="22"/>
                <w:szCs w:val="22"/>
              </w:rPr>
            </w:pPr>
          </w:p>
          <w:p w14:paraId="4C4F49D7" w14:textId="315D88B1" w:rsidR="007D5F6E" w:rsidRPr="00447340" w:rsidRDefault="00DA7856" w:rsidP="0056339A">
            <w:pPr>
              <w:pStyle w:val="ListParagraph"/>
              <w:jc w:val="both"/>
              <w:rPr>
                <w:rFonts w:ascii="Times New Roman" w:hAnsi="Times New Roman" w:cs="Times New Roman"/>
                <w:bCs/>
                <w:sz w:val="22"/>
                <w:szCs w:val="22"/>
              </w:rPr>
            </w:pPr>
            <w:sdt>
              <w:sdtPr>
                <w:rPr>
                  <w:rFonts w:eastAsia="MS Gothic"/>
                  <w:bCs/>
                  <w:sz w:val="22"/>
                  <w:szCs w:val="22"/>
                </w:rPr>
                <w:id w:val="-1542129105"/>
                <w14:checkbox>
                  <w14:checked w14:val="1"/>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Yes</w:t>
            </w:r>
            <w:r w:rsidR="007D5F6E" w:rsidRPr="00447340">
              <w:rPr>
                <w:rFonts w:ascii="Times New Roman" w:hAnsi="Times New Roman" w:cs="Times New Roman"/>
                <w:bCs/>
                <w:sz w:val="22"/>
                <w:szCs w:val="22"/>
              </w:rPr>
              <w:tab/>
            </w:r>
            <w:sdt>
              <w:sdtPr>
                <w:rPr>
                  <w:rFonts w:eastAsia="MS Gothic"/>
                  <w:bCs/>
                  <w:sz w:val="22"/>
                  <w:szCs w:val="22"/>
                </w:rPr>
                <w:id w:val="1423844702"/>
                <w14:checkbox>
                  <w14:checked w14:val="0"/>
                  <w14:checkedState w14:val="2612" w14:font="MS Gothic"/>
                  <w14:uncheckedState w14:val="2610" w14:font="MS Gothic"/>
                </w14:checkbox>
              </w:sdtPr>
              <w:sdtEndPr/>
              <w:sdtContent>
                <w:r w:rsidR="00180690" w:rsidRPr="00447340">
                  <w:rPr>
                    <w:rFonts w:ascii="Segoe UI Symbol" w:eastAsia="MS Gothic" w:hAnsi="Segoe UI Symbol" w:cs="Segoe UI Symbol"/>
                    <w:bCs/>
                    <w:sz w:val="22"/>
                    <w:szCs w:val="22"/>
                  </w:rPr>
                  <w:t>☐</w:t>
                </w:r>
              </w:sdtContent>
            </w:sdt>
            <w:r w:rsidR="007D5F6E" w:rsidRPr="00447340">
              <w:rPr>
                <w:rFonts w:ascii="Times New Roman" w:eastAsia="MS Gothic" w:hAnsi="Times New Roman" w:cs="Times New Roman"/>
                <w:bCs/>
                <w:sz w:val="22"/>
                <w:szCs w:val="22"/>
              </w:rPr>
              <w:t xml:space="preserve"> </w:t>
            </w:r>
            <w:r w:rsidR="007D5F6E" w:rsidRPr="00447340">
              <w:rPr>
                <w:rFonts w:ascii="Times New Roman" w:hAnsi="Times New Roman" w:cs="Times New Roman"/>
                <w:bCs/>
                <w:sz w:val="22"/>
                <w:szCs w:val="22"/>
              </w:rPr>
              <w:t>No</w:t>
            </w:r>
          </w:p>
          <w:p w14:paraId="18D0961F" w14:textId="77777777" w:rsidR="007D5F6E" w:rsidRPr="00447340" w:rsidRDefault="007D5F6E" w:rsidP="0056339A">
            <w:pPr>
              <w:jc w:val="both"/>
              <w:rPr>
                <w:rFonts w:ascii="Times New Roman" w:eastAsia="MS Gothic" w:hAnsi="Times New Roman" w:cs="Times New Roman"/>
                <w:bCs/>
                <w:sz w:val="22"/>
                <w:szCs w:val="22"/>
              </w:rPr>
            </w:pPr>
          </w:p>
        </w:tc>
      </w:tr>
    </w:tbl>
    <w:p w14:paraId="6C932E15" w14:textId="77777777" w:rsidR="007D5F6E" w:rsidRPr="00447340" w:rsidRDefault="007D5F6E" w:rsidP="007D5F6E">
      <w:pPr>
        <w:jc w:val="both"/>
        <w:rPr>
          <w:sz w:val="22"/>
          <w:szCs w:val="22"/>
        </w:rPr>
        <w:sectPr w:rsidR="007D5F6E" w:rsidRPr="00447340" w:rsidSect="00833A21">
          <w:pgSz w:w="12240" w:h="15840"/>
          <w:pgMar w:top="720" w:right="720" w:bottom="720" w:left="720" w:header="720" w:footer="720" w:gutter="0"/>
          <w:cols w:space="720"/>
          <w:docGrid w:linePitch="360"/>
        </w:sectPr>
      </w:pPr>
    </w:p>
    <w:p w14:paraId="75D5F45C" w14:textId="2A2EF0E4" w:rsidR="007D5F6E" w:rsidRPr="00447340" w:rsidRDefault="000F68FE" w:rsidP="00362333">
      <w:pPr>
        <w:jc w:val="both"/>
        <w:rPr>
          <w:sz w:val="22"/>
          <w:szCs w:val="22"/>
        </w:rPr>
      </w:pPr>
      <w:r>
        <w:rPr>
          <w:sz w:val="22"/>
          <w:szCs w:val="22"/>
        </w:rPr>
        <w:lastRenderedPageBreak/>
        <w:t>End.</w:t>
      </w:r>
    </w:p>
    <w:p w14:paraId="717AC007" w14:textId="0D25C255" w:rsidR="007D5F6E" w:rsidRPr="00447340" w:rsidRDefault="007D5F6E" w:rsidP="00362333">
      <w:pPr>
        <w:jc w:val="both"/>
        <w:rPr>
          <w:sz w:val="22"/>
          <w:szCs w:val="22"/>
        </w:rPr>
      </w:pPr>
    </w:p>
    <w:p w14:paraId="7C9CFF08" w14:textId="2DF0D30A" w:rsidR="007D5F6E" w:rsidRPr="007E30FD" w:rsidRDefault="007D5F6E" w:rsidP="00362333">
      <w:pPr>
        <w:jc w:val="both"/>
        <w:rPr>
          <w:sz w:val="20"/>
          <w:szCs w:val="20"/>
        </w:rPr>
      </w:pPr>
    </w:p>
    <w:p w14:paraId="0ADCE74D" w14:textId="57A21F15" w:rsidR="007D5F6E" w:rsidRPr="007E30FD" w:rsidRDefault="007D5F6E" w:rsidP="00362333">
      <w:pPr>
        <w:jc w:val="both"/>
        <w:rPr>
          <w:sz w:val="20"/>
          <w:szCs w:val="20"/>
        </w:rPr>
      </w:pPr>
    </w:p>
    <w:p w14:paraId="018F459E" w14:textId="706E81D5" w:rsidR="007D5F6E" w:rsidRPr="007E30FD" w:rsidRDefault="007D5F6E" w:rsidP="00362333">
      <w:pPr>
        <w:jc w:val="both"/>
        <w:rPr>
          <w:sz w:val="20"/>
          <w:szCs w:val="20"/>
        </w:rPr>
      </w:pPr>
    </w:p>
    <w:p w14:paraId="5A77B480" w14:textId="3D547C13" w:rsidR="007D5F6E" w:rsidRPr="007E30FD" w:rsidRDefault="007D5F6E" w:rsidP="00362333">
      <w:pPr>
        <w:jc w:val="both"/>
        <w:rPr>
          <w:sz w:val="20"/>
          <w:szCs w:val="20"/>
        </w:rPr>
      </w:pPr>
    </w:p>
    <w:p w14:paraId="6D28BC1E" w14:textId="4EC5B539" w:rsidR="007D5F6E" w:rsidRPr="007E30FD" w:rsidRDefault="007D5F6E" w:rsidP="00362333">
      <w:pPr>
        <w:jc w:val="both"/>
        <w:rPr>
          <w:sz w:val="20"/>
          <w:szCs w:val="20"/>
        </w:rPr>
      </w:pPr>
    </w:p>
    <w:p w14:paraId="1EA5DBD5" w14:textId="77777777" w:rsidR="007D5F6E" w:rsidRPr="007E30FD" w:rsidRDefault="007D5F6E" w:rsidP="007D5F6E">
      <w:pPr>
        <w:jc w:val="both"/>
        <w:rPr>
          <w:sz w:val="20"/>
          <w:szCs w:val="20"/>
        </w:rPr>
      </w:pPr>
    </w:p>
    <w:p w14:paraId="11C61BF5" w14:textId="77777777" w:rsidR="007D5F6E" w:rsidRPr="007E30FD" w:rsidRDefault="007D5F6E" w:rsidP="00362333">
      <w:pPr>
        <w:jc w:val="both"/>
        <w:rPr>
          <w:sz w:val="20"/>
          <w:szCs w:val="20"/>
        </w:rPr>
      </w:pPr>
    </w:p>
    <w:sectPr w:rsidR="007D5F6E" w:rsidRPr="007E30FD"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2274" w14:textId="77777777" w:rsidR="00DA7856" w:rsidRDefault="00DA7856">
      <w:r>
        <w:separator/>
      </w:r>
    </w:p>
  </w:endnote>
  <w:endnote w:type="continuationSeparator" w:id="0">
    <w:p w14:paraId="0315488C" w14:textId="77777777" w:rsidR="00DA7856" w:rsidRDefault="00DA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DF50" w14:textId="77777777" w:rsidR="00DA7856" w:rsidRDefault="00DA7856">
      <w:r>
        <w:separator/>
      </w:r>
    </w:p>
  </w:footnote>
  <w:footnote w:type="continuationSeparator" w:id="0">
    <w:p w14:paraId="19D3D07E" w14:textId="77777777" w:rsidR="00DA7856" w:rsidRDefault="00DA7856">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2849450"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08D"/>
    <w:multiLevelType w:val="hybridMultilevel"/>
    <w:tmpl w:val="BEA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1CBC"/>
    <w:multiLevelType w:val="hybridMultilevel"/>
    <w:tmpl w:val="36F0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E7DDD"/>
    <w:multiLevelType w:val="hybridMultilevel"/>
    <w:tmpl w:val="0E6EE47E"/>
    <w:lvl w:ilvl="0" w:tplc="0068E92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C095B"/>
    <w:multiLevelType w:val="multilevel"/>
    <w:tmpl w:val="128A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761D2"/>
    <w:multiLevelType w:val="hybridMultilevel"/>
    <w:tmpl w:val="90DA6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113E5"/>
    <w:multiLevelType w:val="hybridMultilevel"/>
    <w:tmpl w:val="D2D84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D66E2"/>
    <w:multiLevelType w:val="hybridMultilevel"/>
    <w:tmpl w:val="EE5E2CDA"/>
    <w:lvl w:ilvl="0" w:tplc="B6FED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0A4"/>
    <w:multiLevelType w:val="hybridMultilevel"/>
    <w:tmpl w:val="A06C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82834"/>
    <w:multiLevelType w:val="multilevel"/>
    <w:tmpl w:val="FA9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B95A8D"/>
    <w:multiLevelType w:val="hybridMultilevel"/>
    <w:tmpl w:val="1512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2444"/>
    <w:multiLevelType w:val="multilevel"/>
    <w:tmpl w:val="E27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D185E"/>
    <w:multiLevelType w:val="hybridMultilevel"/>
    <w:tmpl w:val="E8F6E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5326B73"/>
    <w:multiLevelType w:val="multilevel"/>
    <w:tmpl w:val="B7B4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F6FA7"/>
    <w:multiLevelType w:val="hybridMultilevel"/>
    <w:tmpl w:val="E05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3496E"/>
    <w:multiLevelType w:val="multilevel"/>
    <w:tmpl w:val="9F9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C744B"/>
    <w:multiLevelType w:val="hybridMultilevel"/>
    <w:tmpl w:val="D1F405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5E488A"/>
    <w:multiLevelType w:val="hybridMultilevel"/>
    <w:tmpl w:val="4C3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F1BDB"/>
    <w:multiLevelType w:val="hybridMultilevel"/>
    <w:tmpl w:val="48E27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067212"/>
    <w:multiLevelType w:val="hybridMultilevel"/>
    <w:tmpl w:val="EF3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1411E"/>
    <w:multiLevelType w:val="hybridMultilevel"/>
    <w:tmpl w:val="ACAE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0F2540"/>
    <w:multiLevelType w:val="hybridMultilevel"/>
    <w:tmpl w:val="88F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4B46"/>
    <w:multiLevelType w:val="hybridMultilevel"/>
    <w:tmpl w:val="0B2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E6886"/>
    <w:multiLevelType w:val="hybridMultilevel"/>
    <w:tmpl w:val="30BC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43E37"/>
    <w:multiLevelType w:val="hybridMultilevel"/>
    <w:tmpl w:val="CA0CD3CA"/>
    <w:lvl w:ilvl="0" w:tplc="899EE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47276"/>
    <w:multiLevelType w:val="hybridMultilevel"/>
    <w:tmpl w:val="C6F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B0D63"/>
    <w:multiLevelType w:val="hybridMultilevel"/>
    <w:tmpl w:val="A134E9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A277E7"/>
    <w:multiLevelType w:val="multilevel"/>
    <w:tmpl w:val="3EDE20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280F84"/>
    <w:multiLevelType w:val="hybridMultilevel"/>
    <w:tmpl w:val="F1DE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F5132"/>
    <w:multiLevelType w:val="multilevel"/>
    <w:tmpl w:val="5762A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9A763D"/>
    <w:multiLevelType w:val="multilevel"/>
    <w:tmpl w:val="B792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63A37"/>
    <w:multiLevelType w:val="hybridMultilevel"/>
    <w:tmpl w:val="1F9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A3E"/>
    <w:multiLevelType w:val="hybridMultilevel"/>
    <w:tmpl w:val="19A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9"/>
  </w:num>
  <w:num w:numId="4">
    <w:abstractNumId w:val="7"/>
  </w:num>
  <w:num w:numId="5">
    <w:abstractNumId w:val="19"/>
  </w:num>
  <w:num w:numId="6">
    <w:abstractNumId w:val="16"/>
  </w:num>
  <w:num w:numId="7">
    <w:abstractNumId w:val="28"/>
  </w:num>
  <w:num w:numId="8">
    <w:abstractNumId w:val="13"/>
  </w:num>
  <w:num w:numId="9">
    <w:abstractNumId w:val="5"/>
  </w:num>
  <w:num w:numId="10">
    <w:abstractNumId w:val="33"/>
  </w:num>
  <w:num w:numId="11">
    <w:abstractNumId w:val="15"/>
  </w:num>
  <w:num w:numId="12">
    <w:abstractNumId w:val="38"/>
  </w:num>
  <w:num w:numId="13">
    <w:abstractNumId w:val="31"/>
  </w:num>
  <w:num w:numId="14">
    <w:abstractNumId w:val="27"/>
  </w:num>
  <w:num w:numId="15">
    <w:abstractNumId w:val="20"/>
  </w:num>
  <w:num w:numId="16">
    <w:abstractNumId w:val="42"/>
  </w:num>
  <w:num w:numId="17">
    <w:abstractNumId w:val="0"/>
  </w:num>
  <w:num w:numId="18">
    <w:abstractNumId w:val="10"/>
  </w:num>
  <w:num w:numId="19">
    <w:abstractNumId w:val="37"/>
  </w:num>
  <w:num w:numId="20">
    <w:abstractNumId w:val="11"/>
  </w:num>
  <w:num w:numId="21">
    <w:abstractNumId w:val="17"/>
  </w:num>
  <w:num w:numId="22">
    <w:abstractNumId w:val="14"/>
  </w:num>
  <w:num w:numId="23">
    <w:abstractNumId w:val="34"/>
  </w:num>
  <w:num w:numId="24">
    <w:abstractNumId w:val="23"/>
  </w:num>
  <w:num w:numId="25">
    <w:abstractNumId w:val="25"/>
  </w:num>
  <w:num w:numId="26">
    <w:abstractNumId w:val="30"/>
  </w:num>
  <w:num w:numId="27">
    <w:abstractNumId w:val="8"/>
  </w:num>
  <w:num w:numId="28">
    <w:abstractNumId w:val="35"/>
  </w:num>
  <w:num w:numId="29">
    <w:abstractNumId w:val="3"/>
  </w:num>
  <w:num w:numId="30">
    <w:abstractNumId w:val="21"/>
  </w:num>
  <w:num w:numId="31">
    <w:abstractNumId w:val="22"/>
  </w:num>
  <w:num w:numId="32">
    <w:abstractNumId w:val="2"/>
  </w:num>
  <w:num w:numId="33">
    <w:abstractNumId w:val="9"/>
  </w:num>
  <w:num w:numId="34">
    <w:abstractNumId w:val="12"/>
  </w:num>
  <w:num w:numId="35">
    <w:abstractNumId w:val="36"/>
  </w:num>
  <w:num w:numId="36">
    <w:abstractNumId w:val="40"/>
  </w:num>
  <w:num w:numId="37">
    <w:abstractNumId w:val="4"/>
  </w:num>
  <w:num w:numId="38">
    <w:abstractNumId w:val="39"/>
  </w:num>
  <w:num w:numId="39">
    <w:abstractNumId w:val="1"/>
  </w:num>
  <w:num w:numId="40">
    <w:abstractNumId w:val="26"/>
  </w:num>
  <w:num w:numId="41">
    <w:abstractNumId w:val="6"/>
  </w:num>
  <w:num w:numId="42">
    <w:abstractNumId w:val="41"/>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szAFUuaGRuYWBko6SsGpxcWZ+XkgBYa1AD0BGZssAAAA"/>
  </w:docVars>
  <w:rsids>
    <w:rsidRoot w:val="00031E30"/>
    <w:rsid w:val="00005A4F"/>
    <w:rsid w:val="00005E17"/>
    <w:rsid w:val="0000782C"/>
    <w:rsid w:val="00010ABA"/>
    <w:rsid w:val="00010BD2"/>
    <w:rsid w:val="00016047"/>
    <w:rsid w:val="00016E60"/>
    <w:rsid w:val="0002079B"/>
    <w:rsid w:val="000209AC"/>
    <w:rsid w:val="000249A3"/>
    <w:rsid w:val="0003111C"/>
    <w:rsid w:val="00031578"/>
    <w:rsid w:val="000316DA"/>
    <w:rsid w:val="00031E30"/>
    <w:rsid w:val="00032B19"/>
    <w:rsid w:val="00033905"/>
    <w:rsid w:val="00035BBE"/>
    <w:rsid w:val="0004051A"/>
    <w:rsid w:val="00045A8C"/>
    <w:rsid w:val="000515F3"/>
    <w:rsid w:val="00052130"/>
    <w:rsid w:val="00052540"/>
    <w:rsid w:val="00057D41"/>
    <w:rsid w:val="000600EA"/>
    <w:rsid w:val="00064CCE"/>
    <w:rsid w:val="00064D1D"/>
    <w:rsid w:val="00070D83"/>
    <w:rsid w:val="00074EE9"/>
    <w:rsid w:val="000753F5"/>
    <w:rsid w:val="00082286"/>
    <w:rsid w:val="0008702C"/>
    <w:rsid w:val="000926CC"/>
    <w:rsid w:val="00092BC6"/>
    <w:rsid w:val="00092E32"/>
    <w:rsid w:val="00093E50"/>
    <w:rsid w:val="0009770E"/>
    <w:rsid w:val="000A0DE7"/>
    <w:rsid w:val="000A186F"/>
    <w:rsid w:val="000A5B8B"/>
    <w:rsid w:val="000B16DA"/>
    <w:rsid w:val="000B4F63"/>
    <w:rsid w:val="000B60C5"/>
    <w:rsid w:val="000B64E9"/>
    <w:rsid w:val="000C29AE"/>
    <w:rsid w:val="000C4670"/>
    <w:rsid w:val="000C6403"/>
    <w:rsid w:val="000D12D8"/>
    <w:rsid w:val="000D1649"/>
    <w:rsid w:val="000D34C1"/>
    <w:rsid w:val="000D52ED"/>
    <w:rsid w:val="000D5A73"/>
    <w:rsid w:val="000E1212"/>
    <w:rsid w:val="000E4BA3"/>
    <w:rsid w:val="000E695D"/>
    <w:rsid w:val="000E6D82"/>
    <w:rsid w:val="000F152B"/>
    <w:rsid w:val="000F353F"/>
    <w:rsid w:val="000F474F"/>
    <w:rsid w:val="000F4D21"/>
    <w:rsid w:val="000F5AB4"/>
    <w:rsid w:val="000F622B"/>
    <w:rsid w:val="000F68FE"/>
    <w:rsid w:val="000F75D7"/>
    <w:rsid w:val="001010FE"/>
    <w:rsid w:val="00101304"/>
    <w:rsid w:val="00104A37"/>
    <w:rsid w:val="00110F7F"/>
    <w:rsid w:val="0011142F"/>
    <w:rsid w:val="0011169C"/>
    <w:rsid w:val="0011249C"/>
    <w:rsid w:val="00117316"/>
    <w:rsid w:val="00117D09"/>
    <w:rsid w:val="0012776D"/>
    <w:rsid w:val="00127E4C"/>
    <w:rsid w:val="00130D62"/>
    <w:rsid w:val="00132183"/>
    <w:rsid w:val="00133A31"/>
    <w:rsid w:val="001368CD"/>
    <w:rsid w:val="0013769A"/>
    <w:rsid w:val="0014340D"/>
    <w:rsid w:val="0014367E"/>
    <w:rsid w:val="001464A6"/>
    <w:rsid w:val="001518CF"/>
    <w:rsid w:val="0015279F"/>
    <w:rsid w:val="00157031"/>
    <w:rsid w:val="00157DEF"/>
    <w:rsid w:val="0016529F"/>
    <w:rsid w:val="00165D5B"/>
    <w:rsid w:val="00166B33"/>
    <w:rsid w:val="00167EBC"/>
    <w:rsid w:val="00171A0F"/>
    <w:rsid w:val="00172B4A"/>
    <w:rsid w:val="001766DD"/>
    <w:rsid w:val="00180690"/>
    <w:rsid w:val="00180A5C"/>
    <w:rsid w:val="0018276E"/>
    <w:rsid w:val="001841CE"/>
    <w:rsid w:val="00185599"/>
    <w:rsid w:val="001926B6"/>
    <w:rsid w:val="001933A6"/>
    <w:rsid w:val="00193A51"/>
    <w:rsid w:val="001952F6"/>
    <w:rsid w:val="0019630B"/>
    <w:rsid w:val="00197FB7"/>
    <w:rsid w:val="001A4B5C"/>
    <w:rsid w:val="001A5B6E"/>
    <w:rsid w:val="001B1882"/>
    <w:rsid w:val="001B1E66"/>
    <w:rsid w:val="001C10B6"/>
    <w:rsid w:val="001C2DC7"/>
    <w:rsid w:val="001C3508"/>
    <w:rsid w:val="001C40B2"/>
    <w:rsid w:val="001C5403"/>
    <w:rsid w:val="001D1147"/>
    <w:rsid w:val="001D17AA"/>
    <w:rsid w:val="001D5397"/>
    <w:rsid w:val="001D662B"/>
    <w:rsid w:val="001E1C63"/>
    <w:rsid w:val="001E2B47"/>
    <w:rsid w:val="001E545E"/>
    <w:rsid w:val="001E5E00"/>
    <w:rsid w:val="001E5FFB"/>
    <w:rsid w:val="001F1185"/>
    <w:rsid w:val="001F3144"/>
    <w:rsid w:val="001F4E0C"/>
    <w:rsid w:val="001F6A78"/>
    <w:rsid w:val="00202203"/>
    <w:rsid w:val="00205CBE"/>
    <w:rsid w:val="00205E2F"/>
    <w:rsid w:val="00206366"/>
    <w:rsid w:val="00210830"/>
    <w:rsid w:val="00210FBC"/>
    <w:rsid w:val="00212049"/>
    <w:rsid w:val="00213DE9"/>
    <w:rsid w:val="00214453"/>
    <w:rsid w:val="002146F1"/>
    <w:rsid w:val="002236C0"/>
    <w:rsid w:val="00224211"/>
    <w:rsid w:val="00227651"/>
    <w:rsid w:val="00230A81"/>
    <w:rsid w:val="00231080"/>
    <w:rsid w:val="00232B85"/>
    <w:rsid w:val="00233245"/>
    <w:rsid w:val="00233849"/>
    <w:rsid w:val="00233BC6"/>
    <w:rsid w:val="00236C02"/>
    <w:rsid w:val="00242AD5"/>
    <w:rsid w:val="00247285"/>
    <w:rsid w:val="00251DC3"/>
    <w:rsid w:val="00254B72"/>
    <w:rsid w:val="002627B9"/>
    <w:rsid w:val="00264883"/>
    <w:rsid w:val="002649B6"/>
    <w:rsid w:val="00267685"/>
    <w:rsid w:val="00272586"/>
    <w:rsid w:val="002769AA"/>
    <w:rsid w:val="00280925"/>
    <w:rsid w:val="00282292"/>
    <w:rsid w:val="00283972"/>
    <w:rsid w:val="00283E5B"/>
    <w:rsid w:val="002A287B"/>
    <w:rsid w:val="002A43EA"/>
    <w:rsid w:val="002B2644"/>
    <w:rsid w:val="002B6BE4"/>
    <w:rsid w:val="002C2763"/>
    <w:rsid w:val="002C3CE9"/>
    <w:rsid w:val="002C4317"/>
    <w:rsid w:val="002C48A5"/>
    <w:rsid w:val="002C4D22"/>
    <w:rsid w:val="002D3429"/>
    <w:rsid w:val="002D6664"/>
    <w:rsid w:val="002F281D"/>
    <w:rsid w:val="002F3A34"/>
    <w:rsid w:val="002F69F1"/>
    <w:rsid w:val="002F6DFC"/>
    <w:rsid w:val="002F740C"/>
    <w:rsid w:val="003008ED"/>
    <w:rsid w:val="0030429A"/>
    <w:rsid w:val="00304782"/>
    <w:rsid w:val="003051E8"/>
    <w:rsid w:val="00305A6B"/>
    <w:rsid w:val="003065C7"/>
    <w:rsid w:val="00310A72"/>
    <w:rsid w:val="00317ABD"/>
    <w:rsid w:val="00322CE9"/>
    <w:rsid w:val="0032563A"/>
    <w:rsid w:val="003258FF"/>
    <w:rsid w:val="003326DD"/>
    <w:rsid w:val="00333F94"/>
    <w:rsid w:val="003343C0"/>
    <w:rsid w:val="00334832"/>
    <w:rsid w:val="00337CBA"/>
    <w:rsid w:val="00341A00"/>
    <w:rsid w:val="00343575"/>
    <w:rsid w:val="00344DB2"/>
    <w:rsid w:val="0034528C"/>
    <w:rsid w:val="003508DE"/>
    <w:rsid w:val="00361207"/>
    <w:rsid w:val="00362333"/>
    <w:rsid w:val="00363708"/>
    <w:rsid w:val="00367B1B"/>
    <w:rsid w:val="00370688"/>
    <w:rsid w:val="00370A6A"/>
    <w:rsid w:val="003710AB"/>
    <w:rsid w:val="00371DCD"/>
    <w:rsid w:val="00373B81"/>
    <w:rsid w:val="003750F4"/>
    <w:rsid w:val="003772A1"/>
    <w:rsid w:val="00382774"/>
    <w:rsid w:val="0038324D"/>
    <w:rsid w:val="00383F25"/>
    <w:rsid w:val="00385112"/>
    <w:rsid w:val="00390266"/>
    <w:rsid w:val="003907CF"/>
    <w:rsid w:val="003921B1"/>
    <w:rsid w:val="0039293F"/>
    <w:rsid w:val="003936E5"/>
    <w:rsid w:val="00393D47"/>
    <w:rsid w:val="003A04E9"/>
    <w:rsid w:val="003A2004"/>
    <w:rsid w:val="003A20D2"/>
    <w:rsid w:val="003A6B8B"/>
    <w:rsid w:val="003B177A"/>
    <w:rsid w:val="003B6B1E"/>
    <w:rsid w:val="003D15D3"/>
    <w:rsid w:val="003D1824"/>
    <w:rsid w:val="003D3B93"/>
    <w:rsid w:val="003E11C0"/>
    <w:rsid w:val="003E14BD"/>
    <w:rsid w:val="003E242A"/>
    <w:rsid w:val="003E24BE"/>
    <w:rsid w:val="003E27DF"/>
    <w:rsid w:val="003E3D30"/>
    <w:rsid w:val="003E6EBF"/>
    <w:rsid w:val="003E7045"/>
    <w:rsid w:val="003E708A"/>
    <w:rsid w:val="003E7ACA"/>
    <w:rsid w:val="003F0416"/>
    <w:rsid w:val="003F1F0D"/>
    <w:rsid w:val="003F5B0E"/>
    <w:rsid w:val="00402836"/>
    <w:rsid w:val="0040353C"/>
    <w:rsid w:val="00404383"/>
    <w:rsid w:val="00410411"/>
    <w:rsid w:val="0041275F"/>
    <w:rsid w:val="00415803"/>
    <w:rsid w:val="00416CC0"/>
    <w:rsid w:val="004240DB"/>
    <w:rsid w:val="00425C37"/>
    <w:rsid w:val="0042614C"/>
    <w:rsid w:val="004301CB"/>
    <w:rsid w:val="00432672"/>
    <w:rsid w:val="00432B5B"/>
    <w:rsid w:val="0043705F"/>
    <w:rsid w:val="00441A67"/>
    <w:rsid w:val="00447340"/>
    <w:rsid w:val="004505F3"/>
    <w:rsid w:val="0045169A"/>
    <w:rsid w:val="00452175"/>
    <w:rsid w:val="004526A4"/>
    <w:rsid w:val="004531D5"/>
    <w:rsid w:val="00457D31"/>
    <w:rsid w:val="00460BB0"/>
    <w:rsid w:val="00463C16"/>
    <w:rsid w:val="00464514"/>
    <w:rsid w:val="00467C54"/>
    <w:rsid w:val="004728AE"/>
    <w:rsid w:val="004741EA"/>
    <w:rsid w:val="00476AA4"/>
    <w:rsid w:val="004806EA"/>
    <w:rsid w:val="0048197B"/>
    <w:rsid w:val="00486426"/>
    <w:rsid w:val="0048663B"/>
    <w:rsid w:val="00487399"/>
    <w:rsid w:val="004877E0"/>
    <w:rsid w:val="004931E8"/>
    <w:rsid w:val="0049359F"/>
    <w:rsid w:val="004A2246"/>
    <w:rsid w:val="004A2856"/>
    <w:rsid w:val="004A29AF"/>
    <w:rsid w:val="004A7A58"/>
    <w:rsid w:val="004B17ED"/>
    <w:rsid w:val="004B3904"/>
    <w:rsid w:val="004B5C18"/>
    <w:rsid w:val="004B7F95"/>
    <w:rsid w:val="004C1F40"/>
    <w:rsid w:val="004C2357"/>
    <w:rsid w:val="004C30C0"/>
    <w:rsid w:val="004C4E66"/>
    <w:rsid w:val="004C6078"/>
    <w:rsid w:val="004C6F91"/>
    <w:rsid w:val="004D13D4"/>
    <w:rsid w:val="004D333F"/>
    <w:rsid w:val="004E081C"/>
    <w:rsid w:val="004E2031"/>
    <w:rsid w:val="004E376B"/>
    <w:rsid w:val="004F0B75"/>
    <w:rsid w:val="004F7A86"/>
    <w:rsid w:val="005007F7"/>
    <w:rsid w:val="00502D9E"/>
    <w:rsid w:val="0050623E"/>
    <w:rsid w:val="00511B5F"/>
    <w:rsid w:val="005133F2"/>
    <w:rsid w:val="00513645"/>
    <w:rsid w:val="005208C5"/>
    <w:rsid w:val="00522706"/>
    <w:rsid w:val="00524493"/>
    <w:rsid w:val="00527BC8"/>
    <w:rsid w:val="00532AB5"/>
    <w:rsid w:val="0053366E"/>
    <w:rsid w:val="00540D68"/>
    <w:rsid w:val="0054405D"/>
    <w:rsid w:val="00544F87"/>
    <w:rsid w:val="0054689B"/>
    <w:rsid w:val="00552152"/>
    <w:rsid w:val="00554FDF"/>
    <w:rsid w:val="005564B3"/>
    <w:rsid w:val="00556723"/>
    <w:rsid w:val="00565747"/>
    <w:rsid w:val="00565978"/>
    <w:rsid w:val="00565F20"/>
    <w:rsid w:val="00567EAA"/>
    <w:rsid w:val="00572CA4"/>
    <w:rsid w:val="0057597E"/>
    <w:rsid w:val="0058123D"/>
    <w:rsid w:val="0058569E"/>
    <w:rsid w:val="005857A8"/>
    <w:rsid w:val="00586E21"/>
    <w:rsid w:val="005876C0"/>
    <w:rsid w:val="00587B03"/>
    <w:rsid w:val="00587E41"/>
    <w:rsid w:val="0059114A"/>
    <w:rsid w:val="00596735"/>
    <w:rsid w:val="005972A3"/>
    <w:rsid w:val="00597E08"/>
    <w:rsid w:val="005A13EC"/>
    <w:rsid w:val="005A2040"/>
    <w:rsid w:val="005A401E"/>
    <w:rsid w:val="005A7085"/>
    <w:rsid w:val="005B27F4"/>
    <w:rsid w:val="005B320E"/>
    <w:rsid w:val="005C0792"/>
    <w:rsid w:val="005C19DA"/>
    <w:rsid w:val="005C6139"/>
    <w:rsid w:val="005C66F6"/>
    <w:rsid w:val="005C78D7"/>
    <w:rsid w:val="005E2A9B"/>
    <w:rsid w:val="005E6116"/>
    <w:rsid w:val="005E63C7"/>
    <w:rsid w:val="005E7ADD"/>
    <w:rsid w:val="006004D4"/>
    <w:rsid w:val="00602018"/>
    <w:rsid w:val="00603F45"/>
    <w:rsid w:val="00606F36"/>
    <w:rsid w:val="0061210D"/>
    <w:rsid w:val="006158B3"/>
    <w:rsid w:val="006207AE"/>
    <w:rsid w:val="00623685"/>
    <w:rsid w:val="00626265"/>
    <w:rsid w:val="00626812"/>
    <w:rsid w:val="00626F14"/>
    <w:rsid w:val="0063475E"/>
    <w:rsid w:val="006349D7"/>
    <w:rsid w:val="00641FF1"/>
    <w:rsid w:val="00646FF8"/>
    <w:rsid w:val="006473E1"/>
    <w:rsid w:val="0064766B"/>
    <w:rsid w:val="00647FD8"/>
    <w:rsid w:val="00650EB6"/>
    <w:rsid w:val="006512D7"/>
    <w:rsid w:val="00652341"/>
    <w:rsid w:val="00655A51"/>
    <w:rsid w:val="00655EA1"/>
    <w:rsid w:val="00657A20"/>
    <w:rsid w:val="00660AD8"/>
    <w:rsid w:val="00661503"/>
    <w:rsid w:val="0066185F"/>
    <w:rsid w:val="00662B39"/>
    <w:rsid w:val="00663970"/>
    <w:rsid w:val="0066428C"/>
    <w:rsid w:val="00665FE3"/>
    <w:rsid w:val="006732D2"/>
    <w:rsid w:val="0067767B"/>
    <w:rsid w:val="00677E44"/>
    <w:rsid w:val="00685090"/>
    <w:rsid w:val="006853BB"/>
    <w:rsid w:val="00685DB8"/>
    <w:rsid w:val="00686FB9"/>
    <w:rsid w:val="0069180F"/>
    <w:rsid w:val="00695A76"/>
    <w:rsid w:val="006A045D"/>
    <w:rsid w:val="006A2F28"/>
    <w:rsid w:val="006A402E"/>
    <w:rsid w:val="006A44F7"/>
    <w:rsid w:val="006B1FF0"/>
    <w:rsid w:val="006B2AFD"/>
    <w:rsid w:val="006B390A"/>
    <w:rsid w:val="006B5B1D"/>
    <w:rsid w:val="006B5C52"/>
    <w:rsid w:val="006C16C8"/>
    <w:rsid w:val="006C4068"/>
    <w:rsid w:val="006C67D0"/>
    <w:rsid w:val="006D09B0"/>
    <w:rsid w:val="006D3630"/>
    <w:rsid w:val="006D5DEA"/>
    <w:rsid w:val="006D643E"/>
    <w:rsid w:val="006E15E3"/>
    <w:rsid w:val="006E1AE8"/>
    <w:rsid w:val="006E1C3C"/>
    <w:rsid w:val="006E2B35"/>
    <w:rsid w:val="006E49A4"/>
    <w:rsid w:val="006F0C4E"/>
    <w:rsid w:val="006F1ED0"/>
    <w:rsid w:val="006F7678"/>
    <w:rsid w:val="00701090"/>
    <w:rsid w:val="007073FF"/>
    <w:rsid w:val="00711E80"/>
    <w:rsid w:val="00712BE3"/>
    <w:rsid w:val="00712CF5"/>
    <w:rsid w:val="00715B36"/>
    <w:rsid w:val="00722899"/>
    <w:rsid w:val="00722E94"/>
    <w:rsid w:val="00724B13"/>
    <w:rsid w:val="007250DC"/>
    <w:rsid w:val="007250FD"/>
    <w:rsid w:val="00725490"/>
    <w:rsid w:val="00730C79"/>
    <w:rsid w:val="0073312B"/>
    <w:rsid w:val="00733701"/>
    <w:rsid w:val="00736D5C"/>
    <w:rsid w:val="00740634"/>
    <w:rsid w:val="00740B73"/>
    <w:rsid w:val="00740D16"/>
    <w:rsid w:val="0074369F"/>
    <w:rsid w:val="00744F1B"/>
    <w:rsid w:val="00747AB6"/>
    <w:rsid w:val="0075061F"/>
    <w:rsid w:val="00751CE9"/>
    <w:rsid w:val="00753028"/>
    <w:rsid w:val="00756414"/>
    <w:rsid w:val="00760F07"/>
    <w:rsid w:val="0077577E"/>
    <w:rsid w:val="007777DA"/>
    <w:rsid w:val="007855B0"/>
    <w:rsid w:val="00790AEB"/>
    <w:rsid w:val="00793905"/>
    <w:rsid w:val="00794257"/>
    <w:rsid w:val="007960CD"/>
    <w:rsid w:val="007979C1"/>
    <w:rsid w:val="007A0604"/>
    <w:rsid w:val="007A0FAE"/>
    <w:rsid w:val="007A1D4B"/>
    <w:rsid w:val="007A25A6"/>
    <w:rsid w:val="007A4DD4"/>
    <w:rsid w:val="007A5DCC"/>
    <w:rsid w:val="007B1AD7"/>
    <w:rsid w:val="007B3BE7"/>
    <w:rsid w:val="007B5F66"/>
    <w:rsid w:val="007B7C09"/>
    <w:rsid w:val="007C379D"/>
    <w:rsid w:val="007D078D"/>
    <w:rsid w:val="007D157F"/>
    <w:rsid w:val="007D1E97"/>
    <w:rsid w:val="007D5660"/>
    <w:rsid w:val="007D5F6E"/>
    <w:rsid w:val="007D615B"/>
    <w:rsid w:val="007E15FA"/>
    <w:rsid w:val="007E30FD"/>
    <w:rsid w:val="007E3B65"/>
    <w:rsid w:val="007E3D61"/>
    <w:rsid w:val="007E6197"/>
    <w:rsid w:val="007E7B26"/>
    <w:rsid w:val="007E7DBC"/>
    <w:rsid w:val="007F06AB"/>
    <w:rsid w:val="007F1C05"/>
    <w:rsid w:val="007F2F3E"/>
    <w:rsid w:val="00807539"/>
    <w:rsid w:val="00812B7A"/>
    <w:rsid w:val="0082267C"/>
    <w:rsid w:val="00823534"/>
    <w:rsid w:val="00823804"/>
    <w:rsid w:val="008269FC"/>
    <w:rsid w:val="008332A7"/>
    <w:rsid w:val="0083376B"/>
    <w:rsid w:val="00842396"/>
    <w:rsid w:val="00842E2B"/>
    <w:rsid w:val="00845188"/>
    <w:rsid w:val="008472A1"/>
    <w:rsid w:val="00850442"/>
    <w:rsid w:val="00851105"/>
    <w:rsid w:val="008537C1"/>
    <w:rsid w:val="00854825"/>
    <w:rsid w:val="00854FA5"/>
    <w:rsid w:val="00860703"/>
    <w:rsid w:val="00862E0B"/>
    <w:rsid w:val="00865585"/>
    <w:rsid w:val="00866F4E"/>
    <w:rsid w:val="0087290C"/>
    <w:rsid w:val="008736FE"/>
    <w:rsid w:val="00873995"/>
    <w:rsid w:val="0087568E"/>
    <w:rsid w:val="008778C5"/>
    <w:rsid w:val="00880136"/>
    <w:rsid w:val="00881004"/>
    <w:rsid w:val="00881793"/>
    <w:rsid w:val="008823DD"/>
    <w:rsid w:val="00882802"/>
    <w:rsid w:val="00885186"/>
    <w:rsid w:val="00886C97"/>
    <w:rsid w:val="008917AE"/>
    <w:rsid w:val="00891FAF"/>
    <w:rsid w:val="0089449D"/>
    <w:rsid w:val="0089479F"/>
    <w:rsid w:val="0089702F"/>
    <w:rsid w:val="00897075"/>
    <w:rsid w:val="00897DF2"/>
    <w:rsid w:val="008A1286"/>
    <w:rsid w:val="008A22A3"/>
    <w:rsid w:val="008A3731"/>
    <w:rsid w:val="008A43AC"/>
    <w:rsid w:val="008A6E70"/>
    <w:rsid w:val="008B0E54"/>
    <w:rsid w:val="008B2EEC"/>
    <w:rsid w:val="008B54FB"/>
    <w:rsid w:val="008C1725"/>
    <w:rsid w:val="008D0E59"/>
    <w:rsid w:val="008D74DA"/>
    <w:rsid w:val="008E0C61"/>
    <w:rsid w:val="008F0866"/>
    <w:rsid w:val="008F2BE4"/>
    <w:rsid w:val="008F755B"/>
    <w:rsid w:val="008F7B7C"/>
    <w:rsid w:val="00902467"/>
    <w:rsid w:val="00902C20"/>
    <w:rsid w:val="00904535"/>
    <w:rsid w:val="00906676"/>
    <w:rsid w:val="00906B4F"/>
    <w:rsid w:val="00911544"/>
    <w:rsid w:val="00911C2C"/>
    <w:rsid w:val="0091284D"/>
    <w:rsid w:val="00914B5D"/>
    <w:rsid w:val="009155CE"/>
    <w:rsid w:val="00916FA6"/>
    <w:rsid w:val="00933CB6"/>
    <w:rsid w:val="00943D01"/>
    <w:rsid w:val="00945FE7"/>
    <w:rsid w:val="00953D20"/>
    <w:rsid w:val="00956334"/>
    <w:rsid w:val="009615AF"/>
    <w:rsid w:val="009619C3"/>
    <w:rsid w:val="00964576"/>
    <w:rsid w:val="0097133C"/>
    <w:rsid w:val="009717F0"/>
    <w:rsid w:val="00972C07"/>
    <w:rsid w:val="0098078A"/>
    <w:rsid w:val="009808A6"/>
    <w:rsid w:val="00980EFC"/>
    <w:rsid w:val="009810DB"/>
    <w:rsid w:val="009820E2"/>
    <w:rsid w:val="00983A4E"/>
    <w:rsid w:val="0098401C"/>
    <w:rsid w:val="00992BDB"/>
    <w:rsid w:val="00994170"/>
    <w:rsid w:val="009A164E"/>
    <w:rsid w:val="009A22FF"/>
    <w:rsid w:val="009A27A5"/>
    <w:rsid w:val="009B65C0"/>
    <w:rsid w:val="009C242F"/>
    <w:rsid w:val="009D0398"/>
    <w:rsid w:val="009D0787"/>
    <w:rsid w:val="009D0FE8"/>
    <w:rsid w:val="009D1220"/>
    <w:rsid w:val="009D4EEE"/>
    <w:rsid w:val="009D7CAD"/>
    <w:rsid w:val="009D7D04"/>
    <w:rsid w:val="009E2C45"/>
    <w:rsid w:val="009E33E1"/>
    <w:rsid w:val="009F1B60"/>
    <w:rsid w:val="009F20D1"/>
    <w:rsid w:val="009F302A"/>
    <w:rsid w:val="00A012CF"/>
    <w:rsid w:val="00A0203B"/>
    <w:rsid w:val="00A055D6"/>
    <w:rsid w:val="00A06162"/>
    <w:rsid w:val="00A06CA8"/>
    <w:rsid w:val="00A070F1"/>
    <w:rsid w:val="00A1073D"/>
    <w:rsid w:val="00A11DCF"/>
    <w:rsid w:val="00A14CC2"/>
    <w:rsid w:val="00A16964"/>
    <w:rsid w:val="00A2123C"/>
    <w:rsid w:val="00A22AF6"/>
    <w:rsid w:val="00A25169"/>
    <w:rsid w:val="00A25BFC"/>
    <w:rsid w:val="00A323D2"/>
    <w:rsid w:val="00A32C5E"/>
    <w:rsid w:val="00A36CB9"/>
    <w:rsid w:val="00A37CBB"/>
    <w:rsid w:val="00A40ACE"/>
    <w:rsid w:val="00A40FBE"/>
    <w:rsid w:val="00A41BA8"/>
    <w:rsid w:val="00A43612"/>
    <w:rsid w:val="00A44A9A"/>
    <w:rsid w:val="00A4649A"/>
    <w:rsid w:val="00A509BD"/>
    <w:rsid w:val="00A50B2E"/>
    <w:rsid w:val="00A51425"/>
    <w:rsid w:val="00A530CD"/>
    <w:rsid w:val="00A53937"/>
    <w:rsid w:val="00A5403E"/>
    <w:rsid w:val="00A63837"/>
    <w:rsid w:val="00A6451A"/>
    <w:rsid w:val="00A66AD0"/>
    <w:rsid w:val="00A70923"/>
    <w:rsid w:val="00A75013"/>
    <w:rsid w:val="00A76CEA"/>
    <w:rsid w:val="00A8048B"/>
    <w:rsid w:val="00A80FCC"/>
    <w:rsid w:val="00A816BE"/>
    <w:rsid w:val="00A84D4E"/>
    <w:rsid w:val="00A86340"/>
    <w:rsid w:val="00A866E5"/>
    <w:rsid w:val="00A879D0"/>
    <w:rsid w:val="00A87A83"/>
    <w:rsid w:val="00A9080E"/>
    <w:rsid w:val="00A92874"/>
    <w:rsid w:val="00A92992"/>
    <w:rsid w:val="00A943DB"/>
    <w:rsid w:val="00A96F0A"/>
    <w:rsid w:val="00A97AA3"/>
    <w:rsid w:val="00A97E1A"/>
    <w:rsid w:val="00AA2F22"/>
    <w:rsid w:val="00AB48E7"/>
    <w:rsid w:val="00AB6F56"/>
    <w:rsid w:val="00AB7592"/>
    <w:rsid w:val="00AB77E8"/>
    <w:rsid w:val="00AC457E"/>
    <w:rsid w:val="00AC4DA6"/>
    <w:rsid w:val="00AD0832"/>
    <w:rsid w:val="00AD2E14"/>
    <w:rsid w:val="00AD34CC"/>
    <w:rsid w:val="00AD4495"/>
    <w:rsid w:val="00AD6F5D"/>
    <w:rsid w:val="00AE42C6"/>
    <w:rsid w:val="00AF0D2A"/>
    <w:rsid w:val="00AF3986"/>
    <w:rsid w:val="00AF5C12"/>
    <w:rsid w:val="00B010BD"/>
    <w:rsid w:val="00B029E2"/>
    <w:rsid w:val="00B03D87"/>
    <w:rsid w:val="00B04D86"/>
    <w:rsid w:val="00B04FED"/>
    <w:rsid w:val="00B05396"/>
    <w:rsid w:val="00B06559"/>
    <w:rsid w:val="00B1088F"/>
    <w:rsid w:val="00B1579A"/>
    <w:rsid w:val="00B21381"/>
    <w:rsid w:val="00B2627B"/>
    <w:rsid w:val="00B2737C"/>
    <w:rsid w:val="00B273C8"/>
    <w:rsid w:val="00B27A20"/>
    <w:rsid w:val="00B27DC4"/>
    <w:rsid w:val="00B30D4E"/>
    <w:rsid w:val="00B31ED7"/>
    <w:rsid w:val="00B3255F"/>
    <w:rsid w:val="00B32F0A"/>
    <w:rsid w:val="00B349A0"/>
    <w:rsid w:val="00B36667"/>
    <w:rsid w:val="00B37C58"/>
    <w:rsid w:val="00B43AEC"/>
    <w:rsid w:val="00B46898"/>
    <w:rsid w:val="00B47E46"/>
    <w:rsid w:val="00B532D2"/>
    <w:rsid w:val="00B5541D"/>
    <w:rsid w:val="00B5573D"/>
    <w:rsid w:val="00B637DA"/>
    <w:rsid w:val="00B6451C"/>
    <w:rsid w:val="00B64D96"/>
    <w:rsid w:val="00B71164"/>
    <w:rsid w:val="00B72530"/>
    <w:rsid w:val="00B74571"/>
    <w:rsid w:val="00B76EAA"/>
    <w:rsid w:val="00B7782D"/>
    <w:rsid w:val="00B821C2"/>
    <w:rsid w:val="00B84CA4"/>
    <w:rsid w:val="00B91155"/>
    <w:rsid w:val="00B91C54"/>
    <w:rsid w:val="00B92BBF"/>
    <w:rsid w:val="00B95421"/>
    <w:rsid w:val="00B95976"/>
    <w:rsid w:val="00B959E2"/>
    <w:rsid w:val="00B95CCF"/>
    <w:rsid w:val="00B968E6"/>
    <w:rsid w:val="00B9788C"/>
    <w:rsid w:val="00B97D12"/>
    <w:rsid w:val="00BA16B2"/>
    <w:rsid w:val="00BA6CF4"/>
    <w:rsid w:val="00BB0255"/>
    <w:rsid w:val="00BB0E12"/>
    <w:rsid w:val="00BB1FDD"/>
    <w:rsid w:val="00BB21A8"/>
    <w:rsid w:val="00BB4EF0"/>
    <w:rsid w:val="00BB6A29"/>
    <w:rsid w:val="00BB7D37"/>
    <w:rsid w:val="00BC2607"/>
    <w:rsid w:val="00BC2BC3"/>
    <w:rsid w:val="00BC4975"/>
    <w:rsid w:val="00BC56A2"/>
    <w:rsid w:val="00BC6B35"/>
    <w:rsid w:val="00BC7D81"/>
    <w:rsid w:val="00BD225D"/>
    <w:rsid w:val="00BD284C"/>
    <w:rsid w:val="00BD47A8"/>
    <w:rsid w:val="00BD4C46"/>
    <w:rsid w:val="00BD5FFB"/>
    <w:rsid w:val="00BD63DB"/>
    <w:rsid w:val="00BD6699"/>
    <w:rsid w:val="00BD6867"/>
    <w:rsid w:val="00BD6D03"/>
    <w:rsid w:val="00BD7550"/>
    <w:rsid w:val="00BD7E6F"/>
    <w:rsid w:val="00BE0373"/>
    <w:rsid w:val="00BE0882"/>
    <w:rsid w:val="00BE20F7"/>
    <w:rsid w:val="00BE36E4"/>
    <w:rsid w:val="00BE5A91"/>
    <w:rsid w:val="00BE6CDB"/>
    <w:rsid w:val="00BF071F"/>
    <w:rsid w:val="00BF6CE2"/>
    <w:rsid w:val="00C00058"/>
    <w:rsid w:val="00C00752"/>
    <w:rsid w:val="00C03B3C"/>
    <w:rsid w:val="00C060DF"/>
    <w:rsid w:val="00C06605"/>
    <w:rsid w:val="00C06BCB"/>
    <w:rsid w:val="00C15C1B"/>
    <w:rsid w:val="00C15C4C"/>
    <w:rsid w:val="00C204B2"/>
    <w:rsid w:val="00C20D4D"/>
    <w:rsid w:val="00C25EB8"/>
    <w:rsid w:val="00C2710F"/>
    <w:rsid w:val="00C27773"/>
    <w:rsid w:val="00C306D1"/>
    <w:rsid w:val="00C31F14"/>
    <w:rsid w:val="00C32607"/>
    <w:rsid w:val="00C3393A"/>
    <w:rsid w:val="00C33A89"/>
    <w:rsid w:val="00C37F8A"/>
    <w:rsid w:val="00C40567"/>
    <w:rsid w:val="00C43506"/>
    <w:rsid w:val="00C452D3"/>
    <w:rsid w:val="00C51773"/>
    <w:rsid w:val="00C56B01"/>
    <w:rsid w:val="00C6005F"/>
    <w:rsid w:val="00C603BB"/>
    <w:rsid w:val="00C6082B"/>
    <w:rsid w:val="00C61BC9"/>
    <w:rsid w:val="00C6239A"/>
    <w:rsid w:val="00C62A5A"/>
    <w:rsid w:val="00C62B37"/>
    <w:rsid w:val="00C66590"/>
    <w:rsid w:val="00C66A6D"/>
    <w:rsid w:val="00C66BC0"/>
    <w:rsid w:val="00C670E0"/>
    <w:rsid w:val="00C67602"/>
    <w:rsid w:val="00C679AC"/>
    <w:rsid w:val="00C705ED"/>
    <w:rsid w:val="00C71087"/>
    <w:rsid w:val="00C71F2C"/>
    <w:rsid w:val="00C72AA7"/>
    <w:rsid w:val="00C7453A"/>
    <w:rsid w:val="00C75FC4"/>
    <w:rsid w:val="00C80D46"/>
    <w:rsid w:val="00C83B3E"/>
    <w:rsid w:val="00C84D62"/>
    <w:rsid w:val="00C8638B"/>
    <w:rsid w:val="00C866AC"/>
    <w:rsid w:val="00C8715D"/>
    <w:rsid w:val="00C917B4"/>
    <w:rsid w:val="00C9250E"/>
    <w:rsid w:val="00C97AB8"/>
    <w:rsid w:val="00CA45C5"/>
    <w:rsid w:val="00CB3B5E"/>
    <w:rsid w:val="00CB47A4"/>
    <w:rsid w:val="00CB5A22"/>
    <w:rsid w:val="00CB5CB0"/>
    <w:rsid w:val="00CB69E6"/>
    <w:rsid w:val="00CC4DD8"/>
    <w:rsid w:val="00CC542F"/>
    <w:rsid w:val="00CD080C"/>
    <w:rsid w:val="00CD41D7"/>
    <w:rsid w:val="00CD5B1E"/>
    <w:rsid w:val="00CD6770"/>
    <w:rsid w:val="00CE00E7"/>
    <w:rsid w:val="00CE164E"/>
    <w:rsid w:val="00CE4306"/>
    <w:rsid w:val="00CE5CBD"/>
    <w:rsid w:val="00CE6D5B"/>
    <w:rsid w:val="00CF2110"/>
    <w:rsid w:val="00CF55A8"/>
    <w:rsid w:val="00CF73B7"/>
    <w:rsid w:val="00CF77AF"/>
    <w:rsid w:val="00D0085F"/>
    <w:rsid w:val="00D152B5"/>
    <w:rsid w:val="00D17FBA"/>
    <w:rsid w:val="00D23B3F"/>
    <w:rsid w:val="00D25315"/>
    <w:rsid w:val="00D257B9"/>
    <w:rsid w:val="00D30F59"/>
    <w:rsid w:val="00D369C5"/>
    <w:rsid w:val="00D4030F"/>
    <w:rsid w:val="00D41B81"/>
    <w:rsid w:val="00D42A30"/>
    <w:rsid w:val="00D43DFA"/>
    <w:rsid w:val="00D45261"/>
    <w:rsid w:val="00D51DCD"/>
    <w:rsid w:val="00D538AD"/>
    <w:rsid w:val="00D53ED6"/>
    <w:rsid w:val="00D56B47"/>
    <w:rsid w:val="00D657F0"/>
    <w:rsid w:val="00D66DC5"/>
    <w:rsid w:val="00D72424"/>
    <w:rsid w:val="00D724AA"/>
    <w:rsid w:val="00D73B05"/>
    <w:rsid w:val="00D75B2D"/>
    <w:rsid w:val="00D82FD4"/>
    <w:rsid w:val="00D870AA"/>
    <w:rsid w:val="00D90B64"/>
    <w:rsid w:val="00D915BF"/>
    <w:rsid w:val="00D937C4"/>
    <w:rsid w:val="00D9539B"/>
    <w:rsid w:val="00D96BDC"/>
    <w:rsid w:val="00D96E63"/>
    <w:rsid w:val="00DA17BD"/>
    <w:rsid w:val="00DA2F78"/>
    <w:rsid w:val="00DA46BC"/>
    <w:rsid w:val="00DA59EF"/>
    <w:rsid w:val="00DA7308"/>
    <w:rsid w:val="00DA7675"/>
    <w:rsid w:val="00DA7856"/>
    <w:rsid w:val="00DB6361"/>
    <w:rsid w:val="00DB78B2"/>
    <w:rsid w:val="00DB7E9A"/>
    <w:rsid w:val="00DC294B"/>
    <w:rsid w:val="00DC6176"/>
    <w:rsid w:val="00DC7661"/>
    <w:rsid w:val="00DD0477"/>
    <w:rsid w:val="00DD1FD3"/>
    <w:rsid w:val="00DD2E8A"/>
    <w:rsid w:val="00DD7D5F"/>
    <w:rsid w:val="00DE2224"/>
    <w:rsid w:val="00DE5DC6"/>
    <w:rsid w:val="00DE63F4"/>
    <w:rsid w:val="00DE7BE0"/>
    <w:rsid w:val="00DF067A"/>
    <w:rsid w:val="00DF1991"/>
    <w:rsid w:val="00DF227E"/>
    <w:rsid w:val="00DF2E62"/>
    <w:rsid w:val="00DF4CC5"/>
    <w:rsid w:val="00DF761B"/>
    <w:rsid w:val="00DF7F51"/>
    <w:rsid w:val="00E014C8"/>
    <w:rsid w:val="00E025AB"/>
    <w:rsid w:val="00E0713D"/>
    <w:rsid w:val="00E10D3D"/>
    <w:rsid w:val="00E11B7E"/>
    <w:rsid w:val="00E11D64"/>
    <w:rsid w:val="00E13419"/>
    <w:rsid w:val="00E151B7"/>
    <w:rsid w:val="00E16612"/>
    <w:rsid w:val="00E22D4A"/>
    <w:rsid w:val="00E24379"/>
    <w:rsid w:val="00E24C91"/>
    <w:rsid w:val="00E26D30"/>
    <w:rsid w:val="00E32427"/>
    <w:rsid w:val="00E42183"/>
    <w:rsid w:val="00E44C96"/>
    <w:rsid w:val="00E45CC6"/>
    <w:rsid w:val="00E55167"/>
    <w:rsid w:val="00E56552"/>
    <w:rsid w:val="00E60B24"/>
    <w:rsid w:val="00E6674E"/>
    <w:rsid w:val="00E70939"/>
    <w:rsid w:val="00E71DC6"/>
    <w:rsid w:val="00E72375"/>
    <w:rsid w:val="00E772FB"/>
    <w:rsid w:val="00E77F5F"/>
    <w:rsid w:val="00E8092A"/>
    <w:rsid w:val="00E81698"/>
    <w:rsid w:val="00E81F7A"/>
    <w:rsid w:val="00E8630A"/>
    <w:rsid w:val="00E8697A"/>
    <w:rsid w:val="00E87054"/>
    <w:rsid w:val="00E915F9"/>
    <w:rsid w:val="00E93462"/>
    <w:rsid w:val="00E9746A"/>
    <w:rsid w:val="00EA2C81"/>
    <w:rsid w:val="00EA4940"/>
    <w:rsid w:val="00EA6C9D"/>
    <w:rsid w:val="00EA7399"/>
    <w:rsid w:val="00EB4999"/>
    <w:rsid w:val="00EB4C02"/>
    <w:rsid w:val="00EB53B8"/>
    <w:rsid w:val="00EC148D"/>
    <w:rsid w:val="00EC23B8"/>
    <w:rsid w:val="00EC44F9"/>
    <w:rsid w:val="00EC4623"/>
    <w:rsid w:val="00EC7DCC"/>
    <w:rsid w:val="00EC7E86"/>
    <w:rsid w:val="00ED661A"/>
    <w:rsid w:val="00ED69E9"/>
    <w:rsid w:val="00ED7A2B"/>
    <w:rsid w:val="00ED7B90"/>
    <w:rsid w:val="00ED7CCC"/>
    <w:rsid w:val="00EE05B1"/>
    <w:rsid w:val="00EE0A5F"/>
    <w:rsid w:val="00EE0E7A"/>
    <w:rsid w:val="00EE0F9B"/>
    <w:rsid w:val="00EF33A5"/>
    <w:rsid w:val="00EF4D46"/>
    <w:rsid w:val="00EF552B"/>
    <w:rsid w:val="00EF6570"/>
    <w:rsid w:val="00F01438"/>
    <w:rsid w:val="00F0251A"/>
    <w:rsid w:val="00F05F48"/>
    <w:rsid w:val="00F07575"/>
    <w:rsid w:val="00F101D7"/>
    <w:rsid w:val="00F11624"/>
    <w:rsid w:val="00F12564"/>
    <w:rsid w:val="00F13A6F"/>
    <w:rsid w:val="00F162D5"/>
    <w:rsid w:val="00F17305"/>
    <w:rsid w:val="00F22194"/>
    <w:rsid w:val="00F3054E"/>
    <w:rsid w:val="00F307EC"/>
    <w:rsid w:val="00F32C53"/>
    <w:rsid w:val="00F36FDA"/>
    <w:rsid w:val="00F370F0"/>
    <w:rsid w:val="00F37512"/>
    <w:rsid w:val="00F375CC"/>
    <w:rsid w:val="00F4412B"/>
    <w:rsid w:val="00F455F2"/>
    <w:rsid w:val="00F47D9E"/>
    <w:rsid w:val="00F51582"/>
    <w:rsid w:val="00F54E88"/>
    <w:rsid w:val="00F579F2"/>
    <w:rsid w:val="00F647A8"/>
    <w:rsid w:val="00F648F3"/>
    <w:rsid w:val="00F64A90"/>
    <w:rsid w:val="00F66766"/>
    <w:rsid w:val="00F7314F"/>
    <w:rsid w:val="00F731F6"/>
    <w:rsid w:val="00F80B63"/>
    <w:rsid w:val="00F83A7F"/>
    <w:rsid w:val="00F841A0"/>
    <w:rsid w:val="00F95D60"/>
    <w:rsid w:val="00F97342"/>
    <w:rsid w:val="00FA307E"/>
    <w:rsid w:val="00FA4C7C"/>
    <w:rsid w:val="00FA7FEC"/>
    <w:rsid w:val="00FB0185"/>
    <w:rsid w:val="00FB692B"/>
    <w:rsid w:val="00FB6CC7"/>
    <w:rsid w:val="00FB75FA"/>
    <w:rsid w:val="00FC0AA7"/>
    <w:rsid w:val="00FC12B7"/>
    <w:rsid w:val="00FC24CC"/>
    <w:rsid w:val="00FC50CB"/>
    <w:rsid w:val="00FC7873"/>
    <w:rsid w:val="00FD1C0F"/>
    <w:rsid w:val="00FD3E7A"/>
    <w:rsid w:val="00FD4718"/>
    <w:rsid w:val="00FE386F"/>
    <w:rsid w:val="00FE3E77"/>
    <w:rsid w:val="00FE3FB1"/>
    <w:rsid w:val="00FE408D"/>
    <w:rsid w:val="00FF049E"/>
    <w:rsid w:val="00FF19AF"/>
    <w:rsid w:val="00FF1E3C"/>
    <w:rsid w:val="00FF2CE3"/>
    <w:rsid w:val="00FF3A43"/>
    <w:rsid w:val="00FF3BAA"/>
    <w:rsid w:val="00FF4E76"/>
    <w:rsid w:val="00FF50F0"/>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7974">
      <w:bodyDiv w:val="1"/>
      <w:marLeft w:val="0"/>
      <w:marRight w:val="0"/>
      <w:marTop w:val="0"/>
      <w:marBottom w:val="0"/>
      <w:divBdr>
        <w:top w:val="none" w:sz="0" w:space="0" w:color="auto"/>
        <w:left w:val="none" w:sz="0" w:space="0" w:color="auto"/>
        <w:bottom w:val="none" w:sz="0" w:space="0" w:color="auto"/>
        <w:right w:val="none" w:sz="0" w:space="0" w:color="auto"/>
      </w:divBdr>
    </w:div>
    <w:div w:id="19834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Joi</b:Tag>
    <b:SourceType>Report</b:SourceType>
    <b:Guid>{F1DC467F-FC5C-4E5B-A113-B43653C18C85}</b:Guid>
    <b:Title>Joint Government of Bangladesh - UNHCR Population factsheet as of 31 March 2022</b:Titl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4" ma:contentTypeDescription="Create a new document." ma:contentTypeScope="" ma:versionID="3fcfbde6a61d247f9b12de58d0b84b88">
  <xsd:schema xmlns:xsd="http://www.w3.org/2001/XMLSchema" xmlns:xs="http://www.w3.org/2001/XMLSchema" xmlns:p="http://schemas.microsoft.com/office/2006/metadata/properties" xmlns:ns3="50a614e8-ee4c-405f-88a5-b26cb008da08" xmlns:ns4="00cd4523-937a-4a13-9721-aad5b6713c86" targetNamespace="http://schemas.microsoft.com/office/2006/metadata/properties" ma:root="true" ma:fieldsID="3ff0196a0b3680045930031032ab5a50" ns3:_="" ns4:_="">
    <xsd:import namespace="50a614e8-ee4c-405f-88a5-b26cb008da08"/>
    <xsd:import namespace="00cd4523-937a-4a13-9721-aad5b6713c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F7FA0-F774-44F6-B4B1-407C5688DF1D}">
  <ds:schemaRefs>
    <ds:schemaRef ds:uri="http://schemas.openxmlformats.org/officeDocument/2006/bibliography"/>
  </ds:schemaRefs>
</ds:datastoreItem>
</file>

<file path=customXml/itemProps2.xml><?xml version="1.0" encoding="utf-8"?>
<ds:datastoreItem xmlns:ds="http://schemas.openxmlformats.org/officeDocument/2006/customXml" ds:itemID="{DE0AA955-87C2-4362-9328-246A349C3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369BD-C168-447C-813D-CE6C0E99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614e8-ee4c-405f-88a5-b26cb008da08"/>
    <ds:schemaRef ds:uri="00cd4523-937a-4a13-9721-aad5b671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910CA-7459-4042-A3CE-F027CEBB1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3</cp:revision>
  <cp:lastPrinted>2017-11-14T10:25:00Z</cp:lastPrinted>
  <dcterms:created xsi:type="dcterms:W3CDTF">2022-05-08T02:48:00Z</dcterms:created>
  <dcterms:modified xsi:type="dcterms:W3CDTF">2022-05-11T10:04:00Z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ies>
</file>