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6"/>
        <w:gridCol w:w="8804"/>
      </w:tblGrid>
      <w:tr w:rsidR="002D54EA" w:rsidRPr="001C321B" w14:paraId="4A156B62" w14:textId="77777777" w:rsidTr="5F28D907">
        <w:trPr>
          <w:trHeight w:val="432"/>
        </w:trPr>
        <w:tc>
          <w:tcPr>
            <w:tcW w:w="1096" w:type="dxa"/>
            <w:tcBorders>
              <w:bottom w:val="single" w:sz="8" w:space="0" w:color="00B0F0"/>
            </w:tcBorders>
            <w:shd w:val="clear" w:color="auto" w:fill="FFFFFF" w:themeFill="background1"/>
            <w:vAlign w:val="center"/>
          </w:tcPr>
          <w:p w14:paraId="07B32D6B" w14:textId="4A528076" w:rsidR="004B732B" w:rsidRPr="006F02C4" w:rsidRDefault="006F02C4" w:rsidP="00BC4AD3">
            <w:pPr>
              <w:rPr>
                <w:rFonts w:asciiTheme="minorHAnsi" w:hAnsiTheme="minorHAnsi" w:cstheme="majorHAnsi"/>
                <w:b/>
                <w:bCs/>
                <w:i/>
                <w:iCs/>
              </w:rPr>
            </w:pPr>
            <w:r w:rsidRPr="006F02C4">
              <w:rPr>
                <w:rFonts w:asciiTheme="minorHAnsi" w:hAnsiTheme="minorHAnsi" w:cstheme="majorHAnsi"/>
                <w:b/>
                <w:bCs/>
                <w:i/>
                <w:iCs/>
                <w:color w:val="00B0F0"/>
              </w:rPr>
              <w:t>Section A</w:t>
            </w:r>
          </w:p>
        </w:tc>
        <w:tc>
          <w:tcPr>
            <w:tcW w:w="8804" w:type="dxa"/>
            <w:tcBorders>
              <w:bottom w:val="single" w:sz="8" w:space="0" w:color="00B0F0"/>
            </w:tcBorders>
            <w:vAlign w:val="center"/>
          </w:tcPr>
          <w:p w14:paraId="5987CECD" w14:textId="37447672" w:rsidR="004B732B" w:rsidRPr="001C321B" w:rsidRDefault="004B732B" w:rsidP="00D21C50">
            <w:pPr>
              <w:rPr>
                <w:rFonts w:asciiTheme="minorHAnsi" w:hAnsiTheme="minorHAnsi" w:cstheme="majorHAnsi"/>
              </w:rPr>
            </w:pPr>
          </w:p>
        </w:tc>
      </w:tr>
      <w:tr w:rsidR="001473A5" w:rsidRPr="001C321B" w14:paraId="4E5431FD" w14:textId="77777777" w:rsidTr="5F28D907">
        <w:trPr>
          <w:trHeight w:val="432"/>
        </w:trPr>
        <w:tc>
          <w:tcPr>
            <w:tcW w:w="1096" w:type="dxa"/>
            <w:tcBorders>
              <w:top w:val="single" w:sz="8" w:space="0" w:color="00B0F0"/>
              <w:left w:val="single" w:sz="8" w:space="0" w:color="00B0F0"/>
              <w:bottom w:val="single" w:sz="8" w:space="0" w:color="00B0F0"/>
              <w:right w:val="single" w:sz="8" w:space="0" w:color="00B0F0"/>
            </w:tcBorders>
            <w:shd w:val="clear" w:color="auto" w:fill="F2F2F2" w:themeFill="background1" w:themeFillShade="F2"/>
            <w:vAlign w:val="center"/>
          </w:tcPr>
          <w:p w14:paraId="7F9BA14D" w14:textId="623B979A" w:rsidR="001473A5" w:rsidRPr="001C321B" w:rsidRDefault="001473A5" w:rsidP="001473A5">
            <w:pPr>
              <w:rPr>
                <w:rFonts w:asciiTheme="minorHAnsi" w:hAnsiTheme="minorHAnsi" w:cstheme="majorHAnsi"/>
              </w:rPr>
            </w:pPr>
            <w:r w:rsidRPr="001C321B">
              <w:rPr>
                <w:rFonts w:asciiTheme="minorHAnsi" w:hAnsiTheme="minorHAnsi" w:cstheme="majorHAnsi"/>
              </w:rPr>
              <w:t>Title:</w:t>
            </w:r>
          </w:p>
        </w:tc>
        <w:tc>
          <w:tcPr>
            <w:tcW w:w="8804" w:type="dxa"/>
            <w:tcBorders>
              <w:top w:val="single" w:sz="8" w:space="0" w:color="00B0F0"/>
              <w:left w:val="single" w:sz="8" w:space="0" w:color="00B0F0"/>
              <w:bottom w:val="single" w:sz="8" w:space="0" w:color="00B0F0"/>
              <w:right w:val="single" w:sz="8" w:space="0" w:color="00B0F0"/>
            </w:tcBorders>
            <w:vAlign w:val="bottom"/>
          </w:tcPr>
          <w:p w14:paraId="10880C80" w14:textId="3C31FDF9" w:rsidR="001473A5" w:rsidRPr="001C321B" w:rsidRDefault="00DD27A1" w:rsidP="001473A5">
            <w:pPr>
              <w:rPr>
                <w:rFonts w:asciiTheme="minorHAnsi" w:hAnsiTheme="minorHAnsi" w:cstheme="majorBidi"/>
              </w:rPr>
            </w:pPr>
            <w:r>
              <w:rPr>
                <w:rFonts w:eastAsia="Times New Roman" w:cstheme="minorHAnsi"/>
                <w:color w:val="000000" w:themeColor="text1"/>
              </w:rPr>
              <w:t xml:space="preserve">Consultant to develop the </w:t>
            </w:r>
            <w:r w:rsidR="001473A5" w:rsidRPr="00FE4C11">
              <w:rPr>
                <w:rFonts w:eastAsia="Times New Roman" w:cstheme="minorHAnsi"/>
                <w:color w:val="000000" w:themeColor="text1"/>
              </w:rPr>
              <w:t xml:space="preserve">M&amp;E framework for </w:t>
            </w:r>
            <w:proofErr w:type="spellStart"/>
            <w:r w:rsidR="001473A5" w:rsidRPr="00FE4C11">
              <w:rPr>
                <w:rFonts w:eastAsia="Times New Roman" w:cstheme="minorHAnsi"/>
                <w:color w:val="000000" w:themeColor="text1"/>
              </w:rPr>
              <w:t>Qudwa</w:t>
            </w:r>
            <w:proofErr w:type="spellEnd"/>
          </w:p>
        </w:tc>
      </w:tr>
      <w:tr w:rsidR="001473A5" w:rsidRPr="001C321B" w14:paraId="7064C2F5" w14:textId="77777777" w:rsidTr="5F28D907">
        <w:trPr>
          <w:trHeight w:val="459"/>
        </w:trPr>
        <w:tc>
          <w:tcPr>
            <w:tcW w:w="9900" w:type="dxa"/>
            <w:gridSpan w:val="2"/>
            <w:tcBorders>
              <w:top w:val="single" w:sz="8" w:space="0" w:color="00B0F0"/>
              <w:left w:val="single" w:sz="8" w:space="0" w:color="00B0F0"/>
              <w:bottom w:val="single" w:sz="8" w:space="0" w:color="00B0F0"/>
              <w:right w:val="single" w:sz="8" w:space="0" w:color="00B0F0"/>
            </w:tcBorders>
            <w:shd w:val="clear" w:color="auto" w:fill="E7E6E6" w:themeFill="background2"/>
            <w:vAlign w:val="center"/>
          </w:tcPr>
          <w:p w14:paraId="3B20B24B" w14:textId="48883D7E" w:rsidR="001473A5" w:rsidRPr="001C321B" w:rsidRDefault="001473A5" w:rsidP="001473A5">
            <w:pPr>
              <w:rPr>
                <w:rFonts w:asciiTheme="minorHAnsi" w:hAnsiTheme="minorHAnsi" w:cstheme="majorHAnsi"/>
              </w:rPr>
            </w:pPr>
            <w:r>
              <w:rPr>
                <w:rFonts w:asciiTheme="minorHAnsi" w:eastAsia="Arial Unicode MS" w:hAnsiTheme="minorHAnsi" w:cstheme="majorHAnsi"/>
                <w:b/>
                <w:color w:val="auto"/>
                <w:lang w:val="en-AU"/>
              </w:rPr>
              <w:t xml:space="preserve">Work </w:t>
            </w:r>
            <w:r w:rsidRPr="001C321B">
              <w:rPr>
                <w:rFonts w:asciiTheme="minorHAnsi" w:eastAsia="Arial Unicode MS" w:hAnsiTheme="minorHAnsi" w:cstheme="majorHAnsi"/>
                <w:b/>
                <w:color w:val="auto"/>
                <w:lang w:val="en-AU"/>
              </w:rPr>
              <w:t>Assignment:</w:t>
            </w:r>
          </w:p>
        </w:tc>
      </w:tr>
      <w:tr w:rsidR="001473A5" w:rsidRPr="001C321B" w14:paraId="434BBD16" w14:textId="77777777" w:rsidTr="5F28D907">
        <w:trPr>
          <w:trHeight w:val="459"/>
        </w:trPr>
        <w:tc>
          <w:tcPr>
            <w:tcW w:w="9900" w:type="dxa"/>
            <w:gridSpan w:val="2"/>
            <w:tcBorders>
              <w:top w:val="single" w:sz="8" w:space="0" w:color="00B0F0"/>
              <w:left w:val="single" w:sz="8" w:space="0" w:color="00B0F0"/>
              <w:bottom w:val="single" w:sz="8" w:space="0" w:color="00B0F0"/>
              <w:right w:val="single" w:sz="8" w:space="0" w:color="00B0F0"/>
            </w:tcBorders>
            <w:shd w:val="clear" w:color="auto" w:fill="FFFFFF" w:themeFill="background1"/>
          </w:tcPr>
          <w:p w14:paraId="5744D57A" w14:textId="4CB9FEEF" w:rsidR="001473A5" w:rsidRPr="001473A5" w:rsidRDefault="001473A5" w:rsidP="001473A5">
            <w:pPr>
              <w:pStyle w:val="paragraph"/>
              <w:spacing w:before="0" w:beforeAutospacing="0" w:after="0" w:afterAutospacing="0"/>
              <w:textAlignment w:val="baseline"/>
              <w:rPr>
                <w:rStyle w:val="normaltextrun"/>
                <w:rFonts w:asciiTheme="minorHAnsi" w:hAnsiTheme="minorHAnsi" w:cstheme="minorHAnsi"/>
                <w:b/>
                <w:bCs/>
                <w:sz w:val="20"/>
                <w:szCs w:val="20"/>
                <w:u w:val="single"/>
              </w:rPr>
            </w:pPr>
            <w:r w:rsidRPr="001473A5">
              <w:rPr>
                <w:rStyle w:val="normaltextrun"/>
                <w:rFonts w:asciiTheme="minorHAnsi" w:hAnsiTheme="minorHAnsi" w:cstheme="minorHAnsi"/>
                <w:b/>
                <w:bCs/>
                <w:sz w:val="20"/>
                <w:szCs w:val="20"/>
                <w:u w:val="single"/>
              </w:rPr>
              <w:t xml:space="preserve">Background: </w:t>
            </w:r>
          </w:p>
          <w:p w14:paraId="460C1A7C" w14:textId="03D32BD2" w:rsidR="001473A5" w:rsidRPr="00FE4C11" w:rsidRDefault="001473A5" w:rsidP="001473A5">
            <w:pPr>
              <w:pStyle w:val="paragraph"/>
              <w:spacing w:before="0" w:beforeAutospacing="0" w:after="0" w:afterAutospacing="0"/>
              <w:textAlignment w:val="baseline"/>
              <w:rPr>
                <w:rFonts w:asciiTheme="minorHAnsi" w:hAnsiTheme="minorHAnsi" w:cstheme="minorHAnsi"/>
                <w:sz w:val="20"/>
                <w:szCs w:val="20"/>
              </w:rPr>
            </w:pPr>
            <w:r w:rsidRPr="00FE4C11">
              <w:rPr>
                <w:rStyle w:val="normaltextrun"/>
                <w:rFonts w:asciiTheme="minorHAnsi" w:hAnsiTheme="minorHAnsi" w:cstheme="minorHAnsi"/>
                <w:sz w:val="20"/>
                <w:szCs w:val="20"/>
              </w:rPr>
              <w:t xml:space="preserve">QUDWA is a Social Behavioral Change communication strategy that aims at addressing the root causes of harmful practices against children and women, Child Marriage, Child </w:t>
            </w:r>
            <w:proofErr w:type="spellStart"/>
            <w:r w:rsidRPr="00FE4C11">
              <w:rPr>
                <w:rStyle w:val="normaltextrun"/>
                <w:rFonts w:asciiTheme="minorHAnsi" w:hAnsiTheme="minorHAnsi" w:cstheme="minorHAnsi"/>
                <w:sz w:val="20"/>
                <w:szCs w:val="20"/>
              </w:rPr>
              <w:t>Labour</w:t>
            </w:r>
            <w:proofErr w:type="spellEnd"/>
            <w:r w:rsidRPr="00FE4C11">
              <w:rPr>
                <w:rStyle w:val="normaltextrun"/>
                <w:rFonts w:asciiTheme="minorHAnsi" w:hAnsiTheme="minorHAnsi" w:cstheme="minorHAnsi"/>
                <w:sz w:val="20"/>
                <w:szCs w:val="20"/>
              </w:rPr>
              <w:t>, Violent Discipline, and Intimate Partner Violence.</w:t>
            </w:r>
            <w:r w:rsidRPr="00FE4C11">
              <w:rPr>
                <w:rStyle w:val="eop"/>
                <w:rFonts w:asciiTheme="minorHAnsi" w:hAnsiTheme="minorHAnsi" w:cstheme="minorHAnsi"/>
                <w:sz w:val="20"/>
                <w:szCs w:val="20"/>
              </w:rPr>
              <w:t> </w:t>
            </w:r>
          </w:p>
          <w:p w14:paraId="5960F2DE" w14:textId="77777777" w:rsidR="001473A5" w:rsidRPr="00FE4C11" w:rsidRDefault="001473A5" w:rsidP="001473A5">
            <w:pPr>
              <w:pStyle w:val="paragraph"/>
              <w:spacing w:before="0" w:beforeAutospacing="0" w:after="0" w:afterAutospacing="0"/>
              <w:textAlignment w:val="baseline"/>
              <w:rPr>
                <w:rFonts w:asciiTheme="minorHAnsi" w:hAnsiTheme="minorHAnsi" w:cstheme="minorHAnsi"/>
                <w:sz w:val="20"/>
                <w:szCs w:val="20"/>
              </w:rPr>
            </w:pPr>
            <w:r w:rsidRPr="00FE4C11">
              <w:rPr>
                <w:rStyle w:val="normaltextrun"/>
                <w:rFonts w:asciiTheme="minorHAnsi" w:hAnsiTheme="minorHAnsi" w:cstheme="minorHAnsi"/>
                <w:sz w:val="20"/>
                <w:szCs w:val="20"/>
              </w:rPr>
              <w:t>The strategy is based on three main pillars, each offering a variety of tools which allow partners to engage with communities, build their capacity to lead on change and ensure changed perceptions on harmful practices. The pillars are:</w:t>
            </w:r>
            <w:r w:rsidRPr="00FE4C11">
              <w:rPr>
                <w:rStyle w:val="eop"/>
                <w:rFonts w:asciiTheme="minorHAnsi" w:hAnsiTheme="minorHAnsi" w:cstheme="minorHAnsi"/>
                <w:sz w:val="20"/>
                <w:szCs w:val="20"/>
              </w:rPr>
              <w:t> </w:t>
            </w:r>
          </w:p>
          <w:p w14:paraId="77521718" w14:textId="77777777" w:rsidR="001473A5" w:rsidRPr="00FE4C11" w:rsidRDefault="001473A5" w:rsidP="001473A5">
            <w:pPr>
              <w:pStyle w:val="paragraph"/>
              <w:numPr>
                <w:ilvl w:val="0"/>
                <w:numId w:val="2"/>
              </w:numPr>
              <w:spacing w:before="0" w:beforeAutospacing="0" w:after="0" w:afterAutospacing="0"/>
              <w:ind w:left="1080" w:firstLine="0"/>
              <w:textAlignment w:val="baseline"/>
              <w:rPr>
                <w:rFonts w:asciiTheme="minorHAnsi" w:hAnsiTheme="minorHAnsi" w:cstheme="minorHAnsi"/>
                <w:sz w:val="20"/>
                <w:szCs w:val="20"/>
              </w:rPr>
            </w:pPr>
            <w:r w:rsidRPr="00FE4C11">
              <w:rPr>
                <w:rStyle w:val="normaltextrun"/>
                <w:rFonts w:asciiTheme="minorHAnsi" w:hAnsiTheme="minorHAnsi" w:cstheme="minorHAnsi"/>
                <w:b/>
                <w:bCs/>
                <w:sz w:val="20"/>
                <w:szCs w:val="20"/>
              </w:rPr>
              <w:t>Edutainment</w:t>
            </w:r>
            <w:r w:rsidRPr="00FE4C11">
              <w:rPr>
                <w:rStyle w:val="normaltextrun"/>
                <w:rFonts w:asciiTheme="minorHAnsi" w:hAnsiTheme="minorHAnsi" w:cstheme="minorHAnsi"/>
                <w:sz w:val="20"/>
                <w:szCs w:val="20"/>
              </w:rPr>
              <w:t xml:space="preserve"> which is an approach that aims at creating and spreading a new narrative on the harmful practices among community members – one that is focused on ensuring protective environments for children and women. </w:t>
            </w:r>
            <w:r w:rsidRPr="00FE4C11">
              <w:rPr>
                <w:rStyle w:val="eop"/>
                <w:rFonts w:asciiTheme="minorHAnsi" w:hAnsiTheme="minorHAnsi" w:cstheme="minorHAnsi"/>
                <w:sz w:val="20"/>
                <w:szCs w:val="20"/>
              </w:rPr>
              <w:t> </w:t>
            </w:r>
          </w:p>
          <w:p w14:paraId="234CFBDE" w14:textId="77777777" w:rsidR="001473A5" w:rsidRPr="00FE4C11" w:rsidRDefault="001473A5" w:rsidP="001473A5">
            <w:pPr>
              <w:pStyle w:val="paragraph"/>
              <w:numPr>
                <w:ilvl w:val="0"/>
                <w:numId w:val="3"/>
              </w:numPr>
              <w:spacing w:before="0" w:beforeAutospacing="0" w:after="0" w:afterAutospacing="0"/>
              <w:ind w:left="1080" w:firstLine="0"/>
              <w:textAlignment w:val="baseline"/>
              <w:rPr>
                <w:rFonts w:asciiTheme="minorHAnsi" w:hAnsiTheme="minorHAnsi" w:cstheme="minorHAnsi"/>
                <w:sz w:val="20"/>
                <w:szCs w:val="20"/>
              </w:rPr>
            </w:pPr>
            <w:r w:rsidRPr="00FE4C11">
              <w:rPr>
                <w:rStyle w:val="normaltextrun"/>
                <w:rFonts w:asciiTheme="minorHAnsi" w:hAnsiTheme="minorHAnsi" w:cstheme="minorHAnsi"/>
                <w:b/>
                <w:bCs/>
                <w:sz w:val="20"/>
                <w:szCs w:val="20"/>
              </w:rPr>
              <w:t xml:space="preserve">Engagement </w:t>
            </w:r>
            <w:r w:rsidRPr="00FE4C11">
              <w:rPr>
                <w:rStyle w:val="normaltextrun"/>
                <w:rFonts w:asciiTheme="minorHAnsi" w:hAnsiTheme="minorHAnsi" w:cstheme="minorHAnsi"/>
                <w:sz w:val="20"/>
                <w:szCs w:val="20"/>
              </w:rPr>
              <w:t>which builds on a participation of the community engagement as an approach to alter behaviors for children and women. </w:t>
            </w:r>
            <w:r w:rsidRPr="00FE4C11">
              <w:rPr>
                <w:rStyle w:val="eop"/>
                <w:rFonts w:asciiTheme="minorHAnsi" w:hAnsiTheme="minorHAnsi" w:cstheme="minorHAnsi"/>
                <w:sz w:val="20"/>
                <w:szCs w:val="20"/>
              </w:rPr>
              <w:t> </w:t>
            </w:r>
          </w:p>
          <w:p w14:paraId="5B6728C5" w14:textId="77777777" w:rsidR="001473A5" w:rsidRPr="00FE4C11" w:rsidRDefault="001473A5" w:rsidP="001473A5">
            <w:pPr>
              <w:pStyle w:val="paragraph"/>
              <w:numPr>
                <w:ilvl w:val="0"/>
                <w:numId w:val="4"/>
              </w:numPr>
              <w:spacing w:before="0" w:beforeAutospacing="0" w:after="0" w:afterAutospacing="0"/>
              <w:ind w:left="1080" w:firstLine="0"/>
              <w:textAlignment w:val="baseline"/>
              <w:rPr>
                <w:rFonts w:asciiTheme="minorHAnsi" w:hAnsiTheme="minorHAnsi" w:cstheme="minorHAnsi"/>
                <w:sz w:val="20"/>
                <w:szCs w:val="20"/>
              </w:rPr>
            </w:pPr>
            <w:r w:rsidRPr="00FE4C11">
              <w:rPr>
                <w:rStyle w:val="normaltextrun"/>
                <w:rFonts w:asciiTheme="minorHAnsi" w:hAnsiTheme="minorHAnsi" w:cstheme="minorHAnsi"/>
                <w:b/>
                <w:bCs/>
                <w:sz w:val="20"/>
                <w:szCs w:val="20"/>
              </w:rPr>
              <w:t xml:space="preserve">Mobilization </w:t>
            </w:r>
            <w:r w:rsidRPr="00FE4C11">
              <w:rPr>
                <w:rStyle w:val="normaltextrun"/>
                <w:rFonts w:asciiTheme="minorHAnsi" w:hAnsiTheme="minorHAnsi" w:cstheme="minorHAnsi"/>
                <w:sz w:val="20"/>
                <w:szCs w:val="20"/>
              </w:rPr>
              <w:t>which puts community members at the center of the change, in which they are empowered and capacitated to lead community-based advocacy efforts to eliminate harmful practices for children and women. The tools under this pillar offer the road map for actors to ensure successful mobilization interventions that lead to the adoption of community members, the cause of children and women’s protection and the promotion of their rights.</w:t>
            </w:r>
            <w:r w:rsidRPr="00FE4C11">
              <w:rPr>
                <w:rStyle w:val="eop"/>
                <w:rFonts w:asciiTheme="minorHAnsi" w:hAnsiTheme="minorHAnsi" w:cstheme="minorHAnsi"/>
                <w:sz w:val="20"/>
                <w:szCs w:val="20"/>
              </w:rPr>
              <w:t> </w:t>
            </w:r>
          </w:p>
          <w:p w14:paraId="1F940574" w14:textId="77777777" w:rsidR="001473A5" w:rsidRPr="0083169D" w:rsidRDefault="001473A5" w:rsidP="001473A5">
            <w:pPr>
              <w:spacing w:line="240" w:lineRule="auto"/>
              <w:jc w:val="lowKashida"/>
              <w:rPr>
                <w:rStyle w:val="normaltextrun"/>
                <w:rFonts w:asciiTheme="minorHAnsi" w:eastAsia="Times New Roman" w:hAnsiTheme="minorHAnsi" w:cstheme="minorHAnsi"/>
                <w:b/>
                <w:bCs/>
                <w:color w:val="auto"/>
              </w:rPr>
            </w:pPr>
            <w:r w:rsidRPr="0083169D">
              <w:rPr>
                <w:rStyle w:val="normaltextrun"/>
                <w:rFonts w:asciiTheme="minorHAnsi" w:eastAsia="Times New Roman" w:hAnsiTheme="minorHAnsi" w:cstheme="minorHAnsi"/>
                <w:b/>
                <w:bCs/>
                <w:color w:val="auto"/>
              </w:rPr>
              <w:t xml:space="preserve">Expected outcomes and impacts at the individual, </w:t>
            </w:r>
            <w:proofErr w:type="gramStart"/>
            <w:r w:rsidRPr="0083169D">
              <w:rPr>
                <w:rStyle w:val="normaltextrun"/>
                <w:rFonts w:asciiTheme="minorHAnsi" w:eastAsia="Times New Roman" w:hAnsiTheme="minorHAnsi" w:cstheme="minorHAnsi"/>
                <w:b/>
                <w:bCs/>
                <w:color w:val="auto"/>
              </w:rPr>
              <w:t>household</w:t>
            </w:r>
            <w:proofErr w:type="gramEnd"/>
            <w:r w:rsidRPr="0083169D">
              <w:rPr>
                <w:rStyle w:val="normaltextrun"/>
                <w:rFonts w:asciiTheme="minorHAnsi" w:eastAsia="Times New Roman" w:hAnsiTheme="minorHAnsi" w:cstheme="minorHAnsi"/>
                <w:b/>
                <w:bCs/>
                <w:color w:val="auto"/>
              </w:rPr>
              <w:t xml:space="preserve"> and community level:</w:t>
            </w:r>
          </w:p>
          <w:p w14:paraId="0CA1FE99" w14:textId="77777777" w:rsidR="001473A5" w:rsidRPr="00FE4C11" w:rsidRDefault="001473A5" w:rsidP="001473A5">
            <w:pPr>
              <w:pStyle w:val="paragraph"/>
              <w:numPr>
                <w:ilvl w:val="0"/>
                <w:numId w:val="5"/>
              </w:numPr>
              <w:spacing w:before="0" w:beforeAutospacing="0" w:after="0" w:afterAutospacing="0"/>
              <w:ind w:left="1080" w:firstLine="0"/>
              <w:textAlignment w:val="baseline"/>
              <w:rPr>
                <w:rFonts w:asciiTheme="minorHAnsi" w:hAnsiTheme="minorHAnsi" w:cstheme="minorHAnsi"/>
                <w:sz w:val="20"/>
                <w:szCs w:val="20"/>
              </w:rPr>
            </w:pPr>
            <w:r w:rsidRPr="00FE4C11">
              <w:rPr>
                <w:rStyle w:val="normaltextrun"/>
                <w:rFonts w:asciiTheme="minorHAnsi" w:hAnsiTheme="minorHAnsi" w:cstheme="minorHAnsi"/>
                <w:sz w:val="20"/>
                <w:szCs w:val="20"/>
              </w:rPr>
              <w:t>Girls, boys, families, and communities in most disadvantaged localities have increased capacities to promote practices that protect them (Greater self-efficacy, attitude towards change)</w:t>
            </w:r>
            <w:r w:rsidRPr="00FE4C11">
              <w:rPr>
                <w:rStyle w:val="eop"/>
                <w:rFonts w:asciiTheme="minorHAnsi" w:hAnsiTheme="minorHAnsi" w:cstheme="minorHAnsi"/>
                <w:sz w:val="20"/>
                <w:szCs w:val="20"/>
              </w:rPr>
              <w:t> </w:t>
            </w:r>
          </w:p>
          <w:p w14:paraId="3DB0E3B0" w14:textId="77777777" w:rsidR="001473A5" w:rsidRPr="00FE4C11" w:rsidRDefault="001473A5" w:rsidP="001473A5">
            <w:pPr>
              <w:pStyle w:val="paragraph"/>
              <w:numPr>
                <w:ilvl w:val="0"/>
                <w:numId w:val="5"/>
              </w:numPr>
              <w:spacing w:before="0" w:beforeAutospacing="0" w:after="0" w:afterAutospacing="0"/>
              <w:ind w:left="1080" w:firstLine="0"/>
              <w:textAlignment w:val="baseline"/>
              <w:rPr>
                <w:rFonts w:asciiTheme="minorHAnsi" w:hAnsiTheme="minorHAnsi" w:cstheme="minorHAnsi"/>
                <w:sz w:val="20"/>
                <w:szCs w:val="20"/>
              </w:rPr>
            </w:pPr>
            <w:r w:rsidRPr="00FE4C11">
              <w:rPr>
                <w:rStyle w:val="normaltextrun"/>
                <w:rFonts w:asciiTheme="minorHAnsi" w:hAnsiTheme="minorHAnsi" w:cstheme="minorHAnsi"/>
                <w:sz w:val="20"/>
                <w:szCs w:val="20"/>
              </w:rPr>
              <w:t>Caregivers are empowered to make decisions that better serve their children (Greater self-efficacy, positive social norms, increased participation)</w:t>
            </w:r>
            <w:r w:rsidRPr="00FE4C11">
              <w:rPr>
                <w:rStyle w:val="eop"/>
                <w:rFonts w:asciiTheme="minorHAnsi" w:hAnsiTheme="minorHAnsi" w:cstheme="minorHAnsi"/>
                <w:sz w:val="20"/>
                <w:szCs w:val="20"/>
              </w:rPr>
              <w:t> </w:t>
            </w:r>
          </w:p>
          <w:p w14:paraId="461BA1F1" w14:textId="77777777" w:rsidR="001473A5" w:rsidRPr="00FE4C11" w:rsidRDefault="001473A5" w:rsidP="001473A5">
            <w:pPr>
              <w:pStyle w:val="paragraph"/>
              <w:numPr>
                <w:ilvl w:val="0"/>
                <w:numId w:val="5"/>
              </w:numPr>
              <w:spacing w:before="0" w:beforeAutospacing="0" w:after="0" w:afterAutospacing="0"/>
              <w:ind w:left="1080" w:firstLine="0"/>
              <w:textAlignment w:val="baseline"/>
              <w:rPr>
                <w:rFonts w:asciiTheme="minorHAnsi" w:hAnsiTheme="minorHAnsi" w:cstheme="minorHAnsi"/>
                <w:sz w:val="20"/>
                <w:szCs w:val="20"/>
              </w:rPr>
            </w:pPr>
            <w:r w:rsidRPr="00FE4C11">
              <w:rPr>
                <w:rStyle w:val="normaltextrun"/>
                <w:rFonts w:asciiTheme="minorHAnsi" w:hAnsiTheme="minorHAnsi" w:cstheme="minorHAnsi"/>
                <w:sz w:val="20"/>
                <w:szCs w:val="20"/>
              </w:rPr>
              <w:t>Community members are capacitated to lead community-based advocacy efforts in favor of eliminating harmful practices against children (Increased family, peer and community support, empowered communities, conducive communication environment). </w:t>
            </w:r>
            <w:r w:rsidRPr="00FE4C11">
              <w:rPr>
                <w:rStyle w:val="eop"/>
                <w:rFonts w:asciiTheme="minorHAnsi" w:hAnsiTheme="minorHAnsi" w:cstheme="minorHAnsi"/>
                <w:sz w:val="20"/>
                <w:szCs w:val="20"/>
              </w:rPr>
              <w:t> </w:t>
            </w:r>
          </w:p>
          <w:p w14:paraId="2D206D93" w14:textId="77777777" w:rsidR="001473A5" w:rsidRPr="00FE4C11" w:rsidRDefault="001473A5" w:rsidP="001473A5">
            <w:pPr>
              <w:spacing w:line="240" w:lineRule="auto"/>
              <w:jc w:val="lowKashida"/>
              <w:rPr>
                <w:rFonts w:cstheme="minorHAnsi"/>
              </w:rPr>
            </w:pPr>
          </w:p>
          <w:p w14:paraId="50185DC5" w14:textId="77777777" w:rsidR="001473A5" w:rsidRPr="0083169D" w:rsidRDefault="001473A5" w:rsidP="001473A5">
            <w:pPr>
              <w:spacing w:line="240" w:lineRule="auto"/>
              <w:jc w:val="lowKashida"/>
              <w:rPr>
                <w:rStyle w:val="normaltextrun"/>
                <w:rFonts w:asciiTheme="minorHAnsi" w:eastAsia="Times New Roman" w:hAnsiTheme="minorHAnsi" w:cstheme="minorHAnsi"/>
                <w:color w:val="auto"/>
              </w:rPr>
            </w:pPr>
            <w:r w:rsidRPr="0083169D">
              <w:rPr>
                <w:rStyle w:val="normaltextrun"/>
                <w:rFonts w:asciiTheme="minorHAnsi" w:eastAsia="Times New Roman" w:hAnsiTheme="minorHAnsi" w:cstheme="minorHAnsi"/>
                <w:color w:val="auto"/>
              </w:rPr>
              <w:t xml:space="preserve">QUDWA’s theory of change is adapted from the global UNICEF TOC for social and behavior change, focusing mainly on the behavior </w:t>
            </w:r>
            <w:proofErr w:type="gramStart"/>
            <w:r w:rsidRPr="0083169D">
              <w:rPr>
                <w:rStyle w:val="normaltextrun"/>
                <w:rFonts w:asciiTheme="minorHAnsi" w:eastAsia="Times New Roman" w:hAnsiTheme="minorHAnsi" w:cstheme="minorHAnsi"/>
                <w:color w:val="auto"/>
              </w:rPr>
              <w:t>drivers</w:t>
            </w:r>
            <w:proofErr w:type="gramEnd"/>
            <w:r w:rsidRPr="0083169D">
              <w:rPr>
                <w:rStyle w:val="normaltextrun"/>
                <w:rFonts w:asciiTheme="minorHAnsi" w:eastAsia="Times New Roman" w:hAnsiTheme="minorHAnsi" w:cstheme="minorHAnsi"/>
                <w:color w:val="auto"/>
              </w:rPr>
              <w:t xml:space="preserve"> model.</w:t>
            </w:r>
          </w:p>
          <w:p w14:paraId="51D21F57" w14:textId="77777777" w:rsidR="001473A5" w:rsidRPr="00FE4C11" w:rsidRDefault="001473A5" w:rsidP="001473A5">
            <w:pPr>
              <w:spacing w:line="240" w:lineRule="auto"/>
              <w:jc w:val="lowKashida"/>
              <w:rPr>
                <w:rFonts w:cstheme="minorHAnsi"/>
              </w:rPr>
            </w:pPr>
          </w:p>
          <w:p w14:paraId="3D7F5D19" w14:textId="1147AD91" w:rsidR="001473A5" w:rsidRPr="0083169D" w:rsidRDefault="001473A5" w:rsidP="00337470">
            <w:pPr>
              <w:spacing w:line="240" w:lineRule="auto"/>
              <w:jc w:val="lowKashida"/>
              <w:rPr>
                <w:rStyle w:val="normaltextrun"/>
                <w:rFonts w:asciiTheme="minorHAnsi" w:eastAsia="Times New Roman" w:hAnsiTheme="minorHAnsi"/>
                <w:color w:val="auto"/>
              </w:rPr>
            </w:pPr>
            <w:r w:rsidRPr="0083169D">
              <w:rPr>
                <w:rStyle w:val="normaltextrun"/>
                <w:rFonts w:asciiTheme="minorHAnsi" w:eastAsia="Times New Roman" w:hAnsiTheme="minorHAnsi" w:cstheme="minorHAnsi"/>
                <w:color w:val="auto"/>
              </w:rPr>
              <w:t>QUDWA offers tools that were specifically designed based on behavioral insights to ensure engagement of communities on child and women protection related issues. The tools are all designed based on an entertaining foundation rather than just educational. Furthermore, the strategy aims at invoking social change through strengthening social responsibility and highlighting community members' roles in addressing child protection issues. It builds on the assumptions that when more individuals in one community are working together towards conducive environments for children and women, the higher the chances are that violence against them is decreased and prevented.</w:t>
            </w:r>
            <w:r w:rsidRPr="0083169D">
              <w:rPr>
                <w:rStyle w:val="normaltextrun"/>
                <w:rFonts w:asciiTheme="minorHAnsi" w:eastAsia="Times New Roman" w:hAnsiTheme="minorHAnsi"/>
                <w:color w:val="auto"/>
              </w:rPr>
              <w:t> </w:t>
            </w:r>
          </w:p>
          <w:p w14:paraId="5A2357F4" w14:textId="77777777" w:rsidR="001473A5" w:rsidRPr="00FE4C11" w:rsidRDefault="001473A5" w:rsidP="001473A5">
            <w:pPr>
              <w:spacing w:line="240" w:lineRule="auto"/>
              <w:jc w:val="lowKashida"/>
              <w:rPr>
                <w:rStyle w:val="eop"/>
                <w:rFonts w:cstheme="minorHAnsi"/>
                <w:shd w:val="clear" w:color="auto" w:fill="FFFFFF"/>
              </w:rPr>
            </w:pPr>
          </w:p>
          <w:p w14:paraId="18F21D9C" w14:textId="77777777" w:rsidR="001473A5" w:rsidRPr="0083169D" w:rsidRDefault="001473A5" w:rsidP="001473A5">
            <w:pPr>
              <w:spacing w:line="240" w:lineRule="auto"/>
              <w:textAlignment w:val="baseline"/>
              <w:rPr>
                <w:rStyle w:val="normaltextrun"/>
                <w:rFonts w:asciiTheme="minorHAnsi" w:hAnsiTheme="minorHAnsi"/>
                <w:b/>
                <w:bCs/>
                <w:color w:val="auto"/>
              </w:rPr>
            </w:pPr>
            <w:r w:rsidRPr="00337470">
              <w:rPr>
                <w:rStyle w:val="normaltextrun"/>
                <w:rFonts w:asciiTheme="minorHAnsi" w:hAnsiTheme="minorHAnsi"/>
                <w:color w:val="auto"/>
                <w:u w:val="single"/>
              </w:rPr>
              <w:t>UNICEF implementing Partners</w:t>
            </w:r>
            <w:r w:rsidRPr="0083169D">
              <w:rPr>
                <w:rStyle w:val="normaltextrun"/>
                <w:rFonts w:asciiTheme="minorHAnsi" w:hAnsiTheme="minorHAnsi"/>
                <w:color w:val="auto"/>
              </w:rPr>
              <w:t>:</w:t>
            </w:r>
            <w:r w:rsidRPr="0083169D">
              <w:rPr>
                <w:rStyle w:val="normaltextrun"/>
                <w:rFonts w:asciiTheme="minorHAnsi" w:hAnsiTheme="minorHAnsi"/>
                <w:b/>
                <w:bCs/>
                <w:color w:val="auto"/>
              </w:rPr>
              <w:t> </w:t>
            </w:r>
          </w:p>
          <w:p w14:paraId="1B66A7B7" w14:textId="77777777" w:rsidR="001473A5" w:rsidRPr="0083169D" w:rsidRDefault="001473A5" w:rsidP="0083169D">
            <w:pPr>
              <w:spacing w:line="240" w:lineRule="auto"/>
              <w:jc w:val="lowKashida"/>
              <w:rPr>
                <w:rStyle w:val="normaltextrun"/>
                <w:rFonts w:asciiTheme="minorHAnsi" w:hAnsiTheme="minorHAnsi"/>
                <w:color w:val="auto"/>
              </w:rPr>
            </w:pPr>
            <w:r w:rsidRPr="0083169D">
              <w:rPr>
                <w:rStyle w:val="normaltextrun"/>
                <w:rFonts w:asciiTheme="minorHAnsi" w:hAnsiTheme="minorHAnsi"/>
                <w:color w:val="auto"/>
              </w:rPr>
              <w:t xml:space="preserve">MOSA, MEHE, KAFA, Movement Social, </w:t>
            </w:r>
            <w:proofErr w:type="spellStart"/>
            <w:r w:rsidRPr="0083169D">
              <w:rPr>
                <w:rStyle w:val="normaltextrun"/>
                <w:rFonts w:asciiTheme="minorHAnsi" w:hAnsiTheme="minorHAnsi"/>
                <w:color w:val="auto"/>
              </w:rPr>
              <w:t>Himaya</w:t>
            </w:r>
            <w:proofErr w:type="spellEnd"/>
            <w:r w:rsidRPr="0083169D">
              <w:rPr>
                <w:rStyle w:val="normaltextrun"/>
                <w:rFonts w:asciiTheme="minorHAnsi" w:hAnsiTheme="minorHAnsi"/>
                <w:color w:val="auto"/>
              </w:rPr>
              <w:t xml:space="preserve">, The Lebanese Council to Resist Violence Against Woman (LECORVAW), </w:t>
            </w:r>
            <w:proofErr w:type="spellStart"/>
            <w:r w:rsidRPr="0083169D">
              <w:rPr>
                <w:rStyle w:val="normaltextrun"/>
                <w:rFonts w:asciiTheme="minorHAnsi" w:hAnsiTheme="minorHAnsi"/>
                <w:color w:val="auto"/>
              </w:rPr>
              <w:t>Akkar</w:t>
            </w:r>
            <w:proofErr w:type="spellEnd"/>
            <w:r w:rsidRPr="0083169D">
              <w:rPr>
                <w:rStyle w:val="normaltextrun"/>
                <w:rFonts w:asciiTheme="minorHAnsi" w:hAnsiTheme="minorHAnsi"/>
                <w:color w:val="auto"/>
              </w:rPr>
              <w:t xml:space="preserve"> Network for Development, Terre Des Hommes Lausanne &amp; Italy, Rene Mouawad Foundation, Youth Network for Civic Activism), </w:t>
            </w:r>
            <w:proofErr w:type="spellStart"/>
            <w:r w:rsidRPr="0083169D">
              <w:rPr>
                <w:rStyle w:val="normaltextrun"/>
                <w:rFonts w:asciiTheme="minorHAnsi" w:hAnsiTheme="minorHAnsi"/>
                <w:color w:val="auto"/>
              </w:rPr>
              <w:t>Sawa</w:t>
            </w:r>
            <w:proofErr w:type="spellEnd"/>
            <w:r w:rsidRPr="0083169D">
              <w:rPr>
                <w:rStyle w:val="normaltextrun"/>
                <w:rFonts w:asciiTheme="minorHAnsi" w:hAnsiTheme="minorHAnsi"/>
                <w:color w:val="auto"/>
              </w:rPr>
              <w:t xml:space="preserve">, </w:t>
            </w:r>
            <w:proofErr w:type="spellStart"/>
            <w:r w:rsidRPr="0083169D">
              <w:rPr>
                <w:rStyle w:val="normaltextrun"/>
                <w:rFonts w:asciiTheme="minorHAnsi" w:hAnsiTheme="minorHAnsi"/>
                <w:color w:val="auto"/>
              </w:rPr>
              <w:t>Amel</w:t>
            </w:r>
            <w:proofErr w:type="spellEnd"/>
            <w:r w:rsidRPr="0083169D">
              <w:rPr>
                <w:rStyle w:val="normaltextrun"/>
                <w:rFonts w:asciiTheme="minorHAnsi" w:hAnsiTheme="minorHAnsi"/>
                <w:color w:val="auto"/>
              </w:rPr>
              <w:t xml:space="preserve">, National Commission for Lebanese Women, UNHCR, UNRWA, ILO, </w:t>
            </w:r>
            <w:proofErr w:type="spellStart"/>
            <w:r w:rsidRPr="0083169D">
              <w:rPr>
                <w:rStyle w:val="normaltextrun"/>
                <w:rFonts w:asciiTheme="minorHAnsi" w:hAnsiTheme="minorHAnsi"/>
                <w:color w:val="auto"/>
              </w:rPr>
              <w:t>Adyan</w:t>
            </w:r>
            <w:proofErr w:type="spellEnd"/>
            <w:r w:rsidRPr="0083169D">
              <w:rPr>
                <w:rStyle w:val="normaltextrun"/>
                <w:rFonts w:asciiTheme="minorHAnsi" w:hAnsiTheme="minorHAnsi"/>
                <w:color w:val="auto"/>
              </w:rPr>
              <w:t>. </w:t>
            </w:r>
          </w:p>
          <w:p w14:paraId="4C3CDA3E" w14:textId="77777777" w:rsidR="001473A5" w:rsidRPr="0083169D" w:rsidRDefault="001473A5" w:rsidP="001473A5">
            <w:pPr>
              <w:spacing w:line="240" w:lineRule="auto"/>
              <w:textAlignment w:val="baseline"/>
              <w:rPr>
                <w:rStyle w:val="normaltextrun"/>
                <w:rFonts w:asciiTheme="minorHAnsi" w:hAnsiTheme="minorHAnsi"/>
                <w:b/>
                <w:bCs/>
                <w:color w:val="auto"/>
              </w:rPr>
            </w:pPr>
            <w:r w:rsidRPr="0083169D">
              <w:rPr>
                <w:rStyle w:val="normaltextrun"/>
                <w:rFonts w:asciiTheme="minorHAnsi" w:hAnsiTheme="minorHAnsi"/>
                <w:color w:val="auto"/>
              </w:rPr>
              <w:t>Child Protection/ Gender Based Violence Actors:</w:t>
            </w:r>
            <w:r w:rsidRPr="0083169D">
              <w:rPr>
                <w:rStyle w:val="normaltextrun"/>
                <w:rFonts w:asciiTheme="minorHAnsi" w:hAnsiTheme="minorHAnsi"/>
                <w:b/>
                <w:bCs/>
                <w:color w:val="auto"/>
              </w:rPr>
              <w:t> </w:t>
            </w:r>
          </w:p>
          <w:p w14:paraId="558D504B" w14:textId="7B64A7EC" w:rsidR="001473A5" w:rsidRPr="0083169D" w:rsidRDefault="001473A5" w:rsidP="0083169D">
            <w:pPr>
              <w:spacing w:line="240" w:lineRule="auto"/>
              <w:jc w:val="lowKashida"/>
              <w:rPr>
                <w:rStyle w:val="normaltextrun"/>
                <w:rFonts w:asciiTheme="minorHAnsi" w:hAnsiTheme="minorHAnsi" w:cstheme="minorHAnsi"/>
                <w:color w:val="auto"/>
              </w:rPr>
            </w:pPr>
            <w:r w:rsidRPr="0083169D">
              <w:rPr>
                <w:rStyle w:val="normaltextrun"/>
                <w:rFonts w:asciiTheme="minorHAnsi" w:hAnsiTheme="minorHAnsi" w:cstheme="minorHAnsi"/>
                <w:color w:val="auto"/>
              </w:rPr>
              <w:t xml:space="preserve">Ministry of Social Affairs (MOSA), International Rescue Committee, Plan International, Save the Children, UNRWA, AL Janna, Medical Aid for Palestinians, AL </w:t>
            </w:r>
            <w:proofErr w:type="spellStart"/>
            <w:r w:rsidRPr="0083169D">
              <w:rPr>
                <w:rStyle w:val="normaltextrun"/>
                <w:rFonts w:asciiTheme="minorHAnsi" w:hAnsiTheme="minorHAnsi" w:cstheme="minorHAnsi"/>
                <w:color w:val="auto"/>
              </w:rPr>
              <w:t>Najdeh</w:t>
            </w:r>
            <w:proofErr w:type="spellEnd"/>
            <w:r w:rsidRPr="0083169D">
              <w:rPr>
                <w:rStyle w:val="normaltextrun"/>
                <w:rFonts w:asciiTheme="minorHAnsi" w:hAnsiTheme="minorHAnsi" w:cstheme="minorHAnsi"/>
                <w:color w:val="auto"/>
              </w:rPr>
              <w:t xml:space="preserve"> association, American Near East Refugee Aid (ANERA). </w:t>
            </w:r>
          </w:p>
          <w:p w14:paraId="5F8AF527" w14:textId="1675E38E" w:rsidR="001473A5" w:rsidRDefault="001473A5" w:rsidP="001473A5">
            <w:pPr>
              <w:spacing w:line="240" w:lineRule="auto"/>
              <w:textAlignment w:val="baseline"/>
              <w:rPr>
                <w:rFonts w:eastAsia="Times New Roman"/>
              </w:rPr>
            </w:pPr>
          </w:p>
          <w:p w14:paraId="43A77210" w14:textId="330298C3" w:rsidR="001473A5" w:rsidRPr="00337470" w:rsidRDefault="001473A5" w:rsidP="001473A5">
            <w:pPr>
              <w:spacing w:line="240" w:lineRule="auto"/>
              <w:textAlignment w:val="baseline"/>
              <w:rPr>
                <w:rStyle w:val="normaltextrun"/>
                <w:rFonts w:asciiTheme="minorHAnsi" w:hAnsiTheme="minorHAnsi" w:cstheme="minorHAnsi"/>
                <w:b/>
                <w:bCs/>
                <w:color w:val="auto"/>
                <w:u w:val="single"/>
              </w:rPr>
            </w:pPr>
            <w:r w:rsidRPr="00337470">
              <w:rPr>
                <w:rStyle w:val="normaltextrun"/>
                <w:rFonts w:asciiTheme="minorHAnsi" w:hAnsiTheme="minorHAnsi" w:cstheme="minorHAnsi"/>
                <w:b/>
                <w:bCs/>
                <w:color w:val="auto"/>
                <w:u w:val="single"/>
              </w:rPr>
              <w:lastRenderedPageBreak/>
              <w:t xml:space="preserve">Purpose and objectives: </w:t>
            </w:r>
          </w:p>
          <w:p w14:paraId="05AB3B3F" w14:textId="77777777" w:rsidR="001473A5" w:rsidRPr="001473A5" w:rsidRDefault="001473A5" w:rsidP="001473A5">
            <w:pPr>
              <w:spacing w:line="240" w:lineRule="auto"/>
              <w:textAlignment w:val="baseline"/>
              <w:rPr>
                <w:rFonts w:eastAsia="Times New Roman"/>
                <w:b/>
                <w:bCs/>
                <w:u w:val="single"/>
              </w:rPr>
            </w:pPr>
          </w:p>
          <w:p w14:paraId="3DF861F6" w14:textId="77777777" w:rsidR="001473A5" w:rsidRPr="0083169D" w:rsidRDefault="001473A5" w:rsidP="00361D3E">
            <w:pPr>
              <w:spacing w:line="240" w:lineRule="auto"/>
              <w:jc w:val="lowKashida"/>
              <w:rPr>
                <w:rStyle w:val="normaltextrun"/>
                <w:rFonts w:asciiTheme="minorHAnsi" w:hAnsiTheme="minorHAnsi"/>
                <w:color w:val="auto"/>
              </w:rPr>
            </w:pPr>
            <w:r w:rsidRPr="0083169D">
              <w:rPr>
                <w:rStyle w:val="normaltextrun"/>
                <w:rFonts w:asciiTheme="minorHAnsi" w:hAnsiTheme="minorHAnsi"/>
                <w:color w:val="auto"/>
              </w:rPr>
              <w:t xml:space="preserve">QUDWA is a 7-year strategy created with the aim of ensuring sustainable change for children and women. The strategy was designed following formative research led by the CO and </w:t>
            </w:r>
            <w:proofErr w:type="gramStart"/>
            <w:r w:rsidRPr="0083169D">
              <w:rPr>
                <w:rStyle w:val="normaltextrun"/>
                <w:rFonts w:asciiTheme="minorHAnsi" w:hAnsiTheme="minorHAnsi"/>
                <w:color w:val="auto"/>
              </w:rPr>
              <w:t>later on</w:t>
            </w:r>
            <w:proofErr w:type="gramEnd"/>
            <w:r w:rsidRPr="0083169D">
              <w:rPr>
                <w:rStyle w:val="normaltextrun"/>
                <w:rFonts w:asciiTheme="minorHAnsi" w:hAnsiTheme="minorHAnsi"/>
                <w:color w:val="auto"/>
              </w:rPr>
              <w:t xml:space="preserve"> a baseline study led by the RO as part of an overall evaluation/ study on the drivers of harmful practices in different countries.  </w:t>
            </w:r>
          </w:p>
          <w:p w14:paraId="7CD2E810" w14:textId="77777777" w:rsidR="001473A5" w:rsidRPr="0083169D" w:rsidRDefault="001473A5" w:rsidP="00361D3E">
            <w:pPr>
              <w:spacing w:line="240" w:lineRule="auto"/>
              <w:jc w:val="lowKashida"/>
              <w:rPr>
                <w:rStyle w:val="normaltextrun"/>
                <w:rFonts w:asciiTheme="minorHAnsi" w:hAnsiTheme="minorHAnsi"/>
                <w:color w:val="auto"/>
              </w:rPr>
            </w:pPr>
            <w:r w:rsidRPr="0083169D">
              <w:rPr>
                <w:rStyle w:val="normaltextrun"/>
                <w:rFonts w:asciiTheme="minorHAnsi" w:hAnsiTheme="minorHAnsi"/>
                <w:color w:val="auto"/>
              </w:rPr>
              <w:t xml:space="preserve">QUDWA is the first strategy developed based on the findings of KAP survey (2017), formative research (2018) and using behavioral drivers Model. It is recognized as a signature violence prevention strategy for UNICEF Lebanon and for UNICEF globally. Due to COVID-19, the launch of the </w:t>
            </w:r>
            <w:proofErr w:type="spellStart"/>
            <w:r w:rsidRPr="0083169D">
              <w:rPr>
                <w:rStyle w:val="normaltextrun"/>
                <w:rFonts w:asciiTheme="minorHAnsi" w:hAnsiTheme="minorHAnsi"/>
                <w:color w:val="auto"/>
              </w:rPr>
              <w:t>Qudwa</w:t>
            </w:r>
            <w:proofErr w:type="spellEnd"/>
            <w:r w:rsidRPr="0083169D">
              <w:rPr>
                <w:rStyle w:val="normaltextrun"/>
                <w:rFonts w:asciiTheme="minorHAnsi" w:hAnsiTheme="minorHAnsi"/>
                <w:color w:val="auto"/>
              </w:rPr>
              <w:t xml:space="preserve"> implementation was delayed, and solid interventions started to be implemented in December 2021. Not many evaluations on similar initiatives have been conducted in UNICEF and none has been conducted in MENA region. Therefore, there is a need to build evidence that the rational and logic of the intervention is accurate, accepted, and will lead to social change if the implementation is intensified.  In addition, stakeholders have requested need for robust evidence to demonstrate that QUDWA (which combination, layering and sequencing of Social and Behavior change, service provision, community engagement, and legal and policy framework) can lead to improvements in protection of girls, </w:t>
            </w:r>
            <w:proofErr w:type="gramStart"/>
            <w:r w:rsidRPr="0083169D">
              <w:rPr>
                <w:rStyle w:val="normaltextrun"/>
                <w:rFonts w:asciiTheme="minorHAnsi" w:hAnsiTheme="minorHAnsi"/>
                <w:color w:val="auto"/>
              </w:rPr>
              <w:t>boys</w:t>
            </w:r>
            <w:proofErr w:type="gramEnd"/>
            <w:r w:rsidRPr="0083169D">
              <w:rPr>
                <w:rStyle w:val="normaltextrun"/>
                <w:rFonts w:asciiTheme="minorHAnsi" w:hAnsiTheme="minorHAnsi"/>
                <w:color w:val="auto"/>
              </w:rPr>
              <w:t xml:space="preserve"> and women.  </w:t>
            </w:r>
          </w:p>
          <w:p w14:paraId="220D6E0D" w14:textId="577B59D3" w:rsidR="001473A5" w:rsidRPr="0083169D" w:rsidRDefault="001473A5" w:rsidP="00361D3E">
            <w:pPr>
              <w:spacing w:line="240" w:lineRule="auto"/>
              <w:jc w:val="lowKashida"/>
              <w:rPr>
                <w:rStyle w:val="normaltextrun"/>
                <w:rFonts w:asciiTheme="minorHAnsi" w:hAnsiTheme="minorHAnsi"/>
                <w:color w:val="auto"/>
              </w:rPr>
            </w:pPr>
            <w:r w:rsidRPr="0083169D">
              <w:rPr>
                <w:rStyle w:val="normaltextrun"/>
                <w:rFonts w:asciiTheme="minorHAnsi" w:hAnsiTheme="minorHAnsi"/>
                <w:color w:val="auto"/>
              </w:rPr>
              <w:t xml:space="preserve">UNICEF Lebanon </w:t>
            </w:r>
            <w:proofErr w:type="spellStart"/>
            <w:r w:rsidRPr="0083169D">
              <w:rPr>
                <w:rStyle w:val="normaltextrun"/>
                <w:rFonts w:asciiTheme="minorHAnsi" w:hAnsiTheme="minorHAnsi"/>
                <w:color w:val="auto"/>
              </w:rPr>
              <w:t>programme</w:t>
            </w:r>
            <w:proofErr w:type="spellEnd"/>
            <w:r w:rsidRPr="0083169D">
              <w:rPr>
                <w:rStyle w:val="normaltextrun"/>
                <w:rFonts w:asciiTheme="minorHAnsi" w:hAnsiTheme="minorHAnsi"/>
                <w:color w:val="auto"/>
              </w:rPr>
              <w:t xml:space="preserve"> management and key stakeholders need evidence on the impact of the QUDWA strategy at the level of the child.  The expectation of the M&amp;E framework is to provide evidence </w:t>
            </w:r>
            <w:proofErr w:type="gramStart"/>
            <w:r w:rsidRPr="0083169D">
              <w:rPr>
                <w:rStyle w:val="normaltextrun"/>
                <w:rFonts w:asciiTheme="minorHAnsi" w:hAnsiTheme="minorHAnsi"/>
                <w:color w:val="auto"/>
              </w:rPr>
              <w:t>whether or not</w:t>
            </w:r>
            <w:proofErr w:type="gramEnd"/>
            <w:r w:rsidRPr="0083169D">
              <w:rPr>
                <w:rStyle w:val="normaltextrun"/>
                <w:rFonts w:asciiTheme="minorHAnsi" w:hAnsiTheme="minorHAnsi"/>
                <w:color w:val="auto"/>
              </w:rPr>
              <w:t>, QUDWA approach is effective in preventing violence again women and children</w:t>
            </w:r>
            <w:r w:rsidR="008D6576">
              <w:rPr>
                <w:rStyle w:val="normaltextrun"/>
                <w:rFonts w:asciiTheme="minorHAnsi" w:hAnsiTheme="minorHAnsi"/>
                <w:color w:val="auto"/>
              </w:rPr>
              <w:t>, in improving positive behaviors and practices</w:t>
            </w:r>
            <w:r w:rsidRPr="0083169D">
              <w:rPr>
                <w:rStyle w:val="normaltextrun"/>
                <w:rFonts w:asciiTheme="minorHAnsi" w:hAnsiTheme="minorHAnsi"/>
                <w:color w:val="auto"/>
              </w:rPr>
              <w:t xml:space="preserve"> </w:t>
            </w:r>
            <w:r w:rsidR="008D6576">
              <w:rPr>
                <w:rStyle w:val="normaltextrun"/>
                <w:rFonts w:asciiTheme="minorHAnsi" w:hAnsiTheme="minorHAnsi"/>
                <w:color w:val="auto"/>
              </w:rPr>
              <w:t xml:space="preserve">at community level </w:t>
            </w:r>
            <w:r w:rsidRPr="0083169D">
              <w:rPr>
                <w:rStyle w:val="normaltextrun"/>
                <w:rFonts w:asciiTheme="minorHAnsi" w:hAnsiTheme="minorHAnsi"/>
                <w:color w:val="auto"/>
              </w:rPr>
              <w:t xml:space="preserve">and </w:t>
            </w:r>
            <w:r w:rsidR="008D6576">
              <w:rPr>
                <w:rStyle w:val="normaltextrun"/>
                <w:rFonts w:asciiTheme="minorHAnsi" w:hAnsiTheme="minorHAnsi"/>
                <w:color w:val="auto"/>
              </w:rPr>
              <w:t xml:space="preserve">to </w:t>
            </w:r>
            <w:r w:rsidRPr="0083169D">
              <w:rPr>
                <w:rStyle w:val="normaltextrun"/>
                <w:rFonts w:asciiTheme="minorHAnsi" w:hAnsiTheme="minorHAnsi"/>
                <w:color w:val="auto"/>
              </w:rPr>
              <w:t xml:space="preserve">rebuild role models in society.  In this </w:t>
            </w:r>
            <w:proofErr w:type="gramStart"/>
            <w:r w:rsidRPr="0083169D">
              <w:rPr>
                <w:rStyle w:val="normaltextrun"/>
                <w:rFonts w:asciiTheme="minorHAnsi" w:hAnsiTheme="minorHAnsi"/>
                <w:color w:val="auto"/>
              </w:rPr>
              <w:t xml:space="preserve">regards,  </w:t>
            </w:r>
            <w:proofErr w:type="spellStart"/>
            <w:r w:rsidRPr="0083169D">
              <w:rPr>
                <w:rStyle w:val="normaltextrun"/>
                <w:rFonts w:asciiTheme="minorHAnsi" w:hAnsiTheme="minorHAnsi"/>
                <w:color w:val="auto"/>
              </w:rPr>
              <w:t>Unicef</w:t>
            </w:r>
            <w:proofErr w:type="spellEnd"/>
            <w:proofErr w:type="gramEnd"/>
            <w:r w:rsidRPr="0083169D">
              <w:rPr>
                <w:rStyle w:val="normaltextrun"/>
                <w:rFonts w:asciiTheme="minorHAnsi" w:hAnsiTheme="minorHAnsi"/>
                <w:color w:val="auto"/>
              </w:rPr>
              <w:t xml:space="preserve"> is recruiting a Monitoring and Evaluation consultant to design and develop M&amp;E framework to measure the effectiveness of </w:t>
            </w:r>
            <w:proofErr w:type="spellStart"/>
            <w:r w:rsidRPr="0083169D">
              <w:rPr>
                <w:rStyle w:val="normaltextrun"/>
                <w:rFonts w:asciiTheme="minorHAnsi" w:hAnsiTheme="minorHAnsi"/>
                <w:color w:val="auto"/>
              </w:rPr>
              <w:t>Qudwa</w:t>
            </w:r>
            <w:proofErr w:type="spellEnd"/>
            <w:r w:rsidRPr="0083169D">
              <w:rPr>
                <w:rStyle w:val="normaltextrun"/>
                <w:rFonts w:asciiTheme="minorHAnsi" w:hAnsiTheme="minorHAnsi"/>
                <w:color w:val="auto"/>
              </w:rPr>
              <w:t xml:space="preserve"> plan and initiatives.</w:t>
            </w:r>
          </w:p>
          <w:p w14:paraId="649BE554" w14:textId="77777777" w:rsidR="001473A5" w:rsidRPr="0083169D" w:rsidRDefault="001473A5" w:rsidP="001473A5">
            <w:pPr>
              <w:spacing w:line="240" w:lineRule="auto"/>
              <w:jc w:val="lowKashida"/>
              <w:rPr>
                <w:rStyle w:val="normaltextrun"/>
                <w:rFonts w:asciiTheme="minorHAnsi" w:hAnsiTheme="minorHAnsi"/>
                <w:color w:val="auto"/>
              </w:rPr>
            </w:pPr>
          </w:p>
          <w:p w14:paraId="50A2DFB1" w14:textId="52AD7CDC" w:rsidR="001473A5" w:rsidRPr="0083169D" w:rsidRDefault="001473A5" w:rsidP="001473A5">
            <w:pPr>
              <w:spacing w:line="240" w:lineRule="auto"/>
              <w:jc w:val="lowKashida"/>
              <w:rPr>
                <w:rStyle w:val="normaltextrun"/>
                <w:rFonts w:asciiTheme="minorHAnsi" w:hAnsiTheme="minorHAnsi"/>
                <w:color w:val="auto"/>
              </w:rPr>
            </w:pPr>
            <w:r w:rsidRPr="0083169D">
              <w:rPr>
                <w:rStyle w:val="normaltextrun"/>
                <w:rFonts w:asciiTheme="minorHAnsi" w:hAnsiTheme="minorHAnsi"/>
                <w:color w:val="auto"/>
              </w:rPr>
              <w:t>The development of the M&amp;E framework will necessitate a mixed methods approach including desk review, field visits and interviews with key informants. The institution firm is expected to develop a full framework with tools</w:t>
            </w:r>
          </w:p>
          <w:p w14:paraId="209D7004" w14:textId="35D739DA" w:rsidR="001473A5" w:rsidRPr="00361D3E" w:rsidRDefault="001473A5" w:rsidP="001473A5">
            <w:pPr>
              <w:spacing w:line="240" w:lineRule="auto"/>
              <w:jc w:val="lowKashida"/>
              <w:rPr>
                <w:rFonts w:eastAsia="Times New Roman" w:cstheme="minorHAnsi"/>
                <w:color w:val="000000" w:themeColor="text1"/>
              </w:rPr>
            </w:pPr>
          </w:p>
          <w:p w14:paraId="1CD3232F" w14:textId="26EB3459" w:rsidR="001473A5" w:rsidRPr="00895573" w:rsidRDefault="001473A5" w:rsidP="03E4C855">
            <w:pPr>
              <w:spacing w:line="240" w:lineRule="auto"/>
              <w:textAlignment w:val="baseline"/>
              <w:rPr>
                <w:rStyle w:val="normaltextrun"/>
                <w:rFonts w:asciiTheme="minorHAnsi" w:hAnsiTheme="minorHAnsi" w:cstheme="minorBidi"/>
                <w:b/>
                <w:bCs/>
                <w:color w:val="auto"/>
                <w:u w:val="single"/>
              </w:rPr>
            </w:pPr>
            <w:r w:rsidRPr="03E4C855">
              <w:rPr>
                <w:rStyle w:val="normaltextrun"/>
                <w:rFonts w:asciiTheme="minorHAnsi" w:hAnsiTheme="minorHAnsi" w:cstheme="minorBidi"/>
                <w:b/>
                <w:bCs/>
                <w:color w:val="auto"/>
                <w:u w:val="single"/>
              </w:rPr>
              <w:t>Methodology:</w:t>
            </w:r>
          </w:p>
          <w:p w14:paraId="2843F8D3" w14:textId="77777777" w:rsidR="001473A5" w:rsidRDefault="001473A5" w:rsidP="001473A5">
            <w:pPr>
              <w:spacing w:line="240" w:lineRule="auto"/>
              <w:jc w:val="lowKashida"/>
              <w:rPr>
                <w:rFonts w:eastAsia="Times New Roman" w:cstheme="minorBidi"/>
                <w:b/>
                <w:bCs/>
                <w:color w:val="000000" w:themeColor="text1"/>
              </w:rPr>
            </w:pPr>
          </w:p>
          <w:p w14:paraId="004E8E5D" w14:textId="04133C30" w:rsidR="001473A5" w:rsidRPr="000A5516" w:rsidRDefault="10268CE9" w:rsidP="5F28D907">
            <w:pPr>
              <w:pStyle w:val="ListParagraph"/>
              <w:numPr>
                <w:ilvl w:val="0"/>
                <w:numId w:val="10"/>
              </w:numPr>
              <w:spacing w:line="240" w:lineRule="auto"/>
              <w:jc w:val="lowKashida"/>
              <w:rPr>
                <w:rStyle w:val="normaltextrun"/>
                <w:rFonts w:asciiTheme="minorHAnsi" w:hAnsiTheme="minorHAnsi"/>
                <w:color w:val="000000" w:themeColor="text1"/>
              </w:rPr>
            </w:pPr>
            <w:r w:rsidRPr="5F28D907">
              <w:rPr>
                <w:rStyle w:val="normaltextrun"/>
                <w:rFonts w:asciiTheme="minorHAnsi" w:hAnsiTheme="minorHAnsi"/>
                <w:b/>
                <w:bCs/>
                <w:color w:val="auto"/>
              </w:rPr>
              <w:t>Development of logical framework:</w:t>
            </w:r>
            <w:r w:rsidRPr="5F28D907">
              <w:rPr>
                <w:rFonts w:eastAsia="Times New Roman" w:cstheme="minorBidi"/>
                <w:b/>
                <w:bCs/>
                <w:color w:val="000000" w:themeColor="text1"/>
              </w:rPr>
              <w:t xml:space="preserve"> </w:t>
            </w:r>
            <w:r w:rsidRPr="5F28D907">
              <w:rPr>
                <w:rFonts w:cstheme="minorBidi"/>
              </w:rPr>
              <w:t xml:space="preserve"> </w:t>
            </w:r>
            <w:r w:rsidRPr="5F28D907">
              <w:rPr>
                <w:rStyle w:val="normaltextrun"/>
                <w:rFonts w:asciiTheme="minorHAnsi" w:hAnsiTheme="minorHAnsi"/>
                <w:color w:val="auto"/>
              </w:rPr>
              <w:t>M&amp;E Plan (</w:t>
            </w:r>
            <w:proofErr w:type="spellStart"/>
            <w:r w:rsidRPr="5F28D907">
              <w:rPr>
                <w:rStyle w:val="normaltextrun"/>
                <w:rFonts w:asciiTheme="minorHAnsi" w:hAnsiTheme="minorHAnsi"/>
                <w:color w:val="auto"/>
              </w:rPr>
              <w:t>Logframe</w:t>
            </w:r>
            <w:proofErr w:type="spellEnd"/>
            <w:r w:rsidRPr="5F28D907">
              <w:rPr>
                <w:rStyle w:val="normaltextrun"/>
                <w:rFonts w:asciiTheme="minorHAnsi" w:hAnsiTheme="minorHAnsi"/>
                <w:color w:val="auto"/>
              </w:rPr>
              <w:t xml:space="preserve">, Indicators, Assumption, M&amp;E system, Indicators, tools) </w:t>
            </w:r>
            <w:r w:rsidR="55BF2699" w:rsidRPr="5F28D907">
              <w:rPr>
                <w:rStyle w:val="normaltextrun"/>
                <w:rFonts w:asciiTheme="minorHAnsi" w:hAnsiTheme="minorHAnsi"/>
                <w:color w:val="auto"/>
              </w:rPr>
              <w:t>in close coordination with</w:t>
            </w:r>
            <w:r w:rsidRPr="5F28D907">
              <w:rPr>
                <w:rStyle w:val="normaltextrun"/>
                <w:rFonts w:asciiTheme="minorHAnsi" w:hAnsiTheme="minorHAnsi"/>
                <w:color w:val="auto"/>
              </w:rPr>
              <w:t xml:space="preserve"> UNICEF </w:t>
            </w:r>
            <w:r w:rsidR="55BF2699" w:rsidRPr="5F28D907">
              <w:rPr>
                <w:rStyle w:val="normaltextrun"/>
                <w:rFonts w:asciiTheme="minorHAnsi" w:hAnsiTheme="minorHAnsi"/>
                <w:color w:val="auto"/>
              </w:rPr>
              <w:t xml:space="preserve">which </w:t>
            </w:r>
            <w:r w:rsidRPr="5F28D907">
              <w:rPr>
                <w:rStyle w:val="normaltextrun"/>
                <w:rFonts w:asciiTheme="minorHAnsi" w:hAnsiTheme="minorHAnsi"/>
                <w:color w:val="auto"/>
              </w:rPr>
              <w:t xml:space="preserve">will provide all the supportive </w:t>
            </w:r>
            <w:proofErr w:type="gramStart"/>
            <w:r w:rsidRPr="5F28D907">
              <w:rPr>
                <w:rStyle w:val="normaltextrun"/>
                <w:rFonts w:asciiTheme="minorHAnsi" w:hAnsiTheme="minorHAnsi"/>
                <w:color w:val="auto"/>
              </w:rPr>
              <w:t>documents  and</w:t>
            </w:r>
            <w:proofErr w:type="gramEnd"/>
            <w:r w:rsidRPr="5F28D907">
              <w:rPr>
                <w:rStyle w:val="normaltextrun"/>
                <w:rFonts w:asciiTheme="minorHAnsi" w:hAnsiTheme="minorHAnsi"/>
                <w:color w:val="auto"/>
              </w:rPr>
              <w:t xml:space="preserve"> will coordinate field visits and meetings with the </w:t>
            </w:r>
            <w:proofErr w:type="spellStart"/>
            <w:r w:rsidRPr="5F28D907">
              <w:rPr>
                <w:rStyle w:val="normaltextrun"/>
                <w:rFonts w:asciiTheme="minorHAnsi" w:hAnsiTheme="minorHAnsi"/>
                <w:color w:val="auto"/>
              </w:rPr>
              <w:t>Qudwa</w:t>
            </w:r>
            <w:proofErr w:type="spellEnd"/>
            <w:r w:rsidRPr="5F28D907">
              <w:rPr>
                <w:rStyle w:val="normaltextrun"/>
                <w:rFonts w:asciiTheme="minorHAnsi" w:hAnsiTheme="minorHAnsi"/>
                <w:color w:val="auto"/>
              </w:rPr>
              <w:t xml:space="preserve"> task force to enable the consultant  to better understand the situation and the implementation of </w:t>
            </w:r>
            <w:proofErr w:type="spellStart"/>
            <w:r w:rsidRPr="5F28D907">
              <w:rPr>
                <w:rStyle w:val="normaltextrun"/>
                <w:rFonts w:asciiTheme="minorHAnsi" w:hAnsiTheme="minorHAnsi"/>
                <w:color w:val="auto"/>
              </w:rPr>
              <w:t>Qudwa</w:t>
            </w:r>
            <w:proofErr w:type="spellEnd"/>
            <w:r w:rsidRPr="5F28D907">
              <w:rPr>
                <w:rStyle w:val="normaltextrun"/>
                <w:rFonts w:asciiTheme="minorHAnsi" w:hAnsiTheme="minorHAnsi"/>
                <w:color w:val="auto"/>
              </w:rPr>
              <w:t xml:space="preserve"> plan on the ground; </w:t>
            </w:r>
            <w:r w:rsidR="55BF2699" w:rsidRPr="5F28D907">
              <w:rPr>
                <w:rStyle w:val="normaltextrun"/>
                <w:rFonts w:asciiTheme="minorHAnsi" w:hAnsiTheme="minorHAnsi"/>
                <w:color w:val="auto"/>
              </w:rPr>
              <w:t>t</w:t>
            </w:r>
            <w:r w:rsidRPr="5F28D907">
              <w:rPr>
                <w:rStyle w:val="normaltextrun"/>
                <w:rFonts w:asciiTheme="minorHAnsi" w:hAnsiTheme="minorHAnsi"/>
                <w:color w:val="auto"/>
              </w:rPr>
              <w:t xml:space="preserve">he M&amp;E framework </w:t>
            </w:r>
            <w:r w:rsidR="55BF2699" w:rsidRPr="5F28D907">
              <w:rPr>
                <w:rStyle w:val="normaltextrun"/>
                <w:rFonts w:asciiTheme="minorHAnsi" w:hAnsiTheme="minorHAnsi"/>
                <w:color w:val="auto"/>
              </w:rPr>
              <w:t xml:space="preserve">will </w:t>
            </w:r>
            <w:r w:rsidRPr="5F28D907">
              <w:rPr>
                <w:rStyle w:val="normaltextrun"/>
                <w:rFonts w:asciiTheme="minorHAnsi" w:hAnsiTheme="minorHAnsi"/>
                <w:color w:val="auto"/>
              </w:rPr>
              <w:t xml:space="preserve">be presented and validated with the </w:t>
            </w:r>
            <w:proofErr w:type="spellStart"/>
            <w:r w:rsidRPr="5F28D907">
              <w:rPr>
                <w:rStyle w:val="normaltextrun"/>
                <w:rFonts w:asciiTheme="minorHAnsi" w:hAnsiTheme="minorHAnsi"/>
                <w:color w:val="auto"/>
              </w:rPr>
              <w:t>Qudwa</w:t>
            </w:r>
            <w:proofErr w:type="spellEnd"/>
            <w:r w:rsidRPr="5F28D907">
              <w:rPr>
                <w:rStyle w:val="normaltextrun"/>
                <w:rFonts w:asciiTheme="minorHAnsi" w:hAnsiTheme="minorHAnsi"/>
                <w:color w:val="auto"/>
              </w:rPr>
              <w:t xml:space="preserve"> taskforce</w:t>
            </w:r>
            <w:r w:rsidR="3564815C" w:rsidRPr="5F28D907">
              <w:rPr>
                <w:rStyle w:val="normaltextrun"/>
                <w:rFonts w:asciiTheme="minorHAnsi" w:hAnsiTheme="minorHAnsi"/>
                <w:color w:val="auto"/>
              </w:rPr>
              <w:t xml:space="preserve">. The framework will be presented and validated in a </w:t>
            </w:r>
            <w:proofErr w:type="gramStart"/>
            <w:r w:rsidR="3564815C" w:rsidRPr="5F28D907">
              <w:rPr>
                <w:rStyle w:val="normaltextrun"/>
                <w:rFonts w:asciiTheme="minorHAnsi" w:hAnsiTheme="minorHAnsi"/>
                <w:color w:val="auto"/>
              </w:rPr>
              <w:t>one day</w:t>
            </w:r>
            <w:proofErr w:type="gramEnd"/>
            <w:r w:rsidR="3564815C" w:rsidRPr="5F28D907">
              <w:rPr>
                <w:rStyle w:val="normaltextrun"/>
                <w:rFonts w:asciiTheme="minorHAnsi" w:hAnsiTheme="minorHAnsi"/>
                <w:color w:val="auto"/>
              </w:rPr>
              <w:t xml:space="preserve"> workshop with </w:t>
            </w:r>
            <w:proofErr w:type="spellStart"/>
            <w:r w:rsidR="3564815C" w:rsidRPr="5F28D907">
              <w:rPr>
                <w:rStyle w:val="normaltextrun"/>
                <w:rFonts w:asciiTheme="minorHAnsi" w:hAnsiTheme="minorHAnsi"/>
                <w:color w:val="auto"/>
              </w:rPr>
              <w:t>Qudwa</w:t>
            </w:r>
            <w:proofErr w:type="spellEnd"/>
            <w:r w:rsidR="3564815C" w:rsidRPr="5F28D907">
              <w:rPr>
                <w:rStyle w:val="normaltextrun"/>
                <w:rFonts w:asciiTheme="minorHAnsi" w:hAnsiTheme="minorHAnsi"/>
                <w:color w:val="auto"/>
              </w:rPr>
              <w:t xml:space="preserve"> taskforce.</w:t>
            </w:r>
          </w:p>
          <w:p w14:paraId="136C56EE" w14:textId="5BE3092B" w:rsidR="001473A5" w:rsidRPr="000A5516" w:rsidRDefault="001473A5" w:rsidP="5F28D907">
            <w:pPr>
              <w:spacing w:line="240" w:lineRule="auto"/>
              <w:jc w:val="lowKashida"/>
              <w:rPr>
                <w:rStyle w:val="normaltextrun"/>
                <w:rFonts w:asciiTheme="minorHAnsi" w:hAnsiTheme="minorHAnsi"/>
                <w:color w:val="000000" w:themeColor="text1"/>
              </w:rPr>
            </w:pPr>
          </w:p>
          <w:p w14:paraId="3E4FA2D5" w14:textId="77777777" w:rsidR="001473A5" w:rsidRPr="00FE4C11" w:rsidRDefault="001473A5" w:rsidP="001473A5">
            <w:pPr>
              <w:spacing w:line="240" w:lineRule="auto"/>
              <w:jc w:val="lowKashida"/>
              <w:rPr>
                <w:rFonts w:eastAsia="Times New Roman" w:cstheme="minorHAnsi"/>
                <w:b/>
                <w:bCs/>
                <w:color w:val="000000" w:themeColor="text1"/>
              </w:rPr>
            </w:pPr>
          </w:p>
          <w:p w14:paraId="10268BF7" w14:textId="27155DCF" w:rsidR="001473A5" w:rsidRPr="00337470" w:rsidRDefault="10268CE9" w:rsidP="03E4C855">
            <w:pPr>
              <w:pStyle w:val="ListParagraph"/>
              <w:numPr>
                <w:ilvl w:val="0"/>
                <w:numId w:val="10"/>
              </w:numPr>
              <w:spacing w:line="240" w:lineRule="auto"/>
              <w:jc w:val="lowKashida"/>
              <w:rPr>
                <w:rStyle w:val="normaltextrun"/>
                <w:rFonts w:eastAsia="Times New Roman"/>
                <w:color w:val="000000" w:themeColor="text1"/>
              </w:rPr>
            </w:pPr>
            <w:r w:rsidRPr="5F28D907">
              <w:rPr>
                <w:rStyle w:val="normaltextrun"/>
                <w:rFonts w:asciiTheme="minorHAnsi" w:hAnsiTheme="minorHAnsi"/>
                <w:b/>
                <w:bCs/>
                <w:color w:val="auto"/>
              </w:rPr>
              <w:t xml:space="preserve">Training of </w:t>
            </w:r>
            <w:r w:rsidR="08CFD3E9" w:rsidRPr="5F28D907">
              <w:rPr>
                <w:rStyle w:val="normaltextrun"/>
                <w:rFonts w:asciiTheme="minorHAnsi" w:hAnsiTheme="minorHAnsi"/>
                <w:b/>
                <w:bCs/>
                <w:color w:val="auto"/>
              </w:rPr>
              <w:t>partners (</w:t>
            </w:r>
            <w:r w:rsidR="3A2A9D1D" w:rsidRPr="5F28D907">
              <w:rPr>
                <w:rStyle w:val="normaltextrun"/>
                <w:rFonts w:asciiTheme="minorHAnsi" w:hAnsiTheme="minorHAnsi"/>
                <w:b/>
                <w:bCs/>
                <w:color w:val="auto"/>
              </w:rPr>
              <w:t>TOT)</w:t>
            </w:r>
            <w:r w:rsidR="79D7414E" w:rsidRPr="5F28D907">
              <w:rPr>
                <w:rStyle w:val="normaltextrun"/>
                <w:rFonts w:asciiTheme="minorHAnsi" w:hAnsiTheme="minorHAnsi"/>
                <w:b/>
                <w:bCs/>
                <w:color w:val="auto"/>
              </w:rPr>
              <w:t xml:space="preserve">: </w:t>
            </w:r>
            <w:r w:rsidR="79D7414E" w:rsidRPr="5F28D907">
              <w:rPr>
                <w:rStyle w:val="normaltextrun"/>
                <w:rFonts w:asciiTheme="minorHAnsi" w:hAnsiTheme="minorHAnsi"/>
                <w:color w:val="auto"/>
              </w:rPr>
              <w:t xml:space="preserve">in person training for </w:t>
            </w:r>
            <w:proofErr w:type="spellStart"/>
            <w:r w:rsidR="79D7414E" w:rsidRPr="5F28D907">
              <w:rPr>
                <w:rStyle w:val="normaltextrun"/>
                <w:rFonts w:asciiTheme="minorHAnsi" w:hAnsiTheme="minorHAnsi"/>
                <w:color w:val="auto"/>
              </w:rPr>
              <w:t>Qudwa</w:t>
            </w:r>
            <w:proofErr w:type="spellEnd"/>
            <w:r w:rsidR="79D7414E" w:rsidRPr="5F28D907">
              <w:rPr>
                <w:rStyle w:val="normaltextrun"/>
                <w:rFonts w:asciiTheme="minorHAnsi" w:hAnsiTheme="minorHAnsi"/>
                <w:color w:val="auto"/>
              </w:rPr>
              <w:t xml:space="preserve"> task force and implementing partners at national and local level </w:t>
            </w:r>
          </w:p>
          <w:p w14:paraId="388371EB" w14:textId="77777777" w:rsidR="003B65F9" w:rsidRPr="003B65F9" w:rsidRDefault="003B65F9" w:rsidP="003B65F9">
            <w:pPr>
              <w:pStyle w:val="ListParagraph"/>
              <w:rPr>
                <w:rFonts w:eastAsia="Times New Roman"/>
                <w:b/>
                <w:bCs/>
                <w:color w:val="000000" w:themeColor="text1"/>
              </w:rPr>
            </w:pPr>
          </w:p>
          <w:p w14:paraId="4C7232F1" w14:textId="7C960D43" w:rsidR="003B65F9" w:rsidRPr="00572EFB" w:rsidRDefault="67AE2F27" w:rsidP="5F28D907">
            <w:pPr>
              <w:pStyle w:val="ListParagraph"/>
              <w:numPr>
                <w:ilvl w:val="0"/>
                <w:numId w:val="10"/>
              </w:numPr>
              <w:spacing w:line="240" w:lineRule="auto"/>
              <w:jc w:val="lowKashida"/>
              <w:rPr>
                <w:rStyle w:val="normaltextrun"/>
                <w:rFonts w:asciiTheme="minorHAnsi" w:hAnsiTheme="minorHAnsi"/>
                <w:color w:val="auto"/>
              </w:rPr>
            </w:pPr>
            <w:r w:rsidRPr="5F28D907">
              <w:rPr>
                <w:rStyle w:val="normaltextrun"/>
                <w:rFonts w:asciiTheme="minorHAnsi" w:hAnsiTheme="minorHAnsi"/>
                <w:b/>
                <w:bCs/>
                <w:color w:val="auto"/>
              </w:rPr>
              <w:t>Field monitoring and evidence generation</w:t>
            </w:r>
            <w:r w:rsidR="126E86A9" w:rsidRPr="5F28D907">
              <w:rPr>
                <w:rStyle w:val="normaltextrun"/>
                <w:rFonts w:asciiTheme="minorHAnsi" w:hAnsiTheme="minorHAnsi"/>
                <w:b/>
                <w:bCs/>
                <w:color w:val="auto"/>
              </w:rPr>
              <w:t xml:space="preserve">: </w:t>
            </w:r>
            <w:r w:rsidR="126E86A9" w:rsidRPr="5F28D907">
              <w:rPr>
                <w:rStyle w:val="normaltextrun"/>
                <w:rFonts w:asciiTheme="minorHAnsi" w:hAnsiTheme="minorHAnsi"/>
                <w:color w:val="auto"/>
              </w:rPr>
              <w:t xml:space="preserve">the consultant will conduct </w:t>
            </w:r>
            <w:r w:rsidR="0866ACA2" w:rsidRPr="5F28D907">
              <w:rPr>
                <w:rStyle w:val="normaltextrun"/>
                <w:rFonts w:asciiTheme="minorHAnsi" w:hAnsiTheme="minorHAnsi"/>
                <w:color w:val="auto"/>
              </w:rPr>
              <w:t xml:space="preserve">two </w:t>
            </w:r>
            <w:r w:rsidRPr="5F28D907">
              <w:rPr>
                <w:rStyle w:val="normaltextrun"/>
                <w:rFonts w:asciiTheme="minorHAnsi" w:hAnsiTheme="minorHAnsi"/>
                <w:color w:val="auto"/>
              </w:rPr>
              <w:t xml:space="preserve">field </w:t>
            </w:r>
            <w:r w:rsidR="54E9C52E" w:rsidRPr="5F28D907">
              <w:rPr>
                <w:rStyle w:val="normaltextrun"/>
                <w:rFonts w:asciiTheme="minorHAnsi" w:hAnsiTheme="minorHAnsi"/>
                <w:color w:val="auto"/>
              </w:rPr>
              <w:t>visits</w:t>
            </w:r>
            <w:r w:rsidRPr="5F28D907">
              <w:rPr>
                <w:rStyle w:val="normaltextrun"/>
                <w:rFonts w:asciiTheme="minorHAnsi" w:hAnsiTheme="minorHAnsi"/>
                <w:color w:val="auto"/>
              </w:rPr>
              <w:t xml:space="preserve"> 5 days</w:t>
            </w:r>
            <w:r w:rsidR="0866ACA2" w:rsidRPr="5F28D907">
              <w:rPr>
                <w:rStyle w:val="normaltextrun"/>
                <w:rFonts w:asciiTheme="minorHAnsi" w:hAnsiTheme="minorHAnsi"/>
                <w:color w:val="auto"/>
              </w:rPr>
              <w:t xml:space="preserve"> each </w:t>
            </w:r>
            <w:r w:rsidRPr="5F28D907">
              <w:rPr>
                <w:rStyle w:val="normaltextrun"/>
                <w:rFonts w:asciiTheme="minorHAnsi" w:hAnsiTheme="minorHAnsi"/>
                <w:color w:val="auto"/>
              </w:rPr>
              <w:t>(over 6 months</w:t>
            </w:r>
            <w:r w:rsidR="0866ACA2" w:rsidRPr="5F28D907">
              <w:rPr>
                <w:rStyle w:val="normaltextrun"/>
                <w:rFonts w:asciiTheme="minorHAnsi" w:hAnsiTheme="minorHAnsi"/>
                <w:color w:val="auto"/>
              </w:rPr>
              <w:t>: 1</w:t>
            </w:r>
            <w:r w:rsidR="0866ACA2" w:rsidRPr="5F28D907">
              <w:rPr>
                <w:rStyle w:val="normaltextrun"/>
                <w:rFonts w:asciiTheme="minorHAnsi" w:hAnsiTheme="minorHAnsi"/>
                <w:color w:val="auto"/>
                <w:vertAlign w:val="superscript"/>
              </w:rPr>
              <w:t>st</w:t>
            </w:r>
            <w:r w:rsidR="0866ACA2" w:rsidRPr="5F28D907">
              <w:rPr>
                <w:rStyle w:val="normaltextrun"/>
                <w:rFonts w:asciiTheme="minorHAnsi" w:hAnsiTheme="minorHAnsi"/>
                <w:color w:val="auto"/>
              </w:rPr>
              <w:t xml:space="preserve"> visit in month 3, and 2</w:t>
            </w:r>
            <w:r w:rsidR="0866ACA2" w:rsidRPr="5F28D907">
              <w:rPr>
                <w:rStyle w:val="normaltextrun"/>
                <w:rFonts w:asciiTheme="minorHAnsi" w:hAnsiTheme="minorHAnsi"/>
                <w:color w:val="auto"/>
                <w:vertAlign w:val="superscript"/>
              </w:rPr>
              <w:t>nd</w:t>
            </w:r>
            <w:r w:rsidR="0866ACA2" w:rsidRPr="5F28D907">
              <w:rPr>
                <w:rStyle w:val="normaltextrun"/>
                <w:rFonts w:asciiTheme="minorHAnsi" w:hAnsiTheme="minorHAnsi"/>
                <w:color w:val="auto"/>
              </w:rPr>
              <w:t xml:space="preserve"> visit in month 6</w:t>
            </w:r>
            <w:r w:rsidRPr="5F28D907">
              <w:rPr>
                <w:rStyle w:val="normaltextrun"/>
                <w:rFonts w:asciiTheme="minorHAnsi" w:hAnsiTheme="minorHAnsi"/>
                <w:color w:val="auto"/>
              </w:rPr>
              <w:t xml:space="preserve">) with partners to monitor the use of tools, ensure feasibility and relevance, and generate evidence of the direct impact of </w:t>
            </w:r>
            <w:r w:rsidR="54E9C52E" w:rsidRPr="5F28D907">
              <w:rPr>
                <w:rStyle w:val="normaltextrun"/>
                <w:rFonts w:asciiTheme="minorHAnsi" w:hAnsiTheme="minorHAnsi"/>
                <w:color w:val="auto"/>
              </w:rPr>
              <w:t xml:space="preserve">the </w:t>
            </w:r>
            <w:proofErr w:type="spellStart"/>
            <w:r w:rsidRPr="5F28D907">
              <w:rPr>
                <w:rStyle w:val="normaltextrun"/>
                <w:rFonts w:asciiTheme="minorHAnsi" w:hAnsiTheme="minorHAnsi"/>
                <w:color w:val="auto"/>
              </w:rPr>
              <w:t>Qudwa</w:t>
            </w:r>
            <w:proofErr w:type="spellEnd"/>
            <w:r w:rsidRPr="5F28D907">
              <w:rPr>
                <w:rStyle w:val="normaltextrun"/>
                <w:rFonts w:asciiTheme="minorHAnsi" w:hAnsiTheme="minorHAnsi"/>
                <w:color w:val="auto"/>
              </w:rPr>
              <w:t xml:space="preserve"> plan. The evidence will be used for reporting, donor proposals</w:t>
            </w:r>
            <w:r w:rsidR="54E9C52E" w:rsidRPr="5F28D907">
              <w:rPr>
                <w:rStyle w:val="normaltextrun"/>
                <w:rFonts w:asciiTheme="minorHAnsi" w:hAnsiTheme="minorHAnsi"/>
                <w:color w:val="auto"/>
              </w:rPr>
              <w:t>,</w:t>
            </w:r>
            <w:r w:rsidRPr="5F28D907">
              <w:rPr>
                <w:rStyle w:val="normaltextrun"/>
                <w:rFonts w:asciiTheme="minorHAnsi" w:hAnsiTheme="minorHAnsi"/>
                <w:color w:val="auto"/>
              </w:rPr>
              <w:t xml:space="preserve"> and advocacy. </w:t>
            </w:r>
          </w:p>
          <w:p w14:paraId="31D43A41" w14:textId="77777777" w:rsidR="001473A5" w:rsidRPr="00FE4C11" w:rsidRDefault="001473A5" w:rsidP="001473A5">
            <w:pPr>
              <w:spacing w:line="240" w:lineRule="auto"/>
              <w:jc w:val="lowKashida"/>
              <w:rPr>
                <w:rFonts w:eastAsia="Times New Roman" w:cstheme="minorHAnsi"/>
                <w:color w:val="000000" w:themeColor="text1"/>
              </w:rPr>
            </w:pPr>
            <w:r w:rsidRPr="00FE4C11">
              <w:rPr>
                <w:rFonts w:eastAsia="Times New Roman" w:cstheme="minorHAnsi"/>
                <w:color w:val="000000" w:themeColor="text1"/>
              </w:rPr>
              <w:t xml:space="preserve"> </w:t>
            </w:r>
          </w:p>
          <w:p w14:paraId="35CB99F1" w14:textId="77777777" w:rsidR="001473A5" w:rsidRPr="00FE4C11" w:rsidRDefault="001473A5" w:rsidP="001473A5">
            <w:pPr>
              <w:spacing w:line="240" w:lineRule="auto"/>
              <w:jc w:val="lowKashida"/>
              <w:rPr>
                <w:rFonts w:eastAsia="Times New Roman" w:cstheme="minorHAnsi"/>
                <w:color w:val="000000" w:themeColor="text1"/>
              </w:rPr>
            </w:pPr>
          </w:p>
          <w:p w14:paraId="5EDD9395" w14:textId="77777777" w:rsidR="001473A5" w:rsidRPr="00895573" w:rsidRDefault="001473A5" w:rsidP="03E4C855">
            <w:pPr>
              <w:spacing w:line="240" w:lineRule="auto"/>
              <w:jc w:val="lowKashida"/>
              <w:rPr>
                <w:rStyle w:val="normaltextrun"/>
                <w:rFonts w:asciiTheme="minorHAnsi" w:hAnsiTheme="minorHAnsi" w:cstheme="minorBidi"/>
                <w:b/>
                <w:bCs/>
                <w:color w:val="auto"/>
                <w:u w:val="single"/>
              </w:rPr>
            </w:pPr>
            <w:r w:rsidRPr="03E4C855">
              <w:rPr>
                <w:rStyle w:val="normaltextrun"/>
                <w:rFonts w:asciiTheme="minorHAnsi" w:hAnsiTheme="minorHAnsi" w:cstheme="minorBidi"/>
                <w:b/>
                <w:bCs/>
                <w:color w:val="auto"/>
                <w:u w:val="single"/>
              </w:rPr>
              <w:t>Data Management</w:t>
            </w:r>
          </w:p>
          <w:p w14:paraId="75739D95" w14:textId="77777777" w:rsidR="001473A5" w:rsidRPr="0083169D" w:rsidRDefault="001473A5" w:rsidP="001473A5">
            <w:pPr>
              <w:spacing w:line="240" w:lineRule="auto"/>
              <w:jc w:val="lowKashida"/>
              <w:rPr>
                <w:rStyle w:val="normaltextrun"/>
                <w:rFonts w:asciiTheme="minorHAnsi" w:hAnsiTheme="minorHAnsi"/>
                <w:color w:val="auto"/>
              </w:rPr>
            </w:pPr>
            <w:r w:rsidRPr="0083169D">
              <w:rPr>
                <w:rStyle w:val="normaltextrun"/>
                <w:rFonts w:asciiTheme="minorHAnsi" w:hAnsiTheme="minorHAnsi"/>
                <w:color w:val="auto"/>
              </w:rPr>
              <w:t xml:space="preserve">To preserve ethical standards (please see XIII. Ethical Considerations for more details), all data needs to be anonymized and confidential, where no data that can identify participants is collected. Furthermore, the contractor is not allowed to use the data for any purposes that are not within the scope of the current </w:t>
            </w:r>
            <w:proofErr w:type="spellStart"/>
            <w:r w:rsidRPr="0083169D">
              <w:rPr>
                <w:rStyle w:val="normaltextrun"/>
                <w:rFonts w:asciiTheme="minorHAnsi" w:hAnsiTheme="minorHAnsi"/>
                <w:color w:val="auto"/>
              </w:rPr>
              <w:t>ToR</w:t>
            </w:r>
            <w:proofErr w:type="spellEnd"/>
            <w:r w:rsidRPr="0083169D">
              <w:rPr>
                <w:rStyle w:val="normaltextrun"/>
                <w:rFonts w:asciiTheme="minorHAnsi" w:hAnsiTheme="minorHAnsi"/>
                <w:color w:val="auto"/>
              </w:rPr>
              <w:t xml:space="preserve"> or to share the data with any party without the research management teams approval. </w:t>
            </w:r>
          </w:p>
          <w:p w14:paraId="6F7150E4" w14:textId="77777777" w:rsidR="001473A5" w:rsidRPr="0083169D" w:rsidRDefault="001473A5" w:rsidP="001473A5">
            <w:pPr>
              <w:spacing w:line="240" w:lineRule="auto"/>
              <w:jc w:val="lowKashida"/>
              <w:rPr>
                <w:rStyle w:val="normaltextrun"/>
                <w:rFonts w:asciiTheme="minorHAnsi" w:hAnsiTheme="minorHAnsi"/>
                <w:color w:val="auto"/>
              </w:rPr>
            </w:pPr>
          </w:p>
          <w:p w14:paraId="5183CBB5" w14:textId="70328712" w:rsidR="001473A5" w:rsidRPr="0083169D" w:rsidRDefault="10268CE9" w:rsidP="5F28D907">
            <w:pPr>
              <w:spacing w:line="240" w:lineRule="auto"/>
              <w:jc w:val="lowKashida"/>
              <w:rPr>
                <w:rStyle w:val="normaltextrun"/>
                <w:rFonts w:asciiTheme="minorHAnsi" w:hAnsiTheme="minorHAnsi"/>
                <w:color w:val="auto"/>
              </w:rPr>
            </w:pPr>
            <w:r w:rsidRPr="5F28D907">
              <w:rPr>
                <w:rStyle w:val="normaltextrun"/>
                <w:rFonts w:asciiTheme="minorHAnsi" w:hAnsiTheme="minorHAnsi"/>
                <w:color w:val="auto"/>
              </w:rPr>
              <w:lastRenderedPageBreak/>
              <w:t xml:space="preserve">All raw data, outputs, and deliverables under this assignment, herein the </w:t>
            </w:r>
            <w:proofErr w:type="spellStart"/>
            <w:r w:rsidRPr="5F28D907">
              <w:rPr>
                <w:rStyle w:val="normaltextrun"/>
                <w:rFonts w:asciiTheme="minorHAnsi" w:hAnsiTheme="minorHAnsi"/>
                <w:color w:val="auto"/>
              </w:rPr>
              <w:t>ToR</w:t>
            </w:r>
            <w:proofErr w:type="spellEnd"/>
            <w:r w:rsidRPr="5F28D907">
              <w:rPr>
                <w:rStyle w:val="normaltextrun"/>
                <w:rFonts w:asciiTheme="minorHAnsi" w:hAnsiTheme="minorHAnsi"/>
                <w:color w:val="auto"/>
              </w:rPr>
              <w:t>, are the intellectual property of the steering committee and its partners in this research. Report Structure</w:t>
            </w:r>
          </w:p>
          <w:p w14:paraId="482ABE5D" w14:textId="77777777" w:rsidR="001473A5" w:rsidRPr="0083169D" w:rsidRDefault="001473A5" w:rsidP="001473A5">
            <w:pPr>
              <w:pStyle w:val="ListParagraph"/>
              <w:numPr>
                <w:ilvl w:val="0"/>
                <w:numId w:val="6"/>
              </w:numPr>
              <w:spacing w:line="240" w:lineRule="auto"/>
              <w:jc w:val="lowKashida"/>
              <w:rPr>
                <w:rFonts w:asciiTheme="minorHAnsi" w:eastAsia="Times New Roman" w:hAnsiTheme="minorHAnsi" w:cstheme="minorHAnsi"/>
                <w:color w:val="000000" w:themeColor="text1"/>
              </w:rPr>
            </w:pPr>
            <w:r w:rsidRPr="0083169D">
              <w:rPr>
                <w:rFonts w:asciiTheme="minorHAnsi" w:eastAsia="Times New Roman" w:hAnsiTheme="minorHAnsi" w:cstheme="minorHAnsi"/>
                <w:color w:val="000000" w:themeColor="text1"/>
              </w:rPr>
              <w:t>Introduction</w:t>
            </w:r>
            <w:r w:rsidRPr="0083169D">
              <w:rPr>
                <w:rFonts w:asciiTheme="minorHAnsi" w:eastAsia="Times New Roman" w:hAnsiTheme="minorHAnsi" w:cstheme="minorHAnsi"/>
                <w:color w:val="000000" w:themeColor="text1"/>
              </w:rPr>
              <w:tab/>
            </w:r>
          </w:p>
          <w:p w14:paraId="2AD5C6EF" w14:textId="77777777" w:rsidR="001473A5" w:rsidRPr="0083169D" w:rsidRDefault="001473A5" w:rsidP="001473A5">
            <w:pPr>
              <w:pStyle w:val="ListParagraph"/>
              <w:numPr>
                <w:ilvl w:val="0"/>
                <w:numId w:val="6"/>
              </w:numPr>
              <w:spacing w:line="240" w:lineRule="auto"/>
              <w:jc w:val="lowKashida"/>
              <w:rPr>
                <w:rFonts w:asciiTheme="minorHAnsi" w:eastAsia="Times New Roman" w:hAnsiTheme="minorHAnsi" w:cstheme="minorHAnsi"/>
                <w:color w:val="000000" w:themeColor="text1"/>
              </w:rPr>
            </w:pPr>
            <w:r w:rsidRPr="0083169D">
              <w:rPr>
                <w:rFonts w:asciiTheme="minorHAnsi" w:eastAsia="Times New Roman" w:hAnsiTheme="minorHAnsi" w:cstheme="minorHAnsi"/>
                <w:color w:val="000000" w:themeColor="text1"/>
              </w:rPr>
              <w:t>Purpose of this plan</w:t>
            </w:r>
            <w:r w:rsidRPr="0083169D">
              <w:rPr>
                <w:rFonts w:asciiTheme="minorHAnsi" w:eastAsia="Times New Roman" w:hAnsiTheme="minorHAnsi" w:cstheme="minorHAnsi"/>
                <w:color w:val="000000" w:themeColor="text1"/>
              </w:rPr>
              <w:tab/>
            </w:r>
          </w:p>
          <w:p w14:paraId="663D8DCC" w14:textId="77777777" w:rsidR="001473A5" w:rsidRPr="0083169D" w:rsidRDefault="001473A5" w:rsidP="001473A5">
            <w:pPr>
              <w:pStyle w:val="ListParagraph"/>
              <w:numPr>
                <w:ilvl w:val="0"/>
                <w:numId w:val="6"/>
              </w:numPr>
              <w:spacing w:line="240" w:lineRule="auto"/>
              <w:jc w:val="lowKashida"/>
              <w:rPr>
                <w:rFonts w:asciiTheme="minorHAnsi" w:eastAsia="Times New Roman" w:hAnsiTheme="minorHAnsi" w:cstheme="minorHAnsi"/>
                <w:color w:val="000000" w:themeColor="text1"/>
              </w:rPr>
            </w:pPr>
            <w:r w:rsidRPr="0083169D">
              <w:rPr>
                <w:rFonts w:asciiTheme="minorHAnsi" w:eastAsia="Times New Roman" w:hAnsiTheme="minorHAnsi" w:cstheme="minorHAnsi"/>
                <w:color w:val="000000" w:themeColor="text1"/>
              </w:rPr>
              <w:t>Project summary</w:t>
            </w:r>
            <w:r w:rsidRPr="0083169D">
              <w:rPr>
                <w:rFonts w:asciiTheme="minorHAnsi" w:eastAsia="Times New Roman" w:hAnsiTheme="minorHAnsi" w:cstheme="minorHAnsi"/>
                <w:color w:val="000000" w:themeColor="text1"/>
              </w:rPr>
              <w:tab/>
            </w:r>
          </w:p>
          <w:p w14:paraId="6275B62E" w14:textId="77777777" w:rsidR="001473A5" w:rsidRPr="0083169D" w:rsidRDefault="001473A5" w:rsidP="001473A5">
            <w:pPr>
              <w:pStyle w:val="ListParagraph"/>
              <w:numPr>
                <w:ilvl w:val="0"/>
                <w:numId w:val="6"/>
              </w:numPr>
              <w:spacing w:line="240" w:lineRule="auto"/>
              <w:jc w:val="lowKashida"/>
              <w:rPr>
                <w:rFonts w:asciiTheme="minorHAnsi" w:eastAsia="Times New Roman" w:hAnsiTheme="minorHAnsi" w:cstheme="minorHAnsi"/>
                <w:color w:val="000000" w:themeColor="text1"/>
              </w:rPr>
            </w:pPr>
            <w:r w:rsidRPr="0083169D">
              <w:rPr>
                <w:rFonts w:asciiTheme="minorHAnsi" w:eastAsia="Times New Roman" w:hAnsiTheme="minorHAnsi" w:cstheme="minorHAnsi"/>
                <w:color w:val="000000" w:themeColor="text1"/>
              </w:rPr>
              <w:t>Logical Framework</w:t>
            </w:r>
            <w:r w:rsidRPr="0083169D">
              <w:rPr>
                <w:rFonts w:asciiTheme="minorHAnsi" w:eastAsia="Times New Roman" w:hAnsiTheme="minorHAnsi" w:cstheme="minorHAnsi"/>
                <w:color w:val="000000" w:themeColor="text1"/>
              </w:rPr>
              <w:tab/>
            </w:r>
          </w:p>
          <w:p w14:paraId="58DAF234" w14:textId="77777777" w:rsidR="001473A5" w:rsidRPr="0083169D" w:rsidRDefault="001473A5" w:rsidP="001473A5">
            <w:pPr>
              <w:pStyle w:val="ListParagraph"/>
              <w:numPr>
                <w:ilvl w:val="0"/>
                <w:numId w:val="6"/>
              </w:numPr>
              <w:spacing w:line="240" w:lineRule="auto"/>
              <w:jc w:val="lowKashida"/>
              <w:rPr>
                <w:rFonts w:asciiTheme="minorHAnsi" w:eastAsia="Times New Roman" w:hAnsiTheme="minorHAnsi" w:cstheme="minorHAnsi"/>
                <w:color w:val="000000" w:themeColor="text1"/>
              </w:rPr>
            </w:pPr>
            <w:r w:rsidRPr="0083169D">
              <w:rPr>
                <w:rFonts w:asciiTheme="minorHAnsi" w:eastAsia="Times New Roman" w:hAnsiTheme="minorHAnsi" w:cstheme="minorHAnsi"/>
                <w:color w:val="000000" w:themeColor="text1"/>
              </w:rPr>
              <w:t>Indicators</w:t>
            </w:r>
            <w:r w:rsidRPr="0083169D">
              <w:rPr>
                <w:rFonts w:asciiTheme="minorHAnsi" w:eastAsia="Times New Roman" w:hAnsiTheme="minorHAnsi" w:cstheme="minorHAnsi"/>
                <w:color w:val="000000" w:themeColor="text1"/>
              </w:rPr>
              <w:tab/>
            </w:r>
          </w:p>
          <w:p w14:paraId="628A9984" w14:textId="77777777" w:rsidR="001473A5" w:rsidRPr="0083169D" w:rsidRDefault="001473A5" w:rsidP="001473A5">
            <w:pPr>
              <w:pStyle w:val="ListParagraph"/>
              <w:numPr>
                <w:ilvl w:val="0"/>
                <w:numId w:val="6"/>
              </w:numPr>
              <w:spacing w:line="240" w:lineRule="auto"/>
              <w:jc w:val="lowKashida"/>
              <w:rPr>
                <w:rFonts w:asciiTheme="minorHAnsi" w:eastAsia="Times New Roman" w:hAnsiTheme="minorHAnsi" w:cstheme="minorHAnsi"/>
                <w:color w:val="000000" w:themeColor="text1"/>
              </w:rPr>
            </w:pPr>
            <w:r w:rsidRPr="0083169D">
              <w:rPr>
                <w:rFonts w:asciiTheme="minorHAnsi" w:eastAsia="Times New Roman" w:hAnsiTheme="minorHAnsi" w:cstheme="minorHAnsi"/>
                <w:color w:val="000000" w:themeColor="text1"/>
              </w:rPr>
              <w:t>Data collection tool</w:t>
            </w:r>
          </w:p>
          <w:p w14:paraId="7A305AFB" w14:textId="77777777" w:rsidR="001473A5" w:rsidRPr="0083169D" w:rsidRDefault="001473A5" w:rsidP="001473A5">
            <w:pPr>
              <w:pStyle w:val="ListParagraph"/>
              <w:numPr>
                <w:ilvl w:val="0"/>
                <w:numId w:val="6"/>
              </w:numPr>
              <w:spacing w:line="240" w:lineRule="auto"/>
              <w:jc w:val="lowKashida"/>
              <w:rPr>
                <w:rFonts w:asciiTheme="minorHAnsi" w:eastAsia="Times New Roman" w:hAnsiTheme="minorHAnsi" w:cstheme="minorHAnsi"/>
                <w:color w:val="000000" w:themeColor="text1"/>
              </w:rPr>
            </w:pPr>
            <w:r w:rsidRPr="0083169D">
              <w:rPr>
                <w:rFonts w:asciiTheme="minorHAnsi" w:eastAsia="Times New Roman" w:hAnsiTheme="minorHAnsi" w:cstheme="minorHAnsi"/>
                <w:color w:val="000000" w:themeColor="text1"/>
              </w:rPr>
              <w:t>Roles &amp; Responsibilities</w:t>
            </w:r>
            <w:r w:rsidRPr="0083169D">
              <w:rPr>
                <w:rFonts w:asciiTheme="minorHAnsi" w:eastAsia="Times New Roman" w:hAnsiTheme="minorHAnsi" w:cstheme="minorHAnsi"/>
                <w:color w:val="000000" w:themeColor="text1"/>
              </w:rPr>
              <w:tab/>
            </w:r>
          </w:p>
          <w:p w14:paraId="2C1F3CF5" w14:textId="77777777" w:rsidR="001473A5" w:rsidRPr="0083169D" w:rsidRDefault="001473A5" w:rsidP="001473A5">
            <w:pPr>
              <w:pStyle w:val="ListParagraph"/>
              <w:numPr>
                <w:ilvl w:val="0"/>
                <w:numId w:val="6"/>
              </w:numPr>
              <w:spacing w:line="240" w:lineRule="auto"/>
              <w:jc w:val="lowKashida"/>
              <w:rPr>
                <w:rFonts w:asciiTheme="minorHAnsi" w:eastAsia="Times New Roman" w:hAnsiTheme="minorHAnsi" w:cstheme="minorHAnsi"/>
                <w:color w:val="000000" w:themeColor="text1"/>
              </w:rPr>
            </w:pPr>
            <w:r w:rsidRPr="0083169D">
              <w:rPr>
                <w:rFonts w:asciiTheme="minorHAnsi" w:eastAsia="Times New Roman" w:hAnsiTheme="minorHAnsi" w:cstheme="minorHAnsi"/>
                <w:color w:val="000000" w:themeColor="text1"/>
              </w:rPr>
              <w:t>Data Management</w:t>
            </w:r>
            <w:r w:rsidRPr="0083169D">
              <w:rPr>
                <w:rFonts w:asciiTheme="minorHAnsi" w:eastAsia="Times New Roman" w:hAnsiTheme="minorHAnsi" w:cstheme="minorHAnsi"/>
                <w:color w:val="000000" w:themeColor="text1"/>
              </w:rPr>
              <w:tab/>
            </w:r>
          </w:p>
          <w:p w14:paraId="23C76EED" w14:textId="749850F1" w:rsidR="001473A5" w:rsidRPr="0083169D" w:rsidRDefault="001473A5" w:rsidP="001473A5">
            <w:pPr>
              <w:pStyle w:val="ListParagraph"/>
              <w:numPr>
                <w:ilvl w:val="0"/>
                <w:numId w:val="6"/>
              </w:numPr>
              <w:spacing w:line="240" w:lineRule="auto"/>
              <w:textAlignment w:val="baseline"/>
              <w:rPr>
                <w:rFonts w:asciiTheme="minorHAnsi" w:eastAsia="Times New Roman" w:hAnsiTheme="minorHAnsi" w:cstheme="minorHAnsi"/>
                <w:color w:val="000000" w:themeColor="text1"/>
              </w:rPr>
            </w:pPr>
            <w:r w:rsidRPr="0083169D">
              <w:rPr>
                <w:rFonts w:asciiTheme="minorHAnsi" w:eastAsia="Times New Roman" w:hAnsiTheme="minorHAnsi" w:cstheme="minorHAnsi"/>
                <w:color w:val="000000" w:themeColor="text1"/>
              </w:rPr>
              <w:t>Storage</w:t>
            </w:r>
          </w:p>
          <w:p w14:paraId="12662032" w14:textId="52DF173A" w:rsidR="001473A5" w:rsidRPr="0083169D" w:rsidRDefault="001473A5" w:rsidP="001473A5">
            <w:pPr>
              <w:pStyle w:val="ListParagraph"/>
              <w:numPr>
                <w:ilvl w:val="0"/>
                <w:numId w:val="6"/>
              </w:numPr>
              <w:spacing w:line="240" w:lineRule="auto"/>
              <w:textAlignment w:val="baseline"/>
              <w:rPr>
                <w:rFonts w:asciiTheme="minorHAnsi" w:eastAsia="Times New Roman" w:hAnsiTheme="minorHAnsi" w:cstheme="minorHAnsi"/>
              </w:rPr>
            </w:pPr>
            <w:r w:rsidRPr="0083169D">
              <w:rPr>
                <w:rFonts w:asciiTheme="minorHAnsi" w:eastAsia="Times New Roman" w:hAnsiTheme="minorHAnsi" w:cstheme="minorHAnsi"/>
                <w:color w:val="000000" w:themeColor="text1"/>
              </w:rPr>
              <w:t xml:space="preserve">Privacy </w:t>
            </w:r>
          </w:p>
          <w:p w14:paraId="538AFABD" w14:textId="75C956E2" w:rsidR="001473A5" w:rsidRDefault="001473A5" w:rsidP="001473A5">
            <w:pPr>
              <w:spacing w:line="240" w:lineRule="auto"/>
              <w:textAlignment w:val="baseline"/>
              <w:rPr>
                <w:rFonts w:eastAsia="Times New Roman"/>
              </w:rPr>
            </w:pPr>
          </w:p>
          <w:p w14:paraId="1B9BCE72" w14:textId="5E846BDF" w:rsidR="001473A5" w:rsidRPr="001C321B" w:rsidRDefault="00337470" w:rsidP="00337470">
            <w:pPr>
              <w:spacing w:line="240" w:lineRule="auto"/>
              <w:textAlignment w:val="baseline"/>
              <w:rPr>
                <w:rFonts w:asciiTheme="minorHAnsi" w:hAnsiTheme="minorHAnsi" w:cstheme="majorHAnsi"/>
              </w:rPr>
            </w:pPr>
            <w:r w:rsidRPr="00337470">
              <w:rPr>
                <w:rFonts w:asciiTheme="minorHAnsi" w:hAnsiTheme="minorHAnsi" w:cstheme="majorHAnsi"/>
                <w:b/>
                <w:bCs/>
                <w:u w:val="single"/>
              </w:rPr>
              <w:t>Management:</w:t>
            </w:r>
            <w:r>
              <w:rPr>
                <w:rFonts w:asciiTheme="minorHAnsi" w:hAnsiTheme="minorHAnsi" w:cstheme="majorHAnsi"/>
              </w:rPr>
              <w:t xml:space="preserve"> The consultant will be managed by the Social Behavioral change specialist, in close collaboration with child protection, monitoring and planning, and evaluations teams. </w:t>
            </w:r>
          </w:p>
        </w:tc>
      </w:tr>
    </w:tbl>
    <w:p w14:paraId="728AED80" w14:textId="4B309F8C" w:rsidR="00825C65" w:rsidRDefault="00825C65">
      <w:pPr>
        <w:rPr>
          <w:rFonts w:asciiTheme="minorHAnsi" w:hAnsiTheme="minorHAnsi"/>
        </w:rPr>
      </w:pPr>
    </w:p>
    <w:p w14:paraId="5504A178" w14:textId="7E171443" w:rsidR="00763E65" w:rsidRPr="001C321B" w:rsidRDefault="006F02C4">
      <w:pPr>
        <w:rPr>
          <w:rFonts w:asciiTheme="minorHAnsi" w:hAnsiTheme="minorHAnsi"/>
        </w:rPr>
      </w:pPr>
      <w:r w:rsidRPr="006F02C4">
        <w:rPr>
          <w:rFonts w:asciiTheme="minorHAnsi" w:hAnsiTheme="minorHAnsi" w:cstheme="majorHAnsi"/>
          <w:b/>
          <w:bCs/>
          <w:i/>
          <w:iCs/>
          <w:color w:val="00B0F0"/>
        </w:rPr>
        <w:t xml:space="preserve">Section </w:t>
      </w:r>
      <w:r>
        <w:rPr>
          <w:rFonts w:asciiTheme="minorHAnsi" w:hAnsiTheme="minorHAnsi" w:cstheme="majorHAnsi"/>
          <w:b/>
          <w:bCs/>
          <w:i/>
          <w:iCs/>
          <w:color w:val="00B0F0"/>
        </w:rPr>
        <w:t>B</w:t>
      </w:r>
    </w:p>
    <w:tbl>
      <w:tblPr>
        <w:tblStyle w:val="TableGrid"/>
        <w:tblW w:w="9895" w:type="dxa"/>
        <w:tblInd w:w="-10" w:type="dxa"/>
        <w:tblLayout w:type="fixed"/>
        <w:tblLook w:val="0480" w:firstRow="0" w:lastRow="0" w:firstColumn="1" w:lastColumn="0" w:noHBand="0" w:noVBand="1"/>
      </w:tblPr>
      <w:tblGrid>
        <w:gridCol w:w="2685"/>
        <w:gridCol w:w="3600"/>
        <w:gridCol w:w="1435"/>
        <w:gridCol w:w="2175"/>
      </w:tblGrid>
      <w:tr w:rsidR="00C60976" w:rsidRPr="001C321B" w14:paraId="62A68F10" w14:textId="59BB71FF" w:rsidTr="00C60976">
        <w:trPr>
          <w:trHeight w:val="449"/>
        </w:trPr>
        <w:tc>
          <w:tcPr>
            <w:tcW w:w="9895" w:type="dxa"/>
            <w:gridSpan w:val="4"/>
            <w:tcBorders>
              <w:top w:val="single" w:sz="12" w:space="0" w:color="00B0F0"/>
              <w:left w:val="single" w:sz="12" w:space="0" w:color="00B0F0"/>
              <w:bottom w:val="single" w:sz="12" w:space="0" w:color="00B0F0"/>
              <w:right w:val="single" w:sz="12" w:space="0" w:color="00B0F0"/>
            </w:tcBorders>
            <w:shd w:val="clear" w:color="auto" w:fill="D0CECE" w:themeFill="background2" w:themeFillShade="E6"/>
            <w:vAlign w:val="center"/>
          </w:tcPr>
          <w:p w14:paraId="5DF52898" w14:textId="77777777" w:rsidR="00C60976" w:rsidRDefault="00C60976" w:rsidP="00BC4AD3">
            <w:pPr>
              <w:jc w:val="center"/>
              <w:rPr>
                <w:rFonts w:asciiTheme="minorHAnsi" w:eastAsia="Arial Unicode MS" w:hAnsiTheme="minorHAnsi" w:cstheme="majorHAnsi"/>
                <w:b/>
                <w:color w:val="auto"/>
                <w:lang w:val="en-AU"/>
              </w:rPr>
            </w:pPr>
            <w:r w:rsidRPr="001C321B">
              <w:rPr>
                <w:rFonts w:asciiTheme="minorHAnsi" w:eastAsia="Arial Unicode MS" w:hAnsiTheme="minorHAnsi" w:cstheme="majorHAnsi"/>
                <w:b/>
                <w:color w:val="auto"/>
                <w:lang w:val="en-AU"/>
              </w:rPr>
              <w:t xml:space="preserve">Work Assignment </w:t>
            </w:r>
            <w:r>
              <w:rPr>
                <w:rFonts w:asciiTheme="minorHAnsi" w:eastAsia="Arial Unicode MS" w:hAnsiTheme="minorHAnsi" w:cstheme="majorHAnsi"/>
                <w:b/>
                <w:color w:val="auto"/>
                <w:lang w:val="en-AU"/>
              </w:rPr>
              <w:t>Expected Results</w:t>
            </w:r>
          </w:p>
          <w:p w14:paraId="19BC2A11" w14:textId="4C687249" w:rsidR="00C60976" w:rsidRPr="001C321B" w:rsidRDefault="00C60976" w:rsidP="00BC4AD3">
            <w:pPr>
              <w:jc w:val="center"/>
              <w:rPr>
                <w:rFonts w:asciiTheme="minorHAnsi" w:hAnsiTheme="minorHAnsi" w:cstheme="majorHAnsi"/>
              </w:rPr>
            </w:pPr>
          </w:p>
        </w:tc>
      </w:tr>
      <w:tr w:rsidR="00C60976" w:rsidRPr="001C321B" w14:paraId="45786EFE" w14:textId="56A3BC6C" w:rsidTr="00C60976">
        <w:trPr>
          <w:trHeight w:val="366"/>
        </w:trPr>
        <w:tc>
          <w:tcPr>
            <w:tcW w:w="2685" w:type="dxa"/>
            <w:tcBorders>
              <w:top w:val="single" w:sz="12"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0E929576" w14:textId="777B3140" w:rsidR="00C60976" w:rsidRPr="001C321B" w:rsidRDefault="00C60976" w:rsidP="00BC4AD3">
            <w:pPr>
              <w:jc w:val="center"/>
              <w:rPr>
                <w:rFonts w:asciiTheme="minorHAnsi" w:hAnsiTheme="minorHAnsi" w:cstheme="majorHAnsi"/>
              </w:rPr>
            </w:pPr>
            <w:r w:rsidRPr="001C321B">
              <w:rPr>
                <w:rFonts w:asciiTheme="minorHAnsi" w:eastAsia="Arial Unicode MS" w:hAnsiTheme="minorHAnsi" w:cstheme="majorHAnsi"/>
                <w:color w:val="auto"/>
                <w:lang w:val="en-AU"/>
              </w:rPr>
              <w:t>Tasks/Milestone:</w:t>
            </w:r>
          </w:p>
        </w:tc>
        <w:tc>
          <w:tcPr>
            <w:tcW w:w="3600" w:type="dxa"/>
            <w:tcBorders>
              <w:top w:val="single" w:sz="12"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61B76576" w14:textId="3AAC8572" w:rsidR="00C60976" w:rsidRPr="001C321B" w:rsidRDefault="00C60976" w:rsidP="00493E64">
            <w:pPr>
              <w:jc w:val="center"/>
              <w:rPr>
                <w:rFonts w:asciiTheme="minorHAnsi" w:hAnsiTheme="minorHAnsi" w:cstheme="majorHAnsi"/>
              </w:rPr>
            </w:pPr>
            <w:r w:rsidRPr="001C321B">
              <w:rPr>
                <w:rFonts w:asciiTheme="minorHAnsi" w:eastAsia="Arial Unicode MS" w:hAnsiTheme="minorHAnsi" w:cstheme="majorHAnsi"/>
                <w:color w:val="auto"/>
                <w:lang w:val="en-AU"/>
              </w:rPr>
              <w:t>Deliverables/Outputs:</w:t>
            </w:r>
          </w:p>
        </w:tc>
        <w:tc>
          <w:tcPr>
            <w:tcW w:w="1435" w:type="dxa"/>
            <w:tcBorders>
              <w:top w:val="single" w:sz="12"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53BC434C" w14:textId="77BF2B44" w:rsidR="00C60976" w:rsidRPr="001C321B" w:rsidRDefault="00C60976" w:rsidP="00493E64">
            <w:pPr>
              <w:jc w:val="center"/>
              <w:rPr>
                <w:rFonts w:asciiTheme="minorHAnsi" w:hAnsiTheme="minorHAnsi" w:cstheme="majorHAnsi"/>
              </w:rPr>
            </w:pPr>
            <w:r w:rsidRPr="001C321B">
              <w:rPr>
                <w:rFonts w:asciiTheme="minorHAnsi" w:eastAsia="Arial Unicode MS" w:hAnsiTheme="minorHAnsi" w:cstheme="majorHAnsi"/>
                <w:color w:val="auto"/>
                <w:lang w:val="en-AU"/>
              </w:rPr>
              <w:t>Timeline</w:t>
            </w:r>
          </w:p>
        </w:tc>
        <w:tc>
          <w:tcPr>
            <w:tcW w:w="2175" w:type="dxa"/>
            <w:tcBorders>
              <w:top w:val="single" w:sz="12" w:space="0" w:color="00B0F0"/>
              <w:left w:val="single" w:sz="4" w:space="0" w:color="00B0F0"/>
              <w:bottom w:val="single" w:sz="4" w:space="0" w:color="00B0F0"/>
              <w:right w:val="single" w:sz="4" w:space="0" w:color="00B0F0"/>
            </w:tcBorders>
            <w:shd w:val="clear" w:color="auto" w:fill="F2F2F2" w:themeFill="background1" w:themeFillShade="F2"/>
          </w:tcPr>
          <w:p w14:paraId="62807285" w14:textId="2A86E9D4" w:rsidR="00C60976" w:rsidRPr="0047397C" w:rsidRDefault="00C60976" w:rsidP="5F28D907">
            <w:pPr>
              <w:jc w:val="center"/>
              <w:rPr>
                <w:rFonts w:asciiTheme="minorHAnsi" w:eastAsia="Arial Unicode MS" w:hAnsiTheme="minorHAnsi" w:cstheme="majorBidi"/>
                <w:color w:val="auto"/>
                <w:lang w:val="en-AU"/>
              </w:rPr>
            </w:pPr>
            <w:r w:rsidRPr="5F28D907">
              <w:rPr>
                <w:rFonts w:asciiTheme="minorHAnsi" w:eastAsia="Arial Unicode MS" w:hAnsiTheme="minorHAnsi" w:cstheme="majorBidi"/>
                <w:color w:val="auto"/>
                <w:lang w:val="en-AU"/>
              </w:rPr>
              <w:t xml:space="preserve">Location (in /outside country </w:t>
            </w:r>
          </w:p>
        </w:tc>
      </w:tr>
      <w:tr w:rsidR="00C60976" w:rsidRPr="001C321B" w14:paraId="0969EB08" w14:textId="17F5DCD0" w:rsidTr="00C60976">
        <w:trPr>
          <w:trHeight w:val="432"/>
        </w:trPr>
        <w:tc>
          <w:tcPr>
            <w:tcW w:w="2685" w:type="dxa"/>
            <w:tcBorders>
              <w:top w:val="single" w:sz="4" w:space="0" w:color="00B0F0"/>
              <w:left w:val="single" w:sz="4" w:space="0" w:color="00B0F0"/>
              <w:bottom w:val="single" w:sz="4" w:space="0" w:color="00B0F0"/>
              <w:right w:val="single" w:sz="4" w:space="0" w:color="00B0F0"/>
            </w:tcBorders>
          </w:tcPr>
          <w:p w14:paraId="5597B29A" w14:textId="543462C3" w:rsidR="00C60976" w:rsidRPr="001C321B" w:rsidRDefault="00C60976" w:rsidP="5447F053">
            <w:pPr>
              <w:tabs>
                <w:tab w:val="right" w:pos="3480"/>
              </w:tabs>
              <w:rPr>
                <w:rFonts w:ascii="Calibri" w:eastAsia="Arial Unicode MS" w:hAnsi="Calibri" w:cs="Calibri"/>
                <w:color w:val="auto"/>
                <w:lang w:val="en-AU"/>
              </w:rPr>
            </w:pPr>
            <w:r w:rsidRPr="00FE4C11">
              <w:rPr>
                <w:rFonts w:asciiTheme="minorHAnsi" w:hAnsiTheme="minorHAnsi" w:cstheme="minorHAnsi"/>
              </w:rPr>
              <w:t xml:space="preserve">Introductory briefing by the </w:t>
            </w:r>
            <w:proofErr w:type="spellStart"/>
            <w:r w:rsidRPr="00FE4C11">
              <w:rPr>
                <w:rFonts w:asciiTheme="minorHAnsi" w:hAnsiTheme="minorHAnsi" w:cstheme="minorHAnsi"/>
              </w:rPr>
              <w:t>Qudwa</w:t>
            </w:r>
            <w:proofErr w:type="spellEnd"/>
            <w:r w:rsidRPr="00FE4C11">
              <w:rPr>
                <w:rFonts w:asciiTheme="minorHAnsi" w:hAnsiTheme="minorHAnsi" w:cstheme="minorHAnsi"/>
              </w:rPr>
              <w:t xml:space="preserve"> team</w:t>
            </w:r>
          </w:p>
        </w:tc>
        <w:tc>
          <w:tcPr>
            <w:tcW w:w="3600" w:type="dxa"/>
            <w:tcBorders>
              <w:top w:val="single" w:sz="4" w:space="0" w:color="00B0F0"/>
              <w:left w:val="single" w:sz="4" w:space="0" w:color="00B0F0"/>
              <w:bottom w:val="single" w:sz="4" w:space="0" w:color="00B0F0"/>
              <w:right w:val="single" w:sz="4" w:space="0" w:color="00B0F0"/>
            </w:tcBorders>
          </w:tcPr>
          <w:p w14:paraId="05138ABC" w14:textId="37787C03" w:rsidR="00C60976" w:rsidRPr="001C321B" w:rsidRDefault="00C60976" w:rsidP="5447F053">
            <w:pPr>
              <w:rPr>
                <w:rFonts w:ascii="Calibri" w:eastAsia="Arial Unicode MS" w:hAnsi="Calibri" w:cs="Calibri"/>
                <w:color w:val="auto"/>
                <w:lang w:val="en-AU"/>
              </w:rPr>
            </w:pPr>
            <w:r w:rsidRPr="00FE4C11">
              <w:rPr>
                <w:rFonts w:asciiTheme="minorHAnsi" w:hAnsiTheme="minorHAnsi" w:cstheme="minorHAnsi"/>
              </w:rPr>
              <w:t xml:space="preserve">The briefing will target the </w:t>
            </w:r>
            <w:proofErr w:type="spellStart"/>
            <w:r>
              <w:rPr>
                <w:rFonts w:asciiTheme="minorHAnsi" w:hAnsiTheme="minorHAnsi" w:cstheme="minorHAnsi"/>
              </w:rPr>
              <w:t>Qudwa</w:t>
            </w:r>
            <w:proofErr w:type="spellEnd"/>
            <w:r w:rsidRPr="00FE4C11">
              <w:rPr>
                <w:rFonts w:asciiTheme="minorHAnsi" w:hAnsiTheme="minorHAnsi" w:cstheme="minorHAnsi"/>
              </w:rPr>
              <w:t xml:space="preserve"> leads </w:t>
            </w:r>
            <w:r>
              <w:rPr>
                <w:rFonts w:asciiTheme="minorHAnsi" w:hAnsiTheme="minorHAnsi" w:cstheme="minorHAnsi"/>
              </w:rPr>
              <w:t xml:space="preserve">(CP – SBC) and Planning monitoring team </w:t>
            </w:r>
            <w:r w:rsidRPr="00FE4C11">
              <w:rPr>
                <w:rFonts w:asciiTheme="minorHAnsi" w:hAnsiTheme="minorHAnsi" w:cstheme="minorHAnsi"/>
              </w:rPr>
              <w:t xml:space="preserve">to </w:t>
            </w:r>
            <w:r>
              <w:rPr>
                <w:rFonts w:asciiTheme="minorHAnsi" w:hAnsiTheme="minorHAnsi" w:cstheme="minorHAnsi"/>
              </w:rPr>
              <w:t>go</w:t>
            </w:r>
            <w:r w:rsidRPr="00FE4C11">
              <w:rPr>
                <w:rFonts w:asciiTheme="minorHAnsi" w:hAnsiTheme="minorHAnsi" w:cstheme="minorHAnsi"/>
              </w:rPr>
              <w:t xml:space="preserve"> through the </w:t>
            </w:r>
            <w:proofErr w:type="spellStart"/>
            <w:r w:rsidRPr="00FE4C11">
              <w:rPr>
                <w:rFonts w:asciiTheme="minorHAnsi" w:hAnsiTheme="minorHAnsi" w:cstheme="minorHAnsi"/>
              </w:rPr>
              <w:t>ToR</w:t>
            </w:r>
            <w:proofErr w:type="spellEnd"/>
            <w:r w:rsidRPr="00FE4C11">
              <w:rPr>
                <w:rFonts w:asciiTheme="minorHAnsi" w:hAnsiTheme="minorHAnsi" w:cstheme="minorHAnsi"/>
              </w:rPr>
              <w:t xml:space="preserve"> in full details (with focus on </w:t>
            </w:r>
            <w:r>
              <w:rPr>
                <w:rFonts w:asciiTheme="minorHAnsi" w:hAnsiTheme="minorHAnsi" w:cstheme="minorHAnsi"/>
              </w:rPr>
              <w:t>the M&amp;E plan</w:t>
            </w:r>
            <w:r w:rsidRPr="00FE4C11">
              <w:rPr>
                <w:rFonts w:asciiTheme="minorHAnsi" w:hAnsiTheme="minorHAnsi" w:cstheme="minorHAnsi"/>
              </w:rPr>
              <w:t xml:space="preserve">, background, and expectations in relation to this </w:t>
            </w:r>
            <w:r>
              <w:rPr>
                <w:rFonts w:asciiTheme="minorHAnsi" w:hAnsiTheme="minorHAnsi" w:cstheme="minorHAnsi"/>
              </w:rPr>
              <w:t>assignment</w:t>
            </w:r>
            <w:r w:rsidRPr="00FE4C11">
              <w:rPr>
                <w:rFonts w:asciiTheme="minorHAnsi" w:hAnsiTheme="minorHAnsi" w:cstheme="minorHAnsi"/>
              </w:rPr>
              <w:t>, expected deliverables, ethics, risk management)</w:t>
            </w:r>
          </w:p>
        </w:tc>
        <w:tc>
          <w:tcPr>
            <w:tcW w:w="1435" w:type="dxa"/>
            <w:tcBorders>
              <w:top w:val="single" w:sz="4" w:space="0" w:color="00B0F0"/>
              <w:left w:val="single" w:sz="4" w:space="0" w:color="00B0F0"/>
              <w:bottom w:val="single" w:sz="4" w:space="0" w:color="00B0F0"/>
              <w:right w:val="single" w:sz="4" w:space="0" w:color="00B0F0"/>
            </w:tcBorders>
          </w:tcPr>
          <w:p w14:paraId="59BDF02A" w14:textId="4E843289" w:rsidR="00C60976" w:rsidRPr="001C321B" w:rsidRDefault="00C60976" w:rsidP="5447F053">
            <w:pPr>
              <w:rPr>
                <w:rFonts w:ascii="Calibri" w:eastAsia="Arial Unicode MS" w:hAnsi="Calibri" w:cs="Calibri"/>
                <w:color w:val="auto"/>
                <w:lang w:val="en-AU"/>
              </w:rPr>
            </w:pPr>
            <w:r w:rsidRPr="03E4C855">
              <w:rPr>
                <w:rFonts w:ascii="Calibri" w:eastAsia="Arial Unicode MS" w:hAnsi="Calibri" w:cs="Calibri"/>
                <w:color w:val="auto"/>
                <w:lang w:val="en-AU"/>
              </w:rPr>
              <w:t>1 day</w:t>
            </w:r>
          </w:p>
        </w:tc>
        <w:tc>
          <w:tcPr>
            <w:tcW w:w="2175" w:type="dxa"/>
            <w:tcBorders>
              <w:top w:val="single" w:sz="4" w:space="0" w:color="00B0F0"/>
              <w:left w:val="single" w:sz="4" w:space="0" w:color="00B0F0"/>
              <w:bottom w:val="single" w:sz="4" w:space="0" w:color="00B0F0"/>
              <w:right w:val="single" w:sz="4" w:space="0" w:color="00B0F0"/>
            </w:tcBorders>
          </w:tcPr>
          <w:p w14:paraId="4E24C7F7" w14:textId="3689D805" w:rsidR="00C60976" w:rsidRPr="03E4C855" w:rsidRDefault="00C60976" w:rsidP="00696DEB">
            <w:pPr>
              <w:rPr>
                <w:rFonts w:ascii="Calibri" w:eastAsia="Arial Unicode MS" w:hAnsi="Calibri" w:cs="Calibri"/>
                <w:color w:val="auto"/>
                <w:lang w:val="en-AU"/>
              </w:rPr>
            </w:pPr>
            <w:r w:rsidRPr="5F28D907">
              <w:rPr>
                <w:rFonts w:ascii="Calibri" w:eastAsia="Arial Unicode MS" w:hAnsi="Calibri" w:cs="Calibri"/>
                <w:color w:val="auto"/>
                <w:lang w:val="en-AU"/>
              </w:rPr>
              <w:t>In country</w:t>
            </w:r>
          </w:p>
        </w:tc>
      </w:tr>
      <w:tr w:rsidR="00C60976" w:rsidRPr="001C321B" w14:paraId="60E65BB3" w14:textId="658A2A7B" w:rsidTr="00C60976">
        <w:trPr>
          <w:trHeight w:val="432"/>
        </w:trPr>
        <w:tc>
          <w:tcPr>
            <w:tcW w:w="2685" w:type="dxa"/>
            <w:tcBorders>
              <w:top w:val="single" w:sz="4" w:space="0" w:color="00B0F0"/>
              <w:left w:val="single" w:sz="4" w:space="0" w:color="00B0F0"/>
              <w:bottom w:val="single" w:sz="4" w:space="0" w:color="00B0F0"/>
              <w:right w:val="single" w:sz="4" w:space="0" w:color="00B0F0"/>
            </w:tcBorders>
          </w:tcPr>
          <w:p w14:paraId="5DA1958F" w14:textId="6D622C64" w:rsidR="00C60976" w:rsidRPr="00FE4C11" w:rsidRDefault="00C60976" w:rsidP="00361D3E">
            <w:pPr>
              <w:pStyle w:val="Default"/>
              <w:rPr>
                <w:rFonts w:asciiTheme="minorHAnsi" w:hAnsiTheme="minorHAnsi" w:cstheme="minorHAnsi"/>
                <w:b/>
                <w:bCs/>
                <w:sz w:val="20"/>
                <w:szCs w:val="20"/>
              </w:rPr>
            </w:pPr>
            <w:r w:rsidRPr="00FE4C11">
              <w:rPr>
                <w:rFonts w:asciiTheme="minorHAnsi" w:hAnsiTheme="minorHAnsi" w:cstheme="minorHAnsi"/>
                <w:sz w:val="20"/>
                <w:szCs w:val="20"/>
              </w:rPr>
              <w:t>Development of logical framework</w:t>
            </w:r>
            <w:r w:rsidRPr="00FE4C11">
              <w:rPr>
                <w:rFonts w:asciiTheme="minorHAnsi" w:hAnsiTheme="minorHAnsi" w:cstheme="minorHAnsi"/>
                <w:b/>
                <w:bCs/>
                <w:sz w:val="20"/>
                <w:szCs w:val="20"/>
              </w:rPr>
              <w:t xml:space="preserve"> </w:t>
            </w:r>
          </w:p>
          <w:p w14:paraId="0D53783D" w14:textId="589740AB" w:rsidR="00C60976" w:rsidRDefault="00C60976" w:rsidP="5447F053">
            <w:pPr>
              <w:tabs>
                <w:tab w:val="right" w:pos="3480"/>
              </w:tabs>
              <w:rPr>
                <w:rFonts w:ascii="Calibri" w:eastAsia="Arial Unicode MS" w:hAnsi="Calibri" w:cs="Calibri"/>
                <w:color w:val="auto"/>
                <w:lang w:val="en-AU"/>
              </w:rPr>
            </w:pPr>
          </w:p>
        </w:tc>
        <w:tc>
          <w:tcPr>
            <w:tcW w:w="3600" w:type="dxa"/>
            <w:tcBorders>
              <w:top w:val="single" w:sz="4" w:space="0" w:color="00B0F0"/>
              <w:left w:val="single" w:sz="4" w:space="0" w:color="00B0F0"/>
              <w:bottom w:val="single" w:sz="4" w:space="0" w:color="00B0F0"/>
              <w:right w:val="single" w:sz="4" w:space="0" w:color="00B0F0"/>
            </w:tcBorders>
          </w:tcPr>
          <w:tbl>
            <w:tblPr>
              <w:tblW w:w="3395" w:type="dxa"/>
              <w:tblLayout w:type="fixed"/>
              <w:tblCellMar>
                <w:left w:w="0" w:type="dxa"/>
                <w:right w:w="0" w:type="dxa"/>
              </w:tblCellMar>
              <w:tblLook w:val="0000" w:firstRow="0" w:lastRow="0" w:firstColumn="0" w:lastColumn="0" w:noHBand="0" w:noVBand="0"/>
            </w:tblPr>
            <w:tblGrid>
              <w:gridCol w:w="3395"/>
            </w:tblGrid>
            <w:tr w:rsidR="00C60976" w:rsidRPr="00FE4C11" w14:paraId="3AC98DA6" w14:textId="77777777" w:rsidTr="5F28D907">
              <w:trPr>
                <w:trHeight w:val="551"/>
              </w:trPr>
              <w:tc>
                <w:tcPr>
                  <w:tcW w:w="5000" w:type="pct"/>
                </w:tcPr>
                <w:p w14:paraId="6019045F" w14:textId="42B6038C" w:rsidR="00C60976" w:rsidRPr="00FE4C11" w:rsidRDefault="00C60976" w:rsidP="5F28D907">
                  <w:pPr>
                    <w:pStyle w:val="Default"/>
                    <w:numPr>
                      <w:ilvl w:val="0"/>
                      <w:numId w:val="8"/>
                    </w:numPr>
                    <w:rPr>
                      <w:rFonts w:asciiTheme="minorHAnsi" w:hAnsiTheme="minorHAnsi" w:cstheme="minorBidi"/>
                      <w:sz w:val="20"/>
                      <w:szCs w:val="20"/>
                    </w:rPr>
                  </w:pPr>
                  <w:r w:rsidRPr="5F28D907">
                    <w:rPr>
                      <w:rFonts w:asciiTheme="minorHAnsi" w:hAnsiTheme="minorHAnsi" w:cstheme="minorBidi"/>
                      <w:sz w:val="20"/>
                      <w:szCs w:val="20"/>
                    </w:rPr>
                    <w:t>Conduct desk review and Key Informant Interviews to analyze the current situation and asses the Theory of Change and propose new monitoring approach and discuss the outcome with UNICEF</w:t>
                  </w:r>
                </w:p>
              </w:tc>
            </w:tr>
            <w:tr w:rsidR="00C60976" w:rsidRPr="00FE4C11" w14:paraId="3876D2BA" w14:textId="77777777" w:rsidTr="5F28D907">
              <w:trPr>
                <w:trHeight w:val="551"/>
              </w:trPr>
              <w:tc>
                <w:tcPr>
                  <w:tcW w:w="5000" w:type="pct"/>
                </w:tcPr>
                <w:p w14:paraId="614BEAAD" w14:textId="30459F18" w:rsidR="00C60976" w:rsidRPr="00FE4C11" w:rsidRDefault="00C60976" w:rsidP="00327000">
                  <w:pPr>
                    <w:pStyle w:val="Default"/>
                    <w:numPr>
                      <w:ilvl w:val="0"/>
                      <w:numId w:val="8"/>
                    </w:numPr>
                    <w:rPr>
                      <w:rFonts w:asciiTheme="minorHAnsi" w:hAnsiTheme="minorHAnsi" w:cstheme="minorHAnsi"/>
                      <w:sz w:val="20"/>
                      <w:szCs w:val="20"/>
                    </w:rPr>
                  </w:pPr>
                  <w:r w:rsidRPr="00FE4C11">
                    <w:rPr>
                      <w:rFonts w:asciiTheme="minorHAnsi" w:hAnsiTheme="minorHAnsi" w:cstheme="minorHAnsi"/>
                      <w:sz w:val="20"/>
                      <w:szCs w:val="20"/>
                    </w:rPr>
                    <w:t>Develop the logical framework including tools</w:t>
                  </w:r>
                </w:p>
              </w:tc>
            </w:tr>
            <w:tr w:rsidR="00C60976" w:rsidRPr="00FE4C11" w14:paraId="416D7C69" w14:textId="77777777" w:rsidTr="5F28D907">
              <w:trPr>
                <w:trHeight w:val="435"/>
              </w:trPr>
              <w:tc>
                <w:tcPr>
                  <w:tcW w:w="5000" w:type="pct"/>
                </w:tcPr>
                <w:p w14:paraId="417F0848" w14:textId="1DCCE6DE" w:rsidR="00C60976" w:rsidRPr="00FE4C11" w:rsidRDefault="00C60976" w:rsidP="5F28D907">
                  <w:pPr>
                    <w:pStyle w:val="Default"/>
                    <w:numPr>
                      <w:ilvl w:val="0"/>
                      <w:numId w:val="8"/>
                    </w:numPr>
                    <w:rPr>
                      <w:rFonts w:asciiTheme="minorHAnsi" w:hAnsiTheme="minorHAnsi" w:cstheme="minorBidi"/>
                      <w:sz w:val="20"/>
                      <w:szCs w:val="20"/>
                    </w:rPr>
                  </w:pPr>
                  <w:r w:rsidRPr="5F28D907">
                    <w:rPr>
                      <w:rFonts w:asciiTheme="minorHAnsi" w:hAnsiTheme="minorHAnsi" w:cstheme="minorBidi"/>
                      <w:sz w:val="20"/>
                      <w:szCs w:val="20"/>
                    </w:rPr>
                    <w:t xml:space="preserve">Validation workshop (1 day) Present and validate the logical framework to UNICEF and the </w:t>
                  </w:r>
                  <w:proofErr w:type="spellStart"/>
                  <w:r w:rsidRPr="5F28D907">
                    <w:rPr>
                      <w:rFonts w:asciiTheme="minorHAnsi" w:hAnsiTheme="minorHAnsi" w:cstheme="minorBidi"/>
                      <w:sz w:val="20"/>
                      <w:szCs w:val="20"/>
                    </w:rPr>
                    <w:t>Qudwa</w:t>
                  </w:r>
                  <w:proofErr w:type="spellEnd"/>
                  <w:r w:rsidRPr="5F28D907">
                    <w:rPr>
                      <w:rFonts w:asciiTheme="minorHAnsi" w:hAnsiTheme="minorHAnsi" w:cstheme="minorBidi"/>
                      <w:sz w:val="20"/>
                      <w:szCs w:val="20"/>
                    </w:rPr>
                    <w:t xml:space="preserve"> task force and adjust it based on the feedback </w:t>
                  </w:r>
                </w:p>
              </w:tc>
            </w:tr>
          </w:tbl>
          <w:p w14:paraId="56386D63" w14:textId="34EAF14C" w:rsidR="00C60976" w:rsidRPr="00361D3E" w:rsidRDefault="00C60976" w:rsidP="5447F053">
            <w:pPr>
              <w:rPr>
                <w:rFonts w:ascii="Calibri" w:eastAsia="Arial Unicode MS" w:hAnsi="Calibri" w:cs="Calibri"/>
                <w:color w:val="auto"/>
              </w:rPr>
            </w:pPr>
          </w:p>
        </w:tc>
        <w:tc>
          <w:tcPr>
            <w:tcW w:w="1435" w:type="dxa"/>
            <w:tcBorders>
              <w:top w:val="single" w:sz="4" w:space="0" w:color="00B0F0"/>
              <w:left w:val="single" w:sz="4" w:space="0" w:color="00B0F0"/>
              <w:bottom w:val="single" w:sz="4" w:space="0" w:color="00B0F0"/>
              <w:right w:val="single" w:sz="4" w:space="0" w:color="00B0F0"/>
            </w:tcBorders>
          </w:tcPr>
          <w:p w14:paraId="4DC955C4" w14:textId="73DF6402" w:rsidR="00C60976" w:rsidRDefault="00C60976" w:rsidP="5447F053">
            <w:pPr>
              <w:rPr>
                <w:rFonts w:ascii="Calibri" w:eastAsia="Arial Unicode MS" w:hAnsi="Calibri" w:cs="Calibri"/>
                <w:color w:val="auto"/>
                <w:lang w:val="en-AU"/>
              </w:rPr>
            </w:pPr>
            <w:r w:rsidRPr="03E4C855">
              <w:rPr>
                <w:rFonts w:ascii="Calibri" w:eastAsia="Arial Unicode MS" w:hAnsi="Calibri" w:cs="Calibri"/>
                <w:color w:val="auto"/>
                <w:lang w:val="en-AU"/>
              </w:rPr>
              <w:t xml:space="preserve">  25 days</w:t>
            </w:r>
          </w:p>
        </w:tc>
        <w:tc>
          <w:tcPr>
            <w:tcW w:w="2175" w:type="dxa"/>
            <w:tcBorders>
              <w:top w:val="single" w:sz="4" w:space="0" w:color="00B0F0"/>
              <w:left w:val="single" w:sz="4" w:space="0" w:color="00B0F0"/>
              <w:bottom w:val="single" w:sz="4" w:space="0" w:color="00B0F0"/>
              <w:right w:val="single" w:sz="4" w:space="0" w:color="00B0F0"/>
            </w:tcBorders>
          </w:tcPr>
          <w:p w14:paraId="7437D2A3" w14:textId="0F2F9532" w:rsidR="00C60976" w:rsidRDefault="00C60976" w:rsidP="5447F053">
            <w:pPr>
              <w:jc w:val="center"/>
              <w:rPr>
                <w:rFonts w:ascii="Calibri" w:eastAsia="Arial Unicode MS" w:hAnsi="Calibri" w:cs="Calibri"/>
                <w:color w:val="auto"/>
                <w:lang w:val="en-AU"/>
              </w:rPr>
            </w:pPr>
            <w:r w:rsidRPr="5F28D907">
              <w:rPr>
                <w:rFonts w:ascii="Calibri" w:eastAsia="Arial Unicode MS" w:hAnsi="Calibri" w:cs="Calibri"/>
                <w:color w:val="auto"/>
                <w:lang w:val="en-AU"/>
              </w:rPr>
              <w:t xml:space="preserve">10 days in country (includes validation workshop 1 day) </w:t>
            </w:r>
          </w:p>
          <w:p w14:paraId="008C99BD" w14:textId="0E4DB8FB" w:rsidR="00C60976" w:rsidRPr="03E4C855" w:rsidRDefault="00C60976" w:rsidP="5447F053">
            <w:pPr>
              <w:jc w:val="center"/>
              <w:rPr>
                <w:rFonts w:ascii="Calibri" w:eastAsia="Arial Unicode MS" w:hAnsi="Calibri" w:cs="Calibri"/>
                <w:color w:val="auto"/>
                <w:lang w:val="en-AU"/>
              </w:rPr>
            </w:pPr>
            <w:r w:rsidRPr="5F28D907">
              <w:rPr>
                <w:rFonts w:ascii="Calibri" w:eastAsia="Arial Unicode MS" w:hAnsi="Calibri" w:cs="Calibri"/>
                <w:color w:val="auto"/>
                <w:lang w:val="en-AU"/>
              </w:rPr>
              <w:t xml:space="preserve">15 days outside </w:t>
            </w:r>
          </w:p>
        </w:tc>
      </w:tr>
      <w:tr w:rsidR="00C60976" w:rsidRPr="001C321B" w14:paraId="4CA8DF24" w14:textId="371A44E2" w:rsidTr="00C60976">
        <w:trPr>
          <w:trHeight w:val="432"/>
        </w:trPr>
        <w:tc>
          <w:tcPr>
            <w:tcW w:w="2685" w:type="dxa"/>
            <w:tcBorders>
              <w:top w:val="single" w:sz="4" w:space="0" w:color="00B0F0"/>
              <w:left w:val="single" w:sz="4" w:space="0" w:color="00B0F0"/>
              <w:bottom w:val="single" w:sz="4" w:space="0" w:color="00B0F0"/>
              <w:right w:val="single" w:sz="4" w:space="0" w:color="00B0F0"/>
            </w:tcBorders>
          </w:tcPr>
          <w:p w14:paraId="79AA7B2B" w14:textId="3BF514CD" w:rsidR="00C60976" w:rsidRDefault="00C60976" w:rsidP="5447F053">
            <w:pPr>
              <w:tabs>
                <w:tab w:val="right" w:pos="3480"/>
              </w:tabs>
              <w:rPr>
                <w:rFonts w:ascii="Calibri" w:eastAsia="Arial Unicode MS" w:hAnsi="Calibri" w:cs="Calibri"/>
                <w:color w:val="auto"/>
                <w:lang w:val="en-AU"/>
              </w:rPr>
            </w:pPr>
            <w:r w:rsidRPr="00FE4C11">
              <w:rPr>
                <w:rFonts w:asciiTheme="minorHAnsi" w:hAnsiTheme="minorHAnsi" w:cstheme="minorHAnsi"/>
              </w:rPr>
              <w:t>Training of implementing partners</w:t>
            </w:r>
          </w:p>
        </w:tc>
        <w:tc>
          <w:tcPr>
            <w:tcW w:w="3600" w:type="dxa"/>
            <w:tcBorders>
              <w:top w:val="single" w:sz="4" w:space="0" w:color="00B0F0"/>
              <w:left w:val="single" w:sz="4" w:space="0" w:color="00B0F0"/>
              <w:bottom w:val="single" w:sz="4" w:space="0" w:color="00B0F0"/>
              <w:right w:val="single" w:sz="4" w:space="0" w:color="00B0F0"/>
            </w:tcBorders>
          </w:tcPr>
          <w:p w14:paraId="1C441417" w14:textId="49F21E54" w:rsidR="00C60976" w:rsidRDefault="00C60976" w:rsidP="5F28D907">
            <w:pPr>
              <w:rPr>
                <w:rFonts w:asciiTheme="minorHAnsi" w:hAnsiTheme="minorHAnsi" w:cstheme="minorBidi"/>
                <w:lang w:val="en-AU"/>
              </w:rPr>
            </w:pPr>
            <w:r w:rsidRPr="5F28D907">
              <w:rPr>
                <w:rFonts w:asciiTheme="minorHAnsi" w:hAnsiTheme="minorHAnsi" w:cstheme="minorBidi"/>
              </w:rPr>
              <w:t xml:space="preserve">Training of implementing partners (coordinator and M&amp;E team) on the use of tools and populate the monitoring framework (2 days)  </w:t>
            </w:r>
          </w:p>
        </w:tc>
        <w:tc>
          <w:tcPr>
            <w:tcW w:w="1435" w:type="dxa"/>
            <w:tcBorders>
              <w:top w:val="single" w:sz="4" w:space="0" w:color="00B0F0"/>
              <w:left w:val="single" w:sz="4" w:space="0" w:color="00B0F0"/>
              <w:bottom w:val="single" w:sz="4" w:space="0" w:color="00B0F0"/>
              <w:right w:val="single" w:sz="4" w:space="0" w:color="00B0F0"/>
            </w:tcBorders>
          </w:tcPr>
          <w:p w14:paraId="7AC36662" w14:textId="1929B8B7" w:rsidR="00C60976" w:rsidRDefault="00C60976" w:rsidP="5447F053">
            <w:pPr>
              <w:rPr>
                <w:rFonts w:ascii="Calibri" w:eastAsia="Arial Unicode MS" w:hAnsi="Calibri" w:cs="Calibri"/>
                <w:color w:val="auto"/>
                <w:lang w:val="en-AU"/>
              </w:rPr>
            </w:pPr>
            <w:r w:rsidRPr="5F28D907">
              <w:rPr>
                <w:rFonts w:ascii="Calibri" w:eastAsia="Arial Unicode MS" w:hAnsi="Calibri" w:cs="Calibri"/>
                <w:color w:val="auto"/>
                <w:lang w:val="en-AU"/>
              </w:rPr>
              <w:t xml:space="preserve"> 2 days</w:t>
            </w:r>
          </w:p>
        </w:tc>
        <w:tc>
          <w:tcPr>
            <w:tcW w:w="2175" w:type="dxa"/>
            <w:tcBorders>
              <w:top w:val="single" w:sz="4" w:space="0" w:color="00B0F0"/>
              <w:left w:val="single" w:sz="4" w:space="0" w:color="00B0F0"/>
              <w:bottom w:val="single" w:sz="4" w:space="0" w:color="00B0F0"/>
              <w:right w:val="single" w:sz="4" w:space="0" w:color="00B0F0"/>
            </w:tcBorders>
          </w:tcPr>
          <w:p w14:paraId="05D15444" w14:textId="316A4CF1" w:rsidR="00C60976" w:rsidRPr="03E4C855" w:rsidRDefault="00C60976" w:rsidP="5447F053">
            <w:pPr>
              <w:jc w:val="center"/>
              <w:rPr>
                <w:rFonts w:ascii="Calibri" w:eastAsia="Arial Unicode MS" w:hAnsi="Calibri" w:cs="Calibri"/>
                <w:color w:val="auto"/>
                <w:lang w:val="en-AU"/>
              </w:rPr>
            </w:pPr>
            <w:r w:rsidRPr="5F28D907">
              <w:rPr>
                <w:rFonts w:ascii="Calibri" w:eastAsia="Arial Unicode MS" w:hAnsi="Calibri" w:cs="Calibri"/>
                <w:color w:val="auto"/>
                <w:lang w:val="en-AU"/>
              </w:rPr>
              <w:t xml:space="preserve">In country </w:t>
            </w:r>
          </w:p>
        </w:tc>
      </w:tr>
      <w:tr w:rsidR="00C60976" w:rsidRPr="001C321B" w14:paraId="47841B34" w14:textId="41089F3C" w:rsidTr="00C60976">
        <w:trPr>
          <w:trHeight w:val="432"/>
        </w:trPr>
        <w:tc>
          <w:tcPr>
            <w:tcW w:w="2685" w:type="dxa"/>
            <w:tcBorders>
              <w:top w:val="single" w:sz="4" w:space="0" w:color="00B0F0"/>
              <w:left w:val="single" w:sz="4" w:space="0" w:color="00B0F0"/>
              <w:bottom w:val="single" w:sz="4" w:space="0" w:color="00B0F0"/>
              <w:right w:val="single" w:sz="4" w:space="0" w:color="00B0F0"/>
            </w:tcBorders>
          </w:tcPr>
          <w:p w14:paraId="79898453" w14:textId="08AE0509" w:rsidR="00C60976" w:rsidRPr="00572EFB" w:rsidRDefault="00C60976" w:rsidP="5447F053">
            <w:pPr>
              <w:tabs>
                <w:tab w:val="right" w:pos="3480"/>
              </w:tabs>
              <w:rPr>
                <w:rFonts w:asciiTheme="minorHAnsi" w:hAnsiTheme="minorHAnsi" w:cstheme="minorHAnsi"/>
              </w:rPr>
            </w:pPr>
            <w:r>
              <w:rPr>
                <w:rFonts w:asciiTheme="minorHAnsi" w:hAnsiTheme="minorHAnsi" w:cstheme="minorHAnsi"/>
              </w:rPr>
              <w:lastRenderedPageBreak/>
              <w:t>Monitoring</w:t>
            </w:r>
            <w:r w:rsidRPr="00572EFB">
              <w:rPr>
                <w:rFonts w:asciiTheme="minorHAnsi" w:hAnsiTheme="minorHAnsi" w:cstheme="minorHAnsi"/>
              </w:rPr>
              <w:t xml:space="preserve"> and evidence generation </w:t>
            </w:r>
          </w:p>
        </w:tc>
        <w:tc>
          <w:tcPr>
            <w:tcW w:w="3600" w:type="dxa"/>
            <w:tcBorders>
              <w:top w:val="single" w:sz="4" w:space="0" w:color="00B0F0"/>
              <w:left w:val="single" w:sz="4" w:space="0" w:color="00B0F0"/>
              <w:bottom w:val="single" w:sz="4" w:space="0" w:color="00B0F0"/>
              <w:right w:val="single" w:sz="4" w:space="0" w:color="00B0F0"/>
            </w:tcBorders>
          </w:tcPr>
          <w:p w14:paraId="2BA66508" w14:textId="0C44577B" w:rsidR="00C60976" w:rsidRPr="00572EFB" w:rsidRDefault="00C60976" w:rsidP="5F28D907">
            <w:pPr>
              <w:rPr>
                <w:rStyle w:val="normaltextrun"/>
                <w:rFonts w:asciiTheme="minorHAnsi" w:hAnsiTheme="minorHAnsi"/>
                <w:color w:val="auto"/>
              </w:rPr>
            </w:pPr>
            <w:r w:rsidRPr="5F28D907">
              <w:rPr>
                <w:rFonts w:asciiTheme="minorHAnsi" w:hAnsiTheme="minorHAnsi" w:cstheme="minorBidi"/>
              </w:rPr>
              <w:t>Field visits and reporting (</w:t>
            </w:r>
            <w:r w:rsidRPr="5F28D907">
              <w:rPr>
                <w:rStyle w:val="normaltextrun"/>
                <w:rFonts w:asciiTheme="minorHAnsi" w:hAnsiTheme="minorHAnsi"/>
                <w:color w:val="auto"/>
              </w:rPr>
              <w:t>two field visits 5 days each (over 6 months: 1</w:t>
            </w:r>
            <w:r w:rsidRPr="5F28D907">
              <w:rPr>
                <w:rStyle w:val="normaltextrun"/>
                <w:rFonts w:asciiTheme="minorHAnsi" w:hAnsiTheme="minorHAnsi"/>
                <w:color w:val="auto"/>
                <w:vertAlign w:val="superscript"/>
              </w:rPr>
              <w:t>st</w:t>
            </w:r>
            <w:r w:rsidRPr="5F28D907">
              <w:rPr>
                <w:rStyle w:val="normaltextrun"/>
                <w:rFonts w:asciiTheme="minorHAnsi" w:hAnsiTheme="minorHAnsi"/>
                <w:color w:val="auto"/>
              </w:rPr>
              <w:t xml:space="preserve"> visit in month 3, and 2</w:t>
            </w:r>
            <w:r w:rsidRPr="5F28D907">
              <w:rPr>
                <w:rStyle w:val="normaltextrun"/>
                <w:rFonts w:asciiTheme="minorHAnsi" w:hAnsiTheme="minorHAnsi"/>
                <w:color w:val="auto"/>
                <w:vertAlign w:val="superscript"/>
              </w:rPr>
              <w:t>nd</w:t>
            </w:r>
            <w:r w:rsidRPr="5F28D907">
              <w:rPr>
                <w:rStyle w:val="normaltextrun"/>
                <w:rFonts w:asciiTheme="minorHAnsi" w:hAnsiTheme="minorHAnsi"/>
                <w:color w:val="auto"/>
              </w:rPr>
              <w:t xml:space="preserve"> visit in month 6) with partners to monitor the use of tools, ensure feasibility and relevance, and generate evidence of the direct impact of the </w:t>
            </w:r>
            <w:proofErr w:type="spellStart"/>
            <w:r w:rsidRPr="5F28D907">
              <w:rPr>
                <w:rStyle w:val="normaltextrun"/>
                <w:rFonts w:asciiTheme="minorHAnsi" w:hAnsiTheme="minorHAnsi"/>
                <w:color w:val="auto"/>
              </w:rPr>
              <w:t>Qudwa</w:t>
            </w:r>
            <w:proofErr w:type="spellEnd"/>
            <w:r w:rsidRPr="5F28D907">
              <w:rPr>
                <w:rStyle w:val="normaltextrun"/>
                <w:rFonts w:asciiTheme="minorHAnsi" w:hAnsiTheme="minorHAnsi"/>
                <w:color w:val="auto"/>
              </w:rPr>
              <w:t xml:space="preserve"> plan. </w:t>
            </w:r>
          </w:p>
        </w:tc>
        <w:tc>
          <w:tcPr>
            <w:tcW w:w="1435" w:type="dxa"/>
            <w:tcBorders>
              <w:top w:val="single" w:sz="4" w:space="0" w:color="00B0F0"/>
              <w:left w:val="single" w:sz="4" w:space="0" w:color="00B0F0"/>
              <w:bottom w:val="single" w:sz="4" w:space="0" w:color="00B0F0"/>
              <w:right w:val="single" w:sz="4" w:space="0" w:color="00B0F0"/>
            </w:tcBorders>
          </w:tcPr>
          <w:p w14:paraId="297EA791" w14:textId="5913AEDB" w:rsidR="00C60976" w:rsidRPr="00572EFB" w:rsidRDefault="00C60976" w:rsidP="5447F053">
            <w:pPr>
              <w:rPr>
                <w:rFonts w:ascii="Calibri" w:eastAsia="Arial Unicode MS" w:hAnsi="Calibri" w:cs="Calibri"/>
                <w:color w:val="auto"/>
                <w:lang w:val="en-AU"/>
              </w:rPr>
            </w:pPr>
            <w:r w:rsidRPr="5F28D907">
              <w:rPr>
                <w:rFonts w:ascii="Calibri" w:eastAsia="Arial Unicode MS" w:hAnsi="Calibri" w:cs="Calibri"/>
                <w:color w:val="auto"/>
                <w:lang w:val="en-AU"/>
              </w:rPr>
              <w:t xml:space="preserve">10 days  </w:t>
            </w:r>
          </w:p>
        </w:tc>
        <w:tc>
          <w:tcPr>
            <w:tcW w:w="2175" w:type="dxa"/>
            <w:tcBorders>
              <w:top w:val="single" w:sz="4" w:space="0" w:color="00B0F0"/>
              <w:left w:val="single" w:sz="4" w:space="0" w:color="00B0F0"/>
              <w:bottom w:val="single" w:sz="4" w:space="0" w:color="00B0F0"/>
              <w:right w:val="single" w:sz="4" w:space="0" w:color="00B0F0"/>
            </w:tcBorders>
          </w:tcPr>
          <w:p w14:paraId="02D18CDA" w14:textId="55482373" w:rsidR="00C60976" w:rsidRPr="00572EFB" w:rsidRDefault="00C60976" w:rsidP="5447F053">
            <w:pPr>
              <w:jc w:val="center"/>
              <w:rPr>
                <w:rFonts w:ascii="Calibri" w:eastAsia="Arial Unicode MS" w:hAnsi="Calibri" w:cs="Calibri"/>
                <w:color w:val="auto"/>
                <w:lang w:val="en-AU"/>
              </w:rPr>
            </w:pPr>
            <w:r w:rsidRPr="5F28D907">
              <w:rPr>
                <w:rFonts w:ascii="Calibri" w:eastAsia="Arial Unicode MS" w:hAnsi="Calibri" w:cs="Calibri"/>
                <w:color w:val="auto"/>
                <w:lang w:val="en-AU"/>
              </w:rPr>
              <w:t xml:space="preserve">In country </w:t>
            </w:r>
          </w:p>
        </w:tc>
      </w:tr>
    </w:tbl>
    <w:p w14:paraId="7FE0A978" w14:textId="77777777" w:rsidR="00802862" w:rsidRDefault="00802862">
      <w:pPr>
        <w:rPr>
          <w:rFonts w:asciiTheme="minorHAnsi" w:hAnsiTheme="minorHAnsi" w:cstheme="majorHAnsi"/>
          <w:b/>
          <w:bCs/>
          <w:i/>
          <w:iCs/>
          <w:color w:val="00B0F0"/>
        </w:rPr>
      </w:pPr>
    </w:p>
    <w:p w14:paraId="52ADDBE7" w14:textId="77777777" w:rsidR="00B17756" w:rsidRDefault="00B17756">
      <w:pPr>
        <w:rPr>
          <w:rFonts w:asciiTheme="minorHAnsi" w:hAnsiTheme="minorHAnsi" w:cstheme="majorHAnsi"/>
          <w:b/>
          <w:bCs/>
          <w:i/>
          <w:iCs/>
          <w:color w:val="00B0F0"/>
        </w:rPr>
      </w:pPr>
    </w:p>
    <w:p w14:paraId="34CE6948" w14:textId="77777777" w:rsidR="00B17756" w:rsidRDefault="00B17756">
      <w:pPr>
        <w:rPr>
          <w:rFonts w:asciiTheme="minorHAnsi" w:hAnsiTheme="minorHAnsi" w:cstheme="majorHAnsi"/>
          <w:b/>
          <w:bCs/>
          <w:i/>
          <w:iCs/>
          <w:color w:val="00B0F0"/>
        </w:rPr>
      </w:pPr>
    </w:p>
    <w:p w14:paraId="1703FE15" w14:textId="2291EB9E" w:rsidR="00B97A8F" w:rsidRPr="001C321B" w:rsidRDefault="00B97A8F" w:rsidP="00C85FDB">
      <w:pPr>
        <w:rPr>
          <w:rFonts w:asciiTheme="minorHAnsi" w:hAnsiTheme="minorHAnsi"/>
        </w:rPr>
      </w:pPr>
    </w:p>
    <w:p w14:paraId="5308C45E" w14:textId="12623E4A" w:rsidR="00252202" w:rsidRPr="001C321B" w:rsidRDefault="00252202" w:rsidP="00C85FDB">
      <w:pPr>
        <w:rPr>
          <w:rFonts w:asciiTheme="minorHAnsi" w:hAnsiTheme="minorHAnsi"/>
        </w:rPr>
      </w:pPr>
    </w:p>
    <w:sectPr w:rsidR="00252202" w:rsidRPr="001C321B" w:rsidSect="00D21C50">
      <w:headerReference w:type="default" r:id="rId12"/>
      <w:pgSz w:w="12240" w:h="15840"/>
      <w:pgMar w:top="990" w:right="90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1734F" w14:textId="77777777" w:rsidR="00B940DE" w:rsidRDefault="00B940DE" w:rsidP="00D21C50">
      <w:pPr>
        <w:spacing w:line="240" w:lineRule="auto"/>
      </w:pPr>
      <w:r>
        <w:separator/>
      </w:r>
    </w:p>
  </w:endnote>
  <w:endnote w:type="continuationSeparator" w:id="0">
    <w:p w14:paraId="6AE0F6F3" w14:textId="77777777" w:rsidR="00B940DE" w:rsidRDefault="00B940DE" w:rsidP="00D21C50">
      <w:pPr>
        <w:spacing w:line="240" w:lineRule="auto"/>
      </w:pPr>
      <w:r>
        <w:continuationSeparator/>
      </w:r>
    </w:p>
  </w:endnote>
  <w:endnote w:type="continuationNotice" w:id="1">
    <w:p w14:paraId="59FD003A" w14:textId="77777777" w:rsidR="00B940DE" w:rsidRDefault="00B940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D81AF" w14:textId="77777777" w:rsidR="00B940DE" w:rsidRDefault="00B940DE" w:rsidP="00D21C50">
      <w:pPr>
        <w:spacing w:line="240" w:lineRule="auto"/>
      </w:pPr>
      <w:r>
        <w:separator/>
      </w:r>
    </w:p>
  </w:footnote>
  <w:footnote w:type="continuationSeparator" w:id="0">
    <w:p w14:paraId="6839BABD" w14:textId="77777777" w:rsidR="00B940DE" w:rsidRDefault="00B940DE" w:rsidP="00D21C50">
      <w:pPr>
        <w:spacing w:line="240" w:lineRule="auto"/>
      </w:pPr>
      <w:r>
        <w:continuationSeparator/>
      </w:r>
    </w:p>
  </w:footnote>
  <w:footnote w:type="continuationNotice" w:id="1">
    <w:p w14:paraId="50199C79" w14:textId="77777777" w:rsidR="00B940DE" w:rsidRDefault="00B940D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18226" w14:textId="72E29472" w:rsidR="00F16A25" w:rsidRPr="00D21C50" w:rsidRDefault="00F16A25" w:rsidP="00D21C50">
    <w:pPr>
      <w:pStyle w:val="Heading3"/>
      <w:rPr>
        <w:sz w:val="20"/>
        <w:szCs w:val="20"/>
      </w:rPr>
    </w:pPr>
    <w:r w:rsidRPr="0075490C">
      <w:rPr>
        <w:noProof/>
        <w:color w:val="2B579A"/>
        <w:sz w:val="20"/>
        <w:szCs w:val="20"/>
        <w:shd w:val="clear" w:color="auto" w:fill="E6E6E6"/>
      </w:rPr>
      <w:drawing>
        <wp:anchor distT="0" distB="0" distL="114300" distR="114300" simplePos="0" relativeHeight="251658242" behindDoc="0" locked="0" layoutInCell="1" allowOverlap="1" wp14:anchorId="089596DF" wp14:editId="6DC9949E">
          <wp:simplePos x="0" y="0"/>
          <wp:positionH relativeFrom="column">
            <wp:posOffset>-93980</wp:posOffset>
          </wp:positionH>
          <wp:positionV relativeFrom="paragraph">
            <wp:posOffset>-169545</wp:posOffset>
          </wp:positionV>
          <wp:extent cx="2898140" cy="45593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ab/>
    </w:r>
    <w:r>
      <w:rPr>
        <w:sz w:val="20"/>
        <w:szCs w:val="20"/>
      </w:rPr>
      <w:tab/>
    </w:r>
    <w:r w:rsidR="2BA51E11" w:rsidRPr="00D21C50">
      <w:t xml:space="preserve"> </w:t>
    </w:r>
  </w:p>
  <w:p w14:paraId="53DAB66F" w14:textId="3799E796" w:rsidR="00F16A25" w:rsidRDefault="00F16A25" w:rsidP="00D21C50">
    <w:pPr>
      <w:pStyle w:val="Header"/>
    </w:pPr>
    <w:r w:rsidRPr="0075490C">
      <w:rPr>
        <w:noProof/>
        <w:color w:val="2B579A"/>
        <w:shd w:val="clear" w:color="auto" w:fill="E6E6E6"/>
      </w:rPr>
      <mc:AlternateContent>
        <mc:Choice Requires="wps">
          <w:drawing>
            <wp:anchor distT="4294967295" distB="4294967295" distL="114300" distR="114300" simplePos="0" relativeHeight="251658240" behindDoc="1" locked="0" layoutInCell="1" allowOverlap="1" wp14:anchorId="695766A9" wp14:editId="0F253E39">
              <wp:simplePos x="0" y="0"/>
              <wp:positionH relativeFrom="margin">
                <wp:align>left</wp:align>
              </wp:positionH>
              <wp:positionV relativeFrom="page">
                <wp:posOffset>769620</wp:posOffset>
              </wp:positionV>
              <wp:extent cx="6591300" cy="7620"/>
              <wp:effectExtent l="0" t="0" r="19050" b="304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91300" cy="762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v:line id="Straight Connector 5" style="position:absolute;flip:y;z-index:-251657216;visibility:visible;mso-wrap-style:square;mso-width-percent:0;mso-height-percent:0;mso-wrap-distance-left:9pt;mso-wrap-distance-top:-3e-5mm;mso-wrap-distance-right:9pt;mso-wrap-distance-bottom:-3e-5mm;mso-position-horizontal:left;mso-position-horizontal-relative:margin;mso-position-vertical:absolute;mso-position-vertical-relative:page;mso-width-percent:0;mso-height-percent:0;mso-width-relative:page;mso-height-relative:page" o:spid="_x0000_s1026" strokecolor="#a6a6a6" from="0,60.6pt" to="519pt,61.2pt" w14:anchorId="27C73E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">
              <v:stroke joinstyle="miter"/>
              <o:lock v:ext="edit" shapetype="f"/>
              <w10:wrap anchorx="margin" anchory="page"/>
            </v:line>
          </w:pict>
        </mc:Fallback>
      </mc:AlternateContent>
    </w:r>
    <w:r w:rsidRPr="0075490C">
      <w:rPr>
        <w:noProof/>
        <w:color w:val="2B579A"/>
        <w:shd w:val="clear" w:color="auto" w:fill="E6E6E6"/>
      </w:rPr>
      <mc:AlternateContent>
        <mc:Choice Requires="wps">
          <w:drawing>
            <wp:anchor distT="0" distB="0" distL="114300" distR="114300" simplePos="0" relativeHeight="251658241" behindDoc="0" locked="0" layoutInCell="1" allowOverlap="0" wp14:anchorId="7A1BEC9E" wp14:editId="1C516FE6">
              <wp:simplePos x="0" y="0"/>
              <wp:positionH relativeFrom="margin">
                <wp:align>left</wp:align>
              </wp:positionH>
              <wp:positionV relativeFrom="page">
                <wp:posOffset>876300</wp:posOffset>
              </wp:positionV>
              <wp:extent cx="2730500" cy="171450"/>
              <wp:effectExtent l="0" t="0" r="1270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w16du="http://schemas.microsoft.com/office/word/2023/wordml/word16du"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solidFill>
                              <a:srgbClr val="FFFFFF"/>
                            </a:solidFill>
                          </a14:hiddenFill>
                        </a:ext>
                        <a:ext uri="{91240B29-F687-4f45-9708-019B960494DF}">
                          <a14:hiddenLine xmlns:w16du="http://schemas.microsoft.com/office/word/2023/wordml/word16du"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miter lim="800000"/>
                            <a:headEnd/>
                            <a:tailEnd/>
                          </a14:hiddenLine>
                        </a:ext>
                      </a:extLst>
                    </wps:spPr>
                    <wps:txbx>
                      <w:txbxContent>
                        <w:p w14:paraId="6A45AF47" w14:textId="77777777" w:rsidR="00F16A25" w:rsidRPr="001637C2" w:rsidRDefault="00F16A25" w:rsidP="00D21C50">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r>
                            <w:rPr>
                              <w:b/>
                              <w:color w:val="00B0F0"/>
                            </w:rPr>
                            <w:t>| Lebanon Country Office</w:t>
                          </w:r>
                        </w:p>
                        <w:p w14:paraId="0E6223F8" w14:textId="77777777" w:rsidR="00F16A25" w:rsidRPr="00B02636" w:rsidRDefault="00F16A25" w:rsidP="00D21C50">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660A8728" w14:textId="77777777" w:rsidR="00F16A25" w:rsidRPr="00B02636" w:rsidRDefault="00F16A25" w:rsidP="00D21C50">
                          <w:pPr>
                            <w:pStyle w:val="AddressText"/>
                            <w:spacing w:line="240" w:lineRule="auto"/>
                            <w:jc w:val="both"/>
                            <w:rPr>
                              <w:color w:val="00B0F0"/>
                            </w:rPr>
                          </w:pPr>
                        </w:p>
                        <w:p w14:paraId="3CEFEDDC" w14:textId="77777777" w:rsidR="00F16A25" w:rsidRPr="00A0375D" w:rsidRDefault="00F16A25" w:rsidP="00D21C50">
                          <w:pPr>
                            <w:pStyle w:val="AddressText"/>
                            <w:spacing w:line="240" w:lineRule="auto"/>
                            <w:jc w:val="both"/>
                            <w:rPr>
                              <w:color w:val="000000"/>
                            </w:rPr>
                          </w:pPr>
                        </w:p>
                        <w:p w14:paraId="5B84F314" w14:textId="77777777" w:rsidR="00F16A25" w:rsidRPr="00A0375D" w:rsidRDefault="00F16A25" w:rsidP="00D21C50">
                          <w:pPr>
                            <w:pStyle w:val="AddressText"/>
                            <w:spacing w:line="240" w:lineRule="auto"/>
                            <w:jc w:val="both"/>
                            <w:rPr>
                              <w:color w:val="000000"/>
                            </w:rPr>
                          </w:pPr>
                        </w:p>
                        <w:p w14:paraId="166E1E29" w14:textId="77777777" w:rsidR="00F16A25" w:rsidRPr="00A0375D" w:rsidRDefault="00F16A25" w:rsidP="00D21C50">
                          <w:pPr>
                            <w:pStyle w:val="AddressText"/>
                            <w:spacing w:line="240" w:lineRule="auto"/>
                            <w:jc w:val="both"/>
                            <w:rPr>
                              <w:color w:val="000000"/>
                            </w:rPr>
                          </w:pPr>
                        </w:p>
                        <w:p w14:paraId="1987C0D8" w14:textId="77777777" w:rsidR="00F16A25" w:rsidRPr="00A0375D" w:rsidRDefault="00F16A25" w:rsidP="00D21C50">
                          <w:pPr>
                            <w:pStyle w:val="AddressText"/>
                            <w:spacing w:line="240" w:lineRule="auto"/>
                            <w:jc w:val="both"/>
                            <w:rPr>
                              <w:color w:val="000000"/>
                            </w:rPr>
                          </w:pPr>
                        </w:p>
                        <w:p w14:paraId="07FDEFEB" w14:textId="77777777" w:rsidR="00F16A25" w:rsidRPr="00A0375D" w:rsidRDefault="00F16A25" w:rsidP="00D21C50">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1BEC9E" id="_x0000_t202" coordsize="21600,21600" o:spt="202" path="m,l,21600r21600,l21600,xe">
              <v:stroke joinstyle="miter"/>
              <v:path gradientshapeok="t" o:connecttype="rect"/>
            </v:shapetype>
            <v:shape id="Text Box 2" o:spid="_x0000_s1026" type="#_x0000_t202" style="position:absolute;margin-left:0;margin-top:69pt;width:215pt;height:13.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" o:allowoverlap="f" filled="f" stroked="f">
              <v:textbox inset="0,0,0,0">
                <w:txbxContent>
                  <w:p w14:paraId="6A45AF47" w14:textId="77777777" w:rsidR="00F16A25" w:rsidRPr="001637C2" w:rsidRDefault="00F16A25" w:rsidP="00D21C50">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r>
                      <w:rPr>
                        <w:b/>
                        <w:color w:val="00B0F0"/>
                      </w:rPr>
                      <w:t>| Lebanon Country Office</w:t>
                    </w:r>
                  </w:p>
                  <w:p w14:paraId="0E6223F8" w14:textId="77777777" w:rsidR="00F16A25" w:rsidRPr="00B02636" w:rsidRDefault="00F16A25" w:rsidP="00D21C50">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660A8728" w14:textId="77777777" w:rsidR="00F16A25" w:rsidRPr="00B02636" w:rsidRDefault="00F16A25" w:rsidP="00D21C50">
                    <w:pPr>
                      <w:pStyle w:val="AddressText"/>
                      <w:spacing w:line="240" w:lineRule="auto"/>
                      <w:jc w:val="both"/>
                      <w:rPr>
                        <w:color w:val="00B0F0"/>
                      </w:rPr>
                    </w:pPr>
                  </w:p>
                  <w:p w14:paraId="3CEFEDDC" w14:textId="77777777" w:rsidR="00F16A25" w:rsidRPr="00A0375D" w:rsidRDefault="00F16A25" w:rsidP="00D21C50">
                    <w:pPr>
                      <w:pStyle w:val="AddressText"/>
                      <w:spacing w:line="240" w:lineRule="auto"/>
                      <w:jc w:val="both"/>
                      <w:rPr>
                        <w:color w:val="000000"/>
                      </w:rPr>
                    </w:pPr>
                  </w:p>
                  <w:p w14:paraId="5B84F314" w14:textId="77777777" w:rsidR="00F16A25" w:rsidRPr="00A0375D" w:rsidRDefault="00F16A25" w:rsidP="00D21C50">
                    <w:pPr>
                      <w:pStyle w:val="AddressText"/>
                      <w:spacing w:line="240" w:lineRule="auto"/>
                      <w:jc w:val="both"/>
                      <w:rPr>
                        <w:color w:val="000000"/>
                      </w:rPr>
                    </w:pPr>
                  </w:p>
                  <w:p w14:paraId="166E1E29" w14:textId="77777777" w:rsidR="00F16A25" w:rsidRPr="00A0375D" w:rsidRDefault="00F16A25" w:rsidP="00D21C50">
                    <w:pPr>
                      <w:pStyle w:val="AddressText"/>
                      <w:spacing w:line="240" w:lineRule="auto"/>
                      <w:jc w:val="both"/>
                      <w:rPr>
                        <w:color w:val="000000"/>
                      </w:rPr>
                    </w:pPr>
                  </w:p>
                  <w:p w14:paraId="1987C0D8" w14:textId="77777777" w:rsidR="00F16A25" w:rsidRPr="00A0375D" w:rsidRDefault="00F16A25" w:rsidP="00D21C50">
                    <w:pPr>
                      <w:pStyle w:val="AddressText"/>
                      <w:spacing w:line="240" w:lineRule="auto"/>
                      <w:jc w:val="both"/>
                      <w:rPr>
                        <w:color w:val="000000"/>
                      </w:rPr>
                    </w:pPr>
                  </w:p>
                  <w:p w14:paraId="07FDEFEB" w14:textId="77777777" w:rsidR="00F16A25" w:rsidRPr="00A0375D" w:rsidRDefault="00F16A25" w:rsidP="00D21C50">
                    <w:pPr>
                      <w:pStyle w:val="AddressText"/>
                      <w:spacing w:line="240" w:lineRule="auto"/>
                      <w:jc w:val="both"/>
                      <w:rPr>
                        <w:color w:val="000000"/>
                      </w:rPr>
                    </w:pPr>
                  </w:p>
                </w:txbxContent>
              </v:textbox>
              <w10:wrap type="topAndBottom" anchorx="margin" anchory="page"/>
            </v:shape>
          </w:pict>
        </mc:Fallback>
      </mc:AlternateContent>
    </w:r>
    <w:r>
      <w:softHyphen/>
    </w:r>
    <w:r>
      <w:softHyphen/>
    </w:r>
    <w:r>
      <w:softHyphen/>
    </w:r>
    <w:r>
      <w:softHyphen/>
    </w:r>
    <w:r>
      <w:softHyphen/>
    </w:r>
    <w:r>
      <w:softHyphen/>
    </w:r>
    <w:r>
      <w:softHyphen/>
    </w:r>
    <w:r>
      <w:softHyphen/>
    </w:r>
    <w:r>
      <w:softHyphen/>
    </w:r>
    <w:r>
      <w:softHyphen/>
    </w:r>
  </w:p>
  <w:p w14:paraId="01FCE2C5" w14:textId="77777777" w:rsidR="00F16A25" w:rsidRDefault="00F16A25" w:rsidP="00D21C50">
    <w:pPr>
      <w:pStyle w:val="Header"/>
      <w:jc w:val="center"/>
      <w:rPr>
        <w:rFonts w:ascii="Calibri" w:hAnsi="Calibri" w:cs="Calibri"/>
        <w:b/>
        <w:color w:val="00B0F0"/>
        <w:sz w:val="24"/>
        <w:szCs w:val="24"/>
        <w:u w:val="single"/>
      </w:rPr>
    </w:pPr>
  </w:p>
  <w:p w14:paraId="32D91C00" w14:textId="6B479B5A" w:rsidR="00F16A25" w:rsidRDefault="00F16A25" w:rsidP="00D21C50">
    <w:pPr>
      <w:pStyle w:val="Header"/>
      <w:jc w:val="center"/>
    </w:pPr>
    <w:r w:rsidRPr="00377BF5">
      <w:rPr>
        <w:rFonts w:ascii="Calibri" w:hAnsi="Calibri" w:cs="Calibri"/>
        <w:b/>
        <w:color w:val="00B0F0"/>
        <w:sz w:val="24"/>
        <w:szCs w:val="24"/>
        <w:u w:val="single"/>
      </w:rPr>
      <w:t>TERMS OF REFERENCE</w:t>
    </w:r>
  </w:p>
  <w:p w14:paraId="4B5D53E3" w14:textId="77777777" w:rsidR="00F16A25" w:rsidRDefault="00F16A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823B3"/>
    <w:multiLevelType w:val="hybridMultilevel"/>
    <w:tmpl w:val="CEEA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16DFA"/>
    <w:multiLevelType w:val="hybridMultilevel"/>
    <w:tmpl w:val="091008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E94F45"/>
    <w:multiLevelType w:val="multilevel"/>
    <w:tmpl w:val="3A36775C"/>
    <w:lvl w:ilvl="0">
      <w:start w:val="3"/>
      <w:numFmt w:val="decimal"/>
      <w:lvlText w:val="%1."/>
      <w:lvlJc w:val="left"/>
      <w:pPr>
        <w:tabs>
          <w:tab w:val="num" w:pos="720"/>
        </w:tabs>
        <w:ind w:left="720" w:hanging="360"/>
      </w:pPr>
    </w:lvl>
    <w:lvl w:ilvl="1">
      <w:start w:val="70"/>
      <w:numFmt w:val="bullet"/>
      <w:lvlText w:val="-"/>
      <w:lvlJc w:val="left"/>
      <w:pPr>
        <w:ind w:left="1440" w:hanging="360"/>
      </w:pPr>
      <w:rPr>
        <w:rFonts w:ascii="Times New Roman" w:eastAsiaTheme="majorBidi" w:hAnsi="Times New Roman" w:cs="Times New Roman" w:hint="default"/>
        <w:b/>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1F27B2"/>
    <w:multiLevelType w:val="hybridMultilevel"/>
    <w:tmpl w:val="093E0C78"/>
    <w:lvl w:ilvl="0" w:tplc="A574F1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CE1652"/>
    <w:multiLevelType w:val="hybridMultilevel"/>
    <w:tmpl w:val="5C6E51FC"/>
    <w:lvl w:ilvl="0" w:tplc="9BEC520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42FEE"/>
    <w:multiLevelType w:val="hybridMultilevel"/>
    <w:tmpl w:val="FEC45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076C38"/>
    <w:multiLevelType w:val="multilevel"/>
    <w:tmpl w:val="DABE6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900491"/>
    <w:multiLevelType w:val="hybridMultilevel"/>
    <w:tmpl w:val="C1FEE4EA"/>
    <w:lvl w:ilvl="0" w:tplc="5FE8A34A">
      <w:start w:val="180"/>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015B0E"/>
    <w:multiLevelType w:val="multilevel"/>
    <w:tmpl w:val="D572F6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1C52E0"/>
    <w:multiLevelType w:val="multilevel"/>
    <w:tmpl w:val="44722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30110824">
    <w:abstractNumId w:val="7"/>
  </w:num>
  <w:num w:numId="2" w16cid:durableId="1847017505">
    <w:abstractNumId w:val="9"/>
  </w:num>
  <w:num w:numId="3" w16cid:durableId="995380526">
    <w:abstractNumId w:val="8"/>
  </w:num>
  <w:num w:numId="4" w16cid:durableId="49424420">
    <w:abstractNumId w:val="2"/>
  </w:num>
  <w:num w:numId="5" w16cid:durableId="1626422263">
    <w:abstractNumId w:val="6"/>
  </w:num>
  <w:num w:numId="6" w16cid:durableId="1540777127">
    <w:abstractNumId w:val="0"/>
  </w:num>
  <w:num w:numId="7" w16cid:durableId="1225525381">
    <w:abstractNumId w:val="4"/>
  </w:num>
  <w:num w:numId="8" w16cid:durableId="33166453">
    <w:abstractNumId w:val="1"/>
  </w:num>
  <w:num w:numId="9" w16cid:durableId="1613627565">
    <w:abstractNumId w:val="5"/>
  </w:num>
  <w:num w:numId="10" w16cid:durableId="1581530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C50"/>
    <w:rsid w:val="00003BA7"/>
    <w:rsid w:val="000050B6"/>
    <w:rsid w:val="00020620"/>
    <w:rsid w:val="000212C0"/>
    <w:rsid w:val="000263BD"/>
    <w:rsid w:val="0005694D"/>
    <w:rsid w:val="000816E0"/>
    <w:rsid w:val="000A4F96"/>
    <w:rsid w:val="000A5516"/>
    <w:rsid w:val="000B5EEF"/>
    <w:rsid w:val="000C35B8"/>
    <w:rsid w:val="000C3FA6"/>
    <w:rsid w:val="000C64A0"/>
    <w:rsid w:val="000D03BB"/>
    <w:rsid w:val="000E1985"/>
    <w:rsid w:val="000E2B4C"/>
    <w:rsid w:val="000E6143"/>
    <w:rsid w:val="000F0D39"/>
    <w:rsid w:val="000F58DC"/>
    <w:rsid w:val="000F5B23"/>
    <w:rsid w:val="00102414"/>
    <w:rsid w:val="00102F9D"/>
    <w:rsid w:val="001153D4"/>
    <w:rsid w:val="00116E7A"/>
    <w:rsid w:val="00136E2B"/>
    <w:rsid w:val="00137D2D"/>
    <w:rsid w:val="001473A5"/>
    <w:rsid w:val="0016040A"/>
    <w:rsid w:val="00184BCF"/>
    <w:rsid w:val="00187CC5"/>
    <w:rsid w:val="00187F46"/>
    <w:rsid w:val="00193413"/>
    <w:rsid w:val="0019529F"/>
    <w:rsid w:val="001B3071"/>
    <w:rsid w:val="001C321B"/>
    <w:rsid w:val="001E6B38"/>
    <w:rsid w:val="001E7B6A"/>
    <w:rsid w:val="001E7ED0"/>
    <w:rsid w:val="001F5C70"/>
    <w:rsid w:val="001F6D6D"/>
    <w:rsid w:val="00200DE8"/>
    <w:rsid w:val="00233409"/>
    <w:rsid w:val="00252202"/>
    <w:rsid w:val="00253AD1"/>
    <w:rsid w:val="00254BCA"/>
    <w:rsid w:val="00257393"/>
    <w:rsid w:val="002601A6"/>
    <w:rsid w:val="00270A6F"/>
    <w:rsid w:val="00284BC1"/>
    <w:rsid w:val="00285B30"/>
    <w:rsid w:val="00290AB3"/>
    <w:rsid w:val="00297DC2"/>
    <w:rsid w:val="002A19C9"/>
    <w:rsid w:val="002A2418"/>
    <w:rsid w:val="002A27DA"/>
    <w:rsid w:val="002B2C84"/>
    <w:rsid w:val="002B3235"/>
    <w:rsid w:val="002C3911"/>
    <w:rsid w:val="002D54EA"/>
    <w:rsid w:val="002E4F3C"/>
    <w:rsid w:val="002F685A"/>
    <w:rsid w:val="00301C90"/>
    <w:rsid w:val="0031638B"/>
    <w:rsid w:val="00325F68"/>
    <w:rsid w:val="00327000"/>
    <w:rsid w:val="003278D4"/>
    <w:rsid w:val="003341B7"/>
    <w:rsid w:val="00334CD1"/>
    <w:rsid w:val="003365AA"/>
    <w:rsid w:val="00337470"/>
    <w:rsid w:val="00341BFD"/>
    <w:rsid w:val="00350262"/>
    <w:rsid w:val="00361D3E"/>
    <w:rsid w:val="00362A9E"/>
    <w:rsid w:val="00363226"/>
    <w:rsid w:val="0037450A"/>
    <w:rsid w:val="00381CC5"/>
    <w:rsid w:val="003870CE"/>
    <w:rsid w:val="00396EFF"/>
    <w:rsid w:val="00397AF9"/>
    <w:rsid w:val="003A56B3"/>
    <w:rsid w:val="003B65F9"/>
    <w:rsid w:val="003B6A18"/>
    <w:rsid w:val="003D4145"/>
    <w:rsid w:val="003D5CAA"/>
    <w:rsid w:val="003E6563"/>
    <w:rsid w:val="003F6AC2"/>
    <w:rsid w:val="00416639"/>
    <w:rsid w:val="004211FC"/>
    <w:rsid w:val="00441BCE"/>
    <w:rsid w:val="00457732"/>
    <w:rsid w:val="0046088E"/>
    <w:rsid w:val="0047397C"/>
    <w:rsid w:val="00492185"/>
    <w:rsid w:val="00493E64"/>
    <w:rsid w:val="004A31F8"/>
    <w:rsid w:val="004B732B"/>
    <w:rsid w:val="004C0F0A"/>
    <w:rsid w:val="004D6ABB"/>
    <w:rsid w:val="004E3399"/>
    <w:rsid w:val="004F1B6D"/>
    <w:rsid w:val="004F4450"/>
    <w:rsid w:val="005026A2"/>
    <w:rsid w:val="005403F4"/>
    <w:rsid w:val="00550784"/>
    <w:rsid w:val="00552804"/>
    <w:rsid w:val="005624CB"/>
    <w:rsid w:val="005653C7"/>
    <w:rsid w:val="00572EFB"/>
    <w:rsid w:val="00581B10"/>
    <w:rsid w:val="005A2588"/>
    <w:rsid w:val="005A309F"/>
    <w:rsid w:val="005B0917"/>
    <w:rsid w:val="005B174D"/>
    <w:rsid w:val="005B6C9C"/>
    <w:rsid w:val="005C457D"/>
    <w:rsid w:val="005D7177"/>
    <w:rsid w:val="005F3335"/>
    <w:rsid w:val="005F4461"/>
    <w:rsid w:val="00605783"/>
    <w:rsid w:val="00610F6C"/>
    <w:rsid w:val="006142F1"/>
    <w:rsid w:val="00616401"/>
    <w:rsid w:val="00634531"/>
    <w:rsid w:val="00642F0A"/>
    <w:rsid w:val="0064367F"/>
    <w:rsid w:val="006445B2"/>
    <w:rsid w:val="00645D17"/>
    <w:rsid w:val="00655538"/>
    <w:rsid w:val="0066064E"/>
    <w:rsid w:val="00662324"/>
    <w:rsid w:val="00670CE8"/>
    <w:rsid w:val="0067226A"/>
    <w:rsid w:val="006746EC"/>
    <w:rsid w:val="00677B2E"/>
    <w:rsid w:val="0068773E"/>
    <w:rsid w:val="00696DEB"/>
    <w:rsid w:val="006A2745"/>
    <w:rsid w:val="006D29E5"/>
    <w:rsid w:val="006D3B76"/>
    <w:rsid w:val="006F02C4"/>
    <w:rsid w:val="006F2188"/>
    <w:rsid w:val="006F4A2A"/>
    <w:rsid w:val="006F7AD5"/>
    <w:rsid w:val="007002C9"/>
    <w:rsid w:val="007009C6"/>
    <w:rsid w:val="00704B4B"/>
    <w:rsid w:val="00713117"/>
    <w:rsid w:val="00717BAA"/>
    <w:rsid w:val="00763CD8"/>
    <w:rsid w:val="00763E65"/>
    <w:rsid w:val="0076431C"/>
    <w:rsid w:val="007657F5"/>
    <w:rsid w:val="007768D0"/>
    <w:rsid w:val="0078629F"/>
    <w:rsid w:val="007933BB"/>
    <w:rsid w:val="0079601E"/>
    <w:rsid w:val="007A6CF3"/>
    <w:rsid w:val="007D4646"/>
    <w:rsid w:val="00802862"/>
    <w:rsid w:val="008063E4"/>
    <w:rsid w:val="00822872"/>
    <w:rsid w:val="00825C65"/>
    <w:rsid w:val="00827511"/>
    <w:rsid w:val="0083169D"/>
    <w:rsid w:val="00857C56"/>
    <w:rsid w:val="00872B6C"/>
    <w:rsid w:val="00877B02"/>
    <w:rsid w:val="0089439A"/>
    <w:rsid w:val="00895573"/>
    <w:rsid w:val="0089741B"/>
    <w:rsid w:val="008A5DBB"/>
    <w:rsid w:val="008C19DE"/>
    <w:rsid w:val="008C30CC"/>
    <w:rsid w:val="008C44AE"/>
    <w:rsid w:val="008C7B03"/>
    <w:rsid w:val="008D0EFA"/>
    <w:rsid w:val="008D2368"/>
    <w:rsid w:val="008D6576"/>
    <w:rsid w:val="008E4546"/>
    <w:rsid w:val="008F20E0"/>
    <w:rsid w:val="008F268B"/>
    <w:rsid w:val="00904337"/>
    <w:rsid w:val="009107BE"/>
    <w:rsid w:val="00912B5C"/>
    <w:rsid w:val="0091437C"/>
    <w:rsid w:val="00923B07"/>
    <w:rsid w:val="009242F6"/>
    <w:rsid w:val="00927577"/>
    <w:rsid w:val="009403E9"/>
    <w:rsid w:val="00941D0F"/>
    <w:rsid w:val="009629DC"/>
    <w:rsid w:val="009772D8"/>
    <w:rsid w:val="009979B2"/>
    <w:rsid w:val="009A0D77"/>
    <w:rsid w:val="009C30D0"/>
    <w:rsid w:val="009C6EA6"/>
    <w:rsid w:val="009D6F4D"/>
    <w:rsid w:val="009D7CA6"/>
    <w:rsid w:val="009E3F32"/>
    <w:rsid w:val="00A014C5"/>
    <w:rsid w:val="00A04E83"/>
    <w:rsid w:val="00A11B61"/>
    <w:rsid w:val="00A173A8"/>
    <w:rsid w:val="00A2721A"/>
    <w:rsid w:val="00A346BA"/>
    <w:rsid w:val="00A42F7D"/>
    <w:rsid w:val="00A4327A"/>
    <w:rsid w:val="00A471DB"/>
    <w:rsid w:val="00A61BD8"/>
    <w:rsid w:val="00A65300"/>
    <w:rsid w:val="00A65632"/>
    <w:rsid w:val="00A87EA7"/>
    <w:rsid w:val="00AA30B5"/>
    <w:rsid w:val="00AC055E"/>
    <w:rsid w:val="00AC7390"/>
    <w:rsid w:val="00AE2730"/>
    <w:rsid w:val="00AE2902"/>
    <w:rsid w:val="00B0455B"/>
    <w:rsid w:val="00B06024"/>
    <w:rsid w:val="00B121CA"/>
    <w:rsid w:val="00B137A9"/>
    <w:rsid w:val="00B17756"/>
    <w:rsid w:val="00B232F1"/>
    <w:rsid w:val="00B3570C"/>
    <w:rsid w:val="00B35B74"/>
    <w:rsid w:val="00B50849"/>
    <w:rsid w:val="00B524BE"/>
    <w:rsid w:val="00B8194E"/>
    <w:rsid w:val="00B82FF4"/>
    <w:rsid w:val="00B83EDC"/>
    <w:rsid w:val="00B940DE"/>
    <w:rsid w:val="00B97A8F"/>
    <w:rsid w:val="00BA72DB"/>
    <w:rsid w:val="00BB0983"/>
    <w:rsid w:val="00BC4AD3"/>
    <w:rsid w:val="00BC5A0A"/>
    <w:rsid w:val="00BF42FB"/>
    <w:rsid w:val="00C24513"/>
    <w:rsid w:val="00C271A2"/>
    <w:rsid w:val="00C60976"/>
    <w:rsid w:val="00C633CA"/>
    <w:rsid w:val="00C77F14"/>
    <w:rsid w:val="00C85FDB"/>
    <w:rsid w:val="00C91E63"/>
    <w:rsid w:val="00C94877"/>
    <w:rsid w:val="00CA5C75"/>
    <w:rsid w:val="00CA685E"/>
    <w:rsid w:val="00CB6F03"/>
    <w:rsid w:val="00CC0B2A"/>
    <w:rsid w:val="00CC3F3B"/>
    <w:rsid w:val="00CC6480"/>
    <w:rsid w:val="00CD17FC"/>
    <w:rsid w:val="00CE30BB"/>
    <w:rsid w:val="00CE4EB0"/>
    <w:rsid w:val="00CE4EE5"/>
    <w:rsid w:val="00CF0AAF"/>
    <w:rsid w:val="00CF3C0A"/>
    <w:rsid w:val="00D04438"/>
    <w:rsid w:val="00D102CD"/>
    <w:rsid w:val="00D136CF"/>
    <w:rsid w:val="00D21C50"/>
    <w:rsid w:val="00D2483B"/>
    <w:rsid w:val="00D3248B"/>
    <w:rsid w:val="00D36485"/>
    <w:rsid w:val="00D37B19"/>
    <w:rsid w:val="00D516E6"/>
    <w:rsid w:val="00D51FCB"/>
    <w:rsid w:val="00D532FF"/>
    <w:rsid w:val="00D62162"/>
    <w:rsid w:val="00D71880"/>
    <w:rsid w:val="00D80A05"/>
    <w:rsid w:val="00D827E1"/>
    <w:rsid w:val="00DA0F71"/>
    <w:rsid w:val="00DA7B15"/>
    <w:rsid w:val="00DC6CEE"/>
    <w:rsid w:val="00DC76F0"/>
    <w:rsid w:val="00DD27A1"/>
    <w:rsid w:val="00DD3761"/>
    <w:rsid w:val="00DD55DB"/>
    <w:rsid w:val="00DD5E46"/>
    <w:rsid w:val="00DE416E"/>
    <w:rsid w:val="00DF195E"/>
    <w:rsid w:val="00DF41B7"/>
    <w:rsid w:val="00DF43E5"/>
    <w:rsid w:val="00E5444C"/>
    <w:rsid w:val="00E7059E"/>
    <w:rsid w:val="00E74F96"/>
    <w:rsid w:val="00E84685"/>
    <w:rsid w:val="00E86CA9"/>
    <w:rsid w:val="00E90CEF"/>
    <w:rsid w:val="00EA3E40"/>
    <w:rsid w:val="00EB16D3"/>
    <w:rsid w:val="00EB496F"/>
    <w:rsid w:val="00EB6A68"/>
    <w:rsid w:val="00EB7246"/>
    <w:rsid w:val="00EC3D2A"/>
    <w:rsid w:val="00ED1954"/>
    <w:rsid w:val="00ED2AB8"/>
    <w:rsid w:val="00EE16AE"/>
    <w:rsid w:val="00EE5090"/>
    <w:rsid w:val="00EF3880"/>
    <w:rsid w:val="00F13C26"/>
    <w:rsid w:val="00F163E9"/>
    <w:rsid w:val="00F16A25"/>
    <w:rsid w:val="00F24A79"/>
    <w:rsid w:val="00F26F80"/>
    <w:rsid w:val="00F40483"/>
    <w:rsid w:val="00F450D3"/>
    <w:rsid w:val="00F61957"/>
    <w:rsid w:val="00F85601"/>
    <w:rsid w:val="00F85CB7"/>
    <w:rsid w:val="00FA0402"/>
    <w:rsid w:val="00FA36AC"/>
    <w:rsid w:val="00FA389B"/>
    <w:rsid w:val="00FA3972"/>
    <w:rsid w:val="00FB4816"/>
    <w:rsid w:val="00FB524B"/>
    <w:rsid w:val="00FE45F1"/>
    <w:rsid w:val="00FE65C4"/>
    <w:rsid w:val="02418CF3"/>
    <w:rsid w:val="02E4A688"/>
    <w:rsid w:val="03B22994"/>
    <w:rsid w:val="03E4C855"/>
    <w:rsid w:val="051532F7"/>
    <w:rsid w:val="0866ACA2"/>
    <w:rsid w:val="08CFD3E9"/>
    <w:rsid w:val="0D7C5841"/>
    <w:rsid w:val="0E28FD9A"/>
    <w:rsid w:val="10268CE9"/>
    <w:rsid w:val="10E3841E"/>
    <w:rsid w:val="126E86A9"/>
    <w:rsid w:val="16CF545A"/>
    <w:rsid w:val="19B33101"/>
    <w:rsid w:val="1A1422EE"/>
    <w:rsid w:val="1E347968"/>
    <w:rsid w:val="21D4BDB2"/>
    <w:rsid w:val="221C2B8A"/>
    <w:rsid w:val="2237CEB3"/>
    <w:rsid w:val="2AF19CCD"/>
    <w:rsid w:val="2BA51E11"/>
    <w:rsid w:val="2DBFA01B"/>
    <w:rsid w:val="2F0F253C"/>
    <w:rsid w:val="305CE4BD"/>
    <w:rsid w:val="322D47E4"/>
    <w:rsid w:val="32CF19B8"/>
    <w:rsid w:val="33E36E5D"/>
    <w:rsid w:val="3564815C"/>
    <w:rsid w:val="375BA2B8"/>
    <w:rsid w:val="377AC86A"/>
    <w:rsid w:val="3A2A9D1D"/>
    <w:rsid w:val="3D6AC75F"/>
    <w:rsid w:val="406E9831"/>
    <w:rsid w:val="41D9FEAE"/>
    <w:rsid w:val="469E6009"/>
    <w:rsid w:val="47A29074"/>
    <w:rsid w:val="4AE51916"/>
    <w:rsid w:val="4B3986CF"/>
    <w:rsid w:val="4C016228"/>
    <w:rsid w:val="4C57E0AE"/>
    <w:rsid w:val="4D10CD2B"/>
    <w:rsid w:val="4DB7AFA5"/>
    <w:rsid w:val="4EDC9C40"/>
    <w:rsid w:val="535B836E"/>
    <w:rsid w:val="5428D97F"/>
    <w:rsid w:val="5447F053"/>
    <w:rsid w:val="549EC972"/>
    <w:rsid w:val="54E9C52E"/>
    <w:rsid w:val="554983A8"/>
    <w:rsid w:val="557D7CCC"/>
    <w:rsid w:val="55BF2699"/>
    <w:rsid w:val="5DCFA2E7"/>
    <w:rsid w:val="5F28D907"/>
    <w:rsid w:val="5F2D8579"/>
    <w:rsid w:val="601BB415"/>
    <w:rsid w:val="6173EA75"/>
    <w:rsid w:val="61A37299"/>
    <w:rsid w:val="6661FFB1"/>
    <w:rsid w:val="677DC452"/>
    <w:rsid w:val="67AE2F27"/>
    <w:rsid w:val="69159764"/>
    <w:rsid w:val="748CA942"/>
    <w:rsid w:val="76F75D2A"/>
    <w:rsid w:val="7811AD25"/>
    <w:rsid w:val="79D7414E"/>
    <w:rsid w:val="7AC2A9E8"/>
    <w:rsid w:val="7E5035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4C472"/>
  <w15:chartTrackingRefBased/>
  <w15:docId w15:val="{433EC022-ACA9-47A4-9395-7825E6D8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7A9"/>
    <w:pPr>
      <w:spacing w:after="0" w:line="276" w:lineRule="auto"/>
    </w:pPr>
    <w:rPr>
      <w:rFonts w:ascii="Arial" w:eastAsia="MS PGothic" w:hAnsi="Arial" w:cs="Times New Roman"/>
      <w:color w:val="000000"/>
      <w:sz w:val="20"/>
      <w:szCs w:val="20"/>
    </w:rPr>
  </w:style>
  <w:style w:type="paragraph" w:styleId="Heading3">
    <w:name w:val="heading 3"/>
    <w:aliases w:val="Page Heading"/>
    <w:next w:val="Normal"/>
    <w:link w:val="Heading3Char"/>
    <w:autoRedefine/>
    <w:qFormat/>
    <w:rsid w:val="00D21C50"/>
    <w:pPr>
      <w:spacing w:after="0" w:line="240" w:lineRule="auto"/>
      <w:ind w:right="9"/>
      <w:outlineLvl w:val="2"/>
    </w:pPr>
    <w:rPr>
      <w:rFonts w:ascii="Calibri" w:eastAsia="Times" w:hAnsi="Calibri" w:cs="Calibri"/>
      <w:b/>
      <w:caps/>
      <w:color w:val="00B0F0"/>
      <w:spacing w:val="-2"/>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21C50"/>
    <w:pPr>
      <w:tabs>
        <w:tab w:val="center" w:pos="4680"/>
        <w:tab w:val="right" w:pos="9360"/>
      </w:tabs>
      <w:spacing w:line="240" w:lineRule="auto"/>
    </w:pPr>
  </w:style>
  <w:style w:type="character" w:customStyle="1" w:styleId="HeaderChar">
    <w:name w:val="Header Char"/>
    <w:basedOn w:val="DefaultParagraphFont"/>
    <w:link w:val="Header"/>
    <w:rsid w:val="00D21C50"/>
  </w:style>
  <w:style w:type="paragraph" w:styleId="Footer">
    <w:name w:val="footer"/>
    <w:basedOn w:val="Normal"/>
    <w:link w:val="FooterChar"/>
    <w:uiPriority w:val="99"/>
    <w:unhideWhenUsed/>
    <w:rsid w:val="00D21C50"/>
    <w:pPr>
      <w:tabs>
        <w:tab w:val="center" w:pos="4680"/>
        <w:tab w:val="right" w:pos="9360"/>
      </w:tabs>
      <w:spacing w:line="240" w:lineRule="auto"/>
    </w:pPr>
  </w:style>
  <w:style w:type="character" w:customStyle="1" w:styleId="FooterChar">
    <w:name w:val="Footer Char"/>
    <w:basedOn w:val="DefaultParagraphFont"/>
    <w:link w:val="Footer"/>
    <w:uiPriority w:val="99"/>
    <w:rsid w:val="00D21C50"/>
  </w:style>
  <w:style w:type="character" w:customStyle="1" w:styleId="Heading3Char">
    <w:name w:val="Heading 3 Char"/>
    <w:aliases w:val="Page Heading Char"/>
    <w:basedOn w:val="DefaultParagraphFont"/>
    <w:link w:val="Heading3"/>
    <w:rsid w:val="00D21C50"/>
    <w:rPr>
      <w:rFonts w:ascii="Calibri" w:eastAsia="Times" w:hAnsi="Calibri" w:cs="Calibri"/>
      <w:b/>
      <w:caps/>
      <w:color w:val="00B0F0"/>
      <w:spacing w:val="-2"/>
      <w:sz w:val="24"/>
      <w:szCs w:val="24"/>
      <w:lang w:eastAsia="en-GB"/>
    </w:rPr>
  </w:style>
  <w:style w:type="paragraph" w:customStyle="1" w:styleId="AddressText">
    <w:name w:val="Address Text"/>
    <w:rsid w:val="00D21C50"/>
    <w:pPr>
      <w:tabs>
        <w:tab w:val="left" w:pos="2699"/>
        <w:tab w:val="left" w:pos="3549"/>
      </w:tabs>
      <w:spacing w:after="0" w:line="200" w:lineRule="exact"/>
    </w:pPr>
    <w:rPr>
      <w:rFonts w:ascii="Arial" w:eastAsia="Times" w:hAnsi="Arial" w:cs="Times New Roman"/>
      <w:noProof/>
      <w:color w:val="36A7E9"/>
      <w:spacing w:val="-2"/>
      <w:sz w:val="16"/>
      <w:szCs w:val="20"/>
      <w:lang w:val="en-GB" w:eastAsia="en-GB"/>
    </w:rPr>
  </w:style>
  <w:style w:type="table" w:styleId="TableGrid">
    <w:name w:val="Table Grid"/>
    <w:basedOn w:val="TableNormal"/>
    <w:rsid w:val="00B13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D5E46"/>
    <w:rPr>
      <w:color w:val="808080"/>
    </w:rPr>
  </w:style>
  <w:style w:type="character" w:customStyle="1" w:styleId="Style1">
    <w:name w:val="Style1"/>
    <w:basedOn w:val="DefaultParagraphFont"/>
    <w:uiPriority w:val="1"/>
    <w:rsid w:val="00DA0F71"/>
    <w:rPr>
      <w:rFonts w:ascii="Calibri" w:hAnsi="Calibri"/>
      <w:sz w:val="22"/>
    </w:rPr>
  </w:style>
  <w:style w:type="character" w:customStyle="1" w:styleId="Style2">
    <w:name w:val="Style2"/>
    <w:basedOn w:val="DefaultParagraphFont"/>
    <w:uiPriority w:val="1"/>
    <w:rsid w:val="00DA0F71"/>
    <w:rPr>
      <w:rFonts w:ascii="Calibri" w:hAnsi="Calibri"/>
      <w:sz w:val="22"/>
    </w:rPr>
  </w:style>
  <w:style w:type="character" w:customStyle="1" w:styleId="Style3">
    <w:name w:val="Style3"/>
    <w:basedOn w:val="DefaultParagraphFont"/>
    <w:uiPriority w:val="1"/>
    <w:rsid w:val="00677B2E"/>
    <w:rPr>
      <w:rFonts w:ascii="Calibri" w:hAnsi="Calibri"/>
      <w:sz w:val="20"/>
    </w:rPr>
  </w:style>
  <w:style w:type="character" w:customStyle="1" w:styleId="Style4">
    <w:name w:val="Style4"/>
    <w:basedOn w:val="DefaultParagraphFont"/>
    <w:uiPriority w:val="1"/>
    <w:rsid w:val="00284BC1"/>
    <w:rPr>
      <w:rFonts w:ascii="Calibri" w:hAnsi="Calibri"/>
      <w:sz w:val="20"/>
    </w:rPr>
  </w:style>
  <w:style w:type="paragraph" w:styleId="EndnoteText">
    <w:name w:val="endnote text"/>
    <w:basedOn w:val="Normal"/>
    <w:link w:val="EndnoteTextChar"/>
    <w:semiHidden/>
    <w:unhideWhenUsed/>
    <w:rsid w:val="009C6EA6"/>
    <w:pPr>
      <w:spacing w:line="240" w:lineRule="auto"/>
    </w:pPr>
  </w:style>
  <w:style w:type="character" w:customStyle="1" w:styleId="EndnoteTextChar">
    <w:name w:val="Endnote Text Char"/>
    <w:basedOn w:val="DefaultParagraphFont"/>
    <w:link w:val="EndnoteText"/>
    <w:semiHidden/>
    <w:rsid w:val="009C6EA6"/>
    <w:rPr>
      <w:rFonts w:ascii="Arial" w:eastAsia="MS PGothic" w:hAnsi="Arial" w:cs="Times New Roman"/>
      <w:color w:val="000000"/>
      <w:sz w:val="20"/>
      <w:szCs w:val="20"/>
    </w:rPr>
  </w:style>
  <w:style w:type="character" w:styleId="EndnoteReference">
    <w:name w:val="endnote reference"/>
    <w:basedOn w:val="DefaultParagraphFont"/>
    <w:semiHidden/>
    <w:unhideWhenUsed/>
    <w:rsid w:val="009C6EA6"/>
    <w:rPr>
      <w:vertAlign w:val="superscript"/>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6F02C4"/>
    <w:pPr>
      <w:ind w:left="720"/>
      <w:contextualSpacing/>
    </w:p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basedOn w:val="DefaultParagraphFont"/>
    <w:link w:val="ListParagraph"/>
    <w:uiPriority w:val="34"/>
    <w:qFormat/>
    <w:locked/>
    <w:rsid w:val="006F02C4"/>
    <w:rPr>
      <w:rFonts w:ascii="Arial" w:eastAsia="MS PGothic" w:hAnsi="Arial" w:cs="Times New Roman"/>
      <w:color w:val="000000"/>
      <w:sz w:val="20"/>
      <w:szCs w:val="20"/>
    </w:rPr>
  </w:style>
  <w:style w:type="paragraph" w:customStyle="1" w:styleId="DecimalAligned">
    <w:name w:val="Decimal Aligned"/>
    <w:basedOn w:val="Normal"/>
    <w:uiPriority w:val="40"/>
    <w:qFormat/>
    <w:rsid w:val="00341BFD"/>
    <w:pPr>
      <w:tabs>
        <w:tab w:val="decimal" w:pos="360"/>
      </w:tabs>
      <w:spacing w:after="200"/>
    </w:pPr>
    <w:rPr>
      <w:rFonts w:asciiTheme="minorHAnsi" w:eastAsiaTheme="minorEastAsia" w:hAnsiTheme="minorHAnsi"/>
      <w:color w:val="auto"/>
      <w:sz w:val="22"/>
      <w:szCs w:val="22"/>
    </w:rPr>
  </w:style>
  <w:style w:type="paragraph" w:styleId="FootnoteText">
    <w:name w:val="footnote text"/>
    <w:basedOn w:val="Normal"/>
    <w:link w:val="FootnoteTextChar"/>
    <w:uiPriority w:val="99"/>
    <w:unhideWhenUsed/>
    <w:rsid w:val="00341BFD"/>
    <w:pPr>
      <w:spacing w:line="240" w:lineRule="auto"/>
    </w:pPr>
    <w:rPr>
      <w:rFonts w:asciiTheme="minorHAnsi" w:eastAsiaTheme="minorEastAsia" w:hAnsiTheme="minorHAnsi"/>
      <w:color w:val="auto"/>
    </w:rPr>
  </w:style>
  <w:style w:type="character" w:customStyle="1" w:styleId="FootnoteTextChar">
    <w:name w:val="Footnote Text Char"/>
    <w:basedOn w:val="DefaultParagraphFont"/>
    <w:link w:val="FootnoteText"/>
    <w:uiPriority w:val="99"/>
    <w:rsid w:val="00341BFD"/>
    <w:rPr>
      <w:rFonts w:eastAsiaTheme="minorEastAsia" w:cs="Times New Roman"/>
      <w:sz w:val="20"/>
      <w:szCs w:val="20"/>
    </w:rPr>
  </w:style>
  <w:style w:type="character" w:styleId="SubtleEmphasis">
    <w:name w:val="Subtle Emphasis"/>
    <w:basedOn w:val="DefaultParagraphFont"/>
    <w:uiPriority w:val="19"/>
    <w:qFormat/>
    <w:rsid w:val="00341BFD"/>
    <w:rPr>
      <w:i/>
      <w:iCs/>
    </w:rPr>
  </w:style>
  <w:style w:type="table" w:styleId="MediumShading2-Accent5">
    <w:name w:val="Medium Shading 2 Accent 5"/>
    <w:basedOn w:val="TableNormal"/>
    <w:uiPriority w:val="64"/>
    <w:rsid w:val="00341BFD"/>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341BFD"/>
    <w:rPr>
      <w:sz w:val="16"/>
      <w:szCs w:val="16"/>
    </w:rPr>
  </w:style>
  <w:style w:type="paragraph" w:styleId="CommentText">
    <w:name w:val="annotation text"/>
    <w:basedOn w:val="Normal"/>
    <w:link w:val="CommentTextChar"/>
    <w:uiPriority w:val="99"/>
    <w:unhideWhenUsed/>
    <w:rsid w:val="00341BFD"/>
    <w:pPr>
      <w:spacing w:line="240" w:lineRule="auto"/>
    </w:pPr>
  </w:style>
  <w:style w:type="character" w:customStyle="1" w:styleId="CommentTextChar">
    <w:name w:val="Comment Text Char"/>
    <w:basedOn w:val="DefaultParagraphFont"/>
    <w:link w:val="CommentText"/>
    <w:uiPriority w:val="99"/>
    <w:rsid w:val="00341BFD"/>
    <w:rPr>
      <w:rFonts w:ascii="Arial" w:eastAsia="MS PGothic" w:hAnsi="Arial"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341BFD"/>
    <w:rPr>
      <w:b/>
      <w:bCs/>
    </w:rPr>
  </w:style>
  <w:style w:type="character" w:customStyle="1" w:styleId="CommentSubjectChar">
    <w:name w:val="Comment Subject Char"/>
    <w:basedOn w:val="CommentTextChar"/>
    <w:link w:val="CommentSubject"/>
    <w:uiPriority w:val="99"/>
    <w:semiHidden/>
    <w:rsid w:val="00341BFD"/>
    <w:rPr>
      <w:rFonts w:ascii="Arial" w:eastAsia="MS PGothic" w:hAnsi="Arial" w:cs="Times New Roman"/>
      <w:b/>
      <w:bCs/>
      <w:color w:val="000000"/>
      <w:sz w:val="20"/>
      <w:szCs w:val="20"/>
    </w:rPr>
  </w:style>
  <w:style w:type="paragraph" w:styleId="BalloonText">
    <w:name w:val="Balloon Text"/>
    <w:basedOn w:val="Normal"/>
    <w:link w:val="BalloonTextChar"/>
    <w:uiPriority w:val="99"/>
    <w:semiHidden/>
    <w:unhideWhenUsed/>
    <w:rsid w:val="00341B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BFD"/>
    <w:rPr>
      <w:rFonts w:ascii="Segoe UI" w:eastAsia="MS PGothic" w:hAnsi="Segoe UI" w:cs="Segoe UI"/>
      <w:color w:val="000000"/>
      <w:sz w:val="18"/>
      <w:szCs w:val="18"/>
    </w:rPr>
  </w:style>
  <w:style w:type="paragraph" w:styleId="z-TopofForm">
    <w:name w:val="HTML Top of Form"/>
    <w:basedOn w:val="Normal"/>
    <w:next w:val="Normal"/>
    <w:link w:val="z-TopofFormChar"/>
    <w:hidden/>
    <w:uiPriority w:val="99"/>
    <w:semiHidden/>
    <w:unhideWhenUsed/>
    <w:rsid w:val="000F0D39"/>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0F0D39"/>
    <w:rPr>
      <w:rFonts w:ascii="Arial" w:eastAsia="MS PGothic" w:hAnsi="Arial" w:cs="Arial"/>
      <w:vanish/>
      <w:color w:val="000000"/>
      <w:sz w:val="16"/>
      <w:szCs w:val="16"/>
    </w:rPr>
  </w:style>
  <w:style w:type="paragraph" w:styleId="z-BottomofForm">
    <w:name w:val="HTML Bottom of Form"/>
    <w:basedOn w:val="Normal"/>
    <w:next w:val="Normal"/>
    <w:link w:val="z-BottomofFormChar"/>
    <w:hidden/>
    <w:uiPriority w:val="99"/>
    <w:semiHidden/>
    <w:unhideWhenUsed/>
    <w:rsid w:val="000F0D39"/>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0F0D39"/>
    <w:rPr>
      <w:rFonts w:ascii="Arial" w:eastAsia="MS PGothic" w:hAnsi="Arial" w:cs="Arial"/>
      <w:vanish/>
      <w:color w:val="000000"/>
      <w:sz w:val="16"/>
      <w:szCs w:val="16"/>
    </w:rPr>
  </w:style>
  <w:style w:type="paragraph" w:customStyle="1" w:styleId="paragraph">
    <w:name w:val="paragraph"/>
    <w:basedOn w:val="Normal"/>
    <w:rsid w:val="00EC3D2A"/>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EC3D2A"/>
  </w:style>
  <w:style w:type="character" w:customStyle="1" w:styleId="eop">
    <w:name w:val="eop"/>
    <w:basedOn w:val="DefaultParagraphFont"/>
    <w:rsid w:val="00EC3D2A"/>
  </w:style>
  <w:style w:type="paragraph" w:styleId="NormalWeb">
    <w:name w:val="Normal (Web)"/>
    <w:basedOn w:val="Normal"/>
    <w:uiPriority w:val="99"/>
    <w:semiHidden/>
    <w:unhideWhenUsed/>
    <w:rsid w:val="004C0F0A"/>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ui-provider">
    <w:name w:val="ui-provider"/>
    <w:basedOn w:val="DefaultParagraphFont"/>
    <w:rsid w:val="001473A5"/>
  </w:style>
  <w:style w:type="paragraph" w:customStyle="1" w:styleId="Default">
    <w:name w:val="Default"/>
    <w:basedOn w:val="Normal"/>
    <w:rsid w:val="00361D3E"/>
    <w:pPr>
      <w:autoSpaceDE w:val="0"/>
      <w:autoSpaceDN w:val="0"/>
      <w:spacing w:line="240" w:lineRule="auto"/>
    </w:pPr>
    <w:rPr>
      <w:rFonts w:ascii="Verdana" w:eastAsiaTheme="minorHAnsi" w:hAnsi="Verdana"/>
      <w:sz w:val="24"/>
      <w:szCs w:val="24"/>
    </w:rPr>
  </w:style>
  <w:style w:type="paragraph" w:styleId="Revision">
    <w:name w:val="Revision"/>
    <w:hidden/>
    <w:uiPriority w:val="99"/>
    <w:semiHidden/>
    <w:rsid w:val="0083169D"/>
    <w:pPr>
      <w:spacing w:after="0" w:line="240" w:lineRule="auto"/>
    </w:pPr>
    <w:rPr>
      <w:rFonts w:ascii="Arial" w:eastAsia="MS PGothic" w:hAnsi="Arial" w:cs="Times New Roman"/>
      <w:color w:val="000000"/>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21919">
      <w:bodyDiv w:val="1"/>
      <w:marLeft w:val="0"/>
      <w:marRight w:val="0"/>
      <w:marTop w:val="0"/>
      <w:marBottom w:val="0"/>
      <w:divBdr>
        <w:top w:val="none" w:sz="0" w:space="0" w:color="auto"/>
        <w:left w:val="none" w:sz="0" w:space="0" w:color="auto"/>
        <w:bottom w:val="none" w:sz="0" w:space="0" w:color="auto"/>
        <w:right w:val="none" w:sz="0" w:space="0" w:color="auto"/>
      </w:divBdr>
    </w:div>
    <w:div w:id="669672891">
      <w:bodyDiv w:val="1"/>
      <w:marLeft w:val="0"/>
      <w:marRight w:val="0"/>
      <w:marTop w:val="0"/>
      <w:marBottom w:val="0"/>
      <w:divBdr>
        <w:top w:val="none" w:sz="0" w:space="0" w:color="auto"/>
        <w:left w:val="none" w:sz="0" w:space="0" w:color="auto"/>
        <w:bottom w:val="none" w:sz="0" w:space="0" w:color="auto"/>
        <w:right w:val="none" w:sz="0" w:space="0" w:color="auto"/>
      </w:divBdr>
    </w:div>
    <w:div w:id="1129663514">
      <w:bodyDiv w:val="1"/>
      <w:marLeft w:val="0"/>
      <w:marRight w:val="0"/>
      <w:marTop w:val="0"/>
      <w:marBottom w:val="0"/>
      <w:divBdr>
        <w:top w:val="none" w:sz="0" w:space="0" w:color="auto"/>
        <w:left w:val="none" w:sz="0" w:space="0" w:color="auto"/>
        <w:bottom w:val="none" w:sz="0" w:space="0" w:color="auto"/>
        <w:right w:val="none" w:sz="0" w:space="0" w:color="auto"/>
      </w:divBdr>
    </w:div>
    <w:div w:id="1283272465">
      <w:bodyDiv w:val="1"/>
      <w:marLeft w:val="0"/>
      <w:marRight w:val="0"/>
      <w:marTop w:val="0"/>
      <w:marBottom w:val="0"/>
      <w:divBdr>
        <w:top w:val="none" w:sz="0" w:space="0" w:color="auto"/>
        <w:left w:val="none" w:sz="0" w:space="0" w:color="auto"/>
        <w:bottom w:val="none" w:sz="0" w:space="0" w:color="auto"/>
        <w:right w:val="none" w:sz="0" w:space="0" w:color="auto"/>
      </w:divBdr>
    </w:div>
    <w:div w:id="1553079102">
      <w:bodyDiv w:val="1"/>
      <w:marLeft w:val="0"/>
      <w:marRight w:val="0"/>
      <w:marTop w:val="0"/>
      <w:marBottom w:val="0"/>
      <w:divBdr>
        <w:top w:val="none" w:sz="0" w:space="0" w:color="auto"/>
        <w:left w:val="none" w:sz="0" w:space="0" w:color="auto"/>
        <w:bottom w:val="none" w:sz="0" w:space="0" w:color="auto"/>
        <w:right w:val="none" w:sz="0" w:space="0" w:color="auto"/>
      </w:divBdr>
    </w:div>
    <w:div w:id="2100903582">
      <w:bodyDiv w:val="1"/>
      <w:marLeft w:val="0"/>
      <w:marRight w:val="0"/>
      <w:marTop w:val="0"/>
      <w:marBottom w:val="0"/>
      <w:divBdr>
        <w:top w:val="none" w:sz="0" w:space="0" w:color="auto"/>
        <w:left w:val="none" w:sz="0" w:space="0" w:color="auto"/>
        <w:bottom w:val="none" w:sz="0" w:space="0" w:color="auto"/>
        <w:right w:val="none" w:sz="0" w:space="0" w:color="auto"/>
      </w:divBdr>
    </w:div>
    <w:div w:id="21099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9/05/relationships/documenttasks" Target="documenttasks/documenttasks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5C33FBCF-D8F2-4913-A5EC-3498C9472F68}">
    <t:Anchor>
      <t:Comment id="2109925908"/>
    </t:Anchor>
    <t:History>
      <t:Event id="{032280E8-470F-422B-AC90-4C61E9E45F50}" time="2023-07-27T10:26:08.943Z">
        <t:Attribution userId="S::dktaiche@unicef.org::9e1f7986-3bd7-4c37-9b09-adce2985a70b" userProvider="AD" userName="Diala Ktaiche"/>
        <t:Anchor>
          <t:Comment id="2109925908"/>
        </t:Anchor>
        <t:Create/>
      </t:Event>
      <t:Event id="{834D3611-9911-42D3-804C-640E1C201281}" time="2023-07-27T10:26:08.943Z">
        <t:Attribution userId="S::dktaiche@unicef.org::9e1f7986-3bd7-4c37-9b09-adce2985a70b" userProvider="AD" userName="Diala Ktaiche"/>
        <t:Anchor>
          <t:Comment id="2109925908"/>
        </t:Anchor>
        <t:Assign userId="S::mdeeb@unicef.org::4cf42dc3-ce6a-4ca0-bdeb-ba0f69a1e9ab" userProvider="AD" userName="Mae Deeb"/>
      </t:Event>
      <t:Event id="{A6C6C544-4451-47C6-835B-D3ED325E54D7}" time="2023-07-27T10:26:08.943Z">
        <t:Attribution userId="S::dktaiche@unicef.org::9e1f7986-3bd7-4c37-9b09-adce2985a70b" userProvider="AD" userName="Diala Ktaiche"/>
        <t:Anchor>
          <t:Comment id="2109925908"/>
        </t:Anchor>
        <t:SetTitle title="@Mae Deeb kindly could you check i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573300235770A84791B67CF638D0E3B8" ma:contentTypeVersion="36" ma:contentTypeDescription="" ma:contentTypeScope="" ma:versionID="d032192ed4779025db872cb0da829b16">
  <xsd:schema xmlns:xsd="http://www.w3.org/2001/XMLSchema" xmlns:xs="http://www.w3.org/2001/XMLSchema" xmlns:p="http://schemas.microsoft.com/office/2006/metadata/properties" xmlns:ns1="http://schemas.microsoft.com/sharepoint/v3" xmlns:ns2="ca283e0b-db31-4043-a2ef-b80661bf084a" xmlns:ns3="http://schemas.microsoft.com/sharepoint.v3" xmlns:ns4="c4d0de55-0818-4b24-a20b-d9ea7aba0772" xmlns:ns5="72f021eb-4681-40a1-a345-33fb86b46f9a" xmlns:ns6="http://schemas.microsoft.com/sharepoint/v4" targetNamespace="http://schemas.microsoft.com/office/2006/metadata/properties" ma:root="true" ma:fieldsID="ea7863598e0101d9f87707cfbe2dc75b" ns1:_="" ns2:_="" ns3:_="" ns4:_="" ns5:_="" ns6:_="">
    <xsd:import namespace="http://schemas.microsoft.com/sharepoint/v3"/>
    <xsd:import namespace="ca283e0b-db31-4043-a2ef-b80661bf084a"/>
    <xsd:import namespace="http://schemas.microsoft.com/sharepoint.v3"/>
    <xsd:import namespace="c4d0de55-0818-4b24-a20b-d9ea7aba0772"/>
    <xsd:import namespace="72f021eb-4681-40a1-a345-33fb86b46f9a"/>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RecruitmentDoc_x002e_Type" minOccurs="0"/>
                <xsd:element ref="ns5:Year" minOccurs="0"/>
                <xsd:element ref="ns5:Section" minOccurs="0"/>
                <xsd:element ref="ns5:MediaServiceAutoTags" minOccurs="0"/>
                <xsd:element ref="ns5:MediaServiceGenerationTime" minOccurs="0"/>
                <xsd:element ref="ns5:MediaServiceEventHashCode" minOccurs="0"/>
                <xsd:element ref="ns5:MediaServiceOCR" minOccurs="0"/>
                <xsd:element ref="ns5:MediaServiceDateTaken" minOccurs="0"/>
                <xsd:element ref="ns5:MediaServiceLocation" minOccurs="0"/>
                <xsd:element ref="ns4:SharedWithUsers" minOccurs="0"/>
                <xsd:element ref="ns4:SharedWithDetails" minOccurs="0"/>
                <xsd:element ref="ns5:MediaServiceAutoKeyPoints" minOccurs="0"/>
                <xsd:element ref="ns5:MediaServiceKeyPoints" minOccurs="0"/>
                <xsd:element ref="ns6:IconOverlay" minOccurs="0"/>
                <xsd:element ref="ns1:_vti_ItemDeclaredRecord" minOccurs="0"/>
                <xsd:element ref="ns1:_vti_ItemHoldRecordStatus" minOccurs="0"/>
                <xsd:element ref="ns4:TaxKeywordTaxHTField" minOccurs="0"/>
                <xsd:element ref="ns4:SemaphoreItemMetadata" minOccurs="0"/>
                <xsd:element ref="ns5:lcf76f155ced4ddcb4097134ff3c332f" minOccurs="0"/>
                <xsd:element ref="ns5:MediaLengthInSecond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7" nillable="true" ma:displayName="Declared Record" ma:hidden="true" ma:internalName="_vti_ItemDeclaredRecord" ma:readOnly="true">
      <xsd:simpleType>
        <xsd:restriction base="dms:DateTime"/>
      </xsd:simpleType>
    </xsd:element>
    <xsd:element name="_vti_ItemHoldRecordStatus" ma:index="4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14f617b-8d7e-4058-82ff-48c51d89c6a7}" ma:internalName="TaxCatchAllLabel" ma:readOnly="true" ma:showField="CatchAllDataLabel" ma:web="c4d0de55-0818-4b24-a20b-d9ea7aba0772">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14f617b-8d7e-4058-82ff-48c51d89c6a7}" ma:internalName="TaxCatchAll" ma:showField="CatchAllData" ma:web="c4d0de55-0818-4b24-a20b-d9ea7aba0772">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d0de55-0818-4b24-a20b-d9ea7aba0772" elementFormDefault="qualified">
    <xsd:import namespace="http://schemas.microsoft.com/office/2006/documentManagement/types"/>
    <xsd:import namespace="http://schemas.microsoft.com/office/infopath/2007/PartnerControls"/>
    <xsd:element name="SharedWithUsers" ma:index="4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3" nillable="true" ma:displayName="Shared With Details" ma:internalName="SharedWithDetails" ma:readOnly="true">
      <xsd:simpleType>
        <xsd:restriction base="dms:Note">
          <xsd:maxLength value="255"/>
        </xsd:restriction>
      </xsd:simpleType>
    </xsd:element>
    <xsd:element name="TaxKeywordTaxHTField" ma:index="4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50"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f021eb-4681-40a1-a345-33fb86b46f9a"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RecruitmentDoc_x002e_Type" ma:index="33" nillable="true" ma:displayName="Recruitment Doc. Type " ma:format="Dropdown" ma:internalName="RecruitmentDoc_x002e_Type">
      <xsd:simpleType>
        <xsd:restriction base="dms:Choice">
          <xsd:enumeration value="Approved Terms of Reference"/>
          <xsd:enumeration value="P11/ TMS Profile"/>
          <xsd:enumeration value="Statement of Good Health"/>
          <xsd:enumeration value="Proof of Health Insurance"/>
          <xsd:enumeration value="General Terms and Conditions"/>
          <xsd:enumeration value="MDM Template"/>
          <xsd:enumeration value="Beneficiary Designation"/>
          <xsd:enumeration value="Proof of identification of the candidate"/>
          <xsd:enumeration value="Copy of candidate’s Academic qualifications"/>
          <xsd:enumeration value="Non-objection letter to governmental employees"/>
          <xsd:enumeration value="Certificate of Good Standing"/>
          <xsd:enumeration value="Reference Checks summary by hiring manager"/>
          <xsd:enumeration value="Criminal record check (national consultants)"/>
          <xsd:enumeration value="Personal Data Sheet"/>
          <xsd:enumeration value="UNICEF Internship Letter"/>
          <xsd:enumeration value="National ID/Passport"/>
          <xsd:enumeration value="BSAFE"/>
          <xsd:enumeration value="Bank Letter"/>
          <xsd:enumeration value="Statement of Understanding"/>
          <xsd:enumeration value="Non-Disclosure Agreement"/>
          <xsd:enumeration value="Service Request"/>
          <xsd:enumeration value="SBP Request"/>
          <xsd:enumeration value="Clearance if government employee, retired staff member, relative, commensurate level/amount equivalent to D1"/>
          <xsd:enumeration value="CRC approval, if applicable"/>
          <xsd:enumeration value="Signed contracts on file/VISION"/>
        </xsd:restriction>
      </xsd:simpleType>
    </xsd:element>
    <xsd:element name="Year" ma:index="34" nillable="true" ma:displayName="Year" ma:format="Dropdown" ma:internalName="Year">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restriction>
      </xsd:simpleType>
    </xsd:element>
    <xsd:element name="Section" ma:index="35" nillable="true" ma:displayName="Section" ma:format="Dropdown" ma:internalName="Section">
      <xsd:simpleType>
        <xsd:restriction base="dms:Choice">
          <xsd:enumeration value="CP"/>
          <xsd:enumeration value="Coordination"/>
          <xsd:enumeration value="C4D"/>
          <xsd:enumeration value="Health"/>
          <xsd:enumeration value="Palestinian"/>
          <xsd:enumeration value="Social Policy"/>
          <xsd:enumeration value="Youth"/>
          <xsd:enumeration value="Education"/>
          <xsd:enumeration value="Field"/>
          <xsd:enumeration value="WASH"/>
          <xsd:enumeration value="HR"/>
          <xsd:enumeration value="ICT"/>
          <xsd:enumeration value="Supply"/>
          <xsd:enumeration value="Admin/Finance"/>
          <xsd:enumeration value="Communication"/>
          <xsd:enumeration value="Prime"/>
          <xsd:enumeration value="Security"/>
          <xsd:enumeration value="Rep Office"/>
          <xsd:enumeration value="Humanitarian"/>
        </xsd:restriction>
      </xsd:simpleType>
    </xsd:element>
    <xsd:element name="MediaServiceAutoTags" ma:index="36" nillable="true" ma:displayName="Tags" ma:internalName="MediaServiceAutoTags"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DateTaken" ma:index="40" nillable="true" ma:displayName="MediaServiceDateTaken" ma:hidden="true" ma:internalName="MediaServiceDateTaken" ma:readOnly="true">
      <xsd:simpleType>
        <xsd:restriction base="dms:Text"/>
      </xsd:simpleType>
    </xsd:element>
    <xsd:element name="MediaServiceLocation" ma:index="41"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LengthInSeconds" ma:index="53" nillable="true" ma:displayName="MediaLengthInSeconds" ma:hidden="true" ma:internalName="MediaLengthInSeconds" ma:readOnly="true">
      <xsd:simpleType>
        <xsd:restriction base="dms:Unknown"/>
      </xsd:simpleType>
    </xsd:element>
    <xsd:element name="MediaServiceObjectDetectorVersions" ma:index="5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a283e0b-db31-4043-a2ef-b80661bf084a" xsi:nil="true"/>
    <ga975397408f43e4b84ec8e5a598e523 xmlns="ca283e0b-db31-4043-a2ef-b80661bf084a">
      <Terms xmlns="http://schemas.microsoft.com/office/infopath/2007/PartnerControls"/>
    </ga975397408f43e4b84ec8e5a598e523>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ContentLanguage xmlns="ca283e0b-db31-4043-a2ef-b80661bf084a">English</ContentLanguag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TaxKeywordTaxHTField xmlns="c4d0de55-0818-4b24-a20b-d9ea7aba0772">
      <Terms xmlns="http://schemas.microsoft.com/office/infopath/2007/PartnerControls"/>
    </TaxKeywordTaxHTField>
    <IconOverlay xmlns="http://schemas.microsoft.com/sharepoint/v4" xsi:nil="true"/>
    <SemaphoreItemMetadata xmlns="c4d0de55-0818-4b24-a20b-d9ea7aba0772" xsi:nil="true"/>
    <Year xmlns="72f021eb-4681-40a1-a345-33fb86b46f9a" xsi:nil="true"/>
    <RecruitmentDoc_x002e_Type xmlns="72f021eb-4681-40a1-a345-33fb86b46f9a" xsi:nil="true"/>
    <Section xmlns="72f021eb-4681-40a1-a345-33fb86b46f9a" xsi:nil="true"/>
    <SharedWithUsers xmlns="c4d0de55-0818-4b24-a20b-d9ea7aba0772">
      <UserInfo>
        <DisplayName>Yehya Khalifeh</DisplayName>
        <AccountId>15</AccountId>
        <AccountType/>
      </UserInfo>
      <UserInfo>
        <DisplayName>Diala Ktaiche</DisplayName>
        <AccountId>270</AccountId>
        <AccountType/>
      </UserInfo>
      <UserInfo>
        <DisplayName>Shabnam Mullo-Abdolova</DisplayName>
        <AccountId>321</AccountId>
        <AccountType/>
      </UserInfo>
    </SharedWithUsers>
    <lcf76f155ced4ddcb4097134ff3c332f xmlns="72f021eb-4681-40a1-a345-33fb86b46f9a">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24711B-E2D3-44DC-A2AC-53164006A6DC}">
  <ds:schemaRefs>
    <ds:schemaRef ds:uri="Microsoft.SharePoint.Taxonomy.ContentTypeSync"/>
  </ds:schemaRefs>
</ds:datastoreItem>
</file>

<file path=customXml/itemProps2.xml><?xml version="1.0" encoding="utf-8"?>
<ds:datastoreItem xmlns:ds="http://schemas.openxmlformats.org/officeDocument/2006/customXml" ds:itemID="{1D664C1C-D714-43F1-89CA-A32669AD8A7C}">
  <ds:schemaRefs>
    <ds:schemaRef ds:uri="http://schemas.microsoft.com/office/2006/metadata/customXsn"/>
  </ds:schemaRefs>
</ds:datastoreItem>
</file>

<file path=customXml/itemProps3.xml><?xml version="1.0" encoding="utf-8"?>
<ds:datastoreItem xmlns:ds="http://schemas.openxmlformats.org/officeDocument/2006/customXml" ds:itemID="{A934B8B0-885C-4626-A871-BD0C0187B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c4d0de55-0818-4b24-a20b-d9ea7aba0772"/>
    <ds:schemaRef ds:uri="72f021eb-4681-40a1-a345-33fb86b46f9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F80C46-C1C6-46A0-B4AD-97EB9DBF1133}">
  <ds:schemaRefs>
    <ds:schemaRef ds:uri="http://schemas.microsoft.com/office/2006/metadata/properties"/>
    <ds:schemaRef ds:uri="http://schemas.microsoft.com/office/infopath/2007/PartnerControls"/>
    <ds:schemaRef ds:uri="ca283e0b-db31-4043-a2ef-b80661bf084a"/>
    <ds:schemaRef ds:uri="http://schemas.microsoft.com/sharepoint.v3"/>
    <ds:schemaRef ds:uri="c4d0de55-0818-4b24-a20b-d9ea7aba0772"/>
    <ds:schemaRef ds:uri="http://schemas.microsoft.com/sharepoint/v4"/>
    <ds:schemaRef ds:uri="72f021eb-4681-40a1-a345-33fb86b46f9a"/>
  </ds:schemaRefs>
</ds:datastoreItem>
</file>

<file path=customXml/itemProps5.xml><?xml version="1.0" encoding="utf-8"?>
<ds:datastoreItem xmlns:ds="http://schemas.openxmlformats.org/officeDocument/2006/customXml" ds:itemID="{592FA9AF-E274-44D2-8558-BA15DDA8AA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1351</Words>
  <Characters>7704</Characters>
  <Application>Microsoft Office Word</Application>
  <DocSecurity>0</DocSecurity>
  <Lines>64</Lines>
  <Paragraphs>18</Paragraphs>
  <ScaleCrop>false</ScaleCrop>
  <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de Kauwe</dc:creator>
  <cp:keywords/>
  <dc:description/>
  <cp:lastModifiedBy>Mae Deeb</cp:lastModifiedBy>
  <cp:revision>3</cp:revision>
  <dcterms:created xsi:type="dcterms:W3CDTF">2023-09-25T08:41:00Z</dcterms:created>
  <dcterms:modified xsi:type="dcterms:W3CDTF">2023-09-29T07:57:00Z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0x0101009BA85F8052A6DA4FA3E31FF9F74C697000573300235770A84791B67CF638D0E3B8</vt:lpwstr>
  </property>
  <property fmtid="{D5CDD505-2E9C-101B-9397-08002B2CF9AE}" pid="3" name="TaxKeyword">
    <vt:lpwstr/>
  </property>
  <property fmtid="{D5CDD505-2E9C-101B-9397-08002B2CF9AE}" pid="4" name="Topic">
    <vt:lpwstr/>
  </property>
  <property fmtid="{D5CDD505-2E9C-101B-9397-08002B2CF9AE}" pid="5" name="OfficeDivision">
    <vt:lpwstr/>
  </property>
  <property fmtid="{D5CDD505-2E9C-101B-9397-08002B2CF9AE}" pid="6" name="DocumentType">
    <vt:lpwstr/>
  </property>
  <property fmtid="{D5CDD505-2E9C-101B-9397-08002B2CF9AE}" pid="7" name="GeographicScope">
    <vt:lpwstr/>
  </property>
  <property fmtid="{D5CDD505-2E9C-101B-9397-08002B2CF9AE}" pid="8" name="SystemDTAC">
    <vt:lpwstr/>
  </property>
  <property fmtid="{D5CDD505-2E9C-101B-9397-08002B2CF9AE}" pid="9" name="CriticalForLongTermRetention">
    <vt:lpwstr/>
  </property>
  <property fmtid="{D5CDD505-2E9C-101B-9397-08002B2CF9AE}" pid="10" name="_dlc_DocIdItemGuid">
    <vt:lpwstr>f7f21bc8-b077-4a67-a373-fb4804b3907b</vt:lpwstr>
  </property>
  <property fmtid="{D5CDD505-2E9C-101B-9397-08002B2CF9AE}" pid="11" name="b41ca039c3604197b4ad024eceef51d8">
    <vt:lpwstr/>
  </property>
  <property fmtid="{D5CDD505-2E9C-101B-9397-08002B2CF9AE}" pid="12" name="SystemDTACpilot">
    <vt:lpwstr/>
  </property>
  <property fmtid="{D5CDD505-2E9C-101B-9397-08002B2CF9AE}" pid="13" name="SharedWithUsers">
    <vt:lpwstr>15;#Mohamad Karnib</vt:lpwstr>
  </property>
  <property fmtid="{D5CDD505-2E9C-101B-9397-08002B2CF9AE}" pid="14" name="MediaServiceImageTags">
    <vt:lpwstr/>
  </property>
  <property fmtid="{D5CDD505-2E9C-101B-9397-08002B2CF9AE}" pid="15" name="GrammarlyDocumentId">
    <vt:lpwstr>b3620e8ea96b00631ee0d40631cdfb802b7cd9dcf823253d9ac4c3877bb4834f</vt:lpwstr>
  </property>
</Properties>
</file>