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179F" w14:textId="77777777" w:rsidR="000A07BC" w:rsidRDefault="000A07BC" w:rsidP="000A07BC">
      <w:pPr>
        <w:spacing w:before="60" w:after="60"/>
        <w:jc w:val="center"/>
        <w:rPr>
          <w:rFonts w:ascii="Times New Roman" w:hAnsi="Times New Roman" w:cs="Times New Roman"/>
          <w:b/>
          <w:bCs/>
          <w:sz w:val="24"/>
          <w:szCs w:val="24"/>
        </w:rPr>
      </w:pPr>
      <w:r w:rsidRPr="00066C1C">
        <w:rPr>
          <w:rFonts w:ascii="Times New Roman" w:hAnsi="Times New Roman" w:cs="Times New Roman"/>
          <w:b/>
          <w:bCs/>
          <w:sz w:val="24"/>
          <w:szCs w:val="24"/>
        </w:rPr>
        <w:t>TERMS OF REFERENCE</w:t>
      </w:r>
    </w:p>
    <w:p w14:paraId="4CDC0621" w14:textId="77777777" w:rsidR="000A07BC" w:rsidRPr="00B96307" w:rsidRDefault="000A07BC" w:rsidP="000A07BC">
      <w:pPr>
        <w:spacing w:before="60" w:after="60"/>
        <w:jc w:val="center"/>
        <w:rPr>
          <w:rFonts w:cstheme="minorHAnsi"/>
          <w:b/>
          <w:bCs/>
          <w:sz w:val="20"/>
          <w:szCs w:val="20"/>
        </w:rPr>
      </w:pPr>
      <w:r w:rsidRPr="00B96307">
        <w:rPr>
          <w:rFonts w:cstheme="minorHAnsi"/>
          <w:b/>
          <w:bCs/>
          <w:sz w:val="20"/>
          <w:szCs w:val="20"/>
        </w:rPr>
        <w:t xml:space="preserve">Consultancy for Child Protection </w:t>
      </w:r>
      <w:r>
        <w:rPr>
          <w:rFonts w:cstheme="minorHAnsi"/>
          <w:b/>
          <w:bCs/>
          <w:sz w:val="20"/>
          <w:szCs w:val="20"/>
        </w:rPr>
        <w:t>Situation Analysis</w:t>
      </w:r>
      <w:r w:rsidRPr="00B96307">
        <w:rPr>
          <w:rFonts w:cstheme="minorHAnsi"/>
          <w:b/>
          <w:bCs/>
          <w:sz w:val="20"/>
          <w:szCs w:val="20"/>
        </w:rPr>
        <w:t xml:space="preserve"> in the Gambia</w:t>
      </w:r>
    </w:p>
    <w:tbl>
      <w:tblPr>
        <w:tblW w:w="9000" w:type="dxa"/>
        <w:tblInd w:w="108" w:type="dxa"/>
        <w:tblBorders>
          <w:top w:val="single" w:sz="18" w:space="0" w:color="auto"/>
          <w:bottom w:val="single" w:sz="18" w:space="0" w:color="auto"/>
          <w:insideH w:val="single" w:sz="2" w:space="0" w:color="auto"/>
          <w:insideV w:val="single" w:sz="2" w:space="0" w:color="auto"/>
        </w:tblBorders>
        <w:tblLook w:val="01E0" w:firstRow="1" w:lastRow="1" w:firstColumn="1" w:lastColumn="1" w:noHBand="0" w:noVBand="0"/>
      </w:tblPr>
      <w:tblGrid>
        <w:gridCol w:w="2396"/>
        <w:gridCol w:w="6604"/>
      </w:tblGrid>
      <w:tr w:rsidR="000A07BC" w:rsidRPr="00B96307" w14:paraId="1F495FEB" w14:textId="77777777" w:rsidTr="00852D1F">
        <w:tc>
          <w:tcPr>
            <w:tcW w:w="2396" w:type="dxa"/>
          </w:tcPr>
          <w:p w14:paraId="2FE3F1E3" w14:textId="77777777" w:rsidR="000A07BC" w:rsidRPr="00B96307" w:rsidRDefault="000A07BC" w:rsidP="00852D1F">
            <w:pPr>
              <w:spacing w:before="80" w:after="80"/>
              <w:jc w:val="both"/>
              <w:rPr>
                <w:rFonts w:cstheme="minorHAnsi"/>
                <w:b/>
                <w:sz w:val="20"/>
                <w:szCs w:val="20"/>
              </w:rPr>
            </w:pPr>
            <w:r w:rsidRPr="00B96307">
              <w:rPr>
                <w:rFonts w:cstheme="minorHAnsi"/>
                <w:b/>
                <w:sz w:val="20"/>
                <w:szCs w:val="20"/>
              </w:rPr>
              <w:t xml:space="preserve">Title: </w:t>
            </w:r>
          </w:p>
        </w:tc>
        <w:tc>
          <w:tcPr>
            <w:tcW w:w="6604" w:type="dxa"/>
          </w:tcPr>
          <w:p w14:paraId="56C35965" w14:textId="77777777" w:rsidR="000A07BC" w:rsidRPr="00B96307" w:rsidRDefault="000A07BC" w:rsidP="00852D1F">
            <w:pPr>
              <w:spacing w:before="80" w:after="80"/>
              <w:jc w:val="both"/>
              <w:rPr>
                <w:rFonts w:cstheme="minorHAnsi"/>
                <w:sz w:val="20"/>
                <w:szCs w:val="20"/>
              </w:rPr>
            </w:pPr>
            <w:r w:rsidRPr="00B96307">
              <w:rPr>
                <w:rFonts w:cstheme="minorHAnsi"/>
                <w:sz w:val="20"/>
                <w:szCs w:val="20"/>
              </w:rPr>
              <w:t xml:space="preserve">Consultant for Child Protection </w:t>
            </w:r>
            <w:r>
              <w:rPr>
                <w:rFonts w:cstheme="minorHAnsi"/>
                <w:sz w:val="20"/>
                <w:szCs w:val="20"/>
              </w:rPr>
              <w:t>Situation Analysis</w:t>
            </w:r>
            <w:r w:rsidRPr="00B96307">
              <w:rPr>
                <w:rFonts w:cstheme="minorHAnsi"/>
                <w:sz w:val="20"/>
                <w:szCs w:val="20"/>
              </w:rPr>
              <w:t xml:space="preserve"> in the Gambia.</w:t>
            </w:r>
            <w:r w:rsidRPr="00B96307">
              <w:rPr>
                <w:rFonts w:cstheme="minorHAnsi"/>
                <w:color w:val="000000" w:themeColor="text1"/>
                <w:sz w:val="20"/>
                <w:szCs w:val="20"/>
              </w:rPr>
              <w:t xml:space="preserve"> </w:t>
            </w:r>
          </w:p>
        </w:tc>
      </w:tr>
      <w:tr w:rsidR="000A07BC" w:rsidRPr="00B96307" w14:paraId="46A23A30" w14:textId="77777777" w:rsidTr="00852D1F">
        <w:tc>
          <w:tcPr>
            <w:tcW w:w="2396" w:type="dxa"/>
          </w:tcPr>
          <w:p w14:paraId="5CF1873F" w14:textId="77777777" w:rsidR="000A07BC" w:rsidRPr="00B96307" w:rsidRDefault="000A07BC" w:rsidP="00852D1F">
            <w:pPr>
              <w:spacing w:before="80" w:after="80"/>
              <w:jc w:val="both"/>
              <w:rPr>
                <w:rFonts w:cstheme="minorHAnsi"/>
                <w:sz w:val="20"/>
                <w:szCs w:val="20"/>
              </w:rPr>
            </w:pPr>
            <w:r w:rsidRPr="00B96307">
              <w:rPr>
                <w:rFonts w:cstheme="minorHAnsi"/>
                <w:b/>
                <w:sz w:val="20"/>
                <w:szCs w:val="20"/>
              </w:rPr>
              <w:t>Purpose:</w:t>
            </w:r>
          </w:p>
        </w:tc>
        <w:tc>
          <w:tcPr>
            <w:tcW w:w="6604" w:type="dxa"/>
          </w:tcPr>
          <w:p w14:paraId="38DE63AA" w14:textId="77777777" w:rsidR="000A07BC" w:rsidRPr="00B96307" w:rsidRDefault="000A07BC" w:rsidP="00852D1F">
            <w:pPr>
              <w:spacing w:before="80" w:after="80"/>
              <w:jc w:val="both"/>
              <w:rPr>
                <w:rFonts w:cstheme="minorHAnsi"/>
                <w:sz w:val="20"/>
                <w:szCs w:val="20"/>
              </w:rPr>
            </w:pPr>
            <w:r w:rsidRPr="000E4791">
              <w:rPr>
                <w:rFonts w:cstheme="minorHAnsi"/>
                <w:sz w:val="20"/>
                <w:szCs w:val="20"/>
              </w:rPr>
              <w:t>Provide technical support in the</w:t>
            </w:r>
            <w:r>
              <w:rPr>
                <w:rFonts w:cstheme="minorHAnsi"/>
                <w:sz w:val="20"/>
                <w:szCs w:val="20"/>
              </w:rPr>
              <w:t xml:space="preserve"> realization of an in-depth analysis </w:t>
            </w:r>
            <w:proofErr w:type="gramStart"/>
            <w:r>
              <w:rPr>
                <w:rFonts w:cstheme="minorHAnsi"/>
                <w:sz w:val="20"/>
                <w:szCs w:val="20"/>
              </w:rPr>
              <w:t>on the situation of</w:t>
            </w:r>
            <w:proofErr w:type="gramEnd"/>
            <w:r>
              <w:rPr>
                <w:rFonts w:cstheme="minorHAnsi"/>
                <w:sz w:val="20"/>
                <w:szCs w:val="20"/>
              </w:rPr>
              <w:t xml:space="preserve"> child protection issues in The Gambia</w:t>
            </w:r>
            <w:r w:rsidRPr="00B96307">
              <w:rPr>
                <w:rFonts w:cstheme="minorHAnsi"/>
                <w:sz w:val="20"/>
                <w:szCs w:val="20"/>
              </w:rPr>
              <w:t xml:space="preserve"> </w:t>
            </w:r>
          </w:p>
        </w:tc>
      </w:tr>
      <w:tr w:rsidR="000A07BC" w:rsidRPr="00B96307" w14:paraId="57729C2E" w14:textId="77777777" w:rsidTr="00852D1F">
        <w:tc>
          <w:tcPr>
            <w:tcW w:w="2396" w:type="dxa"/>
          </w:tcPr>
          <w:p w14:paraId="589F1D93" w14:textId="77777777" w:rsidR="000A07BC" w:rsidRPr="00B96307" w:rsidRDefault="000A07BC" w:rsidP="00852D1F">
            <w:pPr>
              <w:spacing w:before="80" w:after="80"/>
              <w:jc w:val="both"/>
              <w:rPr>
                <w:rFonts w:cstheme="minorHAnsi"/>
                <w:b/>
                <w:sz w:val="20"/>
                <w:szCs w:val="20"/>
              </w:rPr>
            </w:pPr>
            <w:r w:rsidRPr="00B96307">
              <w:rPr>
                <w:rFonts w:cstheme="minorHAnsi"/>
                <w:b/>
                <w:sz w:val="20"/>
                <w:szCs w:val="20"/>
              </w:rPr>
              <w:t>Suggested Duration:</w:t>
            </w:r>
          </w:p>
        </w:tc>
        <w:tc>
          <w:tcPr>
            <w:tcW w:w="6604" w:type="dxa"/>
          </w:tcPr>
          <w:p w14:paraId="6B3E7DF2" w14:textId="77777777" w:rsidR="000A07BC" w:rsidRPr="00B96307" w:rsidRDefault="000A07BC" w:rsidP="00852D1F">
            <w:pPr>
              <w:spacing w:before="80" w:after="80"/>
              <w:jc w:val="both"/>
              <w:rPr>
                <w:rFonts w:cstheme="minorHAnsi"/>
                <w:sz w:val="20"/>
                <w:szCs w:val="20"/>
              </w:rPr>
            </w:pPr>
            <w:r>
              <w:rPr>
                <w:rFonts w:cstheme="minorHAnsi"/>
                <w:sz w:val="20"/>
                <w:szCs w:val="20"/>
              </w:rPr>
              <w:t xml:space="preserve">14 weeks </w:t>
            </w:r>
            <w:r>
              <w:rPr>
                <w:rFonts w:cstheme="minorHAnsi"/>
                <w:sz w:val="20"/>
                <w:szCs w:val="20"/>
                <w:highlight w:val="yellow"/>
              </w:rPr>
              <w:t xml:space="preserve"> </w:t>
            </w:r>
            <w:r>
              <w:rPr>
                <w:rFonts w:cstheme="minorHAnsi"/>
                <w:sz w:val="20"/>
                <w:szCs w:val="20"/>
              </w:rPr>
              <w:t xml:space="preserve"> </w:t>
            </w:r>
          </w:p>
        </w:tc>
      </w:tr>
      <w:tr w:rsidR="000A07BC" w:rsidRPr="00B96307" w14:paraId="3F4BA940" w14:textId="77777777" w:rsidTr="00852D1F">
        <w:tc>
          <w:tcPr>
            <w:tcW w:w="2396" w:type="dxa"/>
          </w:tcPr>
          <w:p w14:paraId="62DE86DF" w14:textId="77777777" w:rsidR="000A07BC" w:rsidRPr="00B96307" w:rsidRDefault="000A07BC" w:rsidP="00852D1F">
            <w:pPr>
              <w:spacing w:before="80" w:after="80"/>
              <w:jc w:val="both"/>
              <w:rPr>
                <w:rFonts w:cstheme="minorHAnsi"/>
                <w:b/>
                <w:sz w:val="20"/>
                <w:szCs w:val="20"/>
              </w:rPr>
            </w:pPr>
            <w:r w:rsidRPr="00B96307">
              <w:rPr>
                <w:rFonts w:cstheme="minorHAnsi"/>
                <w:b/>
                <w:sz w:val="20"/>
                <w:szCs w:val="20"/>
              </w:rPr>
              <w:t>Suggested Timeframe:</w:t>
            </w:r>
          </w:p>
        </w:tc>
        <w:tc>
          <w:tcPr>
            <w:tcW w:w="6604" w:type="dxa"/>
            <w:vAlign w:val="center"/>
          </w:tcPr>
          <w:p w14:paraId="0DE90403" w14:textId="67421E50" w:rsidR="000A07BC" w:rsidRPr="00B96307" w:rsidRDefault="00AE6986" w:rsidP="00852D1F">
            <w:pPr>
              <w:spacing w:before="80" w:after="80"/>
              <w:jc w:val="both"/>
              <w:rPr>
                <w:rFonts w:cstheme="minorHAnsi"/>
                <w:sz w:val="20"/>
                <w:szCs w:val="20"/>
              </w:rPr>
            </w:pPr>
            <w:r>
              <w:rPr>
                <w:rFonts w:cstheme="minorHAnsi"/>
                <w:sz w:val="20"/>
                <w:szCs w:val="20"/>
              </w:rPr>
              <w:t>April</w:t>
            </w:r>
            <w:r w:rsidR="000A07BC">
              <w:rPr>
                <w:rFonts w:cstheme="minorHAnsi"/>
                <w:sz w:val="20"/>
                <w:szCs w:val="20"/>
              </w:rPr>
              <w:t xml:space="preserve"> 2021 – Ma</w:t>
            </w:r>
            <w:r>
              <w:rPr>
                <w:rFonts w:cstheme="minorHAnsi"/>
                <w:sz w:val="20"/>
                <w:szCs w:val="20"/>
              </w:rPr>
              <w:t xml:space="preserve">y </w:t>
            </w:r>
            <w:r w:rsidR="000A07BC">
              <w:rPr>
                <w:rFonts w:cstheme="minorHAnsi"/>
                <w:sz w:val="20"/>
                <w:szCs w:val="20"/>
              </w:rPr>
              <w:t>2021</w:t>
            </w:r>
          </w:p>
        </w:tc>
      </w:tr>
      <w:tr w:rsidR="000A07BC" w:rsidRPr="00B96307" w14:paraId="5B58F02C" w14:textId="77777777" w:rsidTr="00852D1F">
        <w:tc>
          <w:tcPr>
            <w:tcW w:w="2396" w:type="dxa"/>
          </w:tcPr>
          <w:p w14:paraId="54A8E500" w14:textId="77777777" w:rsidR="000A07BC" w:rsidRPr="00B96307" w:rsidRDefault="000A07BC" w:rsidP="00852D1F">
            <w:pPr>
              <w:spacing w:before="80" w:after="80"/>
              <w:jc w:val="both"/>
              <w:rPr>
                <w:rFonts w:cstheme="minorHAnsi"/>
                <w:b/>
                <w:sz w:val="20"/>
                <w:szCs w:val="20"/>
              </w:rPr>
            </w:pPr>
            <w:r w:rsidRPr="00B96307">
              <w:rPr>
                <w:rFonts w:cstheme="minorHAnsi"/>
                <w:b/>
                <w:sz w:val="20"/>
                <w:szCs w:val="20"/>
              </w:rPr>
              <w:t xml:space="preserve">Reporting to </w:t>
            </w:r>
          </w:p>
        </w:tc>
        <w:tc>
          <w:tcPr>
            <w:tcW w:w="6604" w:type="dxa"/>
            <w:vAlign w:val="center"/>
          </w:tcPr>
          <w:p w14:paraId="6E66084A" w14:textId="77777777" w:rsidR="000A07BC" w:rsidRPr="00B96307" w:rsidRDefault="000A07BC" w:rsidP="00852D1F">
            <w:pPr>
              <w:spacing w:before="80" w:after="80"/>
              <w:jc w:val="both"/>
              <w:rPr>
                <w:rFonts w:cstheme="minorHAnsi"/>
                <w:sz w:val="20"/>
                <w:szCs w:val="20"/>
              </w:rPr>
            </w:pPr>
            <w:r>
              <w:rPr>
                <w:rFonts w:cstheme="minorHAnsi"/>
                <w:sz w:val="20"/>
                <w:szCs w:val="20"/>
              </w:rPr>
              <w:t>Ministry of Women, Children and Social Welfare (</w:t>
            </w:r>
            <w:proofErr w:type="spellStart"/>
            <w:r>
              <w:rPr>
                <w:rFonts w:cstheme="minorHAnsi"/>
                <w:sz w:val="20"/>
                <w:szCs w:val="20"/>
              </w:rPr>
              <w:t>MoWCSW</w:t>
            </w:r>
            <w:proofErr w:type="spellEnd"/>
            <w:proofErr w:type="gramStart"/>
            <w:r>
              <w:rPr>
                <w:rFonts w:cstheme="minorHAnsi"/>
                <w:sz w:val="20"/>
                <w:szCs w:val="20"/>
              </w:rPr>
              <w:t>),t</w:t>
            </w:r>
            <w:r w:rsidRPr="00B96307">
              <w:rPr>
                <w:rFonts w:cstheme="minorHAnsi"/>
                <w:sz w:val="20"/>
                <w:szCs w:val="20"/>
              </w:rPr>
              <w:t>he</w:t>
            </w:r>
            <w:proofErr w:type="gramEnd"/>
            <w:r w:rsidRPr="00B96307">
              <w:rPr>
                <w:rFonts w:cstheme="minorHAnsi"/>
                <w:sz w:val="20"/>
                <w:szCs w:val="20"/>
              </w:rPr>
              <w:t xml:space="preserve"> Protection and Inclusion of Children Manager of UNICEF</w:t>
            </w:r>
          </w:p>
        </w:tc>
      </w:tr>
      <w:tr w:rsidR="000A07BC" w:rsidRPr="00B96307" w14:paraId="5D030ED4" w14:textId="77777777" w:rsidTr="00852D1F">
        <w:tc>
          <w:tcPr>
            <w:tcW w:w="2396" w:type="dxa"/>
          </w:tcPr>
          <w:p w14:paraId="7E02BA65" w14:textId="77777777" w:rsidR="000A07BC" w:rsidRPr="00B96307" w:rsidRDefault="000A07BC" w:rsidP="00852D1F">
            <w:pPr>
              <w:spacing w:before="80" w:after="80"/>
              <w:jc w:val="both"/>
              <w:rPr>
                <w:rFonts w:cstheme="minorHAnsi"/>
                <w:b/>
                <w:sz w:val="20"/>
                <w:szCs w:val="20"/>
              </w:rPr>
            </w:pPr>
            <w:r>
              <w:rPr>
                <w:rFonts w:cstheme="minorHAnsi"/>
                <w:b/>
                <w:sz w:val="20"/>
                <w:szCs w:val="20"/>
              </w:rPr>
              <w:t xml:space="preserve">Remark </w:t>
            </w:r>
          </w:p>
        </w:tc>
        <w:tc>
          <w:tcPr>
            <w:tcW w:w="6604" w:type="dxa"/>
            <w:vAlign w:val="center"/>
          </w:tcPr>
          <w:p w14:paraId="49B5C2E8" w14:textId="08D68A35" w:rsidR="000A07BC" w:rsidRPr="00B96307" w:rsidRDefault="000A07BC" w:rsidP="00852D1F">
            <w:pPr>
              <w:spacing w:before="80" w:after="80"/>
              <w:jc w:val="both"/>
              <w:rPr>
                <w:rFonts w:cstheme="minorHAnsi"/>
                <w:sz w:val="20"/>
                <w:szCs w:val="20"/>
              </w:rPr>
            </w:pPr>
            <w:r>
              <w:rPr>
                <w:rFonts w:cstheme="minorHAnsi"/>
                <w:sz w:val="20"/>
                <w:szCs w:val="20"/>
              </w:rPr>
              <w:t>International</w:t>
            </w:r>
          </w:p>
        </w:tc>
      </w:tr>
    </w:tbl>
    <w:p w14:paraId="595CBEF8" w14:textId="77777777" w:rsidR="000A07BC" w:rsidRPr="00B96307" w:rsidRDefault="000A07BC" w:rsidP="000A07BC">
      <w:pPr>
        <w:jc w:val="both"/>
        <w:rPr>
          <w:rFonts w:cstheme="minorHAnsi"/>
          <w:b/>
          <w:sz w:val="20"/>
          <w:szCs w:val="20"/>
          <w:u w:val="single"/>
        </w:rPr>
      </w:pPr>
    </w:p>
    <w:p w14:paraId="561715C5" w14:textId="77777777" w:rsidR="000A07BC" w:rsidRPr="00B96307" w:rsidRDefault="000A07BC" w:rsidP="000A07BC">
      <w:pPr>
        <w:pStyle w:val="ListParagraph"/>
        <w:numPr>
          <w:ilvl w:val="0"/>
          <w:numId w:val="7"/>
        </w:numPr>
        <w:jc w:val="both"/>
        <w:rPr>
          <w:rFonts w:cstheme="minorHAnsi"/>
          <w:b/>
          <w:sz w:val="20"/>
          <w:szCs w:val="20"/>
          <w:u w:val="single"/>
        </w:rPr>
      </w:pPr>
      <w:r w:rsidRPr="00B96307">
        <w:rPr>
          <w:rFonts w:cstheme="minorHAnsi"/>
          <w:b/>
          <w:sz w:val="20"/>
          <w:szCs w:val="20"/>
          <w:u w:val="single"/>
        </w:rPr>
        <w:t>Context:</w:t>
      </w:r>
    </w:p>
    <w:p w14:paraId="4EAB1310" w14:textId="77777777" w:rsidR="000A07BC" w:rsidRPr="00B96307" w:rsidRDefault="000A07BC" w:rsidP="000A07BC">
      <w:pPr>
        <w:jc w:val="both"/>
        <w:rPr>
          <w:rFonts w:cstheme="minorHAnsi"/>
          <w:sz w:val="20"/>
          <w:szCs w:val="20"/>
          <w:lang w:val="en-US"/>
        </w:rPr>
      </w:pPr>
      <w:r w:rsidRPr="00B96307">
        <w:rPr>
          <w:rFonts w:cstheme="minorHAnsi"/>
          <w:sz w:val="20"/>
          <w:szCs w:val="20"/>
          <w:lang w:val="en-US"/>
        </w:rPr>
        <w:t xml:space="preserve">Protecting all children and ensuring special protection to the most disadvantaged children such as victims of violence, extreme poverty, all forms of exploitation, migration, and children with disabilities is a state’s responsibility. Universal and regional legal instruments set clear and attainable standards to protect children from all kind of violence and exploitation. In particular, the United Nations Convention on the Rights of the Child requires States to provide measures of protecting children against neglect, abuse and sexual exploitation, and to provide child victims with special help to recover and reintegrate into society. </w:t>
      </w:r>
      <w:r>
        <w:rPr>
          <w:rFonts w:cstheme="minorHAnsi"/>
          <w:sz w:val="20"/>
          <w:szCs w:val="20"/>
          <w:lang w:val="en-US"/>
        </w:rPr>
        <w:t xml:space="preserve"> </w:t>
      </w:r>
      <w:r w:rsidRPr="00831F4F">
        <w:rPr>
          <w:rFonts w:cstheme="minorHAnsi"/>
          <w:sz w:val="20"/>
          <w:szCs w:val="20"/>
          <w:lang w:val="en-US"/>
        </w:rPr>
        <w:t>The Gambian government has signed, ratified, and/or accepted a number of inter</w:t>
      </w:r>
      <w:bookmarkStart w:id="0" w:name="_GoBack"/>
      <w:r w:rsidRPr="00831F4F">
        <w:rPr>
          <w:rFonts w:cstheme="minorHAnsi"/>
          <w:sz w:val="20"/>
          <w:szCs w:val="20"/>
          <w:lang w:val="en-US"/>
        </w:rPr>
        <w:t>national</w:t>
      </w:r>
      <w:bookmarkEnd w:id="0"/>
      <w:r w:rsidRPr="00831F4F">
        <w:rPr>
          <w:rFonts w:cstheme="minorHAnsi"/>
          <w:sz w:val="20"/>
          <w:szCs w:val="20"/>
          <w:lang w:val="en-US"/>
        </w:rPr>
        <w:t xml:space="preserve"> </w:t>
      </w:r>
      <w:r>
        <w:rPr>
          <w:rFonts w:cstheme="minorHAnsi"/>
          <w:sz w:val="20"/>
          <w:szCs w:val="20"/>
          <w:lang w:val="en-US"/>
        </w:rPr>
        <w:t>instruments</w:t>
      </w:r>
      <w:r w:rsidRPr="00831F4F">
        <w:rPr>
          <w:rFonts w:cstheme="minorHAnsi"/>
          <w:sz w:val="20"/>
          <w:szCs w:val="20"/>
          <w:lang w:val="en-US"/>
        </w:rPr>
        <w:t xml:space="preserve"> on child protection, in particular the UN Convention on the Rights of the Child (1990), </w:t>
      </w:r>
      <w:r>
        <w:rPr>
          <w:rFonts w:cstheme="minorHAnsi"/>
          <w:sz w:val="20"/>
          <w:szCs w:val="20"/>
          <w:lang w:val="en-US"/>
        </w:rPr>
        <w:t>t</w:t>
      </w:r>
      <w:r w:rsidRPr="00831F4F">
        <w:rPr>
          <w:rFonts w:cstheme="minorHAnsi"/>
          <w:sz w:val="20"/>
          <w:szCs w:val="20"/>
          <w:lang w:val="en-US"/>
        </w:rPr>
        <w:t xml:space="preserve">he Optional Protocol to the Convention on the Rights of the Child on the sale of children, child prostitution and child pornography (2010),  the African Charter on the Rights and Welfare of the Child (2000),  </w:t>
      </w:r>
      <w:r>
        <w:rPr>
          <w:rFonts w:cstheme="minorHAnsi"/>
          <w:sz w:val="20"/>
          <w:szCs w:val="20"/>
          <w:lang w:val="en-US"/>
        </w:rPr>
        <w:t xml:space="preserve">and </w:t>
      </w:r>
      <w:r w:rsidRPr="00831F4F">
        <w:rPr>
          <w:rFonts w:cstheme="minorHAnsi"/>
          <w:sz w:val="20"/>
          <w:szCs w:val="20"/>
          <w:lang w:val="en-US"/>
        </w:rPr>
        <w:t xml:space="preserve">the International Labor Organization (ILO) Conventions on Child Labor, </w:t>
      </w:r>
      <w:r>
        <w:rPr>
          <w:rFonts w:cstheme="minorHAnsi"/>
          <w:sz w:val="20"/>
          <w:szCs w:val="20"/>
          <w:lang w:val="en-US"/>
        </w:rPr>
        <w:t xml:space="preserve">and </w:t>
      </w:r>
      <w:r w:rsidRPr="00831F4F">
        <w:rPr>
          <w:rFonts w:cstheme="minorHAnsi"/>
          <w:sz w:val="20"/>
          <w:szCs w:val="20"/>
          <w:lang w:val="en-US"/>
        </w:rPr>
        <w:t>the UN Protocol on Trafficking in Persons.</w:t>
      </w:r>
      <w:r>
        <w:rPr>
          <w:rFonts w:cstheme="minorHAnsi"/>
          <w:sz w:val="20"/>
          <w:szCs w:val="20"/>
          <w:lang w:val="en-US"/>
        </w:rPr>
        <w:t xml:space="preserve">  As a result, p</w:t>
      </w:r>
      <w:r w:rsidRPr="00B96307">
        <w:rPr>
          <w:rFonts w:cstheme="minorHAnsi"/>
          <w:sz w:val="20"/>
          <w:szCs w:val="20"/>
          <w:lang w:val="en-US"/>
        </w:rPr>
        <w:t xml:space="preserve">rotecting children is an obligation for the </w:t>
      </w:r>
      <w:r>
        <w:rPr>
          <w:rFonts w:cstheme="minorHAnsi"/>
          <w:sz w:val="20"/>
          <w:szCs w:val="20"/>
          <w:lang w:val="en-US"/>
        </w:rPr>
        <w:t xml:space="preserve">Government of The Gambia. </w:t>
      </w:r>
    </w:p>
    <w:p w14:paraId="14072741" w14:textId="77777777" w:rsidR="000A07BC" w:rsidRDefault="000A07BC" w:rsidP="000A07BC">
      <w:pPr>
        <w:jc w:val="both"/>
        <w:rPr>
          <w:rFonts w:cstheme="minorHAnsi"/>
          <w:sz w:val="20"/>
          <w:szCs w:val="20"/>
          <w:lang w:val="en-US"/>
        </w:rPr>
      </w:pPr>
      <w:r w:rsidRPr="00B96307">
        <w:rPr>
          <w:rFonts w:cstheme="minorHAnsi"/>
          <w:sz w:val="20"/>
          <w:szCs w:val="20"/>
          <w:lang w:val="en-US"/>
        </w:rPr>
        <w:t xml:space="preserve">The concept of “child protection” refers to preventing and responding to violence, exploitation and abuse against children – including commercial sexual exploitation, trafficking, child labor and harmful traditional practices, such as female genital mutilation/cutting and child marriage. </w:t>
      </w:r>
      <w:r>
        <w:rPr>
          <w:rFonts w:cstheme="minorHAnsi"/>
          <w:sz w:val="20"/>
          <w:szCs w:val="20"/>
          <w:lang w:val="en-US"/>
        </w:rPr>
        <w:t xml:space="preserve"> To reach this objective, UNICEF has chosen to work towards the building/strengthening of a national child protection system.  A </w:t>
      </w:r>
      <w:r>
        <w:rPr>
          <w:rFonts w:cstheme="minorHAnsi"/>
          <w:b/>
          <w:bCs/>
          <w:sz w:val="20"/>
          <w:szCs w:val="20"/>
          <w:lang w:val="en-US"/>
        </w:rPr>
        <w:t xml:space="preserve">national </w:t>
      </w:r>
      <w:r>
        <w:rPr>
          <w:rFonts w:cstheme="minorHAnsi"/>
          <w:b/>
          <w:bCs/>
          <w:sz w:val="20"/>
          <w:szCs w:val="20"/>
        </w:rPr>
        <w:t xml:space="preserve">child protection system </w:t>
      </w:r>
      <w:r w:rsidRPr="004010AD">
        <w:rPr>
          <w:rFonts w:cstheme="minorHAnsi"/>
          <w:sz w:val="20"/>
          <w:szCs w:val="20"/>
        </w:rPr>
        <w:t>seek</w:t>
      </w:r>
      <w:r>
        <w:rPr>
          <w:rFonts w:cstheme="minorHAnsi"/>
          <w:sz w:val="20"/>
          <w:szCs w:val="20"/>
        </w:rPr>
        <w:t>s</w:t>
      </w:r>
      <w:r w:rsidRPr="004010AD">
        <w:rPr>
          <w:rFonts w:cstheme="minorHAnsi"/>
          <w:sz w:val="20"/>
          <w:szCs w:val="20"/>
        </w:rPr>
        <w:t xml:space="preserve"> to address the full spectrum of risk factors in the lives of all children and their families. </w:t>
      </w:r>
      <w:r>
        <w:rPr>
          <w:rFonts w:cstheme="minorHAnsi"/>
          <w:sz w:val="20"/>
          <w:szCs w:val="20"/>
        </w:rPr>
        <w:t xml:space="preserve"> </w:t>
      </w:r>
      <w:r w:rsidRPr="004010AD">
        <w:rPr>
          <w:rFonts w:cstheme="minorHAnsi"/>
          <w:sz w:val="20"/>
          <w:szCs w:val="20"/>
        </w:rPr>
        <w:t xml:space="preserve">Along with partners, including governments, non-governmental organizations, civil society actors and the private sector, UNICEF promotes the strengthening of all components of </w:t>
      </w:r>
      <w:r>
        <w:rPr>
          <w:rFonts w:cstheme="minorHAnsi"/>
          <w:sz w:val="20"/>
          <w:szCs w:val="20"/>
        </w:rPr>
        <w:t xml:space="preserve">national </w:t>
      </w:r>
      <w:r w:rsidRPr="004010AD">
        <w:rPr>
          <w:rFonts w:cstheme="minorHAnsi"/>
          <w:sz w:val="20"/>
          <w:szCs w:val="20"/>
        </w:rPr>
        <w:t>child protection systems - human resources, finances, laws, standards, governance, monitoring</w:t>
      </w:r>
      <w:r>
        <w:rPr>
          <w:rFonts w:cstheme="minorHAnsi"/>
          <w:sz w:val="20"/>
          <w:szCs w:val="20"/>
        </w:rPr>
        <w:t>, evaluation</w:t>
      </w:r>
      <w:r w:rsidRPr="004010AD">
        <w:rPr>
          <w:rFonts w:cstheme="minorHAnsi"/>
          <w:sz w:val="20"/>
          <w:szCs w:val="20"/>
        </w:rPr>
        <w:t xml:space="preserve"> and services</w:t>
      </w:r>
      <w:r>
        <w:rPr>
          <w:rFonts w:cstheme="minorHAnsi"/>
          <w:sz w:val="20"/>
          <w:szCs w:val="20"/>
        </w:rPr>
        <w:t xml:space="preserve"> provision</w:t>
      </w:r>
      <w:r w:rsidRPr="004010AD">
        <w:rPr>
          <w:rFonts w:cstheme="minorHAnsi"/>
          <w:sz w:val="20"/>
          <w:szCs w:val="20"/>
        </w:rPr>
        <w:t>. Depending on the country context, child protection systems may cut ac</w:t>
      </w:r>
      <w:r>
        <w:rPr>
          <w:rFonts w:cstheme="minorHAnsi"/>
          <w:sz w:val="20"/>
          <w:szCs w:val="20"/>
        </w:rPr>
        <w:t>r</w:t>
      </w:r>
      <w:r w:rsidRPr="004010AD">
        <w:rPr>
          <w:rFonts w:cstheme="minorHAnsi"/>
          <w:sz w:val="20"/>
          <w:szCs w:val="20"/>
        </w:rPr>
        <w:t>oss part of the social welfare, education, health, and security sectors.</w:t>
      </w:r>
      <w:r w:rsidRPr="004010AD">
        <w:rPr>
          <w:rFonts w:cstheme="minorHAnsi"/>
          <w:sz w:val="20"/>
          <w:szCs w:val="20"/>
          <w:lang w:val="en-US"/>
        </w:rPr>
        <w:t xml:space="preserve">  It is only through the concerted efforts of individuals and groups, adults as well as children, that child protection </w:t>
      </w:r>
      <w:r>
        <w:rPr>
          <w:rFonts w:cstheme="minorHAnsi"/>
          <w:sz w:val="20"/>
          <w:szCs w:val="20"/>
          <w:lang w:val="en-US"/>
        </w:rPr>
        <w:t xml:space="preserve">systems </w:t>
      </w:r>
      <w:r w:rsidRPr="004010AD">
        <w:rPr>
          <w:rFonts w:cstheme="minorHAnsi"/>
          <w:sz w:val="20"/>
          <w:szCs w:val="20"/>
          <w:lang w:val="en-US"/>
        </w:rPr>
        <w:t>can become effective and sustainable.</w:t>
      </w:r>
    </w:p>
    <w:p w14:paraId="7179A54D" w14:textId="77777777" w:rsidR="000A07BC" w:rsidRPr="004010AD" w:rsidRDefault="000A07BC" w:rsidP="000A07BC">
      <w:pPr>
        <w:jc w:val="both"/>
        <w:rPr>
          <w:rFonts w:cstheme="minorHAnsi"/>
          <w:sz w:val="20"/>
          <w:szCs w:val="20"/>
        </w:rPr>
      </w:pPr>
      <w:r>
        <w:rPr>
          <w:rFonts w:cstheme="minorHAnsi"/>
          <w:sz w:val="20"/>
          <w:szCs w:val="20"/>
          <w:lang w:val="en-US"/>
        </w:rPr>
        <w:t xml:space="preserve">The analysis of the child protection related situation is a very powerful tool in building or strengthening a system, and it provides essential elements to </w:t>
      </w:r>
      <w:r w:rsidRPr="00BC1B24">
        <w:rPr>
          <w:rFonts w:cstheme="minorHAnsi"/>
          <w:sz w:val="20"/>
          <w:szCs w:val="20"/>
        </w:rPr>
        <w:t>guide the development of child protection interventions</w:t>
      </w:r>
      <w:r>
        <w:rPr>
          <w:rFonts w:cstheme="minorHAnsi"/>
          <w:sz w:val="20"/>
          <w:szCs w:val="20"/>
        </w:rPr>
        <w:t xml:space="preserve">.  In addition, </w:t>
      </w:r>
      <w:r>
        <w:rPr>
          <w:rFonts w:cstheme="minorHAnsi"/>
          <w:sz w:val="20"/>
          <w:szCs w:val="20"/>
          <w:lang w:val="en-US"/>
        </w:rPr>
        <w:t xml:space="preserve">it generates valuable information </w:t>
      </w:r>
      <w:proofErr w:type="gramStart"/>
      <w:r>
        <w:rPr>
          <w:rFonts w:cstheme="minorHAnsi"/>
          <w:sz w:val="20"/>
          <w:szCs w:val="20"/>
          <w:lang w:val="en-US"/>
        </w:rPr>
        <w:t>on the situation of</w:t>
      </w:r>
      <w:proofErr w:type="gramEnd"/>
      <w:r>
        <w:rPr>
          <w:rFonts w:cstheme="minorHAnsi"/>
          <w:sz w:val="20"/>
          <w:szCs w:val="20"/>
          <w:lang w:val="en-US"/>
        </w:rPr>
        <w:t xml:space="preserve"> children as well as the structures in place to address them and </w:t>
      </w:r>
      <w:r w:rsidRPr="00B71AEF">
        <w:rPr>
          <w:rFonts w:cstheme="minorHAnsi"/>
          <w:sz w:val="20"/>
          <w:szCs w:val="20"/>
          <w:lang w:val="en-US"/>
        </w:rPr>
        <w:t>inform</w:t>
      </w:r>
      <w:r>
        <w:rPr>
          <w:rFonts w:cstheme="minorHAnsi"/>
          <w:sz w:val="20"/>
          <w:szCs w:val="20"/>
          <w:lang w:val="en-US"/>
        </w:rPr>
        <w:t>s</w:t>
      </w:r>
      <w:r w:rsidRPr="00B71AEF">
        <w:rPr>
          <w:rFonts w:cstheme="minorHAnsi"/>
          <w:sz w:val="20"/>
          <w:szCs w:val="20"/>
          <w:lang w:val="en-US"/>
        </w:rPr>
        <w:t xml:space="preserve"> strategic planning and </w:t>
      </w:r>
      <w:r>
        <w:rPr>
          <w:rFonts w:cstheme="minorHAnsi"/>
          <w:sz w:val="20"/>
          <w:szCs w:val="20"/>
          <w:lang w:val="en-US"/>
        </w:rPr>
        <w:t xml:space="preserve">is </w:t>
      </w:r>
      <w:r w:rsidRPr="00B71AEF">
        <w:rPr>
          <w:rFonts w:cstheme="minorHAnsi"/>
          <w:sz w:val="20"/>
          <w:szCs w:val="20"/>
          <w:lang w:val="en-US"/>
        </w:rPr>
        <w:t xml:space="preserve">a preliminary exercise to develop evidence-based recommendations. </w:t>
      </w:r>
    </w:p>
    <w:p w14:paraId="62C7801E" w14:textId="77777777" w:rsidR="000A07BC" w:rsidRPr="00B96307" w:rsidRDefault="000A07BC" w:rsidP="000A07BC">
      <w:pPr>
        <w:jc w:val="both"/>
        <w:rPr>
          <w:rFonts w:cstheme="minorHAnsi"/>
          <w:sz w:val="20"/>
          <w:szCs w:val="20"/>
          <w:lang w:val="en-US"/>
        </w:rPr>
      </w:pPr>
      <w:r>
        <w:rPr>
          <w:rFonts w:cstheme="minorHAnsi"/>
          <w:sz w:val="20"/>
          <w:szCs w:val="20"/>
          <w:lang w:val="en-US"/>
        </w:rPr>
        <w:t>The task</w:t>
      </w:r>
      <w:r w:rsidRPr="00B71AEF">
        <w:rPr>
          <w:rFonts w:cstheme="minorHAnsi"/>
          <w:sz w:val="20"/>
          <w:szCs w:val="20"/>
          <w:lang w:val="en-US"/>
        </w:rPr>
        <w:t xml:space="preserve"> </w:t>
      </w:r>
      <w:r w:rsidRPr="00A32AF4">
        <w:rPr>
          <w:rFonts w:cstheme="minorHAnsi"/>
          <w:sz w:val="20"/>
          <w:szCs w:val="20"/>
          <w:lang w:val="en-US"/>
        </w:rPr>
        <w:t>require</w:t>
      </w:r>
      <w:r>
        <w:rPr>
          <w:rFonts w:cstheme="minorHAnsi"/>
          <w:sz w:val="20"/>
          <w:szCs w:val="20"/>
          <w:lang w:val="en-US"/>
        </w:rPr>
        <w:t xml:space="preserve">s </w:t>
      </w:r>
      <w:r w:rsidRPr="00A32AF4">
        <w:rPr>
          <w:rFonts w:cstheme="minorHAnsi"/>
          <w:sz w:val="20"/>
          <w:szCs w:val="20"/>
          <w:lang w:val="en-US"/>
        </w:rPr>
        <w:t xml:space="preserve">the </w:t>
      </w:r>
      <w:r>
        <w:rPr>
          <w:rFonts w:cstheme="minorHAnsi"/>
          <w:sz w:val="20"/>
          <w:szCs w:val="20"/>
          <w:lang w:val="en-US"/>
        </w:rPr>
        <w:t>analysis</w:t>
      </w:r>
      <w:r w:rsidRPr="00A32AF4">
        <w:rPr>
          <w:rFonts w:cstheme="minorHAnsi"/>
          <w:sz w:val="20"/>
          <w:szCs w:val="20"/>
          <w:lang w:val="en-US"/>
        </w:rPr>
        <w:t xml:space="preserve"> of national </w:t>
      </w:r>
      <w:r>
        <w:rPr>
          <w:rFonts w:cstheme="minorHAnsi"/>
          <w:sz w:val="20"/>
          <w:szCs w:val="20"/>
          <w:lang w:val="en-US"/>
        </w:rPr>
        <w:t xml:space="preserve">and sub-national </w:t>
      </w:r>
      <w:r w:rsidRPr="00A32AF4">
        <w:rPr>
          <w:rFonts w:cstheme="minorHAnsi"/>
          <w:sz w:val="20"/>
          <w:szCs w:val="20"/>
          <w:lang w:val="en-US"/>
        </w:rPr>
        <w:t xml:space="preserve">data, government’s strategies and plans for child protection and child rights; the  laws </w:t>
      </w:r>
      <w:r>
        <w:rPr>
          <w:rFonts w:cstheme="minorHAnsi"/>
          <w:sz w:val="20"/>
          <w:szCs w:val="20"/>
          <w:lang w:val="en-US"/>
        </w:rPr>
        <w:t xml:space="preserve">directly associated with children, </w:t>
      </w:r>
      <w:r w:rsidRPr="00A32AF4">
        <w:rPr>
          <w:rFonts w:cstheme="minorHAnsi"/>
          <w:sz w:val="20"/>
          <w:szCs w:val="20"/>
          <w:lang w:val="en-US"/>
        </w:rPr>
        <w:t xml:space="preserve"> laws with provisions addressing issues </w:t>
      </w:r>
      <w:r w:rsidRPr="00A32AF4">
        <w:rPr>
          <w:rFonts w:cstheme="minorHAnsi"/>
          <w:sz w:val="20"/>
          <w:szCs w:val="20"/>
          <w:lang w:val="en-US"/>
        </w:rPr>
        <w:lastRenderedPageBreak/>
        <w:t>facing children, research finding</w:t>
      </w:r>
      <w:r>
        <w:rPr>
          <w:rFonts w:cstheme="minorHAnsi"/>
          <w:sz w:val="20"/>
          <w:szCs w:val="20"/>
          <w:lang w:val="en-US"/>
        </w:rPr>
        <w:t>s</w:t>
      </w:r>
      <w:r w:rsidRPr="00A32AF4">
        <w:rPr>
          <w:rFonts w:cstheme="minorHAnsi"/>
          <w:sz w:val="20"/>
          <w:szCs w:val="20"/>
          <w:lang w:val="en-US"/>
        </w:rPr>
        <w:t xml:space="preserve"> and reports of local civil societies, local and international NGOs; UNICEF and other UN agencies</w:t>
      </w:r>
      <w:r>
        <w:rPr>
          <w:rFonts w:cstheme="minorHAnsi"/>
          <w:sz w:val="20"/>
          <w:szCs w:val="20"/>
          <w:lang w:val="en-US"/>
        </w:rPr>
        <w:t xml:space="preserve">. </w:t>
      </w:r>
      <w:r w:rsidRPr="00A32AF4">
        <w:rPr>
          <w:rFonts w:cstheme="minorHAnsi"/>
          <w:sz w:val="20"/>
          <w:szCs w:val="20"/>
          <w:lang w:val="en-US"/>
        </w:rPr>
        <w:t xml:space="preserve">The analysis should also take in account the voice of children who are currently </w:t>
      </w:r>
      <w:r>
        <w:rPr>
          <w:rFonts w:cstheme="minorHAnsi"/>
          <w:sz w:val="20"/>
          <w:szCs w:val="20"/>
          <w:lang w:val="en-US"/>
        </w:rPr>
        <w:t>or</w:t>
      </w:r>
      <w:r w:rsidRPr="00A32AF4">
        <w:rPr>
          <w:rFonts w:cstheme="minorHAnsi"/>
          <w:sz w:val="20"/>
          <w:szCs w:val="20"/>
          <w:lang w:val="en-US"/>
        </w:rPr>
        <w:t xml:space="preserve"> could be beneficiaries of the Child Protection Strategy and Costed work plan to reflect their concerns, needs and expectation</w:t>
      </w:r>
      <w:r>
        <w:rPr>
          <w:rFonts w:cstheme="minorHAnsi"/>
          <w:sz w:val="20"/>
          <w:szCs w:val="20"/>
          <w:lang w:val="en-US"/>
        </w:rPr>
        <w:t>s</w:t>
      </w:r>
      <w:r w:rsidRPr="00A32AF4">
        <w:rPr>
          <w:rFonts w:cstheme="minorHAnsi"/>
          <w:sz w:val="20"/>
          <w:szCs w:val="20"/>
          <w:lang w:val="en-US"/>
        </w:rPr>
        <w:t xml:space="preserve">. </w:t>
      </w:r>
    </w:p>
    <w:p w14:paraId="1A8AF690" w14:textId="77777777" w:rsidR="000A07BC" w:rsidRPr="00B96307" w:rsidRDefault="000A07BC" w:rsidP="000A07BC">
      <w:pPr>
        <w:pStyle w:val="ListParagraph"/>
        <w:numPr>
          <w:ilvl w:val="0"/>
          <w:numId w:val="7"/>
        </w:numPr>
        <w:jc w:val="both"/>
        <w:rPr>
          <w:rFonts w:cstheme="minorHAnsi"/>
          <w:b/>
          <w:sz w:val="20"/>
          <w:szCs w:val="20"/>
          <w:u w:val="single"/>
        </w:rPr>
      </w:pPr>
      <w:r w:rsidRPr="00B96307">
        <w:rPr>
          <w:rFonts w:cstheme="minorHAnsi"/>
          <w:b/>
          <w:sz w:val="20"/>
          <w:szCs w:val="20"/>
          <w:u w:val="single"/>
        </w:rPr>
        <w:t>Objective:</w:t>
      </w:r>
    </w:p>
    <w:p w14:paraId="6021A8DC" w14:textId="77777777" w:rsidR="000A07BC" w:rsidRDefault="000A07BC" w:rsidP="000A07BC">
      <w:pPr>
        <w:jc w:val="both"/>
        <w:rPr>
          <w:rFonts w:cstheme="minorHAnsi"/>
          <w:sz w:val="20"/>
          <w:szCs w:val="20"/>
          <w:lang w:val="en-US"/>
        </w:rPr>
      </w:pPr>
      <w:r w:rsidRPr="00B02B33">
        <w:rPr>
          <w:rFonts w:cstheme="minorHAnsi"/>
          <w:sz w:val="20"/>
          <w:szCs w:val="20"/>
          <w:lang w:val="en-US"/>
        </w:rPr>
        <w:t xml:space="preserve">It is in this regard </w:t>
      </w:r>
      <w:r>
        <w:rPr>
          <w:rFonts w:cstheme="minorHAnsi"/>
          <w:sz w:val="20"/>
          <w:szCs w:val="20"/>
          <w:lang w:val="en-US"/>
        </w:rPr>
        <w:t xml:space="preserve">that </w:t>
      </w:r>
      <w:r w:rsidRPr="00B02B33">
        <w:rPr>
          <w:rFonts w:cstheme="minorHAnsi"/>
          <w:sz w:val="20"/>
          <w:szCs w:val="20"/>
          <w:lang w:val="en-US"/>
        </w:rPr>
        <w:t xml:space="preserve">the </w:t>
      </w:r>
      <w:r>
        <w:rPr>
          <w:rFonts w:cstheme="minorHAnsi"/>
          <w:sz w:val="20"/>
          <w:szCs w:val="20"/>
          <w:lang w:val="en-US"/>
        </w:rPr>
        <w:t>Ministry of Women, Children and Social Welfare</w:t>
      </w:r>
      <w:r w:rsidRPr="00B96307">
        <w:rPr>
          <w:rFonts w:cstheme="minorHAnsi"/>
          <w:sz w:val="20"/>
          <w:szCs w:val="20"/>
          <w:lang w:val="en-US"/>
        </w:rPr>
        <w:t xml:space="preserve"> – with the support of </w:t>
      </w:r>
      <w:r w:rsidRPr="00B02B33">
        <w:rPr>
          <w:rFonts w:cstheme="minorHAnsi"/>
          <w:sz w:val="20"/>
          <w:szCs w:val="20"/>
          <w:lang w:val="en-US"/>
        </w:rPr>
        <w:t>UNICEF The Gambia</w:t>
      </w:r>
      <w:r w:rsidRPr="00B96307">
        <w:rPr>
          <w:rFonts w:cstheme="minorHAnsi"/>
          <w:sz w:val="20"/>
          <w:szCs w:val="20"/>
          <w:lang w:val="en-US"/>
        </w:rPr>
        <w:t xml:space="preserve"> – </w:t>
      </w:r>
      <w:r w:rsidRPr="00B02B33">
        <w:rPr>
          <w:rFonts w:cstheme="minorHAnsi"/>
          <w:sz w:val="20"/>
          <w:szCs w:val="20"/>
          <w:lang w:val="en-US"/>
        </w:rPr>
        <w:t xml:space="preserve">is seeking to carry out a </w:t>
      </w:r>
      <w:r w:rsidRPr="00B02B33">
        <w:rPr>
          <w:rFonts w:cstheme="minorHAnsi"/>
          <w:b/>
          <w:sz w:val="20"/>
          <w:szCs w:val="20"/>
          <w:lang w:val="en-US"/>
        </w:rPr>
        <w:t xml:space="preserve">Child Protection </w:t>
      </w:r>
      <w:r>
        <w:rPr>
          <w:rFonts w:cstheme="minorHAnsi"/>
          <w:b/>
          <w:sz w:val="20"/>
          <w:szCs w:val="20"/>
          <w:lang w:val="en-US"/>
        </w:rPr>
        <w:t xml:space="preserve">Situation Analysis </w:t>
      </w:r>
      <w:r w:rsidRPr="00B71AEF">
        <w:rPr>
          <w:rFonts w:cstheme="minorHAnsi"/>
          <w:sz w:val="20"/>
          <w:szCs w:val="20"/>
          <w:lang w:val="en-US"/>
        </w:rPr>
        <w:t>to</w:t>
      </w:r>
      <w:r>
        <w:rPr>
          <w:rFonts w:cstheme="minorHAnsi"/>
          <w:b/>
          <w:sz w:val="20"/>
          <w:szCs w:val="20"/>
          <w:lang w:val="en-US"/>
        </w:rPr>
        <w:t xml:space="preserve"> </w:t>
      </w:r>
      <w:r>
        <w:rPr>
          <w:rFonts w:cstheme="minorHAnsi"/>
          <w:sz w:val="20"/>
          <w:szCs w:val="20"/>
          <w:lang w:val="en-US"/>
        </w:rPr>
        <w:t>have</w:t>
      </w:r>
      <w:r w:rsidRPr="00B71AEF">
        <w:rPr>
          <w:rFonts w:cstheme="minorHAnsi"/>
          <w:sz w:val="20"/>
          <w:szCs w:val="20"/>
          <w:lang w:val="en-US"/>
        </w:rPr>
        <w:t xml:space="preserve"> </w:t>
      </w:r>
      <w:r>
        <w:rPr>
          <w:rFonts w:cstheme="minorHAnsi"/>
          <w:sz w:val="20"/>
          <w:szCs w:val="20"/>
          <w:lang w:val="en-US"/>
        </w:rPr>
        <w:t xml:space="preserve">an </w:t>
      </w:r>
      <w:r w:rsidRPr="00B71AEF">
        <w:rPr>
          <w:rFonts w:cstheme="minorHAnsi"/>
          <w:sz w:val="20"/>
          <w:szCs w:val="20"/>
          <w:lang w:val="en-US"/>
        </w:rPr>
        <w:t xml:space="preserve">in-depth description of the extent to which children’s rights </w:t>
      </w:r>
      <w:r>
        <w:rPr>
          <w:rFonts w:cstheme="minorHAnsi"/>
          <w:sz w:val="20"/>
          <w:szCs w:val="20"/>
          <w:lang w:val="en-US"/>
        </w:rPr>
        <w:t xml:space="preserve">to protection </w:t>
      </w:r>
      <w:r w:rsidRPr="00B71AEF">
        <w:rPr>
          <w:rFonts w:cstheme="minorHAnsi"/>
          <w:sz w:val="20"/>
          <w:szCs w:val="20"/>
          <w:lang w:val="en-US"/>
        </w:rPr>
        <w:t xml:space="preserve">are being </w:t>
      </w:r>
      <w:r>
        <w:rPr>
          <w:rFonts w:cstheme="minorHAnsi"/>
          <w:sz w:val="20"/>
          <w:szCs w:val="20"/>
          <w:lang w:val="en-US"/>
        </w:rPr>
        <w:t>fulfilled</w:t>
      </w:r>
      <w:r w:rsidRPr="00B71AEF">
        <w:rPr>
          <w:rFonts w:cstheme="minorHAnsi"/>
          <w:sz w:val="20"/>
          <w:szCs w:val="20"/>
          <w:lang w:val="en-US"/>
        </w:rPr>
        <w:t>, and an analysis of the obstacles to, and enablers of, their realization</w:t>
      </w:r>
      <w:r>
        <w:rPr>
          <w:rFonts w:cstheme="minorHAnsi"/>
          <w:sz w:val="20"/>
          <w:szCs w:val="20"/>
          <w:lang w:val="en-US"/>
        </w:rPr>
        <w:t>.  The Child Protection Situation Analysis will also explore the structures in place to protect children, with a deep analysis of their strengths and weaknesses.</w:t>
      </w:r>
    </w:p>
    <w:p w14:paraId="0657E2C2" w14:textId="77777777" w:rsidR="000A07BC" w:rsidRDefault="000A07BC" w:rsidP="000A07BC">
      <w:pPr>
        <w:jc w:val="both"/>
        <w:rPr>
          <w:rFonts w:cstheme="minorHAnsi"/>
          <w:sz w:val="20"/>
          <w:szCs w:val="20"/>
          <w:lang w:val="en-US"/>
        </w:rPr>
      </w:pPr>
      <w:r>
        <w:rPr>
          <w:rFonts w:cstheme="minorHAnsi"/>
          <w:sz w:val="20"/>
          <w:szCs w:val="20"/>
          <w:lang w:val="en-US"/>
        </w:rPr>
        <w:t xml:space="preserve">The </w:t>
      </w:r>
      <w:r w:rsidRPr="00B96307">
        <w:rPr>
          <w:rFonts w:cstheme="minorHAnsi"/>
          <w:sz w:val="20"/>
          <w:szCs w:val="20"/>
          <w:lang w:val="en-US"/>
        </w:rPr>
        <w:t>Ministry in charge of Women, Children, and Social Welfare</w:t>
      </w:r>
      <w:r>
        <w:rPr>
          <w:rFonts w:cstheme="minorHAnsi"/>
          <w:sz w:val="20"/>
          <w:szCs w:val="20"/>
          <w:lang w:val="en-US"/>
        </w:rPr>
        <w:t xml:space="preserve"> was instituted last year and recently the</w:t>
      </w:r>
      <w:r w:rsidRPr="00B96307">
        <w:rPr>
          <w:rFonts w:cstheme="minorHAnsi"/>
          <w:sz w:val="20"/>
          <w:szCs w:val="20"/>
          <w:lang w:val="en-US"/>
        </w:rPr>
        <w:t xml:space="preserve"> Children</w:t>
      </w:r>
      <w:r>
        <w:rPr>
          <w:rFonts w:cstheme="minorHAnsi"/>
          <w:sz w:val="20"/>
          <w:szCs w:val="20"/>
          <w:lang w:val="en-US"/>
        </w:rPr>
        <w:t>’s</w:t>
      </w:r>
      <w:r w:rsidRPr="00B96307">
        <w:rPr>
          <w:rFonts w:cstheme="minorHAnsi"/>
          <w:sz w:val="20"/>
          <w:szCs w:val="20"/>
          <w:lang w:val="en-US"/>
        </w:rPr>
        <w:t xml:space="preserve"> Directorate</w:t>
      </w:r>
      <w:r>
        <w:rPr>
          <w:rFonts w:cstheme="minorHAnsi"/>
          <w:sz w:val="20"/>
          <w:szCs w:val="20"/>
          <w:lang w:val="en-US"/>
        </w:rPr>
        <w:t xml:space="preserve">, </w:t>
      </w:r>
      <w:r w:rsidRPr="00B96307">
        <w:rPr>
          <w:rFonts w:cstheme="minorHAnsi"/>
          <w:sz w:val="20"/>
          <w:szCs w:val="20"/>
          <w:lang w:val="en-US"/>
        </w:rPr>
        <w:t>responsible for all matters regarding the protection of children</w:t>
      </w:r>
      <w:r>
        <w:rPr>
          <w:rFonts w:cstheme="minorHAnsi"/>
          <w:sz w:val="20"/>
          <w:szCs w:val="20"/>
          <w:lang w:val="en-US"/>
        </w:rPr>
        <w:t>, has also been established within the Ministry</w:t>
      </w:r>
      <w:r w:rsidRPr="00B96307">
        <w:rPr>
          <w:rFonts w:cstheme="minorHAnsi"/>
          <w:sz w:val="20"/>
          <w:szCs w:val="20"/>
          <w:lang w:val="en-US"/>
        </w:rPr>
        <w:t xml:space="preserve">.  </w:t>
      </w:r>
    </w:p>
    <w:p w14:paraId="74A2CFFD" w14:textId="77777777" w:rsidR="000A07BC" w:rsidRPr="00B02B33" w:rsidRDefault="000A07BC" w:rsidP="000A07BC">
      <w:pPr>
        <w:jc w:val="both"/>
        <w:rPr>
          <w:rFonts w:cstheme="minorHAnsi"/>
          <w:sz w:val="20"/>
          <w:szCs w:val="20"/>
          <w:lang w:val="en-US"/>
        </w:rPr>
      </w:pPr>
      <w:r w:rsidRPr="00D30125">
        <w:rPr>
          <w:rFonts w:cstheme="minorHAnsi"/>
          <w:sz w:val="20"/>
          <w:szCs w:val="20"/>
          <w:lang w:val="en-US"/>
        </w:rPr>
        <w:t>The</w:t>
      </w:r>
      <w:r>
        <w:rPr>
          <w:rFonts w:cstheme="minorHAnsi"/>
          <w:b/>
          <w:sz w:val="20"/>
          <w:szCs w:val="20"/>
          <w:lang w:val="en-US"/>
        </w:rPr>
        <w:t xml:space="preserve"> </w:t>
      </w:r>
      <w:r w:rsidRPr="00B02B33">
        <w:rPr>
          <w:rFonts w:cstheme="minorHAnsi"/>
          <w:b/>
          <w:sz w:val="20"/>
          <w:szCs w:val="20"/>
          <w:lang w:val="en-US"/>
        </w:rPr>
        <w:t xml:space="preserve">Child Protection </w:t>
      </w:r>
      <w:r>
        <w:rPr>
          <w:rFonts w:cstheme="minorHAnsi"/>
          <w:b/>
          <w:sz w:val="20"/>
          <w:szCs w:val="20"/>
          <w:lang w:val="en-US"/>
        </w:rPr>
        <w:t xml:space="preserve">Situation Analysis </w:t>
      </w:r>
      <w:r>
        <w:rPr>
          <w:rFonts w:cstheme="minorHAnsi"/>
          <w:sz w:val="20"/>
          <w:szCs w:val="20"/>
          <w:lang w:val="en-US"/>
        </w:rPr>
        <w:t xml:space="preserve">will provide the Ministry with the information to design a </w:t>
      </w:r>
      <w:r w:rsidRPr="00B96307">
        <w:rPr>
          <w:rFonts w:cstheme="minorHAnsi"/>
          <w:sz w:val="20"/>
          <w:szCs w:val="20"/>
          <w:lang w:val="en-US"/>
        </w:rPr>
        <w:t xml:space="preserve">Gambian Child </w:t>
      </w:r>
      <w:r>
        <w:rPr>
          <w:rFonts w:cstheme="minorHAnsi"/>
          <w:sz w:val="20"/>
          <w:szCs w:val="20"/>
          <w:lang w:val="en-US"/>
        </w:rPr>
        <w:t>P</w:t>
      </w:r>
      <w:r w:rsidRPr="00B96307">
        <w:rPr>
          <w:rFonts w:cstheme="minorHAnsi"/>
          <w:sz w:val="20"/>
          <w:szCs w:val="20"/>
          <w:lang w:val="en-US"/>
        </w:rPr>
        <w:t>rotection Strategy and Costed</w:t>
      </w:r>
      <w:r>
        <w:rPr>
          <w:rFonts w:cstheme="minorHAnsi"/>
          <w:sz w:val="20"/>
          <w:szCs w:val="20"/>
          <w:lang w:val="en-US"/>
        </w:rPr>
        <w:t xml:space="preserve"> plan of action. </w:t>
      </w:r>
    </w:p>
    <w:p w14:paraId="251220DC" w14:textId="77777777" w:rsidR="000A07BC" w:rsidRPr="00B02B33" w:rsidRDefault="000A07BC" w:rsidP="000A07BC">
      <w:pPr>
        <w:jc w:val="both"/>
        <w:rPr>
          <w:rFonts w:cstheme="minorHAnsi"/>
          <w:sz w:val="20"/>
          <w:szCs w:val="20"/>
          <w:lang w:val="en-US"/>
        </w:rPr>
      </w:pPr>
      <w:r w:rsidRPr="00B02B33">
        <w:rPr>
          <w:rFonts w:cstheme="minorHAnsi"/>
          <w:sz w:val="20"/>
          <w:szCs w:val="20"/>
          <w:lang w:val="en-US"/>
        </w:rPr>
        <w:t xml:space="preserve">In particular, the </w:t>
      </w:r>
      <w:r w:rsidRPr="00BE33FF">
        <w:rPr>
          <w:rFonts w:cstheme="minorHAnsi"/>
          <w:b/>
          <w:sz w:val="20"/>
          <w:szCs w:val="20"/>
          <w:lang w:val="en-US"/>
        </w:rPr>
        <w:t xml:space="preserve">Child Protection </w:t>
      </w:r>
      <w:r>
        <w:rPr>
          <w:rFonts w:cstheme="minorHAnsi"/>
          <w:b/>
          <w:sz w:val="20"/>
          <w:szCs w:val="20"/>
          <w:lang w:val="en-US"/>
        </w:rPr>
        <w:t>Situation Analysis</w:t>
      </w:r>
      <w:r w:rsidRPr="00BE33FF">
        <w:rPr>
          <w:rFonts w:cstheme="minorHAnsi"/>
          <w:b/>
          <w:sz w:val="20"/>
          <w:szCs w:val="20"/>
          <w:lang w:val="en-US"/>
        </w:rPr>
        <w:t xml:space="preserve"> </w:t>
      </w:r>
      <w:r w:rsidRPr="00B02B33">
        <w:rPr>
          <w:rFonts w:cstheme="minorHAnsi"/>
          <w:sz w:val="20"/>
          <w:szCs w:val="20"/>
          <w:lang w:val="en-US"/>
        </w:rPr>
        <w:t xml:space="preserve">should: </w:t>
      </w:r>
    </w:p>
    <w:p w14:paraId="43836CD1" w14:textId="77777777" w:rsidR="000A07BC" w:rsidRPr="00B02B33" w:rsidRDefault="000A07BC" w:rsidP="000A07BC">
      <w:pPr>
        <w:numPr>
          <w:ilvl w:val="0"/>
          <w:numId w:val="8"/>
        </w:numPr>
        <w:jc w:val="both"/>
        <w:rPr>
          <w:rFonts w:cstheme="minorHAnsi"/>
          <w:sz w:val="20"/>
          <w:szCs w:val="20"/>
          <w:lang w:val="en-US"/>
        </w:rPr>
      </w:pPr>
      <w:r w:rsidRPr="00B02B33">
        <w:rPr>
          <w:rFonts w:cstheme="minorHAnsi"/>
          <w:sz w:val="20"/>
          <w:szCs w:val="20"/>
          <w:lang w:val="en-US"/>
        </w:rPr>
        <w:t>Identify child protection issues and their prevalence;</w:t>
      </w:r>
    </w:p>
    <w:p w14:paraId="23F2600D" w14:textId="77777777" w:rsidR="000A07BC" w:rsidRPr="00B02B33" w:rsidRDefault="000A07BC" w:rsidP="000A07BC">
      <w:pPr>
        <w:numPr>
          <w:ilvl w:val="0"/>
          <w:numId w:val="8"/>
        </w:numPr>
        <w:jc w:val="both"/>
        <w:rPr>
          <w:rFonts w:cstheme="minorHAnsi"/>
          <w:sz w:val="20"/>
          <w:szCs w:val="20"/>
          <w:lang w:val="en-US"/>
        </w:rPr>
      </w:pPr>
      <w:r w:rsidRPr="00B02B33">
        <w:rPr>
          <w:rFonts w:cstheme="minorHAnsi"/>
          <w:sz w:val="20"/>
          <w:szCs w:val="20"/>
          <w:lang w:val="en-US"/>
        </w:rPr>
        <w:t xml:space="preserve">Identity root causes of child protection issues; </w:t>
      </w:r>
    </w:p>
    <w:p w14:paraId="245B8933" w14:textId="77777777" w:rsidR="000A07BC" w:rsidRPr="00B02B33" w:rsidRDefault="000A07BC" w:rsidP="000A07BC">
      <w:pPr>
        <w:numPr>
          <w:ilvl w:val="0"/>
          <w:numId w:val="8"/>
        </w:numPr>
        <w:jc w:val="both"/>
        <w:rPr>
          <w:rFonts w:cstheme="minorHAnsi"/>
          <w:sz w:val="20"/>
          <w:szCs w:val="20"/>
          <w:lang w:val="en-US"/>
        </w:rPr>
      </w:pPr>
      <w:r w:rsidRPr="00B02B33">
        <w:rPr>
          <w:rFonts w:cstheme="minorHAnsi"/>
          <w:sz w:val="20"/>
          <w:szCs w:val="20"/>
          <w:lang w:val="en-US"/>
        </w:rPr>
        <w:t>Identify groups of children who are particularly vulnerable to abuse, exploitation, neglect or other forms of violence</w:t>
      </w:r>
    </w:p>
    <w:p w14:paraId="66AB1F06" w14:textId="77777777" w:rsidR="000A07BC" w:rsidRPr="00B02B33" w:rsidRDefault="000A07BC" w:rsidP="000A07BC">
      <w:pPr>
        <w:numPr>
          <w:ilvl w:val="0"/>
          <w:numId w:val="8"/>
        </w:numPr>
        <w:jc w:val="both"/>
        <w:rPr>
          <w:rFonts w:cstheme="minorHAnsi"/>
          <w:sz w:val="20"/>
          <w:szCs w:val="20"/>
          <w:lang w:val="en-US"/>
        </w:rPr>
      </w:pPr>
      <w:r w:rsidRPr="00B02B33">
        <w:rPr>
          <w:rFonts w:cstheme="minorHAnsi"/>
          <w:sz w:val="20"/>
          <w:szCs w:val="20"/>
          <w:lang w:val="en-US"/>
        </w:rPr>
        <w:t>Identify and map the systems that are in place to protect children;</w:t>
      </w:r>
    </w:p>
    <w:p w14:paraId="4DD21D8B" w14:textId="77777777" w:rsidR="000A07BC" w:rsidRDefault="000A07BC" w:rsidP="000A07BC">
      <w:pPr>
        <w:numPr>
          <w:ilvl w:val="0"/>
          <w:numId w:val="8"/>
        </w:numPr>
        <w:jc w:val="both"/>
        <w:rPr>
          <w:rFonts w:cstheme="minorHAnsi"/>
          <w:sz w:val="20"/>
          <w:szCs w:val="20"/>
          <w:lang w:val="en-US"/>
        </w:rPr>
      </w:pPr>
      <w:r w:rsidRPr="00B02B33">
        <w:rPr>
          <w:rFonts w:cstheme="minorHAnsi"/>
          <w:sz w:val="20"/>
          <w:szCs w:val="20"/>
          <w:lang w:val="en-US"/>
        </w:rPr>
        <w:t xml:space="preserve">Collect and analyses data on strengths and gaps in the child protection system; </w:t>
      </w:r>
    </w:p>
    <w:p w14:paraId="10C43AB6" w14:textId="77777777" w:rsidR="000A07BC" w:rsidRPr="00B02B33" w:rsidRDefault="000A07BC" w:rsidP="000A07BC">
      <w:pPr>
        <w:jc w:val="both"/>
        <w:rPr>
          <w:rFonts w:cstheme="minorHAnsi"/>
          <w:sz w:val="20"/>
          <w:szCs w:val="20"/>
          <w:lang w:val="en-US"/>
        </w:rPr>
      </w:pPr>
      <w:r w:rsidRPr="002E2737">
        <w:rPr>
          <w:rFonts w:cstheme="minorHAnsi"/>
          <w:sz w:val="20"/>
          <w:szCs w:val="20"/>
        </w:rPr>
        <w:t xml:space="preserve">Document the effects that the COVID-19 pandemic has had on protection rights of children in The Gambia. </w:t>
      </w:r>
      <w:r w:rsidRPr="00B02B33">
        <w:rPr>
          <w:rFonts w:cstheme="minorHAnsi"/>
          <w:sz w:val="20"/>
          <w:szCs w:val="20"/>
          <w:lang w:val="en-US"/>
        </w:rPr>
        <w:t xml:space="preserve">The findings of a </w:t>
      </w:r>
      <w:r w:rsidRPr="00BE33FF">
        <w:rPr>
          <w:rFonts w:cstheme="minorHAnsi"/>
          <w:b/>
          <w:sz w:val="20"/>
          <w:szCs w:val="20"/>
          <w:lang w:val="en-US"/>
        </w:rPr>
        <w:t xml:space="preserve">Child Protection </w:t>
      </w:r>
      <w:r>
        <w:rPr>
          <w:rFonts w:cstheme="minorHAnsi"/>
          <w:b/>
          <w:sz w:val="20"/>
          <w:szCs w:val="20"/>
          <w:lang w:val="en-US"/>
        </w:rPr>
        <w:t>Situation Analysis</w:t>
      </w:r>
      <w:r w:rsidRPr="00BE33FF">
        <w:rPr>
          <w:rFonts w:cstheme="minorHAnsi"/>
          <w:b/>
          <w:sz w:val="20"/>
          <w:szCs w:val="20"/>
          <w:lang w:val="en-US"/>
        </w:rPr>
        <w:t xml:space="preserve"> </w:t>
      </w:r>
      <w:r w:rsidRPr="00B02B33">
        <w:rPr>
          <w:rFonts w:cstheme="minorHAnsi"/>
          <w:sz w:val="20"/>
          <w:szCs w:val="20"/>
          <w:lang w:val="en-US"/>
        </w:rPr>
        <w:t xml:space="preserve">will provide the foundation </w:t>
      </w:r>
      <w:r>
        <w:rPr>
          <w:rFonts w:cstheme="minorHAnsi"/>
          <w:sz w:val="20"/>
          <w:szCs w:val="20"/>
          <w:lang w:val="en-US"/>
        </w:rPr>
        <w:t>to</w:t>
      </w:r>
      <w:r w:rsidRPr="00B02B33">
        <w:rPr>
          <w:rFonts w:cstheme="minorHAnsi"/>
          <w:sz w:val="20"/>
          <w:szCs w:val="20"/>
          <w:lang w:val="en-US"/>
        </w:rPr>
        <w:t>:</w:t>
      </w:r>
    </w:p>
    <w:p w14:paraId="530D0A18" w14:textId="77777777" w:rsidR="000A07BC" w:rsidRPr="00B02B33" w:rsidRDefault="000A07BC" w:rsidP="000A07BC">
      <w:pPr>
        <w:numPr>
          <w:ilvl w:val="0"/>
          <w:numId w:val="1"/>
        </w:numPr>
        <w:jc w:val="both"/>
        <w:rPr>
          <w:rFonts w:cstheme="minorHAnsi"/>
          <w:sz w:val="20"/>
          <w:szCs w:val="20"/>
          <w:lang w:val="en-US"/>
        </w:rPr>
      </w:pPr>
      <w:r w:rsidRPr="00B02B33">
        <w:rPr>
          <w:rFonts w:cstheme="minorHAnsi"/>
          <w:sz w:val="20"/>
          <w:szCs w:val="20"/>
          <w:lang w:val="en-US"/>
        </w:rPr>
        <w:t>Develop</w:t>
      </w:r>
      <w:r>
        <w:rPr>
          <w:rFonts w:cstheme="minorHAnsi"/>
          <w:sz w:val="20"/>
          <w:szCs w:val="20"/>
          <w:lang w:val="en-US"/>
        </w:rPr>
        <w:t xml:space="preserve"> </w:t>
      </w:r>
      <w:r w:rsidRPr="00B02B33">
        <w:rPr>
          <w:rFonts w:cstheme="minorHAnsi"/>
          <w:sz w:val="20"/>
          <w:szCs w:val="20"/>
          <w:lang w:val="en-US"/>
        </w:rPr>
        <w:t>a national child protection strategy which guides child protection programming in</w:t>
      </w:r>
      <w:r>
        <w:rPr>
          <w:rFonts w:cstheme="minorHAnsi"/>
          <w:sz w:val="20"/>
          <w:szCs w:val="20"/>
          <w:lang w:val="en-US"/>
        </w:rPr>
        <w:t xml:space="preserve"> the country</w:t>
      </w:r>
      <w:r w:rsidRPr="00B02B33">
        <w:rPr>
          <w:rFonts w:cstheme="minorHAnsi"/>
          <w:sz w:val="20"/>
          <w:szCs w:val="20"/>
          <w:lang w:val="en-US"/>
        </w:rPr>
        <w:t xml:space="preserve">; </w:t>
      </w:r>
    </w:p>
    <w:p w14:paraId="36491A7A" w14:textId="77777777" w:rsidR="000A07BC" w:rsidRPr="00B02B33" w:rsidRDefault="000A07BC" w:rsidP="000A07BC">
      <w:pPr>
        <w:numPr>
          <w:ilvl w:val="0"/>
          <w:numId w:val="1"/>
        </w:numPr>
        <w:jc w:val="both"/>
        <w:rPr>
          <w:rFonts w:cstheme="minorHAnsi"/>
          <w:sz w:val="20"/>
          <w:szCs w:val="20"/>
          <w:lang w:val="en-US"/>
        </w:rPr>
      </w:pPr>
      <w:r>
        <w:rPr>
          <w:rFonts w:cstheme="minorHAnsi"/>
          <w:sz w:val="20"/>
          <w:szCs w:val="20"/>
          <w:lang w:val="en-US"/>
        </w:rPr>
        <w:t>Create stronger</w:t>
      </w:r>
      <w:r w:rsidRPr="00B02B33">
        <w:rPr>
          <w:rFonts w:cstheme="minorHAnsi"/>
          <w:sz w:val="20"/>
          <w:szCs w:val="20"/>
          <w:lang w:val="en-US"/>
        </w:rPr>
        <w:t xml:space="preserve"> understanding of the child protection system among local programs and partners.</w:t>
      </w:r>
    </w:p>
    <w:p w14:paraId="2D899968" w14:textId="77777777" w:rsidR="000A07BC" w:rsidRPr="00B02B33" w:rsidRDefault="000A07BC" w:rsidP="000A07BC">
      <w:pPr>
        <w:numPr>
          <w:ilvl w:val="0"/>
          <w:numId w:val="1"/>
        </w:numPr>
        <w:jc w:val="both"/>
        <w:rPr>
          <w:rFonts w:cstheme="minorHAnsi"/>
          <w:sz w:val="20"/>
          <w:szCs w:val="20"/>
          <w:lang w:val="en-US"/>
        </w:rPr>
      </w:pPr>
      <w:r w:rsidRPr="00B02B33">
        <w:rPr>
          <w:rFonts w:cstheme="minorHAnsi"/>
          <w:sz w:val="20"/>
          <w:szCs w:val="20"/>
          <w:lang w:val="en-US"/>
        </w:rPr>
        <w:t xml:space="preserve">Support national and decentralized advocacy and planning to influence policies, strategies, budgets, and national laws; </w:t>
      </w:r>
    </w:p>
    <w:p w14:paraId="12CEF184" w14:textId="77777777" w:rsidR="000A07BC" w:rsidRPr="00B02B33" w:rsidRDefault="000A07BC" w:rsidP="000A07BC">
      <w:pPr>
        <w:numPr>
          <w:ilvl w:val="0"/>
          <w:numId w:val="1"/>
        </w:numPr>
        <w:jc w:val="both"/>
        <w:rPr>
          <w:rFonts w:cstheme="minorHAnsi"/>
          <w:sz w:val="20"/>
          <w:szCs w:val="20"/>
          <w:lang w:val="en-US"/>
        </w:rPr>
      </w:pPr>
      <w:r w:rsidRPr="00B02B33">
        <w:rPr>
          <w:rFonts w:cstheme="minorHAnsi"/>
          <w:sz w:val="20"/>
          <w:szCs w:val="20"/>
          <w:lang w:val="en-US"/>
        </w:rPr>
        <w:t xml:space="preserve">Strengthen national and sub-national capacities to monitor the situation of children and women, principally regarding vulnerable and disadvantaged groups and how their specific rights are being met; </w:t>
      </w:r>
    </w:p>
    <w:p w14:paraId="28141A6A" w14:textId="77777777" w:rsidR="000A07BC" w:rsidRDefault="000A07BC" w:rsidP="000A07BC">
      <w:pPr>
        <w:numPr>
          <w:ilvl w:val="0"/>
          <w:numId w:val="1"/>
        </w:numPr>
        <w:jc w:val="both"/>
        <w:rPr>
          <w:rFonts w:cstheme="minorHAnsi"/>
          <w:sz w:val="20"/>
          <w:szCs w:val="20"/>
          <w:lang w:val="en-US"/>
        </w:rPr>
      </w:pPr>
      <w:r w:rsidRPr="00B02B33">
        <w:rPr>
          <w:rFonts w:cstheme="minorHAnsi"/>
          <w:sz w:val="20"/>
          <w:szCs w:val="20"/>
          <w:lang w:val="en-US"/>
        </w:rPr>
        <w:t>Engage development partners and donors - including UNICEF and the UN - in support of New Child Protection Strategy and Costed work plan.</w:t>
      </w:r>
    </w:p>
    <w:p w14:paraId="26461699" w14:textId="77777777" w:rsidR="000A07BC" w:rsidRDefault="000A07BC" w:rsidP="000A07BC">
      <w:pPr>
        <w:numPr>
          <w:ilvl w:val="0"/>
          <w:numId w:val="1"/>
        </w:numPr>
        <w:jc w:val="both"/>
        <w:rPr>
          <w:rFonts w:cstheme="minorHAnsi"/>
          <w:sz w:val="20"/>
          <w:szCs w:val="20"/>
          <w:lang w:val="en-US"/>
        </w:rPr>
      </w:pPr>
      <w:r>
        <w:rPr>
          <w:rFonts w:cstheme="minorHAnsi"/>
          <w:sz w:val="20"/>
          <w:szCs w:val="20"/>
          <w:lang w:val="en-US"/>
        </w:rPr>
        <w:t>Mainstream child protection matters in all relevant polices in The Gambia.</w:t>
      </w:r>
      <w:r w:rsidRPr="00B02B33">
        <w:rPr>
          <w:rFonts w:cstheme="minorHAnsi"/>
          <w:sz w:val="20"/>
          <w:szCs w:val="20"/>
          <w:lang w:val="en-US"/>
        </w:rPr>
        <w:t xml:space="preserve"> </w:t>
      </w:r>
    </w:p>
    <w:p w14:paraId="69DDA6FF" w14:textId="77777777" w:rsidR="000A07BC" w:rsidRPr="00B96307" w:rsidRDefault="000A07BC" w:rsidP="000A07BC">
      <w:pPr>
        <w:pStyle w:val="ListParagraph"/>
        <w:numPr>
          <w:ilvl w:val="0"/>
          <w:numId w:val="7"/>
        </w:numPr>
        <w:jc w:val="both"/>
        <w:rPr>
          <w:rFonts w:cstheme="minorHAnsi"/>
          <w:b/>
          <w:sz w:val="20"/>
          <w:szCs w:val="20"/>
          <w:u w:val="single"/>
        </w:rPr>
      </w:pPr>
      <w:r w:rsidRPr="00B96307">
        <w:rPr>
          <w:rFonts w:cstheme="minorHAnsi"/>
          <w:b/>
          <w:sz w:val="20"/>
          <w:szCs w:val="20"/>
          <w:u w:val="single"/>
        </w:rPr>
        <w:t>Specific objectives</w:t>
      </w:r>
    </w:p>
    <w:p w14:paraId="775C8669" w14:textId="77777777" w:rsidR="000A07BC" w:rsidRPr="00B96307" w:rsidRDefault="000A07BC" w:rsidP="000A07BC">
      <w:pPr>
        <w:ind w:left="360"/>
        <w:jc w:val="both"/>
        <w:rPr>
          <w:rFonts w:cstheme="minorHAnsi"/>
          <w:sz w:val="20"/>
          <w:szCs w:val="20"/>
          <w:lang w:val="en-US"/>
        </w:rPr>
      </w:pPr>
      <w:r w:rsidRPr="00BE33FF">
        <w:rPr>
          <w:rFonts w:cstheme="minorHAnsi"/>
          <w:b/>
          <w:sz w:val="20"/>
          <w:szCs w:val="20"/>
          <w:lang w:val="en-US"/>
        </w:rPr>
        <w:t xml:space="preserve">Child Protection </w:t>
      </w:r>
      <w:r>
        <w:rPr>
          <w:rFonts w:cstheme="minorHAnsi"/>
          <w:b/>
          <w:sz w:val="20"/>
          <w:szCs w:val="20"/>
          <w:lang w:val="en-US"/>
        </w:rPr>
        <w:t>Situation Analysis</w:t>
      </w:r>
      <w:r w:rsidRPr="00BE33FF">
        <w:rPr>
          <w:rFonts w:cstheme="minorHAnsi"/>
          <w:b/>
          <w:sz w:val="20"/>
          <w:szCs w:val="20"/>
          <w:lang w:val="en-US"/>
        </w:rPr>
        <w:t xml:space="preserve"> </w:t>
      </w:r>
      <w:r w:rsidRPr="00B96307">
        <w:rPr>
          <w:rFonts w:cstheme="minorHAnsi"/>
          <w:sz w:val="20"/>
          <w:szCs w:val="20"/>
          <w:lang w:val="en-US"/>
        </w:rPr>
        <w:t xml:space="preserve">will provide the data </w:t>
      </w:r>
      <w:r>
        <w:rPr>
          <w:rFonts w:cstheme="minorHAnsi"/>
          <w:sz w:val="20"/>
          <w:szCs w:val="20"/>
          <w:lang w:val="en-US"/>
        </w:rPr>
        <w:t xml:space="preserve">(quantitative and qualitative) </w:t>
      </w:r>
      <w:r w:rsidRPr="00B96307">
        <w:rPr>
          <w:rFonts w:cstheme="minorHAnsi"/>
          <w:sz w:val="20"/>
          <w:szCs w:val="20"/>
          <w:lang w:val="en-US"/>
        </w:rPr>
        <w:t>and analysis in the following areas</w:t>
      </w:r>
      <w:r>
        <w:rPr>
          <w:rFonts w:cstheme="minorHAnsi"/>
          <w:sz w:val="20"/>
          <w:szCs w:val="20"/>
          <w:lang w:val="en-US"/>
        </w:rPr>
        <w:t xml:space="preserve"> covering the last three years</w:t>
      </w:r>
      <w:r w:rsidRPr="00B96307">
        <w:rPr>
          <w:rFonts w:cstheme="minorHAnsi"/>
          <w:sz w:val="20"/>
          <w:szCs w:val="20"/>
          <w:lang w:val="en-US"/>
        </w:rPr>
        <w:t>:</w:t>
      </w:r>
    </w:p>
    <w:p w14:paraId="339D5B10" w14:textId="77777777" w:rsidR="000A07BC" w:rsidRPr="00B96307" w:rsidRDefault="000A07BC" w:rsidP="000A07BC">
      <w:pPr>
        <w:pStyle w:val="ListParagraph"/>
        <w:numPr>
          <w:ilvl w:val="0"/>
          <w:numId w:val="2"/>
        </w:numPr>
        <w:spacing w:after="0" w:line="240" w:lineRule="auto"/>
        <w:jc w:val="both"/>
        <w:rPr>
          <w:rFonts w:cstheme="minorHAnsi"/>
          <w:b/>
          <w:sz w:val="20"/>
          <w:szCs w:val="20"/>
          <w:lang w:val="en-US"/>
        </w:rPr>
      </w:pPr>
      <w:r w:rsidRPr="00B96307">
        <w:rPr>
          <w:rFonts w:cstheme="minorHAnsi"/>
          <w:b/>
          <w:sz w:val="20"/>
          <w:szCs w:val="20"/>
          <w:lang w:val="en-US"/>
        </w:rPr>
        <w:lastRenderedPageBreak/>
        <w:t xml:space="preserve">Child protection issues: </w:t>
      </w:r>
    </w:p>
    <w:p w14:paraId="36BB4476"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Identify and describe what are the priority child protection issues and their root causes in The Gambia. </w:t>
      </w:r>
      <w:r>
        <w:rPr>
          <w:rFonts w:cstheme="minorHAnsi"/>
          <w:sz w:val="20"/>
          <w:szCs w:val="20"/>
          <w:lang w:val="en-US"/>
        </w:rPr>
        <w:t xml:space="preserve"> This should include an analysis of trends and patterns. </w:t>
      </w:r>
    </w:p>
    <w:p w14:paraId="493E3FEE"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Identify any </w:t>
      </w:r>
      <w:proofErr w:type="gramStart"/>
      <w:r w:rsidRPr="00B96307">
        <w:rPr>
          <w:rFonts w:cstheme="minorHAnsi"/>
          <w:sz w:val="20"/>
          <w:szCs w:val="20"/>
          <w:lang w:val="en-US"/>
        </w:rPr>
        <w:t>particular group</w:t>
      </w:r>
      <w:r>
        <w:rPr>
          <w:rFonts w:cstheme="minorHAnsi"/>
          <w:sz w:val="20"/>
          <w:szCs w:val="20"/>
          <w:lang w:val="en-US"/>
        </w:rPr>
        <w:t>(s)</w:t>
      </w:r>
      <w:proofErr w:type="gramEnd"/>
      <w:r w:rsidRPr="00B96307">
        <w:rPr>
          <w:rFonts w:cstheme="minorHAnsi"/>
          <w:sz w:val="20"/>
          <w:szCs w:val="20"/>
          <w:lang w:val="en-US"/>
        </w:rPr>
        <w:t xml:space="preserve"> of children more vulnerable than others to abuse, exploitation or neglect </w:t>
      </w:r>
    </w:p>
    <w:p w14:paraId="742757DD" w14:textId="77777777" w:rsidR="000A07BC" w:rsidRPr="00B96307" w:rsidRDefault="000A07BC" w:rsidP="000A07BC">
      <w:pPr>
        <w:pStyle w:val="ListParagraph"/>
        <w:numPr>
          <w:ilvl w:val="0"/>
          <w:numId w:val="2"/>
        </w:numPr>
        <w:spacing w:after="0" w:line="240" w:lineRule="auto"/>
        <w:jc w:val="both"/>
        <w:rPr>
          <w:rFonts w:cstheme="minorHAnsi"/>
          <w:b/>
          <w:sz w:val="20"/>
          <w:szCs w:val="20"/>
          <w:lang w:val="en-US"/>
        </w:rPr>
      </w:pPr>
      <w:r w:rsidRPr="00B96307">
        <w:rPr>
          <w:rFonts w:cstheme="minorHAnsi"/>
          <w:b/>
          <w:sz w:val="20"/>
          <w:szCs w:val="20"/>
          <w:lang w:val="en-US"/>
        </w:rPr>
        <w:t xml:space="preserve">Laws, policies, standards and regulations: </w:t>
      </w:r>
    </w:p>
    <w:p w14:paraId="2462A14A" w14:textId="77777777" w:rsidR="000A07BC" w:rsidRPr="00B96307" w:rsidRDefault="000A07BC" w:rsidP="000A07BC">
      <w:pPr>
        <w:pStyle w:val="ListParagraph"/>
        <w:numPr>
          <w:ilvl w:val="1"/>
          <w:numId w:val="3"/>
        </w:numPr>
        <w:spacing w:after="0" w:line="240" w:lineRule="auto"/>
        <w:jc w:val="both"/>
        <w:rPr>
          <w:rFonts w:cstheme="minorHAnsi"/>
          <w:sz w:val="20"/>
          <w:szCs w:val="20"/>
          <w:lang w:val="en-US"/>
        </w:rPr>
      </w:pPr>
      <w:r w:rsidRPr="00B96307">
        <w:rPr>
          <w:rFonts w:cstheme="minorHAnsi"/>
          <w:sz w:val="20"/>
          <w:szCs w:val="20"/>
          <w:lang w:val="en-US"/>
        </w:rPr>
        <w:t>Analyze policies, regulations and system</w:t>
      </w:r>
      <w:r>
        <w:rPr>
          <w:rFonts w:cstheme="minorHAnsi"/>
          <w:sz w:val="20"/>
          <w:szCs w:val="20"/>
          <w:lang w:val="en-US"/>
        </w:rPr>
        <w:t>s</w:t>
      </w:r>
      <w:r w:rsidRPr="00B96307">
        <w:rPr>
          <w:rFonts w:cstheme="minorHAnsi"/>
          <w:sz w:val="20"/>
          <w:szCs w:val="20"/>
          <w:lang w:val="en-US"/>
        </w:rPr>
        <w:t xml:space="preserve"> put in place by the country, if and how they are known and understood in the community; </w:t>
      </w:r>
    </w:p>
    <w:p w14:paraId="76D24BDA" w14:textId="77777777" w:rsidR="000A07BC" w:rsidRPr="00B96307" w:rsidRDefault="000A07BC" w:rsidP="000A07BC">
      <w:pPr>
        <w:pStyle w:val="ListParagraph"/>
        <w:numPr>
          <w:ilvl w:val="1"/>
          <w:numId w:val="3"/>
        </w:numPr>
        <w:spacing w:after="0" w:line="240" w:lineRule="auto"/>
        <w:jc w:val="both"/>
        <w:rPr>
          <w:rFonts w:cstheme="minorHAnsi"/>
          <w:sz w:val="20"/>
          <w:szCs w:val="20"/>
          <w:lang w:val="en-US"/>
        </w:rPr>
      </w:pPr>
      <w:r w:rsidRPr="00B96307">
        <w:rPr>
          <w:rFonts w:cstheme="minorHAnsi"/>
          <w:sz w:val="20"/>
          <w:szCs w:val="20"/>
          <w:lang w:val="en-US"/>
        </w:rPr>
        <w:t xml:space="preserve">Describe </w:t>
      </w:r>
      <w:r>
        <w:rPr>
          <w:rFonts w:cstheme="minorHAnsi"/>
          <w:sz w:val="20"/>
          <w:szCs w:val="20"/>
          <w:lang w:val="en-US"/>
        </w:rPr>
        <w:t xml:space="preserve">when </w:t>
      </w:r>
      <w:r w:rsidRPr="00B96307">
        <w:rPr>
          <w:rFonts w:cstheme="minorHAnsi"/>
          <w:sz w:val="20"/>
          <w:szCs w:val="20"/>
          <w:lang w:val="en-US"/>
        </w:rPr>
        <w:t>and how policies, regulations and system</w:t>
      </w:r>
      <w:r>
        <w:rPr>
          <w:rFonts w:cstheme="minorHAnsi"/>
          <w:sz w:val="20"/>
          <w:szCs w:val="20"/>
          <w:lang w:val="en-US"/>
        </w:rPr>
        <w:t>s</w:t>
      </w:r>
      <w:r w:rsidRPr="00B96307">
        <w:rPr>
          <w:rFonts w:cstheme="minorHAnsi"/>
          <w:sz w:val="20"/>
          <w:szCs w:val="20"/>
          <w:lang w:val="en-US"/>
        </w:rPr>
        <w:t xml:space="preserve"> are implemented.  </w:t>
      </w:r>
    </w:p>
    <w:p w14:paraId="7CB4DE55" w14:textId="77777777" w:rsidR="000A07BC" w:rsidRPr="00B96307" w:rsidRDefault="000A07BC" w:rsidP="000A07BC">
      <w:pPr>
        <w:pStyle w:val="ListParagraph"/>
        <w:numPr>
          <w:ilvl w:val="1"/>
          <w:numId w:val="3"/>
        </w:numPr>
        <w:spacing w:after="0" w:line="240" w:lineRule="auto"/>
        <w:jc w:val="both"/>
        <w:rPr>
          <w:rFonts w:cstheme="minorHAnsi"/>
          <w:sz w:val="20"/>
          <w:szCs w:val="20"/>
          <w:lang w:val="en-US"/>
        </w:rPr>
      </w:pPr>
      <w:r w:rsidRPr="00B96307">
        <w:rPr>
          <w:rFonts w:cstheme="minorHAnsi"/>
          <w:sz w:val="20"/>
          <w:szCs w:val="20"/>
          <w:lang w:val="en-US"/>
        </w:rPr>
        <w:t xml:space="preserve">Identify the barriers to effective implementation of the child protection laws and regulations </w:t>
      </w:r>
    </w:p>
    <w:p w14:paraId="41C251B3" w14:textId="77777777" w:rsidR="000A07BC" w:rsidRPr="00B96307" w:rsidRDefault="000A07BC" w:rsidP="000A07BC">
      <w:pPr>
        <w:pStyle w:val="ListParagraph"/>
        <w:numPr>
          <w:ilvl w:val="0"/>
          <w:numId w:val="2"/>
        </w:numPr>
        <w:spacing w:after="0" w:line="240" w:lineRule="auto"/>
        <w:jc w:val="both"/>
        <w:rPr>
          <w:rFonts w:cstheme="minorHAnsi"/>
          <w:b/>
          <w:sz w:val="20"/>
          <w:szCs w:val="20"/>
          <w:lang w:val="en-US"/>
        </w:rPr>
      </w:pPr>
      <w:r w:rsidRPr="00B96307">
        <w:rPr>
          <w:rFonts w:cstheme="minorHAnsi"/>
          <w:b/>
          <w:sz w:val="20"/>
          <w:szCs w:val="20"/>
          <w:lang w:val="en-US"/>
        </w:rPr>
        <w:t xml:space="preserve">Services and service delivery mechanisms: </w:t>
      </w:r>
    </w:p>
    <w:p w14:paraId="56C50C61"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Describe the formal and non-formal mechanisms and services for child protection and the linkages between them; </w:t>
      </w:r>
    </w:p>
    <w:p w14:paraId="6078C299"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Map the existence and effectiveness of the elements of the child protection system</w:t>
      </w:r>
      <w:r>
        <w:rPr>
          <w:rFonts w:cstheme="minorHAnsi"/>
          <w:sz w:val="20"/>
          <w:szCs w:val="20"/>
          <w:lang w:val="en-US"/>
        </w:rPr>
        <w:t>s</w:t>
      </w:r>
      <w:r w:rsidRPr="00B96307">
        <w:rPr>
          <w:rFonts w:cstheme="minorHAnsi"/>
          <w:sz w:val="20"/>
          <w:szCs w:val="20"/>
          <w:lang w:val="en-US"/>
        </w:rPr>
        <w:t xml:space="preserve"> in the community;</w:t>
      </w:r>
    </w:p>
    <w:p w14:paraId="13CE4DDD"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Identify the processes or mechanisms (formal or informal) that are normally used by families </w:t>
      </w:r>
    </w:p>
    <w:p w14:paraId="6C8DC870"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Analyze if children and their families who are vulnerable or have been affected by abuse, violence or exploitation have access to these services. </w:t>
      </w:r>
    </w:p>
    <w:p w14:paraId="164F5086" w14:textId="77777777" w:rsidR="000A07BC" w:rsidRPr="00B96307" w:rsidRDefault="000A07BC" w:rsidP="000A07BC">
      <w:pPr>
        <w:pStyle w:val="ListParagraph"/>
        <w:numPr>
          <w:ilvl w:val="0"/>
          <w:numId w:val="2"/>
        </w:numPr>
        <w:spacing w:after="0" w:line="240" w:lineRule="auto"/>
        <w:jc w:val="both"/>
        <w:rPr>
          <w:rFonts w:cstheme="minorHAnsi"/>
          <w:b/>
          <w:sz w:val="20"/>
          <w:szCs w:val="20"/>
          <w:lang w:val="en-US"/>
        </w:rPr>
      </w:pPr>
      <w:r w:rsidRPr="00B96307">
        <w:rPr>
          <w:rFonts w:cstheme="minorHAnsi"/>
          <w:b/>
          <w:sz w:val="20"/>
          <w:szCs w:val="20"/>
          <w:lang w:val="en-US"/>
        </w:rPr>
        <w:t xml:space="preserve">Capacities: </w:t>
      </w:r>
    </w:p>
    <w:p w14:paraId="7BD0E471"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Analyze if relevant formal and informal actors have the capacity to perform their child protection roles for prevention and response to child abuse, neglect and exploitation. </w:t>
      </w:r>
    </w:p>
    <w:p w14:paraId="17D8B2FF"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 xml:space="preserve">Analyze if service providers such as teachers, health workers, police, social workers or counsellors have the capacity to identify, report and respond to cases of abuse, violence and exploitation. </w:t>
      </w:r>
    </w:p>
    <w:p w14:paraId="6F57A27F" w14:textId="77777777" w:rsidR="000A07BC" w:rsidRPr="00B96307" w:rsidRDefault="000A07BC" w:rsidP="000A07BC">
      <w:pPr>
        <w:pStyle w:val="ListParagraph"/>
        <w:numPr>
          <w:ilvl w:val="0"/>
          <w:numId w:val="2"/>
        </w:numPr>
        <w:spacing w:after="0" w:line="240" w:lineRule="auto"/>
        <w:jc w:val="both"/>
        <w:rPr>
          <w:rFonts w:cstheme="minorHAnsi"/>
          <w:b/>
          <w:sz w:val="20"/>
          <w:szCs w:val="20"/>
          <w:lang w:val="en-US"/>
        </w:rPr>
      </w:pPr>
      <w:r w:rsidRPr="00B96307">
        <w:rPr>
          <w:rFonts w:cstheme="minorHAnsi"/>
          <w:b/>
          <w:sz w:val="20"/>
          <w:szCs w:val="20"/>
          <w:lang w:val="en-US"/>
        </w:rPr>
        <w:t xml:space="preserve">Cooperation, coordination and collaboration mechanisms: </w:t>
      </w:r>
    </w:p>
    <w:p w14:paraId="1001D561"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Identify key actors in the national child protection system</w:t>
      </w:r>
      <w:r>
        <w:rPr>
          <w:rFonts w:cstheme="minorHAnsi"/>
          <w:sz w:val="20"/>
          <w:szCs w:val="20"/>
          <w:lang w:val="en-US"/>
        </w:rPr>
        <w:t>s</w:t>
      </w:r>
      <w:r w:rsidRPr="00B96307">
        <w:rPr>
          <w:rFonts w:cstheme="minorHAnsi"/>
          <w:sz w:val="20"/>
          <w:szCs w:val="20"/>
          <w:lang w:val="en-US"/>
        </w:rPr>
        <w:t xml:space="preserve"> as well as their relationships and power dynamics.</w:t>
      </w:r>
    </w:p>
    <w:p w14:paraId="3163ABCD" w14:textId="77777777" w:rsidR="000A07BC" w:rsidRPr="00B96307" w:rsidRDefault="000A07BC" w:rsidP="000A07BC">
      <w:pPr>
        <w:pStyle w:val="ListParagraph"/>
        <w:numPr>
          <w:ilvl w:val="1"/>
          <w:numId w:val="1"/>
        </w:numPr>
        <w:spacing w:after="0" w:line="240" w:lineRule="auto"/>
        <w:jc w:val="both"/>
        <w:rPr>
          <w:rFonts w:cstheme="minorHAnsi"/>
          <w:sz w:val="20"/>
          <w:szCs w:val="20"/>
          <w:lang w:val="en-US"/>
        </w:rPr>
      </w:pPr>
      <w:r w:rsidRPr="00B96307">
        <w:rPr>
          <w:rFonts w:cstheme="minorHAnsi"/>
          <w:sz w:val="20"/>
          <w:szCs w:val="20"/>
          <w:lang w:val="en-US"/>
        </w:rPr>
        <w:t>Identify key weaknesses in the national child protection system</w:t>
      </w:r>
      <w:r>
        <w:rPr>
          <w:rFonts w:cstheme="minorHAnsi"/>
          <w:sz w:val="20"/>
          <w:szCs w:val="20"/>
          <w:lang w:val="en-US"/>
        </w:rPr>
        <w:t>s</w:t>
      </w:r>
      <w:r w:rsidRPr="00B96307">
        <w:rPr>
          <w:rFonts w:cstheme="minorHAnsi"/>
          <w:sz w:val="20"/>
          <w:szCs w:val="20"/>
          <w:lang w:val="en-US"/>
        </w:rPr>
        <w:t xml:space="preserve"> and implications for the system</w:t>
      </w:r>
      <w:r>
        <w:rPr>
          <w:rFonts w:cstheme="minorHAnsi"/>
          <w:sz w:val="20"/>
          <w:szCs w:val="20"/>
          <w:lang w:val="en-US"/>
        </w:rPr>
        <w:t>s</w:t>
      </w:r>
      <w:r w:rsidRPr="00B96307">
        <w:rPr>
          <w:rFonts w:cstheme="minorHAnsi"/>
          <w:sz w:val="20"/>
          <w:szCs w:val="20"/>
          <w:lang w:val="en-US"/>
        </w:rPr>
        <w:t xml:space="preserve"> functioning at community level.</w:t>
      </w:r>
    </w:p>
    <w:p w14:paraId="57C2AED7" w14:textId="77777777" w:rsidR="000A07BC" w:rsidRPr="00B96307" w:rsidRDefault="000A07BC" w:rsidP="000A07BC">
      <w:pPr>
        <w:pStyle w:val="ListParagraph"/>
        <w:spacing w:after="0" w:line="240" w:lineRule="auto"/>
        <w:ind w:left="1440"/>
        <w:jc w:val="both"/>
        <w:rPr>
          <w:rFonts w:cstheme="minorHAnsi"/>
          <w:sz w:val="20"/>
          <w:szCs w:val="20"/>
          <w:lang w:val="en-US"/>
        </w:rPr>
      </w:pPr>
    </w:p>
    <w:p w14:paraId="62BA4000" w14:textId="77777777" w:rsidR="000A07BC" w:rsidRPr="00375FF0" w:rsidRDefault="000A07BC" w:rsidP="000A07BC">
      <w:pPr>
        <w:pStyle w:val="ListParagraph"/>
        <w:numPr>
          <w:ilvl w:val="0"/>
          <w:numId w:val="7"/>
        </w:numPr>
        <w:jc w:val="both"/>
        <w:rPr>
          <w:rFonts w:cstheme="minorHAnsi"/>
          <w:b/>
          <w:sz w:val="20"/>
          <w:szCs w:val="20"/>
          <w:u w:val="single"/>
        </w:rPr>
      </w:pPr>
      <w:r>
        <w:rPr>
          <w:rFonts w:cstheme="minorHAnsi"/>
          <w:b/>
          <w:sz w:val="20"/>
          <w:szCs w:val="20"/>
          <w:u w:val="single"/>
        </w:rPr>
        <w:t>Roles, responsibilities</w:t>
      </w:r>
    </w:p>
    <w:p w14:paraId="1E362E4C" w14:textId="77777777" w:rsidR="000A07BC" w:rsidRPr="002F5141" w:rsidRDefault="000A07BC" w:rsidP="000A07BC">
      <w:pPr>
        <w:jc w:val="both"/>
        <w:rPr>
          <w:rFonts w:cstheme="minorHAnsi"/>
          <w:sz w:val="20"/>
          <w:szCs w:val="20"/>
        </w:rPr>
      </w:pPr>
      <w:r w:rsidRPr="002F5141">
        <w:rPr>
          <w:rFonts w:cstheme="minorHAnsi"/>
          <w:sz w:val="20"/>
          <w:szCs w:val="20"/>
        </w:rPr>
        <w:t xml:space="preserve">The Consultant will work under the supervision of </w:t>
      </w:r>
      <w:r>
        <w:rPr>
          <w:rFonts w:cstheme="minorHAnsi"/>
          <w:sz w:val="20"/>
          <w:szCs w:val="20"/>
        </w:rPr>
        <w:t xml:space="preserve">the Director of Children Affairs, in collaboration with UNICEF. </w:t>
      </w:r>
    </w:p>
    <w:p w14:paraId="1F9ADB79" w14:textId="77777777" w:rsidR="000A07BC" w:rsidRPr="002F5141" w:rsidRDefault="000A07BC" w:rsidP="000A07BC">
      <w:pPr>
        <w:jc w:val="both"/>
        <w:rPr>
          <w:rFonts w:cstheme="minorHAnsi"/>
          <w:sz w:val="20"/>
          <w:szCs w:val="20"/>
        </w:rPr>
      </w:pPr>
      <w:r w:rsidRPr="002F5141">
        <w:rPr>
          <w:rFonts w:cstheme="minorHAnsi"/>
          <w:sz w:val="20"/>
          <w:szCs w:val="20"/>
        </w:rPr>
        <w:t xml:space="preserve">The expected key deliverables are as follows: </w:t>
      </w:r>
    </w:p>
    <w:p w14:paraId="12E27DD6" w14:textId="77777777" w:rsidR="000A07BC" w:rsidRDefault="000A07BC" w:rsidP="000A07BC">
      <w:pPr>
        <w:numPr>
          <w:ilvl w:val="0"/>
          <w:numId w:val="4"/>
        </w:numPr>
        <w:jc w:val="both"/>
        <w:rPr>
          <w:rFonts w:cstheme="minorHAnsi"/>
          <w:sz w:val="20"/>
          <w:szCs w:val="20"/>
        </w:rPr>
      </w:pPr>
      <w:r w:rsidRPr="002F5141">
        <w:rPr>
          <w:rFonts w:cstheme="minorHAnsi"/>
          <w:sz w:val="20"/>
          <w:szCs w:val="20"/>
        </w:rPr>
        <w:t xml:space="preserve">An inception report </w:t>
      </w:r>
      <w:r>
        <w:rPr>
          <w:rFonts w:cstheme="minorHAnsi"/>
          <w:sz w:val="20"/>
          <w:szCs w:val="20"/>
        </w:rPr>
        <w:t>with work schedule</w:t>
      </w:r>
    </w:p>
    <w:p w14:paraId="16023C28" w14:textId="77777777" w:rsidR="000A07BC" w:rsidRDefault="000A07BC" w:rsidP="000A07BC">
      <w:pPr>
        <w:numPr>
          <w:ilvl w:val="0"/>
          <w:numId w:val="4"/>
        </w:numPr>
        <w:jc w:val="both"/>
        <w:rPr>
          <w:rFonts w:cstheme="minorHAnsi"/>
          <w:sz w:val="20"/>
          <w:szCs w:val="20"/>
        </w:rPr>
      </w:pPr>
      <w:r>
        <w:rPr>
          <w:rFonts w:cstheme="minorHAnsi"/>
          <w:sz w:val="20"/>
          <w:szCs w:val="20"/>
        </w:rPr>
        <w:t xml:space="preserve">Produce interim reports on child protection and the child protection system </w:t>
      </w:r>
    </w:p>
    <w:p w14:paraId="6ECA93F5" w14:textId="77777777" w:rsidR="000A07BC" w:rsidRDefault="000A07BC" w:rsidP="000A07BC">
      <w:pPr>
        <w:numPr>
          <w:ilvl w:val="0"/>
          <w:numId w:val="4"/>
        </w:numPr>
        <w:jc w:val="both"/>
        <w:rPr>
          <w:rFonts w:cstheme="minorHAnsi"/>
          <w:sz w:val="20"/>
          <w:szCs w:val="20"/>
        </w:rPr>
      </w:pPr>
      <w:r>
        <w:rPr>
          <w:rFonts w:cstheme="minorHAnsi"/>
          <w:sz w:val="20"/>
          <w:szCs w:val="20"/>
        </w:rPr>
        <w:t>Produce document with clear outlines of a strategic plan to address child protection issues and the strengthening of the child protection system</w:t>
      </w:r>
    </w:p>
    <w:p w14:paraId="6C9B1E81" w14:textId="77777777" w:rsidR="000A07BC" w:rsidRPr="002F5141" w:rsidRDefault="000A07BC" w:rsidP="000A07BC">
      <w:pPr>
        <w:numPr>
          <w:ilvl w:val="0"/>
          <w:numId w:val="4"/>
        </w:numPr>
        <w:jc w:val="both"/>
        <w:rPr>
          <w:rFonts w:cstheme="minorHAnsi"/>
          <w:sz w:val="20"/>
          <w:szCs w:val="20"/>
        </w:rPr>
      </w:pPr>
      <w:r>
        <w:rPr>
          <w:rFonts w:cstheme="minorHAnsi"/>
          <w:sz w:val="20"/>
          <w:szCs w:val="20"/>
        </w:rPr>
        <w:t>Prepare and conduct a validation meeting</w:t>
      </w:r>
    </w:p>
    <w:p w14:paraId="15EE287C" w14:textId="77777777" w:rsidR="000A07BC" w:rsidRPr="00DD022F" w:rsidRDefault="000A07BC" w:rsidP="000A07BC">
      <w:pPr>
        <w:numPr>
          <w:ilvl w:val="0"/>
          <w:numId w:val="4"/>
        </w:numPr>
        <w:jc w:val="both"/>
        <w:rPr>
          <w:rFonts w:cstheme="minorHAnsi"/>
          <w:bCs/>
          <w:sz w:val="20"/>
          <w:szCs w:val="20"/>
          <w:lang w:val="en-US"/>
        </w:rPr>
      </w:pPr>
      <w:r>
        <w:rPr>
          <w:rFonts w:cstheme="minorHAnsi"/>
          <w:sz w:val="20"/>
          <w:szCs w:val="20"/>
        </w:rPr>
        <w:t xml:space="preserve">Produce final document of </w:t>
      </w:r>
      <w:r w:rsidRPr="00DD022F">
        <w:rPr>
          <w:rFonts w:cstheme="minorHAnsi"/>
          <w:bCs/>
          <w:sz w:val="20"/>
          <w:szCs w:val="20"/>
          <w:lang w:val="en-US"/>
        </w:rPr>
        <w:t>Child Protection Situation Analysis</w:t>
      </w:r>
      <w:r>
        <w:rPr>
          <w:rFonts w:cstheme="minorHAnsi"/>
          <w:bCs/>
          <w:sz w:val="20"/>
          <w:szCs w:val="20"/>
          <w:lang w:val="en-US"/>
        </w:rPr>
        <w:t xml:space="preserve">.  </w:t>
      </w:r>
    </w:p>
    <w:p w14:paraId="6C93ECFE" w14:textId="77777777" w:rsidR="000A07BC" w:rsidRPr="002F5141" w:rsidRDefault="000A07BC" w:rsidP="000A07BC">
      <w:pPr>
        <w:pStyle w:val="ListParagraph"/>
        <w:numPr>
          <w:ilvl w:val="0"/>
          <w:numId w:val="7"/>
        </w:numPr>
        <w:jc w:val="both"/>
        <w:rPr>
          <w:rFonts w:cstheme="minorHAnsi"/>
          <w:b/>
          <w:sz w:val="20"/>
          <w:szCs w:val="20"/>
          <w:u w:val="single"/>
        </w:rPr>
      </w:pPr>
      <w:r>
        <w:rPr>
          <w:rFonts w:cstheme="minorHAnsi"/>
          <w:b/>
          <w:sz w:val="20"/>
          <w:szCs w:val="20"/>
          <w:u w:val="single"/>
        </w:rPr>
        <w:t>Deliverables and payment schedule</w:t>
      </w:r>
    </w:p>
    <w:tbl>
      <w:tblPr>
        <w:tblStyle w:val="TableGrid"/>
        <w:tblW w:w="0" w:type="auto"/>
        <w:tblLook w:val="04A0" w:firstRow="1" w:lastRow="0" w:firstColumn="1" w:lastColumn="0" w:noHBand="0" w:noVBand="1"/>
      </w:tblPr>
      <w:tblGrid>
        <w:gridCol w:w="4587"/>
        <w:gridCol w:w="2140"/>
        <w:gridCol w:w="2289"/>
      </w:tblGrid>
      <w:tr w:rsidR="000A07BC" w14:paraId="54F41119" w14:textId="77777777" w:rsidTr="00852D1F">
        <w:tc>
          <w:tcPr>
            <w:tcW w:w="4587" w:type="dxa"/>
          </w:tcPr>
          <w:p w14:paraId="01F7C536" w14:textId="77777777" w:rsidR="000A07BC" w:rsidRPr="004108FA" w:rsidRDefault="000A07BC" w:rsidP="00852D1F">
            <w:pPr>
              <w:jc w:val="both"/>
              <w:rPr>
                <w:rFonts w:cstheme="minorHAnsi"/>
                <w:b/>
                <w:sz w:val="20"/>
                <w:szCs w:val="20"/>
              </w:rPr>
            </w:pPr>
            <w:r>
              <w:rPr>
                <w:rFonts w:cstheme="minorHAnsi"/>
                <w:b/>
                <w:sz w:val="20"/>
                <w:szCs w:val="20"/>
              </w:rPr>
              <w:t>DELIVERABLES</w:t>
            </w:r>
          </w:p>
        </w:tc>
        <w:tc>
          <w:tcPr>
            <w:tcW w:w="2140" w:type="dxa"/>
          </w:tcPr>
          <w:p w14:paraId="195562B0" w14:textId="77777777" w:rsidR="000A07BC" w:rsidRDefault="000A07BC" w:rsidP="00852D1F">
            <w:pPr>
              <w:jc w:val="both"/>
              <w:rPr>
                <w:rFonts w:cstheme="minorHAnsi"/>
                <w:b/>
                <w:sz w:val="20"/>
                <w:szCs w:val="20"/>
              </w:rPr>
            </w:pPr>
            <w:r>
              <w:rPr>
                <w:rFonts w:cstheme="minorHAnsi"/>
                <w:b/>
                <w:sz w:val="20"/>
                <w:szCs w:val="20"/>
              </w:rPr>
              <w:t>Duration</w:t>
            </w:r>
          </w:p>
        </w:tc>
        <w:tc>
          <w:tcPr>
            <w:tcW w:w="2289" w:type="dxa"/>
          </w:tcPr>
          <w:p w14:paraId="7BB7CB02" w14:textId="77777777" w:rsidR="000A07BC" w:rsidRDefault="000A07BC" w:rsidP="00852D1F">
            <w:pPr>
              <w:jc w:val="both"/>
              <w:rPr>
                <w:rFonts w:cstheme="minorHAnsi"/>
                <w:b/>
                <w:sz w:val="20"/>
                <w:szCs w:val="20"/>
              </w:rPr>
            </w:pPr>
            <w:r>
              <w:rPr>
                <w:rFonts w:cstheme="minorHAnsi"/>
                <w:b/>
                <w:sz w:val="20"/>
                <w:szCs w:val="20"/>
              </w:rPr>
              <w:t>PAYMENT SCHEDULE</w:t>
            </w:r>
          </w:p>
        </w:tc>
      </w:tr>
      <w:tr w:rsidR="000A07BC" w14:paraId="3A78DA8A" w14:textId="77777777" w:rsidTr="00852D1F">
        <w:trPr>
          <w:trHeight w:val="665"/>
        </w:trPr>
        <w:tc>
          <w:tcPr>
            <w:tcW w:w="4587" w:type="dxa"/>
          </w:tcPr>
          <w:p w14:paraId="3240D236" w14:textId="77777777" w:rsidR="000A07BC" w:rsidRPr="004F61BD" w:rsidRDefault="000A07BC" w:rsidP="00852D1F">
            <w:pPr>
              <w:jc w:val="both"/>
              <w:rPr>
                <w:rFonts w:cstheme="minorHAnsi"/>
                <w:sz w:val="20"/>
                <w:szCs w:val="20"/>
                <w:lang w:val="en-US"/>
              </w:rPr>
            </w:pPr>
            <w:r>
              <w:rPr>
                <w:rFonts w:cstheme="minorHAnsi"/>
                <w:sz w:val="20"/>
                <w:szCs w:val="20"/>
                <w:lang w:val="en-US"/>
              </w:rPr>
              <w:t>Approved Inception Report and work schedule</w:t>
            </w:r>
          </w:p>
        </w:tc>
        <w:tc>
          <w:tcPr>
            <w:tcW w:w="2140" w:type="dxa"/>
          </w:tcPr>
          <w:p w14:paraId="7BCD2B32" w14:textId="77777777" w:rsidR="000A07BC" w:rsidRDefault="000A07BC" w:rsidP="00852D1F">
            <w:pPr>
              <w:jc w:val="center"/>
              <w:rPr>
                <w:rFonts w:cstheme="minorHAnsi"/>
                <w:sz w:val="20"/>
                <w:szCs w:val="20"/>
              </w:rPr>
            </w:pPr>
            <w:r>
              <w:rPr>
                <w:rFonts w:cstheme="minorHAnsi"/>
                <w:sz w:val="20"/>
                <w:szCs w:val="20"/>
              </w:rPr>
              <w:t>1 week</w:t>
            </w:r>
          </w:p>
        </w:tc>
        <w:tc>
          <w:tcPr>
            <w:tcW w:w="2289" w:type="dxa"/>
          </w:tcPr>
          <w:p w14:paraId="08FF053E" w14:textId="77777777" w:rsidR="000A07BC" w:rsidRPr="004108FA" w:rsidRDefault="000A07BC" w:rsidP="00852D1F">
            <w:pPr>
              <w:rPr>
                <w:rFonts w:cstheme="minorHAnsi"/>
                <w:sz w:val="20"/>
                <w:szCs w:val="20"/>
              </w:rPr>
            </w:pPr>
            <w:r>
              <w:rPr>
                <w:rFonts w:cstheme="minorHAnsi"/>
                <w:sz w:val="20"/>
                <w:szCs w:val="20"/>
              </w:rPr>
              <w:t>10% of the payment</w:t>
            </w:r>
          </w:p>
        </w:tc>
      </w:tr>
      <w:tr w:rsidR="000A07BC" w14:paraId="76BBD7AB" w14:textId="77777777" w:rsidTr="00852D1F">
        <w:trPr>
          <w:trHeight w:val="719"/>
        </w:trPr>
        <w:tc>
          <w:tcPr>
            <w:tcW w:w="4587" w:type="dxa"/>
          </w:tcPr>
          <w:p w14:paraId="4964B0C1" w14:textId="77777777" w:rsidR="000A07BC" w:rsidRPr="004B1BFD" w:rsidRDefault="000A07BC" w:rsidP="00852D1F">
            <w:pPr>
              <w:jc w:val="both"/>
              <w:rPr>
                <w:rFonts w:cstheme="minorHAnsi"/>
                <w:sz w:val="20"/>
                <w:szCs w:val="20"/>
                <w:lang w:val="en-US"/>
              </w:rPr>
            </w:pPr>
            <w:r>
              <w:rPr>
                <w:rFonts w:cstheme="minorHAnsi"/>
                <w:sz w:val="20"/>
                <w:szCs w:val="20"/>
              </w:rPr>
              <w:lastRenderedPageBreak/>
              <w:t xml:space="preserve">Interim report </w:t>
            </w:r>
            <w:r w:rsidRPr="004B1BFD">
              <w:rPr>
                <w:rFonts w:cstheme="minorHAnsi"/>
                <w:sz w:val="20"/>
                <w:szCs w:val="20"/>
                <w:lang w:val="en-US"/>
              </w:rPr>
              <w:t>identi</w:t>
            </w:r>
            <w:r>
              <w:rPr>
                <w:rFonts w:cstheme="minorHAnsi"/>
                <w:sz w:val="20"/>
                <w:szCs w:val="20"/>
                <w:lang w:val="en-US"/>
              </w:rPr>
              <w:t>fying</w:t>
            </w:r>
            <w:r w:rsidRPr="004B1BFD">
              <w:rPr>
                <w:rFonts w:cstheme="minorHAnsi"/>
                <w:sz w:val="20"/>
                <w:szCs w:val="20"/>
                <w:lang w:val="en-US"/>
              </w:rPr>
              <w:t xml:space="preserve"> and describ</w:t>
            </w:r>
            <w:r>
              <w:rPr>
                <w:rFonts w:cstheme="minorHAnsi"/>
                <w:sz w:val="20"/>
                <w:szCs w:val="20"/>
                <w:lang w:val="en-US"/>
              </w:rPr>
              <w:t xml:space="preserve">ing </w:t>
            </w:r>
            <w:r w:rsidRPr="004B1BFD">
              <w:rPr>
                <w:rFonts w:cstheme="minorHAnsi"/>
                <w:sz w:val="20"/>
                <w:szCs w:val="20"/>
                <w:lang w:val="en-US"/>
              </w:rPr>
              <w:t xml:space="preserve">the priority child protection issues and their root causes in The Gambia. </w:t>
            </w:r>
          </w:p>
          <w:p w14:paraId="36DDC709" w14:textId="77777777" w:rsidR="000A07BC" w:rsidRDefault="000A07BC" w:rsidP="00852D1F">
            <w:pPr>
              <w:jc w:val="both"/>
              <w:rPr>
                <w:rFonts w:cstheme="minorHAnsi"/>
                <w:sz w:val="20"/>
                <w:szCs w:val="20"/>
                <w:lang w:val="en-US"/>
              </w:rPr>
            </w:pPr>
          </w:p>
        </w:tc>
        <w:tc>
          <w:tcPr>
            <w:tcW w:w="2140" w:type="dxa"/>
          </w:tcPr>
          <w:p w14:paraId="752985D3" w14:textId="77777777" w:rsidR="000A07BC" w:rsidRPr="004B1BFD" w:rsidRDefault="000A07BC" w:rsidP="00852D1F">
            <w:pPr>
              <w:jc w:val="center"/>
              <w:rPr>
                <w:rFonts w:cstheme="minorHAnsi"/>
                <w:sz w:val="20"/>
                <w:szCs w:val="20"/>
                <w:lang w:val="en-US"/>
              </w:rPr>
            </w:pPr>
            <w:r>
              <w:rPr>
                <w:rFonts w:cstheme="minorHAnsi"/>
                <w:sz w:val="20"/>
                <w:szCs w:val="20"/>
                <w:lang w:val="en-US"/>
              </w:rPr>
              <w:t>4 weeks</w:t>
            </w:r>
          </w:p>
        </w:tc>
        <w:tc>
          <w:tcPr>
            <w:tcW w:w="2289" w:type="dxa"/>
          </w:tcPr>
          <w:p w14:paraId="54FFDC86" w14:textId="77777777" w:rsidR="000A07BC" w:rsidRDefault="000A07BC" w:rsidP="00852D1F">
            <w:pPr>
              <w:jc w:val="both"/>
              <w:rPr>
                <w:rFonts w:cstheme="minorHAnsi"/>
                <w:sz w:val="20"/>
                <w:szCs w:val="20"/>
              </w:rPr>
            </w:pPr>
            <w:r>
              <w:rPr>
                <w:rFonts w:cstheme="minorHAnsi"/>
                <w:sz w:val="20"/>
                <w:szCs w:val="20"/>
              </w:rPr>
              <w:t>20%</w:t>
            </w:r>
          </w:p>
        </w:tc>
      </w:tr>
      <w:tr w:rsidR="000A07BC" w14:paraId="49F6FFB0" w14:textId="77777777" w:rsidTr="00852D1F">
        <w:trPr>
          <w:trHeight w:val="719"/>
        </w:trPr>
        <w:tc>
          <w:tcPr>
            <w:tcW w:w="4587" w:type="dxa"/>
          </w:tcPr>
          <w:p w14:paraId="1F4DB6E8" w14:textId="77777777" w:rsidR="000A07BC" w:rsidRPr="006F1B23" w:rsidRDefault="000A07BC" w:rsidP="00852D1F">
            <w:pPr>
              <w:jc w:val="both"/>
              <w:rPr>
                <w:rFonts w:cstheme="minorHAnsi"/>
                <w:sz w:val="20"/>
                <w:szCs w:val="20"/>
              </w:rPr>
            </w:pPr>
            <w:r w:rsidRPr="006F1B23">
              <w:rPr>
                <w:rFonts w:cstheme="minorHAnsi"/>
                <w:sz w:val="20"/>
                <w:szCs w:val="20"/>
                <w:lang w:val="en-US"/>
              </w:rPr>
              <w:t>Interim report presenting analysis of the situation of the current child protection system including Laws, policies, standards and regulations, as well as Services and service delivery mechanisms, Capacities, Cooperation, coordination and collaboration mechanisms</w:t>
            </w:r>
          </w:p>
          <w:p w14:paraId="036E9875" w14:textId="77777777" w:rsidR="000A07BC" w:rsidRPr="004F61BD" w:rsidRDefault="000A07BC" w:rsidP="00852D1F">
            <w:pPr>
              <w:jc w:val="both"/>
              <w:rPr>
                <w:rFonts w:cstheme="minorHAnsi"/>
                <w:sz w:val="20"/>
                <w:szCs w:val="20"/>
                <w:lang w:val="en-US"/>
              </w:rPr>
            </w:pPr>
          </w:p>
        </w:tc>
        <w:tc>
          <w:tcPr>
            <w:tcW w:w="2140" w:type="dxa"/>
          </w:tcPr>
          <w:p w14:paraId="44DB807E" w14:textId="77777777" w:rsidR="000A07BC" w:rsidRDefault="000A07BC" w:rsidP="00852D1F">
            <w:pPr>
              <w:jc w:val="center"/>
              <w:rPr>
                <w:rFonts w:cstheme="minorHAnsi"/>
                <w:sz w:val="20"/>
                <w:szCs w:val="20"/>
              </w:rPr>
            </w:pPr>
            <w:r>
              <w:rPr>
                <w:rFonts w:cstheme="minorHAnsi"/>
                <w:sz w:val="20"/>
                <w:szCs w:val="20"/>
              </w:rPr>
              <w:t>4 weeks</w:t>
            </w:r>
          </w:p>
        </w:tc>
        <w:tc>
          <w:tcPr>
            <w:tcW w:w="2289" w:type="dxa"/>
          </w:tcPr>
          <w:p w14:paraId="33DD4042" w14:textId="77777777" w:rsidR="000A07BC" w:rsidRPr="004108FA" w:rsidRDefault="000A07BC" w:rsidP="00852D1F">
            <w:pPr>
              <w:jc w:val="both"/>
              <w:rPr>
                <w:rFonts w:cstheme="minorHAnsi"/>
                <w:sz w:val="20"/>
                <w:szCs w:val="20"/>
              </w:rPr>
            </w:pPr>
            <w:r>
              <w:rPr>
                <w:rFonts w:cstheme="minorHAnsi"/>
                <w:sz w:val="20"/>
                <w:szCs w:val="20"/>
              </w:rPr>
              <w:t>20% of the payment</w:t>
            </w:r>
          </w:p>
        </w:tc>
      </w:tr>
      <w:tr w:rsidR="000A07BC" w14:paraId="6077D406" w14:textId="77777777" w:rsidTr="00852D1F">
        <w:trPr>
          <w:trHeight w:val="732"/>
        </w:trPr>
        <w:tc>
          <w:tcPr>
            <w:tcW w:w="4587" w:type="dxa"/>
          </w:tcPr>
          <w:p w14:paraId="23BBE95E" w14:textId="77777777" w:rsidR="000A07BC" w:rsidRPr="00B96307" w:rsidRDefault="000A07BC" w:rsidP="00852D1F">
            <w:pPr>
              <w:jc w:val="both"/>
              <w:rPr>
                <w:rFonts w:cstheme="minorHAnsi"/>
                <w:sz w:val="20"/>
                <w:szCs w:val="20"/>
                <w:lang w:val="en-US"/>
              </w:rPr>
            </w:pPr>
            <w:r>
              <w:rPr>
                <w:rFonts w:cstheme="minorHAnsi"/>
                <w:sz w:val="20"/>
                <w:szCs w:val="20"/>
                <w:lang w:val="en-US"/>
              </w:rPr>
              <w:t xml:space="preserve">Produce draft </w:t>
            </w:r>
            <w:r w:rsidRPr="00BE33FF">
              <w:rPr>
                <w:rFonts w:cstheme="minorHAnsi"/>
                <w:b/>
                <w:sz w:val="20"/>
                <w:szCs w:val="20"/>
                <w:lang w:val="en-US"/>
              </w:rPr>
              <w:t xml:space="preserve">Child Protection </w:t>
            </w:r>
            <w:r>
              <w:rPr>
                <w:rFonts w:cstheme="minorHAnsi"/>
                <w:b/>
                <w:sz w:val="20"/>
                <w:szCs w:val="20"/>
                <w:lang w:val="en-US"/>
              </w:rPr>
              <w:t>Situation Analysis</w:t>
            </w:r>
            <w:r w:rsidRPr="00BE33FF">
              <w:rPr>
                <w:rFonts w:cstheme="minorHAnsi"/>
                <w:b/>
                <w:sz w:val="20"/>
                <w:szCs w:val="20"/>
                <w:lang w:val="en-US"/>
              </w:rPr>
              <w:t xml:space="preserve"> </w:t>
            </w:r>
            <w:r>
              <w:rPr>
                <w:rFonts w:cstheme="minorHAnsi"/>
                <w:sz w:val="20"/>
                <w:szCs w:val="20"/>
                <w:lang w:val="en-US"/>
              </w:rPr>
              <w:t>and validate in a stakeholder’s workshop</w:t>
            </w:r>
          </w:p>
          <w:p w14:paraId="7AF47A3C" w14:textId="77777777" w:rsidR="000A07BC" w:rsidRPr="004F61BD" w:rsidRDefault="000A07BC" w:rsidP="00852D1F">
            <w:pPr>
              <w:jc w:val="both"/>
              <w:rPr>
                <w:rFonts w:cstheme="minorHAnsi"/>
                <w:sz w:val="20"/>
                <w:szCs w:val="20"/>
                <w:lang w:val="en-US"/>
              </w:rPr>
            </w:pPr>
          </w:p>
        </w:tc>
        <w:tc>
          <w:tcPr>
            <w:tcW w:w="2140" w:type="dxa"/>
          </w:tcPr>
          <w:p w14:paraId="10024DC1" w14:textId="77777777" w:rsidR="000A07BC" w:rsidRDefault="000A07BC" w:rsidP="00852D1F">
            <w:pPr>
              <w:jc w:val="center"/>
              <w:rPr>
                <w:rFonts w:cstheme="minorHAnsi"/>
                <w:sz w:val="20"/>
                <w:szCs w:val="20"/>
              </w:rPr>
            </w:pPr>
            <w:r>
              <w:rPr>
                <w:rFonts w:cstheme="minorHAnsi"/>
                <w:sz w:val="20"/>
                <w:szCs w:val="20"/>
              </w:rPr>
              <w:t>3 weeks</w:t>
            </w:r>
          </w:p>
        </w:tc>
        <w:tc>
          <w:tcPr>
            <w:tcW w:w="2289" w:type="dxa"/>
          </w:tcPr>
          <w:p w14:paraId="436DA5A0" w14:textId="77777777" w:rsidR="000A07BC" w:rsidRPr="004108FA" w:rsidRDefault="000A07BC" w:rsidP="00852D1F">
            <w:pPr>
              <w:jc w:val="both"/>
              <w:rPr>
                <w:rFonts w:cstheme="minorHAnsi"/>
                <w:sz w:val="20"/>
                <w:szCs w:val="20"/>
              </w:rPr>
            </w:pPr>
            <w:r>
              <w:rPr>
                <w:rFonts w:cstheme="minorHAnsi"/>
                <w:sz w:val="20"/>
                <w:szCs w:val="20"/>
              </w:rPr>
              <w:t>20% of the payment</w:t>
            </w:r>
          </w:p>
        </w:tc>
      </w:tr>
      <w:tr w:rsidR="000A07BC" w14:paraId="090A5643" w14:textId="77777777" w:rsidTr="00852D1F">
        <w:tc>
          <w:tcPr>
            <w:tcW w:w="4587" w:type="dxa"/>
          </w:tcPr>
          <w:p w14:paraId="700DCF68" w14:textId="77777777" w:rsidR="000A07BC" w:rsidRPr="00B96307" w:rsidRDefault="000A07BC" w:rsidP="00852D1F">
            <w:pPr>
              <w:jc w:val="both"/>
              <w:rPr>
                <w:rFonts w:cstheme="minorHAnsi"/>
                <w:sz w:val="20"/>
                <w:szCs w:val="20"/>
                <w:lang w:val="en-US"/>
              </w:rPr>
            </w:pPr>
            <w:r>
              <w:rPr>
                <w:rFonts w:cstheme="minorHAnsi"/>
                <w:sz w:val="20"/>
                <w:szCs w:val="20"/>
                <w:lang w:val="en-US"/>
              </w:rPr>
              <w:t xml:space="preserve">Final version of the validated </w:t>
            </w:r>
            <w:r w:rsidRPr="00BE33FF">
              <w:rPr>
                <w:rFonts w:cstheme="minorHAnsi"/>
                <w:sz w:val="20"/>
                <w:szCs w:val="20"/>
                <w:lang w:val="en-US"/>
              </w:rPr>
              <w:t xml:space="preserve">Child Protection </w:t>
            </w:r>
            <w:r>
              <w:rPr>
                <w:rFonts w:cstheme="minorHAnsi"/>
                <w:sz w:val="20"/>
                <w:szCs w:val="20"/>
                <w:lang w:val="en-US"/>
              </w:rPr>
              <w:t>Situation Analysis</w:t>
            </w:r>
          </w:p>
        </w:tc>
        <w:tc>
          <w:tcPr>
            <w:tcW w:w="2140" w:type="dxa"/>
          </w:tcPr>
          <w:p w14:paraId="5CDAB1D4" w14:textId="77777777" w:rsidR="000A07BC" w:rsidRPr="006F1B23" w:rsidRDefault="000A07BC" w:rsidP="00852D1F">
            <w:pPr>
              <w:jc w:val="center"/>
              <w:rPr>
                <w:rFonts w:cstheme="minorHAnsi"/>
                <w:sz w:val="20"/>
                <w:szCs w:val="20"/>
                <w:lang w:val="en-US"/>
              </w:rPr>
            </w:pPr>
            <w:r>
              <w:rPr>
                <w:rFonts w:cstheme="minorHAnsi"/>
                <w:sz w:val="20"/>
                <w:szCs w:val="20"/>
                <w:lang w:val="en-US"/>
              </w:rPr>
              <w:t>2 weeks</w:t>
            </w:r>
          </w:p>
        </w:tc>
        <w:tc>
          <w:tcPr>
            <w:tcW w:w="2289" w:type="dxa"/>
          </w:tcPr>
          <w:p w14:paraId="4CE50554" w14:textId="77777777" w:rsidR="000A07BC" w:rsidRPr="004108FA" w:rsidRDefault="000A07BC" w:rsidP="00852D1F">
            <w:pPr>
              <w:jc w:val="both"/>
              <w:rPr>
                <w:rFonts w:cstheme="minorHAnsi"/>
                <w:sz w:val="20"/>
                <w:szCs w:val="20"/>
              </w:rPr>
            </w:pPr>
            <w:r>
              <w:rPr>
                <w:rFonts w:cstheme="minorHAnsi"/>
                <w:sz w:val="20"/>
                <w:szCs w:val="20"/>
              </w:rPr>
              <w:t xml:space="preserve">30% </w:t>
            </w:r>
          </w:p>
        </w:tc>
      </w:tr>
    </w:tbl>
    <w:p w14:paraId="6C9C0DA5" w14:textId="77777777" w:rsidR="000A07BC" w:rsidRPr="001C3A15" w:rsidRDefault="000A07BC" w:rsidP="000A07BC">
      <w:pPr>
        <w:jc w:val="both"/>
        <w:rPr>
          <w:rFonts w:cstheme="minorHAnsi"/>
          <w:b/>
          <w:sz w:val="20"/>
          <w:szCs w:val="20"/>
          <w:u w:val="single"/>
        </w:rPr>
      </w:pPr>
    </w:p>
    <w:p w14:paraId="39C473D2" w14:textId="77777777" w:rsidR="000A07BC" w:rsidRPr="001C3A15" w:rsidRDefault="000A07BC" w:rsidP="000A07BC">
      <w:pPr>
        <w:pStyle w:val="ListParagraph"/>
        <w:numPr>
          <w:ilvl w:val="0"/>
          <w:numId w:val="7"/>
        </w:numPr>
        <w:jc w:val="both"/>
        <w:rPr>
          <w:rFonts w:cstheme="minorHAnsi"/>
          <w:b/>
          <w:sz w:val="20"/>
          <w:szCs w:val="20"/>
          <w:u w:val="single"/>
        </w:rPr>
      </w:pPr>
      <w:r w:rsidRPr="001C3A15">
        <w:rPr>
          <w:rFonts w:cstheme="minorHAnsi"/>
          <w:b/>
          <w:sz w:val="20"/>
          <w:szCs w:val="20"/>
          <w:u w:val="single"/>
        </w:rPr>
        <w:t xml:space="preserve">Scope of the work </w:t>
      </w:r>
    </w:p>
    <w:p w14:paraId="409C02F3" w14:textId="77777777" w:rsidR="000A07BC" w:rsidRPr="001C3A15" w:rsidRDefault="000A07BC" w:rsidP="000A07BC">
      <w:pPr>
        <w:jc w:val="both"/>
        <w:rPr>
          <w:rFonts w:cstheme="minorHAnsi"/>
          <w:bCs/>
          <w:sz w:val="20"/>
          <w:szCs w:val="20"/>
        </w:rPr>
      </w:pPr>
      <w:r w:rsidRPr="001C3A15">
        <w:rPr>
          <w:rFonts w:cstheme="minorHAnsi"/>
          <w:bCs/>
          <w:sz w:val="20"/>
          <w:szCs w:val="20"/>
        </w:rPr>
        <w:t>The Consultant will be at the Ministry every working day during working hours and will be allocated an office space</w:t>
      </w:r>
      <w:r>
        <w:rPr>
          <w:rFonts w:cstheme="minorHAnsi"/>
          <w:bCs/>
          <w:sz w:val="20"/>
          <w:szCs w:val="20"/>
        </w:rPr>
        <w:t xml:space="preserve">.  </w:t>
      </w:r>
      <w:bookmarkStart w:id="1" w:name="_Hlk54896896"/>
      <w:r>
        <w:rPr>
          <w:rFonts w:cstheme="minorHAnsi"/>
          <w:bCs/>
          <w:sz w:val="20"/>
          <w:szCs w:val="20"/>
        </w:rPr>
        <w:t xml:space="preserve">The consultant can also require and obtain teleworking in agreement with the Ministry </w:t>
      </w:r>
      <w:bookmarkEnd w:id="1"/>
      <w:r w:rsidRPr="001C3A15">
        <w:rPr>
          <w:rFonts w:cstheme="minorHAnsi"/>
          <w:bCs/>
          <w:sz w:val="20"/>
          <w:szCs w:val="20"/>
        </w:rPr>
        <w:t xml:space="preserve"> </w:t>
      </w:r>
    </w:p>
    <w:p w14:paraId="3C29FEF1" w14:textId="77777777" w:rsidR="000A07BC" w:rsidRPr="001C3A15" w:rsidRDefault="000A07BC" w:rsidP="000A07BC">
      <w:pPr>
        <w:jc w:val="both"/>
        <w:rPr>
          <w:rFonts w:cstheme="minorHAnsi"/>
          <w:bCs/>
          <w:sz w:val="20"/>
          <w:szCs w:val="20"/>
        </w:rPr>
      </w:pPr>
      <w:r w:rsidRPr="001C3A15">
        <w:rPr>
          <w:rFonts w:cstheme="minorHAnsi"/>
          <w:bCs/>
          <w:sz w:val="20"/>
          <w:szCs w:val="20"/>
        </w:rPr>
        <w:t>This assignment will be undertaken in country through:</w:t>
      </w:r>
    </w:p>
    <w:p w14:paraId="32263526" w14:textId="77777777" w:rsidR="000A07BC" w:rsidRPr="001C3A15" w:rsidRDefault="000A07BC" w:rsidP="000A07BC">
      <w:pPr>
        <w:numPr>
          <w:ilvl w:val="0"/>
          <w:numId w:val="5"/>
        </w:numPr>
        <w:jc w:val="both"/>
        <w:rPr>
          <w:rFonts w:cstheme="minorHAnsi"/>
          <w:bCs/>
          <w:sz w:val="20"/>
          <w:szCs w:val="20"/>
        </w:rPr>
      </w:pPr>
      <w:r w:rsidRPr="001C3A15">
        <w:rPr>
          <w:rFonts w:cstheme="minorHAnsi"/>
          <w:bCs/>
          <w:sz w:val="20"/>
          <w:szCs w:val="20"/>
        </w:rPr>
        <w:t>Literature review</w:t>
      </w:r>
    </w:p>
    <w:p w14:paraId="7ED1C539" w14:textId="77777777" w:rsidR="000A07BC" w:rsidRPr="001C3A15" w:rsidRDefault="000A07BC" w:rsidP="000A07BC">
      <w:pPr>
        <w:numPr>
          <w:ilvl w:val="0"/>
          <w:numId w:val="5"/>
        </w:numPr>
        <w:jc w:val="both"/>
        <w:rPr>
          <w:rFonts w:cstheme="minorHAnsi"/>
          <w:bCs/>
          <w:sz w:val="20"/>
          <w:szCs w:val="20"/>
        </w:rPr>
      </w:pPr>
      <w:r w:rsidRPr="001C3A15">
        <w:rPr>
          <w:rFonts w:cstheme="minorHAnsi"/>
          <w:bCs/>
          <w:sz w:val="20"/>
          <w:szCs w:val="20"/>
        </w:rPr>
        <w:t>Consultations with all relevant stakeholders.</w:t>
      </w:r>
    </w:p>
    <w:p w14:paraId="5088146A" w14:textId="77777777" w:rsidR="000A07BC" w:rsidRDefault="000A07BC" w:rsidP="000A07BC">
      <w:pPr>
        <w:numPr>
          <w:ilvl w:val="0"/>
          <w:numId w:val="5"/>
        </w:numPr>
        <w:jc w:val="both"/>
        <w:rPr>
          <w:rFonts w:cstheme="minorHAnsi"/>
          <w:bCs/>
          <w:sz w:val="20"/>
          <w:szCs w:val="20"/>
        </w:rPr>
      </w:pPr>
      <w:r w:rsidRPr="001C3A15">
        <w:rPr>
          <w:rFonts w:cstheme="minorHAnsi"/>
          <w:bCs/>
          <w:sz w:val="20"/>
          <w:szCs w:val="20"/>
        </w:rPr>
        <w:t xml:space="preserve">Identify strategic issues and help in generating possible strategic actions and/ or strategic directions the Ministry can take to </w:t>
      </w:r>
      <w:r>
        <w:rPr>
          <w:rFonts w:cstheme="minorHAnsi"/>
          <w:bCs/>
          <w:sz w:val="20"/>
          <w:szCs w:val="20"/>
        </w:rPr>
        <w:t>strengthen the existing child protection system</w:t>
      </w:r>
      <w:r w:rsidRPr="001C3A15">
        <w:rPr>
          <w:rFonts w:cstheme="minorHAnsi"/>
          <w:bCs/>
          <w:sz w:val="20"/>
          <w:szCs w:val="20"/>
        </w:rPr>
        <w:t>.</w:t>
      </w:r>
    </w:p>
    <w:p w14:paraId="0F841854" w14:textId="77777777" w:rsidR="000A07BC" w:rsidRDefault="000A07BC" w:rsidP="000A07BC">
      <w:pPr>
        <w:numPr>
          <w:ilvl w:val="0"/>
          <w:numId w:val="5"/>
        </w:numPr>
        <w:jc w:val="both"/>
        <w:rPr>
          <w:rFonts w:cstheme="minorHAnsi"/>
          <w:bCs/>
          <w:sz w:val="20"/>
          <w:szCs w:val="20"/>
        </w:rPr>
      </w:pPr>
      <w:r>
        <w:rPr>
          <w:rFonts w:cstheme="minorHAnsi"/>
          <w:bCs/>
          <w:sz w:val="20"/>
          <w:szCs w:val="20"/>
        </w:rPr>
        <w:t xml:space="preserve">Organization and running of a validation workshop </w:t>
      </w:r>
    </w:p>
    <w:p w14:paraId="59A5FE9E" w14:textId="77777777" w:rsidR="000A07BC" w:rsidRPr="001C3A15" w:rsidRDefault="000A07BC" w:rsidP="000A07BC">
      <w:pPr>
        <w:numPr>
          <w:ilvl w:val="0"/>
          <w:numId w:val="5"/>
        </w:numPr>
        <w:jc w:val="both"/>
        <w:rPr>
          <w:rFonts w:cstheme="minorHAnsi"/>
          <w:bCs/>
          <w:sz w:val="20"/>
          <w:szCs w:val="20"/>
        </w:rPr>
      </w:pPr>
      <w:r>
        <w:rPr>
          <w:rFonts w:cstheme="minorHAnsi"/>
          <w:bCs/>
          <w:sz w:val="20"/>
          <w:szCs w:val="20"/>
        </w:rPr>
        <w:t xml:space="preserve">Submission of final report inclusive of feedback from validation workshop </w:t>
      </w:r>
    </w:p>
    <w:p w14:paraId="5025E4C4" w14:textId="77777777" w:rsidR="000A07BC" w:rsidRPr="001C3A15" w:rsidRDefault="000A07BC" w:rsidP="000A07BC">
      <w:pPr>
        <w:pStyle w:val="ListParagraph"/>
        <w:numPr>
          <w:ilvl w:val="0"/>
          <w:numId w:val="7"/>
        </w:numPr>
        <w:jc w:val="both"/>
        <w:rPr>
          <w:rFonts w:cstheme="minorHAnsi"/>
          <w:b/>
          <w:sz w:val="20"/>
          <w:szCs w:val="20"/>
          <w:u w:val="single"/>
        </w:rPr>
      </w:pPr>
      <w:r w:rsidRPr="001C3A15">
        <w:rPr>
          <w:rFonts w:cstheme="minorHAnsi"/>
          <w:b/>
          <w:sz w:val="20"/>
          <w:szCs w:val="20"/>
          <w:u w:val="single"/>
        </w:rPr>
        <w:t>General Conditions: Procedures, Logistics, and Ethics</w:t>
      </w:r>
    </w:p>
    <w:p w14:paraId="58C60639" w14:textId="77777777" w:rsidR="000A07BC" w:rsidRPr="001C3A15" w:rsidRDefault="000A07BC" w:rsidP="000A07BC">
      <w:pPr>
        <w:numPr>
          <w:ilvl w:val="0"/>
          <w:numId w:val="6"/>
        </w:numPr>
        <w:jc w:val="both"/>
        <w:rPr>
          <w:rFonts w:cstheme="minorHAnsi"/>
          <w:sz w:val="20"/>
          <w:szCs w:val="20"/>
        </w:rPr>
      </w:pPr>
      <w:r w:rsidRPr="001C3A15">
        <w:rPr>
          <w:rFonts w:cstheme="minorHAnsi"/>
          <w:sz w:val="20"/>
          <w:szCs w:val="20"/>
        </w:rPr>
        <w:t xml:space="preserve">It is an office-based assignment. The Consultant will be provided an office space in the Ministry of Women, Children, and Social Welfare in The Gambia. </w:t>
      </w:r>
      <w:r w:rsidRPr="002E2737">
        <w:rPr>
          <w:rFonts w:cstheme="minorHAnsi"/>
          <w:bCs/>
          <w:sz w:val="20"/>
          <w:szCs w:val="20"/>
        </w:rPr>
        <w:t>The consultant can also require and obtain teleworking in agreement with the Ministry</w:t>
      </w:r>
    </w:p>
    <w:p w14:paraId="3FE99C70" w14:textId="77777777" w:rsidR="000A07BC" w:rsidRPr="001C3A15" w:rsidRDefault="000A07BC" w:rsidP="000A07BC">
      <w:pPr>
        <w:numPr>
          <w:ilvl w:val="0"/>
          <w:numId w:val="6"/>
        </w:numPr>
        <w:jc w:val="both"/>
        <w:rPr>
          <w:rFonts w:cstheme="minorHAnsi"/>
          <w:sz w:val="20"/>
          <w:szCs w:val="20"/>
          <w:lang w:val="en-US"/>
        </w:rPr>
      </w:pPr>
      <w:r w:rsidRPr="001C3A15">
        <w:rPr>
          <w:rFonts w:cstheme="minorHAnsi"/>
          <w:sz w:val="20"/>
          <w:szCs w:val="20"/>
          <w:lang w:val="en-US"/>
        </w:rPr>
        <w:t xml:space="preserve">During the first few weeks, </w:t>
      </w:r>
      <w:r>
        <w:rPr>
          <w:rFonts w:cstheme="minorHAnsi"/>
          <w:sz w:val="20"/>
          <w:szCs w:val="20"/>
          <w:lang w:val="en-US"/>
        </w:rPr>
        <w:t xml:space="preserve">the Ministry of Women, Children, and Social Welfare </w:t>
      </w:r>
      <w:r w:rsidRPr="001C3A15">
        <w:rPr>
          <w:rFonts w:cstheme="minorHAnsi"/>
          <w:sz w:val="20"/>
          <w:szCs w:val="20"/>
          <w:lang w:val="en-US"/>
        </w:rPr>
        <w:t>will introduce the Consultant to the relevant stakeholders and public institutions.</w:t>
      </w:r>
    </w:p>
    <w:p w14:paraId="00234577" w14:textId="77777777" w:rsidR="000A07BC" w:rsidRDefault="000A07BC" w:rsidP="000A07BC">
      <w:pPr>
        <w:numPr>
          <w:ilvl w:val="0"/>
          <w:numId w:val="6"/>
        </w:numPr>
        <w:jc w:val="both"/>
        <w:rPr>
          <w:rFonts w:cstheme="minorHAnsi"/>
          <w:sz w:val="20"/>
          <w:szCs w:val="20"/>
          <w:lang w:val="en-US"/>
        </w:rPr>
      </w:pPr>
      <w:r w:rsidRPr="001C3A15">
        <w:rPr>
          <w:rFonts w:cstheme="minorHAnsi"/>
          <w:sz w:val="20"/>
          <w:szCs w:val="20"/>
          <w:lang w:val="en-US"/>
        </w:rPr>
        <w:t>The Consultant is held by strict confidentiality rule regarding all aspect of his work with UNICEF</w:t>
      </w:r>
    </w:p>
    <w:p w14:paraId="642C925D" w14:textId="77777777" w:rsidR="000A07BC" w:rsidRPr="001C3A15" w:rsidRDefault="000A07BC" w:rsidP="000A07BC">
      <w:pPr>
        <w:numPr>
          <w:ilvl w:val="0"/>
          <w:numId w:val="6"/>
        </w:numPr>
        <w:jc w:val="both"/>
        <w:rPr>
          <w:rFonts w:cstheme="minorHAnsi"/>
          <w:sz w:val="20"/>
          <w:szCs w:val="20"/>
          <w:lang w:val="en-US"/>
        </w:rPr>
      </w:pPr>
      <w:r>
        <w:rPr>
          <w:rFonts w:cstheme="minorHAnsi"/>
          <w:sz w:val="20"/>
          <w:szCs w:val="20"/>
          <w:lang w:val="en-US"/>
        </w:rPr>
        <w:lastRenderedPageBreak/>
        <w:t>The Ministry of Women, Children, and Social Welfare reserves the right to retain payment and to terminate the consultancy upon unsatisfactory deliverables at any point of the consultancy</w:t>
      </w:r>
    </w:p>
    <w:p w14:paraId="1CF7D31B" w14:textId="77777777" w:rsidR="000A07BC" w:rsidRDefault="000A07BC" w:rsidP="000A07BC">
      <w:pPr>
        <w:pStyle w:val="ListParagraph"/>
        <w:numPr>
          <w:ilvl w:val="0"/>
          <w:numId w:val="7"/>
        </w:numPr>
        <w:jc w:val="both"/>
        <w:rPr>
          <w:rFonts w:cstheme="minorHAnsi"/>
          <w:b/>
          <w:sz w:val="20"/>
          <w:szCs w:val="20"/>
          <w:u w:val="single"/>
        </w:rPr>
      </w:pPr>
      <w:r w:rsidRPr="00B96307">
        <w:rPr>
          <w:rFonts w:cstheme="minorHAnsi"/>
          <w:b/>
          <w:sz w:val="20"/>
          <w:szCs w:val="20"/>
          <w:u w:val="single"/>
        </w:rPr>
        <w:t>Minimum Requirements:</w:t>
      </w:r>
    </w:p>
    <w:p w14:paraId="6A6A6216" w14:textId="77777777" w:rsidR="000A07BC" w:rsidRPr="004108FA" w:rsidRDefault="000A07BC" w:rsidP="000A07BC">
      <w:pPr>
        <w:pStyle w:val="ListParagraph"/>
        <w:numPr>
          <w:ilvl w:val="0"/>
          <w:numId w:val="9"/>
        </w:numPr>
        <w:jc w:val="both"/>
        <w:rPr>
          <w:rFonts w:cstheme="minorHAnsi"/>
          <w:sz w:val="20"/>
          <w:szCs w:val="20"/>
        </w:rPr>
      </w:pPr>
      <w:r w:rsidRPr="004108FA">
        <w:rPr>
          <w:rFonts w:cstheme="minorHAnsi"/>
          <w:sz w:val="20"/>
          <w:szCs w:val="20"/>
        </w:rPr>
        <w:t>Qualified social researcher with an advanced university degree in Social Sciences or other relevant disciplines.</w:t>
      </w:r>
    </w:p>
    <w:p w14:paraId="0E41D770" w14:textId="77777777" w:rsidR="000A07BC" w:rsidRPr="004108FA" w:rsidRDefault="000A07BC" w:rsidP="000A07BC">
      <w:pPr>
        <w:pStyle w:val="ListParagraph"/>
        <w:numPr>
          <w:ilvl w:val="0"/>
          <w:numId w:val="9"/>
        </w:numPr>
        <w:jc w:val="both"/>
        <w:rPr>
          <w:rFonts w:cstheme="minorHAnsi"/>
          <w:sz w:val="20"/>
          <w:szCs w:val="20"/>
        </w:rPr>
      </w:pPr>
      <w:r w:rsidRPr="004108FA">
        <w:rPr>
          <w:rFonts w:cstheme="minorHAnsi"/>
          <w:sz w:val="20"/>
          <w:szCs w:val="20"/>
        </w:rPr>
        <w:t>Demonstrable expertise and at least 5 years of relevant experience working in The Gambia</w:t>
      </w:r>
      <w:r>
        <w:rPr>
          <w:rFonts w:cstheme="minorHAnsi"/>
          <w:sz w:val="20"/>
          <w:szCs w:val="20"/>
        </w:rPr>
        <w:t>, or countries with similar development challenges</w:t>
      </w:r>
      <w:r w:rsidRPr="004108FA">
        <w:rPr>
          <w:rFonts w:cstheme="minorHAnsi"/>
          <w:sz w:val="20"/>
          <w:szCs w:val="20"/>
        </w:rPr>
        <w:t>.</w:t>
      </w:r>
    </w:p>
    <w:p w14:paraId="0EF29751" w14:textId="77777777" w:rsidR="000A07BC" w:rsidRPr="004108FA" w:rsidRDefault="000A07BC" w:rsidP="000A07BC">
      <w:pPr>
        <w:pStyle w:val="ListParagraph"/>
        <w:numPr>
          <w:ilvl w:val="0"/>
          <w:numId w:val="9"/>
        </w:numPr>
        <w:jc w:val="both"/>
        <w:rPr>
          <w:rFonts w:cstheme="minorHAnsi"/>
          <w:sz w:val="20"/>
          <w:szCs w:val="20"/>
        </w:rPr>
      </w:pPr>
      <w:r w:rsidRPr="004108FA">
        <w:rPr>
          <w:rFonts w:cstheme="minorHAnsi"/>
          <w:sz w:val="20"/>
          <w:szCs w:val="20"/>
        </w:rPr>
        <w:t>Have a knowledge and skills in using both quantitative and qualitative research methods including research with children.</w:t>
      </w:r>
    </w:p>
    <w:p w14:paraId="0BA3B7AD" w14:textId="77777777" w:rsidR="000A07BC" w:rsidRPr="004108FA" w:rsidRDefault="000A07BC" w:rsidP="000A07BC">
      <w:pPr>
        <w:pStyle w:val="ListParagraph"/>
        <w:numPr>
          <w:ilvl w:val="0"/>
          <w:numId w:val="9"/>
        </w:numPr>
        <w:jc w:val="both"/>
        <w:rPr>
          <w:rFonts w:cstheme="minorHAnsi"/>
          <w:sz w:val="20"/>
          <w:szCs w:val="20"/>
        </w:rPr>
      </w:pPr>
      <w:r w:rsidRPr="004108FA">
        <w:rPr>
          <w:rFonts w:cstheme="minorHAnsi"/>
          <w:sz w:val="20"/>
          <w:szCs w:val="20"/>
        </w:rPr>
        <w:t>Capacity to lead discussion with the </w:t>
      </w:r>
      <w:r>
        <w:rPr>
          <w:rFonts w:cstheme="minorHAnsi"/>
          <w:sz w:val="20"/>
          <w:szCs w:val="20"/>
        </w:rPr>
        <w:t>Child</w:t>
      </w:r>
      <w:r w:rsidRPr="004108FA">
        <w:rPr>
          <w:rFonts w:cstheme="minorHAnsi"/>
          <w:sz w:val="20"/>
          <w:szCs w:val="20"/>
        </w:rPr>
        <w:t> </w:t>
      </w:r>
      <w:r>
        <w:rPr>
          <w:rFonts w:cstheme="minorHAnsi"/>
          <w:sz w:val="20"/>
          <w:szCs w:val="20"/>
        </w:rPr>
        <w:t>Protection partners</w:t>
      </w:r>
    </w:p>
    <w:p w14:paraId="22CA12A2" w14:textId="054A7147" w:rsidR="000A07BC" w:rsidRDefault="000A07BC" w:rsidP="000A07BC">
      <w:pPr>
        <w:pStyle w:val="ListParagraph"/>
        <w:numPr>
          <w:ilvl w:val="0"/>
          <w:numId w:val="9"/>
        </w:numPr>
        <w:jc w:val="both"/>
        <w:rPr>
          <w:rFonts w:cstheme="minorHAnsi"/>
          <w:sz w:val="20"/>
          <w:szCs w:val="20"/>
        </w:rPr>
      </w:pPr>
      <w:r w:rsidRPr="004108FA">
        <w:rPr>
          <w:rFonts w:cstheme="minorHAnsi"/>
          <w:sz w:val="20"/>
          <w:szCs w:val="20"/>
        </w:rPr>
        <w:t>Proficient working knowledge of English</w:t>
      </w:r>
    </w:p>
    <w:p w14:paraId="13E873C8" w14:textId="77777777" w:rsidR="003E5600" w:rsidRDefault="003E5600" w:rsidP="003E5600">
      <w:pPr>
        <w:pStyle w:val="ListParagraph"/>
        <w:jc w:val="both"/>
        <w:rPr>
          <w:rFonts w:cstheme="minorHAnsi"/>
          <w:sz w:val="20"/>
          <w:szCs w:val="20"/>
        </w:rPr>
      </w:pPr>
    </w:p>
    <w:p w14:paraId="3D399FD4" w14:textId="77777777" w:rsidR="000A07BC" w:rsidRPr="004F2A94" w:rsidRDefault="000A07BC" w:rsidP="000A07BC">
      <w:pPr>
        <w:pStyle w:val="ListParagraph"/>
        <w:numPr>
          <w:ilvl w:val="0"/>
          <w:numId w:val="7"/>
        </w:numPr>
        <w:jc w:val="both"/>
        <w:rPr>
          <w:rFonts w:cstheme="minorHAnsi"/>
          <w:b/>
          <w:sz w:val="20"/>
          <w:szCs w:val="20"/>
          <w:u w:val="single"/>
        </w:rPr>
      </w:pPr>
      <w:r w:rsidRPr="004F2A94">
        <w:rPr>
          <w:rFonts w:cstheme="minorHAnsi"/>
          <w:b/>
          <w:sz w:val="20"/>
          <w:szCs w:val="20"/>
          <w:u w:val="single"/>
        </w:rPr>
        <w:t xml:space="preserve">Reporting </w:t>
      </w:r>
    </w:p>
    <w:p w14:paraId="66B54CB9" w14:textId="57AE81F7" w:rsidR="000A07BC" w:rsidRDefault="000A07BC" w:rsidP="000A07BC">
      <w:pPr>
        <w:jc w:val="both"/>
        <w:rPr>
          <w:rFonts w:cstheme="minorHAnsi"/>
          <w:sz w:val="20"/>
          <w:szCs w:val="20"/>
        </w:rPr>
      </w:pPr>
      <w:r w:rsidRPr="00176F58">
        <w:rPr>
          <w:rFonts w:cstheme="minorHAnsi"/>
          <w:sz w:val="20"/>
          <w:szCs w:val="20"/>
        </w:rPr>
        <w:t xml:space="preserve">The Consultant will report to the </w:t>
      </w:r>
      <w:r>
        <w:rPr>
          <w:rFonts w:cstheme="minorHAnsi"/>
          <w:sz w:val="20"/>
          <w:szCs w:val="20"/>
        </w:rPr>
        <w:t xml:space="preserve">Director of Children’s Affairs and to the Child Protection Specialist in UNICEF.  However, all reports must be validated by the </w:t>
      </w:r>
      <w:r w:rsidRPr="00176F58">
        <w:rPr>
          <w:rFonts w:cstheme="minorHAnsi"/>
          <w:sz w:val="20"/>
          <w:szCs w:val="20"/>
        </w:rPr>
        <w:t xml:space="preserve">Permanent Secretary, Ministry of Women, Children and Social Welfare who will approve all reports before final </w:t>
      </w:r>
      <w:r>
        <w:rPr>
          <w:rFonts w:cstheme="minorHAnsi"/>
          <w:sz w:val="20"/>
          <w:szCs w:val="20"/>
        </w:rPr>
        <w:t>approbation</w:t>
      </w:r>
      <w:r w:rsidRPr="00176F58">
        <w:rPr>
          <w:rFonts w:cstheme="minorHAnsi"/>
          <w:sz w:val="20"/>
          <w:szCs w:val="20"/>
        </w:rPr>
        <w:t xml:space="preserve">.  </w:t>
      </w:r>
      <w:r>
        <w:rPr>
          <w:rFonts w:cstheme="minorHAnsi"/>
          <w:sz w:val="20"/>
          <w:szCs w:val="20"/>
        </w:rPr>
        <w:t>UNICEF will technically support the revision and finalisation of the reports.</w:t>
      </w:r>
    </w:p>
    <w:p w14:paraId="544D44B3" w14:textId="77777777" w:rsidR="000A07BC" w:rsidRDefault="000A07BC" w:rsidP="000A07BC">
      <w:pPr>
        <w:jc w:val="both"/>
        <w:rPr>
          <w:rFonts w:cstheme="minorHAnsi"/>
          <w:sz w:val="20"/>
          <w:szCs w:val="20"/>
        </w:rPr>
      </w:pPr>
    </w:p>
    <w:p w14:paraId="54CF2187" w14:textId="77777777" w:rsidR="006A010D" w:rsidRPr="000A07BC" w:rsidRDefault="006A010D" w:rsidP="000A07BC"/>
    <w:sectPr w:rsidR="006A010D" w:rsidRPr="000A07B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AC48" w14:textId="77777777" w:rsidR="00C952E2" w:rsidRDefault="00C952E2">
      <w:pPr>
        <w:spacing w:after="0" w:line="240" w:lineRule="auto"/>
      </w:pPr>
      <w:r>
        <w:separator/>
      </w:r>
    </w:p>
  </w:endnote>
  <w:endnote w:type="continuationSeparator" w:id="0">
    <w:p w14:paraId="34522C37" w14:textId="77777777" w:rsidR="00C952E2" w:rsidRDefault="00C9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404628"/>
      <w:docPartObj>
        <w:docPartGallery w:val="Page Numbers (Bottom of Page)"/>
        <w:docPartUnique/>
      </w:docPartObj>
    </w:sdtPr>
    <w:sdtEndPr>
      <w:rPr>
        <w:noProof/>
      </w:rPr>
    </w:sdtEndPr>
    <w:sdtContent>
      <w:p w14:paraId="113F4D0F" w14:textId="77777777" w:rsidR="009010D8" w:rsidRDefault="000A07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BF42B" w14:textId="77777777" w:rsidR="009010D8" w:rsidRDefault="00C9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8E6F" w14:textId="77777777" w:rsidR="00C952E2" w:rsidRDefault="00C952E2">
      <w:pPr>
        <w:spacing w:after="0" w:line="240" w:lineRule="auto"/>
      </w:pPr>
      <w:r>
        <w:separator/>
      </w:r>
    </w:p>
  </w:footnote>
  <w:footnote w:type="continuationSeparator" w:id="0">
    <w:p w14:paraId="494381AF" w14:textId="77777777" w:rsidR="00C952E2" w:rsidRDefault="00C95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8B5"/>
    <w:multiLevelType w:val="hybridMultilevel"/>
    <w:tmpl w:val="646C10FA"/>
    <w:lvl w:ilvl="0" w:tplc="DC72AE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43C2"/>
    <w:multiLevelType w:val="hybridMultilevel"/>
    <w:tmpl w:val="64D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4A6"/>
    <w:multiLevelType w:val="hybridMultilevel"/>
    <w:tmpl w:val="199E30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400BE"/>
    <w:multiLevelType w:val="hybridMultilevel"/>
    <w:tmpl w:val="579C8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40B06"/>
    <w:multiLevelType w:val="hybridMultilevel"/>
    <w:tmpl w:val="3CE8DDB2"/>
    <w:lvl w:ilvl="0" w:tplc="A6D263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244DD"/>
    <w:multiLevelType w:val="hybridMultilevel"/>
    <w:tmpl w:val="BEE600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82BF9"/>
    <w:multiLevelType w:val="hybridMultilevel"/>
    <w:tmpl w:val="750E0A16"/>
    <w:lvl w:ilvl="0" w:tplc="644087B6">
      <w:numFmt w:val="bullet"/>
      <w:lvlText w:val=""/>
      <w:lvlJc w:val="left"/>
      <w:pPr>
        <w:ind w:left="720" w:hanging="360"/>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019D1"/>
    <w:multiLevelType w:val="hybridMultilevel"/>
    <w:tmpl w:val="BEEA87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65153"/>
    <w:multiLevelType w:val="hybridMultilevel"/>
    <w:tmpl w:val="6DB67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C"/>
    <w:rsid w:val="000A07BC"/>
    <w:rsid w:val="001F0E00"/>
    <w:rsid w:val="003E5600"/>
    <w:rsid w:val="004F2A94"/>
    <w:rsid w:val="006A010D"/>
    <w:rsid w:val="00A173B8"/>
    <w:rsid w:val="00AE6986"/>
    <w:rsid w:val="00C879DD"/>
    <w:rsid w:val="00C952E2"/>
    <w:rsid w:val="00D777DC"/>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0011"/>
  <w15:chartTrackingRefBased/>
  <w15:docId w15:val="{CF955673-F9DE-447A-AB2E-44A71E8E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7B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07BC"/>
    <w:pPr>
      <w:ind w:left="720"/>
      <w:contextualSpacing/>
    </w:pPr>
  </w:style>
  <w:style w:type="character" w:customStyle="1" w:styleId="ListParagraphChar">
    <w:name w:val="List Paragraph Char"/>
    <w:link w:val="ListParagraph"/>
    <w:uiPriority w:val="34"/>
    <w:locked/>
    <w:rsid w:val="000A07BC"/>
    <w:rPr>
      <w:lang w:val="en-GB"/>
    </w:rPr>
  </w:style>
  <w:style w:type="table" w:styleId="TableGrid">
    <w:name w:val="Table Grid"/>
    <w:basedOn w:val="TableNormal"/>
    <w:uiPriority w:val="59"/>
    <w:rsid w:val="000A07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0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1826</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Touty Adelaide Diagne</dc:creator>
  <cp:keywords/>
  <dc:description/>
  <cp:lastModifiedBy>Touty Adelaide Diagne</cp:lastModifiedBy>
  <cp:revision>6</cp:revision>
  <dcterms:created xsi:type="dcterms:W3CDTF">2021-02-12T14:36:00Z</dcterms:created>
  <dcterms:modified xsi:type="dcterms:W3CDTF">2021-02-15T11:33:00Z</dcterms:modified>
</cp:coreProperties>
</file>