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A454" w14:textId="77777777" w:rsidR="001B7D2A" w:rsidRPr="00A50272" w:rsidRDefault="001B7D2A" w:rsidP="006009CA">
      <w:pPr>
        <w:shd w:val="clear" w:color="auto" w:fill="FFFFFF"/>
        <w:rPr>
          <w:i/>
          <w:szCs w:val="22"/>
          <w:lang w:val="en-GB"/>
        </w:rPr>
      </w:pPr>
    </w:p>
    <w:p w14:paraId="074CA548" w14:textId="77777777" w:rsidR="00F31256" w:rsidRPr="001B7D2A" w:rsidRDefault="00F31256" w:rsidP="002E7349">
      <w:pPr>
        <w:shd w:val="clear" w:color="auto" w:fill="FFFFFF"/>
        <w:rPr>
          <w:b/>
          <w:szCs w:val="22"/>
        </w:rPr>
      </w:pPr>
    </w:p>
    <w:p w14:paraId="50CCC172" w14:textId="77777777" w:rsidR="00F31256" w:rsidRPr="00B230B8" w:rsidRDefault="00F31256" w:rsidP="005030AE">
      <w:pPr>
        <w:rPr>
          <w:b/>
          <w:szCs w:val="22"/>
          <w:lang w:val="es-US"/>
        </w:rPr>
        <w:sectPr w:rsidR="00F31256" w:rsidRPr="00B230B8" w:rsidSect="007F4CFB">
          <w:headerReference w:type="default" r:id="rId8"/>
          <w:footerReference w:type="default" r:id="rId9"/>
          <w:pgSz w:w="11907" w:h="16839" w:code="9"/>
          <w:pgMar w:top="1440" w:right="1080" w:bottom="1440" w:left="1080" w:header="720" w:footer="720" w:gutter="0"/>
          <w:cols w:space="720"/>
          <w:docGrid w:linePitch="299"/>
        </w:sectPr>
      </w:pPr>
    </w:p>
    <w:p w14:paraId="5A262534" w14:textId="00738C16" w:rsidR="001B7D2A" w:rsidRPr="004C1430" w:rsidRDefault="001B7D2A" w:rsidP="001B7D2A">
      <w:pPr>
        <w:jc w:val="center"/>
        <w:rPr>
          <w:b/>
          <w:bCs/>
          <w:color w:val="auto"/>
          <w:szCs w:val="22"/>
          <w:lang w:val="en-US"/>
        </w:rPr>
      </w:pPr>
      <w:r w:rsidRPr="004C1430">
        <w:rPr>
          <w:b/>
          <w:bCs/>
          <w:color w:val="auto"/>
          <w:szCs w:val="22"/>
          <w:lang w:val="en-US"/>
        </w:rPr>
        <w:lastRenderedPageBreak/>
        <w:t>TERMS OF REFERENCE FOR INDIVIDUAL CONTRACTORS</w:t>
      </w:r>
    </w:p>
    <w:p w14:paraId="046E2039" w14:textId="77777777" w:rsidR="001B7D2A" w:rsidRPr="004C1430" w:rsidRDefault="001B7D2A" w:rsidP="001B7D2A">
      <w:pPr>
        <w:rPr>
          <w:b/>
          <w:bCs/>
          <w:color w:val="auto"/>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79"/>
        <w:gridCol w:w="3453"/>
      </w:tblGrid>
      <w:tr w:rsidR="001B7D2A" w:rsidRPr="004C1430" w14:paraId="42559464" w14:textId="77777777" w:rsidTr="008C7DDF">
        <w:trPr>
          <w:trHeight w:val="422"/>
        </w:trPr>
        <w:tc>
          <w:tcPr>
            <w:tcW w:w="9737" w:type="dxa"/>
            <w:gridSpan w:val="3"/>
            <w:shd w:val="clear" w:color="auto" w:fill="E7E6E6"/>
          </w:tcPr>
          <w:p w14:paraId="0FD6E681" w14:textId="77777777" w:rsidR="001B7D2A" w:rsidRPr="004C1430" w:rsidRDefault="001B7D2A" w:rsidP="008C7DDF">
            <w:pPr>
              <w:rPr>
                <w:b/>
                <w:szCs w:val="22"/>
                <w:lang w:val="en-GB"/>
              </w:rPr>
            </w:pPr>
            <w:r w:rsidRPr="004C1430">
              <w:rPr>
                <w:b/>
                <w:szCs w:val="22"/>
                <w:lang w:val="en-GB"/>
              </w:rPr>
              <w:t xml:space="preserve">PART I  </w:t>
            </w:r>
          </w:p>
        </w:tc>
      </w:tr>
      <w:tr w:rsidR="001B7D2A" w:rsidRPr="004C1430" w14:paraId="2741FE07" w14:textId="77777777" w:rsidTr="008C7DDF">
        <w:tc>
          <w:tcPr>
            <w:tcW w:w="3105" w:type="dxa"/>
            <w:shd w:val="clear" w:color="auto" w:fill="FFFFFF"/>
          </w:tcPr>
          <w:p w14:paraId="682A9CA3" w14:textId="77777777" w:rsidR="001B7D2A" w:rsidRPr="004C1430" w:rsidRDefault="001B7D2A" w:rsidP="008C7DDF">
            <w:pPr>
              <w:rPr>
                <w:szCs w:val="22"/>
                <w:lang w:val="en-GB"/>
              </w:rPr>
            </w:pPr>
            <w:r w:rsidRPr="004C1430">
              <w:rPr>
                <w:szCs w:val="22"/>
                <w:lang w:val="en-GB"/>
              </w:rPr>
              <w:t>Title of Assignment</w:t>
            </w:r>
          </w:p>
        </w:tc>
        <w:tc>
          <w:tcPr>
            <w:tcW w:w="6632" w:type="dxa"/>
            <w:gridSpan w:val="2"/>
            <w:shd w:val="clear" w:color="auto" w:fill="auto"/>
          </w:tcPr>
          <w:p w14:paraId="45C81106" w14:textId="083F6CB0" w:rsidR="001B7D2A" w:rsidRPr="004C1430" w:rsidRDefault="00390BF8" w:rsidP="008C7DDF">
            <w:pPr>
              <w:rPr>
                <w:szCs w:val="22"/>
                <w:lang w:val="en-GB"/>
              </w:rPr>
            </w:pPr>
            <w:r>
              <w:rPr>
                <w:szCs w:val="22"/>
                <w:lang w:val="en-GB"/>
              </w:rPr>
              <w:t>International Consultancy – Social Media</w:t>
            </w:r>
            <w:r w:rsidR="001B7D2A" w:rsidRPr="004C1430">
              <w:rPr>
                <w:szCs w:val="22"/>
                <w:lang w:val="en-GB"/>
              </w:rPr>
              <w:t xml:space="preserve"> </w:t>
            </w:r>
          </w:p>
        </w:tc>
      </w:tr>
      <w:tr w:rsidR="001B7D2A" w:rsidRPr="004C1430" w14:paraId="1F6CE2BA" w14:textId="77777777" w:rsidTr="008C7DDF">
        <w:trPr>
          <w:trHeight w:val="278"/>
        </w:trPr>
        <w:tc>
          <w:tcPr>
            <w:tcW w:w="3105" w:type="dxa"/>
            <w:shd w:val="clear" w:color="auto" w:fill="FFFFFF"/>
          </w:tcPr>
          <w:p w14:paraId="29BB2D22" w14:textId="77777777" w:rsidR="001B7D2A" w:rsidRPr="004C1430" w:rsidRDefault="001B7D2A" w:rsidP="008C7DDF">
            <w:pPr>
              <w:rPr>
                <w:szCs w:val="22"/>
                <w:lang w:val="en-GB"/>
              </w:rPr>
            </w:pPr>
            <w:r w:rsidRPr="004C1430">
              <w:rPr>
                <w:szCs w:val="22"/>
                <w:lang w:val="en-GB"/>
              </w:rPr>
              <w:t>Section</w:t>
            </w:r>
          </w:p>
        </w:tc>
        <w:tc>
          <w:tcPr>
            <w:tcW w:w="6632" w:type="dxa"/>
            <w:gridSpan w:val="2"/>
            <w:shd w:val="clear" w:color="auto" w:fill="auto"/>
          </w:tcPr>
          <w:p w14:paraId="0CBF3BFC" w14:textId="77777777" w:rsidR="001B7D2A" w:rsidRPr="004C1430" w:rsidRDefault="001B7D2A" w:rsidP="008C7DDF">
            <w:pPr>
              <w:rPr>
                <w:szCs w:val="22"/>
                <w:lang w:val="en-GB"/>
              </w:rPr>
            </w:pPr>
            <w:r w:rsidRPr="004C1430">
              <w:rPr>
                <w:szCs w:val="22"/>
                <w:lang w:val="en-GB"/>
              </w:rPr>
              <w:t>Communication</w:t>
            </w:r>
          </w:p>
        </w:tc>
      </w:tr>
      <w:tr w:rsidR="001B7D2A" w:rsidRPr="004C1430" w14:paraId="54D6A0CB" w14:textId="77777777" w:rsidTr="008C7DDF">
        <w:tc>
          <w:tcPr>
            <w:tcW w:w="3105" w:type="dxa"/>
            <w:shd w:val="clear" w:color="auto" w:fill="FFFFFF"/>
          </w:tcPr>
          <w:p w14:paraId="2F42CB8B" w14:textId="77777777" w:rsidR="001B7D2A" w:rsidRPr="004C1430" w:rsidRDefault="001B7D2A" w:rsidP="008C7DDF">
            <w:pPr>
              <w:rPr>
                <w:szCs w:val="22"/>
                <w:lang w:val="en-GB"/>
              </w:rPr>
            </w:pPr>
            <w:r w:rsidRPr="004C1430">
              <w:rPr>
                <w:szCs w:val="22"/>
                <w:lang w:val="en-GB"/>
              </w:rPr>
              <w:t>Location</w:t>
            </w:r>
          </w:p>
        </w:tc>
        <w:tc>
          <w:tcPr>
            <w:tcW w:w="6632" w:type="dxa"/>
            <w:gridSpan w:val="2"/>
            <w:shd w:val="clear" w:color="auto" w:fill="auto"/>
          </w:tcPr>
          <w:p w14:paraId="30876266" w14:textId="77777777" w:rsidR="001B7D2A" w:rsidRPr="004C1430" w:rsidRDefault="0009372E" w:rsidP="00BD3DD1">
            <w:pPr>
              <w:shd w:val="clear" w:color="auto" w:fill="FFFFFF"/>
              <w:rPr>
                <w:szCs w:val="22"/>
                <w:lang w:val="en-GB"/>
              </w:rPr>
            </w:pPr>
            <w:r>
              <w:rPr>
                <w:szCs w:val="22"/>
                <w:lang w:val="en-GB"/>
              </w:rPr>
              <w:t>Nairobi, Kenya</w:t>
            </w:r>
          </w:p>
        </w:tc>
      </w:tr>
      <w:tr w:rsidR="001B7D2A" w:rsidRPr="004C1430" w14:paraId="59E75809" w14:textId="77777777" w:rsidTr="008C7DDF">
        <w:tc>
          <w:tcPr>
            <w:tcW w:w="3105" w:type="dxa"/>
            <w:shd w:val="clear" w:color="auto" w:fill="FFFFFF"/>
          </w:tcPr>
          <w:p w14:paraId="48E37F5C" w14:textId="77777777" w:rsidR="001B7D2A" w:rsidRPr="004C1430" w:rsidRDefault="001B7D2A" w:rsidP="008C7DDF">
            <w:pPr>
              <w:rPr>
                <w:szCs w:val="22"/>
                <w:lang w:val="en-GB"/>
              </w:rPr>
            </w:pPr>
            <w:r w:rsidRPr="004C1430">
              <w:rPr>
                <w:szCs w:val="22"/>
                <w:lang w:val="en-GB"/>
              </w:rPr>
              <w:t>Duration</w:t>
            </w:r>
          </w:p>
        </w:tc>
        <w:tc>
          <w:tcPr>
            <w:tcW w:w="6632" w:type="dxa"/>
            <w:gridSpan w:val="2"/>
            <w:shd w:val="clear" w:color="auto" w:fill="auto"/>
          </w:tcPr>
          <w:p w14:paraId="5A99D0AD" w14:textId="4589FD72" w:rsidR="001B7D2A" w:rsidRPr="00EA04C9" w:rsidRDefault="003E6649" w:rsidP="003E6649">
            <w:pPr>
              <w:widowControl w:val="0"/>
              <w:rPr>
                <w:szCs w:val="22"/>
                <w:lang w:val="en-GB"/>
              </w:rPr>
            </w:pPr>
            <w:r w:rsidRPr="00EA04C9">
              <w:rPr>
                <w:szCs w:val="22"/>
                <w:lang w:val="en-GB"/>
              </w:rPr>
              <w:t>3 months (45 working days over a period of 3 months)</w:t>
            </w:r>
          </w:p>
        </w:tc>
      </w:tr>
      <w:tr w:rsidR="001B7D2A" w:rsidRPr="004C1430" w14:paraId="2F012A42" w14:textId="77777777" w:rsidTr="008C7DDF">
        <w:trPr>
          <w:trHeight w:val="413"/>
        </w:trPr>
        <w:tc>
          <w:tcPr>
            <w:tcW w:w="3105" w:type="dxa"/>
            <w:shd w:val="clear" w:color="auto" w:fill="FFFFFF"/>
          </w:tcPr>
          <w:p w14:paraId="1B292D49" w14:textId="77777777" w:rsidR="001B7D2A" w:rsidRPr="004C1430" w:rsidRDefault="001B7D2A" w:rsidP="008C7DDF">
            <w:pPr>
              <w:rPr>
                <w:szCs w:val="22"/>
                <w:lang w:val="en-GB"/>
              </w:rPr>
            </w:pPr>
            <w:r w:rsidRPr="004C1430">
              <w:rPr>
                <w:szCs w:val="22"/>
                <w:lang w:val="en-GB"/>
              </w:rPr>
              <w:t>Start date</w:t>
            </w:r>
          </w:p>
        </w:tc>
        <w:tc>
          <w:tcPr>
            <w:tcW w:w="3179" w:type="dxa"/>
            <w:shd w:val="clear" w:color="auto" w:fill="auto"/>
          </w:tcPr>
          <w:p w14:paraId="15BAFF19" w14:textId="7FAFB473" w:rsidR="001B7D2A" w:rsidRPr="004C1430" w:rsidRDefault="001B7D2A" w:rsidP="00823B94">
            <w:pPr>
              <w:rPr>
                <w:b/>
                <w:szCs w:val="22"/>
                <w:lang w:val="en-GB"/>
              </w:rPr>
            </w:pPr>
            <w:r w:rsidRPr="004C1430">
              <w:rPr>
                <w:b/>
                <w:szCs w:val="22"/>
                <w:lang w:val="en-GB"/>
              </w:rPr>
              <w:t xml:space="preserve">From: </w:t>
            </w:r>
            <w:r w:rsidR="008F64B6" w:rsidRPr="008F64B6">
              <w:rPr>
                <w:b/>
                <w:szCs w:val="22"/>
                <w:lang w:val="en-GB"/>
              </w:rPr>
              <w:t xml:space="preserve">Monday </w:t>
            </w:r>
            <w:r w:rsidR="00A93580" w:rsidRPr="008F64B6">
              <w:rPr>
                <w:b/>
                <w:szCs w:val="22"/>
                <w:lang w:val="en-GB"/>
              </w:rPr>
              <w:t>1</w:t>
            </w:r>
            <w:r w:rsidR="008F64B6" w:rsidRPr="008F64B6">
              <w:rPr>
                <w:b/>
                <w:szCs w:val="22"/>
                <w:lang w:val="en-GB"/>
              </w:rPr>
              <w:t>7</w:t>
            </w:r>
            <w:r w:rsidR="00A93580" w:rsidRPr="008F64B6">
              <w:rPr>
                <w:b/>
                <w:szCs w:val="22"/>
                <w:lang w:val="en-GB"/>
              </w:rPr>
              <w:t xml:space="preserve"> May 2021</w:t>
            </w:r>
            <w:r w:rsidRPr="004C1430">
              <w:rPr>
                <w:b/>
                <w:szCs w:val="22"/>
                <w:lang w:val="en-GB"/>
              </w:rPr>
              <w:t xml:space="preserve">                 </w:t>
            </w:r>
          </w:p>
        </w:tc>
        <w:tc>
          <w:tcPr>
            <w:tcW w:w="3453" w:type="dxa"/>
            <w:shd w:val="clear" w:color="auto" w:fill="auto"/>
          </w:tcPr>
          <w:p w14:paraId="3F620907" w14:textId="0DFD3E15" w:rsidR="001B7D2A" w:rsidRPr="004C1430" w:rsidRDefault="001B7D2A" w:rsidP="000D188D">
            <w:pPr>
              <w:rPr>
                <w:b/>
                <w:szCs w:val="22"/>
                <w:lang w:val="en-GB"/>
              </w:rPr>
            </w:pPr>
            <w:r w:rsidRPr="004C1430">
              <w:rPr>
                <w:b/>
                <w:szCs w:val="22"/>
                <w:lang w:val="en-GB"/>
              </w:rPr>
              <w:t xml:space="preserve">    To:</w:t>
            </w:r>
            <w:r w:rsidR="000D188D" w:rsidRPr="000D188D">
              <w:rPr>
                <w:b/>
                <w:bCs/>
                <w:color w:val="auto"/>
                <w:szCs w:val="22"/>
                <w:lang w:val="en-GB"/>
              </w:rPr>
              <w:t xml:space="preserve"> Friday</w:t>
            </w:r>
            <w:r w:rsidR="0050264D">
              <w:rPr>
                <w:b/>
                <w:bCs/>
                <w:color w:val="auto"/>
                <w:szCs w:val="22"/>
                <w:lang w:val="en-GB"/>
              </w:rPr>
              <w:t xml:space="preserve"> </w:t>
            </w:r>
            <w:r w:rsidR="000D188D" w:rsidRPr="000D188D">
              <w:rPr>
                <w:b/>
                <w:bCs/>
                <w:color w:val="auto"/>
                <w:szCs w:val="22"/>
                <w:lang w:val="en-GB"/>
              </w:rPr>
              <w:t xml:space="preserve">13 August 2021 </w:t>
            </w:r>
            <w:r w:rsidRPr="004C1430">
              <w:rPr>
                <w:b/>
                <w:szCs w:val="22"/>
                <w:lang w:val="en-GB"/>
              </w:rPr>
              <w:t xml:space="preserve">            </w:t>
            </w:r>
          </w:p>
        </w:tc>
      </w:tr>
    </w:tbl>
    <w:p w14:paraId="5ABF0236" w14:textId="77777777" w:rsidR="001B7D2A" w:rsidRPr="004C1430" w:rsidRDefault="001B7D2A" w:rsidP="001B7D2A">
      <w:pPr>
        <w:shd w:val="clear" w:color="auto" w:fill="D9D9D9"/>
        <w:rPr>
          <w:b/>
          <w:szCs w:val="22"/>
          <w:lang w:val="en-GB"/>
        </w:rPr>
      </w:pPr>
      <w:r w:rsidRPr="004C1430">
        <w:rPr>
          <w:b/>
          <w:szCs w:val="22"/>
          <w:lang w:val="en-GB"/>
        </w:rPr>
        <w:t>Background and Justification</w:t>
      </w:r>
    </w:p>
    <w:p w14:paraId="5364F179" w14:textId="7FE1DA26" w:rsidR="0059273E" w:rsidRDefault="0059273E" w:rsidP="001B7D2A">
      <w:pPr>
        <w:jc w:val="both"/>
        <w:rPr>
          <w:rFonts w:ascii="Arial" w:hAnsi="Arial"/>
        </w:rPr>
      </w:pPr>
    </w:p>
    <w:p w14:paraId="00F91613" w14:textId="3521B3D3" w:rsidR="00BE1DB7" w:rsidRPr="00A96CD1" w:rsidRDefault="00BE1DB7" w:rsidP="00BE1DB7">
      <w:pPr>
        <w:spacing w:line="240" w:lineRule="auto"/>
        <w:rPr>
          <w:rFonts w:eastAsia="Times New Roman"/>
          <w:color w:val="auto"/>
          <w:szCs w:val="22"/>
          <w:lang w:val="en-GB" w:eastAsia="en-US"/>
        </w:rPr>
      </w:pPr>
      <w:r w:rsidRPr="00A96CD1">
        <w:rPr>
          <w:rFonts w:eastAsia="Times New Roman"/>
          <w:color w:val="auto"/>
          <w:szCs w:val="22"/>
          <w:lang w:val="en-GB" w:eastAsia="en-US"/>
        </w:rPr>
        <w:t>The continent of Africa is changing fast: its economy, trade and investment and its climate are altering</w:t>
      </w:r>
      <w:r w:rsidR="00A93580" w:rsidRPr="00A96CD1">
        <w:rPr>
          <w:rFonts w:eastAsia="Times New Roman"/>
          <w:color w:val="auto"/>
          <w:szCs w:val="22"/>
          <w:lang w:val="en-GB" w:eastAsia="en-US"/>
        </w:rPr>
        <w:t xml:space="preserve"> at a time where COVID19 is impacting on every sphere of life</w:t>
      </w:r>
      <w:r w:rsidRPr="00A96CD1">
        <w:rPr>
          <w:rFonts w:eastAsia="Times New Roman"/>
          <w:color w:val="auto"/>
          <w:szCs w:val="22"/>
          <w:lang w:val="en-GB" w:eastAsia="en-US"/>
        </w:rPr>
        <w:t xml:space="preserve">. Its urban population is booming; conflict and stability are being redefined; </w:t>
      </w:r>
      <w:r w:rsidR="00831E92" w:rsidRPr="00A96CD1">
        <w:rPr>
          <w:rFonts w:eastAsia="Times New Roman"/>
          <w:color w:val="auto"/>
          <w:szCs w:val="22"/>
          <w:lang w:val="en-GB" w:eastAsia="en-US"/>
        </w:rPr>
        <w:t>migration patterns are evolving</w:t>
      </w:r>
      <w:r w:rsidR="00A93580" w:rsidRPr="00A96CD1">
        <w:rPr>
          <w:rFonts w:eastAsia="Times New Roman"/>
          <w:color w:val="auto"/>
          <w:szCs w:val="22"/>
          <w:lang w:val="en-GB" w:eastAsia="en-US"/>
        </w:rPr>
        <w:t xml:space="preserve"> and the impact of COVID19 is threating to roll back developing gains from public health to education</w:t>
      </w:r>
      <w:r w:rsidR="00831E92" w:rsidRPr="00A96CD1">
        <w:rPr>
          <w:rFonts w:eastAsia="Times New Roman"/>
          <w:color w:val="auto"/>
          <w:szCs w:val="22"/>
          <w:lang w:val="en-GB" w:eastAsia="en-US"/>
        </w:rPr>
        <w:t>.</w:t>
      </w:r>
      <w:r w:rsidRPr="00A96CD1">
        <w:rPr>
          <w:rFonts w:eastAsia="Times New Roman"/>
          <w:color w:val="auto"/>
          <w:szCs w:val="22"/>
          <w:lang w:val="en-GB" w:eastAsia="en-US"/>
        </w:rPr>
        <w:t xml:space="preserve"> </w:t>
      </w:r>
    </w:p>
    <w:p w14:paraId="6ED076D2" w14:textId="77777777" w:rsidR="00BE1DB7" w:rsidRPr="00A96CD1" w:rsidRDefault="00BE1DB7" w:rsidP="00BE1DB7">
      <w:pPr>
        <w:spacing w:line="240" w:lineRule="auto"/>
        <w:rPr>
          <w:rFonts w:eastAsia="Times New Roman"/>
          <w:color w:val="auto"/>
          <w:szCs w:val="22"/>
          <w:lang w:val="en-GB" w:eastAsia="en-US"/>
        </w:rPr>
      </w:pPr>
      <w:r w:rsidRPr="00A96CD1">
        <w:rPr>
          <w:rFonts w:eastAsia="Times New Roman"/>
          <w:color w:val="auto"/>
          <w:szCs w:val="22"/>
          <w:lang w:val="en-GB" w:eastAsia="en-US"/>
        </w:rPr>
        <w:t> </w:t>
      </w:r>
    </w:p>
    <w:p w14:paraId="4E6B3EAA" w14:textId="09492C0B" w:rsidR="00BE1DB7" w:rsidRPr="00A96CD1" w:rsidRDefault="00BE1DB7" w:rsidP="00BE1DB7">
      <w:pPr>
        <w:spacing w:line="240" w:lineRule="auto"/>
        <w:rPr>
          <w:rFonts w:eastAsia="Times New Roman"/>
          <w:color w:val="auto"/>
          <w:szCs w:val="22"/>
          <w:lang w:val="en-GB" w:eastAsia="en-US"/>
        </w:rPr>
      </w:pPr>
      <w:r w:rsidRPr="00A96CD1">
        <w:rPr>
          <w:rFonts w:eastAsia="Times New Roman"/>
          <w:color w:val="auto"/>
          <w:szCs w:val="22"/>
          <w:lang w:val="en-GB" w:eastAsia="en-US"/>
        </w:rPr>
        <w:t>In this context, digital communication and social media have become powerful tools to reach multiple audiences and engage stakeholders in the continent and beyond, including youth, so as to inform but also convey the urgency of putting children (and their issues) as a priority. In an era of greater transparency and authenticity, social media and online communication are rapidly delivering a new standard of interaction between people. </w:t>
      </w:r>
      <w:r w:rsidR="00A93580" w:rsidRPr="00A96CD1">
        <w:rPr>
          <w:rFonts w:eastAsia="Times New Roman"/>
          <w:color w:val="auto"/>
          <w:szCs w:val="22"/>
          <w:lang w:val="en-GB" w:eastAsia="en-US"/>
        </w:rPr>
        <w:t xml:space="preserve">With the impact of COVID19, curfews and lockdown, digital platforms have become even more vital in terms of sharing verified information, advocating for child rights, and changing behaviours. </w:t>
      </w:r>
    </w:p>
    <w:p w14:paraId="034FE630" w14:textId="77777777" w:rsidR="00BE1DB7" w:rsidRPr="00A96CD1" w:rsidRDefault="00BE1DB7" w:rsidP="00BE1DB7">
      <w:pPr>
        <w:spacing w:line="240" w:lineRule="auto"/>
        <w:rPr>
          <w:rFonts w:eastAsia="Times New Roman"/>
          <w:color w:val="auto"/>
          <w:szCs w:val="22"/>
          <w:lang w:val="en-GB" w:eastAsia="en-US"/>
        </w:rPr>
      </w:pPr>
      <w:r w:rsidRPr="00A96CD1">
        <w:rPr>
          <w:rFonts w:eastAsia="Times New Roman"/>
          <w:color w:val="auto"/>
          <w:szCs w:val="22"/>
          <w:lang w:val="en-GB" w:eastAsia="en-US"/>
        </w:rPr>
        <w:t> </w:t>
      </w:r>
    </w:p>
    <w:p w14:paraId="2B3E7E87" w14:textId="34C55A4D" w:rsidR="00BE1DB7" w:rsidRPr="00A96CD1" w:rsidRDefault="00BE1DB7" w:rsidP="00BE1DB7">
      <w:pPr>
        <w:spacing w:line="240" w:lineRule="auto"/>
        <w:rPr>
          <w:rFonts w:eastAsia="Times New Roman"/>
          <w:color w:val="auto"/>
          <w:szCs w:val="22"/>
          <w:lang w:val="en-GB" w:eastAsia="en-US"/>
        </w:rPr>
      </w:pPr>
      <w:r w:rsidRPr="00A96CD1">
        <w:rPr>
          <w:rFonts w:eastAsia="Times New Roman"/>
          <w:color w:val="auto"/>
          <w:szCs w:val="22"/>
          <w:lang w:val="en-GB" w:eastAsia="en-US"/>
        </w:rPr>
        <w:t xml:space="preserve">In Eastern and Southern Africa (ESA), social media and digital platforms are a </w:t>
      </w:r>
      <w:proofErr w:type="gramStart"/>
      <w:r w:rsidRPr="00A96CD1">
        <w:rPr>
          <w:rFonts w:eastAsia="Times New Roman"/>
          <w:color w:val="auto"/>
          <w:szCs w:val="22"/>
          <w:lang w:val="en-GB" w:eastAsia="en-US"/>
        </w:rPr>
        <w:t>key way</w:t>
      </w:r>
      <w:proofErr w:type="gramEnd"/>
      <w:r w:rsidRPr="00A96CD1">
        <w:rPr>
          <w:rFonts w:eastAsia="Times New Roman"/>
          <w:color w:val="auto"/>
          <w:szCs w:val="22"/>
          <w:lang w:val="en-GB" w:eastAsia="en-US"/>
        </w:rPr>
        <w:t xml:space="preserve"> for UNICEF to communicate the reality of children living in the Region and engage audiences. UNICEF focuses on five programmatic priorities in ESA - aiming to ensure that children survive and thrive; </w:t>
      </w:r>
      <w:r w:rsidR="005E1DC3" w:rsidRPr="00A96CD1">
        <w:rPr>
          <w:rFonts w:eastAsia="Times New Roman"/>
          <w:color w:val="auto"/>
          <w:szCs w:val="22"/>
          <w:lang w:val="en-GB" w:eastAsia="en-US"/>
        </w:rPr>
        <w:t xml:space="preserve">(proper nutrition and famine prevention) and </w:t>
      </w:r>
      <w:r w:rsidRPr="00A96CD1">
        <w:rPr>
          <w:rFonts w:eastAsia="Times New Roman"/>
          <w:color w:val="auto"/>
          <w:szCs w:val="22"/>
          <w:lang w:val="en-GB" w:eastAsia="en-US"/>
        </w:rPr>
        <w:t>stunting is reduced, quality education outcomes are improved, results for adolescents are enhanced and the design and delivery of child sensitive social protection systems are scaled up.</w:t>
      </w:r>
      <w:r w:rsidR="00A93580" w:rsidRPr="00A96CD1">
        <w:rPr>
          <w:rFonts w:eastAsia="Times New Roman"/>
          <w:color w:val="auto"/>
          <w:szCs w:val="22"/>
          <w:lang w:val="en-GB" w:eastAsia="en-US"/>
        </w:rPr>
        <w:t xml:space="preserve"> </w:t>
      </w:r>
    </w:p>
    <w:p w14:paraId="28BBE70E" w14:textId="77777777" w:rsidR="001B7D2A" w:rsidRPr="004C1430" w:rsidRDefault="001B7D2A" w:rsidP="001B7D2A">
      <w:pPr>
        <w:widowControl w:val="0"/>
        <w:autoSpaceDE w:val="0"/>
        <w:autoSpaceDN w:val="0"/>
        <w:adjustRightInd w:val="0"/>
        <w:spacing w:line="240" w:lineRule="auto"/>
        <w:rPr>
          <w:color w:val="auto"/>
          <w:szCs w:val="22"/>
          <w:lang w:val="en-US"/>
        </w:rPr>
      </w:pPr>
    </w:p>
    <w:p w14:paraId="4B9BBB62" w14:textId="77777777" w:rsidR="001B7D2A" w:rsidRPr="004C1430" w:rsidRDefault="001B7D2A" w:rsidP="001B7D2A">
      <w:pPr>
        <w:jc w:val="both"/>
        <w:rPr>
          <w:rFonts w:eastAsia="Times New Roman"/>
          <w:szCs w:val="22"/>
          <w:lang w:val="en-US"/>
        </w:rPr>
      </w:pPr>
    </w:p>
    <w:p w14:paraId="30707A64" w14:textId="77777777" w:rsidR="001B7D2A" w:rsidRPr="004C1430" w:rsidRDefault="001B7D2A" w:rsidP="001B7D2A">
      <w:pPr>
        <w:shd w:val="clear" w:color="auto" w:fill="D9D9D9"/>
        <w:rPr>
          <w:b/>
          <w:szCs w:val="22"/>
          <w:lang w:val="en-GB"/>
        </w:rPr>
      </w:pPr>
      <w:r w:rsidRPr="004C1430">
        <w:rPr>
          <w:b/>
          <w:szCs w:val="22"/>
          <w:lang w:val="en-GB"/>
        </w:rPr>
        <w:t>Scope of Work</w:t>
      </w:r>
    </w:p>
    <w:p w14:paraId="6614155C" w14:textId="77777777" w:rsidR="001B7D2A" w:rsidRPr="004C1430" w:rsidRDefault="001B7D2A" w:rsidP="001B7D2A">
      <w:pPr>
        <w:rPr>
          <w:b/>
          <w:szCs w:val="22"/>
          <w:lang w:val="en-GB"/>
        </w:rPr>
      </w:pPr>
    </w:p>
    <w:p w14:paraId="2F4E128D" w14:textId="002B017D" w:rsidR="00BE1DB7" w:rsidRPr="00D366BD" w:rsidRDefault="00BE1DB7" w:rsidP="00BE1DB7">
      <w:pPr>
        <w:pStyle w:val="Header"/>
        <w:outlineLvl w:val="0"/>
        <w:rPr>
          <w:szCs w:val="22"/>
          <w:lang w:val="en-GB"/>
        </w:rPr>
      </w:pPr>
      <w:r w:rsidRPr="00D366BD">
        <w:rPr>
          <w:szCs w:val="22"/>
          <w:lang w:val="en-GB"/>
        </w:rPr>
        <w:t xml:space="preserve">Under the supervision of the </w:t>
      </w:r>
      <w:r w:rsidR="00A312F7">
        <w:rPr>
          <w:szCs w:val="22"/>
          <w:lang w:val="en-GB"/>
        </w:rPr>
        <w:t>Regional Chief of Communication</w:t>
      </w:r>
      <w:r w:rsidRPr="00D366BD">
        <w:rPr>
          <w:szCs w:val="22"/>
          <w:lang w:val="en-GB"/>
        </w:rPr>
        <w:t xml:space="preserve">, UNICEF ESARO, the consultant will regularly liaise with colleagues in Country Offices and Headquarters on digital content, </w:t>
      </w:r>
      <w:proofErr w:type="gramStart"/>
      <w:r w:rsidRPr="00D366BD">
        <w:rPr>
          <w:szCs w:val="22"/>
          <w:lang w:val="en-GB"/>
        </w:rPr>
        <w:t>style</w:t>
      </w:r>
      <w:proofErr w:type="gramEnd"/>
      <w:r w:rsidRPr="00D366BD">
        <w:rPr>
          <w:szCs w:val="22"/>
          <w:lang w:val="en-GB"/>
        </w:rPr>
        <w:t xml:space="preserve"> and storytelling, particularly in relation to engaging youth audiences. They will also support – and in some cases lead on the creation and coordination of social media strategies and campaigns, monitoring and analysis, and moderation of platforms. </w:t>
      </w:r>
    </w:p>
    <w:p w14:paraId="612A78D9" w14:textId="77777777" w:rsidR="00BE1DB7" w:rsidRPr="00D366BD" w:rsidRDefault="00BE1DB7" w:rsidP="00BE1DB7">
      <w:pPr>
        <w:pStyle w:val="Header"/>
        <w:outlineLvl w:val="0"/>
        <w:rPr>
          <w:szCs w:val="22"/>
          <w:lang w:val="en-GB"/>
        </w:rPr>
      </w:pPr>
    </w:p>
    <w:p w14:paraId="356AFD91" w14:textId="77777777" w:rsidR="00BE1DB7" w:rsidRPr="00D366BD" w:rsidRDefault="00BE1DB7" w:rsidP="00BE1DB7">
      <w:pPr>
        <w:pStyle w:val="Header"/>
        <w:outlineLvl w:val="0"/>
        <w:rPr>
          <w:szCs w:val="22"/>
          <w:lang w:val="en-GB"/>
        </w:rPr>
      </w:pPr>
      <w:r w:rsidRPr="00D366BD">
        <w:rPr>
          <w:szCs w:val="22"/>
          <w:lang w:val="en-GB"/>
        </w:rPr>
        <w:t>The consultant may also be called on to provide technical assistance to Country Offices and ESARO staff in producing their own social media content and championing wider digital editorial processes.</w:t>
      </w:r>
    </w:p>
    <w:p w14:paraId="648E6A42" w14:textId="77777777" w:rsidR="00BE1DB7" w:rsidRPr="00D366BD" w:rsidRDefault="00BE1DB7" w:rsidP="00BE1DB7">
      <w:pPr>
        <w:pStyle w:val="Header"/>
        <w:outlineLvl w:val="0"/>
        <w:rPr>
          <w:szCs w:val="22"/>
          <w:lang w:val="en-GB"/>
        </w:rPr>
      </w:pPr>
    </w:p>
    <w:p w14:paraId="468F43DD" w14:textId="77777777" w:rsidR="00BE1DB7" w:rsidRPr="00D366BD" w:rsidRDefault="00BE1DB7" w:rsidP="00BE1DB7">
      <w:pPr>
        <w:spacing w:line="240" w:lineRule="auto"/>
        <w:rPr>
          <w:i/>
          <w:szCs w:val="22"/>
        </w:rPr>
      </w:pPr>
      <w:r w:rsidRPr="00D366BD">
        <w:rPr>
          <w:szCs w:val="22"/>
        </w:rPr>
        <w:t>The consultant will be required to work with a variety of parties involved in the assignment and will need to develop positive working relationships with partners, stakeholders, and UNICEF staff.</w:t>
      </w:r>
      <w:r w:rsidRPr="00D366BD">
        <w:rPr>
          <w:rFonts w:eastAsia="Calibri"/>
          <w:i/>
          <w:szCs w:val="22"/>
        </w:rPr>
        <w:t xml:space="preserve"> </w:t>
      </w:r>
    </w:p>
    <w:p w14:paraId="012B3F9E" w14:textId="77777777" w:rsidR="00BE1DB7" w:rsidRPr="00D366BD" w:rsidRDefault="00BE1DB7" w:rsidP="00BE1DB7">
      <w:pPr>
        <w:pStyle w:val="Header"/>
        <w:outlineLvl w:val="0"/>
        <w:rPr>
          <w:szCs w:val="22"/>
          <w:lang w:val="en-GB"/>
        </w:rPr>
      </w:pPr>
      <w:r w:rsidRPr="00D366BD">
        <w:rPr>
          <w:szCs w:val="22"/>
          <w:lang w:val="en-GB"/>
        </w:rPr>
        <w:br/>
        <w:t>The consultant will:</w:t>
      </w:r>
    </w:p>
    <w:p w14:paraId="73344B11" w14:textId="77777777" w:rsidR="00BE1DB7" w:rsidRPr="00D366BD" w:rsidRDefault="00BE1DB7" w:rsidP="00BE1DB7">
      <w:pPr>
        <w:pStyle w:val="Header"/>
        <w:tabs>
          <w:tab w:val="clear" w:pos="4320"/>
          <w:tab w:val="clear" w:pos="8640"/>
        </w:tabs>
        <w:rPr>
          <w:szCs w:val="22"/>
          <w:lang w:val="en-GB"/>
        </w:rPr>
      </w:pPr>
    </w:p>
    <w:p w14:paraId="3830ADA2" w14:textId="0008CEBB" w:rsidR="00BE1DB7" w:rsidRPr="00D366BD" w:rsidRDefault="00BE1DB7" w:rsidP="00BE1DB7">
      <w:pPr>
        <w:pStyle w:val="Header"/>
        <w:numPr>
          <w:ilvl w:val="0"/>
          <w:numId w:val="15"/>
        </w:numPr>
        <w:tabs>
          <w:tab w:val="clear" w:pos="4320"/>
          <w:tab w:val="clear" w:pos="8640"/>
        </w:tabs>
        <w:rPr>
          <w:szCs w:val="22"/>
          <w:lang w:val="en-US"/>
        </w:rPr>
      </w:pPr>
      <w:r w:rsidRPr="00D366BD">
        <w:rPr>
          <w:szCs w:val="22"/>
          <w:lang w:val="en-US"/>
        </w:rPr>
        <w:t>Identify and establish new, creative digital content and partnerships (pla</w:t>
      </w:r>
      <w:r w:rsidR="00831E92">
        <w:rPr>
          <w:szCs w:val="22"/>
          <w:lang w:val="en-US"/>
        </w:rPr>
        <w:t xml:space="preserve">tforms, products and agencies) </w:t>
      </w:r>
      <w:r w:rsidRPr="00D366BD">
        <w:rPr>
          <w:szCs w:val="22"/>
          <w:lang w:val="en-US"/>
        </w:rPr>
        <w:t xml:space="preserve">around the Gen Unlimited issues and Regional Priorities that engage an African youth audience, including monitoring and evaluating youth-focused content and </w:t>
      </w:r>
      <w:proofErr w:type="gramStart"/>
      <w:r w:rsidRPr="00D366BD">
        <w:rPr>
          <w:szCs w:val="22"/>
          <w:lang w:val="en-US"/>
        </w:rPr>
        <w:t>campaigns;</w:t>
      </w:r>
      <w:proofErr w:type="gramEnd"/>
    </w:p>
    <w:p w14:paraId="3E81F8CB" w14:textId="7E5D421D" w:rsidR="00BE1DB7" w:rsidRPr="008244EF" w:rsidRDefault="00BE1DB7" w:rsidP="00BE1DB7">
      <w:pPr>
        <w:numPr>
          <w:ilvl w:val="0"/>
          <w:numId w:val="15"/>
        </w:numPr>
        <w:rPr>
          <w:bCs/>
          <w:iCs/>
          <w:szCs w:val="22"/>
        </w:rPr>
      </w:pPr>
      <w:r w:rsidRPr="00D366BD">
        <w:rPr>
          <w:bCs/>
          <w:iCs/>
          <w:szCs w:val="22"/>
        </w:rPr>
        <w:t>Manage day-to-day activity on the UNICEF ESARO social media channels and s</w:t>
      </w:r>
      <w:r w:rsidRPr="00D366BD">
        <w:rPr>
          <w:szCs w:val="22"/>
        </w:rPr>
        <w:t>upport ESAR in the amplification of global and regional advocacy moments and campaigns on UNICEF Africa social media channels including Facebook, Twitter and Instagram;</w:t>
      </w:r>
    </w:p>
    <w:p w14:paraId="5ABE50F0" w14:textId="7573C9C0" w:rsidR="008244EF" w:rsidRPr="00D366BD" w:rsidRDefault="008244EF" w:rsidP="00BE1DB7">
      <w:pPr>
        <w:numPr>
          <w:ilvl w:val="0"/>
          <w:numId w:val="15"/>
        </w:numPr>
        <w:rPr>
          <w:bCs/>
          <w:iCs/>
          <w:szCs w:val="22"/>
        </w:rPr>
      </w:pPr>
      <w:r>
        <w:rPr>
          <w:szCs w:val="22"/>
        </w:rPr>
        <w:lastRenderedPageBreak/>
        <w:t>Support on content creation for the Regional Director’s social media handle;</w:t>
      </w:r>
    </w:p>
    <w:p w14:paraId="1B324E87" w14:textId="77777777" w:rsidR="00BE1DB7" w:rsidRPr="00D366BD" w:rsidRDefault="00BE1DB7" w:rsidP="00BE1DB7">
      <w:pPr>
        <w:numPr>
          <w:ilvl w:val="0"/>
          <w:numId w:val="15"/>
        </w:numPr>
        <w:spacing w:line="240" w:lineRule="auto"/>
        <w:rPr>
          <w:szCs w:val="22"/>
        </w:rPr>
      </w:pPr>
      <w:r w:rsidRPr="00D366BD">
        <w:rPr>
          <w:bCs/>
          <w:iCs/>
          <w:szCs w:val="22"/>
        </w:rPr>
        <w:t>Work with ESAR and HQ to amplify ESAR emergencies on UNICEF digital platforms;</w:t>
      </w:r>
    </w:p>
    <w:p w14:paraId="73FB4F28" w14:textId="77777777" w:rsidR="00BE1DB7" w:rsidRPr="00D366BD" w:rsidRDefault="00BE1DB7" w:rsidP="00BE1DB7">
      <w:pPr>
        <w:numPr>
          <w:ilvl w:val="0"/>
          <w:numId w:val="15"/>
        </w:numPr>
        <w:spacing w:line="240" w:lineRule="auto"/>
        <w:rPr>
          <w:szCs w:val="22"/>
        </w:rPr>
      </w:pPr>
      <w:r w:rsidRPr="00D366BD">
        <w:rPr>
          <w:szCs w:val="22"/>
        </w:rPr>
        <w:t>Support on the amplification strategy for all youth-generated content (films, photography, blogs) from across ESAR;</w:t>
      </w:r>
    </w:p>
    <w:p w14:paraId="0B18A1A1" w14:textId="77777777" w:rsidR="00BE1DB7" w:rsidRPr="00D366BD" w:rsidRDefault="00BE1DB7" w:rsidP="00BE1DB7">
      <w:pPr>
        <w:pStyle w:val="Header"/>
        <w:numPr>
          <w:ilvl w:val="0"/>
          <w:numId w:val="15"/>
        </w:numPr>
        <w:outlineLvl w:val="0"/>
        <w:rPr>
          <w:szCs w:val="22"/>
        </w:rPr>
      </w:pPr>
      <w:r w:rsidRPr="00D366BD">
        <w:rPr>
          <w:szCs w:val="22"/>
        </w:rPr>
        <w:t>Share digital knowledge and trends with UNICEF staff in ESARO through digital outreach, trainings, webinars, case studies and how-to guides;</w:t>
      </w:r>
    </w:p>
    <w:p w14:paraId="4AFD46C6" w14:textId="77777777" w:rsidR="00BE1DB7" w:rsidRPr="00D366BD" w:rsidRDefault="00BE1DB7" w:rsidP="00BE1DB7">
      <w:pPr>
        <w:numPr>
          <w:ilvl w:val="0"/>
          <w:numId w:val="15"/>
        </w:numPr>
        <w:spacing w:line="240" w:lineRule="auto"/>
        <w:rPr>
          <w:szCs w:val="22"/>
        </w:rPr>
      </w:pPr>
      <w:r w:rsidRPr="00D366BD">
        <w:rPr>
          <w:szCs w:val="22"/>
        </w:rPr>
        <w:t>Provide guidance to UNICEF ESAR Country Offices in identifying relevant social media influencers that can amplify our youth-focused work and explore creative ways of collaborating;</w:t>
      </w:r>
    </w:p>
    <w:p w14:paraId="7190F6FD" w14:textId="77777777" w:rsidR="00BE1DB7" w:rsidRPr="00D366BD" w:rsidRDefault="00BE1DB7" w:rsidP="00BE1DB7">
      <w:pPr>
        <w:numPr>
          <w:ilvl w:val="0"/>
          <w:numId w:val="15"/>
        </w:numPr>
        <w:spacing w:line="240" w:lineRule="auto"/>
        <w:rPr>
          <w:szCs w:val="22"/>
        </w:rPr>
      </w:pPr>
      <w:r w:rsidRPr="00D366BD">
        <w:rPr>
          <w:color w:val="auto"/>
          <w:szCs w:val="22"/>
        </w:rPr>
        <w:t>Give technical assistance to ESAR Country Offices and staff on social media including asset creation, posting, and monitoring and evaluation;</w:t>
      </w:r>
      <w:r w:rsidRPr="00D366BD">
        <w:rPr>
          <w:szCs w:val="22"/>
        </w:rPr>
        <w:t xml:space="preserve"> </w:t>
      </w:r>
    </w:p>
    <w:p w14:paraId="616038AD" w14:textId="77777777" w:rsidR="00BE1DB7" w:rsidRPr="00D366BD" w:rsidRDefault="00BE1DB7" w:rsidP="00BE1DB7">
      <w:pPr>
        <w:numPr>
          <w:ilvl w:val="0"/>
          <w:numId w:val="15"/>
        </w:numPr>
        <w:shd w:val="clear" w:color="auto" w:fill="FFFFFF"/>
        <w:rPr>
          <w:szCs w:val="22"/>
        </w:rPr>
      </w:pPr>
      <w:r w:rsidRPr="00D366BD">
        <w:rPr>
          <w:szCs w:val="22"/>
        </w:rPr>
        <w:t xml:space="preserve">Support on broader communications, for example filing of digital content such as photos and video, copy-editing and assistance on presentations. </w:t>
      </w:r>
    </w:p>
    <w:p w14:paraId="3B4F825A" w14:textId="77777777" w:rsidR="00BE1DB7" w:rsidRDefault="00BE1DB7" w:rsidP="00BE1DB7"/>
    <w:p w14:paraId="7BBF2F46" w14:textId="77777777" w:rsidR="001B7D2A" w:rsidRPr="004C1430" w:rsidRDefault="001B7D2A" w:rsidP="001B7D2A">
      <w:pPr>
        <w:outlineLvl w:val="0"/>
        <w:rPr>
          <w:b/>
          <w:szCs w:val="22"/>
          <w:lang w:val="en-GB"/>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28"/>
        <w:gridCol w:w="2790"/>
        <w:gridCol w:w="2160"/>
        <w:gridCol w:w="2070"/>
      </w:tblGrid>
      <w:tr w:rsidR="001B7D2A" w:rsidRPr="004C1430" w14:paraId="6FA75D0D" w14:textId="77777777" w:rsidTr="008C7DDF">
        <w:tc>
          <w:tcPr>
            <w:tcW w:w="2628" w:type="dxa"/>
            <w:shd w:val="clear" w:color="auto" w:fill="F2F2F2"/>
          </w:tcPr>
          <w:p w14:paraId="708594D3" w14:textId="77777777" w:rsidR="001B7D2A" w:rsidRPr="004C1430" w:rsidRDefault="001B7D2A" w:rsidP="008C7DDF">
            <w:pPr>
              <w:rPr>
                <w:b/>
                <w:szCs w:val="22"/>
                <w:lang w:val="en-GB"/>
              </w:rPr>
            </w:pPr>
            <w:r w:rsidRPr="004C1430">
              <w:rPr>
                <w:b/>
                <w:szCs w:val="22"/>
                <w:lang w:val="en-GB"/>
              </w:rPr>
              <w:t>Deliverables</w:t>
            </w:r>
          </w:p>
        </w:tc>
        <w:tc>
          <w:tcPr>
            <w:tcW w:w="2790" w:type="dxa"/>
            <w:shd w:val="clear" w:color="auto" w:fill="F2F2F2"/>
          </w:tcPr>
          <w:p w14:paraId="4FAB615B" w14:textId="77777777" w:rsidR="001B7D2A" w:rsidRPr="004C1430" w:rsidRDefault="001B7D2A" w:rsidP="008C7DDF">
            <w:pPr>
              <w:jc w:val="center"/>
              <w:rPr>
                <w:b/>
                <w:szCs w:val="22"/>
                <w:lang w:val="en-GB"/>
              </w:rPr>
            </w:pPr>
            <w:r w:rsidRPr="004C1430">
              <w:rPr>
                <w:b/>
                <w:szCs w:val="22"/>
                <w:lang w:val="en-GB"/>
              </w:rPr>
              <w:t>Duration</w:t>
            </w:r>
          </w:p>
          <w:p w14:paraId="7CC2BFE3" w14:textId="77777777" w:rsidR="001B7D2A" w:rsidRPr="004C1430" w:rsidRDefault="001B7D2A" w:rsidP="008C7DDF">
            <w:pPr>
              <w:jc w:val="center"/>
              <w:rPr>
                <w:b/>
                <w:szCs w:val="22"/>
                <w:lang w:val="en-GB"/>
              </w:rPr>
            </w:pPr>
            <w:r w:rsidRPr="004C1430">
              <w:rPr>
                <w:b/>
                <w:szCs w:val="22"/>
                <w:lang w:val="en-GB"/>
              </w:rPr>
              <w:t>(Estimated # of days or months)</w:t>
            </w:r>
          </w:p>
        </w:tc>
        <w:tc>
          <w:tcPr>
            <w:tcW w:w="2160" w:type="dxa"/>
            <w:shd w:val="clear" w:color="auto" w:fill="F2F2F2"/>
          </w:tcPr>
          <w:p w14:paraId="564873E1" w14:textId="77777777" w:rsidR="001B7D2A" w:rsidRPr="004C1430" w:rsidRDefault="001B7D2A" w:rsidP="008C7DDF">
            <w:pPr>
              <w:jc w:val="center"/>
              <w:rPr>
                <w:b/>
                <w:szCs w:val="22"/>
                <w:lang w:val="en-GB"/>
              </w:rPr>
            </w:pPr>
            <w:r w:rsidRPr="004C1430">
              <w:rPr>
                <w:b/>
                <w:szCs w:val="22"/>
                <w:lang w:val="en-GB"/>
              </w:rPr>
              <w:t>Timeline/Deadline</w:t>
            </w:r>
          </w:p>
        </w:tc>
        <w:tc>
          <w:tcPr>
            <w:tcW w:w="2070" w:type="dxa"/>
            <w:shd w:val="clear" w:color="auto" w:fill="F2F2F2"/>
          </w:tcPr>
          <w:p w14:paraId="349267DD" w14:textId="77777777" w:rsidR="001B7D2A" w:rsidRPr="004C1430" w:rsidRDefault="001B7D2A" w:rsidP="008C7DDF">
            <w:pPr>
              <w:jc w:val="center"/>
              <w:rPr>
                <w:b/>
                <w:szCs w:val="22"/>
                <w:lang w:val="en-GB"/>
              </w:rPr>
            </w:pPr>
            <w:r w:rsidRPr="004C1430">
              <w:rPr>
                <w:b/>
                <w:szCs w:val="22"/>
                <w:lang w:val="en-GB"/>
              </w:rPr>
              <w:t>Schedule of payment</w:t>
            </w:r>
          </w:p>
        </w:tc>
      </w:tr>
      <w:tr w:rsidR="001B7D2A" w:rsidRPr="004C1430" w14:paraId="00CF1854" w14:textId="77777777" w:rsidTr="00646571">
        <w:trPr>
          <w:trHeight w:val="579"/>
        </w:trPr>
        <w:tc>
          <w:tcPr>
            <w:tcW w:w="2628" w:type="dxa"/>
            <w:shd w:val="clear" w:color="auto" w:fill="auto"/>
          </w:tcPr>
          <w:p w14:paraId="4641D6DC" w14:textId="2AC596F6" w:rsidR="00173018" w:rsidRPr="004C1430" w:rsidRDefault="005E1DC3" w:rsidP="005A3FDF">
            <w:pPr>
              <w:tabs>
                <w:tab w:val="center" w:pos="4320"/>
                <w:tab w:val="right" w:pos="8640"/>
              </w:tabs>
              <w:rPr>
                <w:szCs w:val="22"/>
                <w:lang w:val="en-US"/>
              </w:rPr>
            </w:pPr>
            <w:r w:rsidRPr="005E1DC3">
              <w:rPr>
                <w:b/>
                <w:bCs/>
                <w:szCs w:val="22"/>
                <w:lang w:val="en-US"/>
              </w:rPr>
              <w:t>1</w:t>
            </w:r>
            <w:r w:rsidR="00A55928">
              <w:rPr>
                <w:szCs w:val="22"/>
                <w:lang w:val="en-US"/>
              </w:rPr>
              <w:t xml:space="preserve"> n</w:t>
            </w:r>
            <w:r w:rsidR="00BE1DB7">
              <w:rPr>
                <w:szCs w:val="22"/>
                <w:lang w:val="en-US"/>
              </w:rPr>
              <w:t>ew digital partnership</w:t>
            </w:r>
            <w:r w:rsidR="00A55928">
              <w:rPr>
                <w:szCs w:val="22"/>
                <w:lang w:val="en-US"/>
              </w:rPr>
              <w:t xml:space="preserve"> established and identified</w:t>
            </w:r>
          </w:p>
        </w:tc>
        <w:tc>
          <w:tcPr>
            <w:tcW w:w="2790" w:type="dxa"/>
            <w:shd w:val="clear" w:color="auto" w:fill="auto"/>
          </w:tcPr>
          <w:p w14:paraId="66DC7D67" w14:textId="6D88C123" w:rsidR="001B7D2A" w:rsidRPr="004C1430" w:rsidRDefault="00930E5A" w:rsidP="00FB3C0B">
            <w:pPr>
              <w:jc w:val="center"/>
              <w:rPr>
                <w:szCs w:val="22"/>
                <w:lang w:val="en-GB"/>
              </w:rPr>
            </w:pPr>
            <w:r>
              <w:rPr>
                <w:szCs w:val="22"/>
                <w:lang w:val="en-GB"/>
              </w:rPr>
              <w:t>5</w:t>
            </w:r>
            <w:r w:rsidR="00FB3C0B">
              <w:rPr>
                <w:szCs w:val="22"/>
                <w:lang w:val="en-GB"/>
              </w:rPr>
              <w:t xml:space="preserve"> days </w:t>
            </w:r>
            <w:r w:rsidR="001B290F">
              <w:rPr>
                <w:szCs w:val="22"/>
                <w:lang w:val="en-GB"/>
              </w:rPr>
              <w:t xml:space="preserve"> </w:t>
            </w:r>
          </w:p>
        </w:tc>
        <w:tc>
          <w:tcPr>
            <w:tcW w:w="2160" w:type="dxa"/>
            <w:shd w:val="clear" w:color="auto" w:fill="auto"/>
          </w:tcPr>
          <w:p w14:paraId="773E0CC4" w14:textId="00DE801B" w:rsidR="001B7D2A" w:rsidRPr="004C1430" w:rsidRDefault="00652403" w:rsidP="00646571">
            <w:pPr>
              <w:jc w:val="center"/>
              <w:rPr>
                <w:szCs w:val="22"/>
                <w:lang w:val="en-GB"/>
              </w:rPr>
            </w:pPr>
            <w:r>
              <w:rPr>
                <w:szCs w:val="22"/>
                <w:lang w:val="en-GB"/>
              </w:rPr>
              <w:t>17 May-2</w:t>
            </w:r>
            <w:r w:rsidR="00AC067B">
              <w:rPr>
                <w:szCs w:val="22"/>
                <w:lang w:val="en-GB"/>
              </w:rPr>
              <w:t>4</w:t>
            </w:r>
            <w:r>
              <w:rPr>
                <w:szCs w:val="22"/>
                <w:lang w:val="en-GB"/>
              </w:rPr>
              <w:t xml:space="preserve"> May</w:t>
            </w:r>
          </w:p>
        </w:tc>
        <w:tc>
          <w:tcPr>
            <w:tcW w:w="2070" w:type="dxa"/>
          </w:tcPr>
          <w:p w14:paraId="227CA0BC" w14:textId="7034DCAD" w:rsidR="001B7D2A" w:rsidRDefault="000B49E7" w:rsidP="008C7DDF">
            <w:pPr>
              <w:jc w:val="center"/>
              <w:rPr>
                <w:szCs w:val="22"/>
                <w:lang w:val="en-GB"/>
              </w:rPr>
            </w:pPr>
            <w:r>
              <w:rPr>
                <w:szCs w:val="22"/>
                <w:lang w:val="en-GB"/>
              </w:rPr>
              <w:t>1</w:t>
            </w:r>
            <w:r w:rsidR="00BE74C4">
              <w:rPr>
                <w:szCs w:val="22"/>
                <w:lang w:val="en-GB"/>
              </w:rPr>
              <w:t>0</w:t>
            </w:r>
            <w:r w:rsidR="005A3FDF">
              <w:rPr>
                <w:szCs w:val="22"/>
                <w:lang w:val="en-GB"/>
              </w:rPr>
              <w:t>%</w:t>
            </w:r>
          </w:p>
          <w:p w14:paraId="222F0492" w14:textId="77777777" w:rsidR="005A3FDF" w:rsidRPr="004C1430" w:rsidRDefault="005A3FDF" w:rsidP="008C7DDF">
            <w:pPr>
              <w:jc w:val="center"/>
              <w:rPr>
                <w:szCs w:val="22"/>
                <w:lang w:val="en-GB"/>
              </w:rPr>
            </w:pPr>
          </w:p>
        </w:tc>
      </w:tr>
      <w:tr w:rsidR="001B7D2A" w:rsidRPr="004C1430" w14:paraId="21F17AF9" w14:textId="77777777" w:rsidTr="008C7DDF">
        <w:tc>
          <w:tcPr>
            <w:tcW w:w="2628" w:type="dxa"/>
            <w:shd w:val="clear" w:color="auto" w:fill="auto"/>
          </w:tcPr>
          <w:p w14:paraId="374FCAD0" w14:textId="528A18EA" w:rsidR="001B7D2A" w:rsidRPr="004C1430" w:rsidRDefault="00B6600B" w:rsidP="008C7DDF">
            <w:pPr>
              <w:tabs>
                <w:tab w:val="center" w:pos="4320"/>
                <w:tab w:val="right" w:pos="8640"/>
              </w:tabs>
              <w:rPr>
                <w:szCs w:val="22"/>
                <w:lang w:val="en-US"/>
              </w:rPr>
            </w:pPr>
            <w:r>
              <w:rPr>
                <w:bCs/>
                <w:iCs/>
                <w:szCs w:val="22"/>
              </w:rPr>
              <w:t>9</w:t>
            </w:r>
            <w:r w:rsidR="00BE1DB7">
              <w:rPr>
                <w:bCs/>
                <w:iCs/>
                <w:szCs w:val="22"/>
              </w:rPr>
              <w:t xml:space="preserve"> content plus messaging </w:t>
            </w:r>
            <w:r w:rsidR="0059048F">
              <w:rPr>
                <w:bCs/>
                <w:iCs/>
                <w:szCs w:val="22"/>
              </w:rPr>
              <w:t>social media packs</w:t>
            </w:r>
            <w:r w:rsidR="00BE1DB7" w:rsidRPr="00BB13CA">
              <w:rPr>
                <w:szCs w:val="22"/>
              </w:rPr>
              <w:t xml:space="preserve"> </w:t>
            </w:r>
            <w:r w:rsidR="00BE1DB7">
              <w:rPr>
                <w:szCs w:val="22"/>
              </w:rPr>
              <w:t>for</w:t>
            </w:r>
            <w:r w:rsidR="00BE1DB7" w:rsidRPr="00BB13CA">
              <w:rPr>
                <w:szCs w:val="22"/>
              </w:rPr>
              <w:t xml:space="preserve"> Facebook, Twitter and Instagram</w:t>
            </w:r>
            <w:r w:rsidR="004B35D9">
              <w:rPr>
                <w:szCs w:val="22"/>
              </w:rPr>
              <w:t xml:space="preserve"> completed</w:t>
            </w:r>
            <w:r w:rsidR="00731BD2">
              <w:rPr>
                <w:szCs w:val="22"/>
              </w:rPr>
              <w:t xml:space="preserve"> </w:t>
            </w:r>
            <w:r w:rsidR="00731BD2" w:rsidRPr="00930A09">
              <w:rPr>
                <w:color w:val="auto"/>
                <w:szCs w:val="22"/>
              </w:rPr>
              <w:t>and lead on facebook boosting around COVID19 messaging</w:t>
            </w:r>
          </w:p>
        </w:tc>
        <w:tc>
          <w:tcPr>
            <w:tcW w:w="2790" w:type="dxa"/>
            <w:shd w:val="clear" w:color="auto" w:fill="auto"/>
          </w:tcPr>
          <w:p w14:paraId="0B2450A0" w14:textId="7D4BF114" w:rsidR="001B7D2A" w:rsidRPr="004C1430" w:rsidRDefault="00B6600B" w:rsidP="008C7DDF">
            <w:pPr>
              <w:jc w:val="center"/>
              <w:rPr>
                <w:szCs w:val="22"/>
                <w:lang w:val="en-GB"/>
              </w:rPr>
            </w:pPr>
            <w:r>
              <w:rPr>
                <w:szCs w:val="22"/>
                <w:lang w:val="en-GB"/>
              </w:rPr>
              <w:t xml:space="preserve">9 </w:t>
            </w:r>
            <w:r w:rsidR="009D5468">
              <w:rPr>
                <w:szCs w:val="22"/>
                <w:lang w:val="en-GB"/>
              </w:rPr>
              <w:t>days</w:t>
            </w:r>
          </w:p>
        </w:tc>
        <w:tc>
          <w:tcPr>
            <w:tcW w:w="2160" w:type="dxa"/>
            <w:shd w:val="clear" w:color="auto" w:fill="auto"/>
          </w:tcPr>
          <w:p w14:paraId="0B35D369" w14:textId="347F0372" w:rsidR="001B7D2A" w:rsidRPr="004C1430" w:rsidRDefault="00F040A6" w:rsidP="00B234C6">
            <w:pPr>
              <w:jc w:val="center"/>
              <w:rPr>
                <w:szCs w:val="22"/>
                <w:lang w:val="en-GB"/>
              </w:rPr>
            </w:pPr>
            <w:r>
              <w:rPr>
                <w:szCs w:val="22"/>
                <w:lang w:val="en-GB"/>
              </w:rPr>
              <w:t>25 May-</w:t>
            </w:r>
            <w:r w:rsidR="00E2243F">
              <w:rPr>
                <w:szCs w:val="22"/>
                <w:lang w:val="en-GB"/>
              </w:rPr>
              <w:t xml:space="preserve">3 </w:t>
            </w:r>
            <w:r w:rsidR="007D36B3">
              <w:rPr>
                <w:szCs w:val="22"/>
                <w:lang w:val="en-GB"/>
              </w:rPr>
              <w:t>J</w:t>
            </w:r>
            <w:r w:rsidR="00E2243F">
              <w:rPr>
                <w:szCs w:val="22"/>
                <w:lang w:val="en-GB"/>
              </w:rPr>
              <w:t>une</w:t>
            </w:r>
          </w:p>
        </w:tc>
        <w:tc>
          <w:tcPr>
            <w:tcW w:w="2070" w:type="dxa"/>
          </w:tcPr>
          <w:p w14:paraId="2AFC08FC" w14:textId="0E4674CC" w:rsidR="001B7D2A" w:rsidRPr="004C1430" w:rsidRDefault="00731BD2" w:rsidP="00B234C6">
            <w:pPr>
              <w:jc w:val="center"/>
              <w:rPr>
                <w:szCs w:val="22"/>
                <w:lang w:val="en-GB"/>
              </w:rPr>
            </w:pPr>
            <w:r>
              <w:rPr>
                <w:szCs w:val="22"/>
                <w:lang w:val="en-GB"/>
              </w:rPr>
              <w:t>2</w:t>
            </w:r>
            <w:r w:rsidR="000B49E7">
              <w:rPr>
                <w:szCs w:val="22"/>
                <w:lang w:val="en-GB"/>
              </w:rPr>
              <w:t>0</w:t>
            </w:r>
            <w:r w:rsidR="00E674D1">
              <w:rPr>
                <w:szCs w:val="22"/>
                <w:lang w:val="en-GB"/>
              </w:rPr>
              <w:t>%</w:t>
            </w:r>
          </w:p>
        </w:tc>
      </w:tr>
      <w:tr w:rsidR="001B7D2A" w:rsidRPr="004C1430" w14:paraId="006837F0" w14:textId="77777777" w:rsidTr="008C7DDF">
        <w:tc>
          <w:tcPr>
            <w:tcW w:w="2628" w:type="dxa"/>
            <w:shd w:val="clear" w:color="auto" w:fill="auto"/>
          </w:tcPr>
          <w:p w14:paraId="24ACD1AA" w14:textId="4A6B8A83" w:rsidR="00C35E77" w:rsidRPr="004C1430" w:rsidRDefault="0059048F" w:rsidP="0059048F">
            <w:pPr>
              <w:tabs>
                <w:tab w:val="center" w:pos="4320"/>
                <w:tab w:val="right" w:pos="8640"/>
              </w:tabs>
              <w:outlineLvl w:val="0"/>
              <w:rPr>
                <w:szCs w:val="22"/>
                <w:lang w:val="en-US"/>
              </w:rPr>
            </w:pPr>
            <w:r>
              <w:rPr>
                <w:bCs/>
                <w:iCs/>
                <w:szCs w:val="22"/>
              </w:rPr>
              <w:t xml:space="preserve">3 </w:t>
            </w:r>
            <w:r w:rsidRPr="00BB13CA">
              <w:rPr>
                <w:bCs/>
                <w:iCs/>
                <w:szCs w:val="22"/>
              </w:rPr>
              <w:t xml:space="preserve">ESAR emergencies </w:t>
            </w:r>
            <w:r w:rsidR="004B35D9">
              <w:rPr>
                <w:bCs/>
                <w:iCs/>
                <w:szCs w:val="22"/>
              </w:rPr>
              <w:t xml:space="preserve">amplified </w:t>
            </w:r>
            <w:r w:rsidRPr="00BB13CA">
              <w:rPr>
                <w:bCs/>
                <w:iCs/>
                <w:szCs w:val="22"/>
              </w:rPr>
              <w:t>on UNICEF</w:t>
            </w:r>
            <w:r>
              <w:rPr>
                <w:bCs/>
                <w:iCs/>
                <w:szCs w:val="22"/>
              </w:rPr>
              <w:t>’s</w:t>
            </w:r>
            <w:r w:rsidRPr="00BB13CA">
              <w:rPr>
                <w:bCs/>
                <w:iCs/>
                <w:szCs w:val="22"/>
              </w:rPr>
              <w:t xml:space="preserve"> digital platforms</w:t>
            </w:r>
            <w:r w:rsidDel="0059048F">
              <w:rPr>
                <w:szCs w:val="22"/>
                <w:lang w:val="en-US"/>
              </w:rPr>
              <w:t xml:space="preserve"> </w:t>
            </w:r>
          </w:p>
        </w:tc>
        <w:tc>
          <w:tcPr>
            <w:tcW w:w="2790" w:type="dxa"/>
            <w:shd w:val="clear" w:color="auto" w:fill="auto"/>
          </w:tcPr>
          <w:p w14:paraId="14F42972" w14:textId="56CDD036" w:rsidR="001B7D2A" w:rsidRPr="004C1430" w:rsidRDefault="00930E5A" w:rsidP="008C7DDF">
            <w:pPr>
              <w:jc w:val="center"/>
              <w:rPr>
                <w:szCs w:val="22"/>
                <w:lang w:val="en-GB"/>
              </w:rPr>
            </w:pPr>
            <w:r>
              <w:rPr>
                <w:szCs w:val="22"/>
                <w:lang w:val="en-GB"/>
              </w:rPr>
              <w:t>2</w:t>
            </w:r>
            <w:r w:rsidR="00552010">
              <w:rPr>
                <w:szCs w:val="22"/>
                <w:lang w:val="en-GB"/>
              </w:rPr>
              <w:t xml:space="preserve"> days</w:t>
            </w:r>
          </w:p>
        </w:tc>
        <w:tc>
          <w:tcPr>
            <w:tcW w:w="2160" w:type="dxa"/>
            <w:shd w:val="clear" w:color="auto" w:fill="auto"/>
          </w:tcPr>
          <w:p w14:paraId="75E6C736" w14:textId="3255C584" w:rsidR="001B7D2A" w:rsidRPr="004C1430" w:rsidRDefault="00E2243F" w:rsidP="00C87D24">
            <w:pPr>
              <w:jc w:val="center"/>
              <w:rPr>
                <w:szCs w:val="22"/>
                <w:lang w:val="en-GB"/>
              </w:rPr>
            </w:pPr>
            <w:r>
              <w:rPr>
                <w:szCs w:val="22"/>
                <w:lang w:val="en-GB"/>
              </w:rPr>
              <w:t xml:space="preserve">7 </w:t>
            </w:r>
            <w:r w:rsidR="00CE11E5">
              <w:rPr>
                <w:szCs w:val="22"/>
                <w:lang w:val="en-GB"/>
              </w:rPr>
              <w:t>J</w:t>
            </w:r>
            <w:r>
              <w:rPr>
                <w:szCs w:val="22"/>
                <w:lang w:val="en-GB"/>
              </w:rPr>
              <w:t xml:space="preserve">une-9 </w:t>
            </w:r>
            <w:r w:rsidR="00CE11E5">
              <w:rPr>
                <w:szCs w:val="22"/>
                <w:lang w:val="en-GB"/>
              </w:rPr>
              <w:t>J</w:t>
            </w:r>
            <w:r>
              <w:rPr>
                <w:szCs w:val="22"/>
                <w:lang w:val="en-GB"/>
              </w:rPr>
              <w:t>une</w:t>
            </w:r>
          </w:p>
        </w:tc>
        <w:tc>
          <w:tcPr>
            <w:tcW w:w="2070" w:type="dxa"/>
          </w:tcPr>
          <w:p w14:paraId="317569CA" w14:textId="4ABE57D8" w:rsidR="001B7D2A" w:rsidRPr="004C1430" w:rsidRDefault="00351CDE" w:rsidP="008C7DDF">
            <w:pPr>
              <w:jc w:val="center"/>
              <w:rPr>
                <w:szCs w:val="22"/>
                <w:lang w:val="en-GB"/>
              </w:rPr>
            </w:pPr>
            <w:r>
              <w:rPr>
                <w:szCs w:val="22"/>
                <w:lang w:val="en-GB"/>
              </w:rPr>
              <w:t>1</w:t>
            </w:r>
            <w:r w:rsidR="000B49E7">
              <w:rPr>
                <w:szCs w:val="22"/>
                <w:lang w:val="en-GB"/>
              </w:rPr>
              <w:t>5</w:t>
            </w:r>
            <w:r>
              <w:rPr>
                <w:szCs w:val="22"/>
                <w:lang w:val="en-GB"/>
              </w:rPr>
              <w:t>%</w:t>
            </w:r>
          </w:p>
        </w:tc>
      </w:tr>
      <w:tr w:rsidR="00B62F78" w:rsidRPr="004C1430" w14:paraId="0C680DC8" w14:textId="77777777" w:rsidTr="008C7DDF">
        <w:tc>
          <w:tcPr>
            <w:tcW w:w="2628" w:type="dxa"/>
            <w:shd w:val="clear" w:color="auto" w:fill="auto"/>
          </w:tcPr>
          <w:p w14:paraId="7B0793A0" w14:textId="7194579B" w:rsidR="00C35E77" w:rsidRPr="004C1430" w:rsidRDefault="008244EF" w:rsidP="00B62F78">
            <w:pPr>
              <w:tabs>
                <w:tab w:val="center" w:pos="4320"/>
                <w:tab w:val="right" w:pos="8640"/>
              </w:tabs>
              <w:rPr>
                <w:szCs w:val="22"/>
                <w:lang w:val="en-US"/>
              </w:rPr>
            </w:pPr>
            <w:r>
              <w:rPr>
                <w:szCs w:val="22"/>
              </w:rPr>
              <w:t>At least 3</w:t>
            </w:r>
            <w:r w:rsidR="0059048F">
              <w:rPr>
                <w:szCs w:val="22"/>
              </w:rPr>
              <w:t xml:space="preserve"> pieces </w:t>
            </w:r>
            <w:r w:rsidR="004B35D9">
              <w:rPr>
                <w:szCs w:val="22"/>
              </w:rPr>
              <w:t xml:space="preserve">of </w:t>
            </w:r>
            <w:r w:rsidR="0059048F" w:rsidRPr="00BB13CA">
              <w:rPr>
                <w:szCs w:val="22"/>
              </w:rPr>
              <w:t>youth-generated content (films, photography, blogs) from across ESAR</w:t>
            </w:r>
            <w:r w:rsidR="004B35D9">
              <w:rPr>
                <w:szCs w:val="22"/>
              </w:rPr>
              <w:t xml:space="preserve"> amplifed on social media channels</w:t>
            </w:r>
          </w:p>
        </w:tc>
        <w:tc>
          <w:tcPr>
            <w:tcW w:w="2790" w:type="dxa"/>
            <w:shd w:val="clear" w:color="auto" w:fill="auto"/>
          </w:tcPr>
          <w:p w14:paraId="6CB74B8F" w14:textId="74FB2429" w:rsidR="00B62F78" w:rsidRPr="004C1430" w:rsidRDefault="00930E5A" w:rsidP="00B62F78">
            <w:pPr>
              <w:jc w:val="center"/>
              <w:rPr>
                <w:szCs w:val="22"/>
                <w:lang w:val="en-GB"/>
              </w:rPr>
            </w:pPr>
            <w:r>
              <w:rPr>
                <w:szCs w:val="22"/>
                <w:lang w:val="en-GB"/>
              </w:rPr>
              <w:t>7</w:t>
            </w:r>
            <w:r w:rsidR="009D5468">
              <w:rPr>
                <w:szCs w:val="22"/>
                <w:lang w:val="en-GB"/>
              </w:rPr>
              <w:t xml:space="preserve"> days</w:t>
            </w:r>
          </w:p>
        </w:tc>
        <w:tc>
          <w:tcPr>
            <w:tcW w:w="2160" w:type="dxa"/>
            <w:shd w:val="clear" w:color="auto" w:fill="auto"/>
          </w:tcPr>
          <w:p w14:paraId="33742279" w14:textId="09EFE3A7" w:rsidR="00B62F78" w:rsidRPr="004C1430" w:rsidRDefault="00B87F6F" w:rsidP="00B62F78">
            <w:pPr>
              <w:jc w:val="center"/>
              <w:rPr>
                <w:szCs w:val="22"/>
                <w:lang w:val="en-GB"/>
              </w:rPr>
            </w:pPr>
            <w:r>
              <w:rPr>
                <w:szCs w:val="22"/>
                <w:lang w:val="en-GB"/>
              </w:rPr>
              <w:t xml:space="preserve">10 </w:t>
            </w:r>
            <w:r w:rsidR="001F3704">
              <w:rPr>
                <w:szCs w:val="22"/>
                <w:lang w:val="en-GB"/>
              </w:rPr>
              <w:t>J</w:t>
            </w:r>
            <w:r>
              <w:rPr>
                <w:szCs w:val="22"/>
                <w:lang w:val="en-GB"/>
              </w:rPr>
              <w:t xml:space="preserve">une-22 </w:t>
            </w:r>
            <w:r w:rsidR="00CE11E5">
              <w:rPr>
                <w:szCs w:val="22"/>
                <w:lang w:val="en-GB"/>
              </w:rPr>
              <w:t>J</w:t>
            </w:r>
            <w:r>
              <w:rPr>
                <w:szCs w:val="22"/>
                <w:lang w:val="en-GB"/>
              </w:rPr>
              <w:t>une</w:t>
            </w:r>
          </w:p>
        </w:tc>
        <w:tc>
          <w:tcPr>
            <w:tcW w:w="2070" w:type="dxa"/>
          </w:tcPr>
          <w:p w14:paraId="095B3E0C" w14:textId="0AAC674F" w:rsidR="00B62F78" w:rsidRPr="004C1430" w:rsidRDefault="009B1FC4" w:rsidP="00B62F78">
            <w:pPr>
              <w:jc w:val="center"/>
              <w:rPr>
                <w:szCs w:val="22"/>
                <w:lang w:val="en-GB"/>
              </w:rPr>
            </w:pPr>
            <w:r>
              <w:rPr>
                <w:szCs w:val="22"/>
                <w:lang w:val="en-GB"/>
              </w:rPr>
              <w:t>20</w:t>
            </w:r>
            <w:r w:rsidR="00F0015B">
              <w:rPr>
                <w:szCs w:val="22"/>
                <w:lang w:val="en-GB"/>
              </w:rPr>
              <w:t>%</w:t>
            </w:r>
          </w:p>
        </w:tc>
      </w:tr>
      <w:tr w:rsidR="00062815" w:rsidRPr="004C1430" w14:paraId="611AD4E7" w14:textId="77777777" w:rsidTr="008C7DDF">
        <w:tc>
          <w:tcPr>
            <w:tcW w:w="2628" w:type="dxa"/>
            <w:shd w:val="clear" w:color="auto" w:fill="auto"/>
          </w:tcPr>
          <w:p w14:paraId="443E3E41" w14:textId="55815C9E" w:rsidR="00062815" w:rsidRDefault="008244EF" w:rsidP="00B62F78">
            <w:pPr>
              <w:tabs>
                <w:tab w:val="center" w:pos="4320"/>
                <w:tab w:val="right" w:pos="8640"/>
              </w:tabs>
              <w:rPr>
                <w:szCs w:val="22"/>
              </w:rPr>
            </w:pPr>
            <w:r>
              <w:rPr>
                <w:szCs w:val="22"/>
              </w:rPr>
              <w:t xml:space="preserve">Contriute in coordinating and developing </w:t>
            </w:r>
            <w:r w:rsidR="002217D5">
              <w:rPr>
                <w:szCs w:val="22"/>
              </w:rPr>
              <w:t>content for</w:t>
            </w:r>
            <w:r w:rsidR="00062815">
              <w:rPr>
                <w:szCs w:val="22"/>
              </w:rPr>
              <w:t xml:space="preserve"> the Regional Director’s Twitter </w:t>
            </w:r>
            <w:r w:rsidR="002217D5">
              <w:rPr>
                <w:szCs w:val="22"/>
              </w:rPr>
              <w:t>feed</w:t>
            </w:r>
            <w:r w:rsidR="00700353">
              <w:rPr>
                <w:szCs w:val="22"/>
              </w:rPr>
              <w:t xml:space="preserve"> including </w:t>
            </w:r>
            <w:r w:rsidR="001B2E4E">
              <w:rPr>
                <w:szCs w:val="22"/>
              </w:rPr>
              <w:t>live Tweets and coordination with programme sections.</w:t>
            </w:r>
          </w:p>
          <w:p w14:paraId="17AF5953" w14:textId="77777777" w:rsidR="00062815" w:rsidRDefault="00062815" w:rsidP="00B62F78">
            <w:pPr>
              <w:tabs>
                <w:tab w:val="center" w:pos="4320"/>
                <w:tab w:val="right" w:pos="8640"/>
              </w:tabs>
              <w:rPr>
                <w:szCs w:val="22"/>
              </w:rPr>
            </w:pPr>
          </w:p>
          <w:p w14:paraId="4150DC43" w14:textId="22E71F7A" w:rsidR="00062815" w:rsidRDefault="00062815" w:rsidP="00B62F78">
            <w:pPr>
              <w:tabs>
                <w:tab w:val="center" w:pos="4320"/>
                <w:tab w:val="right" w:pos="8640"/>
              </w:tabs>
              <w:rPr>
                <w:szCs w:val="22"/>
              </w:rPr>
            </w:pPr>
          </w:p>
        </w:tc>
        <w:tc>
          <w:tcPr>
            <w:tcW w:w="2790" w:type="dxa"/>
            <w:shd w:val="clear" w:color="auto" w:fill="auto"/>
          </w:tcPr>
          <w:p w14:paraId="561ED92B" w14:textId="6BF8AFD5" w:rsidR="00062815" w:rsidRDefault="0064727B" w:rsidP="00B62F78">
            <w:pPr>
              <w:jc w:val="center"/>
              <w:rPr>
                <w:szCs w:val="22"/>
                <w:lang w:val="en-GB"/>
              </w:rPr>
            </w:pPr>
            <w:r>
              <w:rPr>
                <w:szCs w:val="22"/>
                <w:lang w:val="en-GB"/>
              </w:rPr>
              <w:t>10</w:t>
            </w:r>
            <w:r w:rsidR="002217D5">
              <w:rPr>
                <w:szCs w:val="22"/>
                <w:lang w:val="en-GB"/>
              </w:rPr>
              <w:t xml:space="preserve"> days</w:t>
            </w:r>
          </w:p>
        </w:tc>
        <w:tc>
          <w:tcPr>
            <w:tcW w:w="2160" w:type="dxa"/>
            <w:shd w:val="clear" w:color="auto" w:fill="auto"/>
          </w:tcPr>
          <w:p w14:paraId="787E36DC" w14:textId="7606CB1B" w:rsidR="00062815" w:rsidRDefault="00B87F6F" w:rsidP="00B62F78">
            <w:pPr>
              <w:jc w:val="center"/>
              <w:rPr>
                <w:szCs w:val="22"/>
                <w:lang w:val="en-GB"/>
              </w:rPr>
            </w:pPr>
            <w:r>
              <w:rPr>
                <w:szCs w:val="22"/>
                <w:lang w:val="en-GB"/>
              </w:rPr>
              <w:t xml:space="preserve">23 </w:t>
            </w:r>
            <w:r w:rsidR="001F3704">
              <w:rPr>
                <w:szCs w:val="22"/>
                <w:lang w:val="en-GB"/>
              </w:rPr>
              <w:t>J</w:t>
            </w:r>
            <w:r>
              <w:rPr>
                <w:szCs w:val="22"/>
                <w:lang w:val="en-GB"/>
              </w:rPr>
              <w:t>une</w:t>
            </w:r>
            <w:r w:rsidR="008A6CAE">
              <w:rPr>
                <w:szCs w:val="22"/>
                <w:lang w:val="en-GB"/>
              </w:rPr>
              <w:t xml:space="preserve">-13 </w:t>
            </w:r>
            <w:r w:rsidR="009D24C2">
              <w:rPr>
                <w:szCs w:val="22"/>
                <w:lang w:val="en-GB"/>
              </w:rPr>
              <w:t>J</w:t>
            </w:r>
            <w:r w:rsidR="008A6CAE">
              <w:rPr>
                <w:szCs w:val="22"/>
                <w:lang w:val="en-GB"/>
              </w:rPr>
              <w:t>uly</w:t>
            </w:r>
          </w:p>
        </w:tc>
        <w:tc>
          <w:tcPr>
            <w:tcW w:w="2070" w:type="dxa"/>
          </w:tcPr>
          <w:p w14:paraId="1D0B99E0" w14:textId="652FC442" w:rsidR="00062815" w:rsidRDefault="000B49E7" w:rsidP="00B62F78">
            <w:pPr>
              <w:jc w:val="center"/>
              <w:rPr>
                <w:szCs w:val="22"/>
                <w:lang w:val="en-GB"/>
              </w:rPr>
            </w:pPr>
            <w:r>
              <w:rPr>
                <w:szCs w:val="22"/>
                <w:lang w:val="en-GB"/>
              </w:rPr>
              <w:t>20%</w:t>
            </w:r>
          </w:p>
        </w:tc>
      </w:tr>
      <w:tr w:rsidR="00886C14" w:rsidRPr="004C1430" w14:paraId="60F86BD2" w14:textId="77777777" w:rsidTr="008C7DDF">
        <w:tc>
          <w:tcPr>
            <w:tcW w:w="2628" w:type="dxa"/>
            <w:shd w:val="clear" w:color="auto" w:fill="auto"/>
          </w:tcPr>
          <w:p w14:paraId="4DAE1285" w14:textId="5CBB67BE" w:rsidR="00886C14" w:rsidRDefault="006D0D2B" w:rsidP="00B62F78">
            <w:pPr>
              <w:tabs>
                <w:tab w:val="center" w:pos="4320"/>
                <w:tab w:val="right" w:pos="8640"/>
              </w:tabs>
              <w:rPr>
                <w:szCs w:val="22"/>
              </w:rPr>
            </w:pPr>
            <w:r>
              <w:rPr>
                <w:bCs/>
                <w:iCs/>
                <w:szCs w:val="22"/>
              </w:rPr>
              <w:t>3 monthly content plus messaging social media packs</w:t>
            </w:r>
            <w:r w:rsidRPr="00BB13CA">
              <w:rPr>
                <w:szCs w:val="22"/>
              </w:rPr>
              <w:t xml:space="preserve"> </w:t>
            </w:r>
            <w:r>
              <w:rPr>
                <w:szCs w:val="22"/>
              </w:rPr>
              <w:t>for</w:t>
            </w:r>
            <w:r w:rsidRPr="00BB13CA">
              <w:rPr>
                <w:szCs w:val="22"/>
              </w:rPr>
              <w:t xml:space="preserve"> Facebook, Twitter and Instagram</w:t>
            </w:r>
            <w:r>
              <w:rPr>
                <w:szCs w:val="22"/>
              </w:rPr>
              <w:t xml:space="preserve"> completed</w:t>
            </w:r>
          </w:p>
          <w:p w14:paraId="781DFD89" w14:textId="5BB519DD" w:rsidR="00886C14" w:rsidRDefault="00886C14" w:rsidP="00B62F78">
            <w:pPr>
              <w:tabs>
                <w:tab w:val="center" w:pos="4320"/>
                <w:tab w:val="right" w:pos="8640"/>
              </w:tabs>
              <w:rPr>
                <w:szCs w:val="22"/>
              </w:rPr>
            </w:pPr>
          </w:p>
        </w:tc>
        <w:tc>
          <w:tcPr>
            <w:tcW w:w="2790" w:type="dxa"/>
            <w:shd w:val="clear" w:color="auto" w:fill="auto"/>
          </w:tcPr>
          <w:p w14:paraId="31946AE7" w14:textId="778A933F" w:rsidR="00886C14" w:rsidRDefault="003A6A41" w:rsidP="00B62F78">
            <w:pPr>
              <w:jc w:val="center"/>
              <w:rPr>
                <w:szCs w:val="22"/>
                <w:lang w:val="en-GB"/>
              </w:rPr>
            </w:pPr>
            <w:r>
              <w:rPr>
                <w:szCs w:val="22"/>
                <w:lang w:val="en-GB"/>
              </w:rPr>
              <w:t>1</w:t>
            </w:r>
            <w:r w:rsidR="0064727B">
              <w:rPr>
                <w:szCs w:val="22"/>
                <w:lang w:val="en-GB"/>
              </w:rPr>
              <w:t>2</w:t>
            </w:r>
            <w:r w:rsidR="00886C14">
              <w:rPr>
                <w:szCs w:val="22"/>
                <w:lang w:val="en-GB"/>
              </w:rPr>
              <w:t xml:space="preserve"> days </w:t>
            </w:r>
          </w:p>
        </w:tc>
        <w:tc>
          <w:tcPr>
            <w:tcW w:w="2160" w:type="dxa"/>
            <w:shd w:val="clear" w:color="auto" w:fill="auto"/>
          </w:tcPr>
          <w:p w14:paraId="25D5FCC2" w14:textId="4183BA4B" w:rsidR="00886C14" w:rsidRDefault="00EA04C9" w:rsidP="00B62F78">
            <w:pPr>
              <w:jc w:val="center"/>
              <w:rPr>
                <w:szCs w:val="22"/>
                <w:lang w:val="en-GB"/>
              </w:rPr>
            </w:pPr>
            <w:r>
              <w:rPr>
                <w:szCs w:val="22"/>
                <w:lang w:val="en-GB"/>
              </w:rPr>
              <w:t xml:space="preserve">May 19 </w:t>
            </w:r>
            <w:r w:rsidR="004D7115">
              <w:rPr>
                <w:szCs w:val="22"/>
                <w:lang w:val="en-GB"/>
              </w:rPr>
              <w:t>-</w:t>
            </w:r>
            <w:r>
              <w:rPr>
                <w:szCs w:val="22"/>
                <w:lang w:val="en-GB"/>
              </w:rPr>
              <w:t xml:space="preserve"> </w:t>
            </w:r>
            <w:r w:rsidR="009D24C2">
              <w:rPr>
                <w:szCs w:val="22"/>
                <w:lang w:val="en-GB"/>
              </w:rPr>
              <w:t>5 August</w:t>
            </w:r>
          </w:p>
        </w:tc>
        <w:tc>
          <w:tcPr>
            <w:tcW w:w="2070" w:type="dxa"/>
          </w:tcPr>
          <w:p w14:paraId="1D4E53FA" w14:textId="0A80FC5F" w:rsidR="00886C14" w:rsidRDefault="004E560C" w:rsidP="00B62F78">
            <w:pPr>
              <w:jc w:val="center"/>
              <w:rPr>
                <w:szCs w:val="22"/>
                <w:lang w:val="en-GB"/>
              </w:rPr>
            </w:pPr>
            <w:r>
              <w:rPr>
                <w:szCs w:val="22"/>
                <w:lang w:val="en-GB"/>
              </w:rPr>
              <w:t>1</w:t>
            </w:r>
            <w:r w:rsidR="00BE74C4">
              <w:rPr>
                <w:szCs w:val="22"/>
                <w:lang w:val="en-GB"/>
              </w:rPr>
              <w:t>5</w:t>
            </w:r>
            <w:r>
              <w:rPr>
                <w:szCs w:val="22"/>
                <w:lang w:val="en-GB"/>
              </w:rPr>
              <w:t>%</w:t>
            </w:r>
          </w:p>
        </w:tc>
      </w:tr>
      <w:tr w:rsidR="005B4DD6" w:rsidRPr="004C1430" w14:paraId="5FAAFF9A" w14:textId="77777777" w:rsidTr="008C7DDF">
        <w:tc>
          <w:tcPr>
            <w:tcW w:w="2628" w:type="dxa"/>
            <w:shd w:val="clear" w:color="auto" w:fill="auto"/>
          </w:tcPr>
          <w:p w14:paraId="4AC28B39" w14:textId="14BC53D9" w:rsidR="005B4DD6" w:rsidRDefault="005B4DD6" w:rsidP="005B4DD6">
            <w:pPr>
              <w:tabs>
                <w:tab w:val="center" w:pos="4320"/>
                <w:tab w:val="right" w:pos="8640"/>
              </w:tabs>
              <w:rPr>
                <w:szCs w:val="22"/>
              </w:rPr>
            </w:pPr>
            <w:r w:rsidRPr="00B234C6">
              <w:rPr>
                <w:b/>
                <w:color w:val="auto"/>
                <w:szCs w:val="22"/>
                <w:lang w:val="en-US"/>
              </w:rPr>
              <w:t>TOTAL DAYS</w:t>
            </w:r>
          </w:p>
        </w:tc>
        <w:tc>
          <w:tcPr>
            <w:tcW w:w="2790" w:type="dxa"/>
            <w:shd w:val="clear" w:color="auto" w:fill="auto"/>
          </w:tcPr>
          <w:p w14:paraId="2463F036" w14:textId="204F4148" w:rsidR="005B4DD6" w:rsidRDefault="00A96CD1" w:rsidP="005B4DD6">
            <w:pPr>
              <w:jc w:val="center"/>
              <w:rPr>
                <w:szCs w:val="22"/>
                <w:lang w:val="en-GB"/>
              </w:rPr>
            </w:pPr>
            <w:r>
              <w:rPr>
                <w:b/>
                <w:color w:val="auto"/>
                <w:szCs w:val="22"/>
                <w:lang w:val="en-GB"/>
              </w:rPr>
              <w:t>4</w:t>
            </w:r>
            <w:r w:rsidR="003E6649">
              <w:rPr>
                <w:b/>
                <w:color w:val="auto"/>
                <w:szCs w:val="22"/>
                <w:lang w:val="en-GB"/>
              </w:rPr>
              <w:t>5</w:t>
            </w:r>
            <w:r w:rsidR="005B4DD6" w:rsidRPr="00B234C6">
              <w:rPr>
                <w:b/>
                <w:color w:val="auto"/>
                <w:szCs w:val="22"/>
                <w:lang w:val="en-GB"/>
              </w:rPr>
              <w:t xml:space="preserve"> days </w:t>
            </w:r>
          </w:p>
        </w:tc>
        <w:tc>
          <w:tcPr>
            <w:tcW w:w="2160" w:type="dxa"/>
            <w:shd w:val="clear" w:color="auto" w:fill="auto"/>
          </w:tcPr>
          <w:p w14:paraId="29030DAD" w14:textId="77777777" w:rsidR="005B4DD6" w:rsidRDefault="005B4DD6" w:rsidP="005B4DD6">
            <w:pPr>
              <w:jc w:val="center"/>
              <w:rPr>
                <w:szCs w:val="22"/>
                <w:lang w:val="en-GB"/>
              </w:rPr>
            </w:pPr>
          </w:p>
        </w:tc>
        <w:tc>
          <w:tcPr>
            <w:tcW w:w="2070" w:type="dxa"/>
          </w:tcPr>
          <w:p w14:paraId="75307951" w14:textId="337055EC" w:rsidR="005B4DD6" w:rsidRDefault="005B4DD6" w:rsidP="005B4DD6">
            <w:pPr>
              <w:jc w:val="center"/>
              <w:rPr>
                <w:szCs w:val="22"/>
                <w:lang w:val="en-GB"/>
              </w:rPr>
            </w:pPr>
            <w:r>
              <w:rPr>
                <w:szCs w:val="22"/>
                <w:lang w:val="en-GB"/>
              </w:rPr>
              <w:t>100%</w:t>
            </w:r>
          </w:p>
        </w:tc>
      </w:tr>
    </w:tbl>
    <w:p w14:paraId="0FF35987" w14:textId="54D37AA3" w:rsidR="001B7D2A" w:rsidRDefault="001B7D2A" w:rsidP="001B7D2A">
      <w:pPr>
        <w:outlineLvl w:val="0"/>
        <w:rPr>
          <w:b/>
          <w:szCs w:val="22"/>
          <w:lang w:val="en-GB"/>
        </w:rPr>
      </w:pPr>
    </w:p>
    <w:p w14:paraId="5014936F" w14:textId="77777777" w:rsidR="00A2211C" w:rsidRPr="004C1430" w:rsidRDefault="00A2211C" w:rsidP="001B7D2A">
      <w:pPr>
        <w:outlineLvl w:val="0"/>
        <w:rPr>
          <w:b/>
          <w:szCs w:val="22"/>
          <w:lang w:val="en-GB"/>
        </w:rPr>
      </w:pPr>
    </w:p>
    <w:p w14:paraId="05BE3835" w14:textId="77777777" w:rsidR="001B7D2A" w:rsidRPr="004C1430" w:rsidRDefault="001B7D2A" w:rsidP="001B7D2A">
      <w:pPr>
        <w:shd w:val="clear" w:color="auto" w:fill="D9D9D9"/>
        <w:rPr>
          <w:b/>
          <w:szCs w:val="22"/>
          <w:lang w:val="en-GB"/>
        </w:rPr>
      </w:pPr>
      <w:r w:rsidRPr="004C1430">
        <w:rPr>
          <w:b/>
          <w:szCs w:val="22"/>
          <w:lang w:val="en-GB"/>
        </w:rPr>
        <w:lastRenderedPageBreak/>
        <w:t>Payment Schedule</w:t>
      </w:r>
    </w:p>
    <w:p w14:paraId="6D7F0A84" w14:textId="77777777" w:rsidR="001B7D2A" w:rsidRPr="004C1430" w:rsidRDefault="001B7D2A" w:rsidP="001B7D2A">
      <w:pPr>
        <w:outlineLvl w:val="0"/>
        <w:rPr>
          <w:szCs w:val="22"/>
          <w:lang w:val="en-GB"/>
        </w:rPr>
      </w:pPr>
    </w:p>
    <w:p w14:paraId="3DC34BCF" w14:textId="77777777" w:rsidR="001B7D2A" w:rsidRDefault="001B7D2A" w:rsidP="001B7D2A">
      <w:pPr>
        <w:outlineLvl w:val="0"/>
        <w:rPr>
          <w:szCs w:val="22"/>
          <w:lang w:val="en-GB"/>
        </w:rPr>
      </w:pPr>
      <w:r w:rsidRPr="004C1430">
        <w:rPr>
          <w:szCs w:val="22"/>
          <w:lang w:val="en-GB"/>
        </w:rPr>
        <w:t>Payment will be made upon the satisfactory quality deliverables as scheduled a</w:t>
      </w:r>
      <w:r w:rsidR="00C90D9A">
        <w:rPr>
          <w:szCs w:val="22"/>
          <w:lang w:val="en-GB"/>
        </w:rPr>
        <w:t>nd</w:t>
      </w:r>
      <w:r w:rsidRPr="004C1430">
        <w:rPr>
          <w:szCs w:val="22"/>
          <w:lang w:val="en-GB"/>
        </w:rPr>
        <w:t xml:space="preserve"> described in the previous section.</w:t>
      </w:r>
    </w:p>
    <w:p w14:paraId="35BFED88" w14:textId="1F0845DD" w:rsidR="00831E92" w:rsidRDefault="00831E92" w:rsidP="001B7D2A">
      <w:pPr>
        <w:outlineLvl w:val="0"/>
        <w:rPr>
          <w:szCs w:val="22"/>
          <w:lang w:val="en-GB"/>
        </w:rPr>
      </w:pPr>
    </w:p>
    <w:p w14:paraId="201AA84E" w14:textId="77777777" w:rsidR="001B7D2A" w:rsidRPr="004C1430" w:rsidRDefault="001B7D2A" w:rsidP="001B7D2A">
      <w:pPr>
        <w:outlineLvl w:val="0"/>
        <w:rPr>
          <w:szCs w:val="22"/>
          <w:lang w:val="en-GB"/>
        </w:rPr>
      </w:pPr>
    </w:p>
    <w:p w14:paraId="39B7800B" w14:textId="77777777" w:rsidR="001B7D2A" w:rsidRPr="004C1430" w:rsidRDefault="001B7D2A" w:rsidP="001B7D2A">
      <w:pPr>
        <w:shd w:val="clear" w:color="auto" w:fill="D9D9D9"/>
        <w:rPr>
          <w:b/>
          <w:szCs w:val="22"/>
          <w:lang w:val="en-GB"/>
        </w:rPr>
      </w:pPr>
      <w:r w:rsidRPr="004C1430">
        <w:rPr>
          <w:b/>
          <w:szCs w:val="22"/>
          <w:lang w:val="en-GB"/>
        </w:rPr>
        <w:t xml:space="preserve">Desired competencies, technical </w:t>
      </w:r>
      <w:proofErr w:type="gramStart"/>
      <w:r w:rsidRPr="004C1430">
        <w:rPr>
          <w:b/>
          <w:szCs w:val="22"/>
          <w:lang w:val="en-GB"/>
        </w:rPr>
        <w:t>background</w:t>
      </w:r>
      <w:proofErr w:type="gramEnd"/>
      <w:r w:rsidRPr="004C1430">
        <w:rPr>
          <w:b/>
          <w:szCs w:val="22"/>
          <w:lang w:val="en-GB"/>
        </w:rPr>
        <w:t xml:space="preserve"> and experience </w:t>
      </w:r>
    </w:p>
    <w:p w14:paraId="4FB7F951" w14:textId="77777777" w:rsidR="001B7D2A" w:rsidRDefault="001B7D2A" w:rsidP="001B7D2A">
      <w:pPr>
        <w:spacing w:line="240" w:lineRule="auto"/>
        <w:ind w:left="720"/>
        <w:rPr>
          <w:rFonts w:eastAsia="Times New Roman"/>
          <w:color w:val="auto"/>
          <w:szCs w:val="22"/>
          <w:lang w:val="en-GB" w:eastAsia="en-US"/>
        </w:rPr>
      </w:pPr>
    </w:p>
    <w:p w14:paraId="5FE471AA" w14:textId="54B68C28" w:rsidR="001B7D2A" w:rsidRPr="00EA04C9" w:rsidRDefault="008244EF" w:rsidP="00AE191E">
      <w:pPr>
        <w:numPr>
          <w:ilvl w:val="0"/>
          <w:numId w:val="1"/>
        </w:numPr>
        <w:spacing w:line="240" w:lineRule="auto"/>
        <w:rPr>
          <w:rFonts w:eastAsia="Times New Roman"/>
          <w:color w:val="auto"/>
          <w:szCs w:val="22"/>
          <w:lang w:val="en-GB" w:eastAsia="en-US"/>
        </w:rPr>
      </w:pPr>
      <w:r w:rsidRPr="00EA04C9">
        <w:rPr>
          <w:rFonts w:eastAsia="Times New Roman"/>
          <w:color w:val="auto"/>
          <w:szCs w:val="22"/>
          <w:lang w:val="en-GB" w:eastAsia="en-US"/>
        </w:rPr>
        <w:t>U</w:t>
      </w:r>
      <w:r w:rsidR="001B7D2A" w:rsidRPr="00EA04C9">
        <w:rPr>
          <w:rFonts w:eastAsia="Times New Roman"/>
          <w:color w:val="auto"/>
          <w:szCs w:val="22"/>
          <w:lang w:val="en-GB" w:eastAsia="en-US"/>
        </w:rPr>
        <w:t xml:space="preserve">niversity degree in Communication, Journalism, Public </w:t>
      </w:r>
      <w:proofErr w:type="gramStart"/>
      <w:r w:rsidR="001B7D2A" w:rsidRPr="00EA04C9">
        <w:rPr>
          <w:rFonts w:eastAsia="Times New Roman"/>
          <w:color w:val="auto"/>
          <w:szCs w:val="22"/>
          <w:lang w:val="en-GB" w:eastAsia="en-US"/>
        </w:rPr>
        <w:t>Relations</w:t>
      </w:r>
      <w:proofErr w:type="gramEnd"/>
      <w:r w:rsidR="001B7D2A" w:rsidRPr="00EA04C9">
        <w:rPr>
          <w:rFonts w:eastAsia="Times New Roman"/>
          <w:color w:val="auto"/>
          <w:szCs w:val="22"/>
          <w:lang w:val="en-GB" w:eastAsia="en-US"/>
        </w:rPr>
        <w:t xml:space="preserve"> or a communication-related field;</w:t>
      </w:r>
      <w:r w:rsidR="00AE191E" w:rsidRPr="00EA04C9">
        <w:rPr>
          <w:rFonts w:eastAsia="Times New Roman"/>
          <w:color w:val="auto"/>
          <w:szCs w:val="22"/>
          <w:lang w:val="en-GB" w:eastAsia="en-US"/>
        </w:rPr>
        <w:t xml:space="preserve"> a university degree in a related field plus an additional two years of required relevant professional experience may be accepted in lieu of the advanced university degree</w:t>
      </w:r>
      <w:r w:rsidRPr="00EA04C9">
        <w:rPr>
          <w:rFonts w:eastAsia="Times New Roman"/>
          <w:color w:val="auto"/>
          <w:szCs w:val="22"/>
          <w:lang w:val="en-GB" w:eastAsia="en-US"/>
        </w:rPr>
        <w:t>. An advanced degree would be preferred</w:t>
      </w:r>
      <w:r w:rsidR="00AE191E" w:rsidRPr="00EA04C9">
        <w:rPr>
          <w:rFonts w:eastAsia="Times New Roman"/>
          <w:color w:val="auto"/>
          <w:szCs w:val="22"/>
          <w:lang w:val="en-GB" w:eastAsia="en-US"/>
        </w:rPr>
        <w:t xml:space="preserve"> </w:t>
      </w:r>
    </w:p>
    <w:p w14:paraId="59E96D69" w14:textId="6EFBAEFB" w:rsidR="001B7D2A" w:rsidRPr="004C1430" w:rsidRDefault="00BF63FB" w:rsidP="001B7D2A">
      <w:pPr>
        <w:pStyle w:val="ListParagraph"/>
        <w:numPr>
          <w:ilvl w:val="0"/>
          <w:numId w:val="1"/>
        </w:numPr>
        <w:rPr>
          <w:sz w:val="22"/>
          <w:szCs w:val="22"/>
          <w:lang w:val="en-GB"/>
        </w:rPr>
      </w:pPr>
      <w:r>
        <w:rPr>
          <w:sz w:val="22"/>
          <w:szCs w:val="22"/>
          <w:lang w:val="en-GB"/>
        </w:rPr>
        <w:t>A</w:t>
      </w:r>
      <w:r w:rsidR="005A3EC5">
        <w:rPr>
          <w:sz w:val="22"/>
          <w:szCs w:val="22"/>
          <w:lang w:val="en-GB"/>
        </w:rPr>
        <w:t>t least two</w:t>
      </w:r>
      <w:r w:rsidR="001B7D2A" w:rsidRPr="004C1430">
        <w:rPr>
          <w:sz w:val="22"/>
          <w:szCs w:val="22"/>
          <w:lang w:val="en-GB"/>
        </w:rPr>
        <w:t xml:space="preserve"> years of professional work experience in Communication, or a related </w:t>
      </w:r>
      <w:proofErr w:type="gramStart"/>
      <w:r w:rsidR="001B7D2A" w:rsidRPr="004C1430">
        <w:rPr>
          <w:sz w:val="22"/>
          <w:szCs w:val="22"/>
          <w:lang w:val="en-GB"/>
        </w:rPr>
        <w:t>field;</w:t>
      </w:r>
      <w:proofErr w:type="gramEnd"/>
    </w:p>
    <w:p w14:paraId="6B172923" w14:textId="77777777" w:rsidR="001B7D2A" w:rsidRPr="00A72DE1" w:rsidRDefault="001B7D2A" w:rsidP="001B7D2A">
      <w:pPr>
        <w:numPr>
          <w:ilvl w:val="0"/>
          <w:numId w:val="1"/>
        </w:numPr>
        <w:spacing w:line="240" w:lineRule="auto"/>
        <w:contextualSpacing/>
        <w:rPr>
          <w:rFonts w:eastAsia="Times New Roman"/>
          <w:color w:val="auto"/>
          <w:szCs w:val="22"/>
          <w:lang w:val="en-GB" w:eastAsia="en-US"/>
        </w:rPr>
      </w:pPr>
      <w:r w:rsidRPr="00A72DE1">
        <w:rPr>
          <w:rFonts w:eastAsia="Times New Roman"/>
          <w:color w:val="auto"/>
          <w:szCs w:val="22"/>
          <w:lang w:val="en-GB" w:eastAsia="en-US"/>
        </w:rPr>
        <w:t xml:space="preserve">Proven advocacy experience and </w:t>
      </w:r>
      <w:r>
        <w:rPr>
          <w:rFonts w:eastAsia="Times New Roman"/>
          <w:color w:val="auto"/>
          <w:szCs w:val="22"/>
          <w:lang w:val="en-GB" w:eastAsia="en-US"/>
        </w:rPr>
        <w:t>g</w:t>
      </w:r>
      <w:r w:rsidRPr="00A72DE1">
        <w:rPr>
          <w:rFonts w:eastAsia="Times New Roman"/>
          <w:color w:val="auto"/>
          <w:szCs w:val="22"/>
          <w:lang w:val="en-GB" w:eastAsia="en-US"/>
        </w:rPr>
        <w:t xml:space="preserve">ood knowledge of development issues, especially children’ issues and UNICEF’s </w:t>
      </w:r>
      <w:proofErr w:type="gramStart"/>
      <w:r w:rsidRPr="00A72DE1">
        <w:rPr>
          <w:rFonts w:eastAsia="Times New Roman"/>
          <w:color w:val="auto"/>
          <w:szCs w:val="22"/>
          <w:lang w:val="en-GB" w:eastAsia="en-US"/>
        </w:rPr>
        <w:t>work;</w:t>
      </w:r>
      <w:proofErr w:type="gramEnd"/>
    </w:p>
    <w:p w14:paraId="69483942" w14:textId="77777777" w:rsidR="001B7D2A" w:rsidRPr="004C1430" w:rsidRDefault="001B7D2A" w:rsidP="001B7D2A">
      <w:pPr>
        <w:numPr>
          <w:ilvl w:val="0"/>
          <w:numId w:val="1"/>
        </w:numPr>
        <w:spacing w:line="240" w:lineRule="auto"/>
        <w:rPr>
          <w:rFonts w:eastAsia="Times New Roman"/>
          <w:color w:val="auto"/>
          <w:szCs w:val="22"/>
          <w:lang w:val="en-GB" w:eastAsia="en-US"/>
        </w:rPr>
      </w:pPr>
      <w:r w:rsidRPr="004C1430">
        <w:rPr>
          <w:rFonts w:eastAsia="Times New Roman"/>
          <w:color w:val="auto"/>
          <w:szCs w:val="22"/>
          <w:lang w:val="en-GB" w:eastAsia="en-US"/>
        </w:rPr>
        <w:t xml:space="preserve">Excellent project management, analytical and writing </w:t>
      </w:r>
      <w:proofErr w:type="gramStart"/>
      <w:r w:rsidRPr="004C1430">
        <w:rPr>
          <w:rFonts w:eastAsia="Times New Roman"/>
          <w:color w:val="auto"/>
          <w:szCs w:val="22"/>
          <w:lang w:val="en-GB" w:eastAsia="en-US"/>
        </w:rPr>
        <w:t>skills;</w:t>
      </w:r>
      <w:proofErr w:type="gramEnd"/>
    </w:p>
    <w:p w14:paraId="12C996C9" w14:textId="77777777" w:rsidR="001B7D2A" w:rsidRPr="004C1430" w:rsidRDefault="001B7D2A" w:rsidP="001B7D2A">
      <w:pPr>
        <w:numPr>
          <w:ilvl w:val="0"/>
          <w:numId w:val="1"/>
        </w:numPr>
        <w:autoSpaceDE w:val="0"/>
        <w:autoSpaceDN w:val="0"/>
        <w:adjustRightInd w:val="0"/>
        <w:spacing w:after="120" w:line="240" w:lineRule="auto"/>
        <w:ind w:right="220"/>
        <w:contextualSpacing/>
        <w:rPr>
          <w:szCs w:val="22"/>
          <w:lang w:val="en-GB"/>
        </w:rPr>
      </w:pPr>
      <w:r w:rsidRPr="004C1430">
        <w:rPr>
          <w:szCs w:val="22"/>
          <w:lang w:val="en-GB"/>
        </w:rPr>
        <w:t>Has highest-level communication skills, including engaging and informative formal public speaking.</w:t>
      </w:r>
    </w:p>
    <w:p w14:paraId="5AAA4F85" w14:textId="77777777" w:rsidR="001B7D2A" w:rsidRPr="004C1430" w:rsidRDefault="001B7D2A" w:rsidP="001B7D2A">
      <w:pPr>
        <w:numPr>
          <w:ilvl w:val="0"/>
          <w:numId w:val="1"/>
        </w:numPr>
        <w:autoSpaceDE w:val="0"/>
        <w:autoSpaceDN w:val="0"/>
        <w:adjustRightInd w:val="0"/>
        <w:spacing w:after="120" w:line="240" w:lineRule="auto"/>
        <w:ind w:right="220"/>
        <w:contextualSpacing/>
        <w:rPr>
          <w:szCs w:val="22"/>
          <w:lang w:val="en-GB"/>
        </w:rPr>
      </w:pPr>
      <w:r w:rsidRPr="004C1430">
        <w:rPr>
          <w:szCs w:val="22"/>
          <w:lang w:val="en-GB"/>
        </w:rPr>
        <w:t>Able to work effectively in a multi-cultural environment.</w:t>
      </w:r>
    </w:p>
    <w:p w14:paraId="52B98B7D" w14:textId="4A274DA1" w:rsidR="001B7D2A" w:rsidRPr="004C1430" w:rsidRDefault="00432A29" w:rsidP="001B7D2A">
      <w:pPr>
        <w:numPr>
          <w:ilvl w:val="0"/>
          <w:numId w:val="1"/>
        </w:numPr>
        <w:spacing w:line="240" w:lineRule="auto"/>
        <w:contextualSpacing/>
        <w:rPr>
          <w:rFonts w:eastAsia="Times New Roman"/>
          <w:color w:val="auto"/>
          <w:szCs w:val="22"/>
          <w:lang w:val="en-GB" w:eastAsia="en-US"/>
        </w:rPr>
      </w:pPr>
      <w:r>
        <w:rPr>
          <w:rFonts w:eastAsia="Times New Roman"/>
          <w:color w:val="auto"/>
          <w:szCs w:val="22"/>
          <w:lang w:val="en-GB" w:eastAsia="en-US"/>
        </w:rPr>
        <w:t>Knowledge</w:t>
      </w:r>
      <w:r w:rsidR="001B7D2A" w:rsidRPr="004C1430">
        <w:rPr>
          <w:rFonts w:eastAsia="Times New Roman"/>
          <w:color w:val="auto"/>
          <w:szCs w:val="22"/>
          <w:lang w:val="en-GB" w:eastAsia="en-US"/>
        </w:rPr>
        <w:t xml:space="preserve"> of </w:t>
      </w:r>
      <w:r>
        <w:rPr>
          <w:rFonts w:eastAsia="Times New Roman"/>
          <w:color w:val="auto"/>
          <w:szCs w:val="22"/>
          <w:lang w:val="en-GB" w:eastAsia="en-US"/>
        </w:rPr>
        <w:t xml:space="preserve">parts of </w:t>
      </w:r>
      <w:r w:rsidR="001B7D2A" w:rsidRPr="004C1430">
        <w:rPr>
          <w:rFonts w:eastAsia="Times New Roman"/>
          <w:color w:val="auto"/>
          <w:szCs w:val="22"/>
          <w:lang w:val="en-GB" w:eastAsia="en-US"/>
        </w:rPr>
        <w:t>Eastern and Southern Africa</w:t>
      </w:r>
      <w:r w:rsidR="003E0E03">
        <w:rPr>
          <w:rFonts w:eastAsia="Times New Roman"/>
          <w:color w:val="auto"/>
          <w:szCs w:val="22"/>
          <w:lang w:val="en-GB" w:eastAsia="en-US"/>
        </w:rPr>
        <w:t xml:space="preserve"> is a bonus</w:t>
      </w:r>
      <w:r>
        <w:rPr>
          <w:rFonts w:eastAsia="Times New Roman"/>
          <w:color w:val="auto"/>
          <w:szCs w:val="22"/>
          <w:lang w:val="en-GB" w:eastAsia="en-US"/>
        </w:rPr>
        <w:t>.</w:t>
      </w:r>
    </w:p>
    <w:p w14:paraId="0CF82F97" w14:textId="70956DED" w:rsidR="001B7D2A" w:rsidRPr="00D53869" w:rsidRDefault="001B7D2A" w:rsidP="001B7D2A">
      <w:pPr>
        <w:numPr>
          <w:ilvl w:val="0"/>
          <w:numId w:val="1"/>
        </w:numPr>
        <w:autoSpaceDE w:val="0"/>
        <w:autoSpaceDN w:val="0"/>
        <w:adjustRightInd w:val="0"/>
        <w:spacing w:after="120" w:line="240" w:lineRule="auto"/>
        <w:ind w:right="220"/>
        <w:contextualSpacing/>
        <w:rPr>
          <w:szCs w:val="22"/>
          <w:lang w:val="en-GB"/>
        </w:rPr>
      </w:pPr>
      <w:r w:rsidRPr="004C1430">
        <w:rPr>
          <w:szCs w:val="22"/>
          <w:lang w:val="en-GB"/>
        </w:rPr>
        <w:t>Demonstrates and shares detailed technical knowledge and expertise.</w:t>
      </w:r>
    </w:p>
    <w:p w14:paraId="284658CC" w14:textId="77777777" w:rsidR="001B7D2A" w:rsidRPr="004C1430" w:rsidRDefault="001B7D2A" w:rsidP="001B7D2A">
      <w:pPr>
        <w:rPr>
          <w:b/>
          <w:szCs w:val="22"/>
          <w:lang w:val="en-GB"/>
        </w:rPr>
      </w:pPr>
    </w:p>
    <w:p w14:paraId="2DC952A4" w14:textId="77777777" w:rsidR="001B7D2A" w:rsidRPr="004C1430" w:rsidRDefault="001B7D2A" w:rsidP="001B7D2A">
      <w:pPr>
        <w:shd w:val="clear" w:color="auto" w:fill="D9D9D9"/>
        <w:rPr>
          <w:b/>
          <w:szCs w:val="22"/>
          <w:lang w:val="en-GB"/>
        </w:rPr>
      </w:pPr>
      <w:r w:rsidRPr="004C1430">
        <w:rPr>
          <w:b/>
          <w:szCs w:val="22"/>
          <w:lang w:val="en-GB"/>
        </w:rPr>
        <w:t>Administrative issues</w:t>
      </w:r>
    </w:p>
    <w:p w14:paraId="1F7430D3" w14:textId="77777777" w:rsidR="001B7D2A" w:rsidRPr="004C1430" w:rsidRDefault="001B7D2A" w:rsidP="001B7D2A">
      <w:pPr>
        <w:rPr>
          <w:i/>
          <w:szCs w:val="22"/>
          <w:lang w:val="en-GB"/>
        </w:rPr>
      </w:pPr>
    </w:p>
    <w:p w14:paraId="4781E0EC" w14:textId="6F0AC854" w:rsidR="001B7D2A" w:rsidRPr="00C63F0E" w:rsidRDefault="001B7D2A" w:rsidP="001B7D2A">
      <w:pPr>
        <w:pStyle w:val="ListParagraph"/>
        <w:keepNext/>
        <w:keepLines/>
        <w:numPr>
          <w:ilvl w:val="0"/>
          <w:numId w:val="13"/>
        </w:numPr>
        <w:rPr>
          <w:b/>
          <w:bCs/>
          <w:sz w:val="22"/>
          <w:szCs w:val="22"/>
          <w:lang w:val="en-GB"/>
        </w:rPr>
      </w:pPr>
      <w:r w:rsidRPr="00C63F0E">
        <w:rPr>
          <w:b/>
          <w:bCs/>
          <w:sz w:val="22"/>
          <w:szCs w:val="22"/>
          <w:lang w:val="en-GB"/>
        </w:rPr>
        <w:t>Th</w:t>
      </w:r>
      <w:r w:rsidR="00C63F0E" w:rsidRPr="00C63F0E">
        <w:rPr>
          <w:b/>
          <w:bCs/>
          <w:sz w:val="22"/>
          <w:szCs w:val="22"/>
          <w:lang w:val="en-GB"/>
        </w:rPr>
        <w:t xml:space="preserve">e consultant can work remotely but would need to follow the working hours of </w:t>
      </w:r>
      <w:r w:rsidR="00C35E77" w:rsidRPr="00C63F0E">
        <w:rPr>
          <w:b/>
          <w:bCs/>
          <w:sz w:val="22"/>
          <w:szCs w:val="22"/>
          <w:lang w:val="en-GB"/>
        </w:rPr>
        <w:t>Nairobi, Kenya</w:t>
      </w:r>
      <w:r w:rsidR="00C90D9A" w:rsidRPr="00C63F0E">
        <w:rPr>
          <w:b/>
          <w:bCs/>
          <w:sz w:val="22"/>
          <w:szCs w:val="22"/>
          <w:lang w:val="en-GB"/>
        </w:rPr>
        <w:t>.</w:t>
      </w:r>
    </w:p>
    <w:p w14:paraId="5C9EA881" w14:textId="557D7AD0" w:rsidR="001B7D2A" w:rsidRPr="00C63F0E" w:rsidRDefault="001B7D2A" w:rsidP="001B7D2A">
      <w:pPr>
        <w:keepNext/>
        <w:keepLines/>
        <w:spacing w:line="240" w:lineRule="auto"/>
        <w:rPr>
          <w:b/>
          <w:bCs/>
          <w:sz w:val="20"/>
          <w:szCs w:val="22"/>
          <w:lang w:val="en-GB"/>
        </w:rPr>
      </w:pPr>
    </w:p>
    <w:p w14:paraId="4FA1EBB9" w14:textId="1BE60563" w:rsidR="008C7DDF" w:rsidRDefault="008C7DDF" w:rsidP="008C7DDF">
      <w:pPr>
        <w:pStyle w:val="ListParagraph"/>
        <w:keepNext/>
        <w:keepLines/>
        <w:numPr>
          <w:ilvl w:val="0"/>
          <w:numId w:val="13"/>
        </w:numPr>
        <w:rPr>
          <w:sz w:val="22"/>
          <w:szCs w:val="22"/>
          <w:lang w:val="en-GB"/>
        </w:rPr>
      </w:pPr>
      <w:r w:rsidRPr="00BC5592">
        <w:rPr>
          <w:sz w:val="22"/>
          <w:szCs w:val="22"/>
          <w:lang w:val="en-GB"/>
        </w:rPr>
        <w:t xml:space="preserve">Any cost incurred to enable the </w:t>
      </w:r>
      <w:r>
        <w:rPr>
          <w:sz w:val="22"/>
          <w:szCs w:val="22"/>
          <w:lang w:val="en-GB"/>
        </w:rPr>
        <w:t>C</w:t>
      </w:r>
      <w:r w:rsidRPr="00BC5592">
        <w:rPr>
          <w:sz w:val="22"/>
          <w:szCs w:val="22"/>
          <w:lang w:val="en-GB"/>
        </w:rPr>
        <w:t xml:space="preserve">onsultant </w:t>
      </w:r>
      <w:r>
        <w:rPr>
          <w:sz w:val="22"/>
          <w:szCs w:val="22"/>
          <w:lang w:val="en-GB"/>
        </w:rPr>
        <w:t xml:space="preserve">to </w:t>
      </w:r>
      <w:r w:rsidRPr="00BC5592">
        <w:rPr>
          <w:sz w:val="22"/>
          <w:szCs w:val="22"/>
          <w:lang w:val="en-GB"/>
        </w:rPr>
        <w:t>successfully carry out the assignment,</w:t>
      </w:r>
      <w:r>
        <w:rPr>
          <w:sz w:val="22"/>
          <w:szCs w:val="22"/>
          <w:lang w:val="en-GB"/>
        </w:rPr>
        <w:t xml:space="preserve"> such as phone, equipment, and I</w:t>
      </w:r>
      <w:r w:rsidRPr="00BC5592">
        <w:rPr>
          <w:sz w:val="22"/>
          <w:szCs w:val="22"/>
          <w:lang w:val="en-GB"/>
        </w:rPr>
        <w:t xml:space="preserve">nternet, will be covered entirely by the </w:t>
      </w:r>
      <w:r>
        <w:rPr>
          <w:sz w:val="22"/>
          <w:szCs w:val="22"/>
          <w:lang w:val="en-GB"/>
        </w:rPr>
        <w:t>C</w:t>
      </w:r>
      <w:r w:rsidRPr="00BC5592">
        <w:rPr>
          <w:sz w:val="22"/>
          <w:szCs w:val="22"/>
          <w:lang w:val="en-GB"/>
        </w:rPr>
        <w:t>onsultant</w:t>
      </w:r>
      <w:r w:rsidR="00524EA4">
        <w:rPr>
          <w:sz w:val="22"/>
          <w:szCs w:val="22"/>
          <w:lang w:val="en-GB"/>
        </w:rPr>
        <w:t>.</w:t>
      </w:r>
    </w:p>
    <w:p w14:paraId="4384CEFD" w14:textId="77777777" w:rsidR="00524EA4" w:rsidRPr="00E42477" w:rsidRDefault="00524EA4" w:rsidP="00524EA4">
      <w:pPr>
        <w:pStyle w:val="ListParagraph"/>
        <w:rPr>
          <w:sz w:val="22"/>
          <w:szCs w:val="22"/>
          <w:lang w:val="en-GB"/>
        </w:rPr>
      </w:pPr>
    </w:p>
    <w:p w14:paraId="0F77214A" w14:textId="592457FC" w:rsidR="001B7D2A" w:rsidRPr="004C1430" w:rsidRDefault="001B7D2A" w:rsidP="001B7D2A">
      <w:pPr>
        <w:keepNext/>
        <w:keepLines/>
        <w:rPr>
          <w:b/>
          <w:szCs w:val="22"/>
          <w:lang w:val="en-GB"/>
        </w:rPr>
      </w:pPr>
    </w:p>
    <w:p w14:paraId="6844D452" w14:textId="77777777" w:rsidR="001B7D2A" w:rsidRPr="004C1430" w:rsidRDefault="001B7D2A" w:rsidP="001B7D2A">
      <w:pPr>
        <w:keepNext/>
        <w:keepLines/>
        <w:shd w:val="clear" w:color="auto" w:fill="D9D9D9"/>
        <w:rPr>
          <w:b/>
          <w:szCs w:val="22"/>
          <w:lang w:val="en-GB"/>
        </w:rPr>
      </w:pPr>
      <w:r w:rsidRPr="004C1430">
        <w:rPr>
          <w:b/>
          <w:szCs w:val="22"/>
          <w:lang w:val="en-GB"/>
        </w:rPr>
        <w:t xml:space="preserve">Conditions </w:t>
      </w:r>
    </w:p>
    <w:p w14:paraId="33922FB9" w14:textId="77777777" w:rsidR="001B7D2A" w:rsidRPr="004C1430" w:rsidRDefault="001B7D2A" w:rsidP="001B7D2A">
      <w:pPr>
        <w:keepNext/>
        <w:keepLines/>
        <w:rPr>
          <w:b/>
          <w:szCs w:val="22"/>
          <w:lang w:val="en-GB"/>
        </w:rPr>
      </w:pPr>
    </w:p>
    <w:p w14:paraId="0A3D8F32" w14:textId="03965AFD" w:rsidR="001B7D2A" w:rsidRDefault="001B7D2A" w:rsidP="001B7D2A">
      <w:pPr>
        <w:numPr>
          <w:ilvl w:val="0"/>
          <w:numId w:val="2"/>
        </w:numPr>
        <w:rPr>
          <w:szCs w:val="22"/>
          <w:lang w:val="en-GB"/>
        </w:rPr>
      </w:pPr>
      <w:r w:rsidRPr="004C1430">
        <w:rPr>
          <w:szCs w:val="22"/>
          <w:lang w:val="en-GB"/>
        </w:rPr>
        <w:t>The candidate selected will be governed by and subject to UNICEF’s General Terms and Conditions for individual contracts.</w:t>
      </w:r>
    </w:p>
    <w:p w14:paraId="31134BFE" w14:textId="77777777" w:rsidR="001B7D2A" w:rsidRDefault="001B7D2A" w:rsidP="001B7D2A">
      <w:pPr>
        <w:numPr>
          <w:ilvl w:val="0"/>
          <w:numId w:val="2"/>
        </w:numPr>
        <w:rPr>
          <w:szCs w:val="22"/>
          <w:lang w:val="en-GB"/>
        </w:rPr>
      </w:pPr>
      <w:r w:rsidRPr="004C1430">
        <w:rPr>
          <w:szCs w:val="22"/>
          <w:lang w:val="en-GB"/>
        </w:rPr>
        <w:t>As per UNICEF DFAM policy, payment is made against approved deliverables. No advance payment is allowed unless in exceptional circumstances against bank guarantee, subject to a maximum of 30 per cent of the total contract value in cases where advance purchases, for example for supplies or travel, may be necessary.</w:t>
      </w:r>
    </w:p>
    <w:p w14:paraId="4C571AF3" w14:textId="27B5B123" w:rsidR="00990BA9" w:rsidRDefault="00990BA9" w:rsidP="00990BA9">
      <w:pPr>
        <w:pStyle w:val="ListParagraph"/>
        <w:numPr>
          <w:ilvl w:val="0"/>
          <w:numId w:val="2"/>
        </w:numPr>
        <w:rPr>
          <w:rFonts w:eastAsia="Times"/>
          <w:color w:val="000000"/>
          <w:sz w:val="22"/>
          <w:szCs w:val="22"/>
          <w:lang w:val="en-GB" w:eastAsia="en-GB"/>
        </w:rPr>
      </w:pPr>
      <w:r w:rsidRPr="00AE5AF4">
        <w:rPr>
          <w:rFonts w:eastAsia="Times"/>
          <w:color w:val="000000"/>
          <w:sz w:val="22"/>
          <w:szCs w:val="22"/>
          <w:lang w:val="en-GB" w:eastAsia="en-GB"/>
        </w:rPr>
        <w:t>The drafts and final documents, as well related data, will be the prop</w:t>
      </w:r>
      <w:r>
        <w:rPr>
          <w:rFonts w:eastAsia="Times"/>
          <w:color w:val="000000"/>
          <w:sz w:val="22"/>
          <w:szCs w:val="22"/>
          <w:lang w:val="en-GB" w:eastAsia="en-GB"/>
        </w:rPr>
        <w:t xml:space="preserve">erty of UNICEF after completion. </w:t>
      </w:r>
    </w:p>
    <w:p w14:paraId="19C00008" w14:textId="77777777" w:rsidR="007B2B2A" w:rsidRPr="00C172A6" w:rsidRDefault="007B2B2A" w:rsidP="00C172A6">
      <w:pPr>
        <w:rPr>
          <w:szCs w:val="22"/>
          <w:lang w:val="en-GB"/>
        </w:rPr>
      </w:pPr>
    </w:p>
    <w:p w14:paraId="44B1C7A6" w14:textId="77777777" w:rsidR="001B7D2A" w:rsidRPr="004C1430" w:rsidRDefault="001B7D2A" w:rsidP="001B7D2A">
      <w:pPr>
        <w:rPr>
          <w:i/>
          <w:szCs w:val="22"/>
          <w:lang w:val="en-GB"/>
        </w:rPr>
      </w:pPr>
    </w:p>
    <w:p w14:paraId="7345104E" w14:textId="77777777" w:rsidR="001B7D2A" w:rsidRPr="004C1430" w:rsidRDefault="001B7D2A" w:rsidP="001B7D2A">
      <w:pPr>
        <w:shd w:val="clear" w:color="auto" w:fill="D9D9D9"/>
        <w:rPr>
          <w:b/>
          <w:szCs w:val="22"/>
          <w:lang w:val="en-GB"/>
        </w:rPr>
      </w:pPr>
      <w:r w:rsidRPr="004C1430">
        <w:rPr>
          <w:b/>
          <w:szCs w:val="22"/>
          <w:lang w:val="en-GB"/>
        </w:rPr>
        <w:t>Risks</w:t>
      </w:r>
    </w:p>
    <w:p w14:paraId="120A511D" w14:textId="77777777" w:rsidR="006E6575" w:rsidRDefault="006E6575" w:rsidP="001B7D2A">
      <w:pPr>
        <w:spacing w:line="240" w:lineRule="auto"/>
        <w:rPr>
          <w:rFonts w:eastAsia="Times New Roman"/>
          <w:color w:val="auto"/>
          <w:szCs w:val="22"/>
          <w:lang w:val="en-GB" w:eastAsia="en-US"/>
        </w:rPr>
      </w:pPr>
    </w:p>
    <w:p w14:paraId="3B8F7AD8" w14:textId="71317960" w:rsidR="001B7D2A" w:rsidRDefault="001B7D2A" w:rsidP="001B7D2A">
      <w:pPr>
        <w:spacing w:line="240" w:lineRule="auto"/>
        <w:rPr>
          <w:rFonts w:eastAsia="Times New Roman"/>
          <w:color w:val="auto"/>
          <w:szCs w:val="22"/>
          <w:lang w:val="en-GB" w:eastAsia="en-US"/>
        </w:rPr>
      </w:pPr>
      <w:r w:rsidRPr="004C1430">
        <w:rPr>
          <w:rFonts w:eastAsia="Times New Roman"/>
          <w:color w:val="auto"/>
          <w:szCs w:val="22"/>
          <w:lang w:val="en-GB" w:eastAsia="en-US"/>
        </w:rPr>
        <w:t>Under-utilization of key communication opportunities hampers overall UNICEF communication efforts and reduces programme effectiveness. Such risks to be mitigated with proper supervision and clear terms of reference.</w:t>
      </w:r>
    </w:p>
    <w:p w14:paraId="0A6889B6" w14:textId="77777777" w:rsidR="00990BA9" w:rsidRDefault="00990BA9" w:rsidP="001B7D2A">
      <w:pPr>
        <w:spacing w:line="240" w:lineRule="auto"/>
        <w:rPr>
          <w:rFonts w:eastAsia="Times New Roman"/>
          <w:color w:val="auto"/>
          <w:szCs w:val="22"/>
          <w:lang w:val="en-GB" w:eastAsia="en-US"/>
        </w:rPr>
      </w:pPr>
    </w:p>
    <w:p w14:paraId="4F002585" w14:textId="77777777" w:rsidR="00990BA9" w:rsidRPr="004C1430" w:rsidRDefault="00990BA9" w:rsidP="00990BA9">
      <w:pPr>
        <w:shd w:val="clear" w:color="auto" w:fill="D9D9D9"/>
        <w:rPr>
          <w:b/>
          <w:szCs w:val="22"/>
          <w:lang w:val="en-GB"/>
        </w:rPr>
      </w:pPr>
      <w:r>
        <w:rPr>
          <w:b/>
          <w:szCs w:val="22"/>
          <w:lang w:val="en-GB"/>
        </w:rPr>
        <w:t>Application</w:t>
      </w:r>
    </w:p>
    <w:p w14:paraId="53AC473E" w14:textId="77777777" w:rsidR="001B7D2A" w:rsidRPr="004C1430" w:rsidRDefault="001B7D2A" w:rsidP="001B7D2A">
      <w:pPr>
        <w:spacing w:line="240" w:lineRule="auto"/>
        <w:rPr>
          <w:rFonts w:eastAsia="MS Mincho"/>
          <w:szCs w:val="22"/>
          <w:lang w:val="en-GB"/>
        </w:rPr>
      </w:pPr>
    </w:p>
    <w:p w14:paraId="1335ECE5" w14:textId="77777777" w:rsidR="001B7D2A" w:rsidRPr="00990BA9" w:rsidRDefault="00990BA9" w:rsidP="001B7D2A">
      <w:pPr>
        <w:rPr>
          <w:color w:val="auto"/>
          <w:szCs w:val="22"/>
          <w:lang w:val="en-US"/>
        </w:rPr>
      </w:pPr>
      <w:r w:rsidRPr="00990BA9">
        <w:rPr>
          <w:color w:val="auto"/>
          <w:szCs w:val="22"/>
          <w:lang w:val="en-US"/>
        </w:rPr>
        <w:t>Candidates will</w:t>
      </w:r>
      <w:r w:rsidR="001B7D2A" w:rsidRPr="00990BA9">
        <w:rPr>
          <w:color w:val="auto"/>
          <w:szCs w:val="22"/>
          <w:lang w:val="en-US"/>
        </w:rPr>
        <w:t xml:space="preserve"> be requested to submit the following documents:</w:t>
      </w:r>
    </w:p>
    <w:p w14:paraId="16CDB8BA" w14:textId="77777777" w:rsidR="001B7D2A" w:rsidRPr="004C1430" w:rsidRDefault="001B7D2A" w:rsidP="001B7D2A">
      <w:pPr>
        <w:rPr>
          <w:szCs w:val="22"/>
          <w:lang w:val="en-US"/>
        </w:rPr>
      </w:pPr>
    </w:p>
    <w:p w14:paraId="6D347F80" w14:textId="77777777" w:rsidR="001B7D2A" w:rsidRPr="004C1430" w:rsidRDefault="001B7D2A" w:rsidP="001B7D2A">
      <w:pPr>
        <w:numPr>
          <w:ilvl w:val="0"/>
          <w:numId w:val="3"/>
        </w:numPr>
        <w:spacing w:line="240" w:lineRule="auto"/>
        <w:rPr>
          <w:rFonts w:eastAsia="Times New Roman"/>
          <w:color w:val="auto"/>
          <w:szCs w:val="22"/>
          <w:lang w:eastAsia="en-US"/>
        </w:rPr>
      </w:pPr>
      <w:r w:rsidRPr="004C1430">
        <w:rPr>
          <w:rFonts w:eastAsia="Times New Roman"/>
          <w:color w:val="auto"/>
          <w:szCs w:val="22"/>
          <w:lang w:eastAsia="en-US"/>
        </w:rPr>
        <w:lastRenderedPageBreak/>
        <w:t>Expression of interest / motivation letter</w:t>
      </w:r>
    </w:p>
    <w:p w14:paraId="120C39BA" w14:textId="1534A4A1" w:rsidR="001B7D2A" w:rsidRPr="004C1430" w:rsidRDefault="001B7D2A" w:rsidP="001B7D2A">
      <w:pPr>
        <w:numPr>
          <w:ilvl w:val="0"/>
          <w:numId w:val="3"/>
        </w:numPr>
        <w:spacing w:line="240" w:lineRule="auto"/>
        <w:rPr>
          <w:rFonts w:eastAsia="Times New Roman"/>
          <w:color w:val="auto"/>
          <w:szCs w:val="22"/>
          <w:lang w:val="en-US" w:eastAsia="en-US"/>
        </w:rPr>
      </w:pPr>
      <w:r w:rsidRPr="004C1430">
        <w:rPr>
          <w:rFonts w:eastAsia="Times New Roman"/>
          <w:color w:val="auto"/>
          <w:szCs w:val="22"/>
          <w:lang w:val="en-US" w:eastAsia="en-US"/>
        </w:rPr>
        <w:t>Curriculum Vitae</w:t>
      </w:r>
    </w:p>
    <w:p w14:paraId="7A0F6185" w14:textId="77777777" w:rsidR="001B7D2A" w:rsidRPr="004C1430" w:rsidRDefault="001B7D2A" w:rsidP="001B7D2A">
      <w:pPr>
        <w:numPr>
          <w:ilvl w:val="0"/>
          <w:numId w:val="3"/>
        </w:numPr>
        <w:spacing w:line="240" w:lineRule="auto"/>
        <w:rPr>
          <w:rFonts w:eastAsia="Times New Roman"/>
          <w:color w:val="auto"/>
          <w:szCs w:val="22"/>
          <w:lang w:eastAsia="en-US"/>
        </w:rPr>
      </w:pPr>
      <w:r w:rsidRPr="004C1430">
        <w:rPr>
          <w:rFonts w:eastAsia="Times New Roman"/>
          <w:color w:val="auto"/>
          <w:szCs w:val="22"/>
          <w:lang w:eastAsia="en-US"/>
        </w:rPr>
        <w:t>References and/or Reference Letters</w:t>
      </w:r>
    </w:p>
    <w:p w14:paraId="7835E177" w14:textId="688B7C5E" w:rsidR="00524EA4" w:rsidRPr="00D53869" w:rsidRDefault="00990BA9" w:rsidP="00524EA4">
      <w:pPr>
        <w:pStyle w:val="ListParagraph"/>
        <w:numPr>
          <w:ilvl w:val="0"/>
          <w:numId w:val="3"/>
        </w:numPr>
        <w:rPr>
          <w:sz w:val="22"/>
          <w:szCs w:val="22"/>
          <w:lang w:val="en-GB"/>
        </w:rPr>
      </w:pPr>
      <w:r>
        <w:rPr>
          <w:szCs w:val="22"/>
        </w:rPr>
        <w:t>Quoted daily</w:t>
      </w:r>
      <w:r w:rsidR="001B7D2A" w:rsidRPr="004C1430">
        <w:rPr>
          <w:szCs w:val="22"/>
        </w:rPr>
        <w:t xml:space="preserve"> fees</w:t>
      </w:r>
      <w:r w:rsidR="00524EA4" w:rsidRPr="00D53869">
        <w:rPr>
          <w:sz w:val="22"/>
          <w:szCs w:val="22"/>
          <w:lang w:val="en-GB"/>
        </w:rPr>
        <w:t xml:space="preserve">. </w:t>
      </w:r>
    </w:p>
    <w:p w14:paraId="3B1D1A10" w14:textId="4CFBF013" w:rsidR="001B7D2A" w:rsidRDefault="001B7D2A" w:rsidP="00524EA4">
      <w:pPr>
        <w:spacing w:line="240" w:lineRule="auto"/>
        <w:ind w:left="360"/>
        <w:rPr>
          <w:rFonts w:eastAsia="Times New Roman"/>
          <w:color w:val="auto"/>
          <w:szCs w:val="22"/>
          <w:lang w:eastAsia="en-US"/>
        </w:rPr>
      </w:pPr>
    </w:p>
    <w:p w14:paraId="2DA8E61F" w14:textId="77777777" w:rsidR="006E6575" w:rsidRPr="004C1430" w:rsidRDefault="006E6575" w:rsidP="006E6575">
      <w:pPr>
        <w:spacing w:line="240" w:lineRule="auto"/>
        <w:ind w:left="720"/>
        <w:rPr>
          <w:rFonts w:eastAsia="Times New Roman"/>
          <w:color w:val="auto"/>
          <w:szCs w:val="22"/>
          <w:lang w:eastAsia="en-US"/>
        </w:rPr>
      </w:pPr>
    </w:p>
    <w:p w14:paraId="3E75D1BC" w14:textId="712A786A" w:rsidR="001B7D2A" w:rsidRPr="00D53869" w:rsidRDefault="001B7D2A" w:rsidP="00D53869">
      <w:pPr>
        <w:ind w:left="360"/>
        <w:rPr>
          <w:szCs w:val="22"/>
          <w:lang w:val="en-GB"/>
        </w:rPr>
      </w:pPr>
      <w:r w:rsidRPr="006E6575">
        <w:rPr>
          <w:szCs w:val="22"/>
          <w:lang w:val="en-GB"/>
        </w:rPr>
        <w:t>Candidates should indicate their all-inclusive fees</w:t>
      </w:r>
      <w:r w:rsidR="0064727B">
        <w:rPr>
          <w:szCs w:val="22"/>
          <w:lang w:val="en-GB"/>
        </w:rPr>
        <w:t>, a</w:t>
      </w:r>
      <w:r w:rsidRPr="00D53869">
        <w:rPr>
          <w:szCs w:val="22"/>
          <w:lang w:val="en-GB"/>
        </w:rPr>
        <w:t>pplications submitted without a fee/ rate will not be considered. Please note that only shortlisted candidates will be contacted.</w:t>
      </w:r>
    </w:p>
    <w:p w14:paraId="48FBF4C9" w14:textId="77777777" w:rsidR="00F31256" w:rsidRPr="006D2717" w:rsidRDefault="00F31256" w:rsidP="001B7D2A">
      <w:pPr>
        <w:jc w:val="center"/>
        <w:rPr>
          <w:rFonts w:ascii="Arial" w:hAnsi="Arial" w:cs="Arial"/>
          <w:color w:val="0000FF"/>
          <w:szCs w:val="22"/>
          <w:lang w:val="en-GB"/>
        </w:rPr>
      </w:pPr>
    </w:p>
    <w:sectPr w:rsidR="00F31256" w:rsidRPr="006D2717" w:rsidSect="00E77329">
      <w:footerReference w:type="default" r:id="rId10"/>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8C05F" w14:textId="77777777" w:rsidR="00B6744D" w:rsidRDefault="00B6744D">
      <w:r>
        <w:separator/>
      </w:r>
    </w:p>
  </w:endnote>
  <w:endnote w:type="continuationSeparator" w:id="0">
    <w:p w14:paraId="3C9D794D" w14:textId="77777777" w:rsidR="00B6744D" w:rsidRDefault="00B6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706648"/>
      <w:docPartObj>
        <w:docPartGallery w:val="Page Numbers (Bottom of Page)"/>
        <w:docPartUnique/>
      </w:docPartObj>
    </w:sdtPr>
    <w:sdtEndPr>
      <w:rPr>
        <w:noProof/>
      </w:rPr>
    </w:sdtEndPr>
    <w:sdtContent>
      <w:p w14:paraId="5EF55BF2" w14:textId="77777777" w:rsidR="008C7DDF" w:rsidRDefault="008C7DDF">
        <w:pPr>
          <w:pStyle w:val="Footer"/>
          <w:jc w:val="center"/>
        </w:pPr>
        <w:r>
          <w:fldChar w:fldCharType="begin"/>
        </w:r>
        <w:r>
          <w:instrText xml:space="preserve"> PAGE   \* MERGEFORMAT </w:instrText>
        </w:r>
        <w:r>
          <w:fldChar w:fldCharType="separate"/>
        </w:r>
        <w:r w:rsidR="00370D54">
          <w:rPr>
            <w:noProof/>
          </w:rPr>
          <w:t>1</w:t>
        </w:r>
        <w:r>
          <w:rPr>
            <w:noProof/>
          </w:rPr>
          <w:fldChar w:fldCharType="end"/>
        </w:r>
      </w:p>
    </w:sdtContent>
  </w:sdt>
  <w:p w14:paraId="05D54CD4" w14:textId="77777777" w:rsidR="008C7DDF" w:rsidRDefault="008C7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622661"/>
      <w:docPartObj>
        <w:docPartGallery w:val="Page Numbers (Bottom of Page)"/>
        <w:docPartUnique/>
      </w:docPartObj>
    </w:sdtPr>
    <w:sdtEndPr>
      <w:rPr>
        <w:noProof/>
      </w:rPr>
    </w:sdtEndPr>
    <w:sdtContent>
      <w:p w14:paraId="55BBDB0D" w14:textId="0968646F" w:rsidR="00BB49D5" w:rsidRDefault="00BB49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6FA27" w14:textId="77777777" w:rsidR="008C7DDF" w:rsidRDefault="008C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D2EA" w14:textId="77777777" w:rsidR="00B6744D" w:rsidRDefault="00B6744D">
      <w:r>
        <w:separator/>
      </w:r>
    </w:p>
  </w:footnote>
  <w:footnote w:type="continuationSeparator" w:id="0">
    <w:p w14:paraId="4E38BF0C" w14:textId="77777777" w:rsidR="00B6744D" w:rsidRDefault="00B6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8929" w14:textId="77777777" w:rsidR="008C7DDF" w:rsidRDefault="008C7DDF">
    <w:r>
      <w:rPr>
        <w:noProof/>
        <w:lang w:val="en-US" w:eastAsia="en-US"/>
      </w:rPr>
      <w:drawing>
        <wp:anchor distT="0" distB="0" distL="114300" distR="114300" simplePos="0" relativeHeight="251658240" behindDoc="0" locked="0" layoutInCell="1" allowOverlap="1" wp14:anchorId="44FA5912" wp14:editId="5337ED37">
          <wp:simplePos x="0" y="0"/>
          <wp:positionH relativeFrom="column">
            <wp:posOffset>-69850</wp:posOffset>
          </wp:positionH>
          <wp:positionV relativeFrom="paragraph">
            <wp:posOffset>-114300</wp:posOffset>
          </wp:positionV>
          <wp:extent cx="6409690" cy="381000"/>
          <wp:effectExtent l="0" t="0" r="0" b="0"/>
          <wp:wrapNone/>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2394437B" wp14:editId="09ED79C3">
              <wp:simplePos x="0" y="0"/>
              <wp:positionH relativeFrom="column">
                <wp:posOffset>-838200</wp:posOffset>
              </wp:positionH>
              <wp:positionV relativeFrom="paragraph">
                <wp:posOffset>-457200</wp:posOffset>
              </wp:positionV>
              <wp:extent cx="8409305" cy="1028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305" cy="1028700"/>
                      </a:xfrm>
                      <a:prstGeom prst="rect">
                        <a:avLst/>
                      </a:prstGeom>
                      <a:solidFill>
                        <a:srgbClr val="0099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85BD1A" w14:textId="77777777" w:rsidR="008C7DDF" w:rsidRDefault="008C7DDF" w:rsidP="0020242E">
                          <w:pPr>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4437B" id="_x0000_t202" coordsize="21600,21600" o:spt="202" path="m,l,21600r21600,l21600,xe">
              <v:stroke joinstyle="miter"/>
              <v:path gradientshapeok="t" o:connecttype="rect"/>
            </v:shapetype>
            <v:shape id="Text Box 30" o:spid="_x0000_s1026" type="#_x0000_t202" style="position:absolute;margin-left:-66pt;margin-top:-36pt;width:662.1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" fillcolor="#0099fe" stroked="f">
              <v:textbox>
                <w:txbxContent>
                  <w:p w14:paraId="6785BD1A" w14:textId="77777777" w:rsidR="008C7DDF" w:rsidRDefault="008C7DDF" w:rsidP="0020242E">
                    <w:pPr>
                      <w:tabs>
                        <w:tab w:val="left" w:pos="0"/>
                      </w:tabs>
                    </w:pPr>
                  </w:p>
                </w:txbxContent>
              </v:textbox>
            </v:shape>
          </w:pict>
        </mc:Fallback>
      </mc:AlternateContent>
    </w:r>
    <w:r w:rsidRPr="0020242E">
      <w:rPr>
        <w:noProof/>
        <w:lang w:val="en-US" w:eastAsia="en-US"/>
      </w:rPr>
      <w:drawing>
        <wp:inline distT="0" distB="0" distL="0" distR="0" wp14:anchorId="7664EA87" wp14:editId="18864231">
          <wp:extent cx="5943600" cy="334010"/>
          <wp:effectExtent l="0" t="0" r="0" b="8890"/>
          <wp:docPr id="9" name="Picture 9"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34010"/>
                  </a:xfrm>
                  <a:prstGeom prst="rect">
                    <a:avLst/>
                  </a:prstGeom>
                  <a:noFill/>
                  <a:ln>
                    <a:noFill/>
                  </a:ln>
                </pic:spPr>
              </pic:pic>
            </a:graphicData>
          </a:graphic>
        </wp:inline>
      </w:drawing>
    </w:r>
    <w:r>
      <w:t xml:space="preserve">                                       </w:t>
    </w:r>
  </w:p>
  <w:p w14:paraId="2877F0C4" w14:textId="77777777" w:rsidR="008C7DDF" w:rsidRDefault="008C7DDF"/>
  <w:p w14:paraId="1C5C673F" w14:textId="77777777" w:rsidR="008C7DDF" w:rsidRDefault="008C7DDF"/>
  <w:p w14:paraId="1FF19FC6" w14:textId="77777777" w:rsidR="008C7DDF" w:rsidRDefault="008C7D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3970"/>
    <w:multiLevelType w:val="hybridMultilevel"/>
    <w:tmpl w:val="8BCCAEC8"/>
    <w:lvl w:ilvl="0" w:tplc="E0722570">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124E7889"/>
    <w:multiLevelType w:val="hybridMultilevel"/>
    <w:tmpl w:val="C6229FE4"/>
    <w:lvl w:ilvl="0" w:tplc="04090017">
      <w:start w:val="1"/>
      <w:numFmt w:val="lowerLetter"/>
      <w:lvlText w:val="%1)"/>
      <w:lvlJc w:val="left"/>
      <w:pPr>
        <w:ind w:left="720" w:hanging="360"/>
      </w:pPr>
    </w:lvl>
    <w:lvl w:ilvl="1" w:tplc="392E0A7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33FA7"/>
    <w:multiLevelType w:val="hybridMultilevel"/>
    <w:tmpl w:val="6DB2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480"/>
    <w:multiLevelType w:val="hybridMultilevel"/>
    <w:tmpl w:val="FA06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E79B9"/>
    <w:multiLevelType w:val="hybridMultilevel"/>
    <w:tmpl w:val="EAB2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73877"/>
    <w:multiLevelType w:val="hybridMultilevel"/>
    <w:tmpl w:val="DC8C8A92"/>
    <w:lvl w:ilvl="0" w:tplc="04090017">
      <w:start w:val="1"/>
      <w:numFmt w:val="lowerLetter"/>
      <w:lvlText w:val="%1)"/>
      <w:lvlJc w:val="left"/>
      <w:pPr>
        <w:ind w:left="360" w:hanging="360"/>
      </w:pPr>
    </w:lvl>
    <w:lvl w:ilvl="1" w:tplc="392E0A7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0204F1"/>
    <w:multiLevelType w:val="hybridMultilevel"/>
    <w:tmpl w:val="67A6E83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D53DDC"/>
    <w:multiLevelType w:val="hybridMultilevel"/>
    <w:tmpl w:val="A418CA8A"/>
    <w:lvl w:ilvl="0" w:tplc="0409000F">
      <w:start w:val="1"/>
      <w:numFmt w:val="decimal"/>
      <w:lvlText w:val="%1."/>
      <w:lvlJc w:val="left"/>
      <w:pPr>
        <w:ind w:left="786"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72EEC"/>
    <w:multiLevelType w:val="hybridMultilevel"/>
    <w:tmpl w:val="65421B1A"/>
    <w:lvl w:ilvl="0" w:tplc="0409000F">
      <w:start w:val="1"/>
      <w:numFmt w:val="decimal"/>
      <w:lvlText w:val="%1."/>
      <w:lvlJc w:val="left"/>
      <w:pPr>
        <w:ind w:left="-1770" w:hanging="360"/>
      </w:pPr>
      <w:rPr>
        <w:rFonts w:hint="default"/>
      </w:rPr>
    </w:lvl>
    <w:lvl w:ilvl="1" w:tplc="04090017">
      <w:start w:val="1"/>
      <w:numFmt w:val="lowerLetter"/>
      <w:lvlText w:val="%2)"/>
      <w:lvlJc w:val="left"/>
      <w:pPr>
        <w:ind w:left="-1116" w:hanging="360"/>
      </w:pPr>
      <w:rPr>
        <w:rFonts w:hint="default"/>
      </w:rPr>
    </w:lvl>
    <w:lvl w:ilvl="2" w:tplc="0409000F">
      <w:start w:val="1"/>
      <w:numFmt w:val="decimal"/>
      <w:lvlText w:val="%3."/>
      <w:lvlJc w:val="left"/>
      <w:pPr>
        <w:ind w:left="-396" w:hanging="360"/>
      </w:pPr>
      <w:rPr>
        <w:rFonts w:hint="default"/>
      </w:rPr>
    </w:lvl>
    <w:lvl w:ilvl="3" w:tplc="0409000F">
      <w:start w:val="1"/>
      <w:numFmt w:val="decimal"/>
      <w:lvlText w:val="%4."/>
      <w:lvlJc w:val="left"/>
      <w:pPr>
        <w:ind w:left="324" w:hanging="360"/>
      </w:pPr>
      <w:rPr>
        <w:rFonts w:hint="default"/>
      </w:rPr>
    </w:lvl>
    <w:lvl w:ilvl="4" w:tplc="04090003" w:tentative="1">
      <w:start w:val="1"/>
      <w:numFmt w:val="bullet"/>
      <w:lvlText w:val="o"/>
      <w:lvlJc w:val="left"/>
      <w:pPr>
        <w:ind w:left="1044" w:hanging="360"/>
      </w:pPr>
      <w:rPr>
        <w:rFonts w:ascii="Courier New" w:hAnsi="Courier New" w:cs="Courier New" w:hint="default"/>
      </w:rPr>
    </w:lvl>
    <w:lvl w:ilvl="5" w:tplc="04090005" w:tentative="1">
      <w:start w:val="1"/>
      <w:numFmt w:val="bullet"/>
      <w:lvlText w:val=""/>
      <w:lvlJc w:val="left"/>
      <w:pPr>
        <w:ind w:left="1764" w:hanging="360"/>
      </w:pPr>
      <w:rPr>
        <w:rFonts w:ascii="Wingdings" w:hAnsi="Wingdings" w:hint="default"/>
      </w:rPr>
    </w:lvl>
    <w:lvl w:ilvl="6" w:tplc="04090001" w:tentative="1">
      <w:start w:val="1"/>
      <w:numFmt w:val="bullet"/>
      <w:lvlText w:val=""/>
      <w:lvlJc w:val="left"/>
      <w:pPr>
        <w:ind w:left="2484" w:hanging="360"/>
      </w:pPr>
      <w:rPr>
        <w:rFonts w:ascii="Symbol" w:hAnsi="Symbol" w:hint="default"/>
      </w:rPr>
    </w:lvl>
    <w:lvl w:ilvl="7" w:tplc="04090003" w:tentative="1">
      <w:start w:val="1"/>
      <w:numFmt w:val="bullet"/>
      <w:lvlText w:val="o"/>
      <w:lvlJc w:val="left"/>
      <w:pPr>
        <w:ind w:left="3204" w:hanging="360"/>
      </w:pPr>
      <w:rPr>
        <w:rFonts w:ascii="Courier New" w:hAnsi="Courier New" w:cs="Courier New" w:hint="default"/>
      </w:rPr>
    </w:lvl>
    <w:lvl w:ilvl="8" w:tplc="04090005" w:tentative="1">
      <w:start w:val="1"/>
      <w:numFmt w:val="bullet"/>
      <w:lvlText w:val=""/>
      <w:lvlJc w:val="left"/>
      <w:pPr>
        <w:ind w:left="3924" w:hanging="360"/>
      </w:pPr>
      <w:rPr>
        <w:rFonts w:ascii="Wingdings" w:hAnsi="Wingdings" w:hint="default"/>
      </w:rPr>
    </w:lvl>
  </w:abstractNum>
  <w:abstractNum w:abstractNumId="9" w15:restartNumberingAfterBreak="0">
    <w:nsid w:val="44565A42"/>
    <w:multiLevelType w:val="hybridMultilevel"/>
    <w:tmpl w:val="BC56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D7E72"/>
    <w:multiLevelType w:val="hybridMultilevel"/>
    <w:tmpl w:val="BC52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F3812"/>
    <w:multiLevelType w:val="hybridMultilevel"/>
    <w:tmpl w:val="8DAEB7EC"/>
    <w:lvl w:ilvl="0" w:tplc="0409000F">
      <w:start w:val="1"/>
      <w:numFmt w:val="decimal"/>
      <w:lvlText w:val="%1."/>
      <w:lvlJc w:val="left"/>
      <w:pPr>
        <w:ind w:left="786"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67E06"/>
    <w:multiLevelType w:val="hybridMultilevel"/>
    <w:tmpl w:val="E8F8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1015C"/>
    <w:multiLevelType w:val="hybridMultilevel"/>
    <w:tmpl w:val="CB60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24A4A"/>
    <w:multiLevelType w:val="hybridMultilevel"/>
    <w:tmpl w:val="43466534"/>
    <w:lvl w:ilvl="0" w:tplc="038EA2CE">
      <w:start w:val="1"/>
      <w:numFmt w:val="bullet"/>
      <w:lvlText w:val=""/>
      <w:lvlJc w:val="left"/>
      <w:pPr>
        <w:ind w:left="840" w:hanging="360"/>
      </w:pPr>
      <w:rPr>
        <w:rFonts w:ascii="Symbol" w:eastAsiaTheme="minorEastAsia" w:hAnsi="Symbol" w:cs="Aria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78A772A3"/>
    <w:multiLevelType w:val="hybridMultilevel"/>
    <w:tmpl w:val="BC8E05A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2"/>
  </w:num>
  <w:num w:numId="4">
    <w:abstractNumId w:val="7"/>
  </w:num>
  <w:num w:numId="5">
    <w:abstractNumId w:val="15"/>
  </w:num>
  <w:num w:numId="6">
    <w:abstractNumId w:val="9"/>
  </w:num>
  <w:num w:numId="7">
    <w:abstractNumId w:val="11"/>
  </w:num>
  <w:num w:numId="8">
    <w:abstractNumId w:val="8"/>
  </w:num>
  <w:num w:numId="9">
    <w:abstractNumId w:val="6"/>
  </w:num>
  <w:num w:numId="10">
    <w:abstractNumId w:val="5"/>
  </w:num>
  <w:num w:numId="11">
    <w:abstractNumId w:val="1"/>
  </w:num>
  <w:num w:numId="12">
    <w:abstractNumId w:val="14"/>
  </w:num>
  <w:num w:numId="13">
    <w:abstractNumId w:val="13"/>
  </w:num>
  <w:num w:numId="14">
    <w:abstractNumId w:val="10"/>
  </w:num>
  <w:num w:numId="15">
    <w:abstractNumId w:val="3"/>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23C3"/>
    <w:rsid w:val="000057C6"/>
    <w:rsid w:val="000115F3"/>
    <w:rsid w:val="0001608F"/>
    <w:rsid w:val="00016DCE"/>
    <w:rsid w:val="000232D6"/>
    <w:rsid w:val="0002495A"/>
    <w:rsid w:val="0002601C"/>
    <w:rsid w:val="000309A2"/>
    <w:rsid w:val="000312C9"/>
    <w:rsid w:val="000349FC"/>
    <w:rsid w:val="000374D6"/>
    <w:rsid w:val="00041096"/>
    <w:rsid w:val="00042567"/>
    <w:rsid w:val="000447EB"/>
    <w:rsid w:val="00044A0C"/>
    <w:rsid w:val="00047013"/>
    <w:rsid w:val="00050DBA"/>
    <w:rsid w:val="0005105B"/>
    <w:rsid w:val="00053311"/>
    <w:rsid w:val="00062815"/>
    <w:rsid w:val="00065956"/>
    <w:rsid w:val="00065E1E"/>
    <w:rsid w:val="00067AB6"/>
    <w:rsid w:val="00074464"/>
    <w:rsid w:val="000753C0"/>
    <w:rsid w:val="0008157B"/>
    <w:rsid w:val="000878BD"/>
    <w:rsid w:val="0009097F"/>
    <w:rsid w:val="0009296B"/>
    <w:rsid w:val="00092B69"/>
    <w:rsid w:val="00093243"/>
    <w:rsid w:val="0009372E"/>
    <w:rsid w:val="00096B38"/>
    <w:rsid w:val="000A73D7"/>
    <w:rsid w:val="000B02BF"/>
    <w:rsid w:val="000B0B30"/>
    <w:rsid w:val="000B126D"/>
    <w:rsid w:val="000B1EBF"/>
    <w:rsid w:val="000B49E7"/>
    <w:rsid w:val="000C28F8"/>
    <w:rsid w:val="000C416B"/>
    <w:rsid w:val="000C5A5D"/>
    <w:rsid w:val="000C69D3"/>
    <w:rsid w:val="000C7865"/>
    <w:rsid w:val="000D188D"/>
    <w:rsid w:val="000D4355"/>
    <w:rsid w:val="000D51A5"/>
    <w:rsid w:val="000D7327"/>
    <w:rsid w:val="000E1A73"/>
    <w:rsid w:val="000E2E65"/>
    <w:rsid w:val="000E4CFF"/>
    <w:rsid w:val="000E4E80"/>
    <w:rsid w:val="000E535D"/>
    <w:rsid w:val="000E6EAB"/>
    <w:rsid w:val="000F07D1"/>
    <w:rsid w:val="000F0AE3"/>
    <w:rsid w:val="000F2D0E"/>
    <w:rsid w:val="001045E3"/>
    <w:rsid w:val="001050C1"/>
    <w:rsid w:val="00105592"/>
    <w:rsid w:val="00105C02"/>
    <w:rsid w:val="001123A3"/>
    <w:rsid w:val="00114C08"/>
    <w:rsid w:val="001157E0"/>
    <w:rsid w:val="00117604"/>
    <w:rsid w:val="001264C8"/>
    <w:rsid w:val="00127E93"/>
    <w:rsid w:val="0013153C"/>
    <w:rsid w:val="00132DF4"/>
    <w:rsid w:val="00136450"/>
    <w:rsid w:val="00146E06"/>
    <w:rsid w:val="00155169"/>
    <w:rsid w:val="001571E3"/>
    <w:rsid w:val="00163755"/>
    <w:rsid w:val="00171AA3"/>
    <w:rsid w:val="00171C6E"/>
    <w:rsid w:val="00173018"/>
    <w:rsid w:val="001767E9"/>
    <w:rsid w:val="00176C86"/>
    <w:rsid w:val="00180B12"/>
    <w:rsid w:val="00183937"/>
    <w:rsid w:val="00187E4C"/>
    <w:rsid w:val="00192942"/>
    <w:rsid w:val="00195012"/>
    <w:rsid w:val="00197A95"/>
    <w:rsid w:val="001A0861"/>
    <w:rsid w:val="001A3AD0"/>
    <w:rsid w:val="001A47D2"/>
    <w:rsid w:val="001A6007"/>
    <w:rsid w:val="001A72B6"/>
    <w:rsid w:val="001B290F"/>
    <w:rsid w:val="001B2E4E"/>
    <w:rsid w:val="001B768D"/>
    <w:rsid w:val="001B7D2A"/>
    <w:rsid w:val="001C192A"/>
    <w:rsid w:val="001C1990"/>
    <w:rsid w:val="001C383E"/>
    <w:rsid w:val="001C5C57"/>
    <w:rsid w:val="001C7092"/>
    <w:rsid w:val="001D0DFD"/>
    <w:rsid w:val="001D2DC5"/>
    <w:rsid w:val="001D411A"/>
    <w:rsid w:val="001D4C05"/>
    <w:rsid w:val="001D5463"/>
    <w:rsid w:val="001E39E6"/>
    <w:rsid w:val="001E5C12"/>
    <w:rsid w:val="001E6978"/>
    <w:rsid w:val="001F08E0"/>
    <w:rsid w:val="001F12D9"/>
    <w:rsid w:val="001F3704"/>
    <w:rsid w:val="001F5825"/>
    <w:rsid w:val="001F58D1"/>
    <w:rsid w:val="0020242E"/>
    <w:rsid w:val="00210C25"/>
    <w:rsid w:val="00211028"/>
    <w:rsid w:val="0021612A"/>
    <w:rsid w:val="00221335"/>
    <w:rsid w:val="002217D5"/>
    <w:rsid w:val="00223AEA"/>
    <w:rsid w:val="0022445E"/>
    <w:rsid w:val="002249A5"/>
    <w:rsid w:val="002262BD"/>
    <w:rsid w:val="002348C2"/>
    <w:rsid w:val="002416DE"/>
    <w:rsid w:val="00241A71"/>
    <w:rsid w:val="0024333F"/>
    <w:rsid w:val="00255F1E"/>
    <w:rsid w:val="0026196F"/>
    <w:rsid w:val="00261BEA"/>
    <w:rsid w:val="00263E25"/>
    <w:rsid w:val="0026679B"/>
    <w:rsid w:val="0027074A"/>
    <w:rsid w:val="0027151E"/>
    <w:rsid w:val="002720F8"/>
    <w:rsid w:val="00276E25"/>
    <w:rsid w:val="0028089B"/>
    <w:rsid w:val="0028299A"/>
    <w:rsid w:val="00284041"/>
    <w:rsid w:val="00284F5A"/>
    <w:rsid w:val="0028690F"/>
    <w:rsid w:val="0028758A"/>
    <w:rsid w:val="0029055C"/>
    <w:rsid w:val="00290D51"/>
    <w:rsid w:val="002A06AE"/>
    <w:rsid w:val="002A0708"/>
    <w:rsid w:val="002A098F"/>
    <w:rsid w:val="002A0BAC"/>
    <w:rsid w:val="002A4594"/>
    <w:rsid w:val="002A4988"/>
    <w:rsid w:val="002B3F40"/>
    <w:rsid w:val="002B7EF7"/>
    <w:rsid w:val="002C1BAB"/>
    <w:rsid w:val="002C2274"/>
    <w:rsid w:val="002C3722"/>
    <w:rsid w:val="002C3892"/>
    <w:rsid w:val="002C5C6F"/>
    <w:rsid w:val="002C5EAF"/>
    <w:rsid w:val="002D1FC6"/>
    <w:rsid w:val="002D5161"/>
    <w:rsid w:val="002D692E"/>
    <w:rsid w:val="002E252E"/>
    <w:rsid w:val="002E3501"/>
    <w:rsid w:val="002E5037"/>
    <w:rsid w:val="002E7349"/>
    <w:rsid w:val="002F19D1"/>
    <w:rsid w:val="002F4549"/>
    <w:rsid w:val="002F74B2"/>
    <w:rsid w:val="0030288F"/>
    <w:rsid w:val="0030346D"/>
    <w:rsid w:val="003127EF"/>
    <w:rsid w:val="00313B55"/>
    <w:rsid w:val="00316A23"/>
    <w:rsid w:val="00317E16"/>
    <w:rsid w:val="0032018B"/>
    <w:rsid w:val="003235D9"/>
    <w:rsid w:val="00324A1D"/>
    <w:rsid w:val="003301EA"/>
    <w:rsid w:val="00330FF3"/>
    <w:rsid w:val="00344566"/>
    <w:rsid w:val="0034486E"/>
    <w:rsid w:val="00344D4D"/>
    <w:rsid w:val="00346795"/>
    <w:rsid w:val="00351CDE"/>
    <w:rsid w:val="00352E9D"/>
    <w:rsid w:val="00353DF0"/>
    <w:rsid w:val="00356199"/>
    <w:rsid w:val="003662BA"/>
    <w:rsid w:val="0036659C"/>
    <w:rsid w:val="003673BC"/>
    <w:rsid w:val="00367443"/>
    <w:rsid w:val="00367E38"/>
    <w:rsid w:val="00370D54"/>
    <w:rsid w:val="00376D6C"/>
    <w:rsid w:val="00381AB8"/>
    <w:rsid w:val="003828DC"/>
    <w:rsid w:val="00383A1F"/>
    <w:rsid w:val="00390BF8"/>
    <w:rsid w:val="0039172F"/>
    <w:rsid w:val="00395E4D"/>
    <w:rsid w:val="003A556D"/>
    <w:rsid w:val="003A6A41"/>
    <w:rsid w:val="003B0450"/>
    <w:rsid w:val="003B3E97"/>
    <w:rsid w:val="003B4875"/>
    <w:rsid w:val="003B6D8F"/>
    <w:rsid w:val="003B7FAA"/>
    <w:rsid w:val="003C01D4"/>
    <w:rsid w:val="003C0350"/>
    <w:rsid w:val="003C51CA"/>
    <w:rsid w:val="003C74E7"/>
    <w:rsid w:val="003D0F05"/>
    <w:rsid w:val="003D2404"/>
    <w:rsid w:val="003D35DD"/>
    <w:rsid w:val="003D638E"/>
    <w:rsid w:val="003E0E03"/>
    <w:rsid w:val="003E3299"/>
    <w:rsid w:val="003E5922"/>
    <w:rsid w:val="003E6649"/>
    <w:rsid w:val="003F7950"/>
    <w:rsid w:val="00402741"/>
    <w:rsid w:val="00403F75"/>
    <w:rsid w:val="00404E9C"/>
    <w:rsid w:val="00407B6E"/>
    <w:rsid w:val="00410FB4"/>
    <w:rsid w:val="00416EE2"/>
    <w:rsid w:val="00427B8D"/>
    <w:rsid w:val="00432234"/>
    <w:rsid w:val="004323DD"/>
    <w:rsid w:val="00432A29"/>
    <w:rsid w:val="004370E5"/>
    <w:rsid w:val="00444388"/>
    <w:rsid w:val="0044597A"/>
    <w:rsid w:val="004466B5"/>
    <w:rsid w:val="004502B2"/>
    <w:rsid w:val="004509F4"/>
    <w:rsid w:val="00470687"/>
    <w:rsid w:val="00474254"/>
    <w:rsid w:val="0048424B"/>
    <w:rsid w:val="00484D0E"/>
    <w:rsid w:val="004876C9"/>
    <w:rsid w:val="004876E2"/>
    <w:rsid w:val="00496B26"/>
    <w:rsid w:val="004A0CE1"/>
    <w:rsid w:val="004A2DD5"/>
    <w:rsid w:val="004A72ED"/>
    <w:rsid w:val="004B35D9"/>
    <w:rsid w:val="004B6542"/>
    <w:rsid w:val="004B6BC1"/>
    <w:rsid w:val="004C2C0C"/>
    <w:rsid w:val="004C3EE1"/>
    <w:rsid w:val="004C49B9"/>
    <w:rsid w:val="004C6B81"/>
    <w:rsid w:val="004C7EAD"/>
    <w:rsid w:val="004D0305"/>
    <w:rsid w:val="004D0685"/>
    <w:rsid w:val="004D4C9E"/>
    <w:rsid w:val="004D626E"/>
    <w:rsid w:val="004D7115"/>
    <w:rsid w:val="004E560C"/>
    <w:rsid w:val="004E6204"/>
    <w:rsid w:val="004E6718"/>
    <w:rsid w:val="004F0CDD"/>
    <w:rsid w:val="004F3ECB"/>
    <w:rsid w:val="004F4907"/>
    <w:rsid w:val="004F64AC"/>
    <w:rsid w:val="0050238C"/>
    <w:rsid w:val="00502498"/>
    <w:rsid w:val="0050264D"/>
    <w:rsid w:val="005030AE"/>
    <w:rsid w:val="0050533E"/>
    <w:rsid w:val="00506B4B"/>
    <w:rsid w:val="005070BF"/>
    <w:rsid w:val="00507D15"/>
    <w:rsid w:val="005139B9"/>
    <w:rsid w:val="00517CB5"/>
    <w:rsid w:val="00523B02"/>
    <w:rsid w:val="00524EA4"/>
    <w:rsid w:val="00530AA0"/>
    <w:rsid w:val="00532ADE"/>
    <w:rsid w:val="00532DFE"/>
    <w:rsid w:val="0053588B"/>
    <w:rsid w:val="005378DD"/>
    <w:rsid w:val="00537D4B"/>
    <w:rsid w:val="0054052D"/>
    <w:rsid w:val="00540B22"/>
    <w:rsid w:val="00540EC5"/>
    <w:rsid w:val="00540F72"/>
    <w:rsid w:val="00551D26"/>
    <w:rsid w:val="00552010"/>
    <w:rsid w:val="0055776E"/>
    <w:rsid w:val="0056462B"/>
    <w:rsid w:val="0056484D"/>
    <w:rsid w:val="00566075"/>
    <w:rsid w:val="0056707C"/>
    <w:rsid w:val="005757D4"/>
    <w:rsid w:val="00576C80"/>
    <w:rsid w:val="005806B6"/>
    <w:rsid w:val="00587163"/>
    <w:rsid w:val="0059048F"/>
    <w:rsid w:val="0059195A"/>
    <w:rsid w:val="0059273E"/>
    <w:rsid w:val="005A26EC"/>
    <w:rsid w:val="005A3EC5"/>
    <w:rsid w:val="005A3FDF"/>
    <w:rsid w:val="005A4D62"/>
    <w:rsid w:val="005A5722"/>
    <w:rsid w:val="005A610F"/>
    <w:rsid w:val="005A7994"/>
    <w:rsid w:val="005B13C3"/>
    <w:rsid w:val="005B4300"/>
    <w:rsid w:val="005B4DD6"/>
    <w:rsid w:val="005B598E"/>
    <w:rsid w:val="005B6289"/>
    <w:rsid w:val="005C0944"/>
    <w:rsid w:val="005C6921"/>
    <w:rsid w:val="005C7CED"/>
    <w:rsid w:val="005D122E"/>
    <w:rsid w:val="005D2963"/>
    <w:rsid w:val="005D5750"/>
    <w:rsid w:val="005E1DC3"/>
    <w:rsid w:val="005E4C98"/>
    <w:rsid w:val="005E5A4C"/>
    <w:rsid w:val="006009CA"/>
    <w:rsid w:val="00600B98"/>
    <w:rsid w:val="0060428D"/>
    <w:rsid w:val="00604479"/>
    <w:rsid w:val="00607324"/>
    <w:rsid w:val="006202ED"/>
    <w:rsid w:val="00620DB5"/>
    <w:rsid w:val="00621B00"/>
    <w:rsid w:val="00625F83"/>
    <w:rsid w:val="00627EA1"/>
    <w:rsid w:val="00632ADC"/>
    <w:rsid w:val="00634D21"/>
    <w:rsid w:val="00636B9A"/>
    <w:rsid w:val="00637591"/>
    <w:rsid w:val="00637A6C"/>
    <w:rsid w:val="006414A4"/>
    <w:rsid w:val="0064153F"/>
    <w:rsid w:val="00642371"/>
    <w:rsid w:val="0064576B"/>
    <w:rsid w:val="00646571"/>
    <w:rsid w:val="0064727B"/>
    <w:rsid w:val="00652403"/>
    <w:rsid w:val="0065244E"/>
    <w:rsid w:val="00652739"/>
    <w:rsid w:val="00653171"/>
    <w:rsid w:val="00654310"/>
    <w:rsid w:val="00655155"/>
    <w:rsid w:val="00655977"/>
    <w:rsid w:val="00657927"/>
    <w:rsid w:val="00660F8F"/>
    <w:rsid w:val="00660FF2"/>
    <w:rsid w:val="0066192D"/>
    <w:rsid w:val="006716EE"/>
    <w:rsid w:val="006720A9"/>
    <w:rsid w:val="006731E4"/>
    <w:rsid w:val="006740B0"/>
    <w:rsid w:val="00674466"/>
    <w:rsid w:val="006767AE"/>
    <w:rsid w:val="00683A93"/>
    <w:rsid w:val="00684AE6"/>
    <w:rsid w:val="00694E68"/>
    <w:rsid w:val="006957C7"/>
    <w:rsid w:val="006A1E22"/>
    <w:rsid w:val="006A37FC"/>
    <w:rsid w:val="006A4424"/>
    <w:rsid w:val="006A5D38"/>
    <w:rsid w:val="006B0FCB"/>
    <w:rsid w:val="006B2E42"/>
    <w:rsid w:val="006B5CA8"/>
    <w:rsid w:val="006C3EDE"/>
    <w:rsid w:val="006C40E8"/>
    <w:rsid w:val="006C6039"/>
    <w:rsid w:val="006C626B"/>
    <w:rsid w:val="006D0D2B"/>
    <w:rsid w:val="006D2691"/>
    <w:rsid w:val="006D26F5"/>
    <w:rsid w:val="006D2717"/>
    <w:rsid w:val="006D3FBB"/>
    <w:rsid w:val="006D47C5"/>
    <w:rsid w:val="006D4CE8"/>
    <w:rsid w:val="006D5A43"/>
    <w:rsid w:val="006E039E"/>
    <w:rsid w:val="006E1FD1"/>
    <w:rsid w:val="006E322A"/>
    <w:rsid w:val="006E52B7"/>
    <w:rsid w:val="006E52C7"/>
    <w:rsid w:val="006E6575"/>
    <w:rsid w:val="006E72AD"/>
    <w:rsid w:val="006F0252"/>
    <w:rsid w:val="006F05D6"/>
    <w:rsid w:val="006F0B21"/>
    <w:rsid w:val="006F0BEE"/>
    <w:rsid w:val="006F13F2"/>
    <w:rsid w:val="006F6B6D"/>
    <w:rsid w:val="00700353"/>
    <w:rsid w:val="00704AF8"/>
    <w:rsid w:val="00711C13"/>
    <w:rsid w:val="0071213E"/>
    <w:rsid w:val="00712875"/>
    <w:rsid w:val="0071612B"/>
    <w:rsid w:val="00721AD0"/>
    <w:rsid w:val="00731BD2"/>
    <w:rsid w:val="00735D25"/>
    <w:rsid w:val="00737201"/>
    <w:rsid w:val="00740196"/>
    <w:rsid w:val="00740598"/>
    <w:rsid w:val="007419B1"/>
    <w:rsid w:val="00747699"/>
    <w:rsid w:val="00751171"/>
    <w:rsid w:val="00752472"/>
    <w:rsid w:val="00753282"/>
    <w:rsid w:val="00754CE2"/>
    <w:rsid w:val="0075726A"/>
    <w:rsid w:val="0076239B"/>
    <w:rsid w:val="00764E93"/>
    <w:rsid w:val="00767A0B"/>
    <w:rsid w:val="00773811"/>
    <w:rsid w:val="00775879"/>
    <w:rsid w:val="00776D44"/>
    <w:rsid w:val="007824F4"/>
    <w:rsid w:val="0079516B"/>
    <w:rsid w:val="00795799"/>
    <w:rsid w:val="007A007A"/>
    <w:rsid w:val="007A0B16"/>
    <w:rsid w:val="007A15C9"/>
    <w:rsid w:val="007A41A3"/>
    <w:rsid w:val="007B2B2A"/>
    <w:rsid w:val="007B5CC3"/>
    <w:rsid w:val="007B7348"/>
    <w:rsid w:val="007B754D"/>
    <w:rsid w:val="007C0BC0"/>
    <w:rsid w:val="007D11AB"/>
    <w:rsid w:val="007D36B3"/>
    <w:rsid w:val="007D4190"/>
    <w:rsid w:val="007E2A01"/>
    <w:rsid w:val="007E620C"/>
    <w:rsid w:val="007F24EB"/>
    <w:rsid w:val="007F2C94"/>
    <w:rsid w:val="007F4CFB"/>
    <w:rsid w:val="007F5727"/>
    <w:rsid w:val="0080065E"/>
    <w:rsid w:val="00807560"/>
    <w:rsid w:val="00810BFF"/>
    <w:rsid w:val="008201B8"/>
    <w:rsid w:val="008215AD"/>
    <w:rsid w:val="00821E2D"/>
    <w:rsid w:val="00822FA8"/>
    <w:rsid w:val="00823670"/>
    <w:rsid w:val="00823B94"/>
    <w:rsid w:val="008244EF"/>
    <w:rsid w:val="00824D6E"/>
    <w:rsid w:val="00831612"/>
    <w:rsid w:val="00831E92"/>
    <w:rsid w:val="008359B7"/>
    <w:rsid w:val="00837878"/>
    <w:rsid w:val="00841F3F"/>
    <w:rsid w:val="00845508"/>
    <w:rsid w:val="00845A00"/>
    <w:rsid w:val="00847DA2"/>
    <w:rsid w:val="008559FE"/>
    <w:rsid w:val="00856327"/>
    <w:rsid w:val="0085635F"/>
    <w:rsid w:val="008567D4"/>
    <w:rsid w:val="008571FD"/>
    <w:rsid w:val="0085739A"/>
    <w:rsid w:val="008679A7"/>
    <w:rsid w:val="00870082"/>
    <w:rsid w:val="00872702"/>
    <w:rsid w:val="00882B49"/>
    <w:rsid w:val="00882E57"/>
    <w:rsid w:val="00884E19"/>
    <w:rsid w:val="00886C14"/>
    <w:rsid w:val="0089118E"/>
    <w:rsid w:val="008948B8"/>
    <w:rsid w:val="00896A58"/>
    <w:rsid w:val="00897994"/>
    <w:rsid w:val="008A17AF"/>
    <w:rsid w:val="008A1D00"/>
    <w:rsid w:val="008A4D81"/>
    <w:rsid w:val="008A6CAE"/>
    <w:rsid w:val="008B76F0"/>
    <w:rsid w:val="008B791E"/>
    <w:rsid w:val="008C01E2"/>
    <w:rsid w:val="008C16D5"/>
    <w:rsid w:val="008C2909"/>
    <w:rsid w:val="008C7236"/>
    <w:rsid w:val="008C7DDF"/>
    <w:rsid w:val="008D161D"/>
    <w:rsid w:val="008D475E"/>
    <w:rsid w:val="008E2D4A"/>
    <w:rsid w:val="008E59FF"/>
    <w:rsid w:val="008E6096"/>
    <w:rsid w:val="008F1ECC"/>
    <w:rsid w:val="008F641F"/>
    <w:rsid w:val="008F64B6"/>
    <w:rsid w:val="009113BC"/>
    <w:rsid w:val="00913028"/>
    <w:rsid w:val="009204DE"/>
    <w:rsid w:val="009208F2"/>
    <w:rsid w:val="00920A1B"/>
    <w:rsid w:val="0092497D"/>
    <w:rsid w:val="00927AA6"/>
    <w:rsid w:val="00930107"/>
    <w:rsid w:val="00930A09"/>
    <w:rsid w:val="00930E5A"/>
    <w:rsid w:val="00936343"/>
    <w:rsid w:val="00936869"/>
    <w:rsid w:val="00936F40"/>
    <w:rsid w:val="00943113"/>
    <w:rsid w:val="00944AC0"/>
    <w:rsid w:val="009466FA"/>
    <w:rsid w:val="00950D31"/>
    <w:rsid w:val="0095271B"/>
    <w:rsid w:val="009527CE"/>
    <w:rsid w:val="00956DBA"/>
    <w:rsid w:val="00963BA1"/>
    <w:rsid w:val="0096609B"/>
    <w:rsid w:val="00966EB5"/>
    <w:rsid w:val="00971888"/>
    <w:rsid w:val="00971AD2"/>
    <w:rsid w:val="00973D0C"/>
    <w:rsid w:val="00990563"/>
    <w:rsid w:val="00990BA9"/>
    <w:rsid w:val="00991E50"/>
    <w:rsid w:val="00992045"/>
    <w:rsid w:val="009A0D73"/>
    <w:rsid w:val="009A3B86"/>
    <w:rsid w:val="009B008F"/>
    <w:rsid w:val="009B1318"/>
    <w:rsid w:val="009B1FC4"/>
    <w:rsid w:val="009B49CB"/>
    <w:rsid w:val="009C482E"/>
    <w:rsid w:val="009C7FBF"/>
    <w:rsid w:val="009D144B"/>
    <w:rsid w:val="009D1D43"/>
    <w:rsid w:val="009D24C2"/>
    <w:rsid w:val="009D34D4"/>
    <w:rsid w:val="009D5468"/>
    <w:rsid w:val="009E3169"/>
    <w:rsid w:val="009E5AA6"/>
    <w:rsid w:val="009F68E4"/>
    <w:rsid w:val="00A00F60"/>
    <w:rsid w:val="00A044A4"/>
    <w:rsid w:val="00A04CC5"/>
    <w:rsid w:val="00A07B6E"/>
    <w:rsid w:val="00A07F65"/>
    <w:rsid w:val="00A13E7C"/>
    <w:rsid w:val="00A14289"/>
    <w:rsid w:val="00A2170C"/>
    <w:rsid w:val="00A2211C"/>
    <w:rsid w:val="00A2339C"/>
    <w:rsid w:val="00A239FE"/>
    <w:rsid w:val="00A25AEA"/>
    <w:rsid w:val="00A27337"/>
    <w:rsid w:val="00A312F7"/>
    <w:rsid w:val="00A349AC"/>
    <w:rsid w:val="00A37016"/>
    <w:rsid w:val="00A43667"/>
    <w:rsid w:val="00A438CE"/>
    <w:rsid w:val="00A45718"/>
    <w:rsid w:val="00A50272"/>
    <w:rsid w:val="00A50DB3"/>
    <w:rsid w:val="00A545C0"/>
    <w:rsid w:val="00A55928"/>
    <w:rsid w:val="00A603DC"/>
    <w:rsid w:val="00A61068"/>
    <w:rsid w:val="00A6238C"/>
    <w:rsid w:val="00A6337F"/>
    <w:rsid w:val="00A64142"/>
    <w:rsid w:val="00A73A01"/>
    <w:rsid w:val="00A7694E"/>
    <w:rsid w:val="00A76C70"/>
    <w:rsid w:val="00A76E1F"/>
    <w:rsid w:val="00A77AAC"/>
    <w:rsid w:val="00A852FF"/>
    <w:rsid w:val="00A8581F"/>
    <w:rsid w:val="00A903E8"/>
    <w:rsid w:val="00A9117A"/>
    <w:rsid w:val="00A932AD"/>
    <w:rsid w:val="00A93580"/>
    <w:rsid w:val="00A93AD1"/>
    <w:rsid w:val="00A9485B"/>
    <w:rsid w:val="00A951A7"/>
    <w:rsid w:val="00A960B4"/>
    <w:rsid w:val="00A96C97"/>
    <w:rsid w:val="00A96CD1"/>
    <w:rsid w:val="00A976FD"/>
    <w:rsid w:val="00AA23C9"/>
    <w:rsid w:val="00AA26D0"/>
    <w:rsid w:val="00AA4B4E"/>
    <w:rsid w:val="00AA562A"/>
    <w:rsid w:val="00AA5715"/>
    <w:rsid w:val="00AA69AC"/>
    <w:rsid w:val="00AB0A85"/>
    <w:rsid w:val="00AB20F1"/>
    <w:rsid w:val="00AB5968"/>
    <w:rsid w:val="00AC067B"/>
    <w:rsid w:val="00AD2481"/>
    <w:rsid w:val="00AD2ACB"/>
    <w:rsid w:val="00AE100F"/>
    <w:rsid w:val="00AE191E"/>
    <w:rsid w:val="00AE245A"/>
    <w:rsid w:val="00AE7E10"/>
    <w:rsid w:val="00AF4772"/>
    <w:rsid w:val="00AF4B60"/>
    <w:rsid w:val="00B10BA6"/>
    <w:rsid w:val="00B12BD8"/>
    <w:rsid w:val="00B16167"/>
    <w:rsid w:val="00B230B8"/>
    <w:rsid w:val="00B234C6"/>
    <w:rsid w:val="00B32479"/>
    <w:rsid w:val="00B35554"/>
    <w:rsid w:val="00B370C1"/>
    <w:rsid w:val="00B37390"/>
    <w:rsid w:val="00B379CB"/>
    <w:rsid w:val="00B40682"/>
    <w:rsid w:val="00B43817"/>
    <w:rsid w:val="00B443B6"/>
    <w:rsid w:val="00B44694"/>
    <w:rsid w:val="00B51644"/>
    <w:rsid w:val="00B51957"/>
    <w:rsid w:val="00B57A88"/>
    <w:rsid w:val="00B61308"/>
    <w:rsid w:val="00B6146B"/>
    <w:rsid w:val="00B61F44"/>
    <w:rsid w:val="00B62F78"/>
    <w:rsid w:val="00B645C8"/>
    <w:rsid w:val="00B649F5"/>
    <w:rsid w:val="00B6600B"/>
    <w:rsid w:val="00B6744D"/>
    <w:rsid w:val="00B732E3"/>
    <w:rsid w:val="00B768A1"/>
    <w:rsid w:val="00B8606C"/>
    <w:rsid w:val="00B864EE"/>
    <w:rsid w:val="00B87D81"/>
    <w:rsid w:val="00B87F6F"/>
    <w:rsid w:val="00B901B1"/>
    <w:rsid w:val="00B907BE"/>
    <w:rsid w:val="00B9287B"/>
    <w:rsid w:val="00B93202"/>
    <w:rsid w:val="00BA12C1"/>
    <w:rsid w:val="00BA15FC"/>
    <w:rsid w:val="00BA2C5A"/>
    <w:rsid w:val="00BA38E6"/>
    <w:rsid w:val="00BA4D15"/>
    <w:rsid w:val="00BA70B6"/>
    <w:rsid w:val="00BA7446"/>
    <w:rsid w:val="00BB49D5"/>
    <w:rsid w:val="00BB6550"/>
    <w:rsid w:val="00BC43B4"/>
    <w:rsid w:val="00BC5012"/>
    <w:rsid w:val="00BD0931"/>
    <w:rsid w:val="00BD179D"/>
    <w:rsid w:val="00BD2E89"/>
    <w:rsid w:val="00BD3DD1"/>
    <w:rsid w:val="00BD5355"/>
    <w:rsid w:val="00BD5A4D"/>
    <w:rsid w:val="00BD7386"/>
    <w:rsid w:val="00BE1DB7"/>
    <w:rsid w:val="00BE3DF3"/>
    <w:rsid w:val="00BE6802"/>
    <w:rsid w:val="00BE6F88"/>
    <w:rsid w:val="00BE74C4"/>
    <w:rsid w:val="00BF63FB"/>
    <w:rsid w:val="00BF76B9"/>
    <w:rsid w:val="00C0036C"/>
    <w:rsid w:val="00C02020"/>
    <w:rsid w:val="00C05C0D"/>
    <w:rsid w:val="00C172A6"/>
    <w:rsid w:val="00C20DA5"/>
    <w:rsid w:val="00C21FD3"/>
    <w:rsid w:val="00C233AE"/>
    <w:rsid w:val="00C313C1"/>
    <w:rsid w:val="00C32EA7"/>
    <w:rsid w:val="00C35E77"/>
    <w:rsid w:val="00C44CEB"/>
    <w:rsid w:val="00C53032"/>
    <w:rsid w:val="00C56730"/>
    <w:rsid w:val="00C57FCD"/>
    <w:rsid w:val="00C63F0E"/>
    <w:rsid w:val="00C838BE"/>
    <w:rsid w:val="00C84C69"/>
    <w:rsid w:val="00C87D24"/>
    <w:rsid w:val="00C90D9A"/>
    <w:rsid w:val="00C93B67"/>
    <w:rsid w:val="00C94CBA"/>
    <w:rsid w:val="00C95C4C"/>
    <w:rsid w:val="00C96299"/>
    <w:rsid w:val="00C9632B"/>
    <w:rsid w:val="00C9716A"/>
    <w:rsid w:val="00C97DA6"/>
    <w:rsid w:val="00C97F31"/>
    <w:rsid w:val="00CA0D1E"/>
    <w:rsid w:val="00CA11BD"/>
    <w:rsid w:val="00CA233F"/>
    <w:rsid w:val="00CA2E0C"/>
    <w:rsid w:val="00CA6005"/>
    <w:rsid w:val="00CB1628"/>
    <w:rsid w:val="00CB5023"/>
    <w:rsid w:val="00CC3362"/>
    <w:rsid w:val="00CC4E58"/>
    <w:rsid w:val="00CD295B"/>
    <w:rsid w:val="00CD2998"/>
    <w:rsid w:val="00CD667C"/>
    <w:rsid w:val="00CE11E5"/>
    <w:rsid w:val="00CE2DB6"/>
    <w:rsid w:val="00CE6822"/>
    <w:rsid w:val="00CF538F"/>
    <w:rsid w:val="00CF5AE6"/>
    <w:rsid w:val="00CF7593"/>
    <w:rsid w:val="00D010B7"/>
    <w:rsid w:val="00D02DF4"/>
    <w:rsid w:val="00D030CE"/>
    <w:rsid w:val="00D03144"/>
    <w:rsid w:val="00D103A1"/>
    <w:rsid w:val="00D1119C"/>
    <w:rsid w:val="00D136E2"/>
    <w:rsid w:val="00D13A4A"/>
    <w:rsid w:val="00D14C15"/>
    <w:rsid w:val="00D16561"/>
    <w:rsid w:val="00D20CC5"/>
    <w:rsid w:val="00D24C6A"/>
    <w:rsid w:val="00D271C3"/>
    <w:rsid w:val="00D31C89"/>
    <w:rsid w:val="00D33FBD"/>
    <w:rsid w:val="00D34C0D"/>
    <w:rsid w:val="00D366BD"/>
    <w:rsid w:val="00D371DF"/>
    <w:rsid w:val="00D42ADA"/>
    <w:rsid w:val="00D468FD"/>
    <w:rsid w:val="00D46E87"/>
    <w:rsid w:val="00D53869"/>
    <w:rsid w:val="00D553CD"/>
    <w:rsid w:val="00D64BF4"/>
    <w:rsid w:val="00D658D2"/>
    <w:rsid w:val="00D71307"/>
    <w:rsid w:val="00D7140F"/>
    <w:rsid w:val="00D74649"/>
    <w:rsid w:val="00D75540"/>
    <w:rsid w:val="00D76E59"/>
    <w:rsid w:val="00D77F53"/>
    <w:rsid w:val="00D868A8"/>
    <w:rsid w:val="00D951C6"/>
    <w:rsid w:val="00D95C05"/>
    <w:rsid w:val="00DA03A2"/>
    <w:rsid w:val="00DA0C34"/>
    <w:rsid w:val="00DA0E5E"/>
    <w:rsid w:val="00DA48CF"/>
    <w:rsid w:val="00DA7D64"/>
    <w:rsid w:val="00DB3EC1"/>
    <w:rsid w:val="00DB7937"/>
    <w:rsid w:val="00DC3ACF"/>
    <w:rsid w:val="00DC45A7"/>
    <w:rsid w:val="00DC465C"/>
    <w:rsid w:val="00DC7A9E"/>
    <w:rsid w:val="00DD0FF4"/>
    <w:rsid w:val="00DD368F"/>
    <w:rsid w:val="00DD656D"/>
    <w:rsid w:val="00DF1300"/>
    <w:rsid w:val="00DF4A02"/>
    <w:rsid w:val="00DF7AFF"/>
    <w:rsid w:val="00DF7C77"/>
    <w:rsid w:val="00E02B0F"/>
    <w:rsid w:val="00E11268"/>
    <w:rsid w:val="00E15F88"/>
    <w:rsid w:val="00E2243F"/>
    <w:rsid w:val="00E25506"/>
    <w:rsid w:val="00E27124"/>
    <w:rsid w:val="00E275EC"/>
    <w:rsid w:val="00E27F0A"/>
    <w:rsid w:val="00E35D80"/>
    <w:rsid w:val="00E3754D"/>
    <w:rsid w:val="00E42477"/>
    <w:rsid w:val="00E45FDB"/>
    <w:rsid w:val="00E4658C"/>
    <w:rsid w:val="00E55325"/>
    <w:rsid w:val="00E56D54"/>
    <w:rsid w:val="00E6079D"/>
    <w:rsid w:val="00E60F25"/>
    <w:rsid w:val="00E674D1"/>
    <w:rsid w:val="00E675DC"/>
    <w:rsid w:val="00E700E6"/>
    <w:rsid w:val="00E711CD"/>
    <w:rsid w:val="00E72057"/>
    <w:rsid w:val="00E73A7D"/>
    <w:rsid w:val="00E75722"/>
    <w:rsid w:val="00E75784"/>
    <w:rsid w:val="00E771ED"/>
    <w:rsid w:val="00E77329"/>
    <w:rsid w:val="00E81D7B"/>
    <w:rsid w:val="00E85C6F"/>
    <w:rsid w:val="00E86C8B"/>
    <w:rsid w:val="00E908BF"/>
    <w:rsid w:val="00E91A3C"/>
    <w:rsid w:val="00E939F9"/>
    <w:rsid w:val="00E95A2D"/>
    <w:rsid w:val="00E96684"/>
    <w:rsid w:val="00EA04C9"/>
    <w:rsid w:val="00EA4A9B"/>
    <w:rsid w:val="00EB01DE"/>
    <w:rsid w:val="00EB2F66"/>
    <w:rsid w:val="00EB6FCC"/>
    <w:rsid w:val="00EB79F5"/>
    <w:rsid w:val="00EC6999"/>
    <w:rsid w:val="00ED3AFB"/>
    <w:rsid w:val="00EE51F0"/>
    <w:rsid w:val="00EF373C"/>
    <w:rsid w:val="00EF5E83"/>
    <w:rsid w:val="00F0015B"/>
    <w:rsid w:val="00F010D1"/>
    <w:rsid w:val="00F040A6"/>
    <w:rsid w:val="00F05F77"/>
    <w:rsid w:val="00F06524"/>
    <w:rsid w:val="00F06F6C"/>
    <w:rsid w:val="00F07211"/>
    <w:rsid w:val="00F10D49"/>
    <w:rsid w:val="00F126C2"/>
    <w:rsid w:val="00F12EEB"/>
    <w:rsid w:val="00F14FC0"/>
    <w:rsid w:val="00F20ADF"/>
    <w:rsid w:val="00F221D7"/>
    <w:rsid w:val="00F23D2D"/>
    <w:rsid w:val="00F25181"/>
    <w:rsid w:val="00F31256"/>
    <w:rsid w:val="00F37480"/>
    <w:rsid w:val="00F429A7"/>
    <w:rsid w:val="00F4390A"/>
    <w:rsid w:val="00F44B03"/>
    <w:rsid w:val="00F51BBB"/>
    <w:rsid w:val="00F86769"/>
    <w:rsid w:val="00F86CFD"/>
    <w:rsid w:val="00F90BDF"/>
    <w:rsid w:val="00F93ABF"/>
    <w:rsid w:val="00F93DF2"/>
    <w:rsid w:val="00F946A4"/>
    <w:rsid w:val="00F9703F"/>
    <w:rsid w:val="00FA0E7D"/>
    <w:rsid w:val="00FB0357"/>
    <w:rsid w:val="00FB054C"/>
    <w:rsid w:val="00FB1396"/>
    <w:rsid w:val="00FB1B34"/>
    <w:rsid w:val="00FB27E8"/>
    <w:rsid w:val="00FB31EF"/>
    <w:rsid w:val="00FB3C0B"/>
    <w:rsid w:val="00FB3EBD"/>
    <w:rsid w:val="00FB41FE"/>
    <w:rsid w:val="00FB5026"/>
    <w:rsid w:val="00FB53BD"/>
    <w:rsid w:val="00FB6666"/>
    <w:rsid w:val="00FB6D10"/>
    <w:rsid w:val="00FB7A6E"/>
    <w:rsid w:val="00FC1F7B"/>
    <w:rsid w:val="00FC209A"/>
    <w:rsid w:val="00FC7C04"/>
    <w:rsid w:val="00FD21F1"/>
    <w:rsid w:val="00FD3A54"/>
    <w:rsid w:val="00FD6D9E"/>
    <w:rsid w:val="00FE15B2"/>
    <w:rsid w:val="00FE4AE7"/>
    <w:rsid w:val="00FF3135"/>
    <w:rsid w:val="00FF3418"/>
    <w:rsid w:val="00FF51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018AE6"/>
  <w15:docId w15:val="{9E857D0D-4810-45BB-8111-61E7D543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BA9"/>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basedOn w:val="Normal"/>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aliases w:val="Texte de note de bas de page,footnote text,Footnote Text1,single space,Fodnotetekst Tegn,footnote text Char,Fodnotetekst Tegn Char,single space Char,footnote text Char Char Char,Fodnotetekst Tegn Char1,single space Char1,ALTS FOOTNOT,fn,f"/>
    <w:basedOn w:val="Normal"/>
    <w:link w:val="FootnoteTextChar"/>
    <w:uiPriority w:val="99"/>
    <w:rsid w:val="00683A93"/>
    <w:pPr>
      <w:spacing w:line="240" w:lineRule="auto"/>
    </w:pPr>
    <w:rPr>
      <w:rFonts w:eastAsia="Times New Roman"/>
      <w:color w:val="auto"/>
      <w:sz w:val="20"/>
      <w:lang w:val="en-AU" w:eastAsia="en-US"/>
    </w:rPr>
  </w:style>
  <w:style w:type="character" w:customStyle="1" w:styleId="FootnoteTextChar">
    <w:name w:val="Footnote Text Char"/>
    <w:aliases w:val="Texte de note de bas de page Char,footnote text Char1,Footnote Text1 Char,single space Char2,Fodnotetekst Tegn Char2,footnote text Char Char,Fodnotetekst Tegn Char Char,single space Char Char,footnote text Char Char Char Char,fn Char"/>
    <w:link w:val="FootnoteText"/>
    <w:uiPriority w:val="99"/>
    <w:rsid w:val="00683A93"/>
    <w:rPr>
      <w:rFonts w:ascii="Times New Roman" w:eastAsia="Times New Roman" w:hAnsi="Times New Roman"/>
      <w:lang w:val="en-AU"/>
    </w:rPr>
  </w:style>
  <w:style w:type="character" w:styleId="FootnoteReference">
    <w:name w:val="footnote reference"/>
    <w:aliases w:val="16 Point,Superscript 6 Point,ftref,PfD Footnote,BVI fnr Char Char Char Char Char,BVI fnr Car Car Char Char Char Char Char,BVI fnr Car Char Char Char Char Char,BVI fnr Car Car Car Car Char Char Char1 Char Char Char,Знак сноски 1,Ref"/>
    <w:link w:val="BVIfnrCharCharCharChar"/>
    <w:uiPriority w:val="99"/>
    <w:qFormat/>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erChar">
    <w:name w:val="Header Char"/>
    <w:basedOn w:val="DefaultParagraphFont"/>
    <w:link w:val="Header"/>
    <w:rsid w:val="006D2717"/>
    <w:rPr>
      <w:rFonts w:ascii="Times New Roman" w:hAnsi="Times New Roman"/>
      <w:color w:val="000000"/>
      <w:sz w:val="22"/>
      <w:lang w:val="pt-PT"/>
    </w:rPr>
  </w:style>
  <w:style w:type="paragraph" w:styleId="NoSpacing">
    <w:name w:val="No Spacing"/>
    <w:uiPriority w:val="1"/>
    <w:qFormat/>
    <w:rsid w:val="006D2717"/>
    <w:rPr>
      <w:rFonts w:ascii="Times New Roman" w:hAnsi="Times New Roman"/>
      <w:color w:val="000000"/>
      <w:sz w:val="22"/>
      <w:lang w:val="pt-PT"/>
    </w:rPr>
  </w:style>
  <w:style w:type="table" w:customStyle="1" w:styleId="TableGrid1">
    <w:name w:val="Table Grid1"/>
    <w:basedOn w:val="TableNormal"/>
    <w:next w:val="TableGrid"/>
    <w:rsid w:val="001B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Char">
    <w:name w:val="BVI fnr Char Char Char Char"/>
    <w:aliases w:val="BVI fnr Car Car Char Char Char Char,BVI fnr Car Char Char Char Char,BVI fnr Car Car Car Car Char Char Char1 Char Char,BVI fnr Char Char Char Char Char Char"/>
    <w:basedOn w:val="Normal"/>
    <w:link w:val="FootnoteReference"/>
    <w:uiPriority w:val="99"/>
    <w:rsid w:val="005E4C98"/>
    <w:pPr>
      <w:spacing w:after="160" w:line="240" w:lineRule="exact"/>
    </w:pPr>
    <w:rPr>
      <w:rFonts w:ascii="Times" w:hAnsi="Times"/>
      <w:color w:val="auto"/>
      <w:sz w:val="20"/>
      <w:vertAlign w:val="superscript"/>
      <w:lang w:val="en-GB"/>
    </w:rPr>
  </w:style>
  <w:style w:type="paragraph" w:styleId="Revision">
    <w:name w:val="Revision"/>
    <w:hidden/>
    <w:uiPriority w:val="99"/>
    <w:semiHidden/>
    <w:rsid w:val="00856327"/>
    <w:rPr>
      <w:rFonts w:ascii="Times New Roman" w:hAnsi="Times New Roman"/>
      <w:color w:val="000000"/>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530919">
      <w:bodyDiv w:val="1"/>
      <w:marLeft w:val="0"/>
      <w:marRight w:val="0"/>
      <w:marTop w:val="0"/>
      <w:marBottom w:val="0"/>
      <w:divBdr>
        <w:top w:val="none" w:sz="0" w:space="0" w:color="auto"/>
        <w:left w:val="none" w:sz="0" w:space="0" w:color="auto"/>
        <w:bottom w:val="none" w:sz="0" w:space="0" w:color="auto"/>
        <w:right w:val="none" w:sz="0" w:space="0" w:color="auto"/>
      </w:divBdr>
    </w:div>
    <w:div w:id="1295671485">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08D4-2885-4154-B98B-2EB19AFD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7601</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Gladys Kingangi</cp:lastModifiedBy>
  <cp:revision>2</cp:revision>
  <cp:lastPrinted>2018-06-24T11:12:00Z</cp:lastPrinted>
  <dcterms:created xsi:type="dcterms:W3CDTF">2021-05-18T09:27:00Z</dcterms:created>
  <dcterms:modified xsi:type="dcterms:W3CDTF">2021-05-18T09:27:00Z</dcterms:modified>
</cp:coreProperties>
</file>