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5332"/>
      </w:tblGrid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9F6FCA" w:rsidRDefault="00CA3336" w:rsidP="005C58B5">
            <w:pPr>
              <w:pBdr>
                <w:bottom w:val="dotted" w:sz="6" w:space="2" w:color="666666"/>
              </w:pBdr>
              <w:spacing w:before="75" w:after="45" w:line="312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 w:rsidRPr="00F9069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Assignment Title: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en-US" w:bidi="km-KH"/>
              </w:rPr>
              <w:t xml:space="preserve">INTERN: </w:t>
            </w:r>
            <w:r w:rsidR="00206B5A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en-US" w:bidi="km-KH"/>
              </w:rPr>
              <w:t xml:space="preserve">Resource Management for </w:t>
            </w:r>
            <w:r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val="en-US" w:bidi="km-KH"/>
              </w:rPr>
              <w:t xml:space="preserve">C4D </w:t>
            </w:r>
          </w:p>
        </w:tc>
      </w:tr>
      <w:tr w:rsidR="0033252E" w:rsidRPr="00B21542" w:rsidTr="005C58B5">
        <w:trPr>
          <w:tblCellSpacing w:w="30" w:type="dxa"/>
        </w:trPr>
        <w:tc>
          <w:tcPr>
            <w:tcW w:w="3325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proofErr w:type="gramStart"/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Location :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 xml:space="preserve"> </w:t>
            </w:r>
          </w:p>
        </w:tc>
        <w:tc>
          <w:tcPr>
            <w:tcW w:w="5511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>Yangon, Myanmar</w:t>
            </w:r>
          </w:p>
        </w:tc>
      </w:tr>
      <w:tr w:rsidR="0033252E" w:rsidRPr="00B21542" w:rsidTr="005C58B5">
        <w:trPr>
          <w:tblCellSpacing w:w="30" w:type="dxa"/>
        </w:trPr>
        <w:tc>
          <w:tcPr>
            <w:tcW w:w="3325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Section:</w:t>
            </w:r>
          </w:p>
        </w:tc>
        <w:tc>
          <w:tcPr>
            <w:tcW w:w="5511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 xml:space="preserve">C4D </w:t>
            </w:r>
          </w:p>
        </w:tc>
      </w:tr>
      <w:tr w:rsidR="0033252E" w:rsidRPr="00B21542" w:rsidTr="005C58B5">
        <w:trPr>
          <w:tblCellSpacing w:w="30" w:type="dxa"/>
        </w:trPr>
        <w:tc>
          <w:tcPr>
            <w:tcW w:w="3325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 xml:space="preserve">Type of </w:t>
            </w:r>
            <w:proofErr w:type="gramStart"/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Contract :</w:t>
            </w:r>
            <w:proofErr w:type="gramEnd"/>
          </w:p>
        </w:tc>
        <w:tc>
          <w:tcPr>
            <w:tcW w:w="5511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 xml:space="preserve">National </w:t>
            </w:r>
            <w:r w:rsidRPr="009F6FCA"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>Internship</w:t>
            </w:r>
          </w:p>
        </w:tc>
      </w:tr>
      <w:tr w:rsidR="0033252E" w:rsidRPr="00B21542" w:rsidTr="005C58B5">
        <w:trPr>
          <w:tblCellSpacing w:w="30" w:type="dxa"/>
        </w:trPr>
        <w:tc>
          <w:tcPr>
            <w:tcW w:w="3325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 xml:space="preserve">Post </w:t>
            </w:r>
            <w:proofErr w:type="gramStart"/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Level :</w:t>
            </w:r>
            <w:proofErr w:type="gramEnd"/>
          </w:p>
        </w:tc>
        <w:tc>
          <w:tcPr>
            <w:tcW w:w="5511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>Intern</w:t>
            </w:r>
          </w:p>
        </w:tc>
      </w:tr>
      <w:tr w:rsidR="0033252E" w:rsidRPr="00B21542" w:rsidTr="005C58B5">
        <w:trPr>
          <w:tblCellSpacing w:w="30" w:type="dxa"/>
        </w:trPr>
        <w:tc>
          <w:tcPr>
            <w:tcW w:w="3325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 xml:space="preserve">Languages </w:t>
            </w:r>
            <w:proofErr w:type="gramStart"/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Required :</w:t>
            </w:r>
            <w:proofErr w:type="gramEnd"/>
          </w:p>
        </w:tc>
        <w:tc>
          <w:tcPr>
            <w:tcW w:w="5511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 xml:space="preserve"> Myanmar &amp; English </w:t>
            </w:r>
          </w:p>
        </w:tc>
      </w:tr>
      <w:tr w:rsidR="0033252E" w:rsidRPr="00B21542" w:rsidTr="005C58B5">
        <w:trPr>
          <w:tblCellSpacing w:w="30" w:type="dxa"/>
        </w:trPr>
        <w:tc>
          <w:tcPr>
            <w:tcW w:w="3325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 xml:space="preserve">Starting </w:t>
            </w:r>
            <w:proofErr w:type="gramStart"/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Date :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 xml:space="preserve"> </w:t>
            </w:r>
            <w:r w:rsidRPr="009F6FCA"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>(date when the selected candidate is expected to start)</w:t>
            </w:r>
          </w:p>
        </w:tc>
        <w:tc>
          <w:tcPr>
            <w:tcW w:w="5511" w:type="dxa"/>
            <w:vAlign w:val="center"/>
            <w:hideMark/>
          </w:tcPr>
          <w:p w:rsidR="00CA3336" w:rsidRPr="009F6FCA" w:rsidRDefault="00B93F6B" w:rsidP="005C58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 w:rsidRPr="00715AC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bidi="km-KH"/>
              </w:rPr>
              <w:t>23 September 2019</w:t>
            </w:r>
            <w:r w:rsidR="00C37106" w:rsidRPr="00715AC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 w:bidi="km-KH"/>
              </w:rPr>
              <w:t xml:space="preserve"> (TBC)</w:t>
            </w:r>
          </w:p>
        </w:tc>
      </w:tr>
      <w:tr w:rsidR="0033252E" w:rsidRPr="00B21542" w:rsidTr="005C58B5">
        <w:trPr>
          <w:tblCellSpacing w:w="30" w:type="dxa"/>
        </w:trPr>
        <w:tc>
          <w:tcPr>
            <w:tcW w:w="3325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 xml:space="preserve">Expected Duration of </w:t>
            </w:r>
            <w:proofErr w:type="gramStart"/>
            <w:r w:rsidRPr="009F6FC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  <w:t>Assignment :</w:t>
            </w:r>
            <w:proofErr w:type="gramEnd"/>
          </w:p>
        </w:tc>
        <w:tc>
          <w:tcPr>
            <w:tcW w:w="5511" w:type="dxa"/>
            <w:vAlign w:val="center"/>
            <w:hideMark/>
          </w:tcPr>
          <w:p w:rsidR="00CA3336" w:rsidRPr="009F6FCA" w:rsidRDefault="00CA3336" w:rsidP="005C58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  <w:t>2 months</w:t>
            </w: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9F6FCA" w:rsidRDefault="00CA3336" w:rsidP="005C58B5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en-US" w:bidi="km-KH"/>
              </w:rPr>
            </w:pP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9F6FCA" w:rsidRDefault="00CA3336" w:rsidP="005C58B5">
            <w:pPr>
              <w:pBdr>
                <w:bottom w:val="dotted" w:sz="6" w:space="2" w:color="666666"/>
              </w:pBdr>
              <w:spacing w:before="75" w:after="45" w:line="312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t>BACKGROUND</w:t>
            </w: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76314B" w:rsidRDefault="00CA3336" w:rsidP="00FF3B87">
            <w:pPr>
              <w:tabs>
                <w:tab w:val="left" w:pos="3060"/>
                <w:tab w:val="decimal" w:pos="9498"/>
              </w:tabs>
              <w:spacing w:after="120" w:line="240" w:lineRule="auto"/>
              <w:ind w:left="90" w:right="21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14B">
              <w:rPr>
                <w:rFonts w:asciiTheme="minorHAnsi" w:hAnsiTheme="minorHAnsi" w:cstheme="minorHAnsi"/>
                <w:sz w:val="22"/>
                <w:szCs w:val="22"/>
              </w:rPr>
              <w:t xml:space="preserve">UNICEF </w:t>
            </w:r>
            <w:r w:rsidRPr="007631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 United Nations Children’s Fund, which has more than 10,000 staff members working in 190 countries and territories around the world. UNICEF began </w:t>
            </w:r>
            <w:proofErr w:type="gramStart"/>
            <w:r w:rsidRPr="0076314B">
              <w:rPr>
                <w:rFonts w:asciiTheme="minorHAnsi" w:hAnsiTheme="minorHAnsi" w:cstheme="minorHAnsi"/>
                <w:bCs/>
                <w:sz w:val="22"/>
                <w:szCs w:val="22"/>
              </w:rPr>
              <w:t>providing assistance to</w:t>
            </w:r>
            <w:proofErr w:type="gramEnd"/>
            <w:r w:rsidRPr="007631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Myanmar in 1950 and has been working since then to improve the wellbeing of Myanmar children. More information on what we do in Myanmar is available at </w:t>
            </w:r>
            <w:hyperlink r:id="rId7" w:history="1">
              <w:r w:rsidRPr="007631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>
              <w:rPr>
                <w:bCs/>
                <w:color w:val="0070C0"/>
              </w:rPr>
              <w:t>.</w:t>
            </w:r>
          </w:p>
          <w:p w:rsidR="00CA3336" w:rsidRPr="00504AF9" w:rsidRDefault="007C0C95" w:rsidP="00FF3B87">
            <w:pPr>
              <w:tabs>
                <w:tab w:val="left" w:pos="3060"/>
                <w:tab w:val="decimal" w:pos="9498"/>
              </w:tabs>
              <w:spacing w:after="120" w:line="240" w:lineRule="auto"/>
              <w:ind w:left="90" w:right="21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UNICEF Myanmar is looking to strengthen</w:t>
            </w:r>
            <w:r w:rsidR="00CA33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its resource management system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communication for development materials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3325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way of mapping and collating existing government-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approved</w:t>
            </w:r>
            <w:r w:rsidR="00CA33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materials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resources</w:t>
            </w:r>
            <w:r w:rsidR="003325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each 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>sector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supported by UNICEF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619E" w:rsidRPr="000C619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C619E" w:rsidRPr="000C619E">
              <w:rPr>
                <w:rFonts w:asciiTheme="minorHAnsi" w:hAnsiTheme="minorHAnsi"/>
                <w:sz w:val="22"/>
                <w:szCs w:val="22"/>
              </w:rPr>
              <w:t>health, nutrition, WASH, child protection, education,</w:t>
            </w:r>
            <w:r w:rsidR="008A5475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0C619E" w:rsidRPr="000C619E">
              <w:rPr>
                <w:rFonts w:asciiTheme="minorHAnsi" w:hAnsiTheme="minorHAnsi"/>
                <w:sz w:val="22"/>
                <w:szCs w:val="22"/>
              </w:rPr>
              <w:t xml:space="preserve"> children’s rights)</w:t>
            </w:r>
            <w:r w:rsidRPr="000C619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0C619E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Through enhancing resource management, UNICEF hopes to develop a </w:t>
            </w:r>
            <w:r w:rsidR="0033252E">
              <w:rPr>
                <w:rFonts w:asciiTheme="minorHAnsi" w:hAnsiTheme="minorHAnsi" w:cstheme="minorHAnsi"/>
                <w:bCs/>
                <w:sz w:val="22"/>
                <w:szCs w:val="22"/>
              </w:rPr>
              <w:t>database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</w:t>
            </w:r>
            <w:r w:rsidR="003325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ready-to-use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resources </w:t>
            </w:r>
            <w:r w:rsidR="003325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organized 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>by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sector </w:t>
            </w:r>
            <w:r w:rsidR="003325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that can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quickly accessed and utilized. 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>Communication for Development</w:t>
            </w:r>
            <w:r w:rsidR="00CA33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CA3336">
              <w:rPr>
                <w:rFonts w:asciiTheme="minorHAnsi" w:hAnsiTheme="minorHAnsi" w:cstheme="minorHAnsi"/>
                <w:bCs/>
                <w:sz w:val="22"/>
                <w:szCs w:val="22"/>
              </w:rPr>
              <w:t>C4D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CA33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seeking a</w:t>
            </w:r>
            <w:r w:rsidR="00894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A33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graduate level Intern to support and develop 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resource tracking and management </w:t>
            </w:r>
            <w:r w:rsidR="00CA33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efforts in UNICEF Myanmar. </w:t>
            </w: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9672C7" w:rsidRDefault="00CA3336" w:rsidP="00FF3B87">
            <w:pPr>
              <w:spacing w:before="120" w:after="120"/>
              <w:ind w:left="90" w:right="1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km-KH"/>
              </w:rPr>
            </w:pPr>
            <w:r w:rsidRPr="009672C7"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t xml:space="preserve">PURPOSE OF THE INTERNSHIP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t>AND</w:t>
            </w:r>
            <w:r w:rsidRPr="009672C7"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t xml:space="preserve"> DETAIL JOB DESCRIPTIONS</w:t>
            </w:r>
            <w:r w:rsidRPr="006051B6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7C0C95" w:rsidRDefault="007C0C95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Under the guidance and supervision of the UNICEF C4D Specialist, </w:t>
            </w:r>
            <w:r w:rsidR="00300DE1">
              <w:rPr>
                <w:rFonts w:asciiTheme="minorHAnsi" w:hAnsiTheme="minorHAnsi" w:cstheme="minorHAnsi"/>
                <w:bCs/>
                <w:sz w:val="22"/>
                <w:szCs w:val="22"/>
              </w:rPr>
              <w:t>the intern will support resource management activities for C4D relating to all UNICEF sectors. The Intern will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gather information and develop 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efficient 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systems 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recording and 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>shap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future C4D work in resource tracking and managing. 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>The work of the Intern will</w:t>
            </w:r>
            <w:r w:rsidR="00300D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involve two phases: 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>(1) government-</w:t>
            </w:r>
            <w:r w:rsidR="000C619E">
              <w:rPr>
                <w:rFonts w:asciiTheme="minorHAnsi" w:hAnsiTheme="minorHAnsi" w:cstheme="minorHAnsi"/>
                <w:bCs/>
                <w:sz w:val="22"/>
                <w:szCs w:val="22"/>
              </w:rPr>
              <w:t>approved resource gathering and mapping, and</w:t>
            </w:r>
            <w:r w:rsidR="00300D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(2)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database development for strengthened resource management and utilization.</w:t>
            </w:r>
            <w:r w:rsidR="00300D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0247F" w:rsidRDefault="0050247F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00DE1" w:rsidRPr="00733ECB" w:rsidRDefault="00300DE1" w:rsidP="00FF3B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20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Government-approved resource</w:t>
            </w:r>
            <w:r w:rsidR="00A27E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gathering and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mapping </w:t>
            </w:r>
          </w:p>
          <w:p w:rsidR="00CA3336" w:rsidRPr="00733ECB" w:rsidRDefault="00CA3336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The Intern will work closely with the C4D Specialist</w:t>
            </w:r>
            <w:r w:rsidR="00A27E6A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UNICEF sections</w:t>
            </w:r>
            <w:r w:rsidR="00A27E6A">
              <w:rPr>
                <w:rFonts w:asciiTheme="minorHAnsi" w:hAnsiTheme="minorHAnsi" w:cstheme="minorHAnsi"/>
                <w:bCs/>
                <w:sz w:val="22"/>
                <w:szCs w:val="22"/>
              </w:rPr>
              <w:t>, government, and outside organizations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</w:t>
            </w:r>
            <w:r w:rsidR="00A27E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gather and map government-approved content and resources relating to each UNICEF sector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gramStart"/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In particular the</w:t>
            </w:r>
            <w:proofErr w:type="gramEnd"/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Intern will:</w:t>
            </w:r>
          </w:p>
          <w:p w:rsidR="00CA3336" w:rsidRDefault="00CA3336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Liaise with</w:t>
            </w:r>
            <w:r w:rsidR="00A27E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UNICEF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section</w:t>
            </w:r>
            <w:r w:rsidR="0076683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sections within 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relevant 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outside organizations</w:t>
            </w:r>
            <w:r w:rsidR="00766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review</w:t>
            </w:r>
            <w:r w:rsidR="007D7D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existing databases such as the MIMU repository, 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gather 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both national and sub-national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digital copies or links to </w:t>
            </w:r>
            <w:r w:rsidR="00A27E6A">
              <w:rPr>
                <w:rFonts w:asciiTheme="minorHAnsi" w:hAnsiTheme="minorHAnsi" w:cstheme="minorHAnsi"/>
                <w:bCs/>
                <w:sz w:val="22"/>
                <w:szCs w:val="22"/>
              </w:rPr>
              <w:t>content and resources that have been approved for dissemination by the government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, including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resources in</w:t>
            </w:r>
            <w:r w:rsidR="00A27E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diverse Myanmar languages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CA3336" w:rsidRPr="00733ECB" w:rsidRDefault="00CA3336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the support of an assigned national staff, 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liaise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with government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gather sector-specific national and sub-national 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digital copies or links to 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content and resources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available</w:t>
            </w:r>
            <w:r w:rsidR="00882FCC">
              <w:rPr>
                <w:rFonts w:asciiTheme="minorHAnsi" w:hAnsiTheme="minorHAnsi" w:cstheme="minorHAnsi"/>
                <w:bCs/>
                <w:sz w:val="22"/>
                <w:szCs w:val="22"/>
              </w:rPr>
              <w:t>, in diverse Myanmar languages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CA3336" w:rsidRDefault="00882FCC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Synthesize resources and develop a strategy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organizing the content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5024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11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including sector designation, message content, dissemination method/channel, origin of content, </w:t>
            </w:r>
            <w:r w:rsidR="008A5475">
              <w:rPr>
                <w:rFonts w:asciiTheme="minorHAnsi" w:hAnsiTheme="minorHAnsi" w:cstheme="minorHAnsi"/>
                <w:bCs/>
                <w:sz w:val="22"/>
                <w:szCs w:val="22"/>
              </w:rPr>
              <w:t>geographic relevance</w:t>
            </w:r>
            <w:r w:rsidR="00A11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etc.;</w:t>
            </w:r>
          </w:p>
          <w:p w:rsidR="008A5475" w:rsidRPr="00733ECB" w:rsidRDefault="008A5475" w:rsidP="00FF3B87">
            <w:pPr>
              <w:pStyle w:val="ListParagraph"/>
              <w:spacing w:after="120" w:line="240" w:lineRule="auto"/>
              <w:ind w:left="90"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27E6A" w:rsidRPr="00733ECB" w:rsidRDefault="00A27E6A" w:rsidP="00FF3B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Database for strengthened resource management and utilization</w:t>
            </w:r>
          </w:p>
          <w:p w:rsidR="00A11383" w:rsidRDefault="00A11383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Intern will </w:t>
            </w:r>
            <w:r w:rsidR="00D81C89">
              <w:rPr>
                <w:rFonts w:asciiTheme="minorHAnsi" w:hAnsiTheme="minorHAnsi" w:cstheme="minorHAnsi"/>
                <w:bCs/>
                <w:sz w:val="22"/>
                <w:szCs w:val="22"/>
              </w:rPr>
              <w:t>set up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database in which all collected content and resources can be stored and organized with the intent of efficient access and utilization</w:t>
            </w:r>
            <w:r w:rsidR="00D81C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C4D and other sectors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It is expected that the Intern will conduct a review to identify different and innovative mechanisms to manage resources and content as well as liaise with IT to explore UNICEF database capabilities. </w:t>
            </w:r>
          </w:p>
          <w:p w:rsidR="00CA3336" w:rsidRPr="00733ECB" w:rsidRDefault="00CA3336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In particular,</w:t>
            </w:r>
            <w:r w:rsidR="00D81C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</w:t>
            </w:r>
            <w:proofErr w:type="gramEnd"/>
            <w:r w:rsidR="00D81C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Intern will:</w:t>
            </w:r>
          </w:p>
          <w:p w:rsidR="00CA3336" w:rsidRDefault="00CA3336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Review existing </w:t>
            </w:r>
            <w:r w:rsidR="00D81C89">
              <w:rPr>
                <w:rFonts w:asciiTheme="minorHAnsi" w:hAnsiTheme="minorHAnsi" w:cstheme="minorHAnsi"/>
                <w:bCs/>
                <w:sz w:val="22"/>
                <w:szCs w:val="22"/>
              </w:rPr>
              <w:t>systems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</w:t>
            </w:r>
            <w:r w:rsidR="00D81C89">
              <w:rPr>
                <w:rFonts w:asciiTheme="minorHAnsi" w:hAnsiTheme="minorHAnsi" w:cstheme="minorHAnsi"/>
                <w:bCs/>
                <w:sz w:val="22"/>
                <w:szCs w:val="22"/>
              </w:rPr>
              <w:t>data management, working closely with IT to explore UNICEF data capabilities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D81C89" w:rsidRPr="00733ECB" w:rsidRDefault="00D81C89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Set up a resource management database capable of organizing data in a way that enables quick and efficient resource identification. For example, potentially organized in a way that describes what </w:t>
            </w:r>
            <w:r w:rsidR="007D7D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material covers (including sector designation), the format </w:t>
            </w:r>
            <w:r w:rsidR="00766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resource, dissemination method/channel, origin of content, </w:t>
            </w:r>
            <w:r w:rsidR="007D7DB0">
              <w:rPr>
                <w:rFonts w:asciiTheme="minorHAnsi" w:hAnsiTheme="minorHAnsi" w:cstheme="minorHAnsi"/>
                <w:bCs/>
                <w:sz w:val="22"/>
                <w:szCs w:val="22"/>
              </w:rPr>
              <w:t>geographical relevance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and how the resource can be obtained including links if available.</w:t>
            </w:r>
          </w:p>
          <w:p w:rsidR="00D81C89" w:rsidRPr="00D81C89" w:rsidRDefault="00D81C89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Pilot the database with UNICEF sectors </w:t>
            </w:r>
            <w:r w:rsidR="00DE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intended users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 iterate the method based on their feedback</w:t>
            </w:r>
            <w:r w:rsidR="00CA3336"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CA3336" w:rsidRPr="00733ECB" w:rsidRDefault="00CA3336" w:rsidP="00FF3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D81C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evelop recommendations based on lessons learned from resource tracking, including best channels for identifying resources and </w:t>
            </w:r>
            <w:r w:rsidR="007B4EA1">
              <w:rPr>
                <w:rFonts w:asciiTheme="minorHAnsi" w:hAnsiTheme="minorHAnsi" w:cstheme="minorHAnsi"/>
                <w:bCs/>
                <w:sz w:val="22"/>
                <w:szCs w:val="22"/>
              </w:rPr>
              <w:t>how to update the database.</w:t>
            </w:r>
          </w:p>
          <w:p w:rsidR="00CA3336" w:rsidRDefault="00CA3336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A3336" w:rsidRPr="00733ECB" w:rsidRDefault="00CA3336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Expected Deliverables</w:t>
            </w:r>
          </w:p>
          <w:p w:rsidR="00CA3336" w:rsidRPr="00733ECB" w:rsidRDefault="00CA3336" w:rsidP="00FF3B87">
            <w:pPr>
              <w:spacing w:after="0" w:line="240" w:lineRule="auto"/>
              <w:ind w:left="90"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At the end of the Internship, the following two deliverables are expected:</w:t>
            </w:r>
          </w:p>
          <w:p w:rsidR="00CA3336" w:rsidRDefault="00CA3336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7B4EA1">
              <w:rPr>
                <w:rFonts w:asciiTheme="minorHAnsi" w:hAnsiTheme="minorHAnsi" w:cstheme="minorHAnsi"/>
                <w:bCs/>
                <w:sz w:val="22"/>
                <w:szCs w:val="22"/>
              </w:rPr>
              <w:t>functional, well-organized database of all collected</w:t>
            </w:r>
            <w:r w:rsidR="00C91C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government approved </w:t>
            </w:r>
            <w:r w:rsidR="007B4EA1">
              <w:rPr>
                <w:rFonts w:asciiTheme="minorHAnsi" w:hAnsiTheme="minorHAnsi" w:cstheme="minorHAnsi"/>
                <w:bCs/>
                <w:sz w:val="22"/>
                <w:szCs w:val="22"/>
              </w:rPr>
              <w:t>content and resources</w:t>
            </w:r>
            <w:r w:rsidR="00C91C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covering all UNICEF sector</w:t>
            </w:r>
            <w:r w:rsidR="00DE503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C91C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E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that enables quick access </w:t>
            </w:r>
            <w:r w:rsidR="00DE50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7B4E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utilization of government-approved resources. </w:t>
            </w:r>
          </w:p>
          <w:p w:rsidR="00C91CCC" w:rsidRPr="00733ECB" w:rsidRDefault="00DE503A" w:rsidP="00FF3B8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right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Written guidelines</w:t>
            </w:r>
            <w:r w:rsidR="00C91C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how to maintain the database </w:t>
            </w:r>
            <w:r w:rsidR="00062A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recommendations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 how to continue resource collection in the future</w:t>
            </w: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9F6FCA" w:rsidRDefault="00CA3336" w:rsidP="005C58B5">
            <w:pPr>
              <w:pBdr>
                <w:bottom w:val="dotted" w:sz="6" w:space="2" w:color="666666"/>
              </w:pBdr>
              <w:spacing w:before="120" w:after="120" w:line="312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km-KH"/>
              </w:rPr>
            </w:pPr>
            <w:r w:rsidRPr="009F6FCA"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lastRenderedPageBreak/>
              <w:t>C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t>OMPETENCIES</w:t>
            </w: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733ECB" w:rsidRDefault="00CA3336" w:rsidP="00FF3B87">
            <w:pPr>
              <w:pStyle w:val="Default"/>
              <w:ind w:left="180" w:right="20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733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 must possess functional English</w:t>
            </w:r>
            <w:r w:rsidR="007B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Myanmar language</w:t>
            </w:r>
            <w:r w:rsidRPr="00733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7B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2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ITC skills, </w:t>
            </w:r>
            <w:r w:rsidR="007B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leadership potential</w:t>
            </w:r>
            <w:r w:rsidRPr="00733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B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strong</w:t>
            </w:r>
            <w:r w:rsidRPr="00733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25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interpersonal</w:t>
            </w:r>
            <w:r w:rsidR="007B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skills, and </w:t>
            </w:r>
            <w:r w:rsidRPr="00733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skills and strong commitment and passion for UNICEF’s mission.</w:t>
            </w:r>
            <w:r w:rsidR="00062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33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CA3336" w:rsidRPr="0045739A" w:rsidRDefault="00CA3336" w:rsidP="00FF3B87">
            <w:pPr>
              <w:pStyle w:val="Default"/>
              <w:ind w:left="180" w:right="20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336" w:rsidRPr="009F6FCA" w:rsidTr="005C58B5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8A07DC" w:rsidRDefault="00CA3336" w:rsidP="00FF3B87">
            <w:pPr>
              <w:pBdr>
                <w:bottom w:val="dotted" w:sz="6" w:space="2" w:color="666666"/>
              </w:pBdr>
              <w:spacing w:before="120" w:after="120" w:line="312" w:lineRule="auto"/>
              <w:ind w:left="180" w:right="206"/>
              <w:outlineLvl w:val="2"/>
              <w:rPr>
                <w:rFonts w:ascii="Myanmar Text" w:eastAsia="Times New Roman" w:hAnsi="Myanmar Text" w:cs="Myanmar Text"/>
                <w:b/>
                <w:bCs/>
                <w:sz w:val="20"/>
                <w:szCs w:val="20"/>
                <w:lang w:val="en-US" w:bidi="km-K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t xml:space="preserve">EDUCATION REQUIREMENTS, EXPERIENCES, QUALIFICATIONS AND </w:t>
            </w:r>
            <w:r w:rsidRPr="008A07DC"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val="en-US" w:bidi="km-KH"/>
              </w:rPr>
              <w:t>OTHER DETAILS</w:t>
            </w:r>
          </w:p>
        </w:tc>
      </w:tr>
      <w:tr w:rsidR="00CA3336" w:rsidRPr="009F6FCA" w:rsidTr="005C58B5">
        <w:trPr>
          <w:trHeight w:val="1565"/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CA3336" w:rsidRPr="00733ECB" w:rsidRDefault="00CA3336" w:rsidP="00FF3B87">
            <w:pPr>
              <w:pStyle w:val="Default"/>
              <w:ind w:left="180" w:right="20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Education: </w:t>
            </w:r>
          </w:p>
          <w:p w:rsidR="00CA3336" w:rsidRPr="00733ECB" w:rsidRDefault="00CA3336" w:rsidP="00FF3B87">
            <w:pPr>
              <w:spacing w:after="0" w:line="240" w:lineRule="auto"/>
              <w:ind w:left="180" w:right="206"/>
              <w:contextualSpacing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A graduate-level individual cur</w:t>
            </w:r>
            <w:r w:rsid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rently studying </w:t>
            </w:r>
            <w:proofErr w:type="gramStart"/>
            <w:r w:rsid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in the area of</w:t>
            </w:r>
            <w:proofErr w:type="gramEnd"/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research and evaluation, </w:t>
            </w:r>
            <w:r w:rsidR="007B4EA1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computer science,</w:t>
            </w:r>
            <w:r w:rsidR="0033252E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information management</w:t>
            </w:r>
            <w:r w:rsidR="00062AD4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, development studies, public health</w:t>
            </w:r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or similar disciplines. Our ideal candidate will have some background in sciences</w:t>
            </w:r>
            <w:r w:rsidR="0033252E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and data management</w:t>
            </w:r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to understand and </w:t>
            </w:r>
            <w:r w:rsidR="0033252E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synthesize</w:t>
            </w:r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data and information, have good communication skills, an analytical mind, an understanding of evaluation, and a commitment to help UNICEF Myanmar and its partners to improve the lives of all children.</w:t>
            </w:r>
          </w:p>
          <w:p w:rsidR="00CA3336" w:rsidRPr="00733ECB" w:rsidRDefault="00CA3336" w:rsidP="00FF3B87">
            <w:pPr>
              <w:spacing w:after="120" w:line="240" w:lineRule="auto"/>
              <w:ind w:left="180" w:right="206"/>
              <w:contextualSpacing/>
              <w:jc w:val="both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</w:p>
          <w:p w:rsidR="00CA3336" w:rsidRPr="00733ECB" w:rsidRDefault="00CA3336" w:rsidP="00FF3B87">
            <w:pPr>
              <w:tabs>
                <w:tab w:val="left" w:pos="3060"/>
                <w:tab w:val="decimal" w:pos="9498"/>
              </w:tabs>
              <w:spacing w:after="0" w:line="240" w:lineRule="auto"/>
              <w:ind w:left="180" w:right="20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Qualifications:</w:t>
            </w:r>
          </w:p>
          <w:p w:rsidR="00FF3B87" w:rsidRDefault="00CA3336" w:rsidP="00FF3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06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Ideally an undergraduate from a science or social science discipline and</w:t>
            </w:r>
            <w:r w:rsidR="00062AD4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/or</w:t>
            </w:r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currently studying </w:t>
            </w:r>
            <w:r w:rsidR="007B4EA1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information sciences or a related field</w:t>
            </w:r>
            <w:r w:rsidRPr="00733ECB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at graduate level.</w:t>
            </w:r>
          </w:p>
          <w:p w:rsidR="00FF3B87" w:rsidRDefault="00CA3336" w:rsidP="00FF3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06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Demonstrable proof of good academic performance.</w:t>
            </w:r>
          </w:p>
          <w:p w:rsidR="00FF3B87" w:rsidRDefault="00CA3336" w:rsidP="00FF3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06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lastRenderedPageBreak/>
              <w:t>Demonstrable functional English</w:t>
            </w:r>
            <w:r w:rsidR="007B4EA1"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&amp; Myanmar</w:t>
            </w: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(including active listening and information synthesis and story writing abilities).</w:t>
            </w:r>
          </w:p>
          <w:p w:rsidR="00FF3B87" w:rsidRDefault="00CA3336" w:rsidP="00FF3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06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Skills in using Microsoft package</w:t>
            </w:r>
            <w:r w:rsidR="0033252E"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(</w:t>
            </w: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Word, Excel, PowerPoint)</w:t>
            </w:r>
            <w:r w:rsidR="00DE503A"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, digital databases </w:t>
            </w: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and handl</w:t>
            </w:r>
            <w:r w:rsidR="007B4EA1"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ing online applications.</w:t>
            </w:r>
          </w:p>
          <w:p w:rsidR="00FF3B87" w:rsidRDefault="007B4EA1" w:rsidP="00FF3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06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Experience with database development, organization, and management.</w:t>
            </w:r>
          </w:p>
          <w:p w:rsidR="00CA3336" w:rsidRPr="00FF3B87" w:rsidRDefault="0050247F" w:rsidP="00FF3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06"/>
              <w:rPr>
                <w:rFonts w:asciiTheme="minorHAnsi" w:hAnsiTheme="minorHAnsi" w:cstheme="minorHAnsi"/>
                <w:color w:val="404041"/>
                <w:sz w:val="22"/>
                <w:szCs w:val="22"/>
              </w:rPr>
            </w:pPr>
            <w:r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Strong</w:t>
            </w:r>
            <w:r w:rsidR="0033252E"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 xml:space="preserve"> interpersonal </w:t>
            </w:r>
            <w:r w:rsidR="00CA3336" w:rsidRPr="00FF3B87">
              <w:rPr>
                <w:rFonts w:asciiTheme="minorHAnsi" w:hAnsiTheme="minorHAnsi" w:cstheme="minorHAnsi"/>
                <w:color w:val="404041"/>
                <w:sz w:val="22"/>
                <w:szCs w:val="22"/>
              </w:rPr>
              <w:t>skills and ability to work within a multi-cultural team.</w:t>
            </w:r>
          </w:p>
          <w:p w:rsidR="00CA3336" w:rsidRDefault="00CA3336" w:rsidP="00FF3B87">
            <w:pPr>
              <w:spacing w:after="0" w:line="240" w:lineRule="auto"/>
              <w:ind w:left="180" w:right="206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bidi="km-KH"/>
              </w:rPr>
            </w:pPr>
          </w:p>
          <w:p w:rsidR="00CA3336" w:rsidRPr="00733ECB" w:rsidRDefault="00CA3336" w:rsidP="00FF3B87">
            <w:pPr>
              <w:spacing w:after="0" w:line="240" w:lineRule="auto"/>
              <w:ind w:left="180" w:right="206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bidi="km-KH"/>
              </w:rPr>
            </w:pPr>
            <w:r w:rsidRPr="00733E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bidi="km-KH"/>
              </w:rPr>
              <w:t>Availability:</w:t>
            </w:r>
          </w:p>
          <w:p w:rsidR="00CA3336" w:rsidRPr="00715ACB" w:rsidRDefault="0033252E" w:rsidP="00FF3B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06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US" w:bidi="km-KH"/>
              </w:rPr>
            </w:pPr>
            <w:r w:rsidRPr="00715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CA3336" w:rsidRPr="00715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months starting from </w:t>
            </w:r>
            <w:r w:rsidR="00B93F6B" w:rsidRPr="00715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 September</w:t>
            </w:r>
            <w:r w:rsidR="00CA3336" w:rsidRPr="00715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working Mondays to Fridays (full time- 5 days per week)</w:t>
            </w:r>
          </w:p>
          <w:p w:rsidR="00CA3336" w:rsidRPr="00715ACB" w:rsidRDefault="00CA3336" w:rsidP="00FF3B87">
            <w:pPr>
              <w:spacing w:after="0" w:line="240" w:lineRule="auto"/>
              <w:ind w:left="180" w:right="20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val="en-US" w:bidi="km-KH"/>
              </w:rPr>
            </w:pPr>
          </w:p>
          <w:p w:rsidR="00CA3336" w:rsidRPr="00715ACB" w:rsidRDefault="00CA3336" w:rsidP="00FF3B87">
            <w:pPr>
              <w:spacing w:after="0" w:line="240" w:lineRule="auto"/>
              <w:ind w:left="180" w:right="20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val="en-US" w:bidi="km-KH"/>
              </w:rPr>
            </w:pPr>
            <w:r w:rsidRPr="00715AC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val="en-US" w:bidi="km-KH"/>
              </w:rPr>
              <w:t>Supervised by:</w:t>
            </w:r>
          </w:p>
          <w:p w:rsidR="00CA3336" w:rsidRPr="00715ACB" w:rsidRDefault="0033252E" w:rsidP="00FF3B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206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US" w:bidi="km-KH"/>
              </w:rPr>
            </w:pPr>
            <w:r w:rsidRPr="00715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C4D Specialist</w:t>
            </w:r>
          </w:p>
          <w:p w:rsidR="00CA3336" w:rsidRPr="00715ACB" w:rsidRDefault="00CA3336" w:rsidP="00FF3B87">
            <w:pPr>
              <w:spacing w:after="0" w:line="240" w:lineRule="auto"/>
              <w:ind w:left="180" w:right="20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val="en-US" w:bidi="km-KH"/>
              </w:rPr>
            </w:pPr>
          </w:p>
          <w:p w:rsidR="00CA3336" w:rsidRPr="00715ACB" w:rsidRDefault="00CA3336" w:rsidP="00FF3B87">
            <w:pPr>
              <w:spacing w:after="0" w:line="240" w:lineRule="auto"/>
              <w:ind w:left="180" w:right="206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US" w:bidi="km-KH"/>
              </w:rPr>
            </w:pPr>
            <w:r w:rsidRPr="00715AC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val="en-US" w:bidi="km-KH"/>
              </w:rPr>
              <w:t>Conditions of the Internship:</w:t>
            </w:r>
          </w:p>
          <w:p w:rsidR="00B93F6B" w:rsidRPr="00715ACB" w:rsidRDefault="00B93F6B" w:rsidP="00FF3B87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  <w:tab w:val="decimal" w:pos="9498"/>
              </w:tabs>
              <w:spacing w:after="0" w:line="240" w:lineRule="auto"/>
              <w:ind w:right="20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15AC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 monthly stipend of $423 will be paid </w:t>
            </w:r>
          </w:p>
          <w:p w:rsidR="00CA3336" w:rsidRPr="00715ACB" w:rsidRDefault="00CA3336" w:rsidP="00FF3B87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  <w:tab w:val="decimal" w:pos="9498"/>
              </w:tabs>
              <w:spacing w:after="0" w:line="240" w:lineRule="auto"/>
              <w:ind w:right="20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15AC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 Housing, Insurance or Travel to/from duty station at the beginning and end of the Assignment</w:t>
            </w:r>
            <w:r w:rsidR="0033252E" w:rsidRPr="00715AC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CA3336" w:rsidRPr="00FF3B87" w:rsidRDefault="00CA3336" w:rsidP="00FF3B87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  <w:tab w:val="decimal" w:pos="9498"/>
              </w:tabs>
              <w:spacing w:after="120" w:line="240" w:lineRule="auto"/>
              <w:ind w:right="20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3B87">
              <w:rPr>
                <w:rFonts w:asciiTheme="minorHAnsi" w:hAnsiTheme="minorHAnsi" w:cstheme="minorHAnsi"/>
                <w:bCs/>
                <w:sz w:val="22"/>
                <w:szCs w:val="22"/>
              </w:rPr>
              <w:t>In-country duty travel will be provided by UNICEF under a pre-defined ceiling budget.</w:t>
            </w:r>
            <w:r w:rsidR="00D431B1" w:rsidRPr="00FF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431B1" w:rsidRPr="00FF3B8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Some travel to </w:t>
            </w:r>
            <w:proofErr w:type="spellStart"/>
            <w:r w:rsidR="00D431B1" w:rsidRPr="00FF3B8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Naypyitaw</w:t>
            </w:r>
            <w:proofErr w:type="spellEnd"/>
            <w:r w:rsidR="00DE503A" w:rsidRPr="00FF3B8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and field sites</w:t>
            </w:r>
            <w:r w:rsidR="00D431B1" w:rsidRPr="00FF3B8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0247F" w:rsidRPr="00FF3B8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may be required.</w:t>
            </w:r>
            <w:r w:rsidR="0050247F" w:rsidRPr="00FF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CA3336" w:rsidRPr="00733ECB" w:rsidRDefault="00CA3336" w:rsidP="00FF3B87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  <w:tab w:val="decimal" w:pos="9498"/>
              </w:tabs>
              <w:spacing w:after="120" w:line="240" w:lineRule="auto"/>
              <w:ind w:right="20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is no expectancy of employment within UNICEF at the end of the internship assignment. Interns are eligible to apply for regular posts within </w:t>
            </w:r>
            <w:r w:rsidR="0033252E"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>UNICEF and</w:t>
            </w:r>
            <w:r w:rsidRPr="00733E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will be considered external candidates.</w:t>
            </w:r>
          </w:p>
          <w:p w:rsidR="00CA3336" w:rsidRPr="002F2BC0" w:rsidRDefault="00CA3336" w:rsidP="009D65ED">
            <w:pPr>
              <w:spacing w:after="120" w:line="240" w:lineRule="auto"/>
              <w:ind w:left="900" w:right="20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A3336" w:rsidRDefault="00CA3336" w:rsidP="00FF3B87">
      <w:pPr>
        <w:ind w:left="180" w:right="20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</w:t>
      </w:r>
    </w:p>
    <w:p w:rsidR="005D7050" w:rsidRDefault="005D7050"/>
    <w:sectPr w:rsidR="005D7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E6" w:rsidRDefault="009B5FE6" w:rsidP="00CA3336">
      <w:pPr>
        <w:spacing w:after="0" w:line="240" w:lineRule="auto"/>
      </w:pPr>
      <w:r>
        <w:separator/>
      </w:r>
    </w:p>
  </w:endnote>
  <w:endnote w:type="continuationSeparator" w:id="0">
    <w:p w:rsidR="009B5FE6" w:rsidRDefault="009B5FE6" w:rsidP="00CA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D4" w:rsidRDefault="0006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D4" w:rsidRDefault="00062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D4" w:rsidRDefault="0006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E6" w:rsidRDefault="009B5FE6" w:rsidP="00CA3336">
      <w:pPr>
        <w:spacing w:after="0" w:line="240" w:lineRule="auto"/>
      </w:pPr>
      <w:r>
        <w:separator/>
      </w:r>
    </w:p>
  </w:footnote>
  <w:footnote w:type="continuationSeparator" w:id="0">
    <w:p w:rsidR="009B5FE6" w:rsidRDefault="009B5FE6" w:rsidP="00CA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D4" w:rsidRDefault="0006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D4" w:rsidRPr="00030F2D" w:rsidRDefault="00062AD4">
    <w:pPr>
      <w:pStyle w:val="Header"/>
      <w:rPr>
        <w:lang w:val="en-US"/>
      </w:rPr>
    </w:pPr>
    <w:r>
      <w:rPr>
        <w:lang w:val="en-US"/>
      </w:rPr>
      <w:t>Internship vacancy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D4" w:rsidRDefault="0006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24A"/>
    <w:multiLevelType w:val="hybridMultilevel"/>
    <w:tmpl w:val="1B20F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14B1A"/>
    <w:multiLevelType w:val="hybridMultilevel"/>
    <w:tmpl w:val="FEBCF848"/>
    <w:lvl w:ilvl="0" w:tplc="477E3B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11F"/>
    <w:multiLevelType w:val="hybridMultilevel"/>
    <w:tmpl w:val="29261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C8406AD"/>
    <w:multiLevelType w:val="hybridMultilevel"/>
    <w:tmpl w:val="904059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A935486"/>
    <w:multiLevelType w:val="hybridMultilevel"/>
    <w:tmpl w:val="D7AEC1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DF3811"/>
    <w:multiLevelType w:val="hybridMultilevel"/>
    <w:tmpl w:val="D69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2D11"/>
    <w:multiLevelType w:val="hybridMultilevel"/>
    <w:tmpl w:val="B5529B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9B4D1A"/>
    <w:multiLevelType w:val="hybridMultilevel"/>
    <w:tmpl w:val="5666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6"/>
    <w:rsid w:val="00060CE6"/>
    <w:rsid w:val="00062AD4"/>
    <w:rsid w:val="000C619E"/>
    <w:rsid w:val="00206B5A"/>
    <w:rsid w:val="00300DE1"/>
    <w:rsid w:val="0033252E"/>
    <w:rsid w:val="0050247F"/>
    <w:rsid w:val="005C58B5"/>
    <w:rsid w:val="005D7050"/>
    <w:rsid w:val="00715ACB"/>
    <w:rsid w:val="0076683E"/>
    <w:rsid w:val="007B4EA1"/>
    <w:rsid w:val="007C0C95"/>
    <w:rsid w:val="007D7DB0"/>
    <w:rsid w:val="00882FCC"/>
    <w:rsid w:val="00894465"/>
    <w:rsid w:val="008A5475"/>
    <w:rsid w:val="009B5FE6"/>
    <w:rsid w:val="009D65ED"/>
    <w:rsid w:val="00A11383"/>
    <w:rsid w:val="00A27E6A"/>
    <w:rsid w:val="00B93F6B"/>
    <w:rsid w:val="00BE09C5"/>
    <w:rsid w:val="00C37106"/>
    <w:rsid w:val="00C91CCC"/>
    <w:rsid w:val="00CA3336"/>
    <w:rsid w:val="00CB0523"/>
    <w:rsid w:val="00D431B1"/>
    <w:rsid w:val="00D81C89"/>
    <w:rsid w:val="00DE503A"/>
    <w:rsid w:val="00E66C8D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73D1"/>
  <w15:chartTrackingRefBased/>
  <w15:docId w15:val="{E7BFF566-9BF5-4DBD-95AB-52657E8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336"/>
    <w:pPr>
      <w:spacing w:after="200" w:line="276" w:lineRule="auto"/>
    </w:pPr>
    <w:rPr>
      <w:rFonts w:ascii="Calibri" w:hAnsi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km-KH"/>
    </w:rPr>
  </w:style>
  <w:style w:type="paragraph" w:styleId="ListParagraph">
    <w:name w:val="List Paragraph"/>
    <w:basedOn w:val="Normal"/>
    <w:uiPriority w:val="34"/>
    <w:qFormat/>
    <w:rsid w:val="00CA3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36"/>
    <w:rPr>
      <w:rFonts w:ascii="Calibri" w:hAnsi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36"/>
    <w:rPr>
      <w:rFonts w:ascii="Calibri" w:hAnsi="Calibr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A3336"/>
    <w:rPr>
      <w:color w:val="0563C1" w:themeColor="hyperlink"/>
      <w:u w:val="single"/>
    </w:rPr>
  </w:style>
  <w:style w:type="paragraph" w:styleId="FootnoteText">
    <w:name w:val="footnote text"/>
    <w:aliases w:val="ft,single space,footnote text"/>
    <w:basedOn w:val="Normal"/>
    <w:link w:val="FootnoteTextChar"/>
    <w:uiPriority w:val="99"/>
    <w:unhideWhenUsed/>
    <w:rsid w:val="00CA3336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en-US" w:bidi="th-TH"/>
    </w:rPr>
  </w:style>
  <w:style w:type="character" w:customStyle="1" w:styleId="FootnoteTextChar">
    <w:name w:val="Footnote Text Char"/>
    <w:aliases w:val="ft Char,single space Char,footnote text Char"/>
    <w:basedOn w:val="DefaultParagraphFont"/>
    <w:link w:val="FootnoteText"/>
    <w:uiPriority w:val="99"/>
    <w:rsid w:val="00CA3336"/>
    <w:rPr>
      <w:rFonts w:ascii="Times New Roman" w:eastAsia="Times New Roman" w:hAnsi="Times New Roman"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unhideWhenUsed/>
    <w:rsid w:val="00CA33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cef.org/myanm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Mote</dc:creator>
  <cp:keywords/>
  <dc:description/>
  <cp:lastModifiedBy>Pe Thet Khin</cp:lastModifiedBy>
  <cp:revision>2</cp:revision>
  <cp:lastPrinted>2019-08-23T02:40:00Z</cp:lastPrinted>
  <dcterms:created xsi:type="dcterms:W3CDTF">2019-09-10T02:34:00Z</dcterms:created>
  <dcterms:modified xsi:type="dcterms:W3CDTF">2019-09-10T02:34:00Z</dcterms:modified>
</cp:coreProperties>
</file>