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Pr="000B073D" w:rsidRDefault="00B14BE6" w:rsidP="002F581B">
      <w:pPr>
        <w:jc w:val="both"/>
        <w:rPr>
          <w:rFonts w:asciiTheme="minorHAnsi" w:hAnsiTheme="minorHAnsi" w:cstheme="minorHAnsi"/>
        </w:rPr>
      </w:pPr>
      <w:r w:rsidRPr="000B073D">
        <w:rPr>
          <w:rFonts w:asciiTheme="minorHAnsi" w:hAnsiTheme="minorHAnsi" w:cstheme="minorHAnsi"/>
          <w:b/>
          <w:bCs/>
          <w:color w:val="00B0F0"/>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0B073D" w14:paraId="523C54D2" w14:textId="77777777" w:rsidTr="00B63E76">
        <w:tc>
          <w:tcPr>
            <w:tcW w:w="2698" w:type="dxa"/>
            <w:tcBorders>
              <w:bottom w:val="nil"/>
            </w:tcBorders>
            <w:shd w:val="clear" w:color="auto" w:fill="auto"/>
            <w:noWrap/>
            <w:hideMark/>
          </w:tcPr>
          <w:p w14:paraId="5B12A891"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Title</w:t>
            </w:r>
          </w:p>
          <w:p w14:paraId="5570276B" w14:textId="3EC79491" w:rsidR="00421A84" w:rsidRPr="000B073D" w:rsidRDefault="00421A84" w:rsidP="002F581B">
            <w:pPr>
              <w:spacing w:before="100" w:beforeAutospacing="1" w:after="100" w:afterAutospacing="1"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Organisational Development Consultant</w:t>
            </w:r>
            <w:r w:rsidR="000236C6" w:rsidRPr="000B073D">
              <w:rPr>
                <w:rFonts w:asciiTheme="minorHAnsi" w:eastAsia="Arial Unicode MS" w:hAnsiTheme="minorHAnsi" w:cstheme="minorHAnsi"/>
                <w:b/>
                <w:color w:val="auto"/>
                <w:lang w:val="en-AU"/>
              </w:rPr>
              <w:t xml:space="preserve"> for the design and deployment of career development and networking workshops</w:t>
            </w:r>
            <w:r w:rsidRPr="000B073D">
              <w:rPr>
                <w:rFonts w:asciiTheme="minorHAnsi" w:eastAsia="Arial Unicode MS" w:hAnsiTheme="minorHAnsi" w:cstheme="minorHAnsi"/>
                <w:b/>
                <w:color w:val="auto"/>
                <w:lang w:val="en-AU"/>
              </w:rPr>
              <w:t xml:space="preserve"> </w:t>
            </w:r>
          </w:p>
          <w:p w14:paraId="75D9A581"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color w:val="auto"/>
                <w:lang w:val="en-AU"/>
              </w:rPr>
            </w:pPr>
          </w:p>
        </w:tc>
        <w:tc>
          <w:tcPr>
            <w:tcW w:w="2143" w:type="dxa"/>
            <w:tcBorders>
              <w:bottom w:val="nil"/>
            </w:tcBorders>
            <w:shd w:val="clear" w:color="auto" w:fill="auto"/>
          </w:tcPr>
          <w:p w14:paraId="57AF11A5"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Funding Code</w:t>
            </w:r>
          </w:p>
          <w:p w14:paraId="51C049AB" w14:textId="77777777" w:rsidR="00062EC7" w:rsidRPr="000B073D" w:rsidRDefault="00062EC7" w:rsidP="00062EC7">
            <w:pPr>
              <w:spacing w:before="100" w:beforeAutospacing="1" w:after="100" w:afterAutospacing="1"/>
              <w:rPr>
                <w:rFonts w:asciiTheme="minorHAnsi" w:eastAsiaTheme="minorHAnsi" w:hAnsiTheme="minorHAnsi" w:cstheme="minorHAnsi"/>
                <w:color w:val="auto"/>
              </w:rPr>
            </w:pPr>
            <w:r w:rsidRPr="000B073D">
              <w:rPr>
                <w:rFonts w:asciiTheme="minorHAnsi" w:hAnsiTheme="minorHAnsi" w:cstheme="minorHAnsi"/>
              </w:rPr>
              <w:t>NON-GRANT GC 3210/A0/07/880/009/007</w:t>
            </w:r>
          </w:p>
          <w:p w14:paraId="39AF361B" w14:textId="74E43594" w:rsidR="00062EC7" w:rsidRPr="000B073D" w:rsidRDefault="00062EC7" w:rsidP="002F581B">
            <w:pPr>
              <w:spacing w:before="100" w:beforeAutospacing="1" w:after="100" w:afterAutospacing="1" w:line="240" w:lineRule="auto"/>
              <w:jc w:val="both"/>
              <w:rPr>
                <w:rFonts w:asciiTheme="minorHAnsi" w:eastAsia="Arial Unicode MS" w:hAnsiTheme="minorHAnsi" w:cstheme="minorHAnsi"/>
                <w:b/>
                <w:color w:val="auto"/>
                <w:lang w:val="en-AU"/>
              </w:rPr>
            </w:pPr>
          </w:p>
        </w:tc>
        <w:tc>
          <w:tcPr>
            <w:tcW w:w="3070" w:type="dxa"/>
            <w:tcBorders>
              <w:bottom w:val="nil"/>
            </w:tcBorders>
            <w:shd w:val="clear" w:color="auto" w:fill="auto"/>
          </w:tcPr>
          <w:p w14:paraId="11BB878C"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Type of engagement</w:t>
            </w:r>
          </w:p>
          <w:p w14:paraId="49FA3C13" w14:textId="3696A444" w:rsidR="007613B3" w:rsidRPr="000B073D" w:rsidRDefault="00186A01" w:rsidP="002F581B">
            <w:pPr>
              <w:spacing w:before="60" w:after="60" w:line="240" w:lineRule="auto"/>
              <w:ind w:right="-108"/>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fldChar w:fldCharType="begin">
                <w:ffData>
                  <w:name w:val="Check11"/>
                  <w:enabled/>
                  <w:calcOnExit w:val="0"/>
                  <w:checkBox>
                    <w:sizeAuto/>
                    <w:default w:val="1"/>
                  </w:checkBox>
                </w:ffData>
              </w:fldChar>
            </w:r>
            <w:bookmarkStart w:id="0" w:name="Check11"/>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bookmarkEnd w:id="0"/>
            <w:r w:rsidR="007613B3" w:rsidRPr="000B073D">
              <w:rPr>
                <w:rFonts w:asciiTheme="minorHAnsi" w:eastAsia="Arial Unicode MS" w:hAnsiTheme="minorHAnsi" w:cstheme="minorHAnsi"/>
                <w:color w:val="auto"/>
                <w:lang w:val="en-AU"/>
              </w:rPr>
              <w:t xml:space="preserve"> Consultant  </w:t>
            </w:r>
          </w:p>
          <w:p w14:paraId="0F67FA87" w14:textId="55F42044" w:rsidR="00F027D0" w:rsidRPr="000B073D" w:rsidRDefault="00F027D0" w:rsidP="002F581B">
            <w:pPr>
              <w:spacing w:before="60" w:after="60" w:line="240" w:lineRule="auto"/>
              <w:ind w:right="-108"/>
              <w:jc w:val="both"/>
              <w:rPr>
                <w:rFonts w:asciiTheme="minorHAnsi" w:eastAsia="Arial Unicode MS" w:hAnsiTheme="minorHAnsi" w:cstheme="minorHAnsi"/>
                <w:color w:val="auto"/>
                <w:lang w:val="en-AU"/>
              </w:rPr>
            </w:pPr>
          </w:p>
        </w:tc>
        <w:tc>
          <w:tcPr>
            <w:tcW w:w="1976" w:type="dxa"/>
            <w:tcBorders>
              <w:bottom w:val="nil"/>
            </w:tcBorders>
            <w:shd w:val="clear" w:color="auto" w:fill="auto"/>
          </w:tcPr>
          <w:p w14:paraId="2302C863"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Duty Station:</w:t>
            </w:r>
          </w:p>
          <w:p w14:paraId="3476259E" w14:textId="3438FD61" w:rsidR="00062EC7" w:rsidRPr="000B073D" w:rsidRDefault="000B073D" w:rsidP="002F581B">
            <w:pPr>
              <w:spacing w:before="100" w:beforeAutospacing="1" w:after="100" w:afterAutospacing="1" w:line="240" w:lineRule="auto"/>
              <w:jc w:val="both"/>
              <w:rPr>
                <w:rFonts w:asciiTheme="minorHAnsi" w:eastAsia="Arial Unicode MS" w:hAnsiTheme="minorHAnsi" w:cstheme="minorHAnsi"/>
                <w:bCs/>
                <w:color w:val="auto"/>
                <w:lang w:val="en-AU"/>
              </w:rPr>
            </w:pPr>
            <w:r>
              <w:rPr>
                <w:rFonts w:asciiTheme="minorHAnsi" w:eastAsia="Arial Unicode MS" w:hAnsiTheme="minorHAnsi" w:cstheme="minorHAnsi"/>
                <w:bCs/>
                <w:color w:val="auto"/>
                <w:lang w:val="en-AU"/>
              </w:rPr>
              <w:t>Abuja (with Visits to all Nigeria Duty Stations)</w:t>
            </w:r>
          </w:p>
          <w:p w14:paraId="3CCE5269" w14:textId="77777777" w:rsidR="007613B3" w:rsidRPr="000B073D" w:rsidRDefault="007613B3" w:rsidP="002F581B">
            <w:pPr>
              <w:spacing w:before="100" w:beforeAutospacing="1" w:after="100" w:afterAutospacing="1" w:line="240" w:lineRule="auto"/>
              <w:jc w:val="both"/>
              <w:rPr>
                <w:rFonts w:asciiTheme="minorHAnsi" w:eastAsia="Arial Unicode MS" w:hAnsiTheme="minorHAnsi" w:cstheme="minorHAnsi"/>
                <w:color w:val="auto"/>
                <w:lang w:val="en-AU"/>
              </w:rPr>
            </w:pPr>
          </w:p>
        </w:tc>
      </w:tr>
      <w:tr w:rsidR="007613B3" w:rsidRPr="000B073D" w14:paraId="2F971280" w14:textId="77777777" w:rsidTr="00B63E76">
        <w:trPr>
          <w:trHeight w:val="828"/>
        </w:trPr>
        <w:tc>
          <w:tcPr>
            <w:tcW w:w="9887" w:type="dxa"/>
            <w:gridSpan w:val="4"/>
            <w:tcBorders>
              <w:bottom w:val="nil"/>
            </w:tcBorders>
            <w:shd w:val="clear" w:color="auto" w:fill="auto"/>
            <w:noWrap/>
            <w:hideMark/>
          </w:tcPr>
          <w:p w14:paraId="087CCFE4" w14:textId="77777777" w:rsidR="007613B3" w:rsidRPr="000B073D" w:rsidRDefault="007613B3" w:rsidP="002F581B">
            <w:pPr>
              <w:spacing w:before="60" w:after="60"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 xml:space="preserve">Purpose of Activity/Assignment: </w:t>
            </w:r>
          </w:p>
          <w:p w14:paraId="53AA8483" w14:textId="77777777" w:rsidR="00F77779" w:rsidRPr="000B073D" w:rsidRDefault="00F77779" w:rsidP="00F77779">
            <w:pPr>
              <w:spacing w:before="60" w:after="60" w:line="240" w:lineRule="auto"/>
              <w:jc w:val="both"/>
              <w:rPr>
                <w:rFonts w:asciiTheme="minorHAnsi" w:eastAsia="Arial Unicode MS" w:hAnsiTheme="minorHAnsi" w:cstheme="minorHAnsi"/>
                <w:bCs/>
                <w:color w:val="auto"/>
              </w:rPr>
            </w:pPr>
            <w:r w:rsidRPr="000B073D">
              <w:rPr>
                <w:rFonts w:asciiTheme="minorHAnsi" w:eastAsia="Arial Unicode MS" w:hAnsiTheme="minorHAnsi" w:cstheme="minorHAnsi"/>
                <w:bCs/>
                <w:color w:val="auto"/>
              </w:rPr>
              <w:t xml:space="preserve">Unicef Nigeria Country office is seeking the services of an organizational development consultant to support the design and deployment of career development and networking workshops to run across all offices. </w:t>
            </w:r>
          </w:p>
          <w:p w14:paraId="4FAA8070" w14:textId="77777777" w:rsidR="00F77779" w:rsidRPr="000B073D" w:rsidRDefault="00F77779" w:rsidP="00F77779">
            <w:pPr>
              <w:spacing w:line="240" w:lineRule="auto"/>
              <w:rPr>
                <w:rFonts w:asciiTheme="minorHAnsi" w:hAnsiTheme="minorHAnsi" w:cstheme="minorHAnsi"/>
              </w:rPr>
            </w:pPr>
            <w:r w:rsidRPr="000B073D">
              <w:rPr>
                <w:rFonts w:asciiTheme="minorHAnsi" w:hAnsiTheme="minorHAnsi" w:cstheme="minorHAnsi"/>
              </w:rPr>
              <w:t xml:space="preserve">The broad goals of these workshops will be: </w:t>
            </w:r>
          </w:p>
          <w:p w14:paraId="5B0E2346" w14:textId="77777777" w:rsidR="00F77779" w:rsidRPr="000B073D" w:rsidRDefault="00F77779" w:rsidP="00F77779">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To empower participants to apply for roles within and outside UNICEF.</w:t>
            </w:r>
          </w:p>
          <w:p w14:paraId="486C256C" w14:textId="77777777" w:rsidR="00F77779" w:rsidRPr="000B073D" w:rsidRDefault="00F77779" w:rsidP="00F77779">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Teach participants effective networking techniques to build professional relationships.</w:t>
            </w:r>
          </w:p>
          <w:p w14:paraId="77E476C6" w14:textId="77777777" w:rsidR="00F77779" w:rsidRPr="000B073D" w:rsidRDefault="00F77779" w:rsidP="00F77779">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 xml:space="preserve">Improve Staff members Interviewing </w:t>
            </w:r>
            <w:proofErr w:type="gramStart"/>
            <w:r w:rsidRPr="000B073D">
              <w:rPr>
                <w:rFonts w:asciiTheme="minorHAnsi" w:hAnsiTheme="minorHAnsi" w:cstheme="minorHAnsi"/>
              </w:rPr>
              <w:t>skills</w:t>
            </w:r>
            <w:proofErr w:type="gramEnd"/>
          </w:p>
          <w:p w14:paraId="12AD8245" w14:textId="77777777" w:rsidR="00F77779" w:rsidRPr="000B073D" w:rsidRDefault="00F77779" w:rsidP="00F77779">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Provide tools and strategies to overcome biases and promote inclusivity.</w:t>
            </w:r>
          </w:p>
          <w:p w14:paraId="37400F48" w14:textId="256B39C1" w:rsidR="00834906" w:rsidRPr="000B073D" w:rsidRDefault="00F77779" w:rsidP="00F77779">
            <w:pPr>
              <w:spacing w:before="60" w:after="60" w:line="240" w:lineRule="auto"/>
              <w:jc w:val="both"/>
              <w:rPr>
                <w:rFonts w:asciiTheme="minorHAnsi" w:eastAsia="Arial Unicode MS" w:hAnsiTheme="minorHAnsi" w:cstheme="minorHAnsi"/>
                <w:bCs/>
                <w:color w:val="auto"/>
              </w:rPr>
            </w:pPr>
            <w:r w:rsidRPr="000B073D">
              <w:rPr>
                <w:rFonts w:asciiTheme="minorHAnsi" w:hAnsiTheme="minorHAnsi" w:cstheme="minorHAnsi"/>
              </w:rPr>
              <w:t>Help staff members create personalized career development plans with actionable goals.</w:t>
            </w:r>
          </w:p>
        </w:tc>
      </w:tr>
      <w:tr w:rsidR="007613B3" w:rsidRPr="000B073D" w14:paraId="55B63C31" w14:textId="77777777" w:rsidTr="00B63E76">
        <w:trPr>
          <w:trHeight w:val="3771"/>
        </w:trPr>
        <w:tc>
          <w:tcPr>
            <w:tcW w:w="9887" w:type="dxa"/>
            <w:gridSpan w:val="4"/>
            <w:tcBorders>
              <w:bottom w:val="nil"/>
            </w:tcBorders>
            <w:shd w:val="clear" w:color="auto" w:fill="auto"/>
            <w:noWrap/>
          </w:tcPr>
          <w:p w14:paraId="64EE50FB" w14:textId="0CC41C5B" w:rsidR="007613B3" w:rsidRPr="000B073D" w:rsidRDefault="007613B3" w:rsidP="002F581B">
            <w:pPr>
              <w:spacing w:before="60" w:after="60" w:line="240" w:lineRule="auto"/>
              <w:jc w:val="both"/>
              <w:rPr>
                <w:rFonts w:asciiTheme="minorHAnsi" w:eastAsia="Arial Unicode MS" w:hAnsiTheme="minorHAnsi" w:cstheme="minorHAnsi"/>
                <w:b/>
                <w:bCs/>
                <w:color w:val="auto"/>
                <w:lang w:val="en-AU"/>
              </w:rPr>
            </w:pPr>
            <w:r w:rsidRPr="000B073D">
              <w:rPr>
                <w:rFonts w:asciiTheme="minorHAnsi" w:eastAsia="Arial Unicode MS" w:hAnsiTheme="minorHAnsi" w:cstheme="minorHAnsi"/>
                <w:b/>
                <w:bCs/>
                <w:color w:val="auto"/>
                <w:lang w:val="en-AU"/>
              </w:rPr>
              <w:t>Scope of Work:</w:t>
            </w:r>
          </w:p>
          <w:p w14:paraId="25D85A14" w14:textId="77777777" w:rsidR="00F77779" w:rsidRPr="000B073D" w:rsidRDefault="00F77779" w:rsidP="00F77779">
            <w:pPr>
              <w:spacing w:line="240" w:lineRule="auto"/>
              <w:jc w:val="both"/>
              <w:rPr>
                <w:rFonts w:asciiTheme="minorHAnsi" w:hAnsiTheme="minorHAnsi" w:cstheme="minorHAnsi"/>
              </w:rPr>
            </w:pPr>
            <w:r w:rsidRPr="000B073D">
              <w:rPr>
                <w:rFonts w:asciiTheme="minorHAnsi" w:hAnsiTheme="minorHAnsi" w:cstheme="minorHAnsi"/>
              </w:rPr>
              <w:t>Unicef NCO is seeking to hire an experienced organizational development consultant to co-design and deploy these career development and networking workshops whose objectives are for attendees to:</w:t>
            </w:r>
          </w:p>
          <w:p w14:paraId="78047B24" w14:textId="77777777" w:rsidR="00F77779" w:rsidRPr="000B073D" w:rsidRDefault="00F77779" w:rsidP="00F77779">
            <w:pPr>
              <w:spacing w:line="240" w:lineRule="auto"/>
              <w:jc w:val="both"/>
              <w:rPr>
                <w:rFonts w:asciiTheme="minorHAnsi" w:hAnsiTheme="minorHAnsi" w:cstheme="minorHAnsi"/>
              </w:rPr>
            </w:pPr>
          </w:p>
          <w:p w14:paraId="5EF51806"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 xml:space="preserve">Understand the purpose and key elements of compelling cover letters. </w:t>
            </w:r>
          </w:p>
          <w:p w14:paraId="7BA7996F"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 xml:space="preserve">Learn strategies and techniques for proper formatting of resumes, </w:t>
            </w:r>
            <w:proofErr w:type="gramStart"/>
            <w:r w:rsidRPr="000B073D">
              <w:rPr>
                <w:rFonts w:asciiTheme="minorHAnsi" w:hAnsiTheme="minorHAnsi" w:cstheme="minorHAnsi"/>
              </w:rPr>
              <w:t>CVs</w:t>
            </w:r>
            <w:proofErr w:type="gramEnd"/>
            <w:r w:rsidRPr="000B073D">
              <w:rPr>
                <w:rFonts w:asciiTheme="minorHAnsi" w:hAnsiTheme="minorHAnsi" w:cstheme="minorHAnsi"/>
              </w:rPr>
              <w:t xml:space="preserve"> and Job Application forms.</w:t>
            </w:r>
          </w:p>
          <w:p w14:paraId="67B62FCF"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 xml:space="preserve">Undertake skills assessment and gain knowledge about how to take proper ownership of their career development. </w:t>
            </w:r>
          </w:p>
          <w:p w14:paraId="5354F509"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 xml:space="preserve">Improve their performance within interviews and during networking opportunities. </w:t>
            </w:r>
          </w:p>
          <w:p w14:paraId="7D493621"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Understand UNICEF’s competency model, identify their top competencies, clarify their values, and align these to support their career aspirations.</w:t>
            </w:r>
          </w:p>
          <w:p w14:paraId="7CAE8459" w14:textId="77777777" w:rsidR="00F77779" w:rsidRPr="000B073D" w:rsidRDefault="00F77779" w:rsidP="00F77779">
            <w:pPr>
              <w:pStyle w:val="ListParagraph"/>
              <w:numPr>
                <w:ilvl w:val="0"/>
                <w:numId w:val="38"/>
              </w:numPr>
              <w:spacing w:line="240" w:lineRule="auto"/>
              <w:rPr>
                <w:rFonts w:asciiTheme="minorHAnsi" w:hAnsiTheme="minorHAnsi" w:cstheme="minorHAnsi"/>
              </w:rPr>
            </w:pPr>
            <w:r w:rsidRPr="000B073D">
              <w:rPr>
                <w:rFonts w:asciiTheme="minorHAnsi" w:hAnsiTheme="minorHAnsi" w:cstheme="minorHAnsi"/>
              </w:rPr>
              <w:t xml:space="preserve">Have access to an experience career development coach for a specified length of </w:t>
            </w:r>
            <w:proofErr w:type="gramStart"/>
            <w:r w:rsidRPr="000B073D">
              <w:rPr>
                <w:rFonts w:asciiTheme="minorHAnsi" w:hAnsiTheme="minorHAnsi" w:cstheme="minorHAnsi"/>
              </w:rPr>
              <w:t>time</w:t>
            </w:r>
            <w:proofErr w:type="gramEnd"/>
          </w:p>
          <w:p w14:paraId="5F199BD5" w14:textId="77777777" w:rsidR="00624224" w:rsidRPr="000B073D" w:rsidRDefault="00624224" w:rsidP="002F581B">
            <w:pPr>
              <w:spacing w:line="240" w:lineRule="auto"/>
              <w:jc w:val="both"/>
              <w:rPr>
                <w:rFonts w:asciiTheme="minorHAnsi" w:hAnsiTheme="minorHAnsi" w:cstheme="minorHAnsi"/>
                <w:b/>
                <w:bCs/>
              </w:rPr>
            </w:pPr>
          </w:p>
          <w:p w14:paraId="22A43798" w14:textId="7652BC95" w:rsidR="00421A84" w:rsidRPr="000B073D" w:rsidRDefault="00421A84" w:rsidP="002F581B">
            <w:pPr>
              <w:spacing w:line="240" w:lineRule="auto"/>
              <w:jc w:val="both"/>
              <w:rPr>
                <w:rFonts w:asciiTheme="minorHAnsi" w:hAnsiTheme="minorHAnsi" w:cstheme="minorHAnsi"/>
              </w:rPr>
            </w:pPr>
            <w:r w:rsidRPr="000B073D">
              <w:rPr>
                <w:rFonts w:asciiTheme="minorHAnsi" w:hAnsiTheme="minorHAnsi" w:cstheme="minorHAnsi"/>
                <w:b/>
                <w:bCs/>
              </w:rPr>
              <w:t>Workshop Format options:</w:t>
            </w:r>
            <w:r w:rsidRPr="000B073D">
              <w:rPr>
                <w:rFonts w:asciiTheme="minorHAnsi" w:hAnsiTheme="minorHAnsi" w:cstheme="minorHAnsi"/>
              </w:rPr>
              <w:t xml:space="preserve"> </w:t>
            </w:r>
          </w:p>
          <w:p w14:paraId="1EDFFCD9" w14:textId="77777777" w:rsidR="002F581B" w:rsidRPr="000B073D" w:rsidRDefault="002F581B" w:rsidP="002F581B">
            <w:pPr>
              <w:spacing w:line="240" w:lineRule="auto"/>
              <w:jc w:val="both"/>
              <w:rPr>
                <w:rFonts w:asciiTheme="minorHAnsi" w:hAnsiTheme="minorHAnsi" w:cstheme="minorHAnsi"/>
              </w:rPr>
            </w:pPr>
          </w:p>
          <w:p w14:paraId="36BEDC29" w14:textId="20894AEB" w:rsidR="00421A84" w:rsidRPr="000B073D" w:rsidRDefault="00421A84" w:rsidP="00186A01">
            <w:pPr>
              <w:spacing w:line="240" w:lineRule="auto"/>
              <w:jc w:val="both"/>
              <w:rPr>
                <w:rFonts w:asciiTheme="minorHAnsi" w:hAnsiTheme="minorHAnsi" w:cstheme="minorHAnsi"/>
              </w:rPr>
            </w:pPr>
            <w:r w:rsidRPr="000B073D">
              <w:rPr>
                <w:rFonts w:asciiTheme="minorHAnsi" w:hAnsiTheme="minorHAnsi" w:cstheme="minorHAnsi"/>
              </w:rPr>
              <w:t xml:space="preserve">2 days physical in-person workshop </w:t>
            </w:r>
            <w:r w:rsidR="00186A01" w:rsidRPr="000B073D">
              <w:rPr>
                <w:rFonts w:asciiTheme="minorHAnsi" w:hAnsiTheme="minorHAnsi" w:cstheme="minorHAnsi"/>
              </w:rPr>
              <w:t>in our eight offices</w:t>
            </w:r>
          </w:p>
          <w:p w14:paraId="49B6CF3B" w14:textId="77777777" w:rsidR="00421A84" w:rsidRPr="000B073D" w:rsidRDefault="00421A84" w:rsidP="002F581B">
            <w:pPr>
              <w:spacing w:line="240" w:lineRule="auto"/>
              <w:contextualSpacing/>
              <w:jc w:val="both"/>
              <w:rPr>
                <w:rFonts w:asciiTheme="minorHAnsi" w:hAnsiTheme="minorHAnsi" w:cstheme="minorHAnsi"/>
                <w:b/>
                <w:bCs/>
              </w:rPr>
            </w:pPr>
          </w:p>
          <w:p w14:paraId="0538D764" w14:textId="77777777" w:rsidR="00421A84" w:rsidRPr="000B073D" w:rsidRDefault="00421A84" w:rsidP="002F581B">
            <w:pPr>
              <w:spacing w:line="240" w:lineRule="auto"/>
              <w:jc w:val="both"/>
              <w:rPr>
                <w:rFonts w:asciiTheme="minorHAnsi" w:hAnsiTheme="minorHAnsi" w:cstheme="minorHAnsi"/>
                <w:b/>
                <w:bCs/>
              </w:rPr>
            </w:pPr>
            <w:r w:rsidRPr="000B073D">
              <w:rPr>
                <w:rFonts w:asciiTheme="minorHAnsi" w:hAnsiTheme="minorHAnsi" w:cstheme="minorHAnsi"/>
                <w:b/>
                <w:bCs/>
              </w:rPr>
              <w:t xml:space="preserve">Potential Topics </w:t>
            </w:r>
          </w:p>
          <w:p w14:paraId="70ABB958"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 xml:space="preserve">Personal audit and goal setting/visualization </w:t>
            </w:r>
          </w:p>
          <w:p w14:paraId="06F250A5"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Exploring opportunities within UNICEF and beyond.</w:t>
            </w:r>
          </w:p>
          <w:p w14:paraId="190C7E2B"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Applying for Roles: Strategies and Tips</w:t>
            </w:r>
          </w:p>
          <w:p w14:paraId="0F510241"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Crafting impactful resumes and cover letters.</w:t>
            </w:r>
          </w:p>
          <w:p w14:paraId="31D027CB"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Navigating the application process effectively.</w:t>
            </w:r>
          </w:p>
          <w:p w14:paraId="199368B8"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 xml:space="preserve">Maintaining your mental wellbeing during and beyond your job search </w:t>
            </w:r>
          </w:p>
          <w:p w14:paraId="472529BE"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Leveraging networking for career growth and opportunities.</w:t>
            </w:r>
          </w:p>
          <w:p w14:paraId="77BF4220" w14:textId="011FAF5C"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 xml:space="preserve">Enhancing online and offline Interview </w:t>
            </w:r>
            <w:r w:rsidR="0012219A" w:rsidRPr="000B073D">
              <w:rPr>
                <w:rFonts w:asciiTheme="minorHAnsi" w:hAnsiTheme="minorHAnsi" w:cstheme="minorHAnsi"/>
              </w:rPr>
              <w:t>competencies</w:t>
            </w:r>
          </w:p>
          <w:p w14:paraId="7F58B93C"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Recognizing and challenging biases that impact career growth.</w:t>
            </w:r>
          </w:p>
          <w:p w14:paraId="09C73D7E"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Crafting &amp; Owning Your Career Development Plan</w:t>
            </w:r>
          </w:p>
          <w:p w14:paraId="3B8EC6A4" w14:textId="77777777" w:rsidR="00421A84" w:rsidRPr="000B073D" w:rsidRDefault="00421A84" w:rsidP="002F581B">
            <w:pPr>
              <w:pStyle w:val="ListParagraph"/>
              <w:numPr>
                <w:ilvl w:val="0"/>
                <w:numId w:val="31"/>
              </w:numPr>
              <w:spacing w:line="240" w:lineRule="auto"/>
              <w:jc w:val="both"/>
              <w:rPr>
                <w:rFonts w:asciiTheme="minorHAnsi" w:hAnsiTheme="minorHAnsi" w:cstheme="minorHAnsi"/>
              </w:rPr>
            </w:pPr>
            <w:r w:rsidRPr="000B073D">
              <w:rPr>
                <w:rFonts w:asciiTheme="minorHAnsi" w:hAnsiTheme="minorHAnsi" w:cstheme="minorHAnsi"/>
              </w:rPr>
              <w:t xml:space="preserve">“Speed” mentoring and coaching sessions </w:t>
            </w:r>
          </w:p>
          <w:p w14:paraId="060EEE1E" w14:textId="77777777" w:rsidR="00062EC7" w:rsidRPr="000B073D" w:rsidRDefault="00062EC7" w:rsidP="002F581B">
            <w:pPr>
              <w:spacing w:line="240" w:lineRule="auto"/>
              <w:jc w:val="both"/>
              <w:rPr>
                <w:rFonts w:asciiTheme="minorHAnsi" w:hAnsiTheme="minorHAnsi" w:cstheme="minorHAnsi"/>
                <w:b/>
                <w:bCs/>
              </w:rPr>
            </w:pPr>
          </w:p>
          <w:p w14:paraId="6F67606F" w14:textId="4DB90600" w:rsidR="00421A84" w:rsidRPr="000B073D" w:rsidRDefault="00421A84" w:rsidP="002F581B">
            <w:pPr>
              <w:spacing w:line="240" w:lineRule="auto"/>
              <w:jc w:val="both"/>
              <w:rPr>
                <w:rFonts w:asciiTheme="minorHAnsi" w:hAnsiTheme="minorHAnsi" w:cstheme="minorHAnsi"/>
                <w:b/>
                <w:bCs/>
              </w:rPr>
            </w:pPr>
            <w:r w:rsidRPr="000B073D">
              <w:rPr>
                <w:rFonts w:asciiTheme="minorHAnsi" w:hAnsiTheme="minorHAnsi" w:cstheme="minorHAnsi"/>
                <w:b/>
                <w:bCs/>
              </w:rPr>
              <w:t>Expected Outcomes</w:t>
            </w:r>
            <w:r w:rsidR="00062EC7" w:rsidRPr="000B073D">
              <w:rPr>
                <w:rFonts w:asciiTheme="minorHAnsi" w:hAnsiTheme="minorHAnsi" w:cstheme="minorHAnsi"/>
                <w:b/>
                <w:bCs/>
              </w:rPr>
              <w:t xml:space="preserve"> from </w:t>
            </w:r>
            <w:proofErr w:type="gramStart"/>
            <w:r w:rsidR="00062EC7" w:rsidRPr="000B073D">
              <w:rPr>
                <w:rFonts w:asciiTheme="minorHAnsi" w:hAnsiTheme="minorHAnsi" w:cstheme="minorHAnsi"/>
                <w:b/>
                <w:bCs/>
              </w:rPr>
              <w:t>workshop</w:t>
            </w:r>
            <w:proofErr w:type="gramEnd"/>
            <w:r w:rsidR="00062EC7" w:rsidRPr="000B073D">
              <w:rPr>
                <w:rFonts w:asciiTheme="minorHAnsi" w:hAnsiTheme="minorHAnsi" w:cstheme="minorHAnsi"/>
                <w:b/>
                <w:bCs/>
              </w:rPr>
              <w:t xml:space="preserve"> </w:t>
            </w:r>
          </w:p>
          <w:p w14:paraId="6BEB80E0" w14:textId="77777777" w:rsidR="00421A84" w:rsidRPr="000B073D" w:rsidRDefault="00421A84" w:rsidP="002F581B">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 xml:space="preserve">Increased awareness of career opportunities within and outside UNICEF. </w:t>
            </w:r>
          </w:p>
          <w:p w14:paraId="44BC09A3" w14:textId="77777777" w:rsidR="00421A84" w:rsidRPr="000B073D" w:rsidRDefault="00421A84" w:rsidP="002F581B">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Enhanced networking skills for professional growth</w:t>
            </w:r>
          </w:p>
          <w:p w14:paraId="7CCA7A38" w14:textId="1003E765" w:rsidR="00421A84" w:rsidRPr="000B073D" w:rsidRDefault="00421A84" w:rsidP="002F581B">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t>Improved interview</w:t>
            </w:r>
            <w:r w:rsidR="00062EC7" w:rsidRPr="000B073D">
              <w:rPr>
                <w:rFonts w:asciiTheme="minorHAnsi" w:hAnsiTheme="minorHAnsi" w:cstheme="minorHAnsi"/>
              </w:rPr>
              <w:t xml:space="preserve"> documentation,</w:t>
            </w:r>
            <w:r w:rsidRPr="000B073D">
              <w:rPr>
                <w:rFonts w:asciiTheme="minorHAnsi" w:hAnsiTheme="minorHAnsi" w:cstheme="minorHAnsi"/>
              </w:rPr>
              <w:t xml:space="preserve"> </w:t>
            </w:r>
            <w:proofErr w:type="gramStart"/>
            <w:r w:rsidRPr="000B073D">
              <w:rPr>
                <w:rFonts w:asciiTheme="minorHAnsi" w:hAnsiTheme="minorHAnsi" w:cstheme="minorHAnsi"/>
              </w:rPr>
              <w:t>performance</w:t>
            </w:r>
            <w:proofErr w:type="gramEnd"/>
            <w:r w:rsidRPr="000B073D">
              <w:rPr>
                <w:rFonts w:asciiTheme="minorHAnsi" w:hAnsiTheme="minorHAnsi" w:cstheme="minorHAnsi"/>
              </w:rPr>
              <w:t xml:space="preserve"> and confidence. </w:t>
            </w:r>
          </w:p>
          <w:p w14:paraId="7EBFA589" w14:textId="77777777" w:rsidR="00421A84" w:rsidRPr="000B073D" w:rsidRDefault="00421A84" w:rsidP="002F581B">
            <w:pPr>
              <w:pStyle w:val="ListParagraph"/>
              <w:numPr>
                <w:ilvl w:val="0"/>
                <w:numId w:val="28"/>
              </w:numPr>
              <w:spacing w:line="240" w:lineRule="auto"/>
              <w:jc w:val="both"/>
              <w:rPr>
                <w:rFonts w:asciiTheme="minorHAnsi" w:hAnsiTheme="minorHAnsi" w:cstheme="minorHAnsi"/>
              </w:rPr>
            </w:pPr>
            <w:r w:rsidRPr="000B073D">
              <w:rPr>
                <w:rFonts w:asciiTheme="minorHAnsi" w:hAnsiTheme="minorHAnsi" w:cstheme="minorHAnsi"/>
              </w:rPr>
              <w:lastRenderedPageBreak/>
              <w:t xml:space="preserve">Heightened awareness and mitigation of personal biases. </w:t>
            </w:r>
          </w:p>
          <w:p w14:paraId="6B367A75" w14:textId="77777777" w:rsidR="00B14BE6" w:rsidRPr="000B073D" w:rsidRDefault="00421A84" w:rsidP="002F581B">
            <w:pPr>
              <w:pStyle w:val="ListParagraph"/>
              <w:numPr>
                <w:ilvl w:val="0"/>
                <w:numId w:val="28"/>
              </w:numPr>
              <w:spacing w:line="240" w:lineRule="auto"/>
              <w:jc w:val="both"/>
              <w:rPr>
                <w:rFonts w:asciiTheme="minorHAnsi" w:eastAsia="Arial Unicode MS" w:hAnsiTheme="minorHAnsi" w:cstheme="minorHAnsi"/>
                <w:b/>
                <w:bCs/>
                <w:color w:val="auto"/>
                <w:lang w:val="en-AU"/>
              </w:rPr>
            </w:pPr>
            <w:r w:rsidRPr="000B073D">
              <w:rPr>
                <w:rFonts w:asciiTheme="minorHAnsi" w:hAnsiTheme="minorHAnsi" w:cstheme="minorHAnsi"/>
              </w:rPr>
              <w:t>Personalized career development plans with accountability partners and/or identified coaches/</w:t>
            </w:r>
            <w:proofErr w:type="gramStart"/>
            <w:r w:rsidRPr="000B073D">
              <w:rPr>
                <w:rFonts w:asciiTheme="minorHAnsi" w:hAnsiTheme="minorHAnsi" w:cstheme="minorHAnsi"/>
              </w:rPr>
              <w:t>mentors</w:t>
            </w:r>
            <w:proofErr w:type="gramEnd"/>
          </w:p>
          <w:p w14:paraId="78C5C227" w14:textId="2517C89F" w:rsidR="000B073D" w:rsidRPr="000B073D" w:rsidRDefault="000B073D" w:rsidP="000B073D">
            <w:pPr>
              <w:rPr>
                <w:lang w:val="en-AU"/>
              </w:rPr>
            </w:pPr>
          </w:p>
        </w:tc>
      </w:tr>
      <w:tr w:rsidR="007613B3" w:rsidRPr="000B073D" w14:paraId="0A300CA7" w14:textId="77777777" w:rsidTr="000B073D">
        <w:trPr>
          <w:trHeight w:val="60"/>
        </w:trPr>
        <w:tc>
          <w:tcPr>
            <w:tcW w:w="9887" w:type="dxa"/>
            <w:gridSpan w:val="4"/>
            <w:tcBorders>
              <w:top w:val="nil"/>
            </w:tcBorders>
            <w:shd w:val="clear" w:color="auto" w:fill="auto"/>
            <w:noWrap/>
          </w:tcPr>
          <w:p w14:paraId="51AD8E11" w14:textId="77777777" w:rsidR="007613B3" w:rsidRPr="000B073D" w:rsidRDefault="007613B3" w:rsidP="002F581B">
            <w:pPr>
              <w:spacing w:before="60" w:after="60" w:line="240" w:lineRule="auto"/>
              <w:jc w:val="both"/>
              <w:rPr>
                <w:rFonts w:asciiTheme="minorHAnsi" w:eastAsia="Arial Unicode MS" w:hAnsiTheme="minorHAnsi" w:cstheme="minorHAnsi"/>
                <w:i/>
                <w:color w:val="auto"/>
                <w:lang w:val="en-AU"/>
              </w:rPr>
            </w:pPr>
          </w:p>
        </w:tc>
      </w:tr>
      <w:tr w:rsidR="00B14BE6" w:rsidRPr="000B073D" w14:paraId="5BFCD508" w14:textId="77777777" w:rsidTr="00B63E76">
        <w:trPr>
          <w:trHeight w:val="60"/>
        </w:trPr>
        <w:tc>
          <w:tcPr>
            <w:tcW w:w="9887" w:type="dxa"/>
            <w:gridSpan w:val="4"/>
            <w:tcBorders>
              <w:top w:val="nil"/>
            </w:tcBorders>
            <w:shd w:val="clear" w:color="auto" w:fill="auto"/>
            <w:noWrap/>
          </w:tcPr>
          <w:p w14:paraId="4D346EE6"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b/>
                <w:bCs/>
                <w:sz w:val="20"/>
                <w:szCs w:val="20"/>
                <w:lang w:val="en-AU"/>
              </w:rPr>
              <w:t>Child Safeguarding </w:t>
            </w:r>
            <w:r w:rsidRPr="000B073D">
              <w:rPr>
                <w:rStyle w:val="eop"/>
                <w:rFonts w:asciiTheme="minorHAnsi" w:hAnsiTheme="minorHAnsi" w:cstheme="minorHAnsi"/>
                <w:sz w:val="20"/>
                <w:szCs w:val="20"/>
              </w:rPr>
              <w:t> </w:t>
            </w:r>
          </w:p>
          <w:p w14:paraId="24493CB3" w14:textId="77777777" w:rsidR="00372E4B" w:rsidRPr="000B073D" w:rsidRDefault="00B14BE6" w:rsidP="002F581B">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0B073D">
              <w:rPr>
                <w:rStyle w:val="normaltextrun"/>
                <w:rFonts w:asciiTheme="minorHAnsi" w:hAnsiTheme="minorHAnsi" w:cstheme="minorHAnsi"/>
                <w:sz w:val="20"/>
                <w:szCs w:val="20"/>
                <w:lang w:val="en-AU"/>
              </w:rPr>
              <w:t xml:space="preserve">Is this </w:t>
            </w:r>
            <w:r w:rsidR="00372E4B" w:rsidRPr="000B073D">
              <w:rPr>
                <w:rStyle w:val="normaltextrun"/>
                <w:rFonts w:asciiTheme="minorHAnsi" w:hAnsiTheme="minorHAnsi" w:cstheme="minorHAnsi"/>
                <w:sz w:val="20"/>
                <w:szCs w:val="20"/>
                <w:lang w:val="en-AU"/>
              </w:rPr>
              <w:t>project/</w:t>
            </w:r>
            <w:r w:rsidRPr="000B073D">
              <w:rPr>
                <w:rStyle w:val="normaltextrun"/>
                <w:rFonts w:asciiTheme="minorHAnsi" w:hAnsiTheme="minorHAnsi" w:cstheme="minorHAnsi"/>
                <w:sz w:val="20"/>
                <w:szCs w:val="20"/>
                <w:lang w:val="en-AU"/>
              </w:rPr>
              <w:t>assignment considered as “</w:t>
            </w:r>
            <w:hyperlink r:id="rId14" w:tgtFrame="_blank" w:history="1">
              <w:r w:rsidRPr="000B073D">
                <w:rPr>
                  <w:rStyle w:val="normaltextrun"/>
                  <w:rFonts w:asciiTheme="minorHAnsi" w:hAnsiTheme="minorHAnsi" w:cstheme="minorHAnsi"/>
                  <w:color w:val="0000FF"/>
                  <w:sz w:val="20"/>
                  <w:szCs w:val="20"/>
                  <w:u w:val="single"/>
                  <w:lang w:val="en-AU"/>
                </w:rPr>
                <w:t>Elevated Risk Role</w:t>
              </w:r>
            </w:hyperlink>
            <w:r w:rsidRPr="000B073D">
              <w:rPr>
                <w:rStyle w:val="normaltextrun"/>
                <w:rFonts w:asciiTheme="minorHAnsi" w:hAnsiTheme="minorHAnsi" w:cstheme="minorHAnsi"/>
                <w:sz w:val="20"/>
                <w:szCs w:val="20"/>
                <w:lang w:val="en-AU"/>
              </w:rPr>
              <w:t>” from a child safeguarding</w:t>
            </w:r>
            <w:r w:rsidR="00372E4B" w:rsidRPr="000B073D">
              <w:rPr>
                <w:rStyle w:val="normaltextrun"/>
                <w:rFonts w:asciiTheme="minorHAnsi" w:hAnsiTheme="minorHAnsi" w:cstheme="minorHAnsi"/>
                <w:sz w:val="20"/>
                <w:szCs w:val="20"/>
                <w:lang w:val="en-AU"/>
              </w:rPr>
              <w:t xml:space="preserve"> p</w:t>
            </w:r>
            <w:r w:rsidRPr="000B073D">
              <w:rPr>
                <w:rStyle w:val="normaltextrun"/>
                <w:rFonts w:asciiTheme="minorHAnsi" w:hAnsiTheme="minorHAnsi" w:cstheme="minorHAnsi"/>
                <w:sz w:val="20"/>
                <w:szCs w:val="20"/>
                <w:lang w:val="en-AU"/>
              </w:rPr>
              <w:t>erspective?  </w:t>
            </w:r>
          </w:p>
          <w:p w14:paraId="747E5445" w14:textId="77777777" w:rsidR="00372E4B" w:rsidRPr="000B073D" w:rsidRDefault="00B14BE6" w:rsidP="002F581B">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0B073D">
              <w:rPr>
                <w:rStyle w:val="normaltextrun"/>
                <w:rFonts w:asciiTheme="minorHAnsi" w:hAnsiTheme="minorHAnsi" w:cstheme="minorHAnsi"/>
                <w:sz w:val="20"/>
                <w:szCs w:val="20"/>
                <w:lang w:val="en-AU"/>
              </w:rPr>
              <w:t> </w:t>
            </w:r>
          </w:p>
          <w:p w14:paraId="499D81F3" w14:textId="37971CE6" w:rsidR="00B14BE6" w:rsidRPr="000B073D" w:rsidRDefault="00B14BE6" w:rsidP="002F581B">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0B073D">
              <w:rPr>
                <w:rStyle w:val="normaltextrun"/>
                <w:rFonts w:asciiTheme="minorHAnsi" w:hAnsiTheme="minorHAnsi" w:cstheme="minorHAnsi"/>
                <w:sz w:val="20"/>
                <w:szCs w:val="20"/>
                <w:lang w:val="en-AU"/>
              </w:rPr>
              <w:t>     </w:t>
            </w:r>
            <w:r w:rsidRPr="000B073D">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Pr="000B073D">
              <w:rPr>
                <w:rFonts w:asciiTheme="minorHAnsi" w:eastAsia="Arial Unicode MS" w:hAnsiTheme="minorHAnsi" w:cstheme="minorHAnsi"/>
                <w:sz w:val="20"/>
                <w:szCs w:val="20"/>
                <w:lang w:val="en-AU"/>
              </w:rPr>
              <w:fldChar w:fldCharType="end"/>
            </w:r>
            <w:r w:rsidRPr="000B073D">
              <w:rPr>
                <w:rStyle w:val="normaltextrun"/>
                <w:rFonts w:asciiTheme="minorHAnsi" w:hAnsiTheme="minorHAnsi" w:cstheme="minorHAnsi"/>
                <w:sz w:val="20"/>
                <w:szCs w:val="20"/>
                <w:lang w:val="en-AU"/>
              </w:rPr>
              <w:t>   YES    </w:t>
            </w:r>
            <w:r w:rsidR="0012219A" w:rsidRPr="000B073D">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12219A"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0012219A" w:rsidRPr="000B073D">
              <w:rPr>
                <w:rFonts w:asciiTheme="minorHAnsi" w:eastAsia="Arial Unicode MS" w:hAnsiTheme="minorHAnsi" w:cstheme="minorHAnsi"/>
                <w:sz w:val="20"/>
                <w:szCs w:val="20"/>
                <w:lang w:val="en-AU"/>
              </w:rPr>
              <w:fldChar w:fldCharType="end"/>
            </w:r>
            <w:r w:rsidRPr="000B073D">
              <w:rPr>
                <w:rStyle w:val="normaltextrun"/>
                <w:rFonts w:asciiTheme="minorHAnsi" w:hAnsiTheme="minorHAnsi" w:cstheme="minorHAnsi"/>
                <w:sz w:val="20"/>
                <w:szCs w:val="20"/>
                <w:lang w:val="en-AU"/>
              </w:rPr>
              <w:t>   NO </w:t>
            </w:r>
            <w:r w:rsidRPr="000B073D">
              <w:rPr>
                <w:rStyle w:val="eop"/>
                <w:rFonts w:asciiTheme="minorHAnsi" w:hAnsiTheme="minorHAnsi" w:cstheme="minorHAnsi"/>
                <w:sz w:val="20"/>
                <w:szCs w:val="20"/>
              </w:rPr>
              <w:t> </w:t>
            </w:r>
            <w:r w:rsidR="00372E4B" w:rsidRPr="000B073D">
              <w:rPr>
                <w:rStyle w:val="eop"/>
                <w:rFonts w:asciiTheme="minorHAnsi" w:hAnsiTheme="minorHAnsi" w:cstheme="minorHAnsi"/>
                <w:sz w:val="20"/>
                <w:szCs w:val="20"/>
              </w:rPr>
              <w:t xml:space="preserve"> </w:t>
            </w:r>
            <w:r w:rsidRPr="000B073D">
              <w:rPr>
                <w:rStyle w:val="normaltextrun"/>
                <w:rFonts w:asciiTheme="minorHAnsi" w:hAnsiTheme="minorHAnsi" w:cstheme="minorHAnsi"/>
                <w:sz w:val="20"/>
                <w:szCs w:val="20"/>
                <w:lang w:val="en-AU"/>
              </w:rPr>
              <w:t>      If YES, check all that apply:</w:t>
            </w:r>
          </w:p>
          <w:p w14:paraId="6625E5B3" w14:textId="2A102D10"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sz w:val="20"/>
                <w:szCs w:val="20"/>
                <w:lang w:val="en-AU"/>
              </w:rPr>
              <w:t>                                                                                                                                                   </w:t>
            </w:r>
            <w:r w:rsidRPr="000B073D">
              <w:rPr>
                <w:rStyle w:val="eop"/>
                <w:rFonts w:asciiTheme="minorHAnsi" w:hAnsiTheme="minorHAnsi" w:cstheme="minorHAnsi"/>
                <w:sz w:val="20"/>
                <w:szCs w:val="20"/>
              </w:rPr>
              <w:t> </w:t>
            </w:r>
          </w:p>
          <w:p w14:paraId="56E9E79B"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b/>
                <w:bCs/>
                <w:sz w:val="20"/>
                <w:szCs w:val="20"/>
                <w:lang w:val="en-AU"/>
              </w:rPr>
              <w:t>   </w:t>
            </w:r>
            <w:r w:rsidRPr="000B073D">
              <w:rPr>
                <w:rStyle w:val="eop"/>
                <w:rFonts w:asciiTheme="minorHAnsi" w:hAnsiTheme="minorHAnsi" w:cstheme="minorHAnsi"/>
                <w:sz w:val="20"/>
                <w:szCs w:val="20"/>
              </w:rPr>
              <w:t> </w:t>
            </w:r>
          </w:p>
          <w:p w14:paraId="66670E82" w14:textId="3B3C75CA"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b/>
                <w:bCs/>
                <w:sz w:val="20"/>
                <w:szCs w:val="20"/>
                <w:lang w:val="en-AU"/>
              </w:rPr>
              <w:t>Direct contact role            </w:t>
            </w:r>
            <w:r w:rsidRPr="000B073D">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Pr="000B073D">
              <w:rPr>
                <w:rFonts w:asciiTheme="minorHAnsi" w:eastAsia="Arial Unicode MS" w:hAnsiTheme="minorHAnsi" w:cstheme="minorHAnsi"/>
                <w:sz w:val="20"/>
                <w:szCs w:val="20"/>
                <w:lang w:val="en-AU"/>
              </w:rPr>
              <w:fldChar w:fldCharType="end"/>
            </w:r>
            <w:r w:rsidRPr="000B073D">
              <w:rPr>
                <w:rStyle w:val="normaltextrun"/>
                <w:rFonts w:asciiTheme="minorHAnsi" w:hAnsiTheme="minorHAnsi" w:cstheme="minorHAnsi"/>
                <w:b/>
                <w:bCs/>
                <w:sz w:val="20"/>
                <w:szCs w:val="20"/>
                <w:lang w:val="en-AU"/>
              </w:rPr>
              <w:t> </w:t>
            </w:r>
            <w:r w:rsidRPr="000B073D">
              <w:rPr>
                <w:rStyle w:val="normaltextrun"/>
                <w:rFonts w:asciiTheme="minorHAnsi" w:hAnsiTheme="minorHAnsi" w:cstheme="minorHAnsi"/>
                <w:sz w:val="20"/>
                <w:szCs w:val="20"/>
                <w:lang w:val="en-AU"/>
              </w:rPr>
              <w:t> YES     </w:t>
            </w:r>
            <w:r w:rsidR="0012219A" w:rsidRPr="000B073D">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12219A"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0012219A" w:rsidRPr="000B073D">
              <w:rPr>
                <w:rFonts w:asciiTheme="minorHAnsi" w:eastAsia="Arial Unicode MS" w:hAnsiTheme="minorHAnsi" w:cstheme="minorHAnsi"/>
                <w:sz w:val="20"/>
                <w:szCs w:val="20"/>
                <w:lang w:val="en-AU"/>
              </w:rPr>
              <w:fldChar w:fldCharType="end"/>
            </w:r>
            <w:r w:rsidRPr="000B073D">
              <w:rPr>
                <w:rStyle w:val="normaltextrun"/>
                <w:rFonts w:asciiTheme="minorHAnsi" w:hAnsiTheme="minorHAnsi" w:cstheme="minorHAnsi"/>
                <w:sz w:val="20"/>
                <w:szCs w:val="20"/>
                <w:lang w:val="en-AU"/>
              </w:rPr>
              <w:t>  NO </w:t>
            </w:r>
            <w:r w:rsidRPr="000B073D">
              <w:rPr>
                <w:rStyle w:val="normaltextrun"/>
                <w:rFonts w:asciiTheme="minorHAnsi" w:hAnsiTheme="minorHAnsi" w:cstheme="minorHAnsi"/>
                <w:b/>
                <w:bCs/>
                <w:sz w:val="20"/>
                <w:szCs w:val="20"/>
                <w:lang w:val="en-AU"/>
              </w:rPr>
              <w:t>       </w:t>
            </w:r>
            <w:r w:rsidRPr="000B073D">
              <w:rPr>
                <w:rStyle w:val="eop"/>
                <w:rFonts w:asciiTheme="minorHAnsi" w:hAnsiTheme="minorHAnsi" w:cstheme="minorHAnsi"/>
                <w:sz w:val="20"/>
                <w:szCs w:val="20"/>
              </w:rPr>
              <w:t> </w:t>
            </w:r>
          </w:p>
          <w:p w14:paraId="1AA46BF8"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sz w:val="20"/>
                <w:szCs w:val="20"/>
                <w:lang w:val="en-AU"/>
              </w:rPr>
              <w:t>If yes, please indicate the number of hours/months of direct interpersonal contact with children, or work in their immediately physical proximity, with limited supervision by a more senior member of personnel: </w:t>
            </w:r>
            <w:r w:rsidRPr="000B073D">
              <w:rPr>
                <w:rStyle w:val="eop"/>
                <w:rFonts w:asciiTheme="minorHAnsi" w:hAnsiTheme="minorHAnsi" w:cstheme="minorHAnsi"/>
                <w:sz w:val="20"/>
                <w:szCs w:val="20"/>
              </w:rPr>
              <w:t> </w:t>
            </w:r>
          </w:p>
          <w:p w14:paraId="31A7F191" w14:textId="77777777" w:rsidR="00C756A2"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C756A2" w:rsidRPr="000B073D" w14:paraId="7D137B63" w14:textId="77777777" w:rsidTr="00C756A2">
              <w:tc>
                <w:tcPr>
                  <w:tcW w:w="9661" w:type="dxa"/>
                </w:tcPr>
                <w:p w14:paraId="7275E420" w14:textId="77777777" w:rsidR="00C756A2" w:rsidRPr="000B073D" w:rsidRDefault="00C756A2" w:rsidP="000B073D">
                  <w:pPr>
                    <w:pStyle w:val="paragraph"/>
                    <w:framePr w:hSpace="180" w:wrap="around" w:hAnchor="margin" w:y="530"/>
                    <w:spacing w:before="0" w:beforeAutospacing="0" w:after="0" w:afterAutospacing="0"/>
                    <w:jc w:val="both"/>
                    <w:textAlignment w:val="baseline"/>
                    <w:rPr>
                      <w:rFonts w:asciiTheme="minorHAnsi" w:hAnsiTheme="minorHAnsi" w:cstheme="minorHAnsi"/>
                      <w:color w:val="000000"/>
                      <w:sz w:val="20"/>
                      <w:szCs w:val="20"/>
                    </w:rPr>
                  </w:pPr>
                </w:p>
                <w:p w14:paraId="62128F62" w14:textId="6F718E88" w:rsidR="00C756A2" w:rsidRPr="000B073D" w:rsidRDefault="00C756A2" w:rsidP="000B073D">
                  <w:pPr>
                    <w:pStyle w:val="paragraph"/>
                    <w:framePr w:hSpace="180" w:wrap="around" w:hAnchor="margin" w:y="530"/>
                    <w:spacing w:before="0" w:beforeAutospacing="0" w:after="0" w:afterAutospacing="0"/>
                    <w:jc w:val="both"/>
                    <w:textAlignment w:val="baseline"/>
                    <w:rPr>
                      <w:rFonts w:asciiTheme="minorHAnsi" w:hAnsiTheme="minorHAnsi" w:cstheme="minorHAnsi"/>
                      <w:color w:val="000000"/>
                      <w:sz w:val="20"/>
                      <w:szCs w:val="20"/>
                    </w:rPr>
                  </w:pPr>
                </w:p>
              </w:tc>
            </w:tr>
          </w:tbl>
          <w:p w14:paraId="30CEBB4C" w14:textId="586B9109"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p>
          <w:p w14:paraId="05F420EA"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eop"/>
                <w:rFonts w:asciiTheme="minorHAnsi" w:hAnsiTheme="minorHAnsi" w:cstheme="minorHAnsi"/>
                <w:sz w:val="20"/>
                <w:szCs w:val="20"/>
              </w:rPr>
              <w:t> </w:t>
            </w:r>
          </w:p>
          <w:p w14:paraId="019F5D5F" w14:textId="7625D9BA"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b/>
                <w:bCs/>
                <w:sz w:val="20"/>
                <w:szCs w:val="20"/>
                <w:lang w:val="en-AU"/>
              </w:rPr>
              <w:t>Child data role                  </w:t>
            </w:r>
            <w:r w:rsidRPr="000B073D">
              <w:rPr>
                <w:rStyle w:val="normaltextrun"/>
                <w:rFonts w:asciiTheme="minorHAnsi" w:hAnsiTheme="minorHAnsi" w:cstheme="minorHAnsi"/>
                <w:i/>
                <w:iCs/>
                <w:sz w:val="20"/>
                <w:szCs w:val="20"/>
                <w:lang w:val="en-AU"/>
              </w:rPr>
              <w:t> </w:t>
            </w:r>
            <w:r w:rsidRPr="000B073D">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Pr="000B073D">
              <w:rPr>
                <w:rFonts w:asciiTheme="minorHAnsi" w:eastAsia="Arial Unicode MS" w:hAnsiTheme="minorHAnsi" w:cstheme="minorHAnsi"/>
                <w:sz w:val="20"/>
                <w:szCs w:val="20"/>
                <w:lang w:val="en-AU"/>
              </w:rPr>
              <w:fldChar w:fldCharType="end"/>
            </w:r>
            <w:r w:rsidRPr="000B073D">
              <w:rPr>
                <w:rStyle w:val="normaltextrun"/>
                <w:rFonts w:asciiTheme="minorHAnsi" w:hAnsiTheme="minorHAnsi" w:cstheme="minorHAnsi"/>
                <w:b/>
                <w:bCs/>
                <w:sz w:val="20"/>
                <w:szCs w:val="20"/>
                <w:lang w:val="en-AU"/>
              </w:rPr>
              <w:t> </w:t>
            </w:r>
            <w:r w:rsidRPr="000B073D">
              <w:rPr>
                <w:rStyle w:val="normaltextrun"/>
                <w:rFonts w:asciiTheme="minorHAnsi" w:hAnsiTheme="minorHAnsi" w:cstheme="minorHAnsi"/>
                <w:sz w:val="20"/>
                <w:szCs w:val="20"/>
                <w:lang w:val="en-AU"/>
              </w:rPr>
              <w:t> YES    </w:t>
            </w:r>
            <w:r w:rsidRPr="000B073D">
              <w:rPr>
                <w:rStyle w:val="normaltextrun"/>
                <w:rFonts w:asciiTheme="minorHAnsi" w:hAnsiTheme="minorHAnsi" w:cstheme="minorHAnsi"/>
                <w:b/>
                <w:bCs/>
                <w:i/>
                <w:iCs/>
                <w:sz w:val="20"/>
                <w:szCs w:val="20"/>
                <w:lang w:val="en-AU"/>
              </w:rPr>
              <w:t> </w:t>
            </w:r>
            <w:r w:rsidR="00421A84" w:rsidRPr="000B073D">
              <w:rPr>
                <w:rFonts w:asciiTheme="minorHAnsi" w:eastAsia="Arial Unicode MS" w:hAnsiTheme="minorHAnsi" w:cstheme="minorHAnsi"/>
                <w:sz w:val="20"/>
                <w:szCs w:val="20"/>
                <w:lang w:val="en-AU"/>
              </w:rPr>
              <w:fldChar w:fldCharType="begin">
                <w:ffData>
                  <w:name w:val="Check9"/>
                  <w:enabled/>
                  <w:calcOnExit w:val="0"/>
                  <w:checkBox>
                    <w:sizeAuto/>
                    <w:default w:val="1"/>
                  </w:checkBox>
                </w:ffData>
              </w:fldChar>
            </w:r>
            <w:bookmarkStart w:id="1" w:name="Check9"/>
            <w:r w:rsidR="00421A84" w:rsidRPr="000B073D">
              <w:rPr>
                <w:rFonts w:asciiTheme="minorHAnsi" w:eastAsia="Arial Unicode MS" w:hAnsiTheme="minorHAnsi" w:cstheme="minorHAnsi"/>
                <w:sz w:val="20"/>
                <w:szCs w:val="20"/>
                <w:lang w:val="en-AU"/>
              </w:rPr>
              <w:instrText xml:space="preserve"> FORMCHECKBOX </w:instrText>
            </w:r>
            <w:r w:rsidR="00000000" w:rsidRPr="000B073D">
              <w:rPr>
                <w:rFonts w:asciiTheme="minorHAnsi" w:eastAsia="Arial Unicode MS" w:hAnsiTheme="minorHAnsi" w:cstheme="minorHAnsi"/>
                <w:sz w:val="20"/>
                <w:szCs w:val="20"/>
                <w:lang w:val="en-AU"/>
              </w:rPr>
            </w:r>
            <w:r w:rsidR="00000000" w:rsidRPr="000B073D">
              <w:rPr>
                <w:rFonts w:asciiTheme="minorHAnsi" w:eastAsia="Arial Unicode MS" w:hAnsiTheme="minorHAnsi" w:cstheme="minorHAnsi"/>
                <w:sz w:val="20"/>
                <w:szCs w:val="20"/>
                <w:lang w:val="en-AU"/>
              </w:rPr>
              <w:fldChar w:fldCharType="separate"/>
            </w:r>
            <w:r w:rsidR="00421A84" w:rsidRPr="000B073D">
              <w:rPr>
                <w:rFonts w:asciiTheme="minorHAnsi" w:eastAsia="Arial Unicode MS" w:hAnsiTheme="minorHAnsi" w:cstheme="minorHAnsi"/>
                <w:sz w:val="20"/>
                <w:szCs w:val="20"/>
                <w:lang w:val="en-AU"/>
              </w:rPr>
              <w:fldChar w:fldCharType="end"/>
            </w:r>
            <w:bookmarkEnd w:id="1"/>
            <w:r w:rsidRPr="000B073D">
              <w:rPr>
                <w:rStyle w:val="normaltextrun"/>
                <w:rFonts w:asciiTheme="minorHAnsi" w:hAnsiTheme="minorHAnsi" w:cstheme="minorHAnsi"/>
                <w:sz w:val="20"/>
                <w:szCs w:val="20"/>
                <w:lang w:val="en-AU"/>
              </w:rPr>
              <w:t>  NO </w:t>
            </w:r>
            <w:r w:rsidRPr="000B073D">
              <w:rPr>
                <w:rStyle w:val="normaltextrun"/>
                <w:rFonts w:asciiTheme="minorHAnsi" w:hAnsiTheme="minorHAnsi" w:cstheme="minorHAnsi"/>
                <w:b/>
                <w:bCs/>
                <w:sz w:val="20"/>
                <w:szCs w:val="20"/>
                <w:lang w:val="en-AU"/>
              </w:rPr>
              <w:t>                         </w:t>
            </w:r>
            <w:r w:rsidRPr="000B073D">
              <w:rPr>
                <w:rStyle w:val="eop"/>
                <w:rFonts w:asciiTheme="minorHAnsi" w:hAnsiTheme="minorHAnsi" w:cstheme="minorHAnsi"/>
                <w:sz w:val="20"/>
                <w:szCs w:val="20"/>
              </w:rPr>
              <w:t> </w:t>
            </w:r>
          </w:p>
          <w:p w14:paraId="59CDA701"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sz w:val="20"/>
                <w:szCs w:val="20"/>
                <w:lang w:val="en-AU"/>
              </w:rPr>
              <w:t>If yes, please indicate the number of hours/months of manipulating or transmitting personal-identifiable information of children (name, national ID, location data, photos):</w:t>
            </w:r>
            <w:r w:rsidRPr="000B073D">
              <w:rPr>
                <w:rStyle w:val="eop"/>
                <w:rFonts w:asciiTheme="minorHAnsi" w:hAnsiTheme="minorHAnsi" w:cstheme="minorHAnsi"/>
                <w:sz w:val="20"/>
                <w:szCs w:val="20"/>
              </w:rPr>
              <w:t> </w:t>
            </w:r>
          </w:p>
          <w:p w14:paraId="7486E898" w14:textId="18D80794" w:rsidR="00C756A2" w:rsidRPr="000B073D" w:rsidRDefault="00B14BE6" w:rsidP="002F581B">
            <w:pPr>
              <w:pStyle w:val="paragraph"/>
              <w:spacing w:before="0" w:beforeAutospacing="0" w:after="0" w:afterAutospacing="0"/>
              <w:jc w:val="both"/>
              <w:textAlignment w:val="baseline"/>
              <w:rPr>
                <w:rStyle w:val="eop"/>
                <w:rFonts w:asciiTheme="minorHAnsi" w:hAnsiTheme="minorHAnsi" w:cstheme="minorHAnsi"/>
                <w:sz w:val="20"/>
                <w:szCs w:val="20"/>
              </w:rPr>
            </w:pPr>
            <w:r w:rsidRPr="000B073D">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C756A2" w:rsidRPr="000B073D" w14:paraId="29A782C8" w14:textId="77777777" w:rsidTr="00C756A2">
              <w:tc>
                <w:tcPr>
                  <w:tcW w:w="9661" w:type="dxa"/>
                </w:tcPr>
                <w:p w14:paraId="2DCFEA0F" w14:textId="77777777" w:rsidR="00C756A2" w:rsidRPr="000B073D" w:rsidRDefault="00C756A2" w:rsidP="000B073D">
                  <w:pPr>
                    <w:pStyle w:val="paragraph"/>
                    <w:framePr w:hSpace="180" w:wrap="around" w:hAnchor="margin" w:y="530"/>
                    <w:spacing w:before="0" w:beforeAutospacing="0" w:after="0" w:afterAutospacing="0"/>
                    <w:jc w:val="both"/>
                    <w:textAlignment w:val="baseline"/>
                    <w:rPr>
                      <w:rStyle w:val="eop"/>
                      <w:rFonts w:asciiTheme="minorHAnsi" w:hAnsiTheme="minorHAnsi" w:cstheme="minorHAnsi"/>
                      <w:sz w:val="20"/>
                      <w:szCs w:val="20"/>
                    </w:rPr>
                  </w:pPr>
                </w:p>
                <w:p w14:paraId="742E2753" w14:textId="1A50EE3A" w:rsidR="00C756A2" w:rsidRPr="000B073D" w:rsidRDefault="00C756A2" w:rsidP="000B073D">
                  <w:pPr>
                    <w:pStyle w:val="paragraph"/>
                    <w:framePr w:hSpace="180" w:wrap="around" w:hAnchor="margin" w:y="530"/>
                    <w:spacing w:before="0" w:beforeAutospacing="0" w:after="0" w:afterAutospacing="0"/>
                    <w:jc w:val="both"/>
                    <w:textAlignment w:val="baseline"/>
                    <w:rPr>
                      <w:rStyle w:val="eop"/>
                      <w:rFonts w:asciiTheme="minorHAnsi" w:hAnsiTheme="minorHAnsi" w:cstheme="minorHAnsi"/>
                      <w:sz w:val="20"/>
                      <w:szCs w:val="20"/>
                    </w:rPr>
                  </w:pPr>
                </w:p>
              </w:tc>
            </w:tr>
          </w:tbl>
          <w:p w14:paraId="4DAD5A39" w14:textId="6081F452" w:rsidR="00B14BE6" w:rsidRPr="000B073D" w:rsidRDefault="00B14BE6" w:rsidP="002F581B">
            <w:pPr>
              <w:pStyle w:val="paragraph"/>
              <w:spacing w:before="0" w:beforeAutospacing="0" w:after="0" w:afterAutospacing="0"/>
              <w:jc w:val="both"/>
              <w:textAlignment w:val="baseline"/>
              <w:rPr>
                <w:rStyle w:val="eop"/>
                <w:rFonts w:asciiTheme="minorHAnsi" w:hAnsiTheme="minorHAnsi" w:cstheme="minorHAnsi"/>
                <w:sz w:val="20"/>
                <w:szCs w:val="20"/>
              </w:rPr>
            </w:pPr>
          </w:p>
          <w:p w14:paraId="0E6B1C18" w14:textId="77777777" w:rsidR="00B14BE6" w:rsidRPr="000B073D" w:rsidRDefault="00B14BE6" w:rsidP="002F581B">
            <w:pPr>
              <w:pStyle w:val="paragraph"/>
              <w:spacing w:before="0" w:beforeAutospacing="0" w:after="0" w:afterAutospacing="0"/>
              <w:jc w:val="both"/>
              <w:textAlignment w:val="baseline"/>
              <w:rPr>
                <w:rFonts w:asciiTheme="minorHAnsi" w:hAnsiTheme="minorHAnsi" w:cstheme="minorHAnsi"/>
                <w:color w:val="000000"/>
                <w:sz w:val="20"/>
                <w:szCs w:val="20"/>
              </w:rPr>
            </w:pPr>
            <w:r w:rsidRPr="000B073D">
              <w:rPr>
                <w:rStyle w:val="normaltextrun"/>
                <w:rFonts w:asciiTheme="minorHAnsi" w:hAnsiTheme="minorHAnsi" w:cstheme="minorHAnsi"/>
                <w:sz w:val="20"/>
                <w:szCs w:val="20"/>
                <w:lang w:val="en-AU"/>
              </w:rPr>
              <w:t>More information is available in the </w:t>
            </w:r>
            <w:hyperlink r:id="rId15" w:tgtFrame="_blank" w:history="1">
              <w:r w:rsidRPr="000B073D">
                <w:rPr>
                  <w:rStyle w:val="normaltextrun"/>
                  <w:rFonts w:asciiTheme="minorHAnsi" w:hAnsiTheme="minorHAnsi" w:cstheme="minorHAnsi"/>
                  <w:color w:val="0000FF"/>
                  <w:sz w:val="20"/>
                  <w:szCs w:val="20"/>
                  <w:u w:val="single"/>
                  <w:lang w:val="en-AU"/>
                </w:rPr>
                <w:t>Child Safeguarding SharePoint</w:t>
              </w:r>
            </w:hyperlink>
            <w:r w:rsidRPr="000B073D">
              <w:rPr>
                <w:rStyle w:val="normaltextrun"/>
                <w:rFonts w:asciiTheme="minorHAnsi" w:hAnsiTheme="minorHAnsi" w:cstheme="minorHAnsi"/>
                <w:sz w:val="20"/>
                <w:szCs w:val="20"/>
                <w:lang w:val="en-AU"/>
              </w:rPr>
              <w:t> and </w:t>
            </w:r>
            <w:hyperlink r:id="rId16" w:tgtFrame="_blank" w:history="1">
              <w:r w:rsidRPr="000B073D">
                <w:rPr>
                  <w:rStyle w:val="normaltextrun"/>
                  <w:rFonts w:asciiTheme="minorHAnsi" w:hAnsiTheme="minorHAnsi" w:cstheme="minorHAnsi"/>
                  <w:color w:val="0000FF"/>
                  <w:sz w:val="20"/>
                  <w:szCs w:val="20"/>
                  <w:u w:val="single"/>
                  <w:lang w:val="en-AU"/>
                </w:rPr>
                <w:t>Child Safeguarding FAQs and Updates</w:t>
              </w:r>
            </w:hyperlink>
            <w:r w:rsidRPr="000B073D">
              <w:rPr>
                <w:rStyle w:val="eop"/>
                <w:rFonts w:asciiTheme="minorHAnsi" w:hAnsiTheme="minorHAnsi" w:cstheme="minorHAnsi"/>
                <w:sz w:val="20"/>
                <w:szCs w:val="20"/>
              </w:rPr>
              <w:t> </w:t>
            </w:r>
          </w:p>
          <w:p w14:paraId="312E659C" w14:textId="5B4799B0" w:rsidR="00B14BE6" w:rsidRPr="000B073D" w:rsidRDefault="00B14BE6" w:rsidP="002F581B">
            <w:pPr>
              <w:pStyle w:val="paragraph"/>
              <w:spacing w:before="0" w:beforeAutospacing="0" w:after="0" w:afterAutospacing="0"/>
              <w:jc w:val="both"/>
              <w:textAlignment w:val="baseline"/>
              <w:rPr>
                <w:rFonts w:asciiTheme="minorHAnsi" w:eastAsia="Arial Unicode MS" w:hAnsiTheme="minorHAnsi" w:cstheme="minorHAnsi"/>
                <w:i/>
                <w:sz w:val="20"/>
                <w:szCs w:val="20"/>
              </w:rPr>
            </w:pPr>
            <w:r w:rsidRPr="000B073D">
              <w:rPr>
                <w:rStyle w:val="eop"/>
                <w:rFonts w:asciiTheme="minorHAnsi" w:hAnsiTheme="minorHAnsi" w:cstheme="minorHAnsi"/>
                <w:sz w:val="20"/>
                <w:szCs w:val="20"/>
              </w:rPr>
              <w:t> </w:t>
            </w:r>
          </w:p>
        </w:tc>
      </w:tr>
    </w:tbl>
    <w:p w14:paraId="0E24A3B3" w14:textId="6F1ACB11" w:rsidR="007613B3" w:rsidRPr="000B073D" w:rsidRDefault="007613B3" w:rsidP="002F581B">
      <w:pPr>
        <w:jc w:val="both"/>
        <w:rPr>
          <w:rFonts w:asciiTheme="minorHAnsi" w:hAnsiTheme="minorHAnsi" w:cstheme="minorHAnsi"/>
          <w:b/>
          <w:bCs/>
          <w:u w:val="single"/>
        </w:rPr>
      </w:pPr>
    </w:p>
    <w:p w14:paraId="38316BEE" w14:textId="77777777" w:rsidR="00C34C2B" w:rsidRPr="000B073D" w:rsidRDefault="00C34C2B" w:rsidP="002F581B">
      <w:pPr>
        <w:jc w:val="both"/>
        <w:rPr>
          <w:rFonts w:asciiTheme="minorHAnsi" w:hAnsiTheme="minorHAnsi" w:cstheme="minorHAnsi"/>
          <w:b/>
          <w:bCs/>
          <w:u w:val="single"/>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50"/>
        <w:gridCol w:w="5670"/>
        <w:gridCol w:w="594"/>
      </w:tblGrid>
      <w:tr w:rsidR="007613B3" w:rsidRPr="000B073D" w14:paraId="048658EA" w14:textId="77777777" w:rsidTr="000B073D">
        <w:trPr>
          <w:gridAfter w:val="1"/>
          <w:wAfter w:w="594" w:type="dxa"/>
          <w:trHeight w:val="401"/>
        </w:trPr>
        <w:tc>
          <w:tcPr>
            <w:tcW w:w="3950"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0B073D" w:rsidRDefault="007613B3" w:rsidP="002F581B">
            <w:pPr>
              <w:spacing w:before="60"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lastRenderedPageBreak/>
              <w:t>Minimum Qualifications required:</w:t>
            </w:r>
          </w:p>
        </w:tc>
        <w:tc>
          <w:tcPr>
            <w:tcW w:w="5670" w:type="dxa"/>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0B073D" w:rsidRDefault="007613B3" w:rsidP="002F581B">
            <w:pPr>
              <w:spacing w:before="60"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Knowledge/Expertise/Skills required:</w:t>
            </w:r>
          </w:p>
        </w:tc>
      </w:tr>
      <w:tr w:rsidR="007613B3" w:rsidRPr="000B073D" w14:paraId="2E966DF2" w14:textId="77777777" w:rsidTr="000B073D">
        <w:trPr>
          <w:gridAfter w:val="1"/>
          <w:wAfter w:w="594" w:type="dxa"/>
          <w:trHeight w:val="401"/>
        </w:trPr>
        <w:tc>
          <w:tcPr>
            <w:tcW w:w="3950" w:type="dxa"/>
            <w:tcBorders>
              <w:top w:val="nil"/>
              <w:left w:val="single" w:sz="4" w:space="0" w:color="auto"/>
              <w:bottom w:val="nil"/>
              <w:right w:val="single" w:sz="4" w:space="0" w:color="auto"/>
            </w:tcBorders>
            <w:shd w:val="clear" w:color="auto" w:fill="auto"/>
            <w:noWrap/>
          </w:tcPr>
          <w:p w14:paraId="310DC0FB" w14:textId="28594971" w:rsidR="007613B3" w:rsidRPr="000B073D" w:rsidRDefault="007613B3" w:rsidP="002F581B">
            <w:pPr>
              <w:spacing w:before="60" w:line="240" w:lineRule="auto"/>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r w:rsidRPr="000B073D">
              <w:rPr>
                <w:rFonts w:asciiTheme="minorHAnsi" w:eastAsia="Arial Unicode MS" w:hAnsiTheme="minorHAnsi" w:cstheme="minorHAnsi"/>
                <w:color w:val="auto"/>
                <w:lang w:val="en-AU"/>
              </w:rPr>
              <w:t xml:space="preserve"> Bachelors   </w:t>
            </w:r>
            <w:r w:rsidR="00624224" w:rsidRPr="000B073D">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bookmarkStart w:id="2" w:name="Check7"/>
            <w:r w:rsidR="00624224"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00624224" w:rsidRPr="000B073D">
              <w:rPr>
                <w:rFonts w:asciiTheme="minorHAnsi" w:eastAsia="Arial Unicode MS" w:hAnsiTheme="minorHAnsi" w:cstheme="minorHAnsi"/>
                <w:color w:val="auto"/>
                <w:lang w:val="en-AU"/>
              </w:rPr>
              <w:fldChar w:fldCharType="end"/>
            </w:r>
            <w:bookmarkEnd w:id="2"/>
            <w:r w:rsidRPr="000B073D">
              <w:rPr>
                <w:rFonts w:asciiTheme="minorHAnsi" w:eastAsia="Arial Unicode MS" w:hAnsiTheme="minorHAnsi" w:cstheme="minorHAnsi"/>
                <w:color w:val="auto"/>
                <w:lang w:val="en-AU"/>
              </w:rPr>
              <w:t xml:space="preserve"> Masters   </w:t>
            </w:r>
            <w:r w:rsidRPr="000B073D">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r w:rsidRPr="000B073D">
              <w:rPr>
                <w:rFonts w:asciiTheme="minorHAnsi" w:eastAsia="Arial Unicode MS" w:hAnsiTheme="minorHAnsi" w:cstheme="minorHAnsi"/>
                <w:color w:val="auto"/>
                <w:lang w:val="en-AU"/>
              </w:rPr>
              <w:t xml:space="preserve"> PhD   </w:t>
            </w:r>
            <w:r w:rsidRPr="000B073D">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r w:rsidRPr="000B073D">
              <w:rPr>
                <w:rFonts w:asciiTheme="minorHAnsi" w:eastAsia="Arial Unicode MS" w:hAnsiTheme="minorHAnsi" w:cstheme="minorHAnsi"/>
                <w:color w:val="auto"/>
                <w:lang w:val="en-AU"/>
              </w:rPr>
              <w:t xml:space="preserve"> Other  </w:t>
            </w:r>
          </w:p>
          <w:p w14:paraId="77B12AF5" w14:textId="77777777" w:rsidR="007613B3" w:rsidRPr="000B073D" w:rsidRDefault="007613B3" w:rsidP="002F581B">
            <w:pPr>
              <w:spacing w:before="60" w:line="240" w:lineRule="auto"/>
              <w:jc w:val="both"/>
              <w:rPr>
                <w:rFonts w:asciiTheme="minorHAnsi" w:eastAsia="Arial Unicode MS" w:hAnsiTheme="minorHAnsi" w:cstheme="minorHAnsi"/>
                <w:color w:val="auto"/>
                <w:lang w:val="en-AU"/>
              </w:rPr>
            </w:pPr>
          </w:p>
          <w:p w14:paraId="1F16E2DF" w14:textId="77777777" w:rsidR="007613B3" w:rsidRPr="000B073D" w:rsidRDefault="007613B3" w:rsidP="002F581B">
            <w:pPr>
              <w:spacing w:before="60" w:line="240" w:lineRule="auto"/>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Enter Disciplines</w:t>
            </w:r>
          </w:p>
          <w:p w14:paraId="28D17122" w14:textId="77777777" w:rsidR="00062EC7" w:rsidRPr="000B073D" w:rsidRDefault="00062EC7" w:rsidP="00062EC7">
            <w:pPr>
              <w:jc w:val="both"/>
              <w:rPr>
                <w:rFonts w:asciiTheme="minorHAnsi" w:hAnsiTheme="minorHAnsi" w:cstheme="minorHAnsi"/>
              </w:rPr>
            </w:pPr>
          </w:p>
          <w:p w14:paraId="4C0A557C" w14:textId="393E5F0E" w:rsidR="00062EC7" w:rsidRPr="000B073D" w:rsidRDefault="00062EC7" w:rsidP="00062EC7">
            <w:pPr>
              <w:jc w:val="both"/>
              <w:rPr>
                <w:rFonts w:asciiTheme="minorHAnsi" w:hAnsiTheme="minorHAnsi" w:cstheme="minorHAnsi"/>
              </w:rPr>
            </w:pPr>
            <w:r w:rsidRPr="000B073D">
              <w:rPr>
                <w:rFonts w:asciiTheme="minorHAnsi" w:hAnsiTheme="minorHAnsi" w:cstheme="minorHAnsi"/>
              </w:rPr>
              <w:t>An advanced degree (</w:t>
            </w:r>
            <w:proofErr w:type="gramStart"/>
            <w:r w:rsidRPr="000B073D">
              <w:rPr>
                <w:rFonts w:asciiTheme="minorHAnsi" w:hAnsiTheme="minorHAnsi" w:cstheme="minorHAnsi"/>
              </w:rPr>
              <w:t>Master’s</w:t>
            </w:r>
            <w:proofErr w:type="gramEnd"/>
            <w:r w:rsidRPr="000B073D">
              <w:rPr>
                <w:rFonts w:asciiTheme="minorHAnsi" w:hAnsiTheme="minorHAnsi" w:cstheme="minorHAnsi"/>
              </w:rPr>
              <w:t xml:space="preserve"> or higher) in Human Resources, Organizational Development a related field.</w:t>
            </w:r>
          </w:p>
          <w:p w14:paraId="62C9E7AC" w14:textId="77777777" w:rsidR="00062EC7" w:rsidRPr="000B073D" w:rsidRDefault="00062EC7" w:rsidP="002F581B">
            <w:pPr>
              <w:spacing w:before="60" w:line="240" w:lineRule="auto"/>
              <w:jc w:val="both"/>
              <w:rPr>
                <w:rFonts w:asciiTheme="minorHAnsi" w:eastAsia="Arial Unicode MS" w:hAnsiTheme="minorHAnsi" w:cstheme="minorHAnsi"/>
                <w:color w:val="auto"/>
                <w:lang w:val="en-AU"/>
              </w:rPr>
            </w:pPr>
          </w:p>
        </w:tc>
        <w:tc>
          <w:tcPr>
            <w:tcW w:w="5670" w:type="dxa"/>
            <w:tcBorders>
              <w:top w:val="nil"/>
              <w:left w:val="single" w:sz="4" w:space="0" w:color="auto"/>
              <w:bottom w:val="nil"/>
              <w:right w:val="single" w:sz="4" w:space="0" w:color="auto"/>
            </w:tcBorders>
            <w:shd w:val="clear" w:color="auto" w:fill="auto"/>
            <w:noWrap/>
          </w:tcPr>
          <w:p w14:paraId="63250DE7" w14:textId="69629883" w:rsidR="00624224" w:rsidRPr="000B073D" w:rsidRDefault="00624224" w:rsidP="00062EC7">
            <w:pPr>
              <w:ind w:left="360"/>
              <w:jc w:val="both"/>
              <w:rPr>
                <w:rFonts w:asciiTheme="minorHAnsi" w:hAnsiTheme="minorHAnsi" w:cstheme="minorHAnsi"/>
              </w:rPr>
            </w:pPr>
            <w:r w:rsidRPr="000B073D">
              <w:rPr>
                <w:rFonts w:asciiTheme="minorHAnsi" w:hAnsiTheme="minorHAnsi" w:cstheme="minorHAnsi"/>
              </w:rPr>
              <w:t>Professional Experience:</w:t>
            </w:r>
          </w:p>
          <w:p w14:paraId="1F9343CB" w14:textId="7332930B"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 xml:space="preserve">A minimum of </w:t>
            </w:r>
            <w:r w:rsidR="00062EC7" w:rsidRPr="000B073D">
              <w:rPr>
                <w:rFonts w:asciiTheme="minorHAnsi" w:hAnsiTheme="minorHAnsi" w:cstheme="minorHAnsi"/>
              </w:rPr>
              <w:t>7</w:t>
            </w:r>
            <w:r w:rsidRPr="000B073D">
              <w:rPr>
                <w:rFonts w:asciiTheme="minorHAnsi" w:hAnsiTheme="minorHAnsi" w:cstheme="minorHAnsi"/>
              </w:rPr>
              <w:t>-</w:t>
            </w:r>
            <w:r w:rsidR="00062EC7" w:rsidRPr="000B073D">
              <w:rPr>
                <w:rFonts w:asciiTheme="minorHAnsi" w:hAnsiTheme="minorHAnsi" w:cstheme="minorHAnsi"/>
              </w:rPr>
              <w:t>10</w:t>
            </w:r>
            <w:r w:rsidRPr="000B073D">
              <w:rPr>
                <w:rFonts w:asciiTheme="minorHAnsi" w:hAnsiTheme="minorHAnsi" w:cstheme="minorHAnsi"/>
              </w:rPr>
              <w:t xml:space="preserve"> years of proven experience in designing and delivering career development programs, workshops, or training sessions</w:t>
            </w:r>
            <w:r w:rsidR="00062EC7" w:rsidRPr="000B073D">
              <w:rPr>
                <w:rFonts w:asciiTheme="minorHAnsi" w:hAnsiTheme="minorHAnsi" w:cstheme="minorHAnsi"/>
              </w:rPr>
              <w:t xml:space="preserve"> for the organized private, public, humanitarian and development sector.</w:t>
            </w:r>
          </w:p>
          <w:p w14:paraId="6F9C734C"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Demonstrated experience in developing and implementing professional development strategies, particularly in the areas of CV writing, interview preparation, networking, mentoring, and career planning.</w:t>
            </w:r>
          </w:p>
          <w:p w14:paraId="7FC252F7"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Expertise in career coaching and professional development, with a focus on the unique needs of staff in international organizations, particularly those at the General Service (GS) and National Officer (NO) levels.</w:t>
            </w:r>
          </w:p>
          <w:p w14:paraId="5CF5BAAD"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Familiarity with best practices in career development, adult learning principles, and training methodologies.</w:t>
            </w:r>
          </w:p>
          <w:p w14:paraId="6783225D"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Strong facilitation and communication skills, with the ability to engage and motivate participants from diverse backgrounds.</w:t>
            </w:r>
          </w:p>
          <w:p w14:paraId="2CCA48F1"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Proficiency in creating training materials, including presentations, handouts, and interactive exercises.</w:t>
            </w:r>
          </w:p>
          <w:p w14:paraId="675D0264"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Ability to conduct needs assessments and incorporate feedback to refine training programs.</w:t>
            </w:r>
          </w:p>
          <w:p w14:paraId="6948F2B3"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Prior experience working with UN agencies or similar international organizations is highly desirable.</w:t>
            </w:r>
          </w:p>
          <w:p w14:paraId="2E93BA3C" w14:textId="77777777" w:rsidR="00624224" w:rsidRPr="000B073D" w:rsidRDefault="00624224" w:rsidP="002F581B">
            <w:pPr>
              <w:pStyle w:val="ListParagraph"/>
              <w:numPr>
                <w:ilvl w:val="0"/>
                <w:numId w:val="37"/>
              </w:numPr>
              <w:jc w:val="both"/>
              <w:rPr>
                <w:rFonts w:asciiTheme="minorHAnsi" w:hAnsiTheme="minorHAnsi" w:cstheme="minorHAnsi"/>
              </w:rPr>
            </w:pPr>
            <w:r w:rsidRPr="000B073D">
              <w:rPr>
                <w:rFonts w:asciiTheme="minorHAnsi" w:hAnsiTheme="minorHAnsi" w:cstheme="minorHAnsi"/>
              </w:rPr>
              <w:t>Understanding of the career development challenges and opportunities within the context of UNICEF or similar entities.</w:t>
            </w:r>
          </w:p>
          <w:p w14:paraId="76C99643" w14:textId="77777777" w:rsidR="007613B3" w:rsidRPr="000B073D" w:rsidRDefault="007613B3" w:rsidP="002F581B">
            <w:pPr>
              <w:jc w:val="both"/>
              <w:rPr>
                <w:rFonts w:asciiTheme="minorHAnsi" w:eastAsia="Arial Unicode MS" w:hAnsiTheme="minorHAnsi" w:cstheme="minorHAnsi"/>
                <w:color w:val="auto"/>
                <w:lang w:val="en-AU"/>
              </w:rPr>
            </w:pPr>
          </w:p>
        </w:tc>
      </w:tr>
      <w:tr w:rsidR="007613B3" w:rsidRPr="000B073D" w14:paraId="55884655" w14:textId="77777777" w:rsidTr="000B073D">
        <w:trPr>
          <w:gridAfter w:val="1"/>
          <w:wAfter w:w="594" w:type="dxa"/>
          <w:trHeight w:val="153"/>
        </w:trPr>
        <w:tc>
          <w:tcPr>
            <w:tcW w:w="3950" w:type="dxa"/>
            <w:tcBorders>
              <w:top w:val="nil"/>
              <w:right w:val="single" w:sz="4" w:space="0" w:color="auto"/>
            </w:tcBorders>
            <w:shd w:val="clear" w:color="auto" w:fill="auto"/>
            <w:noWrap/>
          </w:tcPr>
          <w:p w14:paraId="5C049C14" w14:textId="77777777" w:rsidR="007613B3" w:rsidRPr="000B073D" w:rsidRDefault="007613B3" w:rsidP="002F581B">
            <w:pPr>
              <w:spacing w:before="60" w:line="240" w:lineRule="auto"/>
              <w:jc w:val="both"/>
              <w:rPr>
                <w:rFonts w:asciiTheme="minorHAnsi" w:eastAsia="Arial Unicode MS" w:hAnsiTheme="minorHAnsi" w:cstheme="minorHAnsi"/>
                <w:color w:val="auto"/>
                <w:lang w:val="en-AU"/>
              </w:rPr>
            </w:pPr>
          </w:p>
        </w:tc>
        <w:tc>
          <w:tcPr>
            <w:tcW w:w="5670" w:type="dxa"/>
            <w:tcBorders>
              <w:top w:val="nil"/>
              <w:left w:val="single" w:sz="4" w:space="0" w:color="auto"/>
            </w:tcBorders>
            <w:shd w:val="clear" w:color="auto" w:fill="auto"/>
            <w:noWrap/>
          </w:tcPr>
          <w:p w14:paraId="37E489D3" w14:textId="77777777" w:rsidR="007613B3" w:rsidRPr="000B073D" w:rsidRDefault="007613B3" w:rsidP="002F581B">
            <w:pPr>
              <w:jc w:val="both"/>
              <w:rPr>
                <w:rFonts w:asciiTheme="minorHAnsi" w:hAnsiTheme="minorHAnsi" w:cstheme="minorHAnsi"/>
              </w:rPr>
            </w:pPr>
          </w:p>
        </w:tc>
      </w:tr>
      <w:tr w:rsidR="009A11FE" w:rsidRPr="000B073D" w14:paraId="2D037ECA" w14:textId="77777777" w:rsidTr="000B073D">
        <w:trPr>
          <w:gridAfter w:val="1"/>
          <w:wAfter w:w="594" w:type="dxa"/>
          <w:trHeight w:val="153"/>
        </w:trPr>
        <w:tc>
          <w:tcPr>
            <w:tcW w:w="9620" w:type="dxa"/>
            <w:gridSpan w:val="2"/>
            <w:tcBorders>
              <w:top w:val="nil"/>
            </w:tcBorders>
            <w:shd w:val="clear" w:color="auto" w:fill="auto"/>
            <w:noWrap/>
          </w:tcPr>
          <w:p w14:paraId="7355A852" w14:textId="7D8FE759" w:rsidR="009A11FE" w:rsidRPr="000B073D" w:rsidRDefault="00000000" w:rsidP="002F581B">
            <w:pPr>
              <w:spacing w:before="60" w:line="240" w:lineRule="auto"/>
              <w:jc w:val="both"/>
              <w:rPr>
                <w:rFonts w:asciiTheme="minorHAnsi" w:eastAsia="Arial Unicode MS" w:hAnsiTheme="minorHAnsi" w:cstheme="minorHAnsi"/>
                <w:b/>
                <w:bCs/>
                <w:color w:val="auto"/>
                <w:lang w:val="en-AU"/>
              </w:rPr>
            </w:pPr>
            <w:hyperlink r:id="rId17">
              <w:r w:rsidR="009A11FE" w:rsidRPr="000B073D">
                <w:rPr>
                  <w:rStyle w:val="Hyperlink"/>
                  <w:rFonts w:asciiTheme="minorHAnsi" w:eastAsia="Arial Unicode MS" w:hAnsiTheme="minorHAnsi" w:cstheme="minorHAnsi"/>
                  <w:b/>
                  <w:bCs/>
                  <w:lang w:val="en-AU"/>
                </w:rPr>
                <w:t>Competitive Selection Criteria</w:t>
              </w:r>
            </w:hyperlink>
            <w:r w:rsidR="00332D2A" w:rsidRPr="000B073D">
              <w:rPr>
                <w:rFonts w:asciiTheme="minorHAnsi" w:eastAsia="Arial Unicode MS" w:hAnsiTheme="minorHAnsi" w:cstheme="minorHAnsi"/>
                <w:b/>
                <w:bCs/>
                <w:color w:val="auto"/>
                <w:lang w:val="en-AU"/>
              </w:rPr>
              <w:t xml:space="preserve"> </w:t>
            </w:r>
            <w:r w:rsidR="69861F26" w:rsidRPr="000B073D">
              <w:rPr>
                <w:rFonts w:asciiTheme="minorHAnsi" w:eastAsia="Arial Unicode MS" w:hAnsiTheme="minorHAnsi" w:cstheme="minorHAnsi"/>
                <w:b/>
                <w:bCs/>
                <w:color w:val="auto"/>
                <w:lang w:val="en-AU"/>
              </w:rPr>
              <w:t>(for clarification see</w:t>
            </w:r>
            <w:r w:rsidR="00332D2A" w:rsidRPr="000B073D">
              <w:rPr>
                <w:rFonts w:asciiTheme="minorHAnsi" w:eastAsia="Arial Unicode MS" w:hAnsiTheme="minorHAnsi" w:cstheme="minorHAnsi"/>
                <w:b/>
                <w:bCs/>
                <w:color w:val="auto"/>
                <w:lang w:val="en-AU"/>
              </w:rPr>
              <w:t xml:space="preserve"> </w:t>
            </w:r>
            <w:hyperlink r:id="rId18">
              <w:r w:rsidR="00332D2A" w:rsidRPr="000B073D">
                <w:rPr>
                  <w:rStyle w:val="Hyperlink"/>
                  <w:rFonts w:asciiTheme="minorHAnsi" w:eastAsia="Arial Unicode MS" w:hAnsiTheme="minorHAnsi" w:cstheme="minorHAnsi"/>
                  <w:b/>
                  <w:bCs/>
                  <w:lang w:val="en-AU"/>
                </w:rPr>
                <w:t>Guidance</w:t>
              </w:r>
              <w:r w:rsidR="35DAE2B0" w:rsidRPr="000B073D">
                <w:rPr>
                  <w:rStyle w:val="Hyperlink"/>
                  <w:rFonts w:asciiTheme="minorHAnsi" w:eastAsia="Arial Unicode MS" w:hAnsiTheme="minorHAnsi" w:cstheme="minorHAnsi"/>
                  <w:b/>
                  <w:bCs/>
                  <w:lang w:val="en-AU"/>
                </w:rPr>
                <w:t>)</w:t>
              </w:r>
            </w:hyperlink>
          </w:p>
          <w:p w14:paraId="7B8B26C6" w14:textId="1D8E27FA" w:rsidR="0077559E" w:rsidRPr="000B073D" w:rsidRDefault="0077559E" w:rsidP="002F581B">
            <w:pPr>
              <w:spacing w:before="60" w:line="240" w:lineRule="auto"/>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 xml:space="preserve">A) Technical Evaluation (maximum </w:t>
            </w:r>
            <w:r w:rsidR="00062EC7" w:rsidRPr="000B073D">
              <w:rPr>
                <w:rFonts w:asciiTheme="minorHAnsi" w:eastAsia="Arial Unicode MS" w:hAnsiTheme="minorHAnsi" w:cstheme="minorHAnsi"/>
                <w:color w:val="auto"/>
                <w:lang w:val="en-AU"/>
              </w:rPr>
              <w:t>50</w:t>
            </w:r>
            <w:r w:rsidRPr="000B073D">
              <w:rPr>
                <w:rFonts w:asciiTheme="minorHAnsi" w:eastAsia="Arial Unicode MS" w:hAnsiTheme="minorHAnsi" w:cstheme="minorHAnsi"/>
                <w:color w:val="auto"/>
                <w:lang w:val="en-AU"/>
              </w:rPr>
              <w:t xml:space="preserve"> </w:t>
            </w:r>
            <w:proofErr w:type="gramStart"/>
            <w:r w:rsidRPr="000B073D">
              <w:rPr>
                <w:rFonts w:asciiTheme="minorHAnsi" w:eastAsia="Arial Unicode MS" w:hAnsiTheme="minorHAnsi" w:cstheme="minorHAnsi"/>
                <w:color w:val="auto"/>
                <w:lang w:val="en-AU"/>
              </w:rPr>
              <w:t xml:space="preserve">Points)   </w:t>
            </w:r>
            <w:proofErr w:type="gramEnd"/>
            <w:r w:rsidRPr="000B073D">
              <w:rPr>
                <w:rFonts w:asciiTheme="minorHAnsi" w:eastAsia="Arial Unicode MS" w:hAnsiTheme="minorHAnsi" w:cstheme="minorHAnsi"/>
                <w:color w:val="auto"/>
                <w:lang w:val="en-AU"/>
              </w:rPr>
              <w:t xml:space="preserve">             B) Financial Proposal (maxim</w:t>
            </w:r>
            <w:r w:rsidR="00802DB2" w:rsidRPr="000B073D">
              <w:rPr>
                <w:rFonts w:asciiTheme="minorHAnsi" w:eastAsia="Arial Unicode MS" w:hAnsiTheme="minorHAnsi" w:cstheme="minorHAnsi"/>
                <w:color w:val="auto"/>
                <w:lang w:val="en-AU"/>
              </w:rPr>
              <w:t>um</w:t>
            </w:r>
            <w:r w:rsidRPr="000B073D">
              <w:rPr>
                <w:rFonts w:asciiTheme="minorHAnsi" w:eastAsia="Arial Unicode MS" w:hAnsiTheme="minorHAnsi" w:cstheme="minorHAnsi"/>
                <w:color w:val="auto"/>
                <w:lang w:val="en-AU"/>
              </w:rPr>
              <w:t xml:space="preserve"> of </w:t>
            </w:r>
            <w:r w:rsidR="00062EC7" w:rsidRPr="000B073D">
              <w:rPr>
                <w:rFonts w:asciiTheme="minorHAnsi" w:eastAsia="Arial Unicode MS" w:hAnsiTheme="minorHAnsi" w:cstheme="minorHAnsi"/>
                <w:color w:val="auto"/>
                <w:lang w:val="en-AU"/>
              </w:rPr>
              <w:t>50</w:t>
            </w:r>
            <w:r w:rsidRPr="000B073D">
              <w:rPr>
                <w:rFonts w:asciiTheme="minorHAnsi" w:eastAsia="Arial Unicode MS" w:hAnsiTheme="minorHAnsi" w:cstheme="minorHAnsi"/>
                <w:color w:val="auto"/>
                <w:lang w:val="en-AU"/>
              </w:rPr>
              <w:t xml:space="preserve"> Points)</w:t>
            </w:r>
          </w:p>
          <w:p w14:paraId="245B63A8" w14:textId="77777777" w:rsidR="0077559E" w:rsidRPr="000B073D" w:rsidRDefault="0077559E" w:rsidP="002F581B">
            <w:pPr>
              <w:spacing w:before="60" w:line="240" w:lineRule="auto"/>
              <w:jc w:val="both"/>
              <w:rPr>
                <w:rFonts w:asciiTheme="minorHAnsi" w:eastAsia="Arial Unicode MS" w:hAnsiTheme="minorHAnsi" w:cstheme="minorHAnsi"/>
                <w:b/>
                <w:bCs/>
                <w:color w:val="auto"/>
                <w:lang w:val="en-AU"/>
              </w:rPr>
            </w:pPr>
            <w:r w:rsidRPr="000B073D">
              <w:rPr>
                <w:rFonts w:asciiTheme="minorHAnsi" w:eastAsia="Arial Unicode MS" w:hAnsiTheme="minorHAnsi" w:cstheme="minorHAnsi"/>
                <w:b/>
                <w:bCs/>
                <w:color w:val="auto"/>
                <w:lang w:val="en-AU"/>
              </w:rPr>
              <w:t>-</w:t>
            </w:r>
          </w:p>
          <w:p w14:paraId="610AE2E5" w14:textId="77777777" w:rsidR="0077559E" w:rsidRPr="000B073D" w:rsidRDefault="0077559E" w:rsidP="002F581B">
            <w:pPr>
              <w:spacing w:before="60" w:line="240" w:lineRule="auto"/>
              <w:jc w:val="both"/>
              <w:rPr>
                <w:rFonts w:asciiTheme="minorHAnsi" w:eastAsia="Arial Unicode MS" w:hAnsiTheme="minorHAnsi" w:cstheme="minorHAnsi"/>
                <w:b/>
                <w:bCs/>
                <w:color w:val="auto"/>
                <w:lang w:val="en-AU"/>
              </w:rPr>
            </w:pPr>
            <w:r w:rsidRPr="000B073D">
              <w:rPr>
                <w:rFonts w:asciiTheme="minorHAnsi" w:eastAsia="Arial Unicode MS" w:hAnsiTheme="minorHAnsi" w:cstheme="minorHAnsi"/>
                <w:b/>
                <w:bCs/>
                <w:color w:val="auto"/>
                <w:lang w:val="en-AU"/>
              </w:rPr>
              <w:t>-</w:t>
            </w:r>
          </w:p>
          <w:p w14:paraId="79AF543D" w14:textId="77777777" w:rsidR="0077559E" w:rsidRPr="000B073D" w:rsidRDefault="0077559E" w:rsidP="002F581B">
            <w:pPr>
              <w:spacing w:before="60" w:line="240" w:lineRule="auto"/>
              <w:jc w:val="both"/>
              <w:rPr>
                <w:rFonts w:asciiTheme="minorHAnsi" w:eastAsia="Arial Unicode MS" w:hAnsiTheme="minorHAnsi" w:cstheme="minorHAnsi"/>
                <w:b/>
                <w:bCs/>
                <w:color w:val="auto"/>
                <w:lang w:val="en-AU"/>
              </w:rPr>
            </w:pPr>
            <w:r w:rsidRPr="000B073D">
              <w:rPr>
                <w:rFonts w:asciiTheme="minorHAnsi" w:eastAsia="Arial Unicode MS" w:hAnsiTheme="minorHAnsi" w:cstheme="minorHAnsi"/>
                <w:b/>
                <w:bCs/>
                <w:color w:val="auto"/>
                <w:lang w:val="en-AU"/>
              </w:rPr>
              <w:t>-</w:t>
            </w:r>
          </w:p>
          <w:p w14:paraId="1AF46641" w14:textId="4648D665" w:rsidR="00064448" w:rsidRPr="000B073D" w:rsidRDefault="00064448" w:rsidP="002F581B">
            <w:pPr>
              <w:spacing w:before="60" w:line="240" w:lineRule="auto"/>
              <w:jc w:val="both"/>
              <w:rPr>
                <w:rFonts w:asciiTheme="minorHAnsi" w:hAnsiTheme="minorHAnsi" w:cstheme="minorHAnsi"/>
              </w:rPr>
            </w:pPr>
          </w:p>
        </w:tc>
      </w:tr>
      <w:tr w:rsidR="007613B3" w:rsidRPr="000B073D" w14:paraId="4E1DFBC7" w14:textId="77777777" w:rsidTr="000B073D">
        <w:trPr>
          <w:gridAfter w:val="1"/>
          <w:wAfter w:w="594" w:type="dxa"/>
          <w:trHeight w:val="153"/>
        </w:trPr>
        <w:tc>
          <w:tcPr>
            <w:tcW w:w="3950" w:type="dxa"/>
            <w:tcBorders>
              <w:top w:val="nil"/>
              <w:right w:val="single" w:sz="4" w:space="0" w:color="auto"/>
            </w:tcBorders>
            <w:shd w:val="clear" w:color="auto" w:fill="auto"/>
            <w:noWrap/>
          </w:tcPr>
          <w:p w14:paraId="7528DE38" w14:textId="77777777" w:rsidR="007613B3" w:rsidRPr="000B073D" w:rsidRDefault="007613B3" w:rsidP="002F581B">
            <w:pPr>
              <w:spacing w:before="60" w:line="240" w:lineRule="auto"/>
              <w:jc w:val="both"/>
              <w:rPr>
                <w:rFonts w:asciiTheme="minorHAnsi" w:eastAsia="Arial Unicode MS" w:hAnsiTheme="minorHAnsi" w:cstheme="minorHAnsi"/>
                <w:b/>
                <w:color w:val="auto"/>
                <w:lang w:val="en-AU"/>
              </w:rPr>
            </w:pPr>
            <w:r w:rsidRPr="000B073D">
              <w:rPr>
                <w:rFonts w:asciiTheme="minorHAnsi" w:eastAsia="Arial Unicode MS" w:hAnsiTheme="minorHAnsi" w:cstheme="minorHAnsi"/>
                <w:b/>
                <w:color w:val="auto"/>
                <w:lang w:val="en-AU"/>
              </w:rPr>
              <w:t>Administrative details</w:t>
            </w:r>
            <w:r w:rsidR="00353547" w:rsidRPr="000B073D">
              <w:rPr>
                <w:rFonts w:asciiTheme="minorHAnsi" w:eastAsia="Arial Unicode MS" w:hAnsiTheme="minorHAnsi" w:cstheme="minorHAnsi"/>
                <w:b/>
                <w:color w:val="auto"/>
                <w:lang w:val="en-AU"/>
              </w:rPr>
              <w:t>:</w:t>
            </w:r>
          </w:p>
          <w:p w14:paraId="3758C8CA" w14:textId="77777777" w:rsidR="00244E25" w:rsidRPr="000B073D" w:rsidRDefault="00244E25" w:rsidP="002F581B">
            <w:pPr>
              <w:spacing w:before="60" w:line="240" w:lineRule="auto"/>
              <w:jc w:val="both"/>
              <w:rPr>
                <w:rFonts w:asciiTheme="minorHAnsi" w:eastAsia="Arial Unicode MS" w:hAnsiTheme="minorHAnsi" w:cstheme="minorHAnsi"/>
                <w:b/>
                <w:color w:val="auto"/>
                <w:lang w:val="en-AU"/>
              </w:rPr>
            </w:pPr>
          </w:p>
          <w:p w14:paraId="5A98986D" w14:textId="261F5E74" w:rsidR="00353547" w:rsidRPr="000B073D" w:rsidRDefault="00353547"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 xml:space="preserve">Visa assistance required:       </w:t>
            </w:r>
            <w:r w:rsidRPr="000B073D">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p>
          <w:p w14:paraId="1C775864" w14:textId="76ECD940" w:rsidR="00186E13" w:rsidRPr="000B073D" w:rsidRDefault="00186E13" w:rsidP="002F581B">
            <w:pPr>
              <w:jc w:val="both"/>
              <w:rPr>
                <w:rFonts w:asciiTheme="minorHAnsi" w:eastAsia="Arial Unicode MS" w:hAnsiTheme="minorHAnsi" w:cstheme="minorHAnsi"/>
                <w:color w:val="auto"/>
                <w:lang w:val="en-AU"/>
              </w:rPr>
            </w:pPr>
          </w:p>
          <w:p w14:paraId="0B76E82D" w14:textId="3AFD2169" w:rsidR="00244E25" w:rsidRPr="000B073D" w:rsidRDefault="001F6CE3"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r w:rsidR="00244E25" w:rsidRPr="000B073D">
              <w:rPr>
                <w:rFonts w:asciiTheme="minorHAnsi" w:eastAsia="Arial Unicode MS" w:hAnsiTheme="minorHAnsi" w:cstheme="minorHAnsi"/>
                <w:color w:val="auto"/>
                <w:lang w:val="en-AU"/>
              </w:rPr>
              <w:t xml:space="preserve"> Home Based  </w:t>
            </w:r>
            <w:r w:rsidR="001004AD" w:rsidRPr="000B073D">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1004AD"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001004AD" w:rsidRPr="000B073D">
              <w:rPr>
                <w:rFonts w:asciiTheme="minorHAnsi" w:eastAsia="Arial Unicode MS" w:hAnsiTheme="minorHAnsi" w:cstheme="minorHAnsi"/>
                <w:color w:val="auto"/>
                <w:lang w:val="en-AU"/>
              </w:rPr>
              <w:fldChar w:fldCharType="end"/>
            </w:r>
            <w:r w:rsidR="00244E25" w:rsidRPr="000B073D">
              <w:rPr>
                <w:rFonts w:asciiTheme="minorHAnsi" w:eastAsia="Arial Unicode MS" w:hAnsiTheme="minorHAnsi" w:cstheme="minorHAnsi"/>
                <w:color w:val="auto"/>
                <w:lang w:val="en-AU"/>
              </w:rPr>
              <w:t>:</w:t>
            </w:r>
          </w:p>
          <w:p w14:paraId="67FF0D2F" w14:textId="09D20F10" w:rsidR="00353547" w:rsidRPr="000B073D" w:rsidRDefault="00353547" w:rsidP="002F581B">
            <w:pPr>
              <w:spacing w:before="60" w:line="240" w:lineRule="auto"/>
              <w:jc w:val="both"/>
              <w:rPr>
                <w:rFonts w:asciiTheme="minorHAnsi" w:eastAsia="Arial Unicode MS" w:hAnsiTheme="minorHAnsi" w:cstheme="minorHAnsi"/>
                <w:b/>
                <w:color w:val="auto"/>
                <w:lang w:val="en-AU"/>
              </w:rPr>
            </w:pPr>
          </w:p>
        </w:tc>
        <w:tc>
          <w:tcPr>
            <w:tcW w:w="5670" w:type="dxa"/>
            <w:tcBorders>
              <w:top w:val="nil"/>
              <w:left w:val="single" w:sz="4" w:space="0" w:color="auto"/>
            </w:tcBorders>
            <w:shd w:val="clear" w:color="auto" w:fill="auto"/>
            <w:noWrap/>
          </w:tcPr>
          <w:p w14:paraId="3EA9A9E7" w14:textId="1F8684B8" w:rsidR="007613B3" w:rsidRPr="000B073D" w:rsidRDefault="007613B3"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 xml:space="preserve"> </w:t>
            </w:r>
          </w:p>
          <w:p w14:paraId="35588A8D" w14:textId="77777777" w:rsidR="00446F4F" w:rsidRPr="000B073D" w:rsidRDefault="00446F4F" w:rsidP="002F581B">
            <w:pPr>
              <w:jc w:val="both"/>
              <w:rPr>
                <w:rFonts w:asciiTheme="minorHAnsi" w:eastAsia="Arial Unicode MS" w:hAnsiTheme="minorHAnsi" w:cstheme="minorHAnsi"/>
                <w:color w:val="auto"/>
                <w:lang w:val="en-AU"/>
              </w:rPr>
            </w:pPr>
          </w:p>
          <w:p w14:paraId="0DE7D6FE" w14:textId="0C2CFFA8" w:rsidR="007613B3" w:rsidRPr="000B073D" w:rsidRDefault="007613B3"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b/>
                <w:bCs/>
                <w:color w:val="auto"/>
                <w:lang w:val="en-AU"/>
              </w:rPr>
              <w:t>If office based,</w:t>
            </w:r>
            <w:r w:rsidRPr="000B073D">
              <w:rPr>
                <w:rFonts w:asciiTheme="minorHAnsi" w:eastAsia="Arial Unicode MS" w:hAnsiTheme="minorHAnsi" w:cstheme="minorHAnsi"/>
                <w:color w:val="auto"/>
                <w:lang w:val="en-AU"/>
              </w:rPr>
              <w:t xml:space="preserve"> seating arrangement identified:  </w:t>
            </w:r>
            <w:r w:rsidRPr="000B073D">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p>
          <w:p w14:paraId="13D6AC84" w14:textId="14EAAF89" w:rsidR="00186E13" w:rsidRPr="000B073D" w:rsidRDefault="007613B3"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 xml:space="preserve">IT and Communication equipment required:       </w:t>
            </w:r>
            <w:r w:rsidRPr="000B073D">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p>
          <w:p w14:paraId="426C419D" w14:textId="39D0D033" w:rsidR="00353547" w:rsidRPr="000B073D" w:rsidRDefault="00353547" w:rsidP="002F581B">
            <w:pPr>
              <w:jc w:val="both"/>
              <w:rPr>
                <w:rFonts w:asciiTheme="minorHAnsi" w:eastAsia="Arial Unicode MS" w:hAnsiTheme="minorHAnsi" w:cstheme="minorHAnsi"/>
                <w:color w:val="auto"/>
                <w:lang w:val="en-AU"/>
              </w:rPr>
            </w:pPr>
            <w:r w:rsidRPr="000B073D">
              <w:rPr>
                <w:rFonts w:asciiTheme="minorHAnsi" w:eastAsia="Arial Unicode MS" w:hAnsiTheme="minorHAnsi" w:cstheme="minorHAnsi"/>
                <w:color w:val="auto"/>
                <w:lang w:val="en-AU"/>
              </w:rPr>
              <w:t xml:space="preserve">Internet access required:  </w:t>
            </w:r>
            <w:r w:rsidRPr="000B073D">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0B073D">
              <w:rPr>
                <w:rFonts w:asciiTheme="minorHAnsi" w:eastAsia="Arial Unicode MS" w:hAnsiTheme="minorHAnsi" w:cstheme="minorHAnsi"/>
                <w:color w:val="auto"/>
                <w:lang w:val="en-AU"/>
              </w:rPr>
              <w:instrText xml:space="preserve"> FORMCHECKBOX </w:instrText>
            </w:r>
            <w:r w:rsidR="00000000" w:rsidRPr="000B073D">
              <w:rPr>
                <w:rFonts w:asciiTheme="minorHAnsi" w:eastAsia="Arial Unicode MS" w:hAnsiTheme="minorHAnsi" w:cstheme="minorHAnsi"/>
                <w:color w:val="auto"/>
                <w:lang w:val="en-AU"/>
              </w:rPr>
            </w:r>
            <w:r w:rsidR="00000000" w:rsidRPr="000B073D">
              <w:rPr>
                <w:rFonts w:asciiTheme="minorHAnsi" w:eastAsia="Arial Unicode MS" w:hAnsiTheme="minorHAnsi" w:cstheme="minorHAnsi"/>
                <w:color w:val="auto"/>
                <w:lang w:val="en-AU"/>
              </w:rPr>
              <w:fldChar w:fldCharType="separate"/>
            </w:r>
            <w:r w:rsidRPr="000B073D">
              <w:rPr>
                <w:rFonts w:asciiTheme="minorHAnsi" w:eastAsia="Arial Unicode MS" w:hAnsiTheme="minorHAnsi" w:cstheme="minorHAnsi"/>
                <w:color w:val="auto"/>
                <w:lang w:val="en-AU"/>
              </w:rPr>
              <w:fldChar w:fldCharType="end"/>
            </w:r>
          </w:p>
        </w:tc>
      </w:tr>
      <w:tr w:rsidR="007613B3" w:rsidRPr="000B073D" w14:paraId="7C881194" w14:textId="77777777" w:rsidTr="000B073D">
        <w:trPr>
          <w:trHeight w:val="144"/>
        </w:trPr>
        <w:tc>
          <w:tcPr>
            <w:tcW w:w="10214" w:type="dxa"/>
            <w:gridSpan w:val="3"/>
            <w:tcBorders>
              <w:top w:val="nil"/>
              <w:left w:val="nil"/>
              <w:bottom w:val="nil"/>
              <w:right w:val="nil"/>
            </w:tcBorders>
            <w:shd w:val="clear" w:color="auto" w:fill="auto"/>
            <w:noWrap/>
            <w:hideMark/>
          </w:tcPr>
          <w:p w14:paraId="558F7BAA" w14:textId="77777777" w:rsidR="007613B3" w:rsidRPr="000B073D" w:rsidRDefault="007613B3" w:rsidP="002F581B">
            <w:pPr>
              <w:spacing w:line="240" w:lineRule="auto"/>
              <w:ind w:left="342" w:hanging="342"/>
              <w:jc w:val="both"/>
              <w:rPr>
                <w:rFonts w:asciiTheme="minorHAnsi" w:eastAsia="Arial Unicode MS" w:hAnsiTheme="minorHAnsi" w:cstheme="minorHAnsi"/>
                <w:color w:val="auto"/>
                <w:lang w:val="en-AU"/>
              </w:rPr>
            </w:pPr>
          </w:p>
        </w:tc>
      </w:tr>
      <w:tr w:rsidR="007613B3" w:rsidRPr="000B073D" w14:paraId="1AB3464A" w14:textId="77777777" w:rsidTr="000B073D">
        <w:trPr>
          <w:trHeight w:val="391"/>
        </w:trPr>
        <w:tc>
          <w:tcPr>
            <w:tcW w:w="10214" w:type="dxa"/>
            <w:gridSpan w:val="3"/>
            <w:tcBorders>
              <w:top w:val="nil"/>
              <w:left w:val="nil"/>
              <w:bottom w:val="nil"/>
              <w:right w:val="nil"/>
            </w:tcBorders>
            <w:shd w:val="clear" w:color="auto" w:fill="auto"/>
            <w:noWrap/>
          </w:tcPr>
          <w:p w14:paraId="1EE3CD3A" w14:textId="77777777" w:rsidR="007613B3" w:rsidRPr="000B073D" w:rsidRDefault="007613B3" w:rsidP="002F581B">
            <w:pPr>
              <w:spacing w:line="240" w:lineRule="auto"/>
              <w:jc w:val="both"/>
              <w:rPr>
                <w:rFonts w:asciiTheme="minorHAnsi" w:eastAsia="Arial Unicode MS" w:hAnsiTheme="minorHAnsi" w:cstheme="minorHAnsi"/>
                <w:color w:val="auto"/>
                <w:lang w:val="en-AU"/>
              </w:rPr>
            </w:pPr>
          </w:p>
          <w:p w14:paraId="0B175F64" w14:textId="41A62B9C" w:rsidR="00C427CA" w:rsidRPr="000B073D" w:rsidRDefault="00C427CA" w:rsidP="002F581B">
            <w:pPr>
              <w:spacing w:line="240" w:lineRule="auto"/>
              <w:ind w:left="342" w:hanging="342"/>
              <w:jc w:val="both"/>
              <w:rPr>
                <w:rFonts w:asciiTheme="minorHAnsi" w:eastAsia="Arial Unicode MS" w:hAnsiTheme="minorHAnsi" w:cstheme="minorHAnsi"/>
                <w:color w:val="auto"/>
                <w:lang w:val="en-AU"/>
              </w:rPr>
            </w:pPr>
          </w:p>
        </w:tc>
      </w:tr>
    </w:tbl>
    <w:p w14:paraId="3837B404" w14:textId="77777777" w:rsidR="00C427CA" w:rsidRPr="000B073D" w:rsidRDefault="00C427CA" w:rsidP="002F581B">
      <w:pPr>
        <w:pStyle w:val="EndnoteText"/>
        <w:jc w:val="both"/>
        <w:rPr>
          <w:rFonts w:asciiTheme="minorHAnsi" w:hAnsiTheme="minorHAnsi" w:cstheme="minorHAnsi"/>
        </w:rPr>
      </w:pPr>
      <w:r w:rsidRPr="000B073D">
        <w:rPr>
          <w:rStyle w:val="EndnoteReference"/>
          <w:rFonts w:asciiTheme="minorHAnsi" w:hAnsiTheme="minorHAnsi" w:cstheme="minorHAnsi"/>
        </w:rPr>
        <w:lastRenderedPageBreak/>
        <w:footnoteRef/>
      </w:r>
      <w:r w:rsidRPr="000B073D">
        <w:rPr>
          <w:rFonts w:asciiTheme="minorHAnsi" w:hAnsiTheme="minorHAnsi" w:cstheme="minorHAnsi"/>
        </w:rP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Pr="000B073D" w:rsidRDefault="00C427CA" w:rsidP="002F581B">
      <w:pPr>
        <w:pStyle w:val="EndnoteText"/>
        <w:jc w:val="both"/>
        <w:rPr>
          <w:rFonts w:asciiTheme="minorHAnsi" w:hAnsiTheme="minorHAnsi" w:cstheme="minorHAnsi"/>
        </w:rPr>
      </w:pPr>
    </w:p>
    <w:p w14:paraId="7DBE6923" w14:textId="77777777" w:rsidR="00C427CA" w:rsidRPr="000B073D" w:rsidRDefault="00C427CA" w:rsidP="002F581B">
      <w:pPr>
        <w:pStyle w:val="EndnoteText"/>
        <w:jc w:val="both"/>
        <w:rPr>
          <w:rFonts w:asciiTheme="minorHAnsi" w:hAnsiTheme="minorHAnsi" w:cstheme="minorHAnsi"/>
        </w:rPr>
      </w:pPr>
      <w:r w:rsidRPr="000B073D">
        <w:rPr>
          <w:rFonts w:asciiTheme="minorHAnsi" w:hAnsiTheme="minorHAnsi" w:cstheme="minorHAnsi"/>
        </w:rP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0B073D">
        <w:rPr>
          <w:rFonts w:asciiTheme="minorHAnsi" w:hAnsiTheme="minorHAnsi" w:cstheme="minorHAnsi"/>
        </w:rPr>
        <w:t>consultant</w:t>
      </w:r>
      <w:proofErr w:type="gramEnd"/>
    </w:p>
    <w:p w14:paraId="0CD4711C" w14:textId="77777777" w:rsidR="00C427CA" w:rsidRPr="000B073D" w:rsidRDefault="00C427CA" w:rsidP="002F581B">
      <w:pPr>
        <w:pStyle w:val="EndnoteText"/>
        <w:jc w:val="both"/>
        <w:rPr>
          <w:rFonts w:asciiTheme="minorHAnsi" w:hAnsiTheme="minorHAnsi" w:cstheme="minorHAnsi"/>
        </w:rPr>
      </w:pPr>
    </w:p>
    <w:p w14:paraId="4D03E95B" w14:textId="77777777" w:rsidR="00C427CA" w:rsidRPr="000B073D" w:rsidRDefault="00C427CA" w:rsidP="002F581B">
      <w:pPr>
        <w:pStyle w:val="EndnoteText"/>
        <w:jc w:val="both"/>
        <w:rPr>
          <w:rFonts w:asciiTheme="minorHAnsi" w:hAnsiTheme="minorHAnsi" w:cstheme="minorHAnsi"/>
        </w:rPr>
      </w:pPr>
      <w:r w:rsidRPr="000B073D">
        <w:rPr>
          <w:rFonts w:asciiTheme="minorHAnsi" w:hAnsiTheme="minorHAnsi" w:cstheme="minorHAnsi"/>
          <w:b/>
          <w:bCs/>
        </w:rPr>
        <w:t>Text to be added to all TORs:</w:t>
      </w:r>
    </w:p>
    <w:p w14:paraId="355180BE" w14:textId="19255CD2" w:rsidR="5DD2836A" w:rsidRPr="000B073D" w:rsidRDefault="5DD2836A" w:rsidP="002F581B">
      <w:pPr>
        <w:spacing w:after="160" w:line="259" w:lineRule="auto"/>
        <w:jc w:val="both"/>
        <w:rPr>
          <w:rFonts w:asciiTheme="minorHAnsi" w:eastAsia="Arial" w:hAnsiTheme="minorHAnsi" w:cstheme="minorHAnsi"/>
          <w:color w:val="000000" w:themeColor="text1"/>
        </w:rPr>
      </w:pPr>
      <w:r w:rsidRPr="000B073D">
        <w:rPr>
          <w:rFonts w:asciiTheme="minorHAnsi" w:eastAsia="Arial" w:hAnsiTheme="minorHAnsi" w:cstheme="minorHAnsi"/>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Pr="000B073D" w:rsidRDefault="5DD2836A" w:rsidP="002F581B">
      <w:pPr>
        <w:spacing w:after="160" w:line="259" w:lineRule="auto"/>
        <w:jc w:val="both"/>
        <w:rPr>
          <w:rFonts w:asciiTheme="minorHAnsi" w:hAnsiTheme="minorHAnsi" w:cstheme="minorHAnsi"/>
          <w:color w:val="000000" w:themeColor="text1"/>
        </w:rPr>
      </w:pPr>
      <w:r w:rsidRPr="000B073D">
        <w:rPr>
          <w:rFonts w:asciiTheme="minorHAnsi" w:eastAsia="Arial" w:hAnsiTheme="minorHAnsi" w:cstheme="minorHAnsi"/>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000B073D">
        <w:rPr>
          <w:rFonts w:asciiTheme="minorHAnsi" w:eastAsia="Arial" w:hAnsiTheme="minorHAnsi" w:cstheme="minorHAnsi"/>
          <w:color w:val="000000" w:themeColor="text1"/>
        </w:rPr>
        <w:t>fully-vaccinated</w:t>
      </w:r>
      <w:proofErr w:type="gramEnd"/>
      <w:r w:rsidRPr="000B073D">
        <w:rPr>
          <w:rFonts w:asciiTheme="minorHAnsi" w:eastAsia="Arial" w:hAnsiTheme="minorHAnsi" w:cstheme="minorHAnsi"/>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0B073D">
        <w:rPr>
          <w:rFonts w:asciiTheme="minorHAnsi" w:eastAsia="Arial" w:hAnsiTheme="minorHAnsi" w:cstheme="minorHAnsi"/>
          <w:color w:val="000000" w:themeColor="text1"/>
        </w:rPr>
        <w:t>locations</w:t>
      </w:r>
      <w:proofErr w:type="gramEnd"/>
      <w:r w:rsidRPr="000B073D">
        <w:rPr>
          <w:rFonts w:asciiTheme="minorHAnsi" w:eastAsia="Arial" w:hAnsiTheme="minorHAnsi" w:cstheme="minorHAnsi"/>
          <w:color w:val="000000" w:themeColor="text1"/>
        </w:rPr>
        <w:t xml:space="preserve"> or directly interact with communities UNICEF works with, nor to travel to perform functions for UNICEF for the duration of their consultancy contracts.</w:t>
      </w:r>
    </w:p>
    <w:p w14:paraId="76B3D840" w14:textId="0809F5D0" w:rsidR="5DD2836A" w:rsidRPr="000B073D" w:rsidRDefault="5DD2836A" w:rsidP="002F581B">
      <w:pPr>
        <w:spacing w:after="160" w:line="259" w:lineRule="auto"/>
        <w:jc w:val="both"/>
        <w:rPr>
          <w:rFonts w:asciiTheme="minorHAnsi" w:eastAsia="Arial" w:hAnsiTheme="minorHAnsi" w:cstheme="minorHAnsi"/>
          <w:color w:val="000000" w:themeColor="text1"/>
        </w:rPr>
      </w:pPr>
      <w:r w:rsidRPr="000B073D">
        <w:rPr>
          <w:rFonts w:asciiTheme="minorHAnsi" w:eastAsia="Arial" w:hAnsiTheme="minorHAnsi" w:cstheme="minorHAnsi"/>
          <w:color w:val="000000" w:themeColor="text1"/>
        </w:rPr>
        <w:t xml:space="preserve">UNICEF offers </w:t>
      </w:r>
      <w:hyperlink r:id="rId19">
        <w:r w:rsidRPr="000B073D">
          <w:rPr>
            <w:rStyle w:val="Hyperlink"/>
            <w:rFonts w:asciiTheme="minorHAnsi" w:eastAsia="Arial" w:hAnsiTheme="minorHAnsi" w:cstheme="minorHAnsi"/>
          </w:rPr>
          <w:t>reasonable accommodation</w:t>
        </w:r>
      </w:hyperlink>
      <w:r w:rsidRPr="000B073D">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Pr="000B073D" w:rsidRDefault="5DD2836A" w:rsidP="002F581B">
      <w:pPr>
        <w:spacing w:before="120" w:after="200"/>
        <w:jc w:val="both"/>
        <w:rPr>
          <w:rFonts w:asciiTheme="minorHAnsi" w:hAnsiTheme="minorHAnsi" w:cstheme="minorHAnsi"/>
          <w:color w:val="000000" w:themeColor="text1"/>
        </w:rPr>
      </w:pPr>
    </w:p>
    <w:sectPr w:rsidR="5DD2836A" w:rsidRPr="000B073D"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8B42" w14:textId="77777777" w:rsidR="00EE6562" w:rsidRDefault="00EE6562" w:rsidP="000C3710">
      <w:r>
        <w:separator/>
      </w:r>
    </w:p>
  </w:endnote>
  <w:endnote w:type="continuationSeparator" w:id="0">
    <w:p w14:paraId="3BA5A1D5" w14:textId="77777777" w:rsidR="00EE6562" w:rsidRDefault="00EE6562"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DD95" w14:textId="77777777" w:rsidR="00EE6562" w:rsidRDefault="00EE6562" w:rsidP="000C3710">
      <w:r>
        <w:separator/>
      </w:r>
    </w:p>
  </w:footnote>
  <w:footnote w:type="continuationSeparator" w:id="0">
    <w:p w14:paraId="72716EEA" w14:textId="77777777" w:rsidR="00EE6562" w:rsidRDefault="00EE6562"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12F12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465D42"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D64E77"/>
    <w:multiLevelType w:val="multilevel"/>
    <w:tmpl w:val="E9D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45705B"/>
    <w:multiLevelType w:val="hybridMultilevel"/>
    <w:tmpl w:val="7B72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664FB"/>
    <w:multiLevelType w:val="multilevel"/>
    <w:tmpl w:val="74D0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8C5E2B"/>
    <w:multiLevelType w:val="hybridMultilevel"/>
    <w:tmpl w:val="FF28323A"/>
    <w:lvl w:ilvl="0" w:tplc="DF96320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87B2AC2"/>
    <w:multiLevelType w:val="hybridMultilevel"/>
    <w:tmpl w:val="038A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2A1A23"/>
    <w:multiLevelType w:val="multilevel"/>
    <w:tmpl w:val="AD40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AD1DF4"/>
    <w:multiLevelType w:val="hybridMultilevel"/>
    <w:tmpl w:val="D7FC7BE2"/>
    <w:lvl w:ilvl="0" w:tplc="6728C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66142"/>
    <w:multiLevelType w:val="hybridMultilevel"/>
    <w:tmpl w:val="F8AC9AC8"/>
    <w:lvl w:ilvl="0" w:tplc="77520F3E">
      <w:start w:val="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2D1974"/>
    <w:multiLevelType w:val="multilevel"/>
    <w:tmpl w:val="3DDC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865A8"/>
    <w:multiLevelType w:val="hybridMultilevel"/>
    <w:tmpl w:val="67C4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F1D7F"/>
    <w:multiLevelType w:val="multilevel"/>
    <w:tmpl w:val="895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6506F"/>
    <w:multiLevelType w:val="hybridMultilevel"/>
    <w:tmpl w:val="D3B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9075CB"/>
    <w:multiLevelType w:val="hybridMultilevel"/>
    <w:tmpl w:val="AF68A8E4"/>
    <w:lvl w:ilvl="0" w:tplc="E2C2EA40">
      <w:start w:val="1"/>
      <w:numFmt w:val="lowerLetter"/>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372D2A"/>
    <w:multiLevelType w:val="hybridMultilevel"/>
    <w:tmpl w:val="2474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063536">
    <w:abstractNumId w:val="22"/>
  </w:num>
  <w:num w:numId="2" w16cid:durableId="210579217">
    <w:abstractNumId w:val="28"/>
  </w:num>
  <w:num w:numId="3" w16cid:durableId="1257134993">
    <w:abstractNumId w:val="19"/>
  </w:num>
  <w:num w:numId="4" w16cid:durableId="2136294074">
    <w:abstractNumId w:val="17"/>
  </w:num>
  <w:num w:numId="5" w16cid:durableId="1140734400">
    <w:abstractNumId w:val="16"/>
  </w:num>
  <w:num w:numId="6" w16cid:durableId="919801457">
    <w:abstractNumId w:val="20"/>
  </w:num>
  <w:num w:numId="7" w16cid:durableId="1218936244">
    <w:abstractNumId w:val="30"/>
  </w:num>
  <w:num w:numId="8" w16cid:durableId="265230481">
    <w:abstractNumId w:val="32"/>
  </w:num>
  <w:num w:numId="9" w16cid:durableId="362249741">
    <w:abstractNumId w:val="11"/>
    <w:lvlOverride w:ilvl="0">
      <w:lvl w:ilvl="0">
        <w:numFmt w:val="bullet"/>
        <w:lvlText w:val=""/>
        <w:legacy w:legacy="1" w:legacySpace="0" w:legacyIndent="0"/>
        <w:lvlJc w:val="left"/>
        <w:rPr>
          <w:rFonts w:ascii="Symbol" w:hAnsi="Symbol" w:hint="default"/>
          <w:sz w:val="22"/>
        </w:rPr>
      </w:lvl>
    </w:lvlOverride>
  </w:num>
  <w:num w:numId="10" w16cid:durableId="290717816">
    <w:abstractNumId w:val="27"/>
  </w:num>
  <w:num w:numId="11" w16cid:durableId="1645890601">
    <w:abstractNumId w:val="25"/>
  </w:num>
  <w:num w:numId="12" w16cid:durableId="1048457787">
    <w:abstractNumId w:val="35"/>
  </w:num>
  <w:num w:numId="13" w16cid:durableId="1504011888">
    <w:abstractNumId w:val="0"/>
  </w:num>
  <w:num w:numId="14" w16cid:durableId="2086411800">
    <w:abstractNumId w:val="10"/>
  </w:num>
  <w:num w:numId="15" w16cid:durableId="1526208515">
    <w:abstractNumId w:val="8"/>
  </w:num>
  <w:num w:numId="16" w16cid:durableId="1367021460">
    <w:abstractNumId w:val="7"/>
  </w:num>
  <w:num w:numId="17" w16cid:durableId="842666983">
    <w:abstractNumId w:val="6"/>
  </w:num>
  <w:num w:numId="18" w16cid:durableId="181171357">
    <w:abstractNumId w:val="5"/>
  </w:num>
  <w:num w:numId="19" w16cid:durableId="1174954649">
    <w:abstractNumId w:val="9"/>
  </w:num>
  <w:num w:numId="20" w16cid:durableId="938440669">
    <w:abstractNumId w:val="4"/>
  </w:num>
  <w:num w:numId="21" w16cid:durableId="236209835">
    <w:abstractNumId w:val="3"/>
  </w:num>
  <w:num w:numId="22" w16cid:durableId="1302344357">
    <w:abstractNumId w:val="2"/>
  </w:num>
  <w:num w:numId="23" w16cid:durableId="2029717612">
    <w:abstractNumId w:val="1"/>
  </w:num>
  <w:num w:numId="24" w16cid:durableId="128473416">
    <w:abstractNumId w:val="18"/>
  </w:num>
  <w:num w:numId="25" w16cid:durableId="296300617">
    <w:abstractNumId w:val="15"/>
  </w:num>
  <w:num w:numId="26" w16cid:durableId="1038974222">
    <w:abstractNumId w:val="36"/>
    <w:lvlOverride w:ilvl="0">
      <w:startOverride w:val="1"/>
    </w:lvlOverride>
    <w:lvlOverride w:ilvl="1"/>
    <w:lvlOverride w:ilvl="2"/>
    <w:lvlOverride w:ilvl="3"/>
    <w:lvlOverride w:ilvl="4"/>
    <w:lvlOverride w:ilvl="5"/>
    <w:lvlOverride w:ilvl="6"/>
    <w:lvlOverride w:ilvl="7"/>
    <w:lvlOverride w:ilvl="8"/>
  </w:num>
  <w:num w:numId="27" w16cid:durableId="515001626">
    <w:abstractNumId w:val="26"/>
  </w:num>
  <w:num w:numId="28" w16cid:durableId="2042776262">
    <w:abstractNumId w:val="34"/>
  </w:num>
  <w:num w:numId="29" w16cid:durableId="1107654808">
    <w:abstractNumId w:val="24"/>
  </w:num>
  <w:num w:numId="30" w16cid:durableId="1110776660">
    <w:abstractNumId w:val="31"/>
  </w:num>
  <w:num w:numId="31" w16cid:durableId="645008374">
    <w:abstractNumId w:val="37"/>
  </w:num>
  <w:num w:numId="32" w16cid:durableId="1521240448">
    <w:abstractNumId w:val="29"/>
  </w:num>
  <w:num w:numId="33" w16cid:durableId="139544719">
    <w:abstractNumId w:val="12"/>
  </w:num>
  <w:num w:numId="34" w16cid:durableId="1585070899">
    <w:abstractNumId w:val="23"/>
  </w:num>
  <w:num w:numId="35" w16cid:durableId="924916670">
    <w:abstractNumId w:val="33"/>
  </w:num>
  <w:num w:numId="36" w16cid:durableId="2069107813">
    <w:abstractNumId w:val="14"/>
  </w:num>
  <w:num w:numId="37" w16cid:durableId="507673719">
    <w:abstractNumId w:val="21"/>
  </w:num>
  <w:num w:numId="38" w16cid:durableId="2078238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36C6"/>
    <w:rsid w:val="000241D1"/>
    <w:rsid w:val="00025F29"/>
    <w:rsid w:val="00030834"/>
    <w:rsid w:val="000310DE"/>
    <w:rsid w:val="000415E9"/>
    <w:rsid w:val="0004433C"/>
    <w:rsid w:val="00051966"/>
    <w:rsid w:val="00056A18"/>
    <w:rsid w:val="000576DC"/>
    <w:rsid w:val="00062EC7"/>
    <w:rsid w:val="00064448"/>
    <w:rsid w:val="00066CAF"/>
    <w:rsid w:val="00076437"/>
    <w:rsid w:val="00096574"/>
    <w:rsid w:val="000A379A"/>
    <w:rsid w:val="000A7045"/>
    <w:rsid w:val="000B073D"/>
    <w:rsid w:val="000B5829"/>
    <w:rsid w:val="000C3710"/>
    <w:rsid w:val="000C61F2"/>
    <w:rsid w:val="000D6CA1"/>
    <w:rsid w:val="000E1755"/>
    <w:rsid w:val="000E3253"/>
    <w:rsid w:val="000E414F"/>
    <w:rsid w:val="000E4D76"/>
    <w:rsid w:val="000F1E44"/>
    <w:rsid w:val="000F6440"/>
    <w:rsid w:val="001004AD"/>
    <w:rsid w:val="00107B7A"/>
    <w:rsid w:val="00112DEE"/>
    <w:rsid w:val="0012219A"/>
    <w:rsid w:val="001313DB"/>
    <w:rsid w:val="001555CD"/>
    <w:rsid w:val="0015757A"/>
    <w:rsid w:val="001637C2"/>
    <w:rsid w:val="00164C95"/>
    <w:rsid w:val="00165C9B"/>
    <w:rsid w:val="00175E9C"/>
    <w:rsid w:val="00176711"/>
    <w:rsid w:val="00182C1C"/>
    <w:rsid w:val="00183FA9"/>
    <w:rsid w:val="00186A01"/>
    <w:rsid w:val="00186E13"/>
    <w:rsid w:val="00193BD3"/>
    <w:rsid w:val="001A4B63"/>
    <w:rsid w:val="001B190C"/>
    <w:rsid w:val="001B5D66"/>
    <w:rsid w:val="001E112E"/>
    <w:rsid w:val="001E7405"/>
    <w:rsid w:val="001F651F"/>
    <w:rsid w:val="001F6CE3"/>
    <w:rsid w:val="002072D5"/>
    <w:rsid w:val="00213A86"/>
    <w:rsid w:val="00214E11"/>
    <w:rsid w:val="00215E5E"/>
    <w:rsid w:val="0022123C"/>
    <w:rsid w:val="00222F56"/>
    <w:rsid w:val="00234AD4"/>
    <w:rsid w:val="00244E25"/>
    <w:rsid w:val="002460BE"/>
    <w:rsid w:val="00247353"/>
    <w:rsid w:val="00257BD7"/>
    <w:rsid w:val="002659AE"/>
    <w:rsid w:val="0026644B"/>
    <w:rsid w:val="0027015A"/>
    <w:rsid w:val="00285811"/>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2F581B"/>
    <w:rsid w:val="00306E1E"/>
    <w:rsid w:val="003117C2"/>
    <w:rsid w:val="00320886"/>
    <w:rsid w:val="0032151B"/>
    <w:rsid w:val="00332D2A"/>
    <w:rsid w:val="0034354C"/>
    <w:rsid w:val="0034570D"/>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1A84"/>
    <w:rsid w:val="00422305"/>
    <w:rsid w:val="00435AB0"/>
    <w:rsid w:val="0043646D"/>
    <w:rsid w:val="004429D6"/>
    <w:rsid w:val="00445CFF"/>
    <w:rsid w:val="00446F4F"/>
    <w:rsid w:val="00472BBD"/>
    <w:rsid w:val="004809D8"/>
    <w:rsid w:val="00481D11"/>
    <w:rsid w:val="004A64C8"/>
    <w:rsid w:val="004A6CA6"/>
    <w:rsid w:val="004B276A"/>
    <w:rsid w:val="004C2C7B"/>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55615"/>
    <w:rsid w:val="00591246"/>
    <w:rsid w:val="0059671E"/>
    <w:rsid w:val="005A54CA"/>
    <w:rsid w:val="005A643C"/>
    <w:rsid w:val="005B3739"/>
    <w:rsid w:val="005C103A"/>
    <w:rsid w:val="005D0BBF"/>
    <w:rsid w:val="005E629A"/>
    <w:rsid w:val="005E6FE1"/>
    <w:rsid w:val="005F3AFC"/>
    <w:rsid w:val="006007DA"/>
    <w:rsid w:val="00622ED3"/>
    <w:rsid w:val="00624224"/>
    <w:rsid w:val="00626681"/>
    <w:rsid w:val="00632D59"/>
    <w:rsid w:val="00641AEF"/>
    <w:rsid w:val="00653E0C"/>
    <w:rsid w:val="006579B7"/>
    <w:rsid w:val="00661BE1"/>
    <w:rsid w:val="006642C4"/>
    <w:rsid w:val="0066692F"/>
    <w:rsid w:val="00674FCB"/>
    <w:rsid w:val="0068655C"/>
    <w:rsid w:val="006907A6"/>
    <w:rsid w:val="006921D1"/>
    <w:rsid w:val="006968C1"/>
    <w:rsid w:val="006A5CFB"/>
    <w:rsid w:val="006A6AF9"/>
    <w:rsid w:val="006B4298"/>
    <w:rsid w:val="006B7F68"/>
    <w:rsid w:val="006C47DD"/>
    <w:rsid w:val="006C5703"/>
    <w:rsid w:val="006C688F"/>
    <w:rsid w:val="006C7D5A"/>
    <w:rsid w:val="006D1BD7"/>
    <w:rsid w:val="006D6C69"/>
    <w:rsid w:val="006E3839"/>
    <w:rsid w:val="006F3357"/>
    <w:rsid w:val="006F7060"/>
    <w:rsid w:val="007001DA"/>
    <w:rsid w:val="0070263C"/>
    <w:rsid w:val="00711C06"/>
    <w:rsid w:val="0071297F"/>
    <w:rsid w:val="007142C7"/>
    <w:rsid w:val="00745587"/>
    <w:rsid w:val="00746FD9"/>
    <w:rsid w:val="00751237"/>
    <w:rsid w:val="0075490C"/>
    <w:rsid w:val="00756755"/>
    <w:rsid w:val="007613B3"/>
    <w:rsid w:val="00774438"/>
    <w:rsid w:val="0077559E"/>
    <w:rsid w:val="007826F8"/>
    <w:rsid w:val="007B6BF8"/>
    <w:rsid w:val="007C7F78"/>
    <w:rsid w:val="007D5968"/>
    <w:rsid w:val="007D7750"/>
    <w:rsid w:val="007E73F5"/>
    <w:rsid w:val="00801C3E"/>
    <w:rsid w:val="00802DB2"/>
    <w:rsid w:val="0080603F"/>
    <w:rsid w:val="00806AF3"/>
    <w:rsid w:val="00812FFA"/>
    <w:rsid w:val="00813D3A"/>
    <w:rsid w:val="00834906"/>
    <w:rsid w:val="00845125"/>
    <w:rsid w:val="00861563"/>
    <w:rsid w:val="00873C12"/>
    <w:rsid w:val="00883D70"/>
    <w:rsid w:val="00884F21"/>
    <w:rsid w:val="00884F6C"/>
    <w:rsid w:val="00896383"/>
    <w:rsid w:val="008A2A60"/>
    <w:rsid w:val="008B0A0B"/>
    <w:rsid w:val="008B3BDE"/>
    <w:rsid w:val="008C5761"/>
    <w:rsid w:val="008D79DD"/>
    <w:rsid w:val="008E375E"/>
    <w:rsid w:val="0090065A"/>
    <w:rsid w:val="00900912"/>
    <w:rsid w:val="00903E9D"/>
    <w:rsid w:val="00905953"/>
    <w:rsid w:val="00906E2A"/>
    <w:rsid w:val="009109A5"/>
    <w:rsid w:val="0091382D"/>
    <w:rsid w:val="009203FF"/>
    <w:rsid w:val="00922852"/>
    <w:rsid w:val="009247BD"/>
    <w:rsid w:val="009512AC"/>
    <w:rsid w:val="0095309F"/>
    <w:rsid w:val="00960715"/>
    <w:rsid w:val="0096249B"/>
    <w:rsid w:val="00962F0B"/>
    <w:rsid w:val="009637FF"/>
    <w:rsid w:val="00963C52"/>
    <w:rsid w:val="009657AF"/>
    <w:rsid w:val="00970EBD"/>
    <w:rsid w:val="00975550"/>
    <w:rsid w:val="009A11FE"/>
    <w:rsid w:val="009A1C63"/>
    <w:rsid w:val="009B3C84"/>
    <w:rsid w:val="009B6BAC"/>
    <w:rsid w:val="009D3CBE"/>
    <w:rsid w:val="009D5ED5"/>
    <w:rsid w:val="009E758D"/>
    <w:rsid w:val="009F24F9"/>
    <w:rsid w:val="00A0375D"/>
    <w:rsid w:val="00A11FA1"/>
    <w:rsid w:val="00A15D12"/>
    <w:rsid w:val="00A24FA9"/>
    <w:rsid w:val="00A3477D"/>
    <w:rsid w:val="00A56EC7"/>
    <w:rsid w:val="00A71AB3"/>
    <w:rsid w:val="00A73543"/>
    <w:rsid w:val="00A7722C"/>
    <w:rsid w:val="00A80C16"/>
    <w:rsid w:val="00A8354D"/>
    <w:rsid w:val="00A934E9"/>
    <w:rsid w:val="00A94248"/>
    <w:rsid w:val="00AC083A"/>
    <w:rsid w:val="00AC78AC"/>
    <w:rsid w:val="00AE48C4"/>
    <w:rsid w:val="00AE74FB"/>
    <w:rsid w:val="00AF077A"/>
    <w:rsid w:val="00AF3B0E"/>
    <w:rsid w:val="00B02636"/>
    <w:rsid w:val="00B04B36"/>
    <w:rsid w:val="00B05ABF"/>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C0092"/>
    <w:rsid w:val="00BC06E9"/>
    <w:rsid w:val="00BF605F"/>
    <w:rsid w:val="00C046B2"/>
    <w:rsid w:val="00C1551F"/>
    <w:rsid w:val="00C25DC0"/>
    <w:rsid w:val="00C34C2B"/>
    <w:rsid w:val="00C401E7"/>
    <w:rsid w:val="00C427CA"/>
    <w:rsid w:val="00C448ED"/>
    <w:rsid w:val="00C62EFB"/>
    <w:rsid w:val="00C67879"/>
    <w:rsid w:val="00C711EC"/>
    <w:rsid w:val="00C756A2"/>
    <w:rsid w:val="00C77B32"/>
    <w:rsid w:val="00C92726"/>
    <w:rsid w:val="00C972F8"/>
    <w:rsid w:val="00CA3DFA"/>
    <w:rsid w:val="00CB3A47"/>
    <w:rsid w:val="00CD3149"/>
    <w:rsid w:val="00CD3E5C"/>
    <w:rsid w:val="00CD66A7"/>
    <w:rsid w:val="00CE46A7"/>
    <w:rsid w:val="00CE769B"/>
    <w:rsid w:val="00D03797"/>
    <w:rsid w:val="00D042EF"/>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E40E3"/>
    <w:rsid w:val="00E00B53"/>
    <w:rsid w:val="00E05E8C"/>
    <w:rsid w:val="00E13740"/>
    <w:rsid w:val="00E2153C"/>
    <w:rsid w:val="00E24709"/>
    <w:rsid w:val="00E5163F"/>
    <w:rsid w:val="00E54A5D"/>
    <w:rsid w:val="00E55B2F"/>
    <w:rsid w:val="00E612AA"/>
    <w:rsid w:val="00E61D56"/>
    <w:rsid w:val="00E630F3"/>
    <w:rsid w:val="00E633D7"/>
    <w:rsid w:val="00E654DC"/>
    <w:rsid w:val="00E82A93"/>
    <w:rsid w:val="00EA6D4D"/>
    <w:rsid w:val="00EB76A6"/>
    <w:rsid w:val="00EC5E3A"/>
    <w:rsid w:val="00EE3A60"/>
    <w:rsid w:val="00EE6562"/>
    <w:rsid w:val="00EE7747"/>
    <w:rsid w:val="00EF5A83"/>
    <w:rsid w:val="00F027D0"/>
    <w:rsid w:val="00F13F95"/>
    <w:rsid w:val="00F219DD"/>
    <w:rsid w:val="00F2296D"/>
    <w:rsid w:val="00F2300E"/>
    <w:rsid w:val="00F24528"/>
    <w:rsid w:val="00F246C3"/>
    <w:rsid w:val="00F31886"/>
    <w:rsid w:val="00F349B0"/>
    <w:rsid w:val="00F35E74"/>
    <w:rsid w:val="00F509A4"/>
    <w:rsid w:val="00F7484C"/>
    <w:rsid w:val="00F77779"/>
    <w:rsid w:val="00F834BF"/>
    <w:rsid w:val="00F8439C"/>
    <w:rsid w:val="00F90618"/>
    <w:rsid w:val="00F97B64"/>
    <w:rsid w:val="00FA55CB"/>
    <w:rsid w:val="00FB6F21"/>
    <w:rsid w:val="00FC1ABD"/>
    <w:rsid w:val="00FE1530"/>
    <w:rsid w:val="00FE3848"/>
    <w:rsid w:val="00FE46C7"/>
    <w:rsid w:val="00FF3C4F"/>
    <w:rsid w:val="00FF713E"/>
    <w:rsid w:val="034DD3C2"/>
    <w:rsid w:val="0690BFCA"/>
    <w:rsid w:val="12297930"/>
    <w:rsid w:val="1947B79B"/>
    <w:rsid w:val="2C6B5EB4"/>
    <w:rsid w:val="306ADB0B"/>
    <w:rsid w:val="3380E50D"/>
    <w:rsid w:val="35DAE2B0"/>
    <w:rsid w:val="36894E2A"/>
    <w:rsid w:val="3907E6B1"/>
    <w:rsid w:val="39788DCD"/>
    <w:rsid w:val="3A017E99"/>
    <w:rsid w:val="448ACBCA"/>
    <w:rsid w:val="5634EFA0"/>
    <w:rsid w:val="5BEACBAE"/>
    <w:rsid w:val="5DD2836A"/>
    <w:rsid w:val="69861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19A"/>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54953049">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4589853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06830143">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15</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Ademolu Adediran</cp:lastModifiedBy>
  <cp:revision>3</cp:revision>
  <cp:lastPrinted>2017-01-06T22:20:00Z</cp:lastPrinted>
  <dcterms:created xsi:type="dcterms:W3CDTF">2024-07-10T08:12:00Z</dcterms:created>
  <dcterms:modified xsi:type="dcterms:W3CDTF">2024-07-10T08:44:00Z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