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D7DFE" w14:textId="456BA63F" w:rsidR="002945C8" w:rsidRPr="006C53CB" w:rsidRDefault="002945C8" w:rsidP="0023218A">
      <w:pPr>
        <w:widowControl w:val="0"/>
        <w:spacing w:line="240" w:lineRule="auto"/>
        <w:contextualSpacing/>
        <w:jc w:val="center"/>
        <w:rPr>
          <w:rFonts w:cs="Calibri"/>
          <w:b/>
          <w:snapToGrid w:val="0"/>
          <w:sz w:val="24"/>
          <w:szCs w:val="24"/>
          <w:lang w:val="en-GB"/>
        </w:rPr>
      </w:pPr>
      <w:r w:rsidRPr="006C53CB">
        <w:rPr>
          <w:rFonts w:cs="Calibri"/>
          <w:b/>
          <w:snapToGrid w:val="0"/>
          <w:sz w:val="24"/>
          <w:szCs w:val="24"/>
          <w:lang w:val="en-GB"/>
        </w:rPr>
        <w:t>TERMS OF REFERENCE</w:t>
      </w:r>
    </w:p>
    <w:p w14:paraId="028724A9" w14:textId="77777777" w:rsidR="002945C8" w:rsidRPr="006C53CB" w:rsidRDefault="002945C8" w:rsidP="00236C61">
      <w:pPr>
        <w:pStyle w:val="BodyTextIndent"/>
        <w:ind w:left="0"/>
        <w:contextualSpacing/>
        <w:jc w:val="both"/>
        <w:rPr>
          <w:rFonts w:ascii="Calibri" w:hAnsi="Calibri" w:cs="Calibri"/>
          <w:b/>
          <w:snapToGrid w:val="0"/>
          <w:sz w:val="22"/>
          <w:szCs w:val="22"/>
          <w:lang w:val="en-GB"/>
        </w:rPr>
      </w:pPr>
    </w:p>
    <w:p w14:paraId="7E8F2CCE" w14:textId="57B85F7D" w:rsidR="1A92F4ED" w:rsidRPr="00477493" w:rsidRDefault="00811A04" w:rsidP="00236C61">
      <w:pPr>
        <w:pStyle w:val="BodyTextIndent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7493">
        <w:rPr>
          <w:rFonts w:asciiTheme="minorHAnsi" w:hAnsiTheme="minorHAnsi" w:cstheme="minorHAnsi"/>
          <w:b/>
          <w:bCs/>
          <w:snapToGrid w:val="0"/>
          <w:sz w:val="22"/>
          <w:szCs w:val="22"/>
          <w:lang w:val="en-GB"/>
        </w:rPr>
        <w:t xml:space="preserve">Purpose of the Assignment: </w:t>
      </w:r>
      <w:r w:rsidR="004C6DE7" w:rsidRPr="00477493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Provide support to the Education Section on Monitoring and Evaluation of </w:t>
      </w:r>
      <w:r w:rsidR="00477493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KOICA and other </w:t>
      </w:r>
      <w:r w:rsidR="004C6DE7" w:rsidRPr="00477493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donor-funded programmes </w:t>
      </w:r>
    </w:p>
    <w:p w14:paraId="5E21F04E" w14:textId="64B27F87" w:rsidR="4B741531" w:rsidRPr="00477493" w:rsidRDefault="00811A04" w:rsidP="00236C61">
      <w:pPr>
        <w:spacing w:line="240" w:lineRule="auto"/>
        <w:jc w:val="both"/>
        <w:rPr>
          <w:rFonts w:asciiTheme="minorHAnsi" w:hAnsiTheme="minorHAnsi" w:cstheme="minorHAnsi"/>
          <w:b/>
          <w:bCs/>
          <w:szCs w:val="22"/>
          <w:lang w:val="en-GB"/>
        </w:rPr>
      </w:pPr>
      <w:r w:rsidRPr="00477493">
        <w:rPr>
          <w:rFonts w:asciiTheme="minorHAnsi" w:hAnsiTheme="minorHAnsi" w:cstheme="minorHAnsi"/>
          <w:b/>
          <w:bCs/>
          <w:szCs w:val="22"/>
          <w:lang w:val="en-GB"/>
        </w:rPr>
        <w:t>Section Submitting:</w:t>
      </w:r>
      <w:r w:rsidR="4B741531" w:rsidRPr="00477493">
        <w:rPr>
          <w:rFonts w:asciiTheme="minorHAnsi" w:hAnsiTheme="minorHAnsi" w:cstheme="minorHAnsi"/>
          <w:b/>
          <w:bCs/>
          <w:szCs w:val="22"/>
          <w:lang w:val="en-GB"/>
        </w:rPr>
        <w:t xml:space="preserve"> </w:t>
      </w:r>
      <w:r w:rsidR="004C6DE7" w:rsidRPr="00477493">
        <w:rPr>
          <w:rFonts w:asciiTheme="minorHAnsi" w:hAnsiTheme="minorHAnsi" w:cstheme="minorHAnsi"/>
          <w:szCs w:val="22"/>
          <w:lang w:val="en-GB"/>
        </w:rPr>
        <w:t xml:space="preserve">Education </w:t>
      </w:r>
    </w:p>
    <w:p w14:paraId="61F51F74" w14:textId="13C48487" w:rsidR="00F020BC" w:rsidRPr="00477493" w:rsidRDefault="00F020BC" w:rsidP="00236C61">
      <w:pPr>
        <w:spacing w:line="240" w:lineRule="auto"/>
        <w:jc w:val="both"/>
        <w:rPr>
          <w:rFonts w:asciiTheme="minorHAnsi" w:hAnsiTheme="minorHAnsi" w:cstheme="minorHAnsi"/>
          <w:szCs w:val="22"/>
          <w:lang w:val="en-GB"/>
        </w:rPr>
      </w:pPr>
    </w:p>
    <w:p w14:paraId="665155B4" w14:textId="77777777" w:rsidR="00A227ED" w:rsidRPr="00477493" w:rsidRDefault="00A227ED" w:rsidP="00236C61">
      <w:pPr>
        <w:spacing w:line="240" w:lineRule="auto"/>
        <w:jc w:val="both"/>
        <w:rPr>
          <w:rFonts w:asciiTheme="minorHAnsi" w:hAnsiTheme="minorHAnsi" w:cstheme="minorHAnsi"/>
          <w:szCs w:val="22"/>
          <w:lang w:val="en-GB"/>
        </w:rPr>
      </w:pPr>
    </w:p>
    <w:p w14:paraId="5951C90F" w14:textId="28B7B062" w:rsidR="00A227ED" w:rsidRPr="00477493" w:rsidRDefault="00A227ED" w:rsidP="00236C61">
      <w:pPr>
        <w:pStyle w:val="ListParagraph"/>
        <w:numPr>
          <w:ilvl w:val="0"/>
          <w:numId w:val="37"/>
        </w:numPr>
        <w:ind w:left="360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477493">
        <w:rPr>
          <w:rFonts w:asciiTheme="minorHAnsi" w:hAnsiTheme="minorHAnsi" w:cstheme="minorHAnsi"/>
          <w:b/>
          <w:sz w:val="22"/>
          <w:szCs w:val="22"/>
          <w:u w:val="single"/>
        </w:rPr>
        <w:t>Purpose and Objective:</w:t>
      </w:r>
      <w:r w:rsidRPr="0047749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D1CCDC8" w14:textId="67FC08CF" w:rsidR="00B82C8B" w:rsidRDefault="00F020BC" w:rsidP="00236C61">
      <w:pPr>
        <w:kinsoku w:val="0"/>
        <w:jc w:val="both"/>
        <w:rPr>
          <w:rFonts w:asciiTheme="minorHAnsi" w:eastAsia="Times New Roman" w:hAnsiTheme="minorHAnsi" w:cstheme="minorHAnsi"/>
          <w:color w:val="auto"/>
          <w:lang w:val="en-GB" w:eastAsia="en-US"/>
        </w:rPr>
      </w:pPr>
      <w:r w:rsidRPr="00A227ED">
        <w:rPr>
          <w:rFonts w:asciiTheme="minorHAnsi" w:eastAsia="Times New Roman" w:hAnsiTheme="minorHAnsi" w:cstheme="minorHAnsi"/>
          <w:lang w:val="en-GB" w:eastAsia="en-US"/>
        </w:rPr>
        <w:t xml:space="preserve">In partnership with the Mozambican government, the UNICEF country office in Mozambique supports primary education with a focus on quality education and learning </w:t>
      </w:r>
      <w:r w:rsidRPr="00CD27D5">
        <w:rPr>
          <w:rFonts w:asciiTheme="minorHAnsi" w:eastAsia="Times New Roman" w:hAnsiTheme="minorHAnsi" w:cstheme="minorHAnsi"/>
          <w:color w:val="auto"/>
          <w:lang w:val="en-GB" w:eastAsia="en-US"/>
        </w:rPr>
        <w:t xml:space="preserve">outcomes in basic literacy and numeracy. </w:t>
      </w:r>
      <w:r w:rsidR="00B82C8B" w:rsidRPr="00B82C8B">
        <w:rPr>
          <w:rFonts w:asciiTheme="minorHAnsi" w:eastAsia="Times New Roman" w:hAnsiTheme="minorHAnsi" w:cstheme="minorHAnsi"/>
          <w:color w:val="auto"/>
          <w:lang w:val="en-GB" w:eastAsia="en-US"/>
        </w:rPr>
        <w:t>Th</w:t>
      </w:r>
      <w:r w:rsidR="00897D94">
        <w:rPr>
          <w:rFonts w:asciiTheme="minorHAnsi" w:eastAsia="Times New Roman" w:hAnsiTheme="minorHAnsi" w:cstheme="minorHAnsi"/>
          <w:color w:val="auto"/>
          <w:lang w:val="en-GB" w:eastAsia="en-US"/>
        </w:rPr>
        <w:t xml:space="preserve">ese </w:t>
      </w:r>
      <w:r w:rsidR="00B82C8B" w:rsidRPr="00B82C8B">
        <w:rPr>
          <w:rFonts w:asciiTheme="minorHAnsi" w:eastAsia="Times New Roman" w:hAnsiTheme="minorHAnsi" w:cstheme="minorHAnsi"/>
          <w:color w:val="auto"/>
          <w:lang w:val="en-GB" w:eastAsia="en-US"/>
        </w:rPr>
        <w:t>intervention</w:t>
      </w:r>
      <w:r w:rsidR="00897D94">
        <w:rPr>
          <w:rFonts w:asciiTheme="minorHAnsi" w:eastAsia="Times New Roman" w:hAnsiTheme="minorHAnsi" w:cstheme="minorHAnsi"/>
          <w:color w:val="auto"/>
          <w:lang w:val="en-GB" w:eastAsia="en-US"/>
        </w:rPr>
        <w:t>s are</w:t>
      </w:r>
      <w:r w:rsidR="00B82C8B" w:rsidRPr="00B82C8B">
        <w:rPr>
          <w:rFonts w:asciiTheme="minorHAnsi" w:eastAsia="Times New Roman" w:hAnsiTheme="minorHAnsi" w:cstheme="minorHAnsi"/>
          <w:color w:val="auto"/>
          <w:lang w:val="en-GB" w:eastAsia="en-US"/>
        </w:rPr>
        <w:t xml:space="preserve"> in line with the Mozambican government plans, strategies and priority actions</w:t>
      </w:r>
      <w:r w:rsidR="00264F27">
        <w:rPr>
          <w:rFonts w:asciiTheme="minorHAnsi" w:eastAsia="Times New Roman" w:hAnsiTheme="minorHAnsi" w:cstheme="minorHAnsi"/>
          <w:color w:val="auto"/>
          <w:lang w:val="en-GB" w:eastAsia="en-US"/>
        </w:rPr>
        <w:t xml:space="preserve"> and annually agreed with Ministry of Education and Human Development (MINEDH)</w:t>
      </w:r>
      <w:r w:rsidR="00B82C8B" w:rsidRPr="00B82C8B">
        <w:rPr>
          <w:rFonts w:asciiTheme="minorHAnsi" w:eastAsia="Times New Roman" w:hAnsiTheme="minorHAnsi" w:cstheme="minorHAnsi"/>
          <w:color w:val="auto"/>
          <w:lang w:val="en-GB" w:eastAsia="en-US"/>
        </w:rPr>
        <w:t xml:space="preserve">. The </w:t>
      </w:r>
      <w:r w:rsidR="00264F27">
        <w:rPr>
          <w:rFonts w:asciiTheme="minorHAnsi" w:eastAsia="Times New Roman" w:hAnsiTheme="minorHAnsi" w:cstheme="minorHAnsi"/>
          <w:color w:val="auto"/>
          <w:lang w:val="en-GB" w:eastAsia="en-US"/>
        </w:rPr>
        <w:t xml:space="preserve">five </w:t>
      </w:r>
      <w:r w:rsidR="00B82C8B" w:rsidRPr="00B82C8B">
        <w:rPr>
          <w:rFonts w:asciiTheme="minorHAnsi" w:eastAsia="Times New Roman" w:hAnsiTheme="minorHAnsi" w:cstheme="minorHAnsi"/>
          <w:color w:val="auto"/>
          <w:lang w:val="en-GB" w:eastAsia="en-US"/>
        </w:rPr>
        <w:t xml:space="preserve">main </w:t>
      </w:r>
      <w:r w:rsidR="00264F27">
        <w:rPr>
          <w:rFonts w:asciiTheme="minorHAnsi" w:eastAsia="Times New Roman" w:hAnsiTheme="minorHAnsi" w:cstheme="minorHAnsi"/>
          <w:color w:val="auto"/>
          <w:lang w:val="en-GB" w:eastAsia="en-US"/>
        </w:rPr>
        <w:t>output</w:t>
      </w:r>
      <w:r w:rsidR="00F046B3">
        <w:rPr>
          <w:rFonts w:asciiTheme="minorHAnsi" w:eastAsia="Times New Roman" w:hAnsiTheme="minorHAnsi" w:cstheme="minorHAnsi"/>
          <w:color w:val="auto"/>
          <w:lang w:val="en-GB" w:eastAsia="en-US"/>
        </w:rPr>
        <w:t>s</w:t>
      </w:r>
      <w:r w:rsidR="00264F27">
        <w:rPr>
          <w:rFonts w:asciiTheme="minorHAnsi" w:eastAsia="Times New Roman" w:hAnsiTheme="minorHAnsi" w:cstheme="minorHAnsi"/>
          <w:color w:val="auto"/>
          <w:lang w:val="en-GB" w:eastAsia="en-US"/>
        </w:rPr>
        <w:t xml:space="preserve"> in the Annual Work Plan (AWP) </w:t>
      </w:r>
      <w:r w:rsidR="00B82C8B" w:rsidRPr="00B82C8B">
        <w:rPr>
          <w:rFonts w:asciiTheme="minorHAnsi" w:eastAsia="Times New Roman" w:hAnsiTheme="minorHAnsi" w:cstheme="minorHAnsi"/>
          <w:color w:val="auto"/>
          <w:lang w:val="en-GB" w:eastAsia="en-US"/>
        </w:rPr>
        <w:t xml:space="preserve">are: </w:t>
      </w:r>
    </w:p>
    <w:p w14:paraId="38AF1EFF" w14:textId="1611F40C" w:rsidR="00477493" w:rsidRPr="00477493" w:rsidRDefault="00477493" w:rsidP="00236C61">
      <w:pPr>
        <w:pStyle w:val="ListParagraph"/>
        <w:numPr>
          <w:ilvl w:val="0"/>
          <w:numId w:val="38"/>
        </w:numPr>
        <w:kinsoku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77493">
        <w:rPr>
          <w:rFonts w:asciiTheme="minorHAnsi" w:hAnsiTheme="minorHAnsi" w:cstheme="minorHAnsi"/>
          <w:color w:val="333333"/>
          <w:sz w:val="22"/>
          <w:szCs w:val="22"/>
        </w:rPr>
        <w:t>Promote increased access to early learning and school readiness</w:t>
      </w:r>
      <w:r w:rsidR="00B82C8B" w:rsidRPr="00477493">
        <w:rPr>
          <w:rFonts w:asciiTheme="minorHAnsi" w:eastAsia="Times New Roman" w:hAnsiTheme="minorHAnsi" w:cstheme="minorHAnsi"/>
          <w:sz w:val="22"/>
          <w:szCs w:val="22"/>
        </w:rPr>
        <w:t>;</w:t>
      </w:r>
    </w:p>
    <w:p w14:paraId="544A89D4" w14:textId="77777777" w:rsidR="00477493" w:rsidRPr="00477493" w:rsidRDefault="00477493" w:rsidP="00236C61">
      <w:pPr>
        <w:pStyle w:val="ListParagraph"/>
        <w:numPr>
          <w:ilvl w:val="0"/>
          <w:numId w:val="38"/>
        </w:numPr>
        <w:kinsoku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77493">
        <w:rPr>
          <w:rFonts w:asciiTheme="minorHAnsi" w:hAnsiTheme="minorHAnsi" w:cstheme="minorHAnsi"/>
          <w:color w:val="333333"/>
          <w:sz w:val="22"/>
          <w:szCs w:val="22"/>
        </w:rPr>
        <w:t>Improve quality of primary education and learning outcomes through more competent and better-motivated teachers;</w:t>
      </w:r>
    </w:p>
    <w:p w14:paraId="071A854B" w14:textId="62F03723" w:rsidR="00B82C8B" w:rsidRPr="00477493" w:rsidRDefault="00477493" w:rsidP="00236C61">
      <w:pPr>
        <w:pStyle w:val="ListParagraph"/>
        <w:numPr>
          <w:ilvl w:val="0"/>
          <w:numId w:val="38"/>
        </w:numPr>
        <w:kinsoku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77493">
        <w:rPr>
          <w:rFonts w:asciiTheme="minorHAnsi" w:hAnsiTheme="minorHAnsi" w:cstheme="minorHAnsi"/>
          <w:color w:val="333333"/>
          <w:sz w:val="22"/>
          <w:szCs w:val="22"/>
        </w:rPr>
        <w:t>Promote increased access for vulnerable children and retention of adolescent girls in primary schools;</w:t>
      </w:r>
    </w:p>
    <w:p w14:paraId="348031AD" w14:textId="4E6D6F0E" w:rsidR="00477493" w:rsidRPr="00264F27" w:rsidRDefault="00477493" w:rsidP="00236C61">
      <w:pPr>
        <w:pStyle w:val="ListParagraph"/>
        <w:numPr>
          <w:ilvl w:val="0"/>
          <w:numId w:val="38"/>
        </w:numPr>
        <w:kinsoku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477493">
        <w:rPr>
          <w:rFonts w:asciiTheme="minorHAnsi" w:hAnsiTheme="minorHAnsi" w:cstheme="minorHAnsi"/>
          <w:color w:val="333333"/>
          <w:sz w:val="22"/>
          <w:szCs w:val="22"/>
        </w:rPr>
        <w:t>Build capacity for better planning, management and monitoring at national, sub-national and school level</w:t>
      </w:r>
      <w:r w:rsidR="00264F27">
        <w:rPr>
          <w:rFonts w:asciiTheme="minorHAnsi" w:hAnsiTheme="minorHAnsi" w:cstheme="minorHAnsi"/>
          <w:color w:val="333333"/>
          <w:sz w:val="22"/>
          <w:szCs w:val="22"/>
        </w:rPr>
        <w:t>; and</w:t>
      </w:r>
    </w:p>
    <w:p w14:paraId="03219E89" w14:textId="401BB1BF" w:rsidR="00264F27" w:rsidRPr="00477493" w:rsidRDefault="00264F27" w:rsidP="00236C61">
      <w:pPr>
        <w:pStyle w:val="ListParagraph"/>
        <w:numPr>
          <w:ilvl w:val="0"/>
          <w:numId w:val="38"/>
        </w:numPr>
        <w:kinsoku w:val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Ensure</w:t>
      </w:r>
      <w:r w:rsidRPr="00264F27">
        <w:rPr>
          <w:rFonts w:asciiTheme="minorHAnsi" w:eastAsia="Times New Roman" w:hAnsiTheme="minorHAnsi" w:cstheme="minorHAnsi"/>
          <w:sz w:val="22"/>
          <w:szCs w:val="22"/>
        </w:rPr>
        <w:t xml:space="preserve"> children including adolescents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to </w:t>
      </w:r>
      <w:r w:rsidRPr="00264F27">
        <w:rPr>
          <w:rFonts w:asciiTheme="minorHAnsi" w:eastAsia="Times New Roman" w:hAnsiTheme="minorHAnsi" w:cstheme="minorHAnsi"/>
          <w:sz w:val="22"/>
          <w:szCs w:val="22"/>
        </w:rPr>
        <w:t>have access to learning opportunities in a safe and clean learning environment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d</w:t>
      </w:r>
      <w:r w:rsidRPr="00264F27">
        <w:rPr>
          <w:rFonts w:asciiTheme="minorHAnsi" w:eastAsia="Times New Roman" w:hAnsiTheme="minorHAnsi" w:cstheme="minorHAnsi"/>
          <w:sz w:val="22"/>
          <w:szCs w:val="22"/>
        </w:rPr>
        <w:t>uring and after the emergencies</w:t>
      </w:r>
      <w:r w:rsidR="00C350B0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60F4851B" w14:textId="77777777" w:rsidR="00B82C8B" w:rsidRPr="00477493" w:rsidRDefault="00B82C8B" w:rsidP="00236C61">
      <w:pPr>
        <w:kinsoku w:val="0"/>
        <w:jc w:val="both"/>
        <w:rPr>
          <w:rFonts w:asciiTheme="minorHAnsi" w:eastAsia="Times New Roman" w:hAnsiTheme="minorHAnsi" w:cstheme="minorHAnsi"/>
          <w:color w:val="auto"/>
          <w:lang w:eastAsia="en-US"/>
        </w:rPr>
      </w:pPr>
    </w:p>
    <w:p w14:paraId="5B4C74F0" w14:textId="6B949541" w:rsidR="00153200" w:rsidRPr="004C6DE7" w:rsidRDefault="009C2D99" w:rsidP="00236C61">
      <w:pPr>
        <w:kinsoku w:val="0"/>
        <w:jc w:val="both"/>
        <w:rPr>
          <w:szCs w:val="22"/>
          <w:lang w:val="en"/>
        </w:rPr>
      </w:pPr>
      <w:r>
        <w:rPr>
          <w:rFonts w:asciiTheme="minorHAnsi" w:eastAsia="Times New Roman" w:hAnsiTheme="minorHAnsi" w:cstheme="minorHAnsi"/>
          <w:color w:val="auto"/>
          <w:lang w:val="en-GB" w:eastAsia="en-US"/>
        </w:rPr>
        <w:t>The</w:t>
      </w:r>
      <w:r w:rsidR="00A6018F">
        <w:rPr>
          <w:rFonts w:asciiTheme="minorHAnsi" w:eastAsia="Times New Roman" w:hAnsiTheme="minorHAnsi" w:cstheme="minorHAnsi"/>
          <w:color w:val="auto"/>
          <w:lang w:val="en-GB" w:eastAsia="en-US"/>
        </w:rPr>
        <w:t xml:space="preserve"> </w:t>
      </w:r>
      <w:r w:rsidR="00814849">
        <w:rPr>
          <w:rFonts w:asciiTheme="minorHAnsi" w:eastAsia="Times New Roman" w:hAnsiTheme="minorHAnsi" w:cstheme="minorHAnsi"/>
          <w:color w:val="auto"/>
          <w:lang w:val="en-GB" w:eastAsia="en-US"/>
        </w:rPr>
        <w:t>monitoring and evaluation (</w:t>
      </w:r>
      <w:r w:rsidR="00693D1F">
        <w:rPr>
          <w:rFonts w:asciiTheme="minorHAnsi" w:eastAsia="Times New Roman" w:hAnsiTheme="minorHAnsi" w:cstheme="minorHAnsi"/>
          <w:color w:val="auto"/>
          <w:lang w:val="en-GB" w:eastAsia="en-US"/>
        </w:rPr>
        <w:t>M&amp;E</w:t>
      </w:r>
      <w:r w:rsidR="00814849">
        <w:rPr>
          <w:rFonts w:asciiTheme="minorHAnsi" w:eastAsia="Times New Roman" w:hAnsiTheme="minorHAnsi" w:cstheme="minorHAnsi"/>
          <w:color w:val="auto"/>
          <w:lang w:val="en-GB" w:eastAsia="en-US"/>
        </w:rPr>
        <w:t>)</w:t>
      </w:r>
      <w:r w:rsidR="00693D1F">
        <w:rPr>
          <w:rFonts w:asciiTheme="minorHAnsi" w:eastAsia="Times New Roman" w:hAnsiTheme="minorHAnsi" w:cstheme="minorHAnsi"/>
          <w:color w:val="auto"/>
          <w:lang w:val="en-GB" w:eastAsia="en-US"/>
        </w:rPr>
        <w:t xml:space="preserve"> component of donor funded programme</w:t>
      </w:r>
      <w:r w:rsidR="00E476D1">
        <w:rPr>
          <w:rFonts w:asciiTheme="minorHAnsi" w:eastAsia="Times New Roman" w:hAnsiTheme="minorHAnsi" w:cstheme="minorHAnsi"/>
          <w:color w:val="auto"/>
          <w:lang w:val="en-GB" w:eastAsia="en-US"/>
        </w:rPr>
        <w:t>s</w:t>
      </w:r>
      <w:r w:rsidR="00693D1F">
        <w:rPr>
          <w:rFonts w:asciiTheme="minorHAnsi" w:eastAsia="Times New Roman" w:hAnsiTheme="minorHAnsi" w:cstheme="minorHAnsi"/>
          <w:color w:val="auto"/>
          <w:lang w:val="en-GB" w:eastAsia="en-US"/>
        </w:rPr>
        <w:t xml:space="preserve"> is getting more and more </w:t>
      </w:r>
      <w:r w:rsidR="00F046B3">
        <w:rPr>
          <w:rFonts w:asciiTheme="minorHAnsi" w:eastAsia="Times New Roman" w:hAnsiTheme="minorHAnsi" w:cstheme="minorHAnsi"/>
          <w:color w:val="auto"/>
          <w:lang w:val="en-GB" w:eastAsia="en-US"/>
        </w:rPr>
        <w:t>crucial</w:t>
      </w:r>
      <w:r>
        <w:rPr>
          <w:rFonts w:asciiTheme="minorHAnsi" w:eastAsia="Times New Roman" w:hAnsiTheme="minorHAnsi" w:cstheme="minorHAnsi"/>
          <w:color w:val="auto"/>
          <w:lang w:val="en-GB" w:eastAsia="en-US"/>
        </w:rPr>
        <w:t xml:space="preserve">, </w:t>
      </w:r>
      <w:r w:rsidR="00693D1F">
        <w:rPr>
          <w:rFonts w:asciiTheme="minorHAnsi" w:eastAsia="Times New Roman" w:hAnsiTheme="minorHAnsi" w:cstheme="minorHAnsi"/>
          <w:color w:val="auto"/>
          <w:lang w:val="en-GB" w:eastAsia="en-US"/>
        </w:rPr>
        <w:t>requiring more detailed intervention</w:t>
      </w:r>
      <w:r w:rsidR="006F48BF">
        <w:rPr>
          <w:rFonts w:asciiTheme="minorHAnsi" w:eastAsia="Times New Roman" w:hAnsiTheme="minorHAnsi" w:cstheme="minorHAnsi"/>
          <w:color w:val="auto"/>
          <w:lang w:val="en-GB" w:eastAsia="en-US"/>
        </w:rPr>
        <w:t xml:space="preserve"> to</w:t>
      </w:r>
      <w:r w:rsidR="001970C0">
        <w:rPr>
          <w:rFonts w:asciiTheme="minorHAnsi" w:eastAsia="Times New Roman" w:hAnsiTheme="minorHAnsi" w:cstheme="minorHAnsi"/>
          <w:color w:val="auto"/>
          <w:lang w:val="en-GB" w:eastAsia="en-US"/>
        </w:rPr>
        <w:t xml:space="preserve"> obtain better outcome</w:t>
      </w:r>
      <w:r>
        <w:rPr>
          <w:rFonts w:asciiTheme="minorHAnsi" w:eastAsia="Times New Roman" w:hAnsiTheme="minorHAnsi" w:cstheme="minorHAnsi"/>
          <w:color w:val="auto"/>
          <w:lang w:val="en-GB" w:eastAsia="en-US"/>
        </w:rPr>
        <w:t>s</w:t>
      </w:r>
      <w:r w:rsidR="001970C0">
        <w:rPr>
          <w:rFonts w:asciiTheme="minorHAnsi" w:eastAsia="Times New Roman" w:hAnsiTheme="minorHAnsi" w:cstheme="minorHAnsi"/>
          <w:color w:val="auto"/>
          <w:lang w:val="en-GB" w:eastAsia="en-US"/>
        </w:rPr>
        <w:t>,</w:t>
      </w:r>
      <w:r w:rsidR="006F48BF">
        <w:rPr>
          <w:rFonts w:asciiTheme="minorHAnsi" w:eastAsia="Times New Roman" w:hAnsiTheme="minorHAnsi" w:cstheme="minorHAnsi"/>
          <w:color w:val="auto"/>
          <w:lang w:val="en-GB" w:eastAsia="en-US"/>
        </w:rPr>
        <w:t xml:space="preserve"> identify </w:t>
      </w:r>
      <w:r w:rsidR="001970C0">
        <w:rPr>
          <w:rFonts w:asciiTheme="minorHAnsi" w:eastAsia="Times New Roman" w:hAnsiTheme="minorHAnsi" w:cstheme="minorHAnsi"/>
          <w:color w:val="auto"/>
          <w:lang w:val="en-GB" w:eastAsia="en-US"/>
        </w:rPr>
        <w:t>good practices, challenges and lessons learned</w:t>
      </w:r>
      <w:r w:rsidR="00F046B3">
        <w:rPr>
          <w:rFonts w:asciiTheme="minorHAnsi" w:eastAsia="Times New Roman" w:hAnsiTheme="minorHAnsi" w:cstheme="minorHAnsi"/>
          <w:color w:val="auto"/>
          <w:lang w:val="en-GB" w:eastAsia="en-US"/>
        </w:rPr>
        <w:t>,</w:t>
      </w:r>
      <w:r w:rsidR="001970C0">
        <w:rPr>
          <w:rFonts w:asciiTheme="minorHAnsi" w:eastAsia="Times New Roman" w:hAnsiTheme="minorHAnsi" w:cstheme="minorHAnsi"/>
          <w:color w:val="auto"/>
          <w:lang w:val="en-GB" w:eastAsia="en-US"/>
        </w:rPr>
        <w:t xml:space="preserve"> as well as intervene </w:t>
      </w:r>
      <w:r>
        <w:rPr>
          <w:rFonts w:asciiTheme="minorHAnsi" w:eastAsia="Times New Roman" w:hAnsiTheme="minorHAnsi" w:cstheme="minorHAnsi"/>
          <w:color w:val="auto"/>
          <w:lang w:val="en-GB" w:eastAsia="en-US"/>
        </w:rPr>
        <w:t>on</w:t>
      </w:r>
      <w:r w:rsidR="001970C0">
        <w:rPr>
          <w:rFonts w:asciiTheme="minorHAnsi" w:eastAsia="Times New Roman" w:hAnsiTheme="minorHAnsi" w:cstheme="minorHAnsi"/>
          <w:color w:val="auto"/>
          <w:lang w:val="en-GB" w:eastAsia="en-US"/>
        </w:rPr>
        <w:t xml:space="preserve"> challenges to improve the programme implementation</w:t>
      </w:r>
      <w:r>
        <w:rPr>
          <w:rFonts w:asciiTheme="minorHAnsi" w:eastAsia="Times New Roman" w:hAnsiTheme="minorHAnsi" w:cstheme="minorHAnsi"/>
          <w:color w:val="auto"/>
          <w:lang w:val="en-GB" w:eastAsia="en-US"/>
        </w:rPr>
        <w:t>. It</w:t>
      </w:r>
      <w:r w:rsidR="00852FAC">
        <w:rPr>
          <w:rFonts w:asciiTheme="minorHAnsi" w:eastAsia="Times New Roman" w:hAnsiTheme="minorHAnsi" w:cstheme="minorHAnsi"/>
          <w:color w:val="auto"/>
          <w:lang w:val="en-GB" w:eastAsia="en-US"/>
        </w:rPr>
        <w:t xml:space="preserve"> is </w:t>
      </w:r>
      <w:r>
        <w:rPr>
          <w:rFonts w:asciiTheme="minorHAnsi" w:eastAsia="Times New Roman" w:hAnsiTheme="minorHAnsi" w:cstheme="minorHAnsi"/>
          <w:color w:val="auto"/>
          <w:lang w:val="en-GB" w:eastAsia="en-US"/>
        </w:rPr>
        <w:t xml:space="preserve">therefore </w:t>
      </w:r>
      <w:r w:rsidR="00852FAC">
        <w:rPr>
          <w:rFonts w:asciiTheme="minorHAnsi" w:eastAsia="Times New Roman" w:hAnsiTheme="minorHAnsi" w:cstheme="minorHAnsi"/>
          <w:color w:val="auto"/>
          <w:lang w:val="en-GB" w:eastAsia="en-US"/>
        </w:rPr>
        <w:t>important for UNICEF to equip with highly skilled M&amp;E st</w:t>
      </w:r>
      <w:r w:rsidR="007D1A98">
        <w:rPr>
          <w:rFonts w:asciiTheme="minorHAnsi" w:eastAsia="Times New Roman" w:hAnsiTheme="minorHAnsi" w:cstheme="minorHAnsi"/>
          <w:color w:val="auto"/>
          <w:lang w:val="en-GB" w:eastAsia="en-US"/>
        </w:rPr>
        <w:t xml:space="preserve">aff. In this consultancy opportunity, </w:t>
      </w:r>
      <w:r w:rsidR="00264F27">
        <w:rPr>
          <w:rFonts w:asciiTheme="minorHAnsi" w:eastAsia="Times New Roman" w:hAnsiTheme="minorHAnsi" w:cstheme="minorHAnsi"/>
          <w:color w:val="auto"/>
          <w:lang w:val="en-GB" w:eastAsia="en-US"/>
        </w:rPr>
        <w:t xml:space="preserve">the consultant is expected to support </w:t>
      </w:r>
      <w:r w:rsidR="00F046B3">
        <w:rPr>
          <w:rFonts w:asciiTheme="minorHAnsi" w:eastAsia="Times New Roman" w:hAnsiTheme="minorHAnsi" w:cstheme="minorHAnsi"/>
          <w:color w:val="auto"/>
          <w:lang w:val="en-GB" w:eastAsia="en-US"/>
        </w:rPr>
        <w:t xml:space="preserve">the </w:t>
      </w:r>
      <w:r w:rsidR="00264F27">
        <w:rPr>
          <w:rFonts w:asciiTheme="minorHAnsi" w:eastAsia="Times New Roman" w:hAnsiTheme="minorHAnsi" w:cstheme="minorHAnsi"/>
          <w:color w:val="auto"/>
          <w:lang w:val="en-GB" w:eastAsia="en-US"/>
        </w:rPr>
        <w:t>monitoring and evaluation component of various donor</w:t>
      </w:r>
      <w:r>
        <w:rPr>
          <w:rFonts w:asciiTheme="minorHAnsi" w:eastAsia="Times New Roman" w:hAnsiTheme="minorHAnsi" w:cstheme="minorHAnsi"/>
          <w:color w:val="auto"/>
          <w:lang w:val="en-GB" w:eastAsia="en-US"/>
        </w:rPr>
        <w:t>-</w:t>
      </w:r>
      <w:r w:rsidR="00264F27">
        <w:rPr>
          <w:rFonts w:asciiTheme="minorHAnsi" w:eastAsia="Times New Roman" w:hAnsiTheme="minorHAnsi" w:cstheme="minorHAnsi"/>
          <w:color w:val="auto"/>
          <w:lang w:val="en-GB" w:eastAsia="en-US"/>
        </w:rPr>
        <w:t>funded programmes</w:t>
      </w:r>
      <w:r>
        <w:rPr>
          <w:rFonts w:asciiTheme="minorHAnsi" w:eastAsia="Times New Roman" w:hAnsiTheme="minorHAnsi" w:cstheme="minorHAnsi"/>
          <w:color w:val="auto"/>
          <w:lang w:val="en-GB" w:eastAsia="en-US"/>
        </w:rPr>
        <w:t>,</w:t>
      </w:r>
      <w:r w:rsidR="00264F27">
        <w:rPr>
          <w:rFonts w:asciiTheme="minorHAnsi" w:eastAsia="Times New Roman" w:hAnsiTheme="minorHAnsi" w:cstheme="minorHAnsi"/>
          <w:color w:val="auto"/>
          <w:lang w:val="en-GB" w:eastAsia="en-US"/>
        </w:rPr>
        <w:t xml:space="preserve"> including</w:t>
      </w:r>
      <w:r w:rsidR="00F020BC" w:rsidRPr="00CD27D5">
        <w:rPr>
          <w:rFonts w:asciiTheme="minorHAnsi" w:eastAsia="Times New Roman" w:hAnsiTheme="minorHAnsi" w:cstheme="minorHAnsi"/>
          <w:color w:val="auto"/>
          <w:lang w:val="en-GB" w:eastAsia="en-US"/>
        </w:rPr>
        <w:t xml:space="preserve"> programme</w:t>
      </w:r>
      <w:r w:rsidR="00F046B3">
        <w:rPr>
          <w:rFonts w:asciiTheme="minorHAnsi" w:eastAsia="Times New Roman" w:hAnsiTheme="minorHAnsi" w:cstheme="minorHAnsi"/>
          <w:color w:val="auto"/>
          <w:lang w:val="en-GB" w:eastAsia="en-US"/>
        </w:rPr>
        <w:t>s</w:t>
      </w:r>
      <w:r w:rsidR="00264F27">
        <w:rPr>
          <w:rFonts w:asciiTheme="minorHAnsi" w:eastAsia="Times New Roman" w:hAnsiTheme="minorHAnsi" w:cstheme="minorHAnsi"/>
          <w:color w:val="auto"/>
          <w:lang w:val="en-GB" w:eastAsia="en-US"/>
        </w:rPr>
        <w:t xml:space="preserve"> funded by </w:t>
      </w:r>
      <w:r w:rsidR="00264F27" w:rsidRPr="00CD27D5">
        <w:rPr>
          <w:rFonts w:asciiTheme="minorHAnsi" w:eastAsia="Times New Roman" w:hAnsiTheme="minorHAnsi" w:cstheme="minorHAnsi"/>
          <w:color w:val="auto"/>
          <w:lang w:val="en-GB" w:eastAsia="en-US"/>
        </w:rPr>
        <w:t>the</w:t>
      </w:r>
      <w:r w:rsidR="00264F27" w:rsidRPr="00CD27D5">
        <w:rPr>
          <w:color w:val="auto"/>
        </w:rPr>
        <w:t xml:space="preserve"> </w:t>
      </w:r>
      <w:r w:rsidR="00264F27" w:rsidRPr="00CD27D5">
        <w:rPr>
          <w:rFonts w:asciiTheme="minorHAnsi" w:eastAsia="Times New Roman" w:hAnsiTheme="minorHAnsi" w:cstheme="minorHAnsi"/>
          <w:color w:val="auto"/>
          <w:lang w:val="en-GB" w:eastAsia="en-US"/>
        </w:rPr>
        <w:t>Korea</w:t>
      </w:r>
      <w:r w:rsidR="00600717">
        <w:rPr>
          <w:rFonts w:asciiTheme="minorHAnsi" w:eastAsia="Times New Roman" w:hAnsiTheme="minorHAnsi" w:cstheme="minorHAnsi"/>
          <w:color w:val="auto"/>
          <w:lang w:val="en-GB" w:eastAsia="en-US"/>
        </w:rPr>
        <w:t>n</w:t>
      </w:r>
      <w:r w:rsidR="00264F27" w:rsidRPr="00CD27D5">
        <w:rPr>
          <w:rFonts w:asciiTheme="minorHAnsi" w:eastAsia="Times New Roman" w:hAnsiTheme="minorHAnsi" w:cstheme="minorHAnsi"/>
          <w:color w:val="auto"/>
          <w:lang w:val="en-GB" w:eastAsia="en-US"/>
        </w:rPr>
        <w:t xml:space="preserve"> International Cooperation Agency (KOICA)</w:t>
      </w:r>
      <w:r w:rsidR="00EB5916">
        <w:rPr>
          <w:rFonts w:asciiTheme="minorHAnsi" w:eastAsia="Times New Roman" w:hAnsiTheme="minorHAnsi" w:cstheme="minorHAnsi"/>
          <w:color w:val="auto"/>
          <w:lang w:val="en-GB" w:eastAsia="en-US"/>
        </w:rPr>
        <w:t xml:space="preserve"> and</w:t>
      </w:r>
      <w:r w:rsidR="00264F27">
        <w:rPr>
          <w:rFonts w:asciiTheme="minorHAnsi" w:eastAsia="Times New Roman" w:hAnsiTheme="minorHAnsi" w:cstheme="minorHAnsi"/>
          <w:color w:val="auto"/>
          <w:lang w:val="en-GB" w:eastAsia="en-US"/>
        </w:rPr>
        <w:t xml:space="preserve"> </w:t>
      </w:r>
      <w:r w:rsidR="00F046B3">
        <w:rPr>
          <w:rFonts w:asciiTheme="minorHAnsi" w:eastAsia="Times New Roman" w:hAnsiTheme="minorHAnsi" w:cstheme="minorHAnsi"/>
          <w:color w:val="auto"/>
          <w:lang w:val="en-GB" w:eastAsia="en-US"/>
        </w:rPr>
        <w:t xml:space="preserve">the </w:t>
      </w:r>
      <w:r w:rsidR="00264F27">
        <w:rPr>
          <w:rFonts w:asciiTheme="minorHAnsi" w:eastAsia="Times New Roman" w:hAnsiTheme="minorHAnsi" w:cstheme="minorHAnsi"/>
          <w:color w:val="auto"/>
          <w:lang w:val="en-GB" w:eastAsia="en-US"/>
        </w:rPr>
        <w:t>Japanese Committee for UNICEF (JCU)</w:t>
      </w:r>
      <w:r w:rsidR="00F046B3">
        <w:rPr>
          <w:rFonts w:asciiTheme="minorHAnsi" w:eastAsia="Times New Roman" w:hAnsiTheme="minorHAnsi" w:cstheme="minorHAnsi"/>
          <w:color w:val="auto"/>
          <w:lang w:val="en-GB" w:eastAsia="en-US"/>
        </w:rPr>
        <w:t>.</w:t>
      </w:r>
    </w:p>
    <w:p w14:paraId="13248D72" w14:textId="77777777" w:rsidR="008D2355" w:rsidRPr="000A646D" w:rsidRDefault="008D2355" w:rsidP="00236C61">
      <w:pPr>
        <w:spacing w:line="240" w:lineRule="auto"/>
        <w:ind w:left="426"/>
        <w:jc w:val="both"/>
        <w:rPr>
          <w:color w:val="auto"/>
          <w:szCs w:val="22"/>
          <w:lang w:val="en-GB"/>
        </w:rPr>
      </w:pPr>
    </w:p>
    <w:p w14:paraId="60C636CF" w14:textId="3766AEA6" w:rsidR="00811A04" w:rsidRPr="000A646D" w:rsidRDefault="00811A04" w:rsidP="00236C61">
      <w:pPr>
        <w:pStyle w:val="ListParagraph"/>
        <w:numPr>
          <w:ilvl w:val="0"/>
          <w:numId w:val="37"/>
        </w:numPr>
        <w:spacing w:line="240" w:lineRule="auto"/>
        <w:ind w:left="360"/>
        <w:jc w:val="both"/>
        <w:rPr>
          <w:b/>
          <w:i/>
          <w:szCs w:val="22"/>
          <w:u w:val="single"/>
        </w:rPr>
      </w:pPr>
      <w:r w:rsidRPr="000A646D">
        <w:rPr>
          <w:b/>
          <w:szCs w:val="22"/>
          <w:u w:val="single"/>
        </w:rPr>
        <w:t>Methodology and Technical Approach:</w:t>
      </w:r>
      <w:r w:rsidRPr="000A646D">
        <w:rPr>
          <w:szCs w:val="22"/>
        </w:rPr>
        <w:t xml:space="preserve"> </w:t>
      </w:r>
    </w:p>
    <w:p w14:paraId="6CC0E5C2" w14:textId="2A0F336E" w:rsidR="00DC4230" w:rsidRDefault="00DC4230" w:rsidP="00236C61">
      <w:pPr>
        <w:spacing w:line="240" w:lineRule="auto"/>
        <w:jc w:val="both"/>
        <w:rPr>
          <w:b/>
          <w:i/>
          <w:color w:val="auto"/>
          <w:szCs w:val="22"/>
          <w:u w:val="single"/>
          <w:lang w:val="en-GB"/>
        </w:rPr>
      </w:pPr>
    </w:p>
    <w:p w14:paraId="2434C559" w14:textId="65A53D34" w:rsidR="001311E1" w:rsidRPr="000A646D" w:rsidRDefault="001311E1" w:rsidP="00236C61">
      <w:pPr>
        <w:spacing w:line="240" w:lineRule="auto"/>
        <w:jc w:val="both"/>
        <w:rPr>
          <w:b/>
          <w:i/>
          <w:color w:val="auto"/>
          <w:szCs w:val="22"/>
          <w:u w:val="single"/>
          <w:lang w:val="en-GB"/>
        </w:rPr>
      </w:pPr>
      <w:r>
        <w:rPr>
          <w:b/>
          <w:i/>
          <w:color w:val="auto"/>
          <w:szCs w:val="22"/>
          <w:u w:val="single"/>
          <w:lang w:val="en-GB"/>
        </w:rPr>
        <w:t>T</w:t>
      </w:r>
      <w:r w:rsidR="007D4385">
        <w:rPr>
          <w:b/>
          <w:i/>
          <w:color w:val="auto"/>
          <w:szCs w:val="22"/>
          <w:u w:val="single"/>
          <w:lang w:val="en-GB"/>
        </w:rPr>
        <w:t>hree</w:t>
      </w:r>
      <w:r>
        <w:rPr>
          <w:b/>
          <w:i/>
          <w:color w:val="auto"/>
          <w:szCs w:val="22"/>
          <w:u w:val="single"/>
          <w:lang w:val="en-GB"/>
        </w:rPr>
        <w:t xml:space="preserve"> major areas of intervention include </w:t>
      </w:r>
      <w:r w:rsidR="00277768">
        <w:rPr>
          <w:b/>
          <w:i/>
          <w:color w:val="auto"/>
          <w:szCs w:val="22"/>
          <w:u w:val="single"/>
          <w:lang w:val="en-GB"/>
        </w:rPr>
        <w:t>M&amp;E</w:t>
      </w:r>
      <w:r w:rsidR="007D4385">
        <w:rPr>
          <w:b/>
          <w:i/>
          <w:color w:val="auto"/>
          <w:szCs w:val="22"/>
          <w:u w:val="single"/>
          <w:lang w:val="en-GB"/>
        </w:rPr>
        <w:t>,</w:t>
      </w:r>
      <w:r w:rsidR="00277768">
        <w:rPr>
          <w:b/>
          <w:i/>
          <w:color w:val="auto"/>
          <w:szCs w:val="22"/>
          <w:u w:val="single"/>
          <w:lang w:val="en-GB"/>
        </w:rPr>
        <w:t xml:space="preserve"> coordination</w:t>
      </w:r>
      <w:r w:rsidR="00F046B3">
        <w:rPr>
          <w:b/>
          <w:i/>
          <w:color w:val="auto"/>
          <w:szCs w:val="22"/>
          <w:u w:val="single"/>
          <w:lang w:val="en-GB"/>
        </w:rPr>
        <w:t>,</w:t>
      </w:r>
      <w:r w:rsidR="007D4385">
        <w:rPr>
          <w:b/>
          <w:i/>
          <w:color w:val="auto"/>
          <w:szCs w:val="22"/>
          <w:u w:val="single"/>
          <w:lang w:val="en-GB"/>
        </w:rPr>
        <w:t xml:space="preserve"> and capacity development on M&amp;E</w:t>
      </w:r>
      <w:r w:rsidR="00723C5F">
        <w:rPr>
          <w:b/>
          <w:i/>
          <w:color w:val="auto"/>
          <w:szCs w:val="22"/>
          <w:u w:val="single"/>
          <w:lang w:val="en-GB"/>
        </w:rPr>
        <w:t xml:space="preserve"> as follows:</w:t>
      </w:r>
    </w:p>
    <w:p w14:paraId="75A2D02E" w14:textId="3B38F21D" w:rsidR="00CD27D5" w:rsidRPr="000A646D" w:rsidRDefault="00CD27D5" w:rsidP="00236C61">
      <w:pPr>
        <w:spacing w:line="240" w:lineRule="auto"/>
        <w:ind w:left="66"/>
        <w:jc w:val="both"/>
        <w:rPr>
          <w:color w:val="auto"/>
          <w:szCs w:val="22"/>
          <w:lang w:val="en"/>
        </w:rPr>
      </w:pPr>
      <w:r w:rsidRPr="000A646D">
        <w:rPr>
          <w:b/>
          <w:color w:val="auto"/>
          <w:szCs w:val="22"/>
          <w:lang w:val="en"/>
        </w:rPr>
        <w:t xml:space="preserve">Monitoring and evaluation </w:t>
      </w:r>
      <w:r w:rsidR="0095209A" w:rsidRPr="000A646D">
        <w:rPr>
          <w:b/>
          <w:color w:val="auto"/>
          <w:szCs w:val="22"/>
          <w:lang w:val="en"/>
        </w:rPr>
        <w:t xml:space="preserve"> </w:t>
      </w:r>
      <w:r w:rsidRPr="000A646D">
        <w:rPr>
          <w:b/>
          <w:color w:val="auto"/>
          <w:szCs w:val="22"/>
          <w:lang w:val="en"/>
        </w:rPr>
        <w:t xml:space="preserve"> </w:t>
      </w:r>
    </w:p>
    <w:p w14:paraId="7D7711C3" w14:textId="2CD57AD5" w:rsidR="00CD27D5" w:rsidRPr="000A646D" w:rsidRDefault="003F060F" w:rsidP="00236C61">
      <w:pPr>
        <w:numPr>
          <w:ilvl w:val="0"/>
          <w:numId w:val="29"/>
        </w:numPr>
        <w:spacing w:line="240" w:lineRule="auto"/>
        <w:ind w:left="720"/>
        <w:jc w:val="both"/>
        <w:rPr>
          <w:color w:val="auto"/>
          <w:szCs w:val="22"/>
          <w:lang w:val="en"/>
        </w:rPr>
      </w:pPr>
      <w:r>
        <w:rPr>
          <w:color w:val="auto"/>
          <w:szCs w:val="22"/>
          <w:lang w:val="en"/>
        </w:rPr>
        <w:t>Regular m</w:t>
      </w:r>
      <w:r w:rsidR="00CC03EA" w:rsidRPr="000A646D">
        <w:rPr>
          <w:color w:val="auto"/>
          <w:szCs w:val="22"/>
          <w:lang w:val="en"/>
        </w:rPr>
        <w:t>onitoring</w:t>
      </w:r>
      <w:r w:rsidR="00B66BAB">
        <w:rPr>
          <w:color w:val="auto"/>
          <w:szCs w:val="22"/>
          <w:lang w:val="en"/>
        </w:rPr>
        <w:t xml:space="preserve">, </w:t>
      </w:r>
      <w:r w:rsidR="00CC03EA" w:rsidRPr="000A646D">
        <w:rPr>
          <w:color w:val="auto"/>
          <w:szCs w:val="22"/>
          <w:lang w:val="en"/>
        </w:rPr>
        <w:t>evaluation</w:t>
      </w:r>
      <w:r w:rsidR="00B66BAB">
        <w:rPr>
          <w:color w:val="auto"/>
          <w:szCs w:val="22"/>
          <w:lang w:val="en"/>
        </w:rPr>
        <w:t>,</w:t>
      </w:r>
      <w:r w:rsidR="00CC03EA" w:rsidRPr="000A646D">
        <w:rPr>
          <w:color w:val="auto"/>
          <w:szCs w:val="22"/>
          <w:lang w:val="en"/>
        </w:rPr>
        <w:t xml:space="preserve"> </w:t>
      </w:r>
      <w:r w:rsidR="00B66BAB">
        <w:rPr>
          <w:color w:val="auto"/>
          <w:szCs w:val="22"/>
          <w:lang w:val="en"/>
        </w:rPr>
        <w:t xml:space="preserve">and </w:t>
      </w:r>
      <w:r w:rsidR="00CC03EA" w:rsidRPr="000A646D">
        <w:rPr>
          <w:color w:val="auto"/>
          <w:szCs w:val="22"/>
          <w:lang w:val="en"/>
        </w:rPr>
        <w:t xml:space="preserve">reporting of the KOICA </w:t>
      </w:r>
      <w:r w:rsidR="00A060B6">
        <w:rPr>
          <w:color w:val="auto"/>
          <w:szCs w:val="22"/>
          <w:lang w:val="en"/>
        </w:rPr>
        <w:t xml:space="preserve">and other donor-funded </w:t>
      </w:r>
      <w:r w:rsidR="00CC03EA" w:rsidRPr="000A646D">
        <w:rPr>
          <w:color w:val="auto"/>
          <w:szCs w:val="22"/>
          <w:lang w:val="en"/>
        </w:rPr>
        <w:t>programme</w:t>
      </w:r>
      <w:r w:rsidR="00A060B6">
        <w:rPr>
          <w:color w:val="auto"/>
          <w:szCs w:val="22"/>
          <w:lang w:val="en"/>
        </w:rPr>
        <w:t>s</w:t>
      </w:r>
      <w:r w:rsidR="00B66BAB">
        <w:rPr>
          <w:color w:val="auto"/>
          <w:szCs w:val="22"/>
          <w:lang w:val="en"/>
        </w:rPr>
        <w:t>;</w:t>
      </w:r>
    </w:p>
    <w:p w14:paraId="0219645C" w14:textId="4095732D" w:rsidR="00CD27D5" w:rsidRDefault="00D46560" w:rsidP="00236C61">
      <w:pPr>
        <w:numPr>
          <w:ilvl w:val="0"/>
          <w:numId w:val="29"/>
        </w:numPr>
        <w:spacing w:line="240" w:lineRule="auto"/>
        <w:ind w:left="720"/>
        <w:jc w:val="both"/>
        <w:rPr>
          <w:color w:val="auto"/>
          <w:szCs w:val="22"/>
          <w:lang w:val="en"/>
        </w:rPr>
      </w:pPr>
      <w:r>
        <w:rPr>
          <w:color w:val="auto"/>
          <w:szCs w:val="22"/>
          <w:lang w:val="en"/>
        </w:rPr>
        <w:t>P</w:t>
      </w:r>
      <w:r w:rsidR="00CD27D5" w:rsidRPr="006B56D0">
        <w:rPr>
          <w:color w:val="auto"/>
          <w:szCs w:val="22"/>
          <w:lang w:val="en"/>
        </w:rPr>
        <w:t>eriodic</w:t>
      </w:r>
      <w:r w:rsidR="00A060B6">
        <w:rPr>
          <w:color w:val="auto"/>
          <w:szCs w:val="22"/>
          <w:lang w:val="en"/>
        </w:rPr>
        <w:t xml:space="preserve"> field</w:t>
      </w:r>
      <w:r w:rsidR="00CD27D5" w:rsidRPr="006B56D0">
        <w:rPr>
          <w:color w:val="auto"/>
          <w:szCs w:val="22"/>
          <w:lang w:val="en"/>
        </w:rPr>
        <w:t xml:space="preserve"> visits to monitor</w:t>
      </w:r>
      <w:r w:rsidR="006B56D0" w:rsidRPr="006B56D0">
        <w:rPr>
          <w:color w:val="auto"/>
          <w:szCs w:val="22"/>
          <w:lang w:val="en"/>
        </w:rPr>
        <w:t xml:space="preserve"> </w:t>
      </w:r>
      <w:r w:rsidR="006B56D0" w:rsidRPr="00CC03EA">
        <w:rPr>
          <w:color w:val="auto"/>
          <w:szCs w:val="22"/>
          <w:lang w:val="en"/>
        </w:rPr>
        <w:t>programme implementation</w:t>
      </w:r>
      <w:r w:rsidR="008D2355">
        <w:rPr>
          <w:color w:val="auto"/>
          <w:szCs w:val="22"/>
          <w:lang w:val="en"/>
        </w:rPr>
        <w:t>.</w:t>
      </w:r>
    </w:p>
    <w:p w14:paraId="21EF7791" w14:textId="2AC95A65" w:rsidR="0095209A" w:rsidRPr="00CC03EA" w:rsidRDefault="0095209A" w:rsidP="00236C61">
      <w:pPr>
        <w:spacing w:line="240" w:lineRule="auto"/>
        <w:ind w:left="720"/>
        <w:jc w:val="both"/>
        <w:rPr>
          <w:color w:val="auto"/>
          <w:szCs w:val="22"/>
          <w:lang w:val="en"/>
        </w:rPr>
      </w:pPr>
    </w:p>
    <w:p w14:paraId="4C70BFF8" w14:textId="77777777" w:rsidR="00DC4230" w:rsidRPr="00CC03EA" w:rsidRDefault="00DC4230" w:rsidP="00236C61">
      <w:pPr>
        <w:spacing w:line="240" w:lineRule="auto"/>
        <w:ind w:left="66"/>
        <w:jc w:val="both"/>
        <w:rPr>
          <w:color w:val="auto"/>
          <w:szCs w:val="22"/>
          <w:lang w:val="en"/>
        </w:rPr>
      </w:pPr>
      <w:r w:rsidRPr="00CC03EA">
        <w:rPr>
          <w:b/>
          <w:color w:val="auto"/>
          <w:szCs w:val="22"/>
          <w:lang w:val="en"/>
        </w:rPr>
        <w:t>Coordination</w:t>
      </w:r>
    </w:p>
    <w:p w14:paraId="1DB49025" w14:textId="77777777" w:rsidR="00596D38" w:rsidRPr="00CC03EA" w:rsidRDefault="00596D38" w:rsidP="00236C61">
      <w:pPr>
        <w:numPr>
          <w:ilvl w:val="0"/>
          <w:numId w:val="28"/>
        </w:numPr>
        <w:spacing w:line="240" w:lineRule="auto"/>
        <w:ind w:left="720"/>
        <w:jc w:val="both"/>
        <w:rPr>
          <w:color w:val="auto"/>
          <w:szCs w:val="22"/>
          <w:lang w:val="en"/>
        </w:rPr>
      </w:pPr>
      <w:r>
        <w:rPr>
          <w:color w:val="auto"/>
          <w:szCs w:val="22"/>
          <w:lang w:val="en"/>
        </w:rPr>
        <w:t xml:space="preserve">Coordination with </w:t>
      </w:r>
      <w:r w:rsidRPr="00CC03EA">
        <w:rPr>
          <w:color w:val="auto"/>
          <w:szCs w:val="22"/>
          <w:lang w:val="en"/>
        </w:rPr>
        <w:t xml:space="preserve">the </w:t>
      </w:r>
      <w:r>
        <w:rPr>
          <w:color w:val="auto"/>
          <w:szCs w:val="22"/>
          <w:lang w:val="en"/>
        </w:rPr>
        <w:t xml:space="preserve">Education </w:t>
      </w:r>
      <w:r w:rsidRPr="00CC03EA">
        <w:rPr>
          <w:color w:val="auto"/>
          <w:szCs w:val="22"/>
          <w:lang w:val="en"/>
        </w:rPr>
        <w:t>Section</w:t>
      </w:r>
      <w:r>
        <w:rPr>
          <w:color w:val="auto"/>
          <w:szCs w:val="22"/>
          <w:lang w:val="en"/>
        </w:rPr>
        <w:t>’s programme officers</w:t>
      </w:r>
      <w:r w:rsidRPr="00CC03EA">
        <w:rPr>
          <w:color w:val="auto"/>
          <w:szCs w:val="22"/>
          <w:lang w:val="en"/>
        </w:rPr>
        <w:t xml:space="preserve"> and the team lead</w:t>
      </w:r>
      <w:r>
        <w:rPr>
          <w:color w:val="auto"/>
          <w:szCs w:val="22"/>
          <w:lang w:val="en"/>
        </w:rPr>
        <w:t xml:space="preserve"> in the Maputo office</w:t>
      </w:r>
      <w:r w:rsidRPr="00CC03EA">
        <w:rPr>
          <w:color w:val="auto"/>
          <w:szCs w:val="22"/>
          <w:lang w:val="en"/>
        </w:rPr>
        <w:t>;</w:t>
      </w:r>
    </w:p>
    <w:p w14:paraId="4AAFAA1F" w14:textId="77777777" w:rsidR="00596D38" w:rsidRPr="00CC03EA" w:rsidRDefault="00596D38" w:rsidP="00236C61">
      <w:pPr>
        <w:numPr>
          <w:ilvl w:val="0"/>
          <w:numId w:val="28"/>
        </w:numPr>
        <w:spacing w:line="240" w:lineRule="auto"/>
        <w:ind w:left="720"/>
        <w:jc w:val="both"/>
        <w:rPr>
          <w:color w:val="auto"/>
          <w:szCs w:val="22"/>
          <w:lang w:val="en"/>
        </w:rPr>
      </w:pPr>
      <w:r w:rsidRPr="00CC03EA">
        <w:rPr>
          <w:color w:val="auto"/>
          <w:szCs w:val="22"/>
          <w:lang w:val="en"/>
        </w:rPr>
        <w:t>Coordinat</w:t>
      </w:r>
      <w:r>
        <w:rPr>
          <w:color w:val="auto"/>
          <w:szCs w:val="22"/>
          <w:lang w:val="en"/>
        </w:rPr>
        <w:t>ion</w:t>
      </w:r>
      <w:r w:rsidRPr="00CC03EA">
        <w:rPr>
          <w:color w:val="auto"/>
          <w:szCs w:val="22"/>
          <w:lang w:val="en"/>
        </w:rPr>
        <w:t xml:space="preserve"> with UNICEF technical staff </w:t>
      </w:r>
      <w:r>
        <w:rPr>
          <w:color w:val="auto"/>
          <w:szCs w:val="22"/>
          <w:lang w:val="en"/>
        </w:rPr>
        <w:t>in the</w:t>
      </w:r>
      <w:r w:rsidRPr="00CC03EA">
        <w:rPr>
          <w:color w:val="auto"/>
          <w:szCs w:val="22"/>
          <w:lang w:val="en"/>
        </w:rPr>
        <w:t xml:space="preserve"> field offices; </w:t>
      </w:r>
    </w:p>
    <w:p w14:paraId="1C815FBE" w14:textId="024D7533" w:rsidR="00DC4230" w:rsidRDefault="00DC4230" w:rsidP="00236C61">
      <w:pPr>
        <w:numPr>
          <w:ilvl w:val="0"/>
          <w:numId w:val="28"/>
        </w:numPr>
        <w:spacing w:line="240" w:lineRule="auto"/>
        <w:ind w:left="720"/>
        <w:jc w:val="both"/>
        <w:rPr>
          <w:color w:val="auto"/>
          <w:szCs w:val="22"/>
          <w:lang w:val="en"/>
        </w:rPr>
      </w:pPr>
      <w:r w:rsidRPr="00CC03EA">
        <w:rPr>
          <w:color w:val="auto"/>
          <w:szCs w:val="22"/>
          <w:lang w:val="en"/>
        </w:rPr>
        <w:t>Coordinat</w:t>
      </w:r>
      <w:r w:rsidR="00D46560">
        <w:rPr>
          <w:color w:val="auto"/>
          <w:szCs w:val="22"/>
          <w:lang w:val="en"/>
        </w:rPr>
        <w:t>ion</w:t>
      </w:r>
      <w:r w:rsidRPr="00CC03EA">
        <w:rPr>
          <w:color w:val="auto"/>
          <w:szCs w:val="22"/>
          <w:lang w:val="en"/>
        </w:rPr>
        <w:t xml:space="preserve"> with</w:t>
      </w:r>
      <w:r w:rsidR="00596D38">
        <w:rPr>
          <w:color w:val="auto"/>
          <w:szCs w:val="22"/>
          <w:lang w:val="en"/>
        </w:rPr>
        <w:t xml:space="preserve"> central and</w:t>
      </w:r>
      <w:r w:rsidRPr="00CC03EA">
        <w:rPr>
          <w:color w:val="auto"/>
          <w:szCs w:val="22"/>
          <w:lang w:val="en"/>
        </w:rPr>
        <w:t xml:space="preserve"> provincial structures</w:t>
      </w:r>
      <w:r w:rsidR="00CC03EA" w:rsidRPr="00CC03EA">
        <w:rPr>
          <w:color w:val="auto"/>
          <w:szCs w:val="22"/>
          <w:lang w:val="en"/>
        </w:rPr>
        <w:t xml:space="preserve"> and other educational institutions/organizations </w:t>
      </w:r>
      <w:r w:rsidRPr="00CC03EA">
        <w:rPr>
          <w:color w:val="auto"/>
          <w:szCs w:val="22"/>
          <w:lang w:val="en"/>
        </w:rPr>
        <w:t xml:space="preserve">that deal with the provision of education services; </w:t>
      </w:r>
    </w:p>
    <w:p w14:paraId="7095E404" w14:textId="221943DF" w:rsidR="003B17C6" w:rsidRPr="00CC03EA" w:rsidRDefault="003B17C6" w:rsidP="00236C61">
      <w:pPr>
        <w:numPr>
          <w:ilvl w:val="0"/>
          <w:numId w:val="28"/>
        </w:numPr>
        <w:spacing w:line="240" w:lineRule="auto"/>
        <w:ind w:left="720"/>
        <w:jc w:val="both"/>
        <w:rPr>
          <w:color w:val="auto"/>
          <w:szCs w:val="22"/>
          <w:lang w:val="en"/>
        </w:rPr>
      </w:pPr>
      <w:r>
        <w:rPr>
          <w:color w:val="auto"/>
          <w:szCs w:val="22"/>
          <w:lang w:val="en"/>
        </w:rPr>
        <w:t>Coordinate with other implementing part</w:t>
      </w:r>
      <w:r w:rsidR="00F046B3">
        <w:rPr>
          <w:color w:val="auto"/>
          <w:szCs w:val="22"/>
          <w:lang w:val="en"/>
        </w:rPr>
        <w:t>ner</w:t>
      </w:r>
      <w:r>
        <w:rPr>
          <w:color w:val="auto"/>
          <w:szCs w:val="22"/>
          <w:lang w:val="en"/>
        </w:rPr>
        <w:t>s;</w:t>
      </w:r>
    </w:p>
    <w:p w14:paraId="4B7DE2CD" w14:textId="204EF3F7" w:rsidR="00DC4230" w:rsidRPr="00CC03EA" w:rsidRDefault="00885EE5" w:rsidP="00236C61">
      <w:pPr>
        <w:numPr>
          <w:ilvl w:val="0"/>
          <w:numId w:val="28"/>
        </w:numPr>
        <w:spacing w:line="240" w:lineRule="auto"/>
        <w:ind w:left="720"/>
        <w:jc w:val="both"/>
        <w:rPr>
          <w:color w:val="auto"/>
          <w:szCs w:val="22"/>
          <w:lang w:val="en"/>
        </w:rPr>
      </w:pPr>
      <w:r>
        <w:rPr>
          <w:color w:val="auto"/>
          <w:szCs w:val="22"/>
          <w:lang w:val="en"/>
        </w:rPr>
        <w:t>Support c</w:t>
      </w:r>
      <w:r w:rsidR="00CC03EA" w:rsidRPr="00CC03EA">
        <w:rPr>
          <w:color w:val="auto"/>
          <w:szCs w:val="22"/>
          <w:lang w:val="en"/>
        </w:rPr>
        <w:t>oordinat</w:t>
      </w:r>
      <w:r w:rsidR="00517F0B">
        <w:rPr>
          <w:color w:val="auto"/>
          <w:szCs w:val="22"/>
          <w:lang w:val="en"/>
        </w:rPr>
        <w:t>ion</w:t>
      </w:r>
      <w:r w:rsidR="00CC03EA" w:rsidRPr="00CC03EA">
        <w:rPr>
          <w:color w:val="auto"/>
          <w:szCs w:val="22"/>
          <w:lang w:val="en"/>
        </w:rPr>
        <w:t xml:space="preserve"> with </w:t>
      </w:r>
      <w:r>
        <w:rPr>
          <w:color w:val="auto"/>
          <w:szCs w:val="22"/>
          <w:lang w:val="en"/>
        </w:rPr>
        <w:t>donors</w:t>
      </w:r>
      <w:r w:rsidR="00F046B3">
        <w:rPr>
          <w:color w:val="auto"/>
          <w:szCs w:val="22"/>
          <w:lang w:val="en"/>
        </w:rPr>
        <w:t>,</w:t>
      </w:r>
      <w:r>
        <w:rPr>
          <w:color w:val="auto"/>
          <w:szCs w:val="22"/>
          <w:lang w:val="en"/>
        </w:rPr>
        <w:t xml:space="preserve"> including </w:t>
      </w:r>
      <w:r w:rsidR="00CC03EA" w:rsidRPr="00CC03EA">
        <w:rPr>
          <w:color w:val="auto"/>
          <w:szCs w:val="22"/>
          <w:lang w:val="en"/>
        </w:rPr>
        <w:t>KOICA Country office</w:t>
      </w:r>
      <w:r w:rsidR="009C2D99">
        <w:rPr>
          <w:color w:val="auto"/>
          <w:szCs w:val="22"/>
          <w:lang w:val="en"/>
        </w:rPr>
        <w:t>.</w:t>
      </w:r>
      <w:r w:rsidR="00CC03EA" w:rsidRPr="00CC03EA">
        <w:rPr>
          <w:color w:val="auto"/>
          <w:szCs w:val="22"/>
          <w:lang w:val="en"/>
        </w:rPr>
        <w:t xml:space="preserve"> </w:t>
      </w:r>
    </w:p>
    <w:p w14:paraId="2F318D26" w14:textId="36E4E91B" w:rsidR="00811A04" w:rsidRDefault="00811A04" w:rsidP="00236C61">
      <w:pPr>
        <w:spacing w:line="240" w:lineRule="auto"/>
        <w:jc w:val="both"/>
        <w:rPr>
          <w:szCs w:val="22"/>
          <w:lang w:val="en-GB"/>
        </w:rPr>
      </w:pPr>
    </w:p>
    <w:p w14:paraId="06CF88C7" w14:textId="2C5BA101" w:rsidR="00885EE5" w:rsidRPr="00885EE5" w:rsidRDefault="00885EE5" w:rsidP="00236C61">
      <w:pPr>
        <w:spacing w:line="240" w:lineRule="auto"/>
        <w:jc w:val="both"/>
        <w:rPr>
          <w:b/>
          <w:bCs/>
          <w:szCs w:val="22"/>
          <w:lang w:val="en-GB"/>
        </w:rPr>
      </w:pPr>
      <w:r w:rsidRPr="00885EE5">
        <w:rPr>
          <w:b/>
          <w:bCs/>
          <w:szCs w:val="22"/>
          <w:lang w:val="en-GB"/>
        </w:rPr>
        <w:t>Capacity development</w:t>
      </w:r>
    </w:p>
    <w:p w14:paraId="523C6500" w14:textId="2AF03DF8" w:rsidR="00885EE5" w:rsidRPr="00DA388D" w:rsidRDefault="00DA388D" w:rsidP="00236C61">
      <w:pPr>
        <w:pStyle w:val="ListParagraph"/>
        <w:numPr>
          <w:ilvl w:val="0"/>
          <w:numId w:val="39"/>
        </w:numPr>
        <w:spacing w:line="240" w:lineRule="auto"/>
        <w:jc w:val="both"/>
        <w:rPr>
          <w:sz w:val="22"/>
          <w:szCs w:val="22"/>
        </w:rPr>
      </w:pPr>
      <w:r w:rsidRPr="00DA388D">
        <w:rPr>
          <w:sz w:val="22"/>
          <w:szCs w:val="22"/>
        </w:rPr>
        <w:t>Enhancing staff capacity on M&amp;E;</w:t>
      </w:r>
    </w:p>
    <w:p w14:paraId="3626C19E" w14:textId="017EB48C" w:rsidR="00DA388D" w:rsidRPr="00DA388D" w:rsidRDefault="00DA388D" w:rsidP="00236C61">
      <w:pPr>
        <w:pStyle w:val="ListParagraph"/>
        <w:numPr>
          <w:ilvl w:val="0"/>
          <w:numId w:val="39"/>
        </w:numPr>
        <w:spacing w:line="240" w:lineRule="auto"/>
        <w:jc w:val="both"/>
        <w:rPr>
          <w:sz w:val="22"/>
          <w:szCs w:val="22"/>
        </w:rPr>
      </w:pPr>
      <w:r w:rsidRPr="00DA388D">
        <w:rPr>
          <w:sz w:val="22"/>
          <w:szCs w:val="22"/>
        </w:rPr>
        <w:t>Enhancing capacity of government counterparts on M&amp;E</w:t>
      </w:r>
      <w:r w:rsidR="00C350B0">
        <w:rPr>
          <w:sz w:val="22"/>
          <w:szCs w:val="22"/>
        </w:rPr>
        <w:t>.</w:t>
      </w:r>
    </w:p>
    <w:p w14:paraId="22808AFB" w14:textId="77777777" w:rsidR="00DA388D" w:rsidRDefault="00DA388D" w:rsidP="00236C61">
      <w:pPr>
        <w:spacing w:line="240" w:lineRule="auto"/>
        <w:jc w:val="both"/>
        <w:rPr>
          <w:szCs w:val="22"/>
          <w:lang w:val="en"/>
        </w:rPr>
      </w:pPr>
    </w:p>
    <w:p w14:paraId="1B00BE81" w14:textId="55949C2E" w:rsidR="00811A04" w:rsidRDefault="00F046B3" w:rsidP="00236C61">
      <w:pPr>
        <w:spacing w:line="240" w:lineRule="auto"/>
        <w:jc w:val="both"/>
        <w:rPr>
          <w:szCs w:val="22"/>
          <w:lang w:val="en"/>
        </w:rPr>
      </w:pPr>
      <w:r>
        <w:rPr>
          <w:szCs w:val="22"/>
          <w:lang w:val="en"/>
        </w:rPr>
        <w:lastRenderedPageBreak/>
        <w:t xml:space="preserve">The consultant </w:t>
      </w:r>
      <w:r w:rsidR="007A08C9">
        <w:rPr>
          <w:szCs w:val="22"/>
          <w:lang w:val="en"/>
        </w:rPr>
        <w:t>is expected to conduct all above work</w:t>
      </w:r>
      <w:r w:rsidR="007A08C9" w:rsidRPr="004C6DE7">
        <w:rPr>
          <w:szCs w:val="22"/>
          <w:lang w:val="en"/>
        </w:rPr>
        <w:t xml:space="preserve"> in close coordination with the </w:t>
      </w:r>
      <w:r w:rsidR="007A08C9">
        <w:rPr>
          <w:szCs w:val="22"/>
          <w:lang w:val="en"/>
        </w:rPr>
        <w:t xml:space="preserve">relevant education staff in </w:t>
      </w:r>
      <w:r w:rsidR="007A08C9" w:rsidRPr="004C6DE7">
        <w:rPr>
          <w:szCs w:val="22"/>
          <w:lang w:val="en"/>
        </w:rPr>
        <w:t>Maputo</w:t>
      </w:r>
      <w:r w:rsidR="007A08C9">
        <w:rPr>
          <w:szCs w:val="22"/>
          <w:lang w:val="en"/>
        </w:rPr>
        <w:t xml:space="preserve"> and field offices</w:t>
      </w:r>
      <w:r>
        <w:rPr>
          <w:szCs w:val="22"/>
          <w:lang w:val="en"/>
        </w:rPr>
        <w:t xml:space="preserve"> as well as </w:t>
      </w:r>
      <w:r w:rsidR="007A08C9">
        <w:rPr>
          <w:szCs w:val="22"/>
          <w:lang w:val="en"/>
        </w:rPr>
        <w:t>relevant sections</w:t>
      </w:r>
      <w:r w:rsidR="00225A66">
        <w:rPr>
          <w:szCs w:val="22"/>
          <w:lang w:val="en"/>
        </w:rPr>
        <w:t xml:space="preserve"> and government counterparts</w:t>
      </w:r>
      <w:r>
        <w:rPr>
          <w:szCs w:val="22"/>
          <w:lang w:val="en"/>
        </w:rPr>
        <w:t>,</w:t>
      </w:r>
      <w:r w:rsidR="007A08C9" w:rsidRPr="004C6DE7">
        <w:rPr>
          <w:szCs w:val="22"/>
          <w:lang w:val="en"/>
        </w:rPr>
        <w:t xml:space="preserve"> under the guidance of </w:t>
      </w:r>
      <w:r>
        <w:rPr>
          <w:szCs w:val="22"/>
          <w:lang w:val="en"/>
        </w:rPr>
        <w:t xml:space="preserve">the </w:t>
      </w:r>
      <w:r w:rsidR="00225A66">
        <w:rPr>
          <w:szCs w:val="22"/>
          <w:lang w:val="en"/>
        </w:rPr>
        <w:t>Education Manager based in Maputo.</w:t>
      </w:r>
    </w:p>
    <w:p w14:paraId="169199B5" w14:textId="77777777" w:rsidR="00D01DFC" w:rsidRPr="00F644EC" w:rsidRDefault="00D01DFC" w:rsidP="00236C61">
      <w:pPr>
        <w:spacing w:line="240" w:lineRule="auto"/>
        <w:jc w:val="both"/>
        <w:rPr>
          <w:szCs w:val="22"/>
          <w:lang w:val="en-GB"/>
        </w:rPr>
      </w:pPr>
    </w:p>
    <w:p w14:paraId="06990A39" w14:textId="66F52B7A" w:rsidR="00811A04" w:rsidRPr="001614D9" w:rsidRDefault="00811A04" w:rsidP="00236C61">
      <w:pPr>
        <w:pStyle w:val="ListParagraph"/>
        <w:numPr>
          <w:ilvl w:val="0"/>
          <w:numId w:val="37"/>
        </w:numPr>
        <w:spacing w:line="240" w:lineRule="auto"/>
        <w:ind w:left="360"/>
        <w:jc w:val="both"/>
        <w:rPr>
          <w:b/>
          <w:i/>
          <w:szCs w:val="22"/>
          <w:u w:val="single"/>
        </w:rPr>
      </w:pPr>
      <w:r w:rsidRPr="001614D9">
        <w:rPr>
          <w:b/>
          <w:szCs w:val="22"/>
          <w:u w:val="single"/>
        </w:rPr>
        <w:t>Activities and Tasks:</w:t>
      </w:r>
      <w:r w:rsidRPr="001614D9">
        <w:rPr>
          <w:szCs w:val="22"/>
        </w:rPr>
        <w:t xml:space="preserve"> </w:t>
      </w:r>
    </w:p>
    <w:p w14:paraId="3829D864" w14:textId="0D07E4E7" w:rsidR="00811A04" w:rsidRDefault="00811A04" w:rsidP="00236C61">
      <w:pPr>
        <w:spacing w:line="240" w:lineRule="auto"/>
        <w:ind w:left="66"/>
        <w:jc w:val="both"/>
        <w:rPr>
          <w:szCs w:val="22"/>
          <w:lang w:val="en-GB"/>
        </w:rPr>
      </w:pPr>
    </w:p>
    <w:p w14:paraId="02E52240" w14:textId="4045C1DF" w:rsidR="005B5A5A" w:rsidRPr="006263EB" w:rsidRDefault="005B5A5A" w:rsidP="00236C61">
      <w:pPr>
        <w:spacing w:line="240" w:lineRule="auto"/>
        <w:ind w:left="66"/>
        <w:jc w:val="both"/>
        <w:rPr>
          <w:b/>
          <w:bCs/>
          <w:szCs w:val="22"/>
          <w:lang w:val="en-GB"/>
        </w:rPr>
      </w:pPr>
      <w:r w:rsidRPr="006263EB">
        <w:rPr>
          <w:b/>
          <w:bCs/>
          <w:szCs w:val="22"/>
          <w:lang w:val="en-GB"/>
        </w:rPr>
        <w:t>M&amp;E</w:t>
      </w:r>
    </w:p>
    <w:p w14:paraId="147EDB69" w14:textId="760AAE0E" w:rsidR="001E52B3" w:rsidRPr="001E52B3" w:rsidRDefault="001E52B3" w:rsidP="00236C6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1E52B3">
        <w:rPr>
          <w:rFonts w:asciiTheme="minorHAnsi" w:hAnsiTheme="minorHAnsi" w:cstheme="minorHAnsi"/>
          <w:sz w:val="22"/>
          <w:szCs w:val="22"/>
          <w:lang w:val="en-US"/>
        </w:rPr>
        <w:t>Develop</w:t>
      </w:r>
      <w:r w:rsidR="008163E7">
        <w:rPr>
          <w:rFonts w:asciiTheme="minorHAnsi" w:hAnsiTheme="minorHAnsi" w:cstheme="minorHAnsi"/>
          <w:sz w:val="22"/>
          <w:szCs w:val="22"/>
          <w:lang w:val="en-US"/>
        </w:rPr>
        <w:t>/</w:t>
      </w:r>
      <w:r w:rsidR="004C1EF7">
        <w:rPr>
          <w:rFonts w:asciiTheme="minorHAnsi" w:hAnsiTheme="minorHAnsi" w:cstheme="minorHAnsi"/>
          <w:sz w:val="22"/>
          <w:szCs w:val="22"/>
          <w:lang w:val="en-US"/>
        </w:rPr>
        <w:t>improve</w:t>
      </w:r>
      <w:r w:rsidRPr="001E52B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C1EF7">
        <w:rPr>
          <w:rFonts w:asciiTheme="minorHAnsi" w:hAnsiTheme="minorHAnsi" w:cstheme="minorHAnsi"/>
          <w:sz w:val="22"/>
          <w:szCs w:val="22"/>
          <w:lang w:val="en-US"/>
        </w:rPr>
        <w:t>programme progress sheets</w:t>
      </w:r>
      <w:r w:rsidRPr="001E52B3">
        <w:rPr>
          <w:rFonts w:asciiTheme="minorHAnsi" w:hAnsiTheme="minorHAnsi" w:cstheme="minorHAnsi"/>
          <w:sz w:val="22"/>
          <w:szCs w:val="22"/>
          <w:lang w:val="en-US"/>
        </w:rPr>
        <w:t xml:space="preserve"> for proper M&amp;E of re</w:t>
      </w:r>
      <w:r>
        <w:rPr>
          <w:rFonts w:asciiTheme="minorHAnsi" w:hAnsiTheme="minorHAnsi" w:cstheme="minorHAnsi"/>
          <w:sz w:val="22"/>
          <w:szCs w:val="22"/>
          <w:lang w:val="en-US"/>
        </w:rPr>
        <w:t>sponsible programmes;</w:t>
      </w:r>
    </w:p>
    <w:p w14:paraId="33A09B5E" w14:textId="54A68D12" w:rsidR="003E2457" w:rsidRPr="00D46560" w:rsidRDefault="003E2457" w:rsidP="00236C6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51754">
        <w:rPr>
          <w:rFonts w:asciiTheme="minorHAnsi" w:hAnsiTheme="minorHAnsi" w:cstheme="minorHAnsi"/>
          <w:sz w:val="22"/>
          <w:szCs w:val="22"/>
        </w:rPr>
        <w:t xml:space="preserve">Conduct field monitoring visits, </w:t>
      </w:r>
      <w:r w:rsidRPr="00D46560">
        <w:rPr>
          <w:rFonts w:asciiTheme="minorHAnsi" w:hAnsiTheme="minorHAnsi" w:cstheme="minorHAnsi"/>
          <w:sz w:val="22"/>
          <w:szCs w:val="22"/>
        </w:rPr>
        <w:t>attend stakeholder workshops and meetings to monitor, evaluate,</w:t>
      </w:r>
    </w:p>
    <w:p w14:paraId="337544FC" w14:textId="1E456AB8" w:rsidR="003E2457" w:rsidRPr="00D46560" w:rsidRDefault="003E2457" w:rsidP="00236C61">
      <w:pPr>
        <w:spacing w:line="240" w:lineRule="auto"/>
        <w:ind w:left="360"/>
        <w:jc w:val="both"/>
        <w:rPr>
          <w:rFonts w:asciiTheme="minorHAnsi" w:hAnsiTheme="minorHAnsi" w:cstheme="minorHAnsi"/>
          <w:color w:val="auto"/>
          <w:szCs w:val="22"/>
          <w:lang w:val="en"/>
        </w:rPr>
      </w:pPr>
      <w:r w:rsidRPr="00D46560">
        <w:rPr>
          <w:rFonts w:asciiTheme="minorHAnsi" w:hAnsiTheme="minorHAnsi" w:cstheme="minorHAnsi"/>
          <w:color w:val="auto"/>
          <w:szCs w:val="22"/>
          <w:lang w:val="en-GB" w:eastAsia="en-US"/>
        </w:rPr>
        <w:t>document and report on implementation of planned activities</w:t>
      </w:r>
      <w:r w:rsidRPr="00D46560">
        <w:rPr>
          <w:rFonts w:asciiTheme="minorHAnsi" w:hAnsiTheme="minorHAnsi" w:cstheme="minorHAnsi"/>
          <w:color w:val="auto"/>
          <w:szCs w:val="22"/>
          <w:lang w:val="en"/>
        </w:rPr>
        <w:t>;</w:t>
      </w:r>
    </w:p>
    <w:p w14:paraId="204B501F" w14:textId="77777777" w:rsidR="00861D0A" w:rsidRPr="00B51754" w:rsidRDefault="00861D0A" w:rsidP="00236C61">
      <w:pPr>
        <w:numPr>
          <w:ilvl w:val="0"/>
          <w:numId w:val="27"/>
        </w:numPr>
        <w:spacing w:line="240" w:lineRule="auto"/>
        <w:ind w:left="360"/>
        <w:jc w:val="both"/>
        <w:rPr>
          <w:rFonts w:asciiTheme="minorHAnsi" w:hAnsiTheme="minorHAnsi" w:cstheme="minorHAnsi"/>
          <w:color w:val="auto"/>
          <w:szCs w:val="22"/>
          <w:lang w:val="en"/>
        </w:rPr>
      </w:pPr>
      <w:r w:rsidRPr="00B51754">
        <w:rPr>
          <w:rFonts w:asciiTheme="minorHAnsi" w:hAnsiTheme="minorHAnsi" w:cstheme="minorHAnsi"/>
          <w:color w:val="auto"/>
          <w:szCs w:val="22"/>
          <w:lang w:val="en"/>
        </w:rPr>
        <w:t>Ensure the implementation of the KOICA Visibility Plan</w:t>
      </w:r>
      <w:r>
        <w:rPr>
          <w:rFonts w:asciiTheme="minorHAnsi" w:hAnsiTheme="minorHAnsi" w:cstheme="minorHAnsi"/>
          <w:color w:val="auto"/>
          <w:szCs w:val="22"/>
          <w:lang w:val="en"/>
        </w:rPr>
        <w:t>;</w:t>
      </w:r>
    </w:p>
    <w:p w14:paraId="46488054" w14:textId="38C38692" w:rsidR="002A1645" w:rsidRDefault="002A1645" w:rsidP="00236C61">
      <w:pPr>
        <w:numPr>
          <w:ilvl w:val="0"/>
          <w:numId w:val="27"/>
        </w:numPr>
        <w:spacing w:line="240" w:lineRule="auto"/>
        <w:ind w:left="360"/>
        <w:jc w:val="both"/>
        <w:rPr>
          <w:rFonts w:asciiTheme="minorHAnsi" w:hAnsiTheme="minorHAnsi" w:cstheme="minorHAnsi"/>
          <w:color w:val="auto"/>
          <w:szCs w:val="22"/>
          <w:lang w:val="en"/>
        </w:rPr>
      </w:pPr>
      <w:r w:rsidRPr="003F060F">
        <w:rPr>
          <w:rFonts w:asciiTheme="minorHAnsi" w:hAnsiTheme="minorHAnsi" w:cstheme="minorHAnsi"/>
          <w:color w:val="auto"/>
          <w:szCs w:val="22"/>
          <w:lang w:val="en"/>
        </w:rPr>
        <w:t>Liais</w:t>
      </w:r>
      <w:r>
        <w:rPr>
          <w:rFonts w:asciiTheme="minorHAnsi" w:hAnsiTheme="minorHAnsi" w:cstheme="minorHAnsi"/>
          <w:color w:val="auto"/>
          <w:szCs w:val="22"/>
          <w:lang w:val="en"/>
        </w:rPr>
        <w:t>e</w:t>
      </w:r>
      <w:r w:rsidRPr="003F060F">
        <w:rPr>
          <w:rFonts w:asciiTheme="minorHAnsi" w:hAnsiTheme="minorHAnsi" w:cstheme="minorHAnsi"/>
          <w:color w:val="auto"/>
          <w:szCs w:val="22"/>
          <w:lang w:val="en"/>
        </w:rPr>
        <w:t xml:space="preserve"> with UNICEF communication </w:t>
      </w:r>
      <w:r w:rsidR="00BC14E2">
        <w:rPr>
          <w:rFonts w:asciiTheme="minorHAnsi" w:hAnsiTheme="minorHAnsi" w:cstheme="minorHAnsi"/>
          <w:color w:val="auto"/>
          <w:szCs w:val="22"/>
          <w:lang w:val="en"/>
        </w:rPr>
        <w:t>s</w:t>
      </w:r>
      <w:r w:rsidRPr="003F060F">
        <w:rPr>
          <w:rFonts w:asciiTheme="minorHAnsi" w:hAnsiTheme="minorHAnsi" w:cstheme="minorHAnsi"/>
          <w:color w:val="auto"/>
          <w:szCs w:val="22"/>
          <w:lang w:val="en"/>
        </w:rPr>
        <w:t>ection to enhance the visibility of funding donors; deliver key programme messages through websites and social media, documentation of best practices and lessons learned, dissemination to relevant partners and stakeholders</w:t>
      </w:r>
      <w:r>
        <w:rPr>
          <w:rFonts w:asciiTheme="minorHAnsi" w:hAnsiTheme="minorHAnsi" w:cstheme="minorHAnsi"/>
          <w:color w:val="auto"/>
          <w:szCs w:val="22"/>
          <w:lang w:val="en"/>
        </w:rPr>
        <w:t>;</w:t>
      </w:r>
    </w:p>
    <w:p w14:paraId="14485AE3" w14:textId="51945CAB" w:rsidR="008A0423" w:rsidRPr="009C2D99" w:rsidRDefault="008A0423" w:rsidP="00236C61">
      <w:pPr>
        <w:numPr>
          <w:ilvl w:val="0"/>
          <w:numId w:val="27"/>
        </w:numPr>
        <w:spacing w:line="240" w:lineRule="auto"/>
        <w:ind w:left="360"/>
        <w:jc w:val="both"/>
        <w:rPr>
          <w:rFonts w:asciiTheme="minorHAnsi" w:hAnsiTheme="minorHAnsi" w:cstheme="minorHAnsi"/>
          <w:color w:val="auto"/>
          <w:szCs w:val="22"/>
          <w:lang w:val="en"/>
        </w:rPr>
      </w:pPr>
      <w:r w:rsidRPr="00D46560">
        <w:rPr>
          <w:rFonts w:asciiTheme="minorHAnsi" w:hAnsiTheme="minorHAnsi" w:cstheme="minorHAnsi"/>
          <w:color w:val="auto"/>
          <w:szCs w:val="22"/>
        </w:rPr>
        <w:t>Draft biannual and annual programme implementation plans and reports, including donor reports and communication and evaluation progress reports; both in narrative and presentation formats</w:t>
      </w:r>
      <w:r w:rsidR="003F060F">
        <w:rPr>
          <w:rFonts w:asciiTheme="minorHAnsi" w:hAnsiTheme="minorHAnsi" w:cstheme="minorHAnsi"/>
          <w:color w:val="auto"/>
          <w:szCs w:val="22"/>
        </w:rPr>
        <w:t>;</w:t>
      </w:r>
    </w:p>
    <w:p w14:paraId="43B3DB05" w14:textId="3AF531D0" w:rsidR="00564EE4" w:rsidRPr="00D46560" w:rsidRDefault="00C133DF" w:rsidP="00236C61">
      <w:pPr>
        <w:numPr>
          <w:ilvl w:val="0"/>
          <w:numId w:val="27"/>
        </w:numPr>
        <w:spacing w:line="240" w:lineRule="auto"/>
        <w:ind w:left="360"/>
        <w:jc w:val="both"/>
        <w:rPr>
          <w:rFonts w:asciiTheme="minorHAnsi" w:hAnsiTheme="minorHAnsi" w:cstheme="minorHAnsi"/>
          <w:color w:val="auto"/>
          <w:szCs w:val="22"/>
          <w:lang w:val="en"/>
        </w:rPr>
      </w:pPr>
      <w:proofErr w:type="spellStart"/>
      <w:r>
        <w:rPr>
          <w:rFonts w:asciiTheme="minorHAnsi" w:hAnsiTheme="minorHAnsi" w:cstheme="minorHAnsi"/>
          <w:color w:val="auto"/>
          <w:szCs w:val="22"/>
        </w:rPr>
        <w:t>Analyse</w:t>
      </w:r>
      <w:proofErr w:type="spellEnd"/>
      <w:r>
        <w:rPr>
          <w:rFonts w:asciiTheme="minorHAnsi" w:hAnsiTheme="minorHAnsi" w:cstheme="minorHAnsi"/>
          <w:color w:val="auto"/>
          <w:szCs w:val="22"/>
        </w:rPr>
        <w:t xml:space="preserve"> education statistics generated by Government and other partners for the use for UNICEF programme i</w:t>
      </w:r>
      <w:r w:rsidR="00736565">
        <w:rPr>
          <w:rFonts w:asciiTheme="minorHAnsi" w:hAnsiTheme="minorHAnsi" w:cstheme="minorHAnsi"/>
          <w:color w:val="auto"/>
          <w:szCs w:val="22"/>
        </w:rPr>
        <w:t xml:space="preserve">n close collaboration with </w:t>
      </w:r>
      <w:r w:rsidR="009C2D99">
        <w:rPr>
          <w:rFonts w:asciiTheme="minorHAnsi" w:hAnsiTheme="minorHAnsi" w:cstheme="minorHAnsi"/>
          <w:color w:val="auto"/>
          <w:szCs w:val="22"/>
        </w:rPr>
        <w:t xml:space="preserve">the </w:t>
      </w:r>
      <w:r w:rsidR="00736565">
        <w:rPr>
          <w:rFonts w:asciiTheme="minorHAnsi" w:hAnsiTheme="minorHAnsi" w:cstheme="minorHAnsi"/>
          <w:color w:val="auto"/>
          <w:szCs w:val="22"/>
        </w:rPr>
        <w:t>Education Officer in charge of</w:t>
      </w:r>
      <w:r>
        <w:rPr>
          <w:rFonts w:asciiTheme="minorHAnsi" w:hAnsiTheme="minorHAnsi" w:cstheme="minorHAnsi"/>
          <w:color w:val="auto"/>
          <w:szCs w:val="22"/>
        </w:rPr>
        <w:t xml:space="preserve"> M&amp;E for UNICEF</w:t>
      </w:r>
      <w:r w:rsidR="009C2D99">
        <w:rPr>
          <w:rFonts w:asciiTheme="minorHAnsi" w:hAnsiTheme="minorHAnsi" w:cstheme="minorHAnsi"/>
          <w:color w:val="auto"/>
          <w:szCs w:val="22"/>
        </w:rPr>
        <w:t>’s</w:t>
      </w:r>
      <w:r w:rsidR="00736565">
        <w:rPr>
          <w:rFonts w:asciiTheme="minorHAnsi" w:hAnsiTheme="minorHAnsi" w:cstheme="minorHAnsi"/>
          <w:color w:val="auto"/>
          <w:szCs w:val="22"/>
        </w:rPr>
        <w:t xml:space="preserve"> internal</w:t>
      </w:r>
      <w:r>
        <w:rPr>
          <w:rFonts w:asciiTheme="minorHAnsi" w:hAnsiTheme="minorHAnsi" w:cstheme="minorHAnsi"/>
          <w:color w:val="auto"/>
          <w:szCs w:val="22"/>
        </w:rPr>
        <w:t xml:space="preserve"> issues</w:t>
      </w:r>
      <w:r w:rsidR="00350FE9">
        <w:rPr>
          <w:rFonts w:asciiTheme="minorHAnsi" w:hAnsiTheme="minorHAnsi" w:cstheme="minorHAnsi"/>
          <w:color w:val="auto"/>
          <w:szCs w:val="22"/>
        </w:rPr>
        <w:t xml:space="preserve"> and develop infographics and/or presentation for internal and external use</w:t>
      </w:r>
      <w:r w:rsidR="009C2D99">
        <w:rPr>
          <w:rFonts w:asciiTheme="minorHAnsi" w:hAnsiTheme="minorHAnsi" w:cstheme="minorHAnsi"/>
          <w:color w:val="auto"/>
          <w:szCs w:val="22"/>
        </w:rPr>
        <w:t>.</w:t>
      </w:r>
      <w:r w:rsidR="00736565">
        <w:rPr>
          <w:rFonts w:asciiTheme="minorHAnsi" w:hAnsiTheme="minorHAnsi" w:cstheme="minorHAnsi"/>
          <w:color w:val="auto"/>
          <w:szCs w:val="22"/>
        </w:rPr>
        <w:t xml:space="preserve"> </w:t>
      </w:r>
    </w:p>
    <w:p w14:paraId="2C68C19B" w14:textId="49D824A2" w:rsidR="00A87CD1" w:rsidRDefault="00A87CD1" w:rsidP="00236C61">
      <w:pPr>
        <w:spacing w:line="240" w:lineRule="auto"/>
        <w:jc w:val="both"/>
        <w:rPr>
          <w:rFonts w:asciiTheme="minorHAnsi" w:hAnsiTheme="minorHAnsi" w:cstheme="minorHAnsi"/>
          <w:color w:val="auto"/>
          <w:szCs w:val="22"/>
          <w:lang w:val="en"/>
        </w:rPr>
      </w:pPr>
    </w:p>
    <w:p w14:paraId="04024614" w14:textId="1790C8C3" w:rsidR="00A87CD1" w:rsidRPr="00A87CD1" w:rsidRDefault="00A87CD1" w:rsidP="00236C61">
      <w:pPr>
        <w:spacing w:line="240" w:lineRule="auto"/>
        <w:jc w:val="both"/>
        <w:rPr>
          <w:rFonts w:asciiTheme="minorHAnsi" w:hAnsiTheme="minorHAnsi" w:cstheme="minorHAnsi"/>
          <w:b/>
          <w:bCs/>
          <w:color w:val="auto"/>
          <w:szCs w:val="22"/>
          <w:lang w:val="en"/>
        </w:rPr>
      </w:pPr>
      <w:r w:rsidRPr="00A87CD1">
        <w:rPr>
          <w:rFonts w:asciiTheme="minorHAnsi" w:hAnsiTheme="minorHAnsi" w:cstheme="minorHAnsi"/>
          <w:b/>
          <w:bCs/>
          <w:color w:val="auto"/>
          <w:szCs w:val="22"/>
          <w:lang w:val="en"/>
        </w:rPr>
        <w:t>Coordination</w:t>
      </w:r>
    </w:p>
    <w:p w14:paraId="01A75406" w14:textId="09D5D023" w:rsidR="006263EB" w:rsidRPr="00B51754" w:rsidRDefault="006263EB" w:rsidP="00236C61">
      <w:pPr>
        <w:numPr>
          <w:ilvl w:val="0"/>
          <w:numId w:val="27"/>
        </w:numPr>
        <w:spacing w:line="240" w:lineRule="auto"/>
        <w:ind w:left="360"/>
        <w:jc w:val="both"/>
        <w:rPr>
          <w:rFonts w:asciiTheme="minorHAnsi" w:hAnsiTheme="minorHAnsi" w:cstheme="minorHAnsi"/>
          <w:color w:val="auto"/>
          <w:szCs w:val="22"/>
          <w:lang w:val="en"/>
        </w:rPr>
      </w:pPr>
      <w:r>
        <w:rPr>
          <w:rFonts w:asciiTheme="minorHAnsi" w:hAnsiTheme="minorHAnsi" w:cstheme="minorHAnsi"/>
          <w:color w:val="auto"/>
          <w:szCs w:val="22"/>
          <w:lang w:val="en"/>
        </w:rPr>
        <w:t>C</w:t>
      </w:r>
      <w:r w:rsidRPr="00B51754">
        <w:rPr>
          <w:rFonts w:asciiTheme="minorHAnsi" w:hAnsiTheme="minorHAnsi" w:cstheme="minorHAnsi"/>
          <w:color w:val="auto"/>
          <w:szCs w:val="22"/>
          <w:lang w:val="en"/>
        </w:rPr>
        <w:t>oordinate</w:t>
      </w:r>
      <w:r w:rsidR="00FE7C25">
        <w:rPr>
          <w:rFonts w:asciiTheme="minorHAnsi" w:hAnsiTheme="minorHAnsi" w:cstheme="minorHAnsi"/>
          <w:color w:val="auto"/>
          <w:szCs w:val="22"/>
          <w:lang w:val="en"/>
        </w:rPr>
        <w:t xml:space="preserve"> with </w:t>
      </w:r>
      <w:r w:rsidR="009C2D99">
        <w:rPr>
          <w:rFonts w:asciiTheme="minorHAnsi" w:hAnsiTheme="minorHAnsi" w:cstheme="minorHAnsi"/>
          <w:color w:val="auto"/>
          <w:szCs w:val="22"/>
          <w:lang w:val="en"/>
        </w:rPr>
        <w:t xml:space="preserve">the </w:t>
      </w:r>
      <w:r w:rsidR="00FE7C25">
        <w:rPr>
          <w:rFonts w:asciiTheme="minorHAnsi" w:hAnsiTheme="minorHAnsi" w:cstheme="minorHAnsi"/>
          <w:color w:val="auto"/>
          <w:szCs w:val="22"/>
          <w:lang w:val="en"/>
        </w:rPr>
        <w:t xml:space="preserve">education section and other </w:t>
      </w:r>
      <w:r w:rsidR="00A87CD1">
        <w:rPr>
          <w:rFonts w:asciiTheme="minorHAnsi" w:hAnsiTheme="minorHAnsi" w:cstheme="minorHAnsi"/>
          <w:color w:val="auto"/>
          <w:szCs w:val="22"/>
          <w:lang w:val="en"/>
        </w:rPr>
        <w:t xml:space="preserve">relevant </w:t>
      </w:r>
      <w:r w:rsidR="003A6A3B">
        <w:rPr>
          <w:rFonts w:asciiTheme="minorHAnsi" w:hAnsiTheme="minorHAnsi" w:cstheme="minorHAnsi"/>
          <w:color w:val="auto"/>
          <w:szCs w:val="22"/>
          <w:lang w:val="en"/>
        </w:rPr>
        <w:t xml:space="preserve">section </w:t>
      </w:r>
      <w:r w:rsidRPr="00B51754">
        <w:rPr>
          <w:rFonts w:asciiTheme="minorHAnsi" w:hAnsiTheme="minorHAnsi" w:cstheme="minorHAnsi"/>
          <w:color w:val="auto"/>
          <w:szCs w:val="22"/>
          <w:lang w:val="en"/>
        </w:rPr>
        <w:t>staffs on the planning, implementation, and monitoring of the KOICA</w:t>
      </w:r>
      <w:r>
        <w:rPr>
          <w:rFonts w:asciiTheme="minorHAnsi" w:hAnsiTheme="minorHAnsi" w:cstheme="minorHAnsi"/>
          <w:color w:val="auto"/>
          <w:szCs w:val="22"/>
          <w:lang w:val="en"/>
        </w:rPr>
        <w:t>- and other donor</w:t>
      </w:r>
      <w:r w:rsidRPr="00B51754">
        <w:rPr>
          <w:rFonts w:asciiTheme="minorHAnsi" w:hAnsiTheme="minorHAnsi" w:cstheme="minorHAnsi"/>
          <w:color w:val="auto"/>
          <w:szCs w:val="22"/>
          <w:lang w:val="en"/>
        </w:rPr>
        <w:t xml:space="preserve">-funded </w:t>
      </w:r>
      <w:proofErr w:type="gramStart"/>
      <w:r w:rsidRPr="00B51754">
        <w:rPr>
          <w:rFonts w:asciiTheme="minorHAnsi" w:hAnsiTheme="minorHAnsi" w:cstheme="minorHAnsi"/>
          <w:color w:val="auto"/>
          <w:szCs w:val="22"/>
          <w:lang w:val="en"/>
        </w:rPr>
        <w:t>programme</w:t>
      </w:r>
      <w:r>
        <w:rPr>
          <w:rFonts w:asciiTheme="minorHAnsi" w:hAnsiTheme="minorHAnsi" w:cstheme="minorHAnsi"/>
          <w:color w:val="auto"/>
          <w:szCs w:val="22"/>
          <w:lang w:val="en"/>
        </w:rPr>
        <w:t>s</w:t>
      </w:r>
      <w:r w:rsidRPr="00B51754">
        <w:rPr>
          <w:rFonts w:asciiTheme="minorHAnsi" w:hAnsiTheme="minorHAnsi" w:cstheme="minorHAnsi"/>
          <w:color w:val="auto"/>
          <w:szCs w:val="22"/>
          <w:lang w:val="en"/>
        </w:rPr>
        <w:t>;</w:t>
      </w:r>
      <w:proofErr w:type="gramEnd"/>
    </w:p>
    <w:p w14:paraId="4B15042C" w14:textId="7475B880" w:rsidR="003B17C6" w:rsidRPr="009C2D99" w:rsidRDefault="003F060F" w:rsidP="009C2D99">
      <w:pPr>
        <w:numPr>
          <w:ilvl w:val="0"/>
          <w:numId w:val="27"/>
        </w:numPr>
        <w:spacing w:line="240" w:lineRule="auto"/>
        <w:ind w:left="360"/>
        <w:jc w:val="both"/>
        <w:rPr>
          <w:rFonts w:asciiTheme="minorHAnsi" w:hAnsiTheme="minorHAnsi" w:cstheme="minorHAnsi"/>
          <w:color w:val="auto"/>
          <w:szCs w:val="22"/>
          <w:lang w:val="en"/>
        </w:rPr>
      </w:pPr>
      <w:r w:rsidRPr="009C2D99">
        <w:rPr>
          <w:rFonts w:asciiTheme="minorHAnsi" w:hAnsiTheme="minorHAnsi" w:cstheme="minorHAnsi"/>
          <w:color w:val="auto"/>
          <w:szCs w:val="22"/>
          <w:lang w:val="en"/>
        </w:rPr>
        <w:t xml:space="preserve"> </w:t>
      </w:r>
      <w:r w:rsidR="003B17C6" w:rsidRPr="009C2D99">
        <w:rPr>
          <w:rFonts w:asciiTheme="minorHAnsi" w:hAnsiTheme="minorHAnsi" w:cstheme="minorHAnsi"/>
          <w:color w:val="auto"/>
          <w:szCs w:val="22"/>
          <w:lang w:val="en"/>
        </w:rPr>
        <w:t>Coordinate with counterparts (government and other implementing partners)</w:t>
      </w:r>
      <w:r w:rsidR="00106E35" w:rsidRPr="009C2D99">
        <w:rPr>
          <w:rFonts w:asciiTheme="minorHAnsi" w:hAnsiTheme="minorHAnsi" w:cstheme="minorHAnsi"/>
          <w:color w:val="auto"/>
          <w:szCs w:val="22"/>
          <w:lang w:val="en"/>
        </w:rPr>
        <w:t xml:space="preserve"> on the planning implementation, and monitoring of the KOICA- and other donor-funded programmes</w:t>
      </w:r>
    </w:p>
    <w:p w14:paraId="5353BB47" w14:textId="47B662B2" w:rsidR="00106E35" w:rsidRPr="00B51754" w:rsidRDefault="00106E35" w:rsidP="00236C61">
      <w:pPr>
        <w:numPr>
          <w:ilvl w:val="0"/>
          <w:numId w:val="27"/>
        </w:numPr>
        <w:spacing w:line="240" w:lineRule="auto"/>
        <w:ind w:left="360"/>
        <w:jc w:val="both"/>
        <w:rPr>
          <w:rFonts w:asciiTheme="minorHAnsi" w:hAnsiTheme="minorHAnsi" w:cstheme="minorHAnsi"/>
          <w:color w:val="auto"/>
          <w:szCs w:val="22"/>
          <w:lang w:val="en"/>
        </w:rPr>
      </w:pPr>
      <w:r>
        <w:rPr>
          <w:rFonts w:asciiTheme="minorHAnsi" w:hAnsiTheme="minorHAnsi" w:cstheme="minorHAnsi"/>
          <w:color w:val="auto"/>
          <w:szCs w:val="22"/>
          <w:lang w:val="en"/>
        </w:rPr>
        <w:t xml:space="preserve">Provide technical support </w:t>
      </w:r>
      <w:r w:rsidR="00F1780B">
        <w:rPr>
          <w:rFonts w:asciiTheme="minorHAnsi" w:hAnsiTheme="minorHAnsi" w:cstheme="minorHAnsi"/>
          <w:color w:val="auto"/>
          <w:szCs w:val="22"/>
          <w:lang w:val="en"/>
        </w:rPr>
        <w:t>on coordination with donors including KOICA</w:t>
      </w:r>
      <w:r w:rsidR="009C2D99">
        <w:rPr>
          <w:rFonts w:asciiTheme="minorHAnsi" w:hAnsiTheme="minorHAnsi" w:cstheme="minorHAnsi"/>
          <w:color w:val="auto"/>
          <w:szCs w:val="22"/>
          <w:lang w:val="en"/>
        </w:rPr>
        <w:t>.</w:t>
      </w:r>
    </w:p>
    <w:p w14:paraId="12AF63AB" w14:textId="6D8F60D9" w:rsidR="0062721D" w:rsidRDefault="0062721D" w:rsidP="00236C61">
      <w:pPr>
        <w:spacing w:line="240" w:lineRule="auto"/>
        <w:jc w:val="both"/>
        <w:rPr>
          <w:rFonts w:asciiTheme="minorHAnsi" w:hAnsiTheme="minorHAnsi" w:cstheme="minorHAnsi"/>
          <w:color w:val="auto"/>
          <w:szCs w:val="22"/>
          <w:lang w:val="en"/>
        </w:rPr>
      </w:pPr>
    </w:p>
    <w:p w14:paraId="30835AD8" w14:textId="1C5345F4" w:rsidR="0062721D" w:rsidRPr="0062721D" w:rsidRDefault="0062721D" w:rsidP="00236C61">
      <w:pPr>
        <w:spacing w:line="240" w:lineRule="auto"/>
        <w:jc w:val="both"/>
        <w:rPr>
          <w:rFonts w:asciiTheme="minorHAnsi" w:hAnsiTheme="minorHAnsi" w:cstheme="minorHAnsi"/>
          <w:b/>
          <w:bCs/>
          <w:color w:val="auto"/>
          <w:szCs w:val="22"/>
          <w:lang w:val="en"/>
        </w:rPr>
      </w:pPr>
      <w:r w:rsidRPr="0062721D">
        <w:rPr>
          <w:rFonts w:asciiTheme="minorHAnsi" w:hAnsiTheme="minorHAnsi" w:cstheme="minorHAnsi"/>
          <w:b/>
          <w:bCs/>
          <w:color w:val="auto"/>
          <w:szCs w:val="22"/>
          <w:lang w:val="en"/>
        </w:rPr>
        <w:t>Capacity development</w:t>
      </w:r>
    </w:p>
    <w:p w14:paraId="3F6BBE36" w14:textId="79F712AA" w:rsidR="007569AB" w:rsidRDefault="00F1780B" w:rsidP="00236C61">
      <w:pPr>
        <w:numPr>
          <w:ilvl w:val="0"/>
          <w:numId w:val="27"/>
        </w:numPr>
        <w:spacing w:line="240" w:lineRule="auto"/>
        <w:ind w:left="360"/>
        <w:jc w:val="both"/>
        <w:rPr>
          <w:rFonts w:asciiTheme="minorHAnsi" w:hAnsiTheme="minorHAnsi" w:cstheme="minorHAnsi"/>
          <w:color w:val="auto"/>
          <w:szCs w:val="22"/>
          <w:lang w:val="en"/>
        </w:rPr>
      </w:pPr>
      <w:r>
        <w:rPr>
          <w:rFonts w:asciiTheme="minorHAnsi" w:hAnsiTheme="minorHAnsi" w:cstheme="minorHAnsi"/>
          <w:color w:val="auto"/>
          <w:szCs w:val="22"/>
          <w:lang w:val="en"/>
        </w:rPr>
        <w:t>Provide on-the-job training with</w:t>
      </w:r>
      <w:r w:rsidR="007569AB">
        <w:rPr>
          <w:rFonts w:asciiTheme="minorHAnsi" w:hAnsiTheme="minorHAnsi" w:cstheme="minorHAnsi"/>
          <w:color w:val="auto"/>
          <w:szCs w:val="22"/>
          <w:lang w:val="en"/>
        </w:rPr>
        <w:t xml:space="preserve"> colleagues from</w:t>
      </w:r>
      <w:r w:rsidR="009C2D99">
        <w:rPr>
          <w:rFonts w:asciiTheme="minorHAnsi" w:hAnsiTheme="minorHAnsi" w:cstheme="minorHAnsi"/>
          <w:color w:val="auto"/>
          <w:szCs w:val="22"/>
          <w:lang w:val="en"/>
        </w:rPr>
        <w:t xml:space="preserve"> the</w:t>
      </w:r>
      <w:r w:rsidR="007569AB">
        <w:rPr>
          <w:rFonts w:asciiTheme="minorHAnsi" w:hAnsiTheme="minorHAnsi" w:cstheme="minorHAnsi"/>
          <w:color w:val="auto"/>
          <w:szCs w:val="22"/>
          <w:lang w:val="en"/>
        </w:rPr>
        <w:t xml:space="preserve"> education section and other sections through regular M&amp;E interventions;</w:t>
      </w:r>
    </w:p>
    <w:p w14:paraId="4160CB76" w14:textId="169405FC" w:rsidR="003E2457" w:rsidRPr="003F060F" w:rsidRDefault="003E2457" w:rsidP="00236C61">
      <w:pPr>
        <w:numPr>
          <w:ilvl w:val="0"/>
          <w:numId w:val="27"/>
        </w:numPr>
        <w:spacing w:line="240" w:lineRule="auto"/>
        <w:ind w:left="360"/>
        <w:jc w:val="both"/>
        <w:rPr>
          <w:rFonts w:asciiTheme="minorHAnsi" w:hAnsiTheme="minorHAnsi" w:cstheme="minorHAnsi"/>
          <w:color w:val="auto"/>
          <w:szCs w:val="22"/>
          <w:lang w:val="en"/>
        </w:rPr>
      </w:pPr>
      <w:r w:rsidRPr="003F060F">
        <w:rPr>
          <w:rFonts w:asciiTheme="minorHAnsi" w:hAnsiTheme="minorHAnsi" w:cstheme="minorHAnsi"/>
          <w:color w:val="auto"/>
          <w:szCs w:val="22"/>
          <w:lang w:val="en"/>
        </w:rPr>
        <w:t>Provid</w:t>
      </w:r>
      <w:r w:rsidR="002A1645">
        <w:rPr>
          <w:rFonts w:asciiTheme="minorHAnsi" w:hAnsiTheme="minorHAnsi" w:cstheme="minorHAnsi"/>
          <w:color w:val="auto"/>
          <w:szCs w:val="22"/>
          <w:lang w:val="en"/>
        </w:rPr>
        <w:t>e</w:t>
      </w:r>
      <w:r w:rsidRPr="003F060F">
        <w:rPr>
          <w:rFonts w:asciiTheme="minorHAnsi" w:hAnsiTheme="minorHAnsi" w:cstheme="minorHAnsi"/>
          <w:color w:val="auto"/>
          <w:szCs w:val="22"/>
          <w:lang w:val="en"/>
        </w:rPr>
        <w:t xml:space="preserve"> technical support to specific trainings and workshops</w:t>
      </w:r>
      <w:r w:rsidR="0062721D">
        <w:rPr>
          <w:rFonts w:asciiTheme="minorHAnsi" w:hAnsiTheme="minorHAnsi" w:cstheme="minorHAnsi"/>
          <w:color w:val="auto"/>
          <w:szCs w:val="22"/>
          <w:lang w:val="en"/>
        </w:rPr>
        <w:t xml:space="preserve"> for the section and counterparts</w:t>
      </w:r>
      <w:r w:rsidRPr="003F060F">
        <w:rPr>
          <w:rFonts w:asciiTheme="minorHAnsi" w:hAnsiTheme="minorHAnsi" w:cstheme="minorHAnsi"/>
          <w:color w:val="auto"/>
          <w:szCs w:val="22"/>
          <w:lang w:val="en"/>
        </w:rPr>
        <w:t xml:space="preserve"> as required</w:t>
      </w:r>
      <w:r w:rsidR="008D2355">
        <w:rPr>
          <w:rFonts w:asciiTheme="minorHAnsi" w:hAnsiTheme="minorHAnsi" w:cstheme="minorHAnsi"/>
          <w:color w:val="auto"/>
          <w:szCs w:val="22"/>
          <w:lang w:val="en"/>
        </w:rPr>
        <w:t>;</w:t>
      </w:r>
    </w:p>
    <w:p w14:paraId="396A34C0" w14:textId="08CDA67F" w:rsidR="003E2457" w:rsidRPr="00B51754" w:rsidRDefault="003E2457" w:rsidP="00236C61">
      <w:pPr>
        <w:numPr>
          <w:ilvl w:val="0"/>
          <w:numId w:val="27"/>
        </w:numPr>
        <w:spacing w:line="240" w:lineRule="auto"/>
        <w:ind w:left="360"/>
        <w:jc w:val="both"/>
        <w:rPr>
          <w:rFonts w:asciiTheme="minorHAnsi" w:hAnsiTheme="minorHAnsi" w:cstheme="minorHAnsi"/>
          <w:color w:val="auto"/>
          <w:szCs w:val="22"/>
          <w:lang w:val="en"/>
        </w:rPr>
      </w:pPr>
      <w:r w:rsidRPr="00B51754">
        <w:rPr>
          <w:rFonts w:asciiTheme="minorHAnsi" w:hAnsiTheme="minorHAnsi" w:cstheme="minorHAnsi"/>
          <w:color w:val="auto"/>
          <w:szCs w:val="22"/>
          <w:lang w:val="en"/>
        </w:rPr>
        <w:t>Support the team lead and the section on any relevant activities as required</w:t>
      </w:r>
      <w:r w:rsidR="008D2355">
        <w:rPr>
          <w:rFonts w:asciiTheme="minorHAnsi" w:hAnsiTheme="minorHAnsi" w:cstheme="minorHAnsi"/>
          <w:color w:val="auto"/>
          <w:szCs w:val="22"/>
          <w:lang w:val="en"/>
        </w:rPr>
        <w:t>.</w:t>
      </w:r>
    </w:p>
    <w:p w14:paraId="385F4A32" w14:textId="77777777" w:rsidR="00811A04" w:rsidRPr="00F644EC" w:rsidRDefault="00811A04" w:rsidP="00236C61">
      <w:pPr>
        <w:spacing w:line="240" w:lineRule="auto"/>
        <w:ind w:left="66"/>
        <w:jc w:val="both"/>
        <w:rPr>
          <w:szCs w:val="22"/>
          <w:lang w:val="en-GB"/>
        </w:rPr>
      </w:pPr>
    </w:p>
    <w:p w14:paraId="49DFBF6E" w14:textId="0C612DD0" w:rsidR="00811A04" w:rsidRPr="001614D9" w:rsidRDefault="00811A04" w:rsidP="00236C61">
      <w:pPr>
        <w:pStyle w:val="ListParagraph"/>
        <w:numPr>
          <w:ilvl w:val="0"/>
          <w:numId w:val="37"/>
        </w:numPr>
        <w:spacing w:line="240" w:lineRule="auto"/>
        <w:ind w:left="360"/>
        <w:jc w:val="both"/>
        <w:rPr>
          <w:szCs w:val="22"/>
        </w:rPr>
      </w:pPr>
      <w:r w:rsidRPr="001614D9">
        <w:rPr>
          <w:b/>
          <w:szCs w:val="22"/>
          <w:u w:val="single"/>
        </w:rPr>
        <w:t>Deliverables and Payments:</w:t>
      </w:r>
      <w:r w:rsidRPr="001614D9">
        <w:rPr>
          <w:szCs w:val="22"/>
        </w:rPr>
        <w:t xml:space="preserve">  </w:t>
      </w:r>
    </w:p>
    <w:p w14:paraId="0DFAE494" w14:textId="77777777" w:rsidR="00A43CC8" w:rsidRPr="00A43CC8" w:rsidRDefault="00A43CC8" w:rsidP="00236C61">
      <w:pPr>
        <w:spacing w:line="240" w:lineRule="auto"/>
        <w:ind w:left="66"/>
        <w:jc w:val="both"/>
        <w:rPr>
          <w:szCs w:val="22"/>
          <w:lang w:val="en-GB"/>
        </w:rPr>
      </w:pPr>
    </w:p>
    <w:p w14:paraId="27BFBFB2" w14:textId="1286E72F" w:rsidR="00811A04" w:rsidRDefault="00811A04" w:rsidP="00236C61">
      <w:pPr>
        <w:spacing w:line="240" w:lineRule="auto"/>
        <w:ind w:left="66"/>
        <w:jc w:val="both"/>
        <w:rPr>
          <w:szCs w:val="22"/>
        </w:rPr>
      </w:pPr>
      <w:r w:rsidRPr="009745A1">
        <w:rPr>
          <w:szCs w:val="22"/>
        </w:rPr>
        <w:t>Payments will be processed upon acceptance of the corresponding deliverable and against an invoice that will make reference to the contract reference and deliverable number.</w:t>
      </w:r>
      <w:r w:rsidRPr="00E41B67">
        <w:rPr>
          <w:szCs w:val="22"/>
        </w:rPr>
        <w:t xml:space="preserve"> P</w:t>
      </w:r>
      <w:r w:rsidRPr="005C2926">
        <w:rPr>
          <w:szCs w:val="22"/>
        </w:rPr>
        <w:t>ayments will be approved by the respective section chief.</w:t>
      </w:r>
      <w:r w:rsidR="0063476E">
        <w:rPr>
          <w:szCs w:val="22"/>
        </w:rPr>
        <w:t xml:space="preserve"> </w:t>
      </w:r>
    </w:p>
    <w:p w14:paraId="6FAFBFC7" w14:textId="06DEA992" w:rsidR="00944F5B" w:rsidRDefault="00944F5B" w:rsidP="00236C61">
      <w:pPr>
        <w:spacing w:line="240" w:lineRule="auto"/>
        <w:ind w:left="66"/>
        <w:jc w:val="both"/>
        <w:rPr>
          <w:szCs w:val="22"/>
        </w:rPr>
      </w:pPr>
    </w:p>
    <w:p w14:paraId="57F51A11" w14:textId="77777777" w:rsidR="00DC4230" w:rsidRPr="00AE3330" w:rsidRDefault="00DC4230" w:rsidP="00236C61">
      <w:pPr>
        <w:spacing w:line="240" w:lineRule="auto"/>
        <w:ind w:left="66"/>
        <w:jc w:val="both"/>
        <w:rPr>
          <w:i/>
          <w:color w:val="auto"/>
          <w:szCs w:val="22"/>
          <w:u w:val="single"/>
        </w:rPr>
      </w:pPr>
      <w:r w:rsidRPr="00AE3330">
        <w:rPr>
          <w:i/>
          <w:color w:val="auto"/>
          <w:szCs w:val="22"/>
          <w:u w:val="single"/>
        </w:rPr>
        <w:t xml:space="preserve">Deliverable 1: </w:t>
      </w:r>
    </w:p>
    <w:p w14:paraId="70F5EC05" w14:textId="380736B4" w:rsidR="00DC4230" w:rsidRPr="00AE3330" w:rsidRDefault="00DC4230" w:rsidP="00236C61">
      <w:pPr>
        <w:spacing w:line="240" w:lineRule="auto"/>
        <w:ind w:left="66"/>
        <w:jc w:val="both"/>
        <w:rPr>
          <w:color w:val="auto"/>
          <w:szCs w:val="22"/>
        </w:rPr>
      </w:pPr>
      <w:r w:rsidRPr="00AE3330">
        <w:rPr>
          <w:color w:val="auto"/>
          <w:szCs w:val="22"/>
        </w:rPr>
        <w:t xml:space="preserve">Delivery timeframe: End of </w:t>
      </w:r>
      <w:r w:rsidR="00A43CC8" w:rsidRPr="00AE3330">
        <w:rPr>
          <w:color w:val="auto"/>
          <w:szCs w:val="22"/>
        </w:rPr>
        <w:t>June</w:t>
      </w:r>
      <w:r w:rsidRPr="00AE3330">
        <w:rPr>
          <w:color w:val="auto"/>
          <w:szCs w:val="22"/>
        </w:rPr>
        <w:t xml:space="preserve"> </w:t>
      </w:r>
      <w:r w:rsidRPr="00AE3330">
        <w:rPr>
          <w:color w:val="auto"/>
          <w:szCs w:val="22"/>
        </w:rPr>
        <w:tab/>
      </w:r>
      <w:r w:rsidRPr="00AE3330">
        <w:rPr>
          <w:color w:val="auto"/>
          <w:szCs w:val="22"/>
        </w:rPr>
        <w:tab/>
      </w:r>
    </w:p>
    <w:p w14:paraId="256C6099" w14:textId="445D3426" w:rsidR="00DC4230" w:rsidRPr="00DC4230" w:rsidRDefault="00DC4230" w:rsidP="00236C61">
      <w:pPr>
        <w:spacing w:line="240" w:lineRule="auto"/>
        <w:ind w:left="66"/>
        <w:jc w:val="both"/>
        <w:rPr>
          <w:color w:val="FF0000"/>
          <w:szCs w:val="22"/>
          <w:lang w:val="en"/>
        </w:rPr>
      </w:pPr>
      <w:r w:rsidRPr="00AE3330">
        <w:rPr>
          <w:color w:val="auto"/>
          <w:szCs w:val="22"/>
        </w:rPr>
        <w:t xml:space="preserve">Deliverable/product(s): Monthly </w:t>
      </w:r>
      <w:r w:rsidRPr="00AE3330">
        <w:rPr>
          <w:color w:val="auto"/>
          <w:szCs w:val="22"/>
          <w:lang w:val="en"/>
        </w:rPr>
        <w:t xml:space="preserve">report with </w:t>
      </w:r>
      <w:r w:rsidR="00A9252F">
        <w:rPr>
          <w:color w:val="auto"/>
          <w:szCs w:val="22"/>
          <w:lang w:val="en"/>
        </w:rPr>
        <w:t xml:space="preserve">update on the </w:t>
      </w:r>
      <w:r w:rsidR="00EB16F3">
        <w:rPr>
          <w:color w:val="auto"/>
          <w:szCs w:val="22"/>
          <w:lang w:val="en"/>
        </w:rPr>
        <w:t xml:space="preserve">overall </w:t>
      </w:r>
      <w:r w:rsidR="004C1EF7">
        <w:rPr>
          <w:color w:val="auto"/>
          <w:szCs w:val="22"/>
          <w:lang w:val="en"/>
        </w:rPr>
        <w:t xml:space="preserve">programme </w:t>
      </w:r>
      <w:r w:rsidR="008478BC">
        <w:rPr>
          <w:color w:val="auto"/>
          <w:szCs w:val="22"/>
          <w:lang w:val="en"/>
        </w:rPr>
        <w:t>progress sheet</w:t>
      </w:r>
      <w:r w:rsidR="00A9252F" w:rsidRPr="004C6DE7">
        <w:rPr>
          <w:szCs w:val="22"/>
          <w:lang w:val="en"/>
        </w:rPr>
        <w:t xml:space="preserve"> (including planning, </w:t>
      </w:r>
      <w:r w:rsidR="00EB16F3">
        <w:rPr>
          <w:szCs w:val="22"/>
          <w:lang w:val="en"/>
        </w:rPr>
        <w:t xml:space="preserve">implementation, </w:t>
      </w:r>
      <w:r w:rsidR="00A9252F" w:rsidRPr="004C6DE7">
        <w:rPr>
          <w:szCs w:val="22"/>
          <w:lang w:val="en"/>
        </w:rPr>
        <w:t xml:space="preserve">monitoring and evaluation, and reporting) </w:t>
      </w:r>
      <w:r w:rsidR="00EB16F3">
        <w:rPr>
          <w:szCs w:val="22"/>
          <w:lang w:val="en"/>
        </w:rPr>
        <w:t>of</w:t>
      </w:r>
      <w:r w:rsidR="00A9252F">
        <w:rPr>
          <w:color w:val="auto"/>
          <w:szCs w:val="22"/>
          <w:lang w:val="en"/>
        </w:rPr>
        <w:t xml:space="preserve"> donor-funded programmes and other activities</w:t>
      </w:r>
      <w:r w:rsidR="009C2D99">
        <w:rPr>
          <w:color w:val="auto"/>
          <w:szCs w:val="22"/>
          <w:lang w:val="en"/>
        </w:rPr>
        <w:t>.</w:t>
      </w:r>
    </w:p>
    <w:p w14:paraId="7D7A4F5F" w14:textId="77777777" w:rsidR="00DC4230" w:rsidRPr="00DC4230" w:rsidRDefault="00DC4230" w:rsidP="00236C61">
      <w:pPr>
        <w:spacing w:line="240" w:lineRule="auto"/>
        <w:ind w:left="66"/>
        <w:jc w:val="both"/>
        <w:rPr>
          <w:i/>
          <w:color w:val="FF0000"/>
          <w:szCs w:val="22"/>
          <w:u w:val="single"/>
          <w:lang w:val="en"/>
        </w:rPr>
      </w:pPr>
    </w:p>
    <w:p w14:paraId="5843F8EE" w14:textId="77777777" w:rsidR="00DC4230" w:rsidRPr="00A43CC8" w:rsidRDefault="00DC4230" w:rsidP="00236C61">
      <w:pPr>
        <w:spacing w:line="240" w:lineRule="auto"/>
        <w:ind w:left="66"/>
        <w:jc w:val="both"/>
        <w:rPr>
          <w:i/>
          <w:color w:val="auto"/>
          <w:szCs w:val="22"/>
          <w:u w:val="single"/>
        </w:rPr>
      </w:pPr>
      <w:r w:rsidRPr="00A43CC8">
        <w:rPr>
          <w:i/>
          <w:color w:val="auto"/>
          <w:szCs w:val="22"/>
          <w:u w:val="single"/>
        </w:rPr>
        <w:t xml:space="preserve">Deliverable 2: </w:t>
      </w:r>
    </w:p>
    <w:p w14:paraId="42B1A165" w14:textId="35870EB2" w:rsidR="00DC4230" w:rsidRPr="00AE3330" w:rsidRDefault="00DC4230" w:rsidP="00236C61">
      <w:pPr>
        <w:spacing w:line="240" w:lineRule="auto"/>
        <w:ind w:left="66"/>
        <w:jc w:val="both"/>
        <w:rPr>
          <w:color w:val="auto"/>
          <w:szCs w:val="22"/>
        </w:rPr>
      </w:pPr>
      <w:r w:rsidRPr="00A43CC8">
        <w:rPr>
          <w:color w:val="auto"/>
          <w:szCs w:val="22"/>
        </w:rPr>
        <w:t xml:space="preserve">Delivery </w:t>
      </w:r>
      <w:r w:rsidRPr="00AE3330">
        <w:rPr>
          <w:color w:val="auto"/>
          <w:szCs w:val="22"/>
        </w:rPr>
        <w:t xml:space="preserve">timeframe: End of </w:t>
      </w:r>
      <w:r w:rsidR="00A43CC8" w:rsidRPr="00AE3330">
        <w:rPr>
          <w:color w:val="auto"/>
          <w:szCs w:val="22"/>
        </w:rPr>
        <w:t>July</w:t>
      </w:r>
      <w:r w:rsidRPr="00AE3330">
        <w:rPr>
          <w:color w:val="auto"/>
          <w:szCs w:val="22"/>
        </w:rPr>
        <w:tab/>
      </w:r>
      <w:r w:rsidRPr="00AE3330">
        <w:rPr>
          <w:color w:val="auto"/>
          <w:szCs w:val="22"/>
        </w:rPr>
        <w:tab/>
      </w:r>
    </w:p>
    <w:p w14:paraId="35429263" w14:textId="62B5E3C5" w:rsidR="00A9252F" w:rsidRPr="00DC4230" w:rsidRDefault="00DC4230" w:rsidP="00236C61">
      <w:pPr>
        <w:spacing w:line="240" w:lineRule="auto"/>
        <w:ind w:left="66"/>
        <w:jc w:val="both"/>
        <w:rPr>
          <w:color w:val="FF0000"/>
          <w:szCs w:val="22"/>
          <w:lang w:val="en"/>
        </w:rPr>
      </w:pPr>
      <w:r w:rsidRPr="00AE3330">
        <w:rPr>
          <w:color w:val="auto"/>
          <w:szCs w:val="22"/>
        </w:rPr>
        <w:t xml:space="preserve">Deliverable/product(s): </w:t>
      </w:r>
      <w:r w:rsidR="00C62A62" w:rsidRPr="00AE3330">
        <w:rPr>
          <w:color w:val="auto"/>
          <w:szCs w:val="22"/>
        </w:rPr>
        <w:t xml:space="preserve">Monthly </w:t>
      </w:r>
      <w:r w:rsidR="00C62A62" w:rsidRPr="00AE3330">
        <w:rPr>
          <w:color w:val="auto"/>
          <w:szCs w:val="22"/>
          <w:lang w:val="en"/>
        </w:rPr>
        <w:t xml:space="preserve">report with </w:t>
      </w:r>
      <w:r w:rsidR="00C62A62">
        <w:rPr>
          <w:color w:val="auto"/>
          <w:szCs w:val="22"/>
          <w:lang w:val="en"/>
        </w:rPr>
        <w:t>update on the overall programme progress sheet</w:t>
      </w:r>
      <w:r w:rsidR="00C62A62" w:rsidRPr="004C6DE7">
        <w:rPr>
          <w:szCs w:val="22"/>
          <w:lang w:val="en"/>
        </w:rPr>
        <w:t xml:space="preserve"> (including planning, </w:t>
      </w:r>
      <w:r w:rsidR="00C62A62">
        <w:rPr>
          <w:szCs w:val="22"/>
          <w:lang w:val="en"/>
        </w:rPr>
        <w:t xml:space="preserve">implementation, </w:t>
      </w:r>
      <w:r w:rsidR="00C62A62" w:rsidRPr="004C6DE7">
        <w:rPr>
          <w:szCs w:val="22"/>
          <w:lang w:val="en"/>
        </w:rPr>
        <w:t xml:space="preserve">monitoring and evaluation, and reporting) </w:t>
      </w:r>
      <w:r w:rsidR="00C62A62">
        <w:rPr>
          <w:szCs w:val="22"/>
          <w:lang w:val="en"/>
        </w:rPr>
        <w:t xml:space="preserve">of </w:t>
      </w:r>
      <w:r w:rsidR="00C62A62">
        <w:rPr>
          <w:color w:val="auto"/>
          <w:szCs w:val="22"/>
          <w:lang w:val="en"/>
        </w:rPr>
        <w:t>donor-funded programmes and other activities</w:t>
      </w:r>
      <w:r w:rsidR="00A9252F">
        <w:rPr>
          <w:color w:val="auto"/>
          <w:szCs w:val="22"/>
          <w:lang w:val="en"/>
        </w:rPr>
        <w:t>.</w:t>
      </w:r>
    </w:p>
    <w:p w14:paraId="341119A7" w14:textId="649F6BC5" w:rsidR="00DC4230" w:rsidRPr="00DC4230" w:rsidRDefault="00DC4230" w:rsidP="00236C61">
      <w:pPr>
        <w:spacing w:line="240" w:lineRule="auto"/>
        <w:ind w:left="66"/>
        <w:jc w:val="both"/>
        <w:rPr>
          <w:color w:val="FF0000"/>
          <w:szCs w:val="22"/>
        </w:rPr>
      </w:pPr>
      <w:r w:rsidRPr="00DC4230">
        <w:rPr>
          <w:color w:val="FF0000"/>
          <w:szCs w:val="22"/>
        </w:rPr>
        <w:tab/>
      </w:r>
    </w:p>
    <w:p w14:paraId="3FADE645" w14:textId="77777777" w:rsidR="00DC4230" w:rsidRPr="00A43CC8" w:rsidRDefault="00DC4230" w:rsidP="00236C61">
      <w:pPr>
        <w:spacing w:line="240" w:lineRule="auto"/>
        <w:ind w:left="66"/>
        <w:jc w:val="both"/>
        <w:rPr>
          <w:i/>
          <w:color w:val="auto"/>
          <w:szCs w:val="22"/>
          <w:u w:val="single"/>
        </w:rPr>
      </w:pPr>
      <w:r w:rsidRPr="00A43CC8">
        <w:rPr>
          <w:i/>
          <w:color w:val="auto"/>
          <w:szCs w:val="22"/>
          <w:u w:val="single"/>
        </w:rPr>
        <w:lastRenderedPageBreak/>
        <w:t>Deliverable 3:</w:t>
      </w:r>
    </w:p>
    <w:p w14:paraId="0D67B17F" w14:textId="2E3F3FDC" w:rsidR="00DC4230" w:rsidRPr="00A43CC8" w:rsidRDefault="00DC4230" w:rsidP="00236C61">
      <w:pPr>
        <w:spacing w:line="240" w:lineRule="auto"/>
        <w:ind w:left="66"/>
        <w:jc w:val="both"/>
        <w:rPr>
          <w:color w:val="auto"/>
          <w:szCs w:val="22"/>
        </w:rPr>
      </w:pPr>
      <w:r w:rsidRPr="00A43CC8">
        <w:rPr>
          <w:color w:val="auto"/>
          <w:szCs w:val="22"/>
        </w:rPr>
        <w:t xml:space="preserve">Delivery timeframe: End of </w:t>
      </w:r>
      <w:r w:rsidR="00A43CC8" w:rsidRPr="00A43CC8">
        <w:rPr>
          <w:color w:val="auto"/>
          <w:szCs w:val="22"/>
        </w:rPr>
        <w:t>August</w:t>
      </w:r>
      <w:r w:rsidRPr="00A43CC8">
        <w:rPr>
          <w:color w:val="auto"/>
          <w:szCs w:val="22"/>
        </w:rPr>
        <w:tab/>
      </w:r>
      <w:r w:rsidRPr="00A43CC8">
        <w:rPr>
          <w:color w:val="auto"/>
          <w:szCs w:val="22"/>
        </w:rPr>
        <w:tab/>
      </w:r>
    </w:p>
    <w:p w14:paraId="3482730C" w14:textId="76EFE64A" w:rsidR="00A9252F" w:rsidRPr="00DC4230" w:rsidRDefault="00DC4230" w:rsidP="00236C61">
      <w:pPr>
        <w:spacing w:line="240" w:lineRule="auto"/>
        <w:ind w:left="66"/>
        <w:jc w:val="both"/>
        <w:rPr>
          <w:color w:val="FF0000"/>
          <w:szCs w:val="22"/>
          <w:lang w:val="en"/>
        </w:rPr>
      </w:pPr>
      <w:r w:rsidRPr="00A43CC8">
        <w:rPr>
          <w:color w:val="auto"/>
          <w:szCs w:val="22"/>
        </w:rPr>
        <w:t xml:space="preserve">Deliverable/product(s): </w:t>
      </w:r>
      <w:r w:rsidR="00C62A62" w:rsidRPr="00AE3330">
        <w:rPr>
          <w:color w:val="auto"/>
          <w:szCs w:val="22"/>
        </w:rPr>
        <w:t xml:space="preserve">Monthly </w:t>
      </w:r>
      <w:r w:rsidR="00C62A62" w:rsidRPr="00AE3330">
        <w:rPr>
          <w:color w:val="auto"/>
          <w:szCs w:val="22"/>
          <w:lang w:val="en"/>
        </w:rPr>
        <w:t xml:space="preserve">report with </w:t>
      </w:r>
      <w:r w:rsidR="00C62A62">
        <w:rPr>
          <w:color w:val="auto"/>
          <w:szCs w:val="22"/>
          <w:lang w:val="en"/>
        </w:rPr>
        <w:t>update on the overall programme progress sheet</w:t>
      </w:r>
      <w:r w:rsidR="00C62A62" w:rsidRPr="004C6DE7">
        <w:rPr>
          <w:szCs w:val="22"/>
          <w:lang w:val="en"/>
        </w:rPr>
        <w:t xml:space="preserve"> (including planning, </w:t>
      </w:r>
      <w:r w:rsidR="00C62A62">
        <w:rPr>
          <w:szCs w:val="22"/>
          <w:lang w:val="en"/>
        </w:rPr>
        <w:t xml:space="preserve">implementation, </w:t>
      </w:r>
      <w:r w:rsidR="00C62A62" w:rsidRPr="004C6DE7">
        <w:rPr>
          <w:szCs w:val="22"/>
          <w:lang w:val="en"/>
        </w:rPr>
        <w:t xml:space="preserve">monitoring and evaluation, and reporting) </w:t>
      </w:r>
      <w:r w:rsidR="00C62A62">
        <w:rPr>
          <w:szCs w:val="22"/>
          <w:lang w:val="en"/>
        </w:rPr>
        <w:t xml:space="preserve">of </w:t>
      </w:r>
      <w:r w:rsidR="00C62A62">
        <w:rPr>
          <w:color w:val="auto"/>
          <w:szCs w:val="22"/>
          <w:lang w:val="en"/>
        </w:rPr>
        <w:t>donor-funded programmes and other activities</w:t>
      </w:r>
    </w:p>
    <w:p w14:paraId="3E5FEB0E" w14:textId="77777777" w:rsidR="00DC4230" w:rsidRPr="00AE3330" w:rsidRDefault="00DC4230" w:rsidP="00236C61">
      <w:pPr>
        <w:spacing w:line="240" w:lineRule="auto"/>
        <w:ind w:left="66"/>
        <w:jc w:val="both"/>
        <w:rPr>
          <w:b/>
          <w:i/>
          <w:color w:val="auto"/>
          <w:szCs w:val="22"/>
          <w:u w:val="single"/>
        </w:rPr>
      </w:pPr>
    </w:p>
    <w:p w14:paraId="00C9498A" w14:textId="77777777" w:rsidR="00DC4230" w:rsidRPr="00AE3330" w:rsidRDefault="00DC4230" w:rsidP="0023218A">
      <w:pPr>
        <w:spacing w:line="240" w:lineRule="auto"/>
        <w:jc w:val="both"/>
        <w:rPr>
          <w:i/>
          <w:color w:val="auto"/>
          <w:szCs w:val="22"/>
          <w:u w:val="single"/>
        </w:rPr>
      </w:pPr>
      <w:r w:rsidRPr="00AE3330">
        <w:rPr>
          <w:i/>
          <w:color w:val="auto"/>
          <w:szCs w:val="22"/>
          <w:u w:val="single"/>
        </w:rPr>
        <w:t>Deliverable 4:</w:t>
      </w:r>
    </w:p>
    <w:p w14:paraId="4516D141" w14:textId="40ACB2DD" w:rsidR="00DC4230" w:rsidRPr="00A43CC8" w:rsidRDefault="00DC4230" w:rsidP="00236C61">
      <w:pPr>
        <w:spacing w:line="240" w:lineRule="auto"/>
        <w:jc w:val="both"/>
        <w:rPr>
          <w:color w:val="auto"/>
          <w:szCs w:val="22"/>
        </w:rPr>
      </w:pPr>
      <w:r w:rsidRPr="00A43CC8">
        <w:rPr>
          <w:color w:val="auto"/>
          <w:szCs w:val="22"/>
        </w:rPr>
        <w:t xml:space="preserve">Delivery timeframe: End of </w:t>
      </w:r>
      <w:r w:rsidR="00A43CC8" w:rsidRPr="00A43CC8">
        <w:rPr>
          <w:color w:val="auto"/>
          <w:szCs w:val="22"/>
        </w:rPr>
        <w:t>September</w:t>
      </w:r>
      <w:r w:rsidRPr="00A43CC8">
        <w:rPr>
          <w:color w:val="auto"/>
          <w:szCs w:val="22"/>
        </w:rPr>
        <w:tab/>
      </w:r>
      <w:r w:rsidRPr="00A43CC8">
        <w:rPr>
          <w:color w:val="auto"/>
          <w:szCs w:val="22"/>
        </w:rPr>
        <w:tab/>
      </w:r>
    </w:p>
    <w:p w14:paraId="3B1E80B3" w14:textId="6C628A09" w:rsidR="00AE3330" w:rsidRPr="00DC4230" w:rsidRDefault="00DC4230" w:rsidP="00236C61">
      <w:pPr>
        <w:spacing w:line="240" w:lineRule="auto"/>
        <w:jc w:val="both"/>
        <w:rPr>
          <w:color w:val="FF0000"/>
          <w:szCs w:val="22"/>
          <w:lang w:val="en"/>
        </w:rPr>
      </w:pPr>
      <w:r w:rsidRPr="00A43CC8">
        <w:rPr>
          <w:color w:val="auto"/>
          <w:szCs w:val="22"/>
        </w:rPr>
        <w:t xml:space="preserve">Deliverable/product(s): </w:t>
      </w:r>
      <w:r w:rsidR="00C62A62" w:rsidRPr="00AE3330">
        <w:rPr>
          <w:color w:val="auto"/>
          <w:szCs w:val="22"/>
        </w:rPr>
        <w:t xml:space="preserve">Monthly </w:t>
      </w:r>
      <w:r w:rsidR="00C62A62" w:rsidRPr="00AE3330">
        <w:rPr>
          <w:color w:val="auto"/>
          <w:szCs w:val="22"/>
          <w:lang w:val="en"/>
        </w:rPr>
        <w:t xml:space="preserve">report with </w:t>
      </w:r>
      <w:r w:rsidR="00C62A62">
        <w:rPr>
          <w:color w:val="auto"/>
          <w:szCs w:val="22"/>
          <w:lang w:val="en"/>
        </w:rPr>
        <w:t>update on the overall programme progress sheet</w:t>
      </w:r>
      <w:r w:rsidR="00C62A62" w:rsidRPr="004C6DE7">
        <w:rPr>
          <w:szCs w:val="22"/>
          <w:lang w:val="en"/>
        </w:rPr>
        <w:t xml:space="preserve"> (including planning, </w:t>
      </w:r>
      <w:r w:rsidR="00C62A62">
        <w:rPr>
          <w:szCs w:val="22"/>
          <w:lang w:val="en"/>
        </w:rPr>
        <w:t xml:space="preserve">implementation, </w:t>
      </w:r>
      <w:r w:rsidR="00C62A62" w:rsidRPr="004C6DE7">
        <w:rPr>
          <w:szCs w:val="22"/>
          <w:lang w:val="en"/>
        </w:rPr>
        <w:t xml:space="preserve">monitoring and evaluation, and reporting) </w:t>
      </w:r>
      <w:r w:rsidR="00C62A62">
        <w:rPr>
          <w:szCs w:val="22"/>
          <w:lang w:val="en"/>
        </w:rPr>
        <w:t xml:space="preserve">of </w:t>
      </w:r>
      <w:r w:rsidR="00C62A62">
        <w:rPr>
          <w:color w:val="auto"/>
          <w:szCs w:val="22"/>
          <w:lang w:val="en"/>
        </w:rPr>
        <w:t>donor-funded programmes and other activities</w:t>
      </w:r>
    </w:p>
    <w:p w14:paraId="0754DD2B" w14:textId="77777777" w:rsidR="00DC4230" w:rsidRPr="00DC4230" w:rsidRDefault="00DC4230" w:rsidP="00236C61">
      <w:pPr>
        <w:spacing w:line="240" w:lineRule="auto"/>
        <w:jc w:val="both"/>
        <w:rPr>
          <w:color w:val="FF0000"/>
          <w:szCs w:val="22"/>
        </w:rPr>
      </w:pPr>
    </w:p>
    <w:p w14:paraId="5DB5761D" w14:textId="77777777" w:rsidR="00DC4230" w:rsidRPr="00A43CC8" w:rsidRDefault="00DC4230" w:rsidP="00236C61">
      <w:pPr>
        <w:spacing w:line="240" w:lineRule="auto"/>
        <w:jc w:val="both"/>
        <w:rPr>
          <w:i/>
          <w:color w:val="auto"/>
          <w:szCs w:val="22"/>
          <w:u w:val="single"/>
        </w:rPr>
      </w:pPr>
      <w:r w:rsidRPr="00A43CC8">
        <w:rPr>
          <w:i/>
          <w:color w:val="auto"/>
          <w:szCs w:val="22"/>
          <w:u w:val="single"/>
        </w:rPr>
        <w:t>Deliverable 5:</w:t>
      </w:r>
    </w:p>
    <w:p w14:paraId="158118EB" w14:textId="0F823782" w:rsidR="00DC4230" w:rsidRPr="00A43CC8" w:rsidRDefault="00DC4230" w:rsidP="00236C61">
      <w:pPr>
        <w:spacing w:line="240" w:lineRule="auto"/>
        <w:jc w:val="both"/>
        <w:rPr>
          <w:color w:val="auto"/>
          <w:szCs w:val="22"/>
        </w:rPr>
      </w:pPr>
      <w:r w:rsidRPr="00A43CC8">
        <w:rPr>
          <w:color w:val="auto"/>
          <w:szCs w:val="22"/>
        </w:rPr>
        <w:t xml:space="preserve">Delivery timeframe: End of </w:t>
      </w:r>
      <w:r w:rsidR="00A43CC8">
        <w:rPr>
          <w:color w:val="auto"/>
          <w:szCs w:val="22"/>
        </w:rPr>
        <w:t xml:space="preserve">October </w:t>
      </w:r>
      <w:r w:rsidRPr="00A43CC8">
        <w:rPr>
          <w:color w:val="auto"/>
          <w:szCs w:val="22"/>
        </w:rPr>
        <w:tab/>
      </w:r>
      <w:r w:rsidRPr="00A43CC8">
        <w:rPr>
          <w:color w:val="auto"/>
          <w:szCs w:val="22"/>
        </w:rPr>
        <w:tab/>
      </w:r>
    </w:p>
    <w:p w14:paraId="45262B8D" w14:textId="1B565D81" w:rsidR="00A9252F" w:rsidRPr="00DC4230" w:rsidRDefault="00DC4230" w:rsidP="00236C61">
      <w:pPr>
        <w:spacing w:line="240" w:lineRule="auto"/>
        <w:jc w:val="both"/>
        <w:rPr>
          <w:color w:val="FF0000"/>
          <w:szCs w:val="22"/>
          <w:lang w:val="en"/>
        </w:rPr>
      </w:pPr>
      <w:r w:rsidRPr="00A43CC8">
        <w:rPr>
          <w:color w:val="auto"/>
          <w:szCs w:val="22"/>
        </w:rPr>
        <w:t>Deliverable/product(s):</w:t>
      </w:r>
      <w:r w:rsidRPr="00DC4230">
        <w:rPr>
          <w:color w:val="FF0000"/>
          <w:szCs w:val="22"/>
          <w:lang w:val="en"/>
        </w:rPr>
        <w:t xml:space="preserve"> </w:t>
      </w:r>
      <w:r w:rsidR="00C62A62" w:rsidRPr="00AE3330">
        <w:rPr>
          <w:color w:val="auto"/>
          <w:szCs w:val="22"/>
        </w:rPr>
        <w:t xml:space="preserve">Monthly </w:t>
      </w:r>
      <w:r w:rsidR="00C62A62" w:rsidRPr="00AE3330">
        <w:rPr>
          <w:color w:val="auto"/>
          <w:szCs w:val="22"/>
          <w:lang w:val="en"/>
        </w:rPr>
        <w:t xml:space="preserve">report with </w:t>
      </w:r>
      <w:r w:rsidR="00C62A62">
        <w:rPr>
          <w:color w:val="auto"/>
          <w:szCs w:val="22"/>
          <w:lang w:val="en"/>
        </w:rPr>
        <w:t>update on the overall programme progress sheet</w:t>
      </w:r>
      <w:r w:rsidR="00C62A62" w:rsidRPr="004C6DE7">
        <w:rPr>
          <w:szCs w:val="22"/>
          <w:lang w:val="en"/>
        </w:rPr>
        <w:t xml:space="preserve"> (including planning, </w:t>
      </w:r>
      <w:r w:rsidR="00C62A62">
        <w:rPr>
          <w:szCs w:val="22"/>
          <w:lang w:val="en"/>
        </w:rPr>
        <w:t xml:space="preserve">implementation, </w:t>
      </w:r>
      <w:r w:rsidR="00C62A62" w:rsidRPr="004C6DE7">
        <w:rPr>
          <w:szCs w:val="22"/>
          <w:lang w:val="en"/>
        </w:rPr>
        <w:t xml:space="preserve">monitoring and evaluation, and reporting) </w:t>
      </w:r>
      <w:r w:rsidR="00C62A62">
        <w:rPr>
          <w:szCs w:val="22"/>
          <w:lang w:val="en"/>
        </w:rPr>
        <w:t>of</w:t>
      </w:r>
      <w:r w:rsidR="00C62A62">
        <w:rPr>
          <w:color w:val="auto"/>
          <w:szCs w:val="22"/>
          <w:lang w:val="en"/>
        </w:rPr>
        <w:t xml:space="preserve"> donor-funded programmes and other activities</w:t>
      </w:r>
    </w:p>
    <w:p w14:paraId="4BE93523" w14:textId="77777777" w:rsidR="00DC4230" w:rsidRPr="00DC4230" w:rsidRDefault="00DC4230" w:rsidP="00236C61">
      <w:pPr>
        <w:spacing w:line="240" w:lineRule="auto"/>
        <w:jc w:val="both"/>
        <w:rPr>
          <w:i/>
          <w:color w:val="FF0000"/>
          <w:szCs w:val="22"/>
          <w:u w:val="single"/>
        </w:rPr>
      </w:pPr>
    </w:p>
    <w:p w14:paraId="4CA86937" w14:textId="77777777" w:rsidR="00DC4230" w:rsidRPr="00A43CC8" w:rsidRDefault="00DC4230" w:rsidP="00236C61">
      <w:pPr>
        <w:spacing w:line="240" w:lineRule="auto"/>
        <w:jc w:val="both"/>
        <w:rPr>
          <w:i/>
          <w:color w:val="auto"/>
          <w:szCs w:val="22"/>
          <w:u w:val="single"/>
        </w:rPr>
      </w:pPr>
      <w:r w:rsidRPr="00A43CC8">
        <w:rPr>
          <w:i/>
          <w:color w:val="auto"/>
          <w:szCs w:val="22"/>
          <w:u w:val="single"/>
        </w:rPr>
        <w:t>Deliverable 6:</w:t>
      </w:r>
    </w:p>
    <w:p w14:paraId="73D9333A" w14:textId="672B0B8C" w:rsidR="00DC4230" w:rsidRPr="00A43CC8" w:rsidRDefault="00DC4230" w:rsidP="00236C61">
      <w:pPr>
        <w:spacing w:line="240" w:lineRule="auto"/>
        <w:jc w:val="both"/>
        <w:rPr>
          <w:color w:val="auto"/>
          <w:szCs w:val="22"/>
        </w:rPr>
      </w:pPr>
      <w:r w:rsidRPr="00A43CC8">
        <w:rPr>
          <w:color w:val="auto"/>
          <w:szCs w:val="22"/>
        </w:rPr>
        <w:t xml:space="preserve">Delivery timeframe: End of </w:t>
      </w:r>
      <w:r w:rsidR="00A43CC8" w:rsidRPr="00A43CC8">
        <w:rPr>
          <w:color w:val="auto"/>
          <w:szCs w:val="22"/>
        </w:rPr>
        <w:t>November</w:t>
      </w:r>
      <w:r w:rsidRPr="00A43CC8">
        <w:rPr>
          <w:color w:val="auto"/>
          <w:szCs w:val="22"/>
        </w:rPr>
        <w:tab/>
      </w:r>
      <w:r w:rsidRPr="00A43CC8">
        <w:rPr>
          <w:color w:val="auto"/>
          <w:szCs w:val="22"/>
        </w:rPr>
        <w:tab/>
      </w:r>
    </w:p>
    <w:p w14:paraId="518C08F0" w14:textId="5B4DD66F" w:rsidR="00A9252F" w:rsidRPr="00DC4230" w:rsidRDefault="00DC4230" w:rsidP="00236C61">
      <w:pPr>
        <w:spacing w:line="240" w:lineRule="auto"/>
        <w:jc w:val="both"/>
        <w:rPr>
          <w:color w:val="FF0000"/>
          <w:szCs w:val="22"/>
          <w:lang w:val="en"/>
        </w:rPr>
      </w:pPr>
      <w:r w:rsidRPr="00A43CC8">
        <w:rPr>
          <w:color w:val="auto"/>
          <w:szCs w:val="22"/>
        </w:rPr>
        <w:t xml:space="preserve">Deliverable/product(s): </w:t>
      </w:r>
      <w:r w:rsidR="00C62A62" w:rsidRPr="00AE3330">
        <w:rPr>
          <w:color w:val="auto"/>
          <w:szCs w:val="22"/>
        </w:rPr>
        <w:t xml:space="preserve">Monthly </w:t>
      </w:r>
      <w:r w:rsidR="00C62A62" w:rsidRPr="00AE3330">
        <w:rPr>
          <w:color w:val="auto"/>
          <w:szCs w:val="22"/>
          <w:lang w:val="en"/>
        </w:rPr>
        <w:t xml:space="preserve">report with </w:t>
      </w:r>
      <w:r w:rsidR="00C62A62">
        <w:rPr>
          <w:color w:val="auto"/>
          <w:szCs w:val="22"/>
          <w:lang w:val="en"/>
        </w:rPr>
        <w:t>update on the overall programme progress sheet</w:t>
      </w:r>
      <w:r w:rsidR="00C62A62" w:rsidRPr="004C6DE7">
        <w:rPr>
          <w:szCs w:val="22"/>
          <w:lang w:val="en"/>
        </w:rPr>
        <w:t xml:space="preserve"> (including planning, </w:t>
      </w:r>
      <w:r w:rsidR="00C62A62">
        <w:rPr>
          <w:szCs w:val="22"/>
          <w:lang w:val="en"/>
        </w:rPr>
        <w:t xml:space="preserve">implementation, </w:t>
      </w:r>
      <w:r w:rsidR="00C62A62" w:rsidRPr="004C6DE7">
        <w:rPr>
          <w:szCs w:val="22"/>
          <w:lang w:val="en"/>
        </w:rPr>
        <w:t xml:space="preserve">monitoring and evaluation, and reporting) </w:t>
      </w:r>
      <w:r w:rsidR="00C62A62">
        <w:rPr>
          <w:szCs w:val="22"/>
          <w:lang w:val="en"/>
        </w:rPr>
        <w:t xml:space="preserve">of </w:t>
      </w:r>
      <w:r w:rsidR="00C62A62">
        <w:rPr>
          <w:color w:val="auto"/>
          <w:szCs w:val="22"/>
          <w:lang w:val="en"/>
        </w:rPr>
        <w:t>donor-funded programmes and other activities</w:t>
      </w:r>
      <w:r w:rsidR="00A9252F">
        <w:rPr>
          <w:color w:val="auto"/>
          <w:szCs w:val="22"/>
          <w:lang w:val="en"/>
        </w:rPr>
        <w:t>.</w:t>
      </w:r>
    </w:p>
    <w:p w14:paraId="6F2F656E" w14:textId="77777777" w:rsidR="00AE3330" w:rsidRDefault="00AE3330" w:rsidP="00236C61">
      <w:pPr>
        <w:spacing w:line="240" w:lineRule="auto"/>
        <w:jc w:val="both"/>
        <w:rPr>
          <w:color w:val="FF0000"/>
          <w:szCs w:val="22"/>
        </w:rPr>
      </w:pPr>
    </w:p>
    <w:p w14:paraId="5B8B7890" w14:textId="0CE95A07" w:rsidR="00DC4230" w:rsidRPr="00A43CC8" w:rsidRDefault="00DC4230" w:rsidP="00236C61">
      <w:pPr>
        <w:spacing w:line="240" w:lineRule="auto"/>
        <w:jc w:val="both"/>
        <w:rPr>
          <w:color w:val="auto"/>
          <w:szCs w:val="22"/>
          <w:u w:val="single"/>
          <w:lang w:val="en"/>
        </w:rPr>
      </w:pPr>
      <w:r w:rsidRPr="00A43CC8">
        <w:rPr>
          <w:color w:val="auto"/>
          <w:szCs w:val="22"/>
          <w:u w:val="single"/>
          <w:lang w:val="en"/>
        </w:rPr>
        <w:t>Deliverable 7:</w:t>
      </w:r>
    </w:p>
    <w:p w14:paraId="109D11B2" w14:textId="59452FFE" w:rsidR="00DC4230" w:rsidRPr="00A43CC8" w:rsidRDefault="00DC4230" w:rsidP="00236C61">
      <w:pPr>
        <w:spacing w:line="240" w:lineRule="auto"/>
        <w:jc w:val="both"/>
        <w:rPr>
          <w:color w:val="auto"/>
          <w:szCs w:val="22"/>
        </w:rPr>
      </w:pPr>
      <w:r w:rsidRPr="00A43CC8">
        <w:rPr>
          <w:color w:val="auto"/>
          <w:szCs w:val="22"/>
          <w:lang w:val="en"/>
        </w:rPr>
        <w:t>Delivery timeframe</w:t>
      </w:r>
      <w:r w:rsidRPr="00A43CC8">
        <w:rPr>
          <w:color w:val="auto"/>
          <w:szCs w:val="22"/>
        </w:rPr>
        <w:t xml:space="preserve">: End of </w:t>
      </w:r>
      <w:r w:rsidR="00A43CC8" w:rsidRPr="00A43CC8">
        <w:rPr>
          <w:color w:val="auto"/>
          <w:szCs w:val="22"/>
        </w:rPr>
        <w:t>December</w:t>
      </w:r>
      <w:r w:rsidRPr="00A43CC8">
        <w:rPr>
          <w:color w:val="auto"/>
          <w:szCs w:val="22"/>
        </w:rPr>
        <w:tab/>
      </w:r>
      <w:r w:rsidRPr="00A43CC8">
        <w:rPr>
          <w:color w:val="auto"/>
          <w:szCs w:val="22"/>
        </w:rPr>
        <w:tab/>
      </w:r>
    </w:p>
    <w:p w14:paraId="75C84651" w14:textId="54283F7B" w:rsidR="00AE3330" w:rsidRPr="00A9252F" w:rsidRDefault="00DC4230" w:rsidP="00236C61">
      <w:pPr>
        <w:spacing w:line="240" w:lineRule="auto"/>
        <w:jc w:val="both"/>
        <w:rPr>
          <w:color w:val="FF0000"/>
          <w:szCs w:val="22"/>
          <w:lang w:val="en"/>
        </w:rPr>
      </w:pPr>
      <w:r w:rsidRPr="00A43CC8">
        <w:rPr>
          <w:color w:val="auto"/>
          <w:szCs w:val="22"/>
        </w:rPr>
        <w:t xml:space="preserve">Deliverable/product(s): </w:t>
      </w:r>
      <w:r w:rsidR="00C62A62" w:rsidRPr="00AE3330">
        <w:rPr>
          <w:color w:val="auto"/>
          <w:szCs w:val="22"/>
        </w:rPr>
        <w:t xml:space="preserve">Monthly </w:t>
      </w:r>
      <w:r w:rsidR="00C62A62" w:rsidRPr="00AE3330">
        <w:rPr>
          <w:color w:val="auto"/>
          <w:szCs w:val="22"/>
          <w:lang w:val="en"/>
        </w:rPr>
        <w:t xml:space="preserve">report with </w:t>
      </w:r>
      <w:r w:rsidR="00C62A62">
        <w:rPr>
          <w:color w:val="auto"/>
          <w:szCs w:val="22"/>
          <w:lang w:val="en"/>
        </w:rPr>
        <w:t>update on the overall programme progress sheet</w:t>
      </w:r>
      <w:r w:rsidR="00C62A62" w:rsidRPr="004C6DE7">
        <w:rPr>
          <w:szCs w:val="22"/>
          <w:lang w:val="en"/>
        </w:rPr>
        <w:t xml:space="preserve"> (including planning, </w:t>
      </w:r>
      <w:r w:rsidR="00C62A62">
        <w:rPr>
          <w:szCs w:val="22"/>
          <w:lang w:val="en"/>
        </w:rPr>
        <w:t xml:space="preserve">implementation, </w:t>
      </w:r>
      <w:r w:rsidR="00C62A62" w:rsidRPr="004C6DE7">
        <w:rPr>
          <w:szCs w:val="22"/>
          <w:lang w:val="en"/>
        </w:rPr>
        <w:t xml:space="preserve">monitoring and evaluation, and reporting) </w:t>
      </w:r>
      <w:r w:rsidR="00C62A62">
        <w:rPr>
          <w:szCs w:val="22"/>
          <w:lang w:val="en"/>
        </w:rPr>
        <w:t xml:space="preserve">of </w:t>
      </w:r>
      <w:r w:rsidR="00C62A62">
        <w:rPr>
          <w:color w:val="auto"/>
          <w:szCs w:val="22"/>
          <w:lang w:val="en"/>
        </w:rPr>
        <w:t>donor-funded programmes and other activities</w:t>
      </w:r>
    </w:p>
    <w:p w14:paraId="5B24744F" w14:textId="6CE1E92D" w:rsidR="00DC4230" w:rsidRPr="000D520C" w:rsidRDefault="00A43CC8" w:rsidP="00236C61">
      <w:pPr>
        <w:spacing w:line="240" w:lineRule="auto"/>
        <w:jc w:val="both"/>
        <w:rPr>
          <w:color w:val="FF0000"/>
          <w:szCs w:val="22"/>
          <w:lang w:val="en"/>
        </w:rPr>
      </w:pPr>
      <w:r w:rsidRPr="00DC4230">
        <w:rPr>
          <w:color w:val="FF0000"/>
          <w:szCs w:val="22"/>
        </w:rPr>
        <w:tab/>
      </w:r>
      <w:r w:rsidR="00DC4230" w:rsidRPr="00DC4230">
        <w:rPr>
          <w:color w:val="FF0000"/>
          <w:szCs w:val="22"/>
        </w:rPr>
        <w:tab/>
      </w:r>
    </w:p>
    <w:p w14:paraId="208ED477" w14:textId="77777777" w:rsidR="00DC4230" w:rsidRPr="00A43CC8" w:rsidRDefault="00DC4230" w:rsidP="00236C61">
      <w:pPr>
        <w:spacing w:line="240" w:lineRule="auto"/>
        <w:jc w:val="both"/>
        <w:rPr>
          <w:i/>
          <w:color w:val="auto"/>
          <w:szCs w:val="22"/>
          <w:u w:val="single"/>
        </w:rPr>
      </w:pPr>
      <w:r w:rsidRPr="00A43CC8">
        <w:rPr>
          <w:i/>
          <w:color w:val="auto"/>
          <w:szCs w:val="22"/>
          <w:u w:val="single"/>
        </w:rPr>
        <w:t>Deliverable 8:</w:t>
      </w:r>
    </w:p>
    <w:p w14:paraId="2279A3F0" w14:textId="5CB9E976" w:rsidR="00DC4230" w:rsidRPr="00A43CC8" w:rsidRDefault="00DC4230" w:rsidP="00236C61">
      <w:pPr>
        <w:spacing w:line="240" w:lineRule="auto"/>
        <w:jc w:val="both"/>
        <w:rPr>
          <w:color w:val="auto"/>
          <w:szCs w:val="22"/>
        </w:rPr>
      </w:pPr>
      <w:r w:rsidRPr="00A43CC8">
        <w:rPr>
          <w:color w:val="auto"/>
          <w:szCs w:val="22"/>
        </w:rPr>
        <w:t>Delivery timefram</w:t>
      </w:r>
      <w:r w:rsidR="00A43CC8">
        <w:rPr>
          <w:color w:val="auto"/>
          <w:szCs w:val="22"/>
        </w:rPr>
        <w:t>e</w:t>
      </w:r>
      <w:r w:rsidRPr="00A43CC8">
        <w:rPr>
          <w:color w:val="auto"/>
          <w:szCs w:val="22"/>
        </w:rPr>
        <w:t xml:space="preserve">: End of </w:t>
      </w:r>
      <w:r w:rsidR="00A43CC8" w:rsidRPr="00A43CC8">
        <w:rPr>
          <w:color w:val="auto"/>
          <w:szCs w:val="22"/>
        </w:rPr>
        <w:t>January 2022</w:t>
      </w:r>
      <w:r w:rsidRPr="00A43CC8">
        <w:rPr>
          <w:color w:val="auto"/>
          <w:szCs w:val="22"/>
        </w:rPr>
        <w:tab/>
      </w:r>
      <w:r w:rsidRPr="00A43CC8">
        <w:rPr>
          <w:color w:val="auto"/>
          <w:szCs w:val="22"/>
        </w:rPr>
        <w:tab/>
      </w:r>
    </w:p>
    <w:p w14:paraId="3DD6D3F3" w14:textId="271845C0" w:rsidR="00AE3330" w:rsidRPr="00A9252F" w:rsidRDefault="00AE3330" w:rsidP="00236C61">
      <w:pPr>
        <w:spacing w:line="240" w:lineRule="auto"/>
        <w:jc w:val="both"/>
        <w:rPr>
          <w:color w:val="FF0000"/>
          <w:szCs w:val="22"/>
          <w:lang w:val="en"/>
        </w:rPr>
      </w:pPr>
      <w:r w:rsidRPr="00A43CC8">
        <w:rPr>
          <w:color w:val="auto"/>
          <w:szCs w:val="22"/>
        </w:rPr>
        <w:t xml:space="preserve">Deliverable/product(s): </w:t>
      </w:r>
      <w:r w:rsidR="00C62A62" w:rsidRPr="00AE3330">
        <w:rPr>
          <w:color w:val="auto"/>
          <w:szCs w:val="22"/>
        </w:rPr>
        <w:t xml:space="preserve">Monthly </w:t>
      </w:r>
      <w:r w:rsidR="00C62A62" w:rsidRPr="00AE3330">
        <w:rPr>
          <w:color w:val="auto"/>
          <w:szCs w:val="22"/>
          <w:lang w:val="en"/>
        </w:rPr>
        <w:t xml:space="preserve">report with </w:t>
      </w:r>
      <w:r w:rsidR="00C62A62">
        <w:rPr>
          <w:color w:val="auto"/>
          <w:szCs w:val="22"/>
          <w:lang w:val="en"/>
        </w:rPr>
        <w:t>update on the overall programme progress sheet</w:t>
      </w:r>
      <w:r w:rsidR="00C62A62" w:rsidRPr="004C6DE7">
        <w:rPr>
          <w:szCs w:val="22"/>
          <w:lang w:val="en"/>
        </w:rPr>
        <w:t xml:space="preserve"> (including planning, </w:t>
      </w:r>
      <w:r w:rsidR="00C62A62">
        <w:rPr>
          <w:szCs w:val="22"/>
          <w:lang w:val="en"/>
        </w:rPr>
        <w:t xml:space="preserve">implementation, </w:t>
      </w:r>
      <w:r w:rsidR="00C62A62" w:rsidRPr="004C6DE7">
        <w:rPr>
          <w:szCs w:val="22"/>
          <w:lang w:val="en"/>
        </w:rPr>
        <w:t xml:space="preserve">monitoring and evaluation, and reporting) </w:t>
      </w:r>
      <w:r w:rsidR="00C62A62">
        <w:rPr>
          <w:szCs w:val="22"/>
          <w:lang w:val="en"/>
        </w:rPr>
        <w:t xml:space="preserve">of </w:t>
      </w:r>
      <w:r w:rsidR="00C62A62">
        <w:rPr>
          <w:color w:val="auto"/>
          <w:szCs w:val="22"/>
          <w:lang w:val="en"/>
        </w:rPr>
        <w:t>donor-funded programmes and other activities</w:t>
      </w:r>
    </w:p>
    <w:p w14:paraId="1D11CDDC" w14:textId="31BB649A" w:rsidR="00DC4230" w:rsidRPr="000D520C" w:rsidRDefault="00A43CC8" w:rsidP="00236C61">
      <w:pPr>
        <w:spacing w:line="240" w:lineRule="auto"/>
        <w:jc w:val="both"/>
        <w:rPr>
          <w:i/>
          <w:color w:val="FF0000"/>
          <w:szCs w:val="22"/>
          <w:u w:val="single"/>
        </w:rPr>
      </w:pPr>
      <w:r w:rsidRPr="00DC4230">
        <w:rPr>
          <w:color w:val="FF0000"/>
          <w:szCs w:val="22"/>
        </w:rPr>
        <w:tab/>
      </w:r>
    </w:p>
    <w:p w14:paraId="4F1329A4" w14:textId="77777777" w:rsidR="00DC4230" w:rsidRPr="00A43CC8" w:rsidRDefault="00DC4230" w:rsidP="00236C61">
      <w:pPr>
        <w:spacing w:line="240" w:lineRule="auto"/>
        <w:jc w:val="both"/>
        <w:rPr>
          <w:i/>
          <w:color w:val="auto"/>
          <w:szCs w:val="22"/>
          <w:u w:val="single"/>
        </w:rPr>
      </w:pPr>
      <w:r w:rsidRPr="00A43CC8">
        <w:rPr>
          <w:i/>
          <w:color w:val="auto"/>
          <w:szCs w:val="22"/>
          <w:u w:val="single"/>
        </w:rPr>
        <w:t>Deliverable 9:</w:t>
      </w:r>
    </w:p>
    <w:p w14:paraId="2D3165AD" w14:textId="55FCCD05" w:rsidR="00DC4230" w:rsidRPr="00A43CC8" w:rsidRDefault="00DC4230" w:rsidP="00236C61">
      <w:pPr>
        <w:spacing w:line="240" w:lineRule="auto"/>
        <w:jc w:val="both"/>
        <w:rPr>
          <w:color w:val="auto"/>
          <w:szCs w:val="22"/>
        </w:rPr>
      </w:pPr>
      <w:r w:rsidRPr="00A43CC8">
        <w:rPr>
          <w:color w:val="auto"/>
          <w:szCs w:val="22"/>
        </w:rPr>
        <w:t>Delivery timefram</w:t>
      </w:r>
      <w:r w:rsidR="00A43CC8">
        <w:rPr>
          <w:color w:val="auto"/>
          <w:szCs w:val="22"/>
        </w:rPr>
        <w:t>e</w:t>
      </w:r>
      <w:r w:rsidRPr="00A43CC8">
        <w:rPr>
          <w:color w:val="auto"/>
          <w:szCs w:val="22"/>
        </w:rPr>
        <w:t xml:space="preserve">: End of </w:t>
      </w:r>
      <w:r w:rsidR="00A43CC8" w:rsidRPr="00A43CC8">
        <w:rPr>
          <w:color w:val="auto"/>
          <w:szCs w:val="22"/>
        </w:rPr>
        <w:t>February 2022</w:t>
      </w:r>
      <w:r w:rsidRPr="00A43CC8">
        <w:rPr>
          <w:color w:val="auto"/>
          <w:szCs w:val="22"/>
        </w:rPr>
        <w:tab/>
      </w:r>
      <w:r w:rsidRPr="00A43CC8">
        <w:rPr>
          <w:color w:val="auto"/>
          <w:szCs w:val="22"/>
        </w:rPr>
        <w:tab/>
      </w:r>
    </w:p>
    <w:p w14:paraId="68C45E35" w14:textId="69389816" w:rsidR="00AE3330" w:rsidRPr="00DC4230" w:rsidRDefault="00AE3330" w:rsidP="00236C61">
      <w:pPr>
        <w:spacing w:line="240" w:lineRule="auto"/>
        <w:jc w:val="both"/>
        <w:rPr>
          <w:color w:val="FF0000"/>
          <w:szCs w:val="22"/>
        </w:rPr>
      </w:pPr>
      <w:r w:rsidRPr="00A43CC8">
        <w:rPr>
          <w:color w:val="auto"/>
          <w:szCs w:val="22"/>
        </w:rPr>
        <w:t xml:space="preserve">Deliverable/product(s): </w:t>
      </w:r>
      <w:r w:rsidR="00C62A62" w:rsidRPr="00AE3330">
        <w:rPr>
          <w:color w:val="auto"/>
          <w:szCs w:val="22"/>
        </w:rPr>
        <w:t xml:space="preserve">Monthly </w:t>
      </w:r>
      <w:r w:rsidR="00C62A62" w:rsidRPr="00AE3330">
        <w:rPr>
          <w:color w:val="auto"/>
          <w:szCs w:val="22"/>
          <w:lang w:val="en"/>
        </w:rPr>
        <w:t xml:space="preserve">report with </w:t>
      </w:r>
      <w:r w:rsidR="00C62A62">
        <w:rPr>
          <w:color w:val="auto"/>
          <w:szCs w:val="22"/>
          <w:lang w:val="en"/>
        </w:rPr>
        <w:t>update on the overall programme progress sheet</w:t>
      </w:r>
      <w:r w:rsidR="00C62A62" w:rsidRPr="004C6DE7">
        <w:rPr>
          <w:szCs w:val="22"/>
          <w:lang w:val="en"/>
        </w:rPr>
        <w:t xml:space="preserve"> (including planning, </w:t>
      </w:r>
      <w:r w:rsidR="00C62A62">
        <w:rPr>
          <w:szCs w:val="22"/>
          <w:lang w:val="en"/>
        </w:rPr>
        <w:t xml:space="preserve">implementation, </w:t>
      </w:r>
      <w:r w:rsidR="00C62A62" w:rsidRPr="004C6DE7">
        <w:rPr>
          <w:szCs w:val="22"/>
          <w:lang w:val="en"/>
        </w:rPr>
        <w:t xml:space="preserve">monitoring and evaluation, and reporting) </w:t>
      </w:r>
      <w:r w:rsidR="00C62A62">
        <w:rPr>
          <w:szCs w:val="22"/>
          <w:lang w:val="en"/>
        </w:rPr>
        <w:t>of</w:t>
      </w:r>
      <w:r w:rsidR="00C62A62">
        <w:rPr>
          <w:color w:val="auto"/>
          <w:szCs w:val="22"/>
          <w:lang w:val="en"/>
        </w:rPr>
        <w:t xml:space="preserve"> donor-funded programmes and other activities</w:t>
      </w:r>
    </w:p>
    <w:p w14:paraId="0254F3CE" w14:textId="77777777" w:rsidR="00DC4230" w:rsidRPr="00DC4230" w:rsidRDefault="00DC4230" w:rsidP="00236C61">
      <w:pPr>
        <w:spacing w:line="240" w:lineRule="auto"/>
        <w:jc w:val="both"/>
        <w:rPr>
          <w:color w:val="FF0000"/>
          <w:szCs w:val="22"/>
        </w:rPr>
      </w:pPr>
    </w:p>
    <w:p w14:paraId="1019DAE3" w14:textId="77777777" w:rsidR="00DC4230" w:rsidRPr="00A43CC8" w:rsidRDefault="00DC4230" w:rsidP="00236C61">
      <w:pPr>
        <w:spacing w:line="240" w:lineRule="auto"/>
        <w:jc w:val="both"/>
        <w:rPr>
          <w:i/>
          <w:color w:val="auto"/>
          <w:szCs w:val="22"/>
          <w:u w:val="single"/>
        </w:rPr>
      </w:pPr>
      <w:r w:rsidRPr="00A43CC8">
        <w:rPr>
          <w:i/>
          <w:color w:val="auto"/>
          <w:szCs w:val="22"/>
          <w:u w:val="single"/>
        </w:rPr>
        <w:t>Deliverable 10:</w:t>
      </w:r>
    </w:p>
    <w:p w14:paraId="4AEF0105" w14:textId="38F35B55" w:rsidR="00DC4230" w:rsidRPr="00A43CC8" w:rsidRDefault="00DC4230" w:rsidP="00236C61">
      <w:pPr>
        <w:spacing w:line="240" w:lineRule="auto"/>
        <w:jc w:val="both"/>
        <w:rPr>
          <w:color w:val="auto"/>
          <w:szCs w:val="22"/>
        </w:rPr>
      </w:pPr>
      <w:r w:rsidRPr="00A43CC8">
        <w:rPr>
          <w:color w:val="auto"/>
          <w:szCs w:val="22"/>
        </w:rPr>
        <w:t xml:space="preserve">Delivery timeframe: End of </w:t>
      </w:r>
      <w:r w:rsidR="00A43CC8" w:rsidRPr="00A43CC8">
        <w:rPr>
          <w:color w:val="auto"/>
          <w:szCs w:val="22"/>
        </w:rPr>
        <w:t>March 2022</w:t>
      </w:r>
      <w:r w:rsidRPr="00A43CC8">
        <w:rPr>
          <w:color w:val="auto"/>
          <w:szCs w:val="22"/>
        </w:rPr>
        <w:tab/>
      </w:r>
      <w:r w:rsidRPr="00A43CC8">
        <w:rPr>
          <w:color w:val="auto"/>
          <w:szCs w:val="22"/>
        </w:rPr>
        <w:tab/>
      </w:r>
    </w:p>
    <w:p w14:paraId="7A696561" w14:textId="3B2F6CD1" w:rsidR="00A9252F" w:rsidRPr="00DC4230" w:rsidRDefault="00AE3330" w:rsidP="00236C61">
      <w:pPr>
        <w:spacing w:line="240" w:lineRule="auto"/>
        <w:jc w:val="both"/>
        <w:rPr>
          <w:color w:val="FF0000"/>
          <w:szCs w:val="22"/>
          <w:lang w:val="en"/>
        </w:rPr>
      </w:pPr>
      <w:r w:rsidRPr="00A43CC8">
        <w:rPr>
          <w:color w:val="auto"/>
          <w:szCs w:val="22"/>
        </w:rPr>
        <w:t xml:space="preserve">Deliverable/product(s): </w:t>
      </w:r>
      <w:r w:rsidR="00C62A62" w:rsidRPr="00AE3330">
        <w:rPr>
          <w:color w:val="auto"/>
          <w:szCs w:val="22"/>
        </w:rPr>
        <w:t xml:space="preserve">Monthly </w:t>
      </w:r>
      <w:r w:rsidR="00C62A62" w:rsidRPr="00AE3330">
        <w:rPr>
          <w:color w:val="auto"/>
          <w:szCs w:val="22"/>
          <w:lang w:val="en"/>
        </w:rPr>
        <w:t xml:space="preserve">report with </w:t>
      </w:r>
      <w:r w:rsidR="00C62A62">
        <w:rPr>
          <w:color w:val="auto"/>
          <w:szCs w:val="22"/>
          <w:lang w:val="en"/>
        </w:rPr>
        <w:t>update on the overall programme progress sheet</w:t>
      </w:r>
      <w:r w:rsidR="00C62A62" w:rsidRPr="004C6DE7">
        <w:rPr>
          <w:szCs w:val="22"/>
          <w:lang w:val="en"/>
        </w:rPr>
        <w:t xml:space="preserve"> (including planning, </w:t>
      </w:r>
      <w:r w:rsidR="00C62A62">
        <w:rPr>
          <w:szCs w:val="22"/>
          <w:lang w:val="en"/>
        </w:rPr>
        <w:t xml:space="preserve">implementation, </w:t>
      </w:r>
      <w:r w:rsidR="00C62A62" w:rsidRPr="004C6DE7">
        <w:rPr>
          <w:szCs w:val="22"/>
          <w:lang w:val="en"/>
        </w:rPr>
        <w:t xml:space="preserve">monitoring and evaluation, and reporting) </w:t>
      </w:r>
      <w:r w:rsidR="00C62A62">
        <w:rPr>
          <w:szCs w:val="22"/>
          <w:lang w:val="en"/>
        </w:rPr>
        <w:t xml:space="preserve">of </w:t>
      </w:r>
      <w:r w:rsidR="00C62A62">
        <w:rPr>
          <w:color w:val="auto"/>
          <w:szCs w:val="22"/>
          <w:lang w:val="en"/>
        </w:rPr>
        <w:t>donor-funded programmes and other activities</w:t>
      </w:r>
      <w:r w:rsidR="00A9252F">
        <w:rPr>
          <w:color w:val="auto"/>
          <w:szCs w:val="22"/>
          <w:lang w:val="en"/>
        </w:rPr>
        <w:t>.</w:t>
      </w:r>
    </w:p>
    <w:p w14:paraId="0FE7228C" w14:textId="5377571E" w:rsidR="00AE3330" w:rsidRPr="00AE3330" w:rsidRDefault="00AE3330" w:rsidP="00236C61">
      <w:pPr>
        <w:spacing w:line="240" w:lineRule="auto"/>
        <w:jc w:val="both"/>
        <w:rPr>
          <w:color w:val="auto"/>
          <w:szCs w:val="22"/>
        </w:rPr>
      </w:pPr>
    </w:p>
    <w:p w14:paraId="2A288F6E" w14:textId="77777777" w:rsidR="00DC4230" w:rsidRPr="00DC4230" w:rsidRDefault="00DC4230" w:rsidP="00236C61">
      <w:pPr>
        <w:spacing w:line="240" w:lineRule="auto"/>
        <w:jc w:val="both"/>
        <w:rPr>
          <w:color w:val="FF0000"/>
          <w:szCs w:val="22"/>
        </w:rPr>
      </w:pPr>
    </w:p>
    <w:p w14:paraId="71132A74" w14:textId="77777777" w:rsidR="00DC4230" w:rsidRPr="00A43CC8" w:rsidRDefault="00DC4230" w:rsidP="00236C61">
      <w:pPr>
        <w:spacing w:line="240" w:lineRule="auto"/>
        <w:jc w:val="both"/>
        <w:rPr>
          <w:i/>
          <w:color w:val="auto"/>
          <w:szCs w:val="22"/>
          <w:u w:val="single"/>
        </w:rPr>
      </w:pPr>
      <w:r w:rsidRPr="00A43CC8">
        <w:rPr>
          <w:i/>
          <w:color w:val="auto"/>
          <w:szCs w:val="22"/>
          <w:u w:val="single"/>
        </w:rPr>
        <w:t>Deliverable 11:</w:t>
      </w:r>
    </w:p>
    <w:p w14:paraId="07508686" w14:textId="4A86B4E8" w:rsidR="00DC4230" w:rsidRPr="00A43CC8" w:rsidRDefault="00DC4230" w:rsidP="00236C61">
      <w:pPr>
        <w:spacing w:line="240" w:lineRule="auto"/>
        <w:jc w:val="both"/>
        <w:rPr>
          <w:color w:val="auto"/>
          <w:szCs w:val="22"/>
        </w:rPr>
      </w:pPr>
      <w:r w:rsidRPr="00A43CC8">
        <w:rPr>
          <w:color w:val="auto"/>
          <w:szCs w:val="22"/>
        </w:rPr>
        <w:t xml:space="preserve">Delivery timeframe: </w:t>
      </w:r>
      <w:r w:rsidR="009A7E02">
        <w:rPr>
          <w:color w:val="auto"/>
          <w:szCs w:val="22"/>
        </w:rPr>
        <w:t>Mid May of</w:t>
      </w:r>
      <w:r w:rsidR="00A43CC8" w:rsidRPr="00A43CC8">
        <w:rPr>
          <w:color w:val="auto"/>
          <w:szCs w:val="22"/>
        </w:rPr>
        <w:t xml:space="preserve"> 2022</w:t>
      </w:r>
      <w:r w:rsidRPr="00A43CC8">
        <w:rPr>
          <w:color w:val="auto"/>
          <w:szCs w:val="22"/>
        </w:rPr>
        <w:tab/>
      </w:r>
      <w:r w:rsidRPr="00A43CC8">
        <w:rPr>
          <w:color w:val="auto"/>
          <w:szCs w:val="22"/>
        </w:rPr>
        <w:tab/>
      </w:r>
    </w:p>
    <w:p w14:paraId="19F1999E" w14:textId="75BEE865" w:rsidR="00A9252F" w:rsidRPr="00DC4230" w:rsidRDefault="00AE3330" w:rsidP="00236C61">
      <w:pPr>
        <w:spacing w:line="240" w:lineRule="auto"/>
        <w:jc w:val="both"/>
        <w:rPr>
          <w:color w:val="FF0000"/>
          <w:szCs w:val="22"/>
          <w:lang w:val="en"/>
        </w:rPr>
      </w:pPr>
      <w:r w:rsidRPr="00A43CC8">
        <w:rPr>
          <w:color w:val="auto"/>
          <w:szCs w:val="22"/>
        </w:rPr>
        <w:lastRenderedPageBreak/>
        <w:t xml:space="preserve">Deliverable/product(s): </w:t>
      </w:r>
      <w:r w:rsidR="00C62A62" w:rsidRPr="00AE3330">
        <w:rPr>
          <w:color w:val="auto"/>
          <w:szCs w:val="22"/>
        </w:rPr>
        <w:t>Mont</w:t>
      </w:r>
      <w:r w:rsidR="009A7E02">
        <w:rPr>
          <w:color w:val="auto"/>
          <w:szCs w:val="22"/>
        </w:rPr>
        <w:t>h a half</w:t>
      </w:r>
      <w:r w:rsidR="00C62A62" w:rsidRPr="00AE3330">
        <w:rPr>
          <w:color w:val="auto"/>
          <w:szCs w:val="22"/>
        </w:rPr>
        <w:t xml:space="preserve"> </w:t>
      </w:r>
      <w:r w:rsidR="00C62A62" w:rsidRPr="00AE3330">
        <w:rPr>
          <w:color w:val="auto"/>
          <w:szCs w:val="22"/>
          <w:lang w:val="en"/>
        </w:rPr>
        <w:t xml:space="preserve">report with </w:t>
      </w:r>
      <w:r w:rsidR="00C62A62">
        <w:rPr>
          <w:color w:val="auto"/>
          <w:szCs w:val="22"/>
          <w:lang w:val="en"/>
        </w:rPr>
        <w:t>update on the overall programme progress sheet</w:t>
      </w:r>
      <w:r w:rsidR="00C62A62" w:rsidRPr="004C6DE7">
        <w:rPr>
          <w:szCs w:val="22"/>
          <w:lang w:val="en"/>
        </w:rPr>
        <w:t xml:space="preserve"> (including planning, </w:t>
      </w:r>
      <w:r w:rsidR="00C62A62">
        <w:rPr>
          <w:szCs w:val="22"/>
          <w:lang w:val="en"/>
        </w:rPr>
        <w:t xml:space="preserve">implementation, </w:t>
      </w:r>
      <w:r w:rsidR="00C62A62" w:rsidRPr="004C6DE7">
        <w:rPr>
          <w:szCs w:val="22"/>
          <w:lang w:val="en"/>
        </w:rPr>
        <w:t xml:space="preserve">monitoring and evaluation, and reporting) </w:t>
      </w:r>
      <w:r w:rsidR="00C62A62">
        <w:rPr>
          <w:szCs w:val="22"/>
          <w:lang w:val="en"/>
        </w:rPr>
        <w:t xml:space="preserve">of </w:t>
      </w:r>
      <w:r w:rsidR="00C62A62">
        <w:rPr>
          <w:color w:val="auto"/>
          <w:szCs w:val="22"/>
          <w:lang w:val="en"/>
        </w:rPr>
        <w:t>donor-funded programmes and other activities</w:t>
      </w:r>
    </w:p>
    <w:p w14:paraId="506D0AD3" w14:textId="646DAC0C" w:rsidR="00811A04" w:rsidRPr="00DC4DCA" w:rsidRDefault="00DC4230" w:rsidP="00DC4DCA">
      <w:pPr>
        <w:spacing w:line="240" w:lineRule="auto"/>
        <w:jc w:val="both"/>
        <w:rPr>
          <w:color w:val="FF0000"/>
          <w:szCs w:val="22"/>
        </w:rPr>
      </w:pPr>
      <w:r w:rsidRPr="00DC4230">
        <w:rPr>
          <w:color w:val="FF0000"/>
          <w:szCs w:val="22"/>
        </w:rPr>
        <w:tab/>
      </w:r>
    </w:p>
    <w:p w14:paraId="0CAD42B6" w14:textId="10DA5D4A" w:rsidR="00EB32E9" w:rsidRPr="00C170BC" w:rsidRDefault="00811A04" w:rsidP="00236C61">
      <w:pPr>
        <w:numPr>
          <w:ilvl w:val="0"/>
          <w:numId w:val="37"/>
        </w:numPr>
        <w:spacing w:line="240" w:lineRule="auto"/>
        <w:ind w:left="360" w:hanging="426"/>
        <w:jc w:val="both"/>
        <w:rPr>
          <w:rFonts w:asciiTheme="minorHAnsi" w:hAnsiTheme="minorHAnsi" w:cstheme="minorHAnsi"/>
          <w:color w:val="auto"/>
          <w:szCs w:val="22"/>
        </w:rPr>
      </w:pPr>
      <w:r w:rsidRPr="00C170BC">
        <w:rPr>
          <w:b/>
          <w:szCs w:val="22"/>
          <w:u w:val="single"/>
          <w:lang w:val="en-GB"/>
        </w:rPr>
        <w:t xml:space="preserve">Management and </w:t>
      </w:r>
      <w:r w:rsidRPr="00C170BC">
        <w:rPr>
          <w:b/>
          <w:szCs w:val="22"/>
          <w:u w:val="single"/>
        </w:rPr>
        <w:t>Supervision</w:t>
      </w:r>
      <w:r w:rsidRPr="00C170BC">
        <w:rPr>
          <w:b/>
          <w:szCs w:val="22"/>
          <w:u w:val="single"/>
          <w:lang w:val="en-GB"/>
        </w:rPr>
        <w:t xml:space="preserve">: </w:t>
      </w:r>
    </w:p>
    <w:p w14:paraId="2439A4E5" w14:textId="77777777" w:rsidR="00C170BC" w:rsidRPr="00C170BC" w:rsidRDefault="00C170BC" w:rsidP="00236C61">
      <w:pPr>
        <w:spacing w:line="240" w:lineRule="auto"/>
        <w:jc w:val="both"/>
        <w:rPr>
          <w:rFonts w:asciiTheme="minorHAnsi" w:hAnsiTheme="minorHAnsi" w:cstheme="minorHAnsi"/>
          <w:color w:val="auto"/>
          <w:szCs w:val="22"/>
        </w:rPr>
      </w:pPr>
    </w:p>
    <w:p w14:paraId="66337FD1" w14:textId="254B947A" w:rsidR="00036B01" w:rsidRDefault="00036B01" w:rsidP="00236C61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  <w:lang w:val="en"/>
        </w:rPr>
      </w:pPr>
      <w:r w:rsidRPr="00F9637B">
        <w:rPr>
          <w:rFonts w:asciiTheme="minorHAnsi" w:hAnsiTheme="minorHAnsi" w:cstheme="minorHAnsi"/>
          <w:sz w:val="22"/>
          <w:szCs w:val="22"/>
          <w:lang w:val="en"/>
        </w:rPr>
        <w:t xml:space="preserve">The consultant will work in the </w:t>
      </w:r>
      <w:r w:rsidR="00EB32E9" w:rsidRPr="00F9637B">
        <w:rPr>
          <w:rFonts w:asciiTheme="minorHAnsi" w:eastAsia="Times New Roman" w:hAnsiTheme="minorHAnsi" w:cstheme="minorHAnsi"/>
          <w:sz w:val="22"/>
          <w:szCs w:val="22"/>
        </w:rPr>
        <w:t>UNICEF country office in Maputo</w:t>
      </w:r>
      <w:r w:rsidR="00EB32E9" w:rsidRPr="00F9637B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F9637B">
        <w:rPr>
          <w:rFonts w:asciiTheme="minorHAnsi" w:hAnsiTheme="minorHAnsi" w:cstheme="minorHAnsi"/>
          <w:sz w:val="22"/>
          <w:szCs w:val="22"/>
          <w:lang w:val="en"/>
        </w:rPr>
        <w:t xml:space="preserve">with occasional trips to </w:t>
      </w:r>
      <w:r w:rsidR="009C2D99">
        <w:rPr>
          <w:rFonts w:asciiTheme="minorHAnsi" w:hAnsiTheme="minorHAnsi" w:cstheme="minorHAnsi"/>
          <w:sz w:val="22"/>
          <w:szCs w:val="22"/>
          <w:lang w:val="en"/>
        </w:rPr>
        <w:t xml:space="preserve">the </w:t>
      </w:r>
      <w:r w:rsidR="003210BF">
        <w:rPr>
          <w:rFonts w:asciiTheme="minorHAnsi" w:hAnsiTheme="minorHAnsi" w:cstheme="minorHAnsi"/>
          <w:sz w:val="22"/>
          <w:szCs w:val="22"/>
          <w:lang w:val="en"/>
        </w:rPr>
        <w:t xml:space="preserve">field (mainly in </w:t>
      </w:r>
      <w:r w:rsidR="00EB32E9" w:rsidRPr="00F9637B">
        <w:rPr>
          <w:rFonts w:asciiTheme="minorHAnsi" w:hAnsiTheme="minorHAnsi" w:cstheme="minorHAnsi"/>
          <w:sz w:val="22"/>
          <w:szCs w:val="22"/>
          <w:lang w:val="en"/>
        </w:rPr>
        <w:t>Nampula and Zambézia</w:t>
      </w:r>
      <w:r w:rsidR="003210BF">
        <w:rPr>
          <w:rFonts w:asciiTheme="minorHAnsi" w:hAnsiTheme="minorHAnsi" w:cstheme="minorHAnsi"/>
          <w:sz w:val="22"/>
          <w:szCs w:val="22"/>
          <w:lang w:val="en"/>
        </w:rPr>
        <w:t xml:space="preserve"> provinces)</w:t>
      </w:r>
      <w:r w:rsidR="00EB32E9" w:rsidRPr="00F9637B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F9637B">
        <w:rPr>
          <w:rFonts w:asciiTheme="minorHAnsi" w:hAnsiTheme="minorHAnsi" w:cstheme="minorHAnsi"/>
          <w:sz w:val="22"/>
          <w:szCs w:val="22"/>
          <w:lang w:val="en"/>
        </w:rPr>
        <w:t xml:space="preserve">under the supervision of the Education </w:t>
      </w:r>
      <w:r w:rsidR="003210BF">
        <w:rPr>
          <w:rFonts w:asciiTheme="minorHAnsi" w:hAnsiTheme="minorHAnsi" w:cstheme="minorHAnsi"/>
          <w:sz w:val="22"/>
          <w:szCs w:val="22"/>
          <w:lang w:val="en"/>
        </w:rPr>
        <w:t>Manager</w:t>
      </w:r>
      <w:r w:rsidRPr="00F9637B">
        <w:rPr>
          <w:rFonts w:asciiTheme="minorHAnsi" w:hAnsiTheme="minorHAnsi" w:cstheme="minorHAnsi"/>
          <w:sz w:val="22"/>
          <w:szCs w:val="22"/>
          <w:lang w:val="en"/>
        </w:rPr>
        <w:t xml:space="preserve">. The consultant will interact regularly with the UNICEF Maputo office </w:t>
      </w:r>
      <w:r w:rsidR="00D52C5C">
        <w:rPr>
          <w:rFonts w:asciiTheme="minorHAnsi" w:hAnsiTheme="minorHAnsi" w:cstheme="minorHAnsi"/>
          <w:sz w:val="22"/>
          <w:szCs w:val="22"/>
          <w:lang w:val="en"/>
        </w:rPr>
        <w:t xml:space="preserve">(Education and other relevant sections) </w:t>
      </w:r>
      <w:r w:rsidRPr="00F9637B">
        <w:rPr>
          <w:rFonts w:asciiTheme="minorHAnsi" w:hAnsiTheme="minorHAnsi" w:cstheme="minorHAnsi"/>
          <w:sz w:val="22"/>
          <w:szCs w:val="22"/>
          <w:lang w:val="en"/>
        </w:rPr>
        <w:t xml:space="preserve">and </w:t>
      </w:r>
      <w:r w:rsidR="00D52C5C">
        <w:rPr>
          <w:rFonts w:asciiTheme="minorHAnsi" w:hAnsiTheme="minorHAnsi" w:cstheme="minorHAnsi"/>
          <w:sz w:val="22"/>
          <w:szCs w:val="22"/>
          <w:lang w:val="en"/>
        </w:rPr>
        <w:t>field offices as well as counterparts (Government and other partners as required)</w:t>
      </w:r>
    </w:p>
    <w:p w14:paraId="4A136C6D" w14:textId="780D6D55" w:rsidR="00036B01" w:rsidRPr="00F9637B" w:rsidRDefault="00036B01" w:rsidP="00236C61">
      <w:pPr>
        <w:spacing w:line="240" w:lineRule="auto"/>
        <w:jc w:val="both"/>
        <w:rPr>
          <w:rFonts w:asciiTheme="minorHAnsi" w:hAnsiTheme="minorHAnsi" w:cstheme="minorHAnsi"/>
          <w:color w:val="auto"/>
          <w:szCs w:val="22"/>
          <w:lang w:val="en"/>
        </w:rPr>
      </w:pPr>
    </w:p>
    <w:p w14:paraId="3D836856" w14:textId="087ABD02" w:rsidR="00811A04" w:rsidRPr="00F644EC" w:rsidRDefault="00811A04" w:rsidP="00236C61">
      <w:pPr>
        <w:numPr>
          <w:ilvl w:val="0"/>
          <w:numId w:val="37"/>
        </w:numPr>
        <w:spacing w:line="240" w:lineRule="auto"/>
        <w:ind w:left="426" w:hanging="426"/>
        <w:jc w:val="both"/>
        <w:rPr>
          <w:b/>
          <w:szCs w:val="22"/>
          <w:u w:val="single"/>
          <w:lang w:val="en-GB"/>
        </w:rPr>
      </w:pPr>
      <w:r w:rsidRPr="00F644EC">
        <w:rPr>
          <w:b/>
          <w:szCs w:val="22"/>
          <w:u w:val="single"/>
          <w:lang w:val="en-GB"/>
        </w:rPr>
        <w:t>Qualifications and Specialized Knowledge:</w:t>
      </w:r>
    </w:p>
    <w:p w14:paraId="0BAE6A4C" w14:textId="77777777" w:rsidR="004C6DE7" w:rsidRPr="004C6DE7" w:rsidRDefault="004C6DE7" w:rsidP="00236C61">
      <w:pPr>
        <w:spacing w:line="240" w:lineRule="auto"/>
        <w:ind w:left="426"/>
        <w:jc w:val="both"/>
        <w:rPr>
          <w:color w:val="FF0000"/>
          <w:szCs w:val="22"/>
          <w:lang w:val="en-GB"/>
        </w:rPr>
      </w:pPr>
    </w:p>
    <w:p w14:paraId="3D309BB5" w14:textId="77777777" w:rsidR="004C6DE7" w:rsidRPr="00347446" w:rsidRDefault="004C6DE7" w:rsidP="00236C61">
      <w:pPr>
        <w:spacing w:line="240" w:lineRule="auto"/>
        <w:jc w:val="both"/>
        <w:rPr>
          <w:b/>
          <w:bCs/>
          <w:color w:val="auto"/>
          <w:szCs w:val="22"/>
        </w:rPr>
      </w:pPr>
      <w:r w:rsidRPr="00347446">
        <w:rPr>
          <w:b/>
          <w:bCs/>
          <w:color w:val="auto"/>
          <w:szCs w:val="22"/>
        </w:rPr>
        <w:t xml:space="preserve">Academic qualifications: </w:t>
      </w:r>
    </w:p>
    <w:p w14:paraId="7B0C7751" w14:textId="6ABE8BA1" w:rsidR="004C6DE7" w:rsidRPr="00660E21" w:rsidRDefault="00EC7DD3" w:rsidP="00236C61">
      <w:pPr>
        <w:pStyle w:val="ListParagraph"/>
        <w:numPr>
          <w:ilvl w:val="0"/>
          <w:numId w:val="40"/>
        </w:numPr>
        <w:spacing w:line="240" w:lineRule="auto"/>
        <w:jc w:val="both"/>
        <w:rPr>
          <w:szCs w:val="22"/>
          <w:lang w:val="en"/>
        </w:rPr>
      </w:pPr>
      <w:r w:rsidRPr="00660E21">
        <w:rPr>
          <w:szCs w:val="22"/>
          <w:lang w:val="en"/>
        </w:rPr>
        <w:t xml:space="preserve">Minimum </w:t>
      </w:r>
      <w:r w:rsidR="00EB32E9" w:rsidRPr="009C2D99">
        <w:rPr>
          <w:szCs w:val="22"/>
          <w:lang w:val="en"/>
        </w:rPr>
        <w:t>M</w:t>
      </w:r>
      <w:r w:rsidRPr="009C2D99">
        <w:rPr>
          <w:szCs w:val="22"/>
          <w:lang w:val="en"/>
        </w:rPr>
        <w:t>aster degree</w:t>
      </w:r>
      <w:r w:rsidRPr="00660E21">
        <w:rPr>
          <w:szCs w:val="22"/>
          <w:lang w:val="en"/>
        </w:rPr>
        <w:t xml:space="preserve"> in </w:t>
      </w:r>
      <w:r w:rsidR="00D52C5C" w:rsidRPr="00660E21">
        <w:rPr>
          <w:szCs w:val="22"/>
          <w:lang w:val="en"/>
        </w:rPr>
        <w:t>M&amp;E</w:t>
      </w:r>
      <w:r w:rsidR="00660E21" w:rsidRPr="00660E21">
        <w:rPr>
          <w:szCs w:val="22"/>
          <w:lang w:val="en"/>
        </w:rPr>
        <w:t>, programme management</w:t>
      </w:r>
      <w:r w:rsidR="00D52C5C" w:rsidRPr="00660E21">
        <w:rPr>
          <w:szCs w:val="22"/>
          <w:lang w:val="en"/>
        </w:rPr>
        <w:t xml:space="preserve"> or </w:t>
      </w:r>
      <w:r w:rsidRPr="00660E21">
        <w:rPr>
          <w:szCs w:val="22"/>
          <w:lang w:val="en"/>
        </w:rPr>
        <w:t xml:space="preserve">relevant social discipline, preferably education </w:t>
      </w:r>
    </w:p>
    <w:p w14:paraId="7B70CABF" w14:textId="77777777" w:rsidR="00EC7DD3" w:rsidRPr="00660E21" w:rsidRDefault="00EC7DD3" w:rsidP="00236C61">
      <w:pPr>
        <w:spacing w:line="240" w:lineRule="auto"/>
        <w:jc w:val="both"/>
        <w:rPr>
          <w:color w:val="auto"/>
          <w:szCs w:val="22"/>
          <w:lang w:val="en"/>
        </w:rPr>
      </w:pPr>
    </w:p>
    <w:p w14:paraId="284A6021" w14:textId="77777777" w:rsidR="004C6DE7" w:rsidRPr="00660E21" w:rsidRDefault="004C6DE7" w:rsidP="00236C61">
      <w:pPr>
        <w:spacing w:line="240" w:lineRule="auto"/>
        <w:jc w:val="both"/>
        <w:rPr>
          <w:b/>
          <w:bCs/>
          <w:color w:val="auto"/>
          <w:szCs w:val="22"/>
        </w:rPr>
      </w:pPr>
      <w:r w:rsidRPr="00660E21">
        <w:rPr>
          <w:b/>
          <w:bCs/>
          <w:color w:val="auto"/>
          <w:szCs w:val="22"/>
        </w:rPr>
        <w:t xml:space="preserve">Work experience: </w:t>
      </w:r>
    </w:p>
    <w:p w14:paraId="485695A6" w14:textId="2AFF9427" w:rsidR="00EC7DD3" w:rsidRDefault="00EC7DD3" w:rsidP="00236C61">
      <w:pPr>
        <w:numPr>
          <w:ilvl w:val="0"/>
          <w:numId w:val="32"/>
        </w:numPr>
        <w:spacing w:line="240" w:lineRule="auto"/>
        <w:ind w:left="294"/>
        <w:jc w:val="both"/>
        <w:rPr>
          <w:color w:val="auto"/>
          <w:szCs w:val="22"/>
          <w:lang w:val="en"/>
        </w:rPr>
      </w:pPr>
      <w:r w:rsidRPr="004D709B">
        <w:rPr>
          <w:color w:val="auto"/>
          <w:szCs w:val="22"/>
          <w:lang w:val="en"/>
        </w:rPr>
        <w:t xml:space="preserve">At least </w:t>
      </w:r>
      <w:r w:rsidRPr="009C2D99">
        <w:rPr>
          <w:color w:val="auto"/>
          <w:szCs w:val="22"/>
          <w:lang w:val="en"/>
        </w:rPr>
        <w:t>five years</w:t>
      </w:r>
      <w:r w:rsidRPr="00C005C2">
        <w:rPr>
          <w:color w:val="auto"/>
          <w:szCs w:val="22"/>
          <w:lang w:val="en"/>
        </w:rPr>
        <w:t xml:space="preserve"> of</w:t>
      </w:r>
      <w:r w:rsidRPr="00347446">
        <w:rPr>
          <w:color w:val="auto"/>
          <w:szCs w:val="22"/>
          <w:lang w:val="en"/>
        </w:rPr>
        <w:t xml:space="preserve"> relevant work experience. Previous experience in </w:t>
      </w:r>
      <w:r w:rsidR="006D2D58">
        <w:rPr>
          <w:color w:val="auto"/>
          <w:szCs w:val="22"/>
          <w:lang w:val="en"/>
        </w:rPr>
        <w:t xml:space="preserve">M&amp;E </w:t>
      </w:r>
      <w:r w:rsidR="00E363A8">
        <w:rPr>
          <w:color w:val="auto"/>
          <w:szCs w:val="22"/>
          <w:lang w:val="en"/>
        </w:rPr>
        <w:t xml:space="preserve">and </w:t>
      </w:r>
      <w:r w:rsidRPr="00347446">
        <w:rPr>
          <w:color w:val="auto"/>
          <w:szCs w:val="22"/>
          <w:lang w:val="en"/>
        </w:rPr>
        <w:t xml:space="preserve">programme management in developing countries is </w:t>
      </w:r>
      <w:r w:rsidR="00EB32E9" w:rsidRPr="00347446">
        <w:rPr>
          <w:color w:val="auto"/>
          <w:szCs w:val="22"/>
          <w:lang w:val="en"/>
        </w:rPr>
        <w:t>an asset</w:t>
      </w:r>
      <w:r w:rsidR="00F126E2">
        <w:rPr>
          <w:color w:val="auto"/>
          <w:szCs w:val="22"/>
          <w:lang w:val="en"/>
        </w:rPr>
        <w:t>;</w:t>
      </w:r>
    </w:p>
    <w:p w14:paraId="6CDED369" w14:textId="76CEADF2" w:rsidR="00F126E2" w:rsidRPr="00660E21" w:rsidRDefault="00F126E2" w:rsidP="00236C61">
      <w:pPr>
        <w:numPr>
          <w:ilvl w:val="0"/>
          <w:numId w:val="32"/>
        </w:numPr>
        <w:spacing w:line="240" w:lineRule="auto"/>
        <w:ind w:left="294"/>
        <w:jc w:val="both"/>
        <w:rPr>
          <w:color w:val="auto"/>
          <w:szCs w:val="22"/>
          <w:lang w:val="en"/>
        </w:rPr>
      </w:pPr>
      <w:r w:rsidRPr="00BE3228">
        <w:rPr>
          <w:szCs w:val="22"/>
          <w:lang w:val="en"/>
        </w:rPr>
        <w:t>At least five years of experience in education statistics</w:t>
      </w:r>
      <w:r w:rsidR="009C2D99">
        <w:rPr>
          <w:szCs w:val="22"/>
          <w:lang w:val="en"/>
        </w:rPr>
        <w:t xml:space="preserve"> is an asset</w:t>
      </w:r>
      <w:r>
        <w:rPr>
          <w:szCs w:val="22"/>
          <w:lang w:val="en"/>
        </w:rPr>
        <w:t>;</w:t>
      </w:r>
    </w:p>
    <w:p w14:paraId="18499B21" w14:textId="71F41672" w:rsidR="00E363A8" w:rsidRPr="00347446" w:rsidRDefault="00E363A8" w:rsidP="00236C61">
      <w:pPr>
        <w:numPr>
          <w:ilvl w:val="0"/>
          <w:numId w:val="32"/>
        </w:numPr>
        <w:spacing w:line="240" w:lineRule="auto"/>
        <w:ind w:left="294"/>
        <w:jc w:val="both"/>
        <w:rPr>
          <w:color w:val="auto"/>
          <w:szCs w:val="22"/>
          <w:lang w:val="en"/>
        </w:rPr>
      </w:pPr>
      <w:r>
        <w:rPr>
          <w:color w:val="auto"/>
          <w:szCs w:val="22"/>
          <w:lang w:val="en"/>
        </w:rPr>
        <w:t>Working experience in education sector in Mozambique is an asset</w:t>
      </w:r>
      <w:r w:rsidR="009C2D99">
        <w:rPr>
          <w:color w:val="auto"/>
          <w:szCs w:val="22"/>
          <w:lang w:val="en"/>
        </w:rPr>
        <w:t>.</w:t>
      </w:r>
    </w:p>
    <w:p w14:paraId="28BFDD8E" w14:textId="77777777" w:rsidR="004C6DE7" w:rsidRPr="00347446" w:rsidRDefault="004C6DE7" w:rsidP="00236C61">
      <w:pPr>
        <w:spacing w:line="240" w:lineRule="auto"/>
        <w:jc w:val="both"/>
        <w:rPr>
          <w:color w:val="auto"/>
          <w:szCs w:val="22"/>
        </w:rPr>
      </w:pPr>
    </w:p>
    <w:p w14:paraId="63A35BF6" w14:textId="77777777" w:rsidR="004C6DE7" w:rsidRPr="00EB32E9" w:rsidRDefault="004C6DE7" w:rsidP="00236C61">
      <w:pPr>
        <w:spacing w:line="240" w:lineRule="auto"/>
        <w:jc w:val="both"/>
        <w:rPr>
          <w:b/>
          <w:bCs/>
          <w:color w:val="auto"/>
          <w:szCs w:val="22"/>
        </w:rPr>
      </w:pPr>
      <w:r w:rsidRPr="00EB32E9">
        <w:rPr>
          <w:b/>
          <w:bCs/>
          <w:color w:val="auto"/>
          <w:szCs w:val="22"/>
        </w:rPr>
        <w:t>Specific knowledge, competencies, and skills required:</w:t>
      </w:r>
    </w:p>
    <w:p w14:paraId="4A78FE65" w14:textId="3C0E053B" w:rsidR="006B56D0" w:rsidRPr="00EB32E9" w:rsidRDefault="006B56D0" w:rsidP="00236C61">
      <w:pPr>
        <w:numPr>
          <w:ilvl w:val="0"/>
          <w:numId w:val="32"/>
        </w:numPr>
        <w:spacing w:line="240" w:lineRule="auto"/>
        <w:ind w:left="294"/>
        <w:jc w:val="both"/>
        <w:rPr>
          <w:color w:val="auto"/>
          <w:szCs w:val="22"/>
          <w:lang w:val="en"/>
        </w:rPr>
      </w:pPr>
      <w:r w:rsidRPr="00EB32E9">
        <w:rPr>
          <w:color w:val="auto"/>
          <w:szCs w:val="22"/>
          <w:lang w:val="en"/>
        </w:rPr>
        <w:t>Previous engagement in support for educational monitoring, implementation and evaluation</w:t>
      </w:r>
      <w:r w:rsidR="009C2D99">
        <w:rPr>
          <w:color w:val="auto"/>
          <w:szCs w:val="22"/>
          <w:lang w:val="en"/>
        </w:rPr>
        <w:t>;</w:t>
      </w:r>
    </w:p>
    <w:p w14:paraId="5E3C417B" w14:textId="00EB7EFB" w:rsidR="00F020BC" w:rsidRPr="00EB32E9" w:rsidRDefault="00F020BC" w:rsidP="00236C61">
      <w:pPr>
        <w:pStyle w:val="ListParagraph"/>
        <w:numPr>
          <w:ilvl w:val="0"/>
          <w:numId w:val="32"/>
        </w:numPr>
        <w:ind w:left="294"/>
        <w:jc w:val="both"/>
        <w:rPr>
          <w:rFonts w:eastAsia="Times"/>
          <w:sz w:val="22"/>
          <w:szCs w:val="22"/>
          <w:lang w:val="en" w:eastAsia="en-GB"/>
        </w:rPr>
      </w:pPr>
      <w:r w:rsidRPr="00EB32E9">
        <w:rPr>
          <w:rFonts w:eastAsia="Times"/>
          <w:sz w:val="22"/>
          <w:szCs w:val="22"/>
          <w:lang w:val="en" w:eastAsia="en-GB"/>
        </w:rPr>
        <w:t>Ability on education data management and/or statistical analysis skills</w:t>
      </w:r>
      <w:r w:rsidR="009C2D99">
        <w:rPr>
          <w:rFonts w:eastAsia="Times"/>
          <w:sz w:val="22"/>
          <w:szCs w:val="22"/>
          <w:lang w:val="en" w:eastAsia="en-GB"/>
        </w:rPr>
        <w:t>;</w:t>
      </w:r>
      <w:r w:rsidRPr="00EB32E9">
        <w:rPr>
          <w:rFonts w:eastAsia="Times"/>
          <w:sz w:val="22"/>
          <w:szCs w:val="22"/>
          <w:lang w:val="en" w:eastAsia="en-GB"/>
        </w:rPr>
        <w:t xml:space="preserve"> </w:t>
      </w:r>
    </w:p>
    <w:p w14:paraId="0D0BE23C" w14:textId="65730ECA" w:rsidR="004C6DE7" w:rsidRPr="00EB32E9" w:rsidRDefault="00F020BC" w:rsidP="00236C61">
      <w:pPr>
        <w:numPr>
          <w:ilvl w:val="0"/>
          <w:numId w:val="32"/>
        </w:numPr>
        <w:spacing w:line="240" w:lineRule="auto"/>
        <w:ind w:left="294"/>
        <w:jc w:val="both"/>
        <w:rPr>
          <w:color w:val="auto"/>
          <w:szCs w:val="22"/>
          <w:lang w:val="en"/>
        </w:rPr>
      </w:pPr>
      <w:r w:rsidRPr="00EB32E9">
        <w:rPr>
          <w:color w:val="auto"/>
          <w:szCs w:val="22"/>
          <w:lang w:val="en"/>
        </w:rPr>
        <w:t>F</w:t>
      </w:r>
      <w:r w:rsidR="004C6DE7" w:rsidRPr="00EB32E9">
        <w:rPr>
          <w:color w:val="auto"/>
          <w:szCs w:val="22"/>
          <w:lang w:val="en"/>
        </w:rPr>
        <w:t>amiliarity with the educational challenges in</w:t>
      </w:r>
      <w:r w:rsidR="006B56D0">
        <w:rPr>
          <w:color w:val="auto"/>
          <w:szCs w:val="22"/>
          <w:lang w:val="en"/>
        </w:rPr>
        <w:t xml:space="preserve"> </w:t>
      </w:r>
      <w:r w:rsidR="004C6DE7" w:rsidRPr="00EB32E9">
        <w:rPr>
          <w:color w:val="auto"/>
          <w:szCs w:val="22"/>
          <w:lang w:val="en"/>
        </w:rPr>
        <w:t>developing countries</w:t>
      </w:r>
      <w:r w:rsidR="009C2D99">
        <w:rPr>
          <w:color w:val="auto"/>
          <w:szCs w:val="22"/>
          <w:lang w:val="en"/>
        </w:rPr>
        <w:t>.</w:t>
      </w:r>
      <w:r w:rsidR="004C6DE7" w:rsidRPr="00EB32E9">
        <w:rPr>
          <w:color w:val="auto"/>
          <w:szCs w:val="22"/>
          <w:lang w:val="en"/>
        </w:rPr>
        <w:t xml:space="preserve"> </w:t>
      </w:r>
    </w:p>
    <w:p w14:paraId="756DAE78" w14:textId="77777777" w:rsidR="004C6DE7" w:rsidRPr="00EB32E9" w:rsidRDefault="004C6DE7" w:rsidP="00236C61">
      <w:pPr>
        <w:spacing w:line="240" w:lineRule="auto"/>
        <w:jc w:val="both"/>
        <w:rPr>
          <w:color w:val="auto"/>
          <w:szCs w:val="22"/>
        </w:rPr>
      </w:pPr>
    </w:p>
    <w:p w14:paraId="0BCB16FA" w14:textId="77777777" w:rsidR="004C6DE7" w:rsidRPr="004C6DE7" w:rsidRDefault="004C6DE7" w:rsidP="00236C61">
      <w:pPr>
        <w:spacing w:line="240" w:lineRule="auto"/>
        <w:jc w:val="both"/>
        <w:rPr>
          <w:b/>
          <w:bCs/>
          <w:color w:val="auto"/>
          <w:szCs w:val="22"/>
        </w:rPr>
      </w:pPr>
      <w:r w:rsidRPr="004C6DE7">
        <w:rPr>
          <w:b/>
          <w:bCs/>
          <w:color w:val="auto"/>
          <w:szCs w:val="22"/>
        </w:rPr>
        <w:t>Language skills:</w:t>
      </w:r>
    </w:p>
    <w:p w14:paraId="33909C2E" w14:textId="173FB6B8" w:rsidR="004C6DE7" w:rsidRPr="004C6DE7" w:rsidRDefault="004C6DE7" w:rsidP="00236C61">
      <w:pPr>
        <w:numPr>
          <w:ilvl w:val="0"/>
          <w:numId w:val="32"/>
        </w:numPr>
        <w:spacing w:line="240" w:lineRule="auto"/>
        <w:ind w:left="294"/>
        <w:jc w:val="both"/>
        <w:rPr>
          <w:color w:val="auto"/>
          <w:szCs w:val="22"/>
          <w:lang w:val="en"/>
        </w:rPr>
      </w:pPr>
      <w:r w:rsidRPr="004C6DE7">
        <w:rPr>
          <w:color w:val="auto"/>
          <w:szCs w:val="22"/>
          <w:lang w:val="en"/>
        </w:rPr>
        <w:t xml:space="preserve">Korean (Mandatory) – Level: Fluent  </w:t>
      </w:r>
    </w:p>
    <w:p w14:paraId="3A0D3D4A" w14:textId="0251612D" w:rsidR="004C6DE7" w:rsidRPr="004C6DE7" w:rsidRDefault="004C6DE7" w:rsidP="00236C61">
      <w:pPr>
        <w:numPr>
          <w:ilvl w:val="0"/>
          <w:numId w:val="32"/>
        </w:numPr>
        <w:spacing w:line="240" w:lineRule="auto"/>
        <w:ind w:left="294"/>
        <w:jc w:val="both"/>
        <w:rPr>
          <w:color w:val="auto"/>
          <w:szCs w:val="22"/>
          <w:lang w:val="en"/>
        </w:rPr>
      </w:pPr>
      <w:r w:rsidRPr="004C6DE7">
        <w:rPr>
          <w:color w:val="auto"/>
          <w:szCs w:val="22"/>
          <w:lang w:val="en"/>
        </w:rPr>
        <w:t xml:space="preserve">English (Mandatory) – Level: Fluent  </w:t>
      </w:r>
    </w:p>
    <w:p w14:paraId="093D1F29" w14:textId="1015126D" w:rsidR="004C6DE7" w:rsidRPr="004C6DE7" w:rsidRDefault="004C6DE7" w:rsidP="00236C61">
      <w:pPr>
        <w:numPr>
          <w:ilvl w:val="0"/>
          <w:numId w:val="32"/>
        </w:numPr>
        <w:spacing w:line="240" w:lineRule="auto"/>
        <w:ind w:left="294"/>
        <w:jc w:val="both"/>
        <w:rPr>
          <w:color w:val="auto"/>
          <w:szCs w:val="22"/>
          <w:lang w:val="en"/>
        </w:rPr>
      </w:pPr>
      <w:r w:rsidRPr="004C6DE7">
        <w:rPr>
          <w:color w:val="auto"/>
          <w:szCs w:val="22"/>
          <w:lang w:val="en"/>
        </w:rPr>
        <w:t xml:space="preserve">Portuguese (Optional) – Level: Working Knowledge </w:t>
      </w:r>
      <w:r w:rsidR="003674CC">
        <w:rPr>
          <w:color w:val="auto"/>
          <w:szCs w:val="22"/>
          <w:lang w:val="en"/>
        </w:rPr>
        <w:t>(</w:t>
      </w:r>
      <w:r w:rsidR="003674CC" w:rsidRPr="003674CC">
        <w:rPr>
          <w:color w:val="auto"/>
          <w:szCs w:val="22"/>
          <w:lang w:val="en"/>
        </w:rPr>
        <w:t>Ability to work in a Latin-based language is strongly recommended</w:t>
      </w:r>
      <w:r w:rsidR="003674CC">
        <w:rPr>
          <w:color w:val="auto"/>
          <w:szCs w:val="22"/>
          <w:lang w:val="en"/>
        </w:rPr>
        <w:t>)</w:t>
      </w:r>
    </w:p>
    <w:p w14:paraId="3B15D896" w14:textId="77777777" w:rsidR="00811A04" w:rsidRPr="00F644EC" w:rsidRDefault="00811A04" w:rsidP="00236C61">
      <w:pPr>
        <w:spacing w:line="240" w:lineRule="auto"/>
        <w:jc w:val="both"/>
        <w:rPr>
          <w:szCs w:val="22"/>
          <w:lang w:val="en-GB"/>
        </w:rPr>
      </w:pPr>
    </w:p>
    <w:p w14:paraId="5022C0CB" w14:textId="77777777" w:rsidR="00811A04" w:rsidRPr="00F644EC" w:rsidRDefault="00811A04" w:rsidP="00236C61">
      <w:pPr>
        <w:spacing w:line="240" w:lineRule="auto"/>
        <w:ind w:left="426"/>
        <w:jc w:val="both"/>
        <w:rPr>
          <w:szCs w:val="22"/>
          <w:lang w:val="en-GB"/>
        </w:rPr>
      </w:pPr>
    </w:p>
    <w:p w14:paraId="38110973" w14:textId="3C3CF0BC" w:rsidR="00811A04" w:rsidRPr="002568BB" w:rsidRDefault="00811A04" w:rsidP="00236C61">
      <w:pPr>
        <w:numPr>
          <w:ilvl w:val="0"/>
          <w:numId w:val="37"/>
        </w:numPr>
        <w:spacing w:line="240" w:lineRule="auto"/>
        <w:ind w:left="426" w:hanging="426"/>
        <w:jc w:val="both"/>
        <w:rPr>
          <w:szCs w:val="22"/>
          <w:lang w:val="en-GB"/>
        </w:rPr>
      </w:pPr>
      <w:r w:rsidRPr="002568BB">
        <w:rPr>
          <w:b/>
          <w:szCs w:val="22"/>
          <w:u w:val="single"/>
          <w:lang w:val="en-GB"/>
        </w:rPr>
        <w:t>Conditions of Work</w:t>
      </w:r>
      <w:r w:rsidRPr="002568BB">
        <w:rPr>
          <w:b/>
          <w:szCs w:val="22"/>
          <w:lang w:val="en-GB"/>
        </w:rPr>
        <w:t xml:space="preserve">: </w:t>
      </w:r>
    </w:p>
    <w:tbl>
      <w:tblPr>
        <w:tblW w:w="9823" w:type="dxa"/>
        <w:tblInd w:w="37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3060"/>
        <w:gridCol w:w="1260"/>
        <w:gridCol w:w="1170"/>
        <w:gridCol w:w="4333"/>
      </w:tblGrid>
      <w:tr w:rsidR="00811A04" w:rsidRPr="00F644EC" w14:paraId="4BA2F16F" w14:textId="77777777" w:rsidTr="00AE3330">
        <w:trPr>
          <w:trHeight w:val="20"/>
        </w:trPr>
        <w:tc>
          <w:tcPr>
            <w:tcW w:w="3060" w:type="dxa"/>
            <w:vMerge w:val="restart"/>
            <w:shd w:val="clear" w:color="auto" w:fill="E1E1FF"/>
            <w:vAlign w:val="center"/>
          </w:tcPr>
          <w:p w14:paraId="00A4620A" w14:textId="77777777" w:rsidR="00811A04" w:rsidRPr="00092835" w:rsidRDefault="00811A04" w:rsidP="00236C61">
            <w:pPr>
              <w:spacing w:line="240" w:lineRule="auto"/>
              <w:jc w:val="both"/>
              <w:rPr>
                <w:b/>
                <w:szCs w:val="22"/>
                <w:lang w:val="es-419"/>
              </w:rPr>
            </w:pPr>
            <w:proofErr w:type="spellStart"/>
            <w:r>
              <w:rPr>
                <w:b/>
                <w:szCs w:val="22"/>
                <w:lang w:val="es-419"/>
              </w:rPr>
              <w:t>Items</w:t>
            </w:r>
            <w:proofErr w:type="spellEnd"/>
          </w:p>
        </w:tc>
        <w:tc>
          <w:tcPr>
            <w:tcW w:w="2430" w:type="dxa"/>
            <w:gridSpan w:val="2"/>
            <w:shd w:val="clear" w:color="auto" w:fill="E1E1FF"/>
          </w:tcPr>
          <w:p w14:paraId="3D51C444" w14:textId="77777777" w:rsidR="00811A04" w:rsidRPr="00F644EC" w:rsidRDefault="00811A04" w:rsidP="00236C61">
            <w:pPr>
              <w:spacing w:line="240" w:lineRule="auto"/>
              <w:jc w:val="both"/>
              <w:rPr>
                <w:b/>
                <w:szCs w:val="22"/>
              </w:rPr>
            </w:pPr>
            <w:r>
              <w:rPr>
                <w:b/>
                <w:szCs w:val="22"/>
                <w:lang w:val="es-419"/>
              </w:rPr>
              <w:t>P</w:t>
            </w:r>
            <w:proofErr w:type="spellStart"/>
            <w:r w:rsidRPr="00F644EC">
              <w:rPr>
                <w:b/>
                <w:szCs w:val="22"/>
              </w:rPr>
              <w:t>rovided</w:t>
            </w:r>
            <w:proofErr w:type="spellEnd"/>
            <w:r w:rsidRPr="00F644EC">
              <w:rPr>
                <w:b/>
                <w:szCs w:val="22"/>
              </w:rPr>
              <w:t xml:space="preserve"> by UNICEF</w:t>
            </w:r>
          </w:p>
        </w:tc>
        <w:tc>
          <w:tcPr>
            <w:tcW w:w="4333" w:type="dxa"/>
            <w:vMerge w:val="restart"/>
            <w:shd w:val="clear" w:color="auto" w:fill="E1E1FF"/>
            <w:vAlign w:val="center"/>
          </w:tcPr>
          <w:p w14:paraId="04E34C1C" w14:textId="77777777" w:rsidR="00811A04" w:rsidRPr="00F644EC" w:rsidRDefault="00811A04" w:rsidP="00236C61">
            <w:pPr>
              <w:spacing w:line="240" w:lineRule="auto"/>
              <w:jc w:val="both"/>
              <w:rPr>
                <w:b/>
                <w:szCs w:val="22"/>
              </w:rPr>
            </w:pPr>
          </w:p>
          <w:p w14:paraId="1EEB803A" w14:textId="77777777" w:rsidR="00811A04" w:rsidRPr="00F644EC" w:rsidRDefault="00811A04" w:rsidP="00236C61">
            <w:pPr>
              <w:spacing w:line="240" w:lineRule="auto"/>
              <w:jc w:val="both"/>
              <w:rPr>
                <w:b/>
                <w:szCs w:val="22"/>
              </w:rPr>
            </w:pPr>
            <w:r w:rsidRPr="00F644EC">
              <w:rPr>
                <w:b/>
                <w:szCs w:val="22"/>
              </w:rPr>
              <w:t>Remarks</w:t>
            </w:r>
          </w:p>
        </w:tc>
      </w:tr>
      <w:tr w:rsidR="00811A04" w:rsidRPr="00F644EC" w14:paraId="0ADD4E86" w14:textId="77777777" w:rsidTr="00AE3330">
        <w:trPr>
          <w:trHeight w:val="20"/>
        </w:trPr>
        <w:tc>
          <w:tcPr>
            <w:tcW w:w="3060" w:type="dxa"/>
            <w:vMerge/>
            <w:shd w:val="clear" w:color="auto" w:fill="E1E1FF"/>
          </w:tcPr>
          <w:p w14:paraId="45150A4A" w14:textId="77777777" w:rsidR="00811A04" w:rsidRPr="00F644EC" w:rsidRDefault="00811A04" w:rsidP="00236C61">
            <w:pPr>
              <w:spacing w:line="240" w:lineRule="auto"/>
              <w:jc w:val="both"/>
              <w:rPr>
                <w:szCs w:val="22"/>
              </w:rPr>
            </w:pPr>
          </w:p>
        </w:tc>
        <w:tc>
          <w:tcPr>
            <w:tcW w:w="1260" w:type="dxa"/>
            <w:shd w:val="clear" w:color="auto" w:fill="E1E1FF"/>
          </w:tcPr>
          <w:p w14:paraId="53387FFD" w14:textId="77777777" w:rsidR="00811A04" w:rsidRPr="00F644EC" w:rsidRDefault="00811A04" w:rsidP="00236C61">
            <w:pPr>
              <w:spacing w:line="240" w:lineRule="auto"/>
              <w:jc w:val="both"/>
              <w:rPr>
                <w:b/>
                <w:szCs w:val="22"/>
              </w:rPr>
            </w:pPr>
            <w:r w:rsidRPr="00F644EC">
              <w:rPr>
                <w:b/>
                <w:szCs w:val="22"/>
              </w:rPr>
              <w:t>Yes</w:t>
            </w:r>
          </w:p>
        </w:tc>
        <w:tc>
          <w:tcPr>
            <w:tcW w:w="1170" w:type="dxa"/>
            <w:shd w:val="clear" w:color="auto" w:fill="E1E1FF"/>
          </w:tcPr>
          <w:p w14:paraId="3992F536" w14:textId="77777777" w:rsidR="00811A04" w:rsidRPr="00F644EC" w:rsidRDefault="00811A04" w:rsidP="00236C61">
            <w:pPr>
              <w:spacing w:line="240" w:lineRule="auto"/>
              <w:jc w:val="both"/>
              <w:rPr>
                <w:b/>
                <w:szCs w:val="22"/>
              </w:rPr>
            </w:pPr>
            <w:r w:rsidRPr="00F644EC">
              <w:rPr>
                <w:b/>
                <w:szCs w:val="22"/>
              </w:rPr>
              <w:t>No</w:t>
            </w:r>
          </w:p>
        </w:tc>
        <w:tc>
          <w:tcPr>
            <w:tcW w:w="4333" w:type="dxa"/>
            <w:vMerge/>
            <w:shd w:val="clear" w:color="auto" w:fill="E1E1FF"/>
          </w:tcPr>
          <w:p w14:paraId="55D5EC76" w14:textId="77777777" w:rsidR="00811A04" w:rsidRPr="00F644EC" w:rsidRDefault="00811A04" w:rsidP="00236C61">
            <w:pPr>
              <w:spacing w:line="240" w:lineRule="auto"/>
              <w:jc w:val="both"/>
              <w:rPr>
                <w:b/>
                <w:szCs w:val="22"/>
              </w:rPr>
            </w:pPr>
          </w:p>
        </w:tc>
      </w:tr>
      <w:tr w:rsidR="00811A04" w:rsidRPr="00F644EC" w14:paraId="1F069930" w14:textId="77777777" w:rsidTr="00AE3330">
        <w:trPr>
          <w:trHeight w:val="20"/>
        </w:trPr>
        <w:tc>
          <w:tcPr>
            <w:tcW w:w="3060" w:type="dxa"/>
            <w:shd w:val="clear" w:color="auto" w:fill="auto"/>
            <w:vAlign w:val="center"/>
          </w:tcPr>
          <w:p w14:paraId="671A347B" w14:textId="77777777" w:rsidR="00811A04" w:rsidRPr="00F644EC" w:rsidRDefault="00811A04" w:rsidP="00236C61">
            <w:pPr>
              <w:spacing w:line="240" w:lineRule="auto"/>
              <w:jc w:val="both"/>
              <w:rPr>
                <w:szCs w:val="22"/>
              </w:rPr>
            </w:pPr>
            <w:r w:rsidRPr="00F644EC">
              <w:rPr>
                <w:szCs w:val="22"/>
              </w:rPr>
              <w:t>Service incurred death, injury or illness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35C4FA9" w14:textId="77777777" w:rsidR="00811A04" w:rsidRPr="00D00656" w:rsidRDefault="00811A04" w:rsidP="00236C61">
            <w:pPr>
              <w:spacing w:line="240" w:lineRule="auto"/>
              <w:jc w:val="both"/>
              <w:rPr>
                <w:szCs w:val="22"/>
                <w:lang w:val="es-419"/>
              </w:rPr>
            </w:pPr>
            <w:r>
              <w:rPr>
                <w:szCs w:val="22"/>
                <w:lang w:val="es-419"/>
              </w:rPr>
              <w:t>x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76905B3" w14:textId="77777777" w:rsidR="00811A04" w:rsidRPr="00F644EC" w:rsidRDefault="00811A04" w:rsidP="00236C61">
            <w:pPr>
              <w:spacing w:line="240" w:lineRule="auto"/>
              <w:jc w:val="both"/>
              <w:rPr>
                <w:szCs w:val="22"/>
              </w:rPr>
            </w:pPr>
          </w:p>
        </w:tc>
        <w:tc>
          <w:tcPr>
            <w:tcW w:w="4333" w:type="dxa"/>
            <w:shd w:val="clear" w:color="auto" w:fill="auto"/>
            <w:vAlign w:val="center"/>
          </w:tcPr>
          <w:p w14:paraId="530C6EE1" w14:textId="77777777" w:rsidR="00811A04" w:rsidRPr="00D00656" w:rsidRDefault="00811A04" w:rsidP="00236C61">
            <w:pPr>
              <w:spacing w:line="240" w:lineRule="auto"/>
              <w:jc w:val="both"/>
              <w:rPr>
                <w:szCs w:val="22"/>
              </w:rPr>
            </w:pPr>
            <w:r w:rsidRPr="00D00656">
              <w:rPr>
                <w:szCs w:val="22"/>
              </w:rPr>
              <w:t xml:space="preserve">Per the provisions of </w:t>
            </w:r>
            <w:r w:rsidRPr="00947DCB">
              <w:rPr>
                <w:rFonts w:asciiTheme="minorHAnsi" w:hAnsiTheme="minorHAnsi" w:cstheme="minorHAnsi"/>
                <w:szCs w:val="22"/>
              </w:rPr>
              <w:t xml:space="preserve">CF/IC/2013-001 </w:t>
            </w:r>
            <w:r w:rsidRPr="00E41B67">
              <w:rPr>
                <w:rFonts w:asciiTheme="minorHAnsi" w:hAnsiTheme="minorHAnsi" w:cstheme="minorHAnsi"/>
                <w:szCs w:val="22"/>
              </w:rPr>
              <w:t xml:space="preserve">on insurance coverage </w:t>
            </w:r>
            <w:r w:rsidRPr="00947DCB">
              <w:rPr>
                <w:rFonts w:asciiTheme="minorHAnsi" w:hAnsiTheme="minorHAnsi" w:cstheme="minorHAnsi"/>
                <w:szCs w:val="22"/>
              </w:rPr>
              <w:t>“in cases of service-incurred injury, illness or death under a third-party provider</w:t>
            </w:r>
            <w:r w:rsidRPr="00E41B67">
              <w:rPr>
                <w:rFonts w:asciiTheme="minorHAnsi" w:hAnsiTheme="minorHAnsi" w:cstheme="minorHAnsi"/>
                <w:szCs w:val="22"/>
              </w:rPr>
              <w:t>”</w:t>
            </w:r>
            <w:r w:rsidRPr="00BC6A9D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  <w:tr w:rsidR="00811A04" w:rsidRPr="00F644EC" w14:paraId="126F9409" w14:textId="77777777" w:rsidTr="00AE3330">
        <w:trPr>
          <w:trHeight w:val="20"/>
        </w:trPr>
        <w:tc>
          <w:tcPr>
            <w:tcW w:w="3060" w:type="dxa"/>
            <w:shd w:val="clear" w:color="auto" w:fill="auto"/>
            <w:vAlign w:val="center"/>
          </w:tcPr>
          <w:p w14:paraId="5B2F8C0B" w14:textId="77777777" w:rsidR="00811A04" w:rsidRPr="00F644EC" w:rsidRDefault="00811A04" w:rsidP="00236C61">
            <w:pPr>
              <w:spacing w:line="240" w:lineRule="auto"/>
              <w:jc w:val="both"/>
              <w:rPr>
                <w:szCs w:val="22"/>
              </w:rPr>
            </w:pPr>
            <w:r w:rsidRPr="00F644EC">
              <w:rPr>
                <w:szCs w:val="22"/>
              </w:rPr>
              <w:t>Health Insurance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A1C7862" w14:textId="77777777" w:rsidR="00811A04" w:rsidRPr="00F644EC" w:rsidRDefault="00811A04" w:rsidP="00236C61">
            <w:pPr>
              <w:spacing w:line="240" w:lineRule="auto"/>
              <w:jc w:val="both"/>
              <w:rPr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1432124" w14:textId="77777777" w:rsidR="00811A04" w:rsidRPr="00D00656" w:rsidRDefault="00811A04" w:rsidP="00236C61">
            <w:pPr>
              <w:spacing w:line="240" w:lineRule="auto"/>
              <w:jc w:val="both"/>
              <w:rPr>
                <w:szCs w:val="22"/>
                <w:lang w:val="es-419"/>
              </w:rPr>
            </w:pPr>
            <w:r>
              <w:rPr>
                <w:szCs w:val="22"/>
                <w:lang w:val="es-419"/>
              </w:rPr>
              <w:t>x</w:t>
            </w:r>
          </w:p>
        </w:tc>
        <w:tc>
          <w:tcPr>
            <w:tcW w:w="4333" w:type="dxa"/>
            <w:shd w:val="clear" w:color="auto" w:fill="auto"/>
            <w:vAlign w:val="center"/>
          </w:tcPr>
          <w:p w14:paraId="475B3E3D" w14:textId="77777777" w:rsidR="00811A04" w:rsidRPr="00F644EC" w:rsidRDefault="00811A04" w:rsidP="00236C61">
            <w:pPr>
              <w:spacing w:line="240" w:lineRule="auto"/>
              <w:jc w:val="both"/>
              <w:rPr>
                <w:szCs w:val="22"/>
              </w:rPr>
            </w:pPr>
          </w:p>
        </w:tc>
      </w:tr>
      <w:tr w:rsidR="002568BB" w:rsidRPr="00F644EC" w14:paraId="6A4BD976" w14:textId="77777777" w:rsidTr="00AE3330">
        <w:trPr>
          <w:trHeight w:val="20"/>
        </w:trPr>
        <w:tc>
          <w:tcPr>
            <w:tcW w:w="3060" w:type="dxa"/>
            <w:shd w:val="clear" w:color="auto" w:fill="auto"/>
            <w:vAlign w:val="center"/>
          </w:tcPr>
          <w:p w14:paraId="1D876CC6" w14:textId="404BCCF6" w:rsidR="002568BB" w:rsidRPr="00F644EC" w:rsidRDefault="002568BB" w:rsidP="00236C61">
            <w:pPr>
              <w:spacing w:line="240" w:lineRule="auto"/>
              <w:jc w:val="both"/>
              <w:rPr>
                <w:szCs w:val="22"/>
              </w:rPr>
            </w:pPr>
            <w:r>
              <w:rPr>
                <w:szCs w:val="22"/>
              </w:rPr>
              <w:t>In-country travel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F64A332" w14:textId="3702D142" w:rsidR="002568BB" w:rsidRPr="00F644EC" w:rsidRDefault="002568BB" w:rsidP="00236C61">
            <w:pPr>
              <w:spacing w:line="240" w:lineRule="auto"/>
              <w:jc w:val="both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2D5A902" w14:textId="77777777" w:rsidR="002568BB" w:rsidRDefault="002568BB" w:rsidP="00236C61">
            <w:pPr>
              <w:spacing w:line="240" w:lineRule="auto"/>
              <w:jc w:val="both"/>
              <w:rPr>
                <w:szCs w:val="22"/>
                <w:lang w:val="es-419"/>
              </w:rPr>
            </w:pPr>
          </w:p>
        </w:tc>
        <w:tc>
          <w:tcPr>
            <w:tcW w:w="4333" w:type="dxa"/>
            <w:shd w:val="clear" w:color="auto" w:fill="auto"/>
            <w:vAlign w:val="center"/>
          </w:tcPr>
          <w:p w14:paraId="59C15E4F" w14:textId="77777777" w:rsidR="002568BB" w:rsidRPr="00F644EC" w:rsidRDefault="002568BB" w:rsidP="00236C61">
            <w:pPr>
              <w:spacing w:line="240" w:lineRule="auto"/>
              <w:jc w:val="both"/>
              <w:rPr>
                <w:szCs w:val="22"/>
              </w:rPr>
            </w:pPr>
          </w:p>
        </w:tc>
      </w:tr>
      <w:tr w:rsidR="00811A04" w:rsidRPr="00F644EC" w14:paraId="110516FC" w14:textId="77777777" w:rsidTr="00AE3330">
        <w:trPr>
          <w:trHeight w:val="20"/>
        </w:trPr>
        <w:tc>
          <w:tcPr>
            <w:tcW w:w="3060" w:type="dxa"/>
            <w:shd w:val="clear" w:color="auto" w:fill="auto"/>
            <w:vAlign w:val="center"/>
          </w:tcPr>
          <w:p w14:paraId="5D8EE9FF" w14:textId="77777777" w:rsidR="00811A04" w:rsidRPr="00F644EC" w:rsidRDefault="00811A04" w:rsidP="00236C61">
            <w:pPr>
              <w:spacing w:line="240" w:lineRule="auto"/>
              <w:jc w:val="both"/>
              <w:rPr>
                <w:szCs w:val="22"/>
              </w:rPr>
            </w:pPr>
            <w:r w:rsidRPr="00F644EC">
              <w:rPr>
                <w:szCs w:val="22"/>
              </w:rPr>
              <w:t>Office Space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EB3B57A" w14:textId="13709ADE" w:rsidR="00811A04" w:rsidRPr="00F644EC" w:rsidRDefault="003674CC" w:rsidP="00236C61">
            <w:pPr>
              <w:spacing w:line="240" w:lineRule="auto"/>
              <w:jc w:val="both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F45DAFE" w14:textId="77777777" w:rsidR="00811A04" w:rsidRPr="00F644EC" w:rsidRDefault="00811A04" w:rsidP="00236C61">
            <w:pPr>
              <w:spacing w:line="240" w:lineRule="auto"/>
              <w:jc w:val="both"/>
              <w:rPr>
                <w:szCs w:val="22"/>
              </w:rPr>
            </w:pPr>
          </w:p>
        </w:tc>
        <w:tc>
          <w:tcPr>
            <w:tcW w:w="4333" w:type="dxa"/>
            <w:shd w:val="clear" w:color="auto" w:fill="auto"/>
            <w:vAlign w:val="center"/>
          </w:tcPr>
          <w:p w14:paraId="15EF1BAA" w14:textId="77777777" w:rsidR="00811A04" w:rsidRPr="00F644EC" w:rsidRDefault="00811A04" w:rsidP="00236C61">
            <w:pPr>
              <w:spacing w:line="240" w:lineRule="auto"/>
              <w:jc w:val="both"/>
              <w:rPr>
                <w:szCs w:val="22"/>
              </w:rPr>
            </w:pPr>
          </w:p>
        </w:tc>
      </w:tr>
      <w:tr w:rsidR="00811A04" w:rsidRPr="00F644EC" w14:paraId="6B98D626" w14:textId="77777777" w:rsidTr="00AE3330">
        <w:trPr>
          <w:trHeight w:val="20"/>
        </w:trPr>
        <w:tc>
          <w:tcPr>
            <w:tcW w:w="3060" w:type="dxa"/>
            <w:shd w:val="clear" w:color="auto" w:fill="auto"/>
            <w:vAlign w:val="center"/>
          </w:tcPr>
          <w:p w14:paraId="0B4F8D4E" w14:textId="77777777" w:rsidR="00811A04" w:rsidRPr="00E41B67" w:rsidRDefault="00811A04" w:rsidP="00236C61">
            <w:pPr>
              <w:spacing w:line="240" w:lineRule="auto"/>
              <w:jc w:val="both"/>
              <w:rPr>
                <w:szCs w:val="22"/>
                <w:lang w:val="es-419"/>
              </w:rPr>
            </w:pPr>
            <w:r w:rsidRPr="00F644EC">
              <w:rPr>
                <w:szCs w:val="22"/>
              </w:rPr>
              <w:t>Computer</w:t>
            </w:r>
            <w:r>
              <w:rPr>
                <w:szCs w:val="22"/>
                <w:lang w:val="es-419"/>
              </w:rPr>
              <w:t xml:space="preserve"> in office </w:t>
            </w:r>
            <w:proofErr w:type="spellStart"/>
            <w:r>
              <w:rPr>
                <w:szCs w:val="22"/>
                <w:lang w:val="es-419"/>
              </w:rPr>
              <w:t>premises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05EC8EF4" w14:textId="61F2041F" w:rsidR="00811A04" w:rsidRPr="00F644EC" w:rsidRDefault="003674CC" w:rsidP="00236C61">
            <w:pPr>
              <w:spacing w:line="240" w:lineRule="auto"/>
              <w:jc w:val="both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F34E128" w14:textId="77777777" w:rsidR="00811A04" w:rsidRPr="00F644EC" w:rsidRDefault="00811A04" w:rsidP="00236C61">
            <w:pPr>
              <w:spacing w:line="240" w:lineRule="auto"/>
              <w:jc w:val="both"/>
              <w:rPr>
                <w:szCs w:val="22"/>
              </w:rPr>
            </w:pPr>
          </w:p>
        </w:tc>
        <w:tc>
          <w:tcPr>
            <w:tcW w:w="4333" w:type="dxa"/>
            <w:shd w:val="clear" w:color="auto" w:fill="auto"/>
            <w:vAlign w:val="center"/>
          </w:tcPr>
          <w:p w14:paraId="0AAEB66B" w14:textId="77777777" w:rsidR="00811A04" w:rsidRPr="00F644EC" w:rsidRDefault="00811A04" w:rsidP="00236C61">
            <w:pPr>
              <w:spacing w:line="240" w:lineRule="auto"/>
              <w:jc w:val="both"/>
              <w:rPr>
                <w:szCs w:val="22"/>
              </w:rPr>
            </w:pPr>
          </w:p>
        </w:tc>
      </w:tr>
      <w:tr w:rsidR="00811A04" w:rsidRPr="00F644EC" w14:paraId="6BEF730B" w14:textId="77777777" w:rsidTr="00AE3330">
        <w:trPr>
          <w:trHeight w:val="20"/>
        </w:trPr>
        <w:tc>
          <w:tcPr>
            <w:tcW w:w="3060" w:type="dxa"/>
            <w:shd w:val="clear" w:color="auto" w:fill="auto"/>
            <w:vAlign w:val="center"/>
          </w:tcPr>
          <w:p w14:paraId="615C613F" w14:textId="77777777" w:rsidR="00811A04" w:rsidRPr="00E41B67" w:rsidRDefault="00811A04" w:rsidP="00236C61">
            <w:pPr>
              <w:spacing w:line="240" w:lineRule="auto"/>
              <w:jc w:val="both"/>
              <w:rPr>
                <w:szCs w:val="22"/>
              </w:rPr>
            </w:pPr>
            <w:r w:rsidRPr="00E41B67">
              <w:rPr>
                <w:szCs w:val="22"/>
              </w:rPr>
              <w:t>Access to printer in the office premises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00B8807" w14:textId="1C95126C" w:rsidR="00811A04" w:rsidRPr="00F644EC" w:rsidRDefault="003674CC" w:rsidP="00236C61">
            <w:pPr>
              <w:spacing w:line="240" w:lineRule="auto"/>
              <w:jc w:val="both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56E3BBA" w14:textId="77777777" w:rsidR="00811A04" w:rsidRPr="00F644EC" w:rsidRDefault="00811A04" w:rsidP="00236C61">
            <w:pPr>
              <w:spacing w:line="240" w:lineRule="auto"/>
              <w:jc w:val="both"/>
              <w:rPr>
                <w:szCs w:val="22"/>
              </w:rPr>
            </w:pPr>
          </w:p>
        </w:tc>
        <w:tc>
          <w:tcPr>
            <w:tcW w:w="4333" w:type="dxa"/>
            <w:shd w:val="clear" w:color="auto" w:fill="auto"/>
            <w:vAlign w:val="center"/>
          </w:tcPr>
          <w:p w14:paraId="30F6177A" w14:textId="77777777" w:rsidR="00811A04" w:rsidRPr="00F644EC" w:rsidRDefault="00811A04" w:rsidP="00236C61">
            <w:pPr>
              <w:spacing w:line="240" w:lineRule="auto"/>
              <w:jc w:val="both"/>
              <w:rPr>
                <w:szCs w:val="22"/>
              </w:rPr>
            </w:pPr>
          </w:p>
        </w:tc>
      </w:tr>
      <w:tr w:rsidR="00811A04" w:rsidRPr="00F644EC" w14:paraId="7970E78B" w14:textId="77777777" w:rsidTr="00AE3330">
        <w:trPr>
          <w:trHeight w:val="20"/>
        </w:trPr>
        <w:tc>
          <w:tcPr>
            <w:tcW w:w="3060" w:type="dxa"/>
            <w:shd w:val="clear" w:color="auto" w:fill="auto"/>
            <w:vAlign w:val="center"/>
          </w:tcPr>
          <w:p w14:paraId="5C1D5106" w14:textId="77777777" w:rsidR="00811A04" w:rsidRDefault="00811A04" w:rsidP="00236C61">
            <w:pPr>
              <w:spacing w:line="240" w:lineRule="auto"/>
              <w:jc w:val="both"/>
              <w:rPr>
                <w:szCs w:val="22"/>
                <w:lang w:val="es-419"/>
              </w:rPr>
            </w:pPr>
            <w:proofErr w:type="spellStart"/>
            <w:r>
              <w:rPr>
                <w:szCs w:val="22"/>
                <w:lang w:val="es-419"/>
              </w:rPr>
              <w:t>Airtime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14:paraId="6BBA3FE6" w14:textId="77777777" w:rsidR="00811A04" w:rsidRPr="00F644EC" w:rsidRDefault="00811A04" w:rsidP="00236C61">
            <w:pPr>
              <w:spacing w:line="240" w:lineRule="auto"/>
              <w:jc w:val="both"/>
              <w:rPr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33249E5" w14:textId="1DF08810" w:rsidR="00811A04" w:rsidRPr="00F644EC" w:rsidRDefault="003674CC" w:rsidP="00236C61">
            <w:pPr>
              <w:spacing w:line="240" w:lineRule="auto"/>
              <w:jc w:val="both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4333" w:type="dxa"/>
            <w:shd w:val="clear" w:color="auto" w:fill="auto"/>
            <w:vAlign w:val="center"/>
          </w:tcPr>
          <w:p w14:paraId="7A3FB788" w14:textId="2FA08496" w:rsidR="00811A04" w:rsidRPr="00E41B67" w:rsidRDefault="00811A04" w:rsidP="00236C61">
            <w:pPr>
              <w:spacing w:line="240" w:lineRule="auto"/>
              <w:jc w:val="both"/>
              <w:rPr>
                <w:szCs w:val="22"/>
              </w:rPr>
            </w:pPr>
          </w:p>
        </w:tc>
      </w:tr>
    </w:tbl>
    <w:p w14:paraId="7B6FCB89" w14:textId="77777777" w:rsidR="00811A04" w:rsidRDefault="00811A04" w:rsidP="00236C61">
      <w:pPr>
        <w:spacing w:line="240" w:lineRule="auto"/>
        <w:ind w:left="360"/>
        <w:jc w:val="both"/>
        <w:rPr>
          <w:rFonts w:cs="Arial"/>
          <w:b/>
          <w:szCs w:val="22"/>
          <w:lang w:val="en-GB"/>
        </w:rPr>
      </w:pPr>
    </w:p>
    <w:p w14:paraId="0AE03358" w14:textId="77777777" w:rsidR="00811A04" w:rsidRPr="00F644EC" w:rsidRDefault="00811A04" w:rsidP="00236C61">
      <w:pPr>
        <w:spacing w:line="240" w:lineRule="auto"/>
        <w:ind w:left="360"/>
        <w:jc w:val="both"/>
        <w:rPr>
          <w:rFonts w:cs="Arial"/>
          <w:b/>
          <w:szCs w:val="22"/>
          <w:lang w:val="en-GB"/>
        </w:rPr>
      </w:pPr>
    </w:p>
    <w:p w14:paraId="561E7216" w14:textId="3C0B3FDD" w:rsidR="00811A04" w:rsidRPr="00E41B67" w:rsidRDefault="00811A04" w:rsidP="00236C61">
      <w:pPr>
        <w:numPr>
          <w:ilvl w:val="0"/>
          <w:numId w:val="37"/>
        </w:numPr>
        <w:spacing w:line="240" w:lineRule="auto"/>
        <w:ind w:left="426" w:hanging="426"/>
        <w:jc w:val="both"/>
        <w:rPr>
          <w:rFonts w:cs="Arial"/>
          <w:b/>
          <w:szCs w:val="22"/>
          <w:u w:val="single"/>
          <w:lang w:val="en-GB"/>
        </w:rPr>
      </w:pPr>
      <w:r>
        <w:rPr>
          <w:rFonts w:cs="Arial"/>
          <w:b/>
          <w:szCs w:val="22"/>
          <w:u w:val="single"/>
        </w:rPr>
        <w:t>In-country Travel.</w:t>
      </w:r>
      <w:r w:rsidRPr="00A21A2E">
        <w:rPr>
          <w:rFonts w:cs="Arial"/>
          <w:b/>
          <w:szCs w:val="22"/>
        </w:rPr>
        <w:t xml:space="preserve"> </w:t>
      </w:r>
    </w:p>
    <w:p w14:paraId="690B9BE4" w14:textId="77777777" w:rsidR="00811A04" w:rsidRPr="00E41B67" w:rsidRDefault="00811A04" w:rsidP="00236C61">
      <w:pPr>
        <w:spacing w:line="240" w:lineRule="auto"/>
        <w:jc w:val="both"/>
        <w:rPr>
          <w:rFonts w:cs="Arial"/>
          <w:b/>
          <w:szCs w:val="22"/>
          <w:lang w:val="en-GB"/>
        </w:rPr>
      </w:pPr>
    </w:p>
    <w:p w14:paraId="7D687B3A" w14:textId="77777777" w:rsidR="00811A04" w:rsidRPr="00A21A2E" w:rsidRDefault="00811A04" w:rsidP="00236C61">
      <w:pPr>
        <w:spacing w:line="240" w:lineRule="auto"/>
        <w:jc w:val="both"/>
        <w:rPr>
          <w:szCs w:val="22"/>
        </w:rPr>
      </w:pPr>
      <w:r w:rsidRPr="00A21A2E">
        <w:rPr>
          <w:szCs w:val="22"/>
        </w:rPr>
        <w:t>Approved travel within Mozambique will be covered/reimbursed by UNICEF as follows:</w:t>
      </w:r>
    </w:p>
    <w:p w14:paraId="2C4C5483" w14:textId="77777777" w:rsidR="00811A04" w:rsidRPr="00A21A2E" w:rsidRDefault="00811A04" w:rsidP="00236C61">
      <w:pPr>
        <w:spacing w:line="240" w:lineRule="auto"/>
        <w:jc w:val="both"/>
        <w:rPr>
          <w:szCs w:val="22"/>
        </w:rPr>
      </w:pPr>
    </w:p>
    <w:p w14:paraId="0752E38F" w14:textId="77777777" w:rsidR="00811A04" w:rsidRPr="00A21A2E" w:rsidRDefault="00811A04" w:rsidP="00236C61">
      <w:pPr>
        <w:spacing w:line="240" w:lineRule="auto"/>
        <w:jc w:val="both"/>
        <w:rPr>
          <w:szCs w:val="22"/>
        </w:rPr>
      </w:pPr>
      <w:r w:rsidRPr="00A21A2E">
        <w:rPr>
          <w:szCs w:val="22"/>
          <w:u w:val="single"/>
        </w:rPr>
        <w:t>Option a.</w:t>
      </w:r>
      <w:r w:rsidRPr="00A21A2E">
        <w:rPr>
          <w:szCs w:val="22"/>
        </w:rPr>
        <w:t xml:space="preserve"> Air tickets to be purchased by the consultant from approved airlines and reimbursed by UNICEF; per diem at 75% of the applicable UN Mozambique DSA rate (for the whole night spent outside the place of assignment), on a reimbursable basis; taxi/transport costs to and from the airport, on a reimbursable basis supported by the submission of original invoice/bill/receipt. All reimbursables to be included in their respective invoices.</w:t>
      </w:r>
    </w:p>
    <w:p w14:paraId="11F0A0BF" w14:textId="77777777" w:rsidR="00811A04" w:rsidRPr="00A21A2E" w:rsidRDefault="00811A04" w:rsidP="00236C61">
      <w:pPr>
        <w:spacing w:line="240" w:lineRule="auto"/>
        <w:jc w:val="both"/>
        <w:rPr>
          <w:szCs w:val="22"/>
        </w:rPr>
      </w:pPr>
    </w:p>
    <w:p w14:paraId="575370EA" w14:textId="77777777" w:rsidR="00811A04" w:rsidRPr="00A21A2E" w:rsidRDefault="00811A04" w:rsidP="00236C61">
      <w:pPr>
        <w:spacing w:line="240" w:lineRule="auto"/>
        <w:jc w:val="both"/>
        <w:rPr>
          <w:szCs w:val="22"/>
        </w:rPr>
      </w:pPr>
      <w:r w:rsidRPr="00A21A2E">
        <w:rPr>
          <w:szCs w:val="22"/>
          <w:u w:val="single"/>
        </w:rPr>
        <w:t>Option b.</w:t>
      </w:r>
      <w:r w:rsidRPr="00A21A2E">
        <w:rPr>
          <w:szCs w:val="22"/>
        </w:rPr>
        <w:t xml:space="preserve"> Travel </w:t>
      </w:r>
      <w:proofErr w:type="spellStart"/>
      <w:r w:rsidRPr="00A21A2E">
        <w:rPr>
          <w:szCs w:val="22"/>
        </w:rPr>
        <w:t>organised</w:t>
      </w:r>
      <w:proofErr w:type="spellEnd"/>
      <w:r w:rsidRPr="00A21A2E">
        <w:rPr>
          <w:szCs w:val="22"/>
        </w:rPr>
        <w:t xml:space="preserve"> by UNICEF through a Travel </w:t>
      </w:r>
      <w:proofErr w:type="spellStart"/>
      <w:r w:rsidRPr="00A21A2E">
        <w:rPr>
          <w:szCs w:val="22"/>
        </w:rPr>
        <w:t>Authorisation</w:t>
      </w:r>
      <w:proofErr w:type="spellEnd"/>
      <w:r w:rsidRPr="00A21A2E">
        <w:rPr>
          <w:szCs w:val="22"/>
        </w:rPr>
        <w:t xml:space="preserve"> per the applicable policy, with</w:t>
      </w:r>
      <w:r>
        <w:rPr>
          <w:szCs w:val="22"/>
        </w:rPr>
        <w:t xml:space="preserve"> standard terminal expenses, and </w:t>
      </w:r>
      <w:r w:rsidRPr="00A21A2E">
        <w:rPr>
          <w:szCs w:val="22"/>
        </w:rPr>
        <w:t>per diem at 75% of the applicable UN Mozambique DSA rate.</w:t>
      </w:r>
    </w:p>
    <w:p w14:paraId="371F9D52" w14:textId="77777777" w:rsidR="00811A04" w:rsidRDefault="00811A04" w:rsidP="00236C61">
      <w:pPr>
        <w:spacing w:line="240" w:lineRule="auto"/>
        <w:jc w:val="both"/>
        <w:rPr>
          <w:szCs w:val="22"/>
        </w:rPr>
      </w:pPr>
    </w:p>
    <w:p w14:paraId="52E3243C" w14:textId="77777777" w:rsidR="00811A04" w:rsidRDefault="00811A04" w:rsidP="00236C61">
      <w:pPr>
        <w:spacing w:line="240" w:lineRule="auto"/>
        <w:jc w:val="both"/>
        <w:rPr>
          <w:rFonts w:ascii="Times New Roman" w:hAnsi="Times New Roman"/>
          <w:szCs w:val="22"/>
        </w:rPr>
      </w:pPr>
    </w:p>
    <w:p w14:paraId="6EF1FCA4" w14:textId="77777777" w:rsidR="00811A04" w:rsidRPr="00CB4B80" w:rsidRDefault="00811A04" w:rsidP="00236C61">
      <w:pPr>
        <w:numPr>
          <w:ilvl w:val="0"/>
          <w:numId w:val="37"/>
        </w:numPr>
        <w:spacing w:line="240" w:lineRule="auto"/>
        <w:ind w:left="426" w:hanging="426"/>
        <w:jc w:val="both"/>
        <w:rPr>
          <w:rFonts w:cs="Arial"/>
          <w:b/>
          <w:szCs w:val="22"/>
          <w:u w:val="single"/>
        </w:rPr>
      </w:pPr>
      <w:r w:rsidRPr="00CB4B80">
        <w:rPr>
          <w:rFonts w:cs="Arial"/>
          <w:b/>
          <w:szCs w:val="22"/>
          <w:u w:val="single"/>
        </w:rPr>
        <w:t>Evaluation Criteria</w:t>
      </w:r>
    </w:p>
    <w:p w14:paraId="54762087" w14:textId="77777777" w:rsidR="00811A04" w:rsidRDefault="00811A04" w:rsidP="00236C61">
      <w:pPr>
        <w:jc w:val="both"/>
      </w:pPr>
    </w:p>
    <w:p w14:paraId="724928BC" w14:textId="04E4C56F" w:rsidR="00811A04" w:rsidRPr="00E8442F" w:rsidRDefault="00811A04" w:rsidP="00236C61">
      <w:pPr>
        <w:jc w:val="both"/>
        <w:rPr>
          <w:i/>
        </w:rPr>
      </w:pPr>
      <w:r>
        <w:t xml:space="preserve">The selection of the </w:t>
      </w:r>
      <w:r w:rsidRPr="002D042D">
        <w:t xml:space="preserve">consultant </w:t>
      </w:r>
      <w:r>
        <w:t>will be</w:t>
      </w:r>
      <w:r w:rsidRPr="002D042D">
        <w:t xml:space="preserve"> based on </w:t>
      </w:r>
      <w:r>
        <w:t xml:space="preserve">a </w:t>
      </w:r>
      <w:r w:rsidRPr="002D042D">
        <w:t xml:space="preserve">“best value for money” principle.  </w:t>
      </w:r>
      <w:r>
        <w:t>Interested candidates</w:t>
      </w:r>
      <w:r w:rsidRPr="00090FB2">
        <w:t xml:space="preserve"> </w:t>
      </w:r>
      <w:r w:rsidRPr="002D042D">
        <w:t>should</w:t>
      </w:r>
      <w:r>
        <w:t>, in addition to submitting their CV and cover letter,</w:t>
      </w:r>
      <w:r w:rsidRPr="002D042D">
        <w:t xml:space="preserve"> indicate their all-inclusive fees (including travel, subsistence costs, etc</w:t>
      </w:r>
      <w:r>
        <w:t>.)</w:t>
      </w:r>
      <w:r w:rsidRPr="002D042D">
        <w:t xml:space="preserve"> for the services to be provided.  The office shall select the individual who quoted the lowest fee from the list of individuals who are deemed </w:t>
      </w:r>
      <w:r>
        <w:t>technically s</w:t>
      </w:r>
      <w:r w:rsidRPr="002D042D">
        <w:t>uitable for achieving all tasks in time</w:t>
      </w:r>
      <w:r>
        <w:t xml:space="preserve">.  The technical evaluation criteria are </w:t>
      </w:r>
      <w:r w:rsidRPr="002D042D">
        <w:t xml:space="preserve">stipulated below. </w:t>
      </w:r>
    </w:p>
    <w:p w14:paraId="6669A66C" w14:textId="77777777" w:rsidR="00811A04" w:rsidRPr="00CB4B80" w:rsidRDefault="00811A04" w:rsidP="00236C61">
      <w:pPr>
        <w:spacing w:line="240" w:lineRule="auto"/>
        <w:jc w:val="both"/>
        <w:rPr>
          <w:szCs w:val="22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7774"/>
        <w:gridCol w:w="1284"/>
      </w:tblGrid>
      <w:tr w:rsidR="00811A04" w:rsidRPr="00CB4B80" w14:paraId="1123E212" w14:textId="77777777" w:rsidTr="00014F59">
        <w:trPr>
          <w:jc w:val="center"/>
        </w:trPr>
        <w:tc>
          <w:tcPr>
            <w:tcW w:w="344" w:type="pct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272DE" w14:textId="77777777" w:rsidR="00811A04" w:rsidRPr="00CB4B80" w:rsidRDefault="00811A04" w:rsidP="00236C61">
            <w:pPr>
              <w:spacing w:line="240" w:lineRule="auto"/>
              <w:jc w:val="both"/>
              <w:rPr>
                <w:b/>
                <w:bCs/>
                <w:szCs w:val="22"/>
                <w:lang w:val="en-GB"/>
              </w:rPr>
            </w:pPr>
            <w:r w:rsidRPr="00CB4B80">
              <w:rPr>
                <w:b/>
                <w:bCs/>
                <w:szCs w:val="22"/>
                <w:lang w:val="en-GB"/>
              </w:rPr>
              <w:t>Item</w:t>
            </w:r>
          </w:p>
        </w:tc>
        <w:tc>
          <w:tcPr>
            <w:tcW w:w="3996" w:type="pct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DB599" w14:textId="77777777" w:rsidR="00811A04" w:rsidRPr="00CB4B80" w:rsidRDefault="00811A04" w:rsidP="00236C61">
            <w:pPr>
              <w:spacing w:line="240" w:lineRule="auto"/>
              <w:jc w:val="both"/>
              <w:rPr>
                <w:b/>
                <w:bCs/>
                <w:szCs w:val="22"/>
                <w:lang w:val="en-GB"/>
              </w:rPr>
            </w:pPr>
            <w:r w:rsidRPr="00CB4B80">
              <w:rPr>
                <w:b/>
                <w:bCs/>
                <w:szCs w:val="22"/>
                <w:lang w:val="en-GB"/>
              </w:rPr>
              <w:t xml:space="preserve">Technical Criteria/Qualifications </w:t>
            </w:r>
          </w:p>
        </w:tc>
        <w:tc>
          <w:tcPr>
            <w:tcW w:w="660" w:type="pct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C674D" w14:textId="77777777" w:rsidR="00811A04" w:rsidRPr="00CB4B80" w:rsidRDefault="00811A04" w:rsidP="00236C61">
            <w:pPr>
              <w:spacing w:line="240" w:lineRule="auto"/>
              <w:jc w:val="both"/>
              <w:rPr>
                <w:b/>
                <w:bCs/>
                <w:szCs w:val="22"/>
                <w:lang w:val="en-GB"/>
              </w:rPr>
            </w:pPr>
            <w:r w:rsidRPr="00CB4B80">
              <w:rPr>
                <w:b/>
                <w:bCs/>
                <w:szCs w:val="22"/>
                <w:lang w:val="en-GB"/>
              </w:rPr>
              <w:t>Max.</w:t>
            </w:r>
            <w:r>
              <w:rPr>
                <w:b/>
                <w:bCs/>
                <w:szCs w:val="22"/>
                <w:lang w:val="es-419"/>
              </w:rPr>
              <w:t xml:space="preserve"> </w:t>
            </w:r>
            <w:r w:rsidRPr="00CB4B80">
              <w:rPr>
                <w:b/>
                <w:bCs/>
                <w:szCs w:val="22"/>
                <w:lang w:val="en-GB"/>
              </w:rPr>
              <w:t>Points</w:t>
            </w:r>
          </w:p>
        </w:tc>
      </w:tr>
      <w:tr w:rsidR="00811A04" w:rsidRPr="00CB4B80" w14:paraId="703E0C57" w14:textId="77777777" w:rsidTr="00014F59">
        <w:trPr>
          <w:jc w:val="center"/>
        </w:trPr>
        <w:tc>
          <w:tcPr>
            <w:tcW w:w="344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49200" w14:textId="77777777" w:rsidR="00811A04" w:rsidRPr="00CB4B80" w:rsidRDefault="00811A04" w:rsidP="00236C61">
            <w:pPr>
              <w:spacing w:line="240" w:lineRule="auto"/>
              <w:jc w:val="both"/>
              <w:rPr>
                <w:b/>
                <w:bCs/>
                <w:szCs w:val="22"/>
                <w:lang w:val="en-GB"/>
              </w:rPr>
            </w:pPr>
            <w:r w:rsidRPr="00CB4B80">
              <w:rPr>
                <w:b/>
                <w:bCs/>
                <w:szCs w:val="22"/>
                <w:lang w:val="en-GB"/>
              </w:rPr>
              <w:t>1</w:t>
            </w:r>
          </w:p>
        </w:tc>
        <w:tc>
          <w:tcPr>
            <w:tcW w:w="399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1CC16" w14:textId="77777777" w:rsidR="00811A04" w:rsidRPr="00CB4B80" w:rsidRDefault="00811A04" w:rsidP="00236C61">
            <w:pPr>
              <w:spacing w:line="240" w:lineRule="auto"/>
              <w:jc w:val="both"/>
              <w:rPr>
                <w:b/>
                <w:bCs/>
                <w:szCs w:val="22"/>
                <w:lang w:val="en-GB"/>
              </w:rPr>
            </w:pPr>
            <w:r w:rsidRPr="00CB4B80">
              <w:rPr>
                <w:b/>
                <w:bCs/>
                <w:szCs w:val="22"/>
                <w:lang w:val="en-GB"/>
              </w:rPr>
              <w:t xml:space="preserve">Education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F49C6" w14:textId="0A79A6FD" w:rsidR="00811A04" w:rsidRPr="00CB4B80" w:rsidRDefault="00D80ECF" w:rsidP="00236C61">
            <w:pPr>
              <w:spacing w:line="240" w:lineRule="auto"/>
              <w:jc w:val="both"/>
              <w:rPr>
                <w:b/>
                <w:bCs/>
                <w:szCs w:val="22"/>
                <w:lang w:val="en-GB"/>
              </w:rPr>
            </w:pPr>
            <w:r>
              <w:rPr>
                <w:b/>
                <w:bCs/>
                <w:szCs w:val="22"/>
                <w:lang w:val="en-GB"/>
              </w:rPr>
              <w:t>15</w:t>
            </w:r>
          </w:p>
        </w:tc>
      </w:tr>
      <w:tr w:rsidR="00811A04" w:rsidRPr="00CB4B80" w14:paraId="65E8712B" w14:textId="77777777" w:rsidTr="00014F59">
        <w:trPr>
          <w:jc w:val="center"/>
        </w:trPr>
        <w:tc>
          <w:tcPr>
            <w:tcW w:w="344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C5686" w14:textId="77777777" w:rsidR="00811A04" w:rsidRPr="00CB4B80" w:rsidRDefault="00811A04" w:rsidP="00236C61">
            <w:pPr>
              <w:spacing w:line="240" w:lineRule="auto"/>
              <w:jc w:val="both"/>
              <w:rPr>
                <w:b/>
                <w:bCs/>
                <w:szCs w:val="22"/>
                <w:lang w:val="en-GB"/>
              </w:rPr>
            </w:pPr>
            <w:r w:rsidRPr="00CB4B80">
              <w:rPr>
                <w:b/>
                <w:bCs/>
                <w:szCs w:val="22"/>
                <w:lang w:val="en-GB"/>
              </w:rPr>
              <w:t>1.1</w:t>
            </w:r>
          </w:p>
        </w:tc>
        <w:tc>
          <w:tcPr>
            <w:tcW w:w="399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02254" w14:textId="53128846" w:rsidR="00811A04" w:rsidRPr="00CB4B80" w:rsidRDefault="003674CC" w:rsidP="00236C61">
            <w:pPr>
              <w:spacing w:line="240" w:lineRule="auto"/>
              <w:jc w:val="both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Degree in </w:t>
            </w:r>
            <w:r w:rsidR="007F4567" w:rsidRPr="00660E21">
              <w:rPr>
                <w:color w:val="auto"/>
                <w:szCs w:val="22"/>
                <w:lang w:val="en"/>
              </w:rPr>
              <w:t>M&amp;E, programme management or relevant social discipline, preferably education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1CD93" w14:textId="040A9BD6" w:rsidR="00811A04" w:rsidRPr="00CB4B80" w:rsidRDefault="00D80ECF" w:rsidP="00236C61">
            <w:pPr>
              <w:spacing w:line="240" w:lineRule="auto"/>
              <w:jc w:val="both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15</w:t>
            </w:r>
          </w:p>
        </w:tc>
      </w:tr>
      <w:tr w:rsidR="00811A04" w:rsidRPr="00CB4B80" w14:paraId="72565C3A" w14:textId="77777777" w:rsidTr="00014F59">
        <w:trPr>
          <w:trHeight w:val="40"/>
          <w:jc w:val="center"/>
        </w:trPr>
        <w:tc>
          <w:tcPr>
            <w:tcW w:w="344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A66A0" w14:textId="77777777" w:rsidR="00811A04" w:rsidRPr="00CB4B80" w:rsidRDefault="00811A04" w:rsidP="00236C61">
            <w:pPr>
              <w:spacing w:line="240" w:lineRule="auto"/>
              <w:jc w:val="both"/>
              <w:rPr>
                <w:b/>
                <w:bCs/>
                <w:szCs w:val="22"/>
                <w:lang w:val="en-GB"/>
              </w:rPr>
            </w:pPr>
            <w:r w:rsidRPr="00CB4B80">
              <w:rPr>
                <w:b/>
                <w:bCs/>
                <w:szCs w:val="22"/>
                <w:lang w:val="en-GB"/>
              </w:rPr>
              <w:t>2</w:t>
            </w:r>
          </w:p>
        </w:tc>
        <w:tc>
          <w:tcPr>
            <w:tcW w:w="399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FC019" w14:textId="77777777" w:rsidR="00811A04" w:rsidRPr="00CB4B80" w:rsidRDefault="00811A04" w:rsidP="00236C61">
            <w:pPr>
              <w:spacing w:line="240" w:lineRule="auto"/>
              <w:jc w:val="both"/>
              <w:rPr>
                <w:b/>
                <w:bCs/>
                <w:szCs w:val="22"/>
                <w:lang w:val="en-GB"/>
              </w:rPr>
            </w:pPr>
            <w:r w:rsidRPr="00CB4B80">
              <w:rPr>
                <w:b/>
                <w:bCs/>
                <w:szCs w:val="22"/>
                <w:lang w:val="en-GB"/>
              </w:rPr>
              <w:t xml:space="preserve">Work Experience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94CDC" w14:textId="4C63403C" w:rsidR="00811A04" w:rsidRPr="00CB4B80" w:rsidRDefault="00C1516D" w:rsidP="00236C61">
            <w:pPr>
              <w:spacing w:line="240" w:lineRule="auto"/>
              <w:jc w:val="both"/>
              <w:rPr>
                <w:b/>
                <w:bCs/>
                <w:szCs w:val="22"/>
                <w:lang w:val="en-GB"/>
              </w:rPr>
            </w:pPr>
            <w:r>
              <w:rPr>
                <w:b/>
                <w:bCs/>
                <w:szCs w:val="22"/>
                <w:lang w:val="en-GB"/>
              </w:rPr>
              <w:t>45</w:t>
            </w:r>
          </w:p>
        </w:tc>
      </w:tr>
      <w:tr w:rsidR="00811A04" w:rsidRPr="00CB4B80" w14:paraId="11EB636D" w14:textId="77777777" w:rsidTr="00014F59">
        <w:trPr>
          <w:trHeight w:val="629"/>
          <w:jc w:val="center"/>
        </w:trPr>
        <w:tc>
          <w:tcPr>
            <w:tcW w:w="344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D01C5" w14:textId="77777777" w:rsidR="00811A04" w:rsidRPr="00CB4B80" w:rsidRDefault="00811A04" w:rsidP="00236C61">
            <w:pPr>
              <w:spacing w:line="240" w:lineRule="auto"/>
              <w:jc w:val="both"/>
              <w:rPr>
                <w:b/>
                <w:bCs/>
                <w:szCs w:val="22"/>
                <w:lang w:val="en-GB"/>
              </w:rPr>
            </w:pPr>
            <w:r w:rsidRPr="00CB4B80">
              <w:rPr>
                <w:b/>
                <w:bCs/>
                <w:szCs w:val="22"/>
                <w:lang w:val="en-GB"/>
              </w:rPr>
              <w:t>2.1</w:t>
            </w:r>
          </w:p>
        </w:tc>
        <w:tc>
          <w:tcPr>
            <w:tcW w:w="399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9E790" w14:textId="4D41DFC4" w:rsidR="00811A04" w:rsidRPr="00CB4B80" w:rsidRDefault="003674CC" w:rsidP="00236C61">
            <w:pPr>
              <w:spacing w:line="240" w:lineRule="auto"/>
              <w:jc w:val="both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 xml:space="preserve">At least </w:t>
            </w:r>
            <w:r w:rsidRPr="009C2D99">
              <w:rPr>
                <w:szCs w:val="22"/>
                <w:lang w:val="en-GB"/>
              </w:rPr>
              <w:t>five</w:t>
            </w:r>
            <w:r>
              <w:rPr>
                <w:szCs w:val="22"/>
                <w:lang w:val="en-GB"/>
              </w:rPr>
              <w:t xml:space="preserve"> years of experience providing </w:t>
            </w:r>
            <w:r w:rsidRPr="003674CC">
              <w:rPr>
                <w:szCs w:val="22"/>
                <w:lang w:val="en-GB"/>
              </w:rPr>
              <w:t>support for educational monitoring, implementation and evaluation</w:t>
            </w:r>
            <w:r>
              <w:rPr>
                <w:szCs w:val="22"/>
                <w:lang w:val="en-GB"/>
              </w:rPr>
              <w:t xml:space="preserve"> </w:t>
            </w:r>
            <w:r w:rsidR="00606032">
              <w:rPr>
                <w:szCs w:val="22"/>
                <w:lang w:val="en-GB"/>
              </w:rPr>
              <w:t>with evidence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5690A" w14:textId="307C1644" w:rsidR="00811A04" w:rsidRPr="00CB4B80" w:rsidRDefault="002D35DF" w:rsidP="00236C61">
            <w:pPr>
              <w:spacing w:line="240" w:lineRule="auto"/>
              <w:jc w:val="both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  <w:r w:rsidR="00C1516D">
              <w:rPr>
                <w:szCs w:val="22"/>
                <w:lang w:val="en-GB"/>
              </w:rPr>
              <w:t>5</w:t>
            </w:r>
          </w:p>
        </w:tc>
      </w:tr>
      <w:tr w:rsidR="00811A04" w:rsidRPr="00CB4B80" w14:paraId="0C498A5B" w14:textId="77777777" w:rsidTr="00014F59">
        <w:trPr>
          <w:jc w:val="center"/>
        </w:trPr>
        <w:tc>
          <w:tcPr>
            <w:tcW w:w="344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20852" w14:textId="77777777" w:rsidR="00811A04" w:rsidRPr="00CB4B80" w:rsidRDefault="00811A04" w:rsidP="00236C61">
            <w:pPr>
              <w:spacing w:line="240" w:lineRule="auto"/>
              <w:jc w:val="both"/>
              <w:rPr>
                <w:b/>
                <w:bCs/>
                <w:szCs w:val="22"/>
                <w:lang w:val="en-GB"/>
              </w:rPr>
            </w:pPr>
            <w:r w:rsidRPr="00CB4B80">
              <w:rPr>
                <w:b/>
                <w:bCs/>
                <w:szCs w:val="22"/>
                <w:lang w:val="en-GB"/>
              </w:rPr>
              <w:t>2.2</w:t>
            </w:r>
          </w:p>
        </w:tc>
        <w:tc>
          <w:tcPr>
            <w:tcW w:w="399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5DC58" w14:textId="44CC4655" w:rsidR="00811A04" w:rsidRPr="003674CC" w:rsidRDefault="003674CC" w:rsidP="00236C61">
            <w:pPr>
              <w:spacing w:line="240" w:lineRule="auto"/>
              <w:jc w:val="both"/>
              <w:rPr>
                <w:szCs w:val="22"/>
                <w:lang w:val="en"/>
              </w:rPr>
            </w:pPr>
            <w:r w:rsidRPr="003674CC">
              <w:rPr>
                <w:szCs w:val="22"/>
                <w:lang w:val="en"/>
              </w:rPr>
              <w:t xml:space="preserve">Previous experience in programme management in developing countries </w:t>
            </w:r>
            <w:r w:rsidR="002D35DF">
              <w:rPr>
                <w:szCs w:val="22"/>
                <w:lang w:val="en"/>
              </w:rPr>
              <w:t>with evidence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322C3" w14:textId="758ACF75" w:rsidR="00811A04" w:rsidRPr="00CB4B80" w:rsidRDefault="003674CC" w:rsidP="00236C61">
            <w:pPr>
              <w:spacing w:line="240" w:lineRule="auto"/>
              <w:jc w:val="both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  <w:r w:rsidR="00C1516D">
              <w:rPr>
                <w:szCs w:val="22"/>
                <w:lang w:val="en-GB"/>
              </w:rPr>
              <w:t>5</w:t>
            </w:r>
          </w:p>
        </w:tc>
      </w:tr>
      <w:tr w:rsidR="00811A04" w:rsidRPr="00CB4B80" w14:paraId="33DF40D2" w14:textId="77777777" w:rsidTr="00014F59">
        <w:trPr>
          <w:jc w:val="center"/>
        </w:trPr>
        <w:tc>
          <w:tcPr>
            <w:tcW w:w="344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D6DBE" w14:textId="77777777" w:rsidR="00811A04" w:rsidRPr="00CB4B80" w:rsidRDefault="00811A04" w:rsidP="00236C61">
            <w:pPr>
              <w:spacing w:line="240" w:lineRule="auto"/>
              <w:jc w:val="both"/>
              <w:rPr>
                <w:b/>
                <w:bCs/>
                <w:szCs w:val="22"/>
                <w:lang w:val="es-419"/>
              </w:rPr>
            </w:pPr>
            <w:r w:rsidRPr="00CB4B80">
              <w:rPr>
                <w:b/>
                <w:bCs/>
                <w:szCs w:val="22"/>
                <w:lang w:val="en-GB"/>
              </w:rPr>
              <w:t>2.</w:t>
            </w:r>
            <w:r>
              <w:rPr>
                <w:b/>
                <w:bCs/>
                <w:szCs w:val="22"/>
                <w:lang w:val="es-419"/>
              </w:rPr>
              <w:t>3</w:t>
            </w:r>
          </w:p>
        </w:tc>
        <w:tc>
          <w:tcPr>
            <w:tcW w:w="399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80411" w14:textId="640E60E4" w:rsidR="00811A04" w:rsidRPr="003674CC" w:rsidRDefault="003674CC" w:rsidP="00236C61">
            <w:pPr>
              <w:spacing w:line="240" w:lineRule="auto"/>
              <w:jc w:val="both"/>
              <w:rPr>
                <w:szCs w:val="22"/>
                <w:lang w:val="en"/>
              </w:rPr>
            </w:pPr>
            <w:r w:rsidRPr="003674CC">
              <w:rPr>
                <w:szCs w:val="22"/>
                <w:lang w:val="en"/>
              </w:rPr>
              <w:t>Ability on education data management and/or statistical analysis skills</w:t>
            </w:r>
            <w:r>
              <w:rPr>
                <w:szCs w:val="22"/>
                <w:lang w:val="en"/>
              </w:rPr>
              <w:t xml:space="preserve"> </w:t>
            </w:r>
            <w:r w:rsidR="00C20C3D">
              <w:rPr>
                <w:szCs w:val="22"/>
                <w:lang w:val="en"/>
              </w:rPr>
              <w:t>with evidence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0C556" w14:textId="339ADC5D" w:rsidR="00811A04" w:rsidRPr="00CB4B80" w:rsidRDefault="00812450" w:rsidP="00236C61">
            <w:pPr>
              <w:spacing w:line="240" w:lineRule="auto"/>
              <w:jc w:val="both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  <w:r w:rsidR="00C1516D">
              <w:rPr>
                <w:szCs w:val="22"/>
                <w:lang w:val="en-GB"/>
              </w:rPr>
              <w:t>5</w:t>
            </w:r>
          </w:p>
        </w:tc>
      </w:tr>
      <w:tr w:rsidR="00811A04" w:rsidRPr="00CB4B80" w14:paraId="52E12DB6" w14:textId="77777777" w:rsidTr="00014F59">
        <w:trPr>
          <w:jc w:val="center"/>
        </w:trPr>
        <w:tc>
          <w:tcPr>
            <w:tcW w:w="344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06802" w14:textId="77777777" w:rsidR="00811A04" w:rsidRPr="00CB4B80" w:rsidRDefault="00811A04" w:rsidP="00236C61">
            <w:pPr>
              <w:spacing w:line="240" w:lineRule="auto"/>
              <w:jc w:val="both"/>
              <w:rPr>
                <w:b/>
                <w:bCs/>
                <w:szCs w:val="22"/>
                <w:lang w:val="en-GB"/>
              </w:rPr>
            </w:pPr>
            <w:r w:rsidRPr="00CB4B80">
              <w:rPr>
                <w:b/>
                <w:bCs/>
                <w:szCs w:val="22"/>
                <w:lang w:val="en-GB"/>
              </w:rPr>
              <w:t>3</w:t>
            </w:r>
          </w:p>
        </w:tc>
        <w:tc>
          <w:tcPr>
            <w:tcW w:w="399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2DCF5" w14:textId="77777777" w:rsidR="00811A04" w:rsidRPr="00CB4B80" w:rsidRDefault="00811A04" w:rsidP="00236C61">
            <w:pPr>
              <w:spacing w:line="240" w:lineRule="auto"/>
              <w:jc w:val="both"/>
              <w:rPr>
                <w:b/>
                <w:bCs/>
                <w:szCs w:val="22"/>
                <w:lang w:val="en-GB"/>
              </w:rPr>
            </w:pPr>
            <w:r w:rsidRPr="00CB4B80">
              <w:rPr>
                <w:b/>
                <w:bCs/>
                <w:szCs w:val="22"/>
                <w:lang w:val="en-GB"/>
              </w:rPr>
              <w:t xml:space="preserve">Technical Skills and Knowledge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397BF" w14:textId="0E9C32E4" w:rsidR="00811A04" w:rsidRPr="00C1516D" w:rsidRDefault="00D80ECF" w:rsidP="00236C61">
            <w:pPr>
              <w:spacing w:line="240" w:lineRule="auto"/>
              <w:jc w:val="both"/>
              <w:rPr>
                <w:b/>
                <w:bCs/>
                <w:szCs w:val="22"/>
                <w:lang w:val="en-GB"/>
              </w:rPr>
            </w:pPr>
            <w:r>
              <w:rPr>
                <w:b/>
                <w:bCs/>
                <w:szCs w:val="22"/>
                <w:lang w:val="en-GB"/>
              </w:rPr>
              <w:t>4</w:t>
            </w:r>
            <w:r w:rsidR="00C1516D">
              <w:rPr>
                <w:b/>
                <w:bCs/>
                <w:szCs w:val="22"/>
                <w:lang w:val="en-GB"/>
              </w:rPr>
              <w:t>5</w:t>
            </w:r>
          </w:p>
        </w:tc>
      </w:tr>
      <w:tr w:rsidR="00811A04" w:rsidRPr="00CB4B80" w14:paraId="387CFC63" w14:textId="77777777" w:rsidTr="00014F59">
        <w:trPr>
          <w:trHeight w:val="82"/>
          <w:jc w:val="center"/>
        </w:trPr>
        <w:tc>
          <w:tcPr>
            <w:tcW w:w="344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38938" w14:textId="77777777" w:rsidR="00811A04" w:rsidRPr="00CB4B80" w:rsidRDefault="00811A04" w:rsidP="00236C61">
            <w:pPr>
              <w:spacing w:line="240" w:lineRule="auto"/>
              <w:jc w:val="both"/>
              <w:rPr>
                <w:b/>
                <w:bCs/>
                <w:szCs w:val="22"/>
                <w:lang w:val="en-GB"/>
              </w:rPr>
            </w:pPr>
            <w:r w:rsidRPr="00CB4B80">
              <w:rPr>
                <w:b/>
                <w:bCs/>
                <w:szCs w:val="22"/>
                <w:lang w:val="en-GB"/>
              </w:rPr>
              <w:t>3.1</w:t>
            </w:r>
          </w:p>
        </w:tc>
        <w:tc>
          <w:tcPr>
            <w:tcW w:w="399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3E49C" w14:textId="7890790F" w:rsidR="00811A04" w:rsidRPr="00CB4B80" w:rsidRDefault="00685B9C" w:rsidP="00236C61">
            <w:pPr>
              <w:spacing w:line="240" w:lineRule="auto"/>
              <w:jc w:val="both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Technical skills on M&amp;E</w:t>
            </w:r>
            <w:r w:rsidR="006810B7">
              <w:rPr>
                <w:szCs w:val="22"/>
                <w:lang w:val="en-GB"/>
              </w:rPr>
              <w:t xml:space="preserve"> – sharing sample</w:t>
            </w:r>
            <w:r w:rsidR="00D80ECF">
              <w:rPr>
                <w:szCs w:val="22"/>
                <w:lang w:val="en-GB"/>
              </w:rPr>
              <w:t>s</w:t>
            </w:r>
            <w:r w:rsidR="006810B7">
              <w:rPr>
                <w:szCs w:val="22"/>
                <w:lang w:val="en-GB"/>
              </w:rPr>
              <w:t xml:space="preserve"> of</w:t>
            </w:r>
            <w:r w:rsidR="00A6408A">
              <w:rPr>
                <w:szCs w:val="22"/>
                <w:lang w:val="en-GB"/>
              </w:rPr>
              <w:t xml:space="preserve"> previous</w:t>
            </w:r>
            <w:r w:rsidR="006810B7">
              <w:rPr>
                <w:szCs w:val="22"/>
                <w:lang w:val="en-GB"/>
              </w:rPr>
              <w:t xml:space="preserve"> programme monitoring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62884" w14:textId="692EBE83" w:rsidR="00811A04" w:rsidRPr="00CB4B80" w:rsidRDefault="003674CC" w:rsidP="00236C61">
            <w:pPr>
              <w:spacing w:line="240" w:lineRule="auto"/>
              <w:jc w:val="both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  <w:r w:rsidR="00C1516D">
              <w:rPr>
                <w:szCs w:val="22"/>
                <w:lang w:val="en-GB"/>
              </w:rPr>
              <w:t>5</w:t>
            </w:r>
          </w:p>
        </w:tc>
      </w:tr>
      <w:tr w:rsidR="00811A04" w:rsidRPr="00CB4B80" w14:paraId="4EE74540" w14:textId="77777777" w:rsidTr="00014F59">
        <w:trPr>
          <w:trHeight w:val="287"/>
          <w:jc w:val="center"/>
        </w:trPr>
        <w:tc>
          <w:tcPr>
            <w:tcW w:w="344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B30CB" w14:textId="77777777" w:rsidR="00811A04" w:rsidRPr="00CB4B80" w:rsidRDefault="00811A04" w:rsidP="00236C61">
            <w:pPr>
              <w:spacing w:line="240" w:lineRule="auto"/>
              <w:jc w:val="both"/>
              <w:rPr>
                <w:b/>
                <w:bCs/>
                <w:szCs w:val="22"/>
                <w:lang w:val="en-GB"/>
              </w:rPr>
            </w:pPr>
            <w:r w:rsidRPr="00CB4B80">
              <w:rPr>
                <w:b/>
                <w:bCs/>
                <w:szCs w:val="22"/>
                <w:lang w:val="en-GB"/>
              </w:rPr>
              <w:t>3.</w:t>
            </w:r>
            <w:r>
              <w:rPr>
                <w:b/>
                <w:bCs/>
                <w:szCs w:val="22"/>
                <w:lang w:val="en-GB"/>
              </w:rPr>
              <w:t>2</w:t>
            </w:r>
          </w:p>
        </w:tc>
        <w:tc>
          <w:tcPr>
            <w:tcW w:w="399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BA986" w14:textId="59813433" w:rsidR="00811A04" w:rsidRPr="00CB4B80" w:rsidRDefault="00812450" w:rsidP="00236C61">
            <w:pPr>
              <w:spacing w:line="240" w:lineRule="auto"/>
              <w:jc w:val="both"/>
              <w:rPr>
                <w:szCs w:val="22"/>
                <w:lang w:val="en-GB"/>
              </w:rPr>
            </w:pPr>
            <w:r>
              <w:rPr>
                <w:rFonts w:ascii="ProximaNova-Regular" w:hAnsi="ProximaNova-Regular" w:cs="ProximaNova-Regular"/>
                <w:color w:val="auto"/>
                <w:sz w:val="23"/>
                <w:szCs w:val="23"/>
                <w:lang w:val="en-GB" w:eastAsia="en-US"/>
              </w:rPr>
              <w:t xml:space="preserve">Visual effects competencies (ex. infographic) </w:t>
            </w:r>
            <w:r w:rsidR="008F3513">
              <w:rPr>
                <w:rFonts w:ascii="ProximaNova-Regular" w:hAnsi="ProximaNova-Regular" w:cs="ProximaNova-Regular"/>
                <w:color w:val="auto"/>
                <w:sz w:val="23"/>
                <w:szCs w:val="23"/>
                <w:lang w:val="en-GB" w:eastAsia="en-US"/>
              </w:rPr>
              <w:t>– sending sample</w:t>
            </w:r>
            <w:r w:rsidR="00D80ECF">
              <w:rPr>
                <w:rFonts w:ascii="ProximaNova-Regular" w:hAnsi="ProximaNova-Regular" w:cs="ProximaNova-Regular"/>
                <w:color w:val="auto"/>
                <w:sz w:val="23"/>
                <w:szCs w:val="23"/>
                <w:lang w:val="en-GB" w:eastAsia="en-US"/>
              </w:rPr>
              <w:t>s</w:t>
            </w:r>
            <w:r w:rsidR="008F3513">
              <w:rPr>
                <w:rFonts w:ascii="ProximaNova-Regular" w:hAnsi="ProximaNova-Regular" w:cs="ProximaNova-Regular"/>
                <w:color w:val="auto"/>
                <w:sz w:val="23"/>
                <w:szCs w:val="23"/>
                <w:lang w:val="en-GB" w:eastAsia="en-US"/>
              </w:rPr>
              <w:t xml:space="preserve"> about 4 education challenges</w:t>
            </w:r>
            <w:r w:rsidR="00A6408A">
              <w:rPr>
                <w:rFonts w:ascii="ProximaNova-Regular" w:hAnsi="ProximaNova-Regular" w:cs="ProximaNova-Regular"/>
                <w:color w:val="auto"/>
                <w:sz w:val="23"/>
                <w:szCs w:val="23"/>
                <w:lang w:val="en-GB" w:eastAsia="en-US"/>
              </w:rPr>
              <w:t xml:space="preserve"> based on statistics</w:t>
            </w:r>
            <w:r w:rsidR="008F3513">
              <w:rPr>
                <w:rFonts w:ascii="ProximaNova-Regular" w:hAnsi="ProximaNova-Regular" w:cs="ProximaNova-Regular"/>
                <w:color w:val="auto"/>
                <w:sz w:val="23"/>
                <w:szCs w:val="23"/>
                <w:lang w:val="en-GB" w:eastAsia="en-US"/>
              </w:rPr>
              <w:t xml:space="preserve"> in Mozambique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341FC" w14:textId="316486B4" w:rsidR="00811A04" w:rsidRPr="00CB4B80" w:rsidRDefault="00A6408A" w:rsidP="00236C61">
            <w:pPr>
              <w:spacing w:line="240" w:lineRule="auto"/>
              <w:jc w:val="both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</w:t>
            </w:r>
            <w:r w:rsidR="00D80ECF">
              <w:rPr>
                <w:szCs w:val="22"/>
                <w:lang w:val="en-GB"/>
              </w:rPr>
              <w:t>5</w:t>
            </w:r>
          </w:p>
        </w:tc>
      </w:tr>
      <w:tr w:rsidR="00811A04" w:rsidRPr="00CB4B80" w14:paraId="1A92CB1B" w14:textId="77777777" w:rsidTr="00014F59">
        <w:trPr>
          <w:trHeight w:val="287"/>
          <w:jc w:val="center"/>
        </w:trPr>
        <w:tc>
          <w:tcPr>
            <w:tcW w:w="344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886E3" w14:textId="77777777" w:rsidR="00811A04" w:rsidRPr="00CB4B80" w:rsidRDefault="00811A04" w:rsidP="00236C61">
            <w:pPr>
              <w:spacing w:line="240" w:lineRule="auto"/>
              <w:jc w:val="both"/>
              <w:rPr>
                <w:b/>
                <w:bCs/>
                <w:szCs w:val="22"/>
                <w:lang w:val="es-419"/>
              </w:rPr>
            </w:pPr>
            <w:r w:rsidRPr="00CB4B80">
              <w:rPr>
                <w:b/>
                <w:bCs/>
                <w:szCs w:val="22"/>
                <w:lang w:val="en-GB"/>
              </w:rPr>
              <w:t>3.</w:t>
            </w:r>
            <w:r>
              <w:rPr>
                <w:b/>
                <w:bCs/>
                <w:szCs w:val="22"/>
                <w:lang w:val="es-419"/>
              </w:rPr>
              <w:t>3</w:t>
            </w:r>
          </w:p>
        </w:tc>
        <w:tc>
          <w:tcPr>
            <w:tcW w:w="399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B75BF" w14:textId="77777777" w:rsidR="00811A04" w:rsidRPr="00CB4B80" w:rsidRDefault="00811A04" w:rsidP="00236C61">
            <w:pPr>
              <w:spacing w:line="240" w:lineRule="auto"/>
              <w:jc w:val="both"/>
              <w:rPr>
                <w:szCs w:val="22"/>
                <w:lang w:val="en-GB"/>
              </w:rPr>
            </w:pPr>
            <w:r>
              <w:rPr>
                <w:color w:val="auto"/>
                <w:szCs w:val="22"/>
              </w:rPr>
              <w:t xml:space="preserve">Language skills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124F0" w14:textId="6B9DFF83" w:rsidR="00811A04" w:rsidRPr="00CB4B80" w:rsidRDefault="00D80ECF" w:rsidP="00236C61">
            <w:pPr>
              <w:spacing w:line="240" w:lineRule="auto"/>
              <w:jc w:val="both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15</w:t>
            </w:r>
          </w:p>
        </w:tc>
      </w:tr>
      <w:tr w:rsidR="00811A04" w:rsidRPr="00CB4B80" w14:paraId="436404BE" w14:textId="77777777" w:rsidTr="00014F59">
        <w:trPr>
          <w:jc w:val="center"/>
        </w:trPr>
        <w:tc>
          <w:tcPr>
            <w:tcW w:w="344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67BF7" w14:textId="77777777" w:rsidR="00811A04" w:rsidRPr="00CB4B80" w:rsidRDefault="00811A04" w:rsidP="00236C61">
            <w:pPr>
              <w:spacing w:line="240" w:lineRule="auto"/>
              <w:jc w:val="both"/>
              <w:rPr>
                <w:b/>
                <w:bCs/>
                <w:szCs w:val="22"/>
                <w:lang w:val="en-GB"/>
              </w:rPr>
            </w:pPr>
          </w:p>
        </w:tc>
        <w:tc>
          <w:tcPr>
            <w:tcW w:w="399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E6C34" w14:textId="77777777" w:rsidR="00811A04" w:rsidRPr="00CB4B80" w:rsidRDefault="00811A04" w:rsidP="00236C61">
            <w:pPr>
              <w:spacing w:line="240" w:lineRule="auto"/>
              <w:jc w:val="both"/>
              <w:rPr>
                <w:b/>
                <w:bCs/>
                <w:szCs w:val="22"/>
                <w:lang w:val="en-GB"/>
              </w:rPr>
            </w:pPr>
            <w:r w:rsidRPr="00CB4B80">
              <w:rPr>
                <w:noProof/>
                <w:szCs w:val="22"/>
                <w:lang w:eastAsia="en-US"/>
              </w:rPr>
              <w:drawing>
                <wp:inline distT="0" distB="0" distL="0" distR="0" wp14:anchorId="4449E1F7" wp14:editId="616E8B48">
                  <wp:extent cx="9525" cy="9525"/>
                  <wp:effectExtent l="0" t="0" r="0" b="0"/>
                  <wp:docPr id="1" name="Picture 1" descr="ec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c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4B80">
              <w:rPr>
                <w:b/>
                <w:bCs/>
                <w:szCs w:val="22"/>
                <w:lang w:val="en-GB"/>
              </w:rPr>
              <w:t>Total Technical Score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9C694" w14:textId="0E00F192" w:rsidR="00811A04" w:rsidRPr="008C4028" w:rsidRDefault="00C1516D" w:rsidP="00236C61">
            <w:pPr>
              <w:spacing w:line="240" w:lineRule="auto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100</w:t>
            </w:r>
          </w:p>
        </w:tc>
      </w:tr>
      <w:tr w:rsidR="00811A04" w:rsidRPr="00CB4B80" w14:paraId="208DFFA7" w14:textId="77777777" w:rsidTr="00014F59">
        <w:trPr>
          <w:jc w:val="center"/>
        </w:trPr>
        <w:tc>
          <w:tcPr>
            <w:tcW w:w="344" w:type="pct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6B2DB" w14:textId="77777777" w:rsidR="00811A04" w:rsidRPr="00CB4B80" w:rsidRDefault="00811A04" w:rsidP="00236C61">
            <w:pPr>
              <w:spacing w:line="240" w:lineRule="auto"/>
              <w:jc w:val="both"/>
              <w:rPr>
                <w:b/>
                <w:bCs/>
                <w:szCs w:val="22"/>
                <w:lang w:val="en-GB"/>
              </w:rPr>
            </w:pPr>
          </w:p>
        </w:tc>
        <w:tc>
          <w:tcPr>
            <w:tcW w:w="3996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8607C" w14:textId="77777777" w:rsidR="00811A04" w:rsidRPr="00CB4B80" w:rsidRDefault="00811A04" w:rsidP="00236C61">
            <w:pPr>
              <w:spacing w:line="240" w:lineRule="auto"/>
              <w:jc w:val="both"/>
              <w:rPr>
                <w:b/>
                <w:bCs/>
                <w:szCs w:val="22"/>
                <w:lang w:val="en-GB"/>
              </w:rPr>
            </w:pPr>
            <w:r w:rsidRPr="00CB4B80">
              <w:rPr>
                <w:b/>
                <w:bCs/>
                <w:szCs w:val="22"/>
                <w:lang w:val="en-GB"/>
              </w:rPr>
              <w:t xml:space="preserve">Minimum Technical </w:t>
            </w:r>
            <w:r>
              <w:rPr>
                <w:b/>
                <w:bCs/>
                <w:szCs w:val="22"/>
                <w:lang w:val="en-GB"/>
              </w:rPr>
              <w:t>for pass to financial assessment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A68AA" w14:textId="68382501" w:rsidR="00811A04" w:rsidRPr="008C4028" w:rsidRDefault="00D80ECF" w:rsidP="00236C61">
            <w:pPr>
              <w:spacing w:line="240" w:lineRule="auto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7</w:t>
            </w:r>
            <w:r w:rsidR="00812450">
              <w:rPr>
                <w:b/>
                <w:bCs/>
                <w:szCs w:val="22"/>
              </w:rPr>
              <w:t xml:space="preserve">0 </w:t>
            </w:r>
          </w:p>
        </w:tc>
      </w:tr>
    </w:tbl>
    <w:p w14:paraId="50B9AFFA" w14:textId="6ECC7226" w:rsidR="00811A04" w:rsidRDefault="00811A04" w:rsidP="00236C61">
      <w:pPr>
        <w:spacing w:line="240" w:lineRule="auto"/>
        <w:jc w:val="both"/>
        <w:rPr>
          <w:rFonts w:ascii="Times New Roman" w:hAnsi="Times New Roman"/>
          <w:szCs w:val="22"/>
        </w:rPr>
      </w:pPr>
    </w:p>
    <w:p w14:paraId="3444145E" w14:textId="32CE17AA" w:rsidR="00C1516D" w:rsidRDefault="00C1516D" w:rsidP="00236C61">
      <w:pPr>
        <w:spacing w:line="240" w:lineRule="auto"/>
        <w:jc w:val="both"/>
        <w:rPr>
          <w:rFonts w:ascii="Times New Roman" w:hAnsi="Times New Roman"/>
          <w:szCs w:val="22"/>
        </w:rPr>
      </w:pPr>
    </w:p>
    <w:p w14:paraId="276EB378" w14:textId="77777777" w:rsidR="00C1516D" w:rsidRPr="00CB4B80" w:rsidRDefault="00C1516D" w:rsidP="00236C61">
      <w:pPr>
        <w:spacing w:line="240" w:lineRule="auto"/>
        <w:jc w:val="both"/>
        <w:rPr>
          <w:rFonts w:ascii="Times New Roman" w:hAnsi="Times New Roman"/>
          <w:szCs w:val="22"/>
        </w:rPr>
      </w:pPr>
    </w:p>
    <w:p w14:paraId="2D94DFFB" w14:textId="77777777" w:rsidR="001403C9" w:rsidRPr="001403C9" w:rsidRDefault="001403C9" w:rsidP="00236C61">
      <w:pPr>
        <w:spacing w:line="240" w:lineRule="auto"/>
        <w:jc w:val="both"/>
        <w:rPr>
          <w:rFonts w:cs="Arial"/>
          <w:b/>
          <w:szCs w:val="22"/>
          <w:lang w:val="en-GB"/>
        </w:rPr>
      </w:pPr>
    </w:p>
    <w:tbl>
      <w:tblPr>
        <w:tblpPr w:leftFromText="180" w:rightFromText="180" w:vertAnchor="page" w:horzAnchor="margin" w:tblpY="6118"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9887"/>
      </w:tblGrid>
      <w:tr w:rsidR="008C61B1" w:rsidRPr="007613B3" w14:paraId="12F2BF26" w14:textId="77777777" w:rsidTr="008C61B1">
        <w:trPr>
          <w:trHeight w:val="60"/>
        </w:trPr>
        <w:tc>
          <w:tcPr>
            <w:tcW w:w="9887" w:type="dxa"/>
            <w:shd w:val="clear" w:color="auto" w:fill="auto"/>
            <w:noWrap/>
          </w:tcPr>
          <w:p w14:paraId="7FEEB160" w14:textId="77777777" w:rsidR="008C61B1" w:rsidRDefault="008C61B1" w:rsidP="00236C6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lastRenderedPageBreak/>
              <w:t>Child Safeguarding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0317ABE3" w14:textId="77777777" w:rsidR="008C61B1" w:rsidRDefault="008C61B1" w:rsidP="00236C6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Is this project/assignment considered as “</w:t>
            </w:r>
            <w:hyperlink r:id="rId13" w:tgtFrame="_blank" w:history="1">
              <w:r>
                <w:rPr>
                  <w:rStyle w:val="normaltextrun"/>
                  <w:rFonts w:ascii="Calibri" w:hAnsi="Calibri" w:cs="Calibri"/>
                  <w:color w:val="0000FF"/>
                  <w:sz w:val="20"/>
                  <w:szCs w:val="20"/>
                  <w:u w:val="single"/>
                  <w:lang w:val="en-AU"/>
                </w:rPr>
                <w:t>Elevated Risk Role</w:t>
              </w:r>
            </w:hyperlink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” from a child safeguarding perspective?  </w:t>
            </w:r>
          </w:p>
          <w:p w14:paraId="3E29C841" w14:textId="77777777" w:rsidR="008C61B1" w:rsidRDefault="008C61B1" w:rsidP="00236C6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 </w:t>
            </w:r>
          </w:p>
          <w:p w14:paraId="63F44692" w14:textId="77777777" w:rsidR="008C61B1" w:rsidRDefault="008C61B1" w:rsidP="00236C6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     </w:t>
            </w:r>
            <w:r w:rsidRPr="00B14BE6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BE6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instrText xml:space="preserve"> FORMCHECKBOX </w:instrText>
            </w:r>
            <w:r w:rsidR="0072790A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</w:r>
            <w:r w:rsidR="0072790A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separate"/>
            </w:r>
            <w:r w:rsidRPr="00B14BE6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end"/>
            </w:r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   YES    </w:t>
            </w:r>
            <w:r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9"/>
            <w:r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instrText xml:space="preserve"> FORMCHECKBOX </w:instrText>
            </w:r>
            <w:r w:rsidR="0072790A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</w:r>
            <w:r w:rsidR="0072790A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end"/>
            </w:r>
            <w:bookmarkEnd w:id="0"/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   NO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 xml:space="preserve">  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      If YES, check all that apply:</w:t>
            </w:r>
          </w:p>
          <w:p w14:paraId="2D444188" w14:textId="77777777" w:rsidR="008C61B1" w:rsidRDefault="008C61B1" w:rsidP="00236C6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2E92C6DD" w14:textId="77777777" w:rsidR="008C61B1" w:rsidRDefault="008C61B1" w:rsidP="00236C6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  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4FE3D890" w14:textId="77777777" w:rsidR="008C61B1" w:rsidRDefault="008C61B1" w:rsidP="00236C6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Direct contact role            </w:t>
            </w:r>
            <w:r w:rsidRPr="00B14BE6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BE6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instrText xml:space="preserve"> FORMCHECKBOX </w:instrText>
            </w:r>
            <w:r w:rsidR="0072790A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</w:r>
            <w:r w:rsidR="0072790A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separate"/>
            </w:r>
            <w:r w:rsidRPr="00B14BE6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end"/>
            </w: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 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 YES     </w:t>
            </w:r>
            <w:r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instrText xml:space="preserve"> FORMCHECKBOX </w:instrText>
            </w:r>
            <w:r w:rsidR="0072790A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</w:r>
            <w:r w:rsidR="0072790A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end"/>
            </w:r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  NO </w:t>
            </w: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      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72F7E2B4" w14:textId="77777777" w:rsidR="008C61B1" w:rsidRDefault="008C61B1" w:rsidP="00236C6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If yes, please indicate the number of hours/months of direct interpersonal contact with children, or work in their immediately physical proximity, with limited supervision by a more senior member of personnel: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2AC0FDCA" w14:textId="77777777" w:rsidR="008C61B1" w:rsidRDefault="008C61B1" w:rsidP="00236C6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61"/>
            </w:tblGrid>
            <w:tr w:rsidR="008C61B1" w14:paraId="09CA3291" w14:textId="77777777" w:rsidTr="00DA16F6">
              <w:tc>
                <w:tcPr>
                  <w:tcW w:w="9661" w:type="dxa"/>
                </w:tcPr>
                <w:p w14:paraId="48D50586" w14:textId="77777777" w:rsidR="008C61B1" w:rsidRDefault="008C61B1" w:rsidP="00DC4DCA">
                  <w:pPr>
                    <w:pStyle w:val="paragraph"/>
                    <w:framePr w:hSpace="180" w:wrap="around" w:vAnchor="page" w:hAnchor="margin" w:y="6118"/>
                    <w:spacing w:before="0" w:beforeAutospacing="0" w:after="0" w:afterAutospacing="0"/>
                    <w:jc w:val="both"/>
                    <w:textAlignment w:val="baseline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  <w:p w14:paraId="2F41C909" w14:textId="77777777" w:rsidR="008C61B1" w:rsidRDefault="008C61B1" w:rsidP="00DC4DCA">
                  <w:pPr>
                    <w:pStyle w:val="paragraph"/>
                    <w:framePr w:hSpace="180" w:wrap="around" w:vAnchor="page" w:hAnchor="margin" w:y="6118"/>
                    <w:spacing w:before="0" w:beforeAutospacing="0" w:after="0" w:afterAutospacing="0"/>
                    <w:jc w:val="both"/>
                    <w:textAlignment w:val="baseline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D02A56A" w14:textId="77777777" w:rsidR="008C61B1" w:rsidRDefault="008C61B1" w:rsidP="00236C6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  <w:p w14:paraId="5990AAF3" w14:textId="77777777" w:rsidR="008C61B1" w:rsidRDefault="008C61B1" w:rsidP="00236C6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1DFB0525" w14:textId="77777777" w:rsidR="008C61B1" w:rsidRDefault="008C61B1" w:rsidP="00236C6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Child data role                  </w:t>
            </w:r>
            <w:r w:rsidRPr="00B14BE6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  <w:lang w:val="en-AU"/>
              </w:rPr>
              <w:t> </w:t>
            </w:r>
            <w:r w:rsidRPr="00B14BE6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BE6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instrText xml:space="preserve"> FORMCHECKBOX </w:instrText>
            </w:r>
            <w:r w:rsidR="0072790A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</w:r>
            <w:r w:rsidR="0072790A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separate"/>
            </w:r>
            <w:r w:rsidRPr="00B14BE6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end"/>
            </w: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 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 YES    </w:t>
            </w:r>
            <w:r w:rsidRPr="00B14BE6">
              <w:rPr>
                <w:rStyle w:val="normaltextrun"/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n-AU"/>
              </w:rPr>
              <w:t> </w:t>
            </w:r>
            <w:r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instrText xml:space="preserve"> FORMCHECKBOX </w:instrText>
            </w:r>
            <w:r w:rsidR="0072790A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</w:r>
            <w:r w:rsidR="0072790A"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separate"/>
            </w:r>
            <w:r>
              <w:rPr>
                <w:rFonts w:ascii="Calibri" w:eastAsia="Arial Unicode MS" w:hAnsi="Calibri" w:cs="Calibri"/>
                <w:sz w:val="20"/>
                <w:szCs w:val="20"/>
                <w:lang w:val="en-AU"/>
              </w:rPr>
              <w:fldChar w:fldCharType="end"/>
            </w:r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  NO </w:t>
            </w: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  <w:lang w:val="en-AU"/>
              </w:rPr>
              <w:t>                         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42012040" w14:textId="77777777" w:rsidR="008C61B1" w:rsidRDefault="008C61B1" w:rsidP="00236C6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If yes, please indicate the number of hours/months of manipulating or transmitting personal-identifiable information of children (name, national ID, location data, photos):</w:t>
            </w: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403F1FDA" w14:textId="77777777" w:rsidR="008C61B1" w:rsidRDefault="008C61B1" w:rsidP="00236C6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20"/>
                <w:szCs w:val="20"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 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61"/>
            </w:tblGrid>
            <w:tr w:rsidR="008C61B1" w14:paraId="107140FF" w14:textId="77777777" w:rsidTr="00DA16F6">
              <w:tc>
                <w:tcPr>
                  <w:tcW w:w="9661" w:type="dxa"/>
                </w:tcPr>
                <w:p w14:paraId="50B5B78D" w14:textId="77777777" w:rsidR="008C61B1" w:rsidRDefault="008C61B1" w:rsidP="00DC4DCA">
                  <w:pPr>
                    <w:pStyle w:val="paragraph"/>
                    <w:framePr w:hSpace="180" w:wrap="around" w:vAnchor="page" w:hAnchor="margin" w:y="6118"/>
                    <w:spacing w:before="0" w:beforeAutospacing="0" w:after="0" w:afterAutospacing="0"/>
                    <w:jc w:val="both"/>
                    <w:textAlignment w:val="baseline"/>
                    <w:rPr>
                      <w:rStyle w:val="eop"/>
                      <w:rFonts w:ascii="Calibri" w:hAnsi="Calibri" w:cs="Calibri"/>
                      <w:sz w:val="20"/>
                      <w:szCs w:val="20"/>
                    </w:rPr>
                  </w:pPr>
                </w:p>
                <w:p w14:paraId="664F6F64" w14:textId="77777777" w:rsidR="008C61B1" w:rsidRDefault="008C61B1" w:rsidP="00DC4DCA">
                  <w:pPr>
                    <w:pStyle w:val="paragraph"/>
                    <w:framePr w:hSpace="180" w:wrap="around" w:vAnchor="page" w:hAnchor="margin" w:y="6118"/>
                    <w:spacing w:before="0" w:beforeAutospacing="0" w:after="0" w:afterAutospacing="0"/>
                    <w:jc w:val="both"/>
                    <w:textAlignment w:val="baseline"/>
                    <w:rPr>
                      <w:rStyle w:val="eop"/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63D73F2A" w14:textId="77777777" w:rsidR="008C61B1" w:rsidRDefault="008C61B1" w:rsidP="00236C6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 w:cs="Calibri"/>
                <w:sz w:val="20"/>
                <w:szCs w:val="20"/>
              </w:rPr>
            </w:pPr>
          </w:p>
          <w:p w14:paraId="539F27DE" w14:textId="77777777" w:rsidR="008C61B1" w:rsidRDefault="008C61B1" w:rsidP="00236C6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More information is available in the </w:t>
            </w:r>
            <w:hyperlink r:id="rId14" w:tgtFrame="_blank" w:history="1">
              <w:r>
                <w:rPr>
                  <w:rStyle w:val="normaltextrun"/>
                  <w:rFonts w:ascii="Calibri" w:hAnsi="Calibri" w:cs="Calibri"/>
                  <w:color w:val="0000FF"/>
                  <w:sz w:val="20"/>
                  <w:szCs w:val="20"/>
                  <w:u w:val="single"/>
                  <w:lang w:val="en-AU"/>
                </w:rPr>
                <w:t>Child Safeguarding SharePoint</w:t>
              </w:r>
            </w:hyperlink>
            <w:r>
              <w:rPr>
                <w:rStyle w:val="normaltextrun"/>
                <w:rFonts w:ascii="Calibri" w:hAnsi="Calibri" w:cs="Calibri"/>
                <w:sz w:val="20"/>
                <w:szCs w:val="20"/>
                <w:lang w:val="en-AU"/>
              </w:rPr>
              <w:t> and </w:t>
            </w:r>
            <w:hyperlink r:id="rId15" w:tgtFrame="_blank" w:history="1">
              <w:r>
                <w:rPr>
                  <w:rStyle w:val="normaltextrun"/>
                  <w:rFonts w:ascii="Calibri" w:hAnsi="Calibri" w:cs="Calibri"/>
                  <w:color w:val="0000FF"/>
                  <w:sz w:val="20"/>
                  <w:szCs w:val="20"/>
                  <w:u w:val="single"/>
                  <w:lang w:val="en-AU"/>
                </w:rPr>
                <w:t>Child Safeguarding FAQs and Updates</w:t>
              </w:r>
            </w:hyperlink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  <w:p w14:paraId="1BC941EC" w14:textId="77777777" w:rsidR="008C61B1" w:rsidRPr="00B14BE6" w:rsidRDefault="008C61B1" w:rsidP="00236C6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eastAsia="Arial Unicode MS" w:hAnsi="Calibri" w:cs="Calibri"/>
                <w:i/>
              </w:rPr>
            </w:pPr>
            <w:r>
              <w:rPr>
                <w:rStyle w:val="eop"/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14:paraId="109202F2" w14:textId="77777777" w:rsidR="001769C7" w:rsidRPr="00714B3C" w:rsidRDefault="001769C7" w:rsidP="00236C61">
      <w:pPr>
        <w:spacing w:line="240" w:lineRule="auto"/>
        <w:contextualSpacing/>
        <w:jc w:val="both"/>
        <w:rPr>
          <w:rFonts w:cs="Calibri"/>
        </w:rPr>
      </w:pPr>
    </w:p>
    <w:sectPr w:rsidR="001769C7" w:rsidRPr="00714B3C" w:rsidSect="00477493">
      <w:headerReference w:type="default" r:id="rId16"/>
      <w:footerReference w:type="default" r:id="rId17"/>
      <w:pgSz w:w="11907" w:h="16840" w:code="9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1D802" w14:textId="77777777" w:rsidR="00E44CA9" w:rsidRDefault="00E44CA9">
      <w:r>
        <w:separator/>
      </w:r>
    </w:p>
  </w:endnote>
  <w:endnote w:type="continuationSeparator" w:id="0">
    <w:p w14:paraId="03678687" w14:textId="77777777" w:rsidR="00E44CA9" w:rsidRDefault="00E4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Nova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31596" w14:textId="6155ADCC" w:rsidR="00AE3330" w:rsidRPr="00174F95" w:rsidRDefault="00AE3330" w:rsidP="00174F95">
    <w:pPr>
      <w:pStyle w:val="Footer"/>
      <w:spacing w:line="240" w:lineRule="auto"/>
      <w:jc w:val="right"/>
      <w:rPr>
        <w:sz w:val="16"/>
      </w:rPr>
    </w:pPr>
    <w:r>
      <w:rPr>
        <w:sz w:val="16"/>
      </w:rPr>
      <w:t xml:space="preserve">Rev. Nov2017 - </w:t>
    </w:r>
    <w:r w:rsidRPr="00174F95">
      <w:rPr>
        <w:sz w:val="16"/>
      </w:rPr>
      <w:t xml:space="preserve">Page </w:t>
    </w:r>
    <w:r w:rsidRPr="00174F95">
      <w:rPr>
        <w:bCs/>
        <w:sz w:val="16"/>
      </w:rPr>
      <w:fldChar w:fldCharType="begin"/>
    </w:r>
    <w:r w:rsidRPr="00174F95">
      <w:rPr>
        <w:bCs/>
        <w:sz w:val="16"/>
      </w:rPr>
      <w:instrText xml:space="preserve"> PAGE  \* Arabic  \* MERGEFORMAT </w:instrText>
    </w:r>
    <w:r w:rsidRPr="00174F95">
      <w:rPr>
        <w:bCs/>
        <w:sz w:val="16"/>
      </w:rPr>
      <w:fldChar w:fldCharType="separate"/>
    </w:r>
    <w:r>
      <w:rPr>
        <w:bCs/>
        <w:noProof/>
        <w:sz w:val="16"/>
      </w:rPr>
      <w:t>2</w:t>
    </w:r>
    <w:r w:rsidRPr="00174F95">
      <w:rPr>
        <w:bCs/>
        <w:sz w:val="16"/>
      </w:rPr>
      <w:fldChar w:fldCharType="end"/>
    </w:r>
    <w:r w:rsidRPr="00174F95">
      <w:rPr>
        <w:sz w:val="16"/>
      </w:rPr>
      <w:t xml:space="preserve"> of </w:t>
    </w:r>
    <w:r w:rsidRPr="00174F95">
      <w:rPr>
        <w:bCs/>
        <w:sz w:val="16"/>
      </w:rPr>
      <w:fldChar w:fldCharType="begin"/>
    </w:r>
    <w:r w:rsidRPr="00174F95">
      <w:rPr>
        <w:bCs/>
        <w:sz w:val="16"/>
      </w:rPr>
      <w:instrText xml:space="preserve"> NUMPAGES  \* Arabic  \* MERGEFORMAT </w:instrText>
    </w:r>
    <w:r w:rsidRPr="00174F95">
      <w:rPr>
        <w:bCs/>
        <w:sz w:val="16"/>
      </w:rPr>
      <w:fldChar w:fldCharType="separate"/>
    </w:r>
    <w:r>
      <w:rPr>
        <w:bCs/>
        <w:noProof/>
        <w:sz w:val="16"/>
      </w:rPr>
      <w:t>3</w:t>
    </w:r>
    <w:r w:rsidRPr="00174F95">
      <w:rPr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4F738" w14:textId="77777777" w:rsidR="00E44CA9" w:rsidRDefault="00E44CA9">
      <w:r>
        <w:separator/>
      </w:r>
    </w:p>
  </w:footnote>
  <w:footnote w:type="continuationSeparator" w:id="0">
    <w:p w14:paraId="556C4D9B" w14:textId="77777777" w:rsidR="00E44CA9" w:rsidRDefault="00E44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1E095" w14:textId="7FD71378" w:rsidR="00AE3330" w:rsidRDefault="00AE3330" w:rsidP="00872272">
    <w:pPr>
      <w:pStyle w:val="Heading3"/>
      <w:spacing w:before="0" w:after="0"/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427DB568" wp14:editId="61591E3E">
          <wp:simplePos x="0" y="0"/>
          <wp:positionH relativeFrom="column">
            <wp:posOffset>-96520</wp:posOffset>
          </wp:positionH>
          <wp:positionV relativeFrom="paragraph">
            <wp:posOffset>-165205</wp:posOffset>
          </wp:positionV>
          <wp:extent cx="2898140" cy="455930"/>
          <wp:effectExtent l="0" t="0" r="0" b="127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EF_ForEveryChild_Cyan_Horizontal_RGB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140" cy="455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0BD084" w14:textId="77777777" w:rsidR="00AE3330" w:rsidRPr="00872272" w:rsidRDefault="00AE3330" w:rsidP="00872272">
    <w:pPr>
      <w:pStyle w:val="Heading3"/>
      <w:spacing w:before="0" w:after="0"/>
      <w:jc w:val="right"/>
      <w:rPr>
        <w:rFonts w:ascii="Calibri" w:hAnsi="Calibri" w:cs="Arial"/>
        <w:i/>
        <w:color w:val="000000"/>
        <w:sz w:val="12"/>
        <w:lang w:val="es-419"/>
      </w:rPr>
    </w:pPr>
  </w:p>
  <w:p w14:paraId="5122E37B" w14:textId="70F7CA0C" w:rsidR="00AE3330" w:rsidRPr="0056512D" w:rsidRDefault="00AE3330" w:rsidP="00872272">
    <w:pPr>
      <w:pStyle w:val="Heading3"/>
      <w:spacing w:before="0" w:after="0"/>
      <w:jc w:val="right"/>
    </w:pPr>
    <w:r w:rsidRPr="00B168FE">
      <w:rPr>
        <w:rFonts w:ascii="Calibri" w:hAnsi="Calibri" w:cstheme="minorHAnsi"/>
        <w:b w:val="0"/>
        <w:color w:val="404040" w:themeColor="text1" w:themeTint="BF"/>
        <w:sz w:val="20"/>
        <w:szCs w:val="20"/>
      </w:rPr>
      <w:t xml:space="preserve">UNICEF </w:t>
    </w:r>
    <w:r w:rsidRPr="00B168FE">
      <w:rPr>
        <w:rFonts w:ascii="Calibri" w:hAnsi="Calibri" w:cstheme="minorHAnsi"/>
        <w:b w:val="0"/>
        <w:caps w:val="0"/>
        <w:color w:val="404040" w:themeColor="text1" w:themeTint="BF"/>
        <w:sz w:val="20"/>
        <w:szCs w:val="20"/>
      </w:rPr>
      <w:t>Mozambique</w:t>
    </w:r>
    <w:r w:rsidRPr="00B168FE">
      <w:rPr>
        <w:b w:val="0"/>
        <w:noProof/>
        <w:color w:val="404040" w:themeColor="text1" w:themeTint="BF"/>
        <w:sz w:val="20"/>
        <w:lang w:eastAsia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CCE03D9" wp14:editId="10B53585">
              <wp:simplePos x="0" y="0"/>
              <wp:positionH relativeFrom="margin">
                <wp:posOffset>-4762</wp:posOffset>
              </wp:positionH>
              <wp:positionV relativeFrom="page">
                <wp:posOffset>752474</wp:posOffset>
              </wp:positionV>
              <wp:extent cx="6657975" cy="4763"/>
              <wp:effectExtent l="0" t="0" r="28575" b="3365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57975" cy="4763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<w:pict>
            <v:line id="Straight Connector 3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page;mso-height-relative:page" o:spid="_x0000_s1026" strokecolor="#a6a6a6" from="-.35pt,59.25pt" to="523.9pt,59.65pt" w14:anchorId="4F2BB9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ZGv9QEAAM4DAAAOAAAAZHJzL2Uyb0RvYy54bWysU01v2zAMvQ/YfxB0X+ymS9IacXpIkF26&#10;LUC23VlZtoXpC6IaO/9+lJyl7XYb5oMg8eORj3xeP4xGs5MMqJyt+c2s5Exa4Rplu5p//7b/cMcZ&#10;RrANaGdlzc8S+cPm/bv14Cs5d73TjQyMQCxWg695H6OvigJFLw3gzHlpydm6YCDSM3RFE2AgdKOL&#10;eVkui8GFxgcnJCJZd5OTbzJ+20oRv7Ytysh0zam3mM+Qz6d0Fps1VF0A3ytxaQP+oQsDylLRK9QO&#10;IrDnoP6CMkoEh66NM+FM4dpWCZk5EJub8g82xx68zFxoOOivY8L/Byu+nA6Bqabmt5xZMLSiYwyg&#10;uj6yrbOWBugCu01zGjxWFL61h5CYitEe/aMTP5F8xRtneqCfwsY2GNZq5X+QPPKIiDQb8wbO1w3I&#10;MTJBxuVysbpfLTgT5Pu4WubCBVQJJRX1AeMn6QxLl5prZdN8oILTI8bUx0tIMlu3V1rnHWvLhprf&#10;L+YJHEhprYZIV+OJO9qOM9AdSVjEkBHRadWk7ISDZ9zqwE5AKiLxNW7gTANGMtZ8n7+cpJ/NZ9dM&#10;cctFWWZ9UU9Tfm7vDW5isQPsp4zsmhRpVKTfQitT8zuCuQJpm9qRWdgXxi/DTrcn15wP4fdGSDS5&#10;6EXgSZWv33R//RtufgEAAP//AwBQSwMEFAAGAAgAAAAhADjGIOHgAAAACgEAAA8AAABkcnMvZG93&#10;bnJldi54bWxMj81OwzAQhO9IvIO1SNxap+UnTYhTISRUkHqhVC1HJ16SiHgdxW4TeHo2JzjuzGj2&#10;m2w92lacsfeNIwWLeQQCqXSmoUrB/v15tgLhgyajW0eo4Bs9rPPLi0ynxg30huddqASXkE+1gjqE&#10;LpXSlzVa7eeuQ2Lv0/VWBz77SppeD1xuW7mMontpdUP8odYdPtVYfu1OVkG82e5fPuzhNSmG+Fgk&#10;y9Fufmqlrq/GxwcQAcfwF4YJn9EhZ6bCnch40SqYxRxkebG6AzH50W3MW4pJSm5A5pn8PyH/BQAA&#10;//8DAFBLAQItABQABgAIAAAAIQC2gziS/gAAAOEBAAATAAAAAAAAAAAAAAAAAAAAAABbQ29udGVu&#10;dF9UeXBlc10ueG1sUEsBAi0AFAAGAAgAAAAhADj9If/WAAAAlAEAAAsAAAAAAAAAAAAAAAAALwEA&#10;AF9yZWxzLy5yZWxzUEsBAi0AFAAGAAgAAAAhAJCdka/1AQAAzgMAAA4AAAAAAAAAAAAAAAAALgIA&#10;AGRycy9lMm9Eb2MueG1sUEsBAi0AFAAGAAgAAAAhADjGIOHgAAAACgEAAA8AAAAAAAAAAAAAAAAA&#10;TwQAAGRycy9kb3ducmV2LnhtbFBLBQYAAAAABAAEAPMAAABcBQAAAAA=&#10;">
              <v:stroke joinstyle="miter"/>
              <o:lock v:ext="edit" shapetype="f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5800F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F15E91"/>
    <w:multiLevelType w:val="hybridMultilevel"/>
    <w:tmpl w:val="32ECC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8010E"/>
    <w:multiLevelType w:val="hybridMultilevel"/>
    <w:tmpl w:val="251063D2"/>
    <w:lvl w:ilvl="0" w:tplc="92CC4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548E2"/>
    <w:multiLevelType w:val="multilevel"/>
    <w:tmpl w:val="86B2EC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3068CE"/>
    <w:multiLevelType w:val="hybridMultilevel"/>
    <w:tmpl w:val="DB54DD8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EB184F"/>
    <w:multiLevelType w:val="hybridMultilevel"/>
    <w:tmpl w:val="82429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B7359"/>
    <w:multiLevelType w:val="hybridMultilevel"/>
    <w:tmpl w:val="C13CCA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94552"/>
    <w:multiLevelType w:val="hybridMultilevel"/>
    <w:tmpl w:val="480A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E5269"/>
    <w:multiLevelType w:val="hybridMultilevel"/>
    <w:tmpl w:val="88EA08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FF4854"/>
    <w:multiLevelType w:val="hybridMultilevel"/>
    <w:tmpl w:val="F064B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455B1"/>
    <w:multiLevelType w:val="hybridMultilevel"/>
    <w:tmpl w:val="779643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07A27"/>
    <w:multiLevelType w:val="hybridMultilevel"/>
    <w:tmpl w:val="5644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A4BD3"/>
    <w:multiLevelType w:val="hybridMultilevel"/>
    <w:tmpl w:val="63C63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8F2D1A"/>
    <w:multiLevelType w:val="hybridMultilevel"/>
    <w:tmpl w:val="0DB64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66BA3"/>
    <w:multiLevelType w:val="hybridMultilevel"/>
    <w:tmpl w:val="F7BECE28"/>
    <w:lvl w:ilvl="0" w:tplc="C34488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351E3"/>
    <w:multiLevelType w:val="hybridMultilevel"/>
    <w:tmpl w:val="63DAFD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F09B8"/>
    <w:multiLevelType w:val="hybridMultilevel"/>
    <w:tmpl w:val="33CEB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175C7"/>
    <w:multiLevelType w:val="hybridMultilevel"/>
    <w:tmpl w:val="FC84225C"/>
    <w:lvl w:ilvl="0" w:tplc="787EDBA6">
      <w:start w:val="7"/>
      <w:numFmt w:val="bullet"/>
      <w:lvlText w:val="-"/>
      <w:lvlJc w:val="left"/>
      <w:pPr>
        <w:ind w:left="36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2D05EE"/>
    <w:multiLevelType w:val="hybridMultilevel"/>
    <w:tmpl w:val="4BCAD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0375B"/>
    <w:multiLevelType w:val="multilevel"/>
    <w:tmpl w:val="BA5830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B13964"/>
    <w:multiLevelType w:val="hybridMultilevel"/>
    <w:tmpl w:val="ED70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C7820"/>
    <w:multiLevelType w:val="multilevel"/>
    <w:tmpl w:val="64CA25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BB547D"/>
    <w:multiLevelType w:val="hybridMultilevel"/>
    <w:tmpl w:val="EB5A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B42E1A"/>
    <w:multiLevelType w:val="hybridMultilevel"/>
    <w:tmpl w:val="601CA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E5663"/>
    <w:multiLevelType w:val="hybridMultilevel"/>
    <w:tmpl w:val="A04A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751D7"/>
    <w:multiLevelType w:val="hybridMultilevel"/>
    <w:tmpl w:val="C21067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95D9C"/>
    <w:multiLevelType w:val="hybridMultilevel"/>
    <w:tmpl w:val="E0D268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504CA"/>
    <w:multiLevelType w:val="hybridMultilevel"/>
    <w:tmpl w:val="EF1227B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E5F90"/>
    <w:multiLevelType w:val="hybridMultilevel"/>
    <w:tmpl w:val="2598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190501"/>
    <w:multiLevelType w:val="hybridMultilevel"/>
    <w:tmpl w:val="7CBE0484"/>
    <w:lvl w:ilvl="0" w:tplc="A83A4AA8">
      <w:numFmt w:val="bullet"/>
      <w:lvlText w:val="-"/>
      <w:lvlJc w:val="left"/>
      <w:pPr>
        <w:ind w:left="786" w:hanging="360"/>
      </w:pPr>
      <w:rPr>
        <w:rFonts w:ascii="Calibri" w:eastAsia="Times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6602B9A"/>
    <w:multiLevelType w:val="hybridMultilevel"/>
    <w:tmpl w:val="7BAA97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6C1354"/>
    <w:multiLevelType w:val="hybridMultilevel"/>
    <w:tmpl w:val="6C789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A72B8F"/>
    <w:multiLevelType w:val="hybridMultilevel"/>
    <w:tmpl w:val="81589A5A"/>
    <w:lvl w:ilvl="0" w:tplc="787EDBA6">
      <w:start w:val="7"/>
      <w:numFmt w:val="bullet"/>
      <w:lvlText w:val="-"/>
      <w:lvlJc w:val="left"/>
      <w:pPr>
        <w:ind w:left="36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946AFC"/>
    <w:multiLevelType w:val="hybridMultilevel"/>
    <w:tmpl w:val="4D6CA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2091C"/>
    <w:multiLevelType w:val="hybridMultilevel"/>
    <w:tmpl w:val="4694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375D8"/>
    <w:multiLevelType w:val="hybridMultilevel"/>
    <w:tmpl w:val="5622A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A5AB5"/>
    <w:multiLevelType w:val="hybridMultilevel"/>
    <w:tmpl w:val="577C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17038"/>
    <w:multiLevelType w:val="hybridMultilevel"/>
    <w:tmpl w:val="63C633E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440A46"/>
    <w:multiLevelType w:val="hybridMultilevel"/>
    <w:tmpl w:val="93D60B7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06FD3"/>
    <w:multiLevelType w:val="hybridMultilevel"/>
    <w:tmpl w:val="8ABCB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27"/>
  </w:num>
  <w:num w:numId="4">
    <w:abstractNumId w:val="31"/>
  </w:num>
  <w:num w:numId="5">
    <w:abstractNumId w:val="24"/>
  </w:num>
  <w:num w:numId="6">
    <w:abstractNumId w:val="33"/>
  </w:num>
  <w:num w:numId="7">
    <w:abstractNumId w:val="5"/>
  </w:num>
  <w:num w:numId="8">
    <w:abstractNumId w:val="3"/>
  </w:num>
  <w:num w:numId="9">
    <w:abstractNumId w:val="21"/>
  </w:num>
  <w:num w:numId="10">
    <w:abstractNumId w:val="19"/>
  </w:num>
  <w:num w:numId="11">
    <w:abstractNumId w:val="20"/>
  </w:num>
  <w:num w:numId="12">
    <w:abstractNumId w:val="8"/>
  </w:num>
  <w:num w:numId="13">
    <w:abstractNumId w:val="35"/>
  </w:num>
  <w:num w:numId="14">
    <w:abstractNumId w:val="29"/>
  </w:num>
  <w:num w:numId="15">
    <w:abstractNumId w:val="9"/>
  </w:num>
  <w:num w:numId="16">
    <w:abstractNumId w:val="18"/>
  </w:num>
  <w:num w:numId="17">
    <w:abstractNumId w:val="38"/>
  </w:num>
  <w:num w:numId="18">
    <w:abstractNumId w:val="22"/>
  </w:num>
  <w:num w:numId="19">
    <w:abstractNumId w:val="12"/>
  </w:num>
  <w:num w:numId="20">
    <w:abstractNumId w:val="34"/>
  </w:num>
  <w:num w:numId="21">
    <w:abstractNumId w:val="28"/>
  </w:num>
  <w:num w:numId="22">
    <w:abstractNumId w:val="25"/>
  </w:num>
  <w:num w:numId="23">
    <w:abstractNumId w:val="15"/>
  </w:num>
  <w:num w:numId="24">
    <w:abstractNumId w:val="26"/>
  </w:num>
  <w:num w:numId="25">
    <w:abstractNumId w:val="6"/>
  </w:num>
  <w:num w:numId="26">
    <w:abstractNumId w:val="2"/>
  </w:num>
  <w:num w:numId="27">
    <w:abstractNumId w:val="7"/>
  </w:num>
  <w:num w:numId="28">
    <w:abstractNumId w:val="39"/>
  </w:num>
  <w:num w:numId="29">
    <w:abstractNumId w:val="30"/>
  </w:num>
  <w:num w:numId="30">
    <w:abstractNumId w:val="11"/>
  </w:num>
  <w:num w:numId="31">
    <w:abstractNumId w:val="16"/>
  </w:num>
  <w:num w:numId="32">
    <w:abstractNumId w:val="13"/>
  </w:num>
  <w:num w:numId="33">
    <w:abstractNumId w:val="4"/>
  </w:num>
  <w:num w:numId="34">
    <w:abstractNumId w:val="23"/>
  </w:num>
  <w:num w:numId="35">
    <w:abstractNumId w:val="32"/>
  </w:num>
  <w:num w:numId="36">
    <w:abstractNumId w:val="17"/>
  </w:num>
  <w:num w:numId="37">
    <w:abstractNumId w:val="14"/>
  </w:num>
  <w:num w:numId="38">
    <w:abstractNumId w:val="10"/>
  </w:num>
  <w:num w:numId="39">
    <w:abstractNumId w:val="36"/>
  </w:num>
  <w:num w:numId="4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0099fe,aqu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AA0"/>
    <w:rsid w:val="0000053F"/>
    <w:rsid w:val="00011FED"/>
    <w:rsid w:val="00012B87"/>
    <w:rsid w:val="00014F59"/>
    <w:rsid w:val="000239BE"/>
    <w:rsid w:val="00025DD6"/>
    <w:rsid w:val="00026974"/>
    <w:rsid w:val="00026E20"/>
    <w:rsid w:val="000348C3"/>
    <w:rsid w:val="000366EF"/>
    <w:rsid w:val="00036B01"/>
    <w:rsid w:val="00037018"/>
    <w:rsid w:val="000441DC"/>
    <w:rsid w:val="00044A99"/>
    <w:rsid w:val="00046123"/>
    <w:rsid w:val="000473CD"/>
    <w:rsid w:val="000501FE"/>
    <w:rsid w:val="00050271"/>
    <w:rsid w:val="00056362"/>
    <w:rsid w:val="00057684"/>
    <w:rsid w:val="000610AB"/>
    <w:rsid w:val="00066B68"/>
    <w:rsid w:val="00066C55"/>
    <w:rsid w:val="0007169C"/>
    <w:rsid w:val="000716F6"/>
    <w:rsid w:val="00072ADE"/>
    <w:rsid w:val="000732C4"/>
    <w:rsid w:val="00075FDF"/>
    <w:rsid w:val="00081440"/>
    <w:rsid w:val="00085863"/>
    <w:rsid w:val="00090013"/>
    <w:rsid w:val="000911BE"/>
    <w:rsid w:val="000923F4"/>
    <w:rsid w:val="00092835"/>
    <w:rsid w:val="00095097"/>
    <w:rsid w:val="000A3305"/>
    <w:rsid w:val="000A47A6"/>
    <w:rsid w:val="000A646D"/>
    <w:rsid w:val="000B32B5"/>
    <w:rsid w:val="000C24D5"/>
    <w:rsid w:val="000D310C"/>
    <w:rsid w:val="000D520C"/>
    <w:rsid w:val="000D7F72"/>
    <w:rsid w:val="000E0DD9"/>
    <w:rsid w:val="000E6726"/>
    <w:rsid w:val="000F3E68"/>
    <w:rsid w:val="00101D94"/>
    <w:rsid w:val="0010293E"/>
    <w:rsid w:val="00106E35"/>
    <w:rsid w:val="001109ED"/>
    <w:rsid w:val="0011513E"/>
    <w:rsid w:val="001247D7"/>
    <w:rsid w:val="001311E1"/>
    <w:rsid w:val="0013195E"/>
    <w:rsid w:val="00131DEE"/>
    <w:rsid w:val="00134938"/>
    <w:rsid w:val="001403C9"/>
    <w:rsid w:val="00151AE8"/>
    <w:rsid w:val="0015244E"/>
    <w:rsid w:val="00153200"/>
    <w:rsid w:val="001533D0"/>
    <w:rsid w:val="00155AD1"/>
    <w:rsid w:val="00157B81"/>
    <w:rsid w:val="001614D9"/>
    <w:rsid w:val="00162219"/>
    <w:rsid w:val="001656E9"/>
    <w:rsid w:val="00174015"/>
    <w:rsid w:val="00174F95"/>
    <w:rsid w:val="001769C7"/>
    <w:rsid w:val="001810C6"/>
    <w:rsid w:val="001818CC"/>
    <w:rsid w:val="001856FA"/>
    <w:rsid w:val="001970C0"/>
    <w:rsid w:val="00197586"/>
    <w:rsid w:val="001A108C"/>
    <w:rsid w:val="001A2FB6"/>
    <w:rsid w:val="001A6936"/>
    <w:rsid w:val="001B048E"/>
    <w:rsid w:val="001B13E1"/>
    <w:rsid w:val="001B4923"/>
    <w:rsid w:val="001C13CB"/>
    <w:rsid w:val="001C238D"/>
    <w:rsid w:val="001D2795"/>
    <w:rsid w:val="001D4EC5"/>
    <w:rsid w:val="001D6623"/>
    <w:rsid w:val="001E0224"/>
    <w:rsid w:val="001E242B"/>
    <w:rsid w:val="001E325E"/>
    <w:rsid w:val="001E47BF"/>
    <w:rsid w:val="001E52B3"/>
    <w:rsid w:val="00200D66"/>
    <w:rsid w:val="0020342D"/>
    <w:rsid w:val="00205692"/>
    <w:rsid w:val="00214C02"/>
    <w:rsid w:val="00221200"/>
    <w:rsid w:val="00224B01"/>
    <w:rsid w:val="00225A66"/>
    <w:rsid w:val="0023218A"/>
    <w:rsid w:val="00233E42"/>
    <w:rsid w:val="00235D48"/>
    <w:rsid w:val="00236C61"/>
    <w:rsid w:val="002433E2"/>
    <w:rsid w:val="00245F4D"/>
    <w:rsid w:val="002546C7"/>
    <w:rsid w:val="002568BB"/>
    <w:rsid w:val="0026323F"/>
    <w:rsid w:val="002638A2"/>
    <w:rsid w:val="00264F27"/>
    <w:rsid w:val="00275981"/>
    <w:rsid w:val="00277768"/>
    <w:rsid w:val="00281114"/>
    <w:rsid w:val="002906DF"/>
    <w:rsid w:val="002945C8"/>
    <w:rsid w:val="002A1645"/>
    <w:rsid w:val="002A77B6"/>
    <w:rsid w:val="002B2D1E"/>
    <w:rsid w:val="002C23F7"/>
    <w:rsid w:val="002C7B2C"/>
    <w:rsid w:val="002D35DF"/>
    <w:rsid w:val="002D3F9B"/>
    <w:rsid w:val="002E5C7F"/>
    <w:rsid w:val="002F4995"/>
    <w:rsid w:val="003003C3"/>
    <w:rsid w:val="00304232"/>
    <w:rsid w:val="00306592"/>
    <w:rsid w:val="00313EDB"/>
    <w:rsid w:val="003210BF"/>
    <w:rsid w:val="00334C9C"/>
    <w:rsid w:val="00342A01"/>
    <w:rsid w:val="00344AD4"/>
    <w:rsid w:val="00345C02"/>
    <w:rsid w:val="00346409"/>
    <w:rsid w:val="00347429"/>
    <w:rsid w:val="00347446"/>
    <w:rsid w:val="00350FE9"/>
    <w:rsid w:val="003513EE"/>
    <w:rsid w:val="00352D64"/>
    <w:rsid w:val="003544EB"/>
    <w:rsid w:val="003555AF"/>
    <w:rsid w:val="003635A0"/>
    <w:rsid w:val="00363A93"/>
    <w:rsid w:val="00363E6C"/>
    <w:rsid w:val="00367072"/>
    <w:rsid w:val="003674CC"/>
    <w:rsid w:val="003830AD"/>
    <w:rsid w:val="00384A3B"/>
    <w:rsid w:val="00385A2A"/>
    <w:rsid w:val="00392EF3"/>
    <w:rsid w:val="00395458"/>
    <w:rsid w:val="003A05A1"/>
    <w:rsid w:val="003A1866"/>
    <w:rsid w:val="003A6163"/>
    <w:rsid w:val="003A6A3B"/>
    <w:rsid w:val="003A6E97"/>
    <w:rsid w:val="003B17C6"/>
    <w:rsid w:val="003B2FBF"/>
    <w:rsid w:val="003B3DEF"/>
    <w:rsid w:val="003C4833"/>
    <w:rsid w:val="003C5910"/>
    <w:rsid w:val="003C677C"/>
    <w:rsid w:val="003D3E1F"/>
    <w:rsid w:val="003D5C99"/>
    <w:rsid w:val="003E2457"/>
    <w:rsid w:val="003E42E6"/>
    <w:rsid w:val="003E4FD2"/>
    <w:rsid w:val="003F060F"/>
    <w:rsid w:val="003F1A93"/>
    <w:rsid w:val="003F5A73"/>
    <w:rsid w:val="00400302"/>
    <w:rsid w:val="004075C5"/>
    <w:rsid w:val="0041227E"/>
    <w:rsid w:val="00412380"/>
    <w:rsid w:val="00420871"/>
    <w:rsid w:val="004213B6"/>
    <w:rsid w:val="00421642"/>
    <w:rsid w:val="00422B9D"/>
    <w:rsid w:val="004276FD"/>
    <w:rsid w:val="004307D6"/>
    <w:rsid w:val="00433197"/>
    <w:rsid w:val="00433EBC"/>
    <w:rsid w:val="00435E75"/>
    <w:rsid w:val="00437C5D"/>
    <w:rsid w:val="00442049"/>
    <w:rsid w:val="0044605B"/>
    <w:rsid w:val="00447162"/>
    <w:rsid w:val="00447FEF"/>
    <w:rsid w:val="00452C68"/>
    <w:rsid w:val="00453C2C"/>
    <w:rsid w:val="00454401"/>
    <w:rsid w:val="00455472"/>
    <w:rsid w:val="0046022F"/>
    <w:rsid w:val="00460F2E"/>
    <w:rsid w:val="00465A8B"/>
    <w:rsid w:val="004663BE"/>
    <w:rsid w:val="00466CC7"/>
    <w:rsid w:val="004722A9"/>
    <w:rsid w:val="00472CC6"/>
    <w:rsid w:val="00477493"/>
    <w:rsid w:val="00477810"/>
    <w:rsid w:val="00484656"/>
    <w:rsid w:val="004908ED"/>
    <w:rsid w:val="00492CE0"/>
    <w:rsid w:val="004A3447"/>
    <w:rsid w:val="004A60ED"/>
    <w:rsid w:val="004A6ADA"/>
    <w:rsid w:val="004B6527"/>
    <w:rsid w:val="004B774F"/>
    <w:rsid w:val="004C1EF7"/>
    <w:rsid w:val="004C43AF"/>
    <w:rsid w:val="004C6069"/>
    <w:rsid w:val="004C6DE7"/>
    <w:rsid w:val="004D2990"/>
    <w:rsid w:val="004D709B"/>
    <w:rsid w:val="004D743B"/>
    <w:rsid w:val="004E0241"/>
    <w:rsid w:val="004E1094"/>
    <w:rsid w:val="004E35AB"/>
    <w:rsid w:val="004E5A3D"/>
    <w:rsid w:val="004E68AD"/>
    <w:rsid w:val="004E6FAD"/>
    <w:rsid w:val="004E7F5D"/>
    <w:rsid w:val="004F3E47"/>
    <w:rsid w:val="004F743E"/>
    <w:rsid w:val="00504B2B"/>
    <w:rsid w:val="00507C01"/>
    <w:rsid w:val="005106F1"/>
    <w:rsid w:val="00511B0B"/>
    <w:rsid w:val="00517F0B"/>
    <w:rsid w:val="0052177E"/>
    <w:rsid w:val="00522681"/>
    <w:rsid w:val="005227D3"/>
    <w:rsid w:val="00525FCE"/>
    <w:rsid w:val="00530AA0"/>
    <w:rsid w:val="00531D95"/>
    <w:rsid w:val="005354CB"/>
    <w:rsid w:val="0053640F"/>
    <w:rsid w:val="00541A0F"/>
    <w:rsid w:val="00545205"/>
    <w:rsid w:val="00553070"/>
    <w:rsid w:val="00555987"/>
    <w:rsid w:val="00557AAD"/>
    <w:rsid w:val="005641AB"/>
    <w:rsid w:val="00564EE4"/>
    <w:rsid w:val="0056512D"/>
    <w:rsid w:val="0056666F"/>
    <w:rsid w:val="005671E0"/>
    <w:rsid w:val="0057500B"/>
    <w:rsid w:val="00577751"/>
    <w:rsid w:val="005902C2"/>
    <w:rsid w:val="00591B13"/>
    <w:rsid w:val="00596D38"/>
    <w:rsid w:val="005B19E8"/>
    <w:rsid w:val="005B5A5A"/>
    <w:rsid w:val="005B6F78"/>
    <w:rsid w:val="005C258F"/>
    <w:rsid w:val="005C2926"/>
    <w:rsid w:val="005C72EF"/>
    <w:rsid w:val="005D0644"/>
    <w:rsid w:val="005E15B1"/>
    <w:rsid w:val="00600717"/>
    <w:rsid w:val="00605F50"/>
    <w:rsid w:val="00606032"/>
    <w:rsid w:val="006208C2"/>
    <w:rsid w:val="00622610"/>
    <w:rsid w:val="00623FA5"/>
    <w:rsid w:val="00624C3B"/>
    <w:rsid w:val="006263EB"/>
    <w:rsid w:val="0062721D"/>
    <w:rsid w:val="00630DAF"/>
    <w:rsid w:val="00632A7F"/>
    <w:rsid w:val="0063476E"/>
    <w:rsid w:val="006367B5"/>
    <w:rsid w:val="00641F63"/>
    <w:rsid w:val="00642FF4"/>
    <w:rsid w:val="00643075"/>
    <w:rsid w:val="0064763B"/>
    <w:rsid w:val="00660E21"/>
    <w:rsid w:val="00667CF4"/>
    <w:rsid w:val="00670A84"/>
    <w:rsid w:val="00675BBC"/>
    <w:rsid w:val="006810B7"/>
    <w:rsid w:val="006858BC"/>
    <w:rsid w:val="0068599A"/>
    <w:rsid w:val="00685B9C"/>
    <w:rsid w:val="00685D30"/>
    <w:rsid w:val="006867DF"/>
    <w:rsid w:val="0068742D"/>
    <w:rsid w:val="006910EC"/>
    <w:rsid w:val="00693CF3"/>
    <w:rsid w:val="00693D1F"/>
    <w:rsid w:val="00693FD2"/>
    <w:rsid w:val="00694285"/>
    <w:rsid w:val="006A5741"/>
    <w:rsid w:val="006B0201"/>
    <w:rsid w:val="006B0E4B"/>
    <w:rsid w:val="006B1DCA"/>
    <w:rsid w:val="006B4077"/>
    <w:rsid w:val="006B56D0"/>
    <w:rsid w:val="006B66FB"/>
    <w:rsid w:val="006C20EA"/>
    <w:rsid w:val="006C4167"/>
    <w:rsid w:val="006C53CB"/>
    <w:rsid w:val="006C74E6"/>
    <w:rsid w:val="006D2C9B"/>
    <w:rsid w:val="006D2D58"/>
    <w:rsid w:val="006D5E79"/>
    <w:rsid w:val="006E0F47"/>
    <w:rsid w:val="006E3646"/>
    <w:rsid w:val="006E473B"/>
    <w:rsid w:val="006E50A4"/>
    <w:rsid w:val="006F3FEA"/>
    <w:rsid w:val="006F48BF"/>
    <w:rsid w:val="006F69E5"/>
    <w:rsid w:val="007014AE"/>
    <w:rsid w:val="00704E0D"/>
    <w:rsid w:val="0070791D"/>
    <w:rsid w:val="0071050C"/>
    <w:rsid w:val="00713E95"/>
    <w:rsid w:val="00714B3C"/>
    <w:rsid w:val="0072083D"/>
    <w:rsid w:val="00722D50"/>
    <w:rsid w:val="00723C5F"/>
    <w:rsid w:val="007255B5"/>
    <w:rsid w:val="0072790A"/>
    <w:rsid w:val="0073288E"/>
    <w:rsid w:val="00736565"/>
    <w:rsid w:val="0074193E"/>
    <w:rsid w:val="007513D4"/>
    <w:rsid w:val="00752EEA"/>
    <w:rsid w:val="00754833"/>
    <w:rsid w:val="007569AB"/>
    <w:rsid w:val="0075757C"/>
    <w:rsid w:val="00764575"/>
    <w:rsid w:val="00764C30"/>
    <w:rsid w:val="00767497"/>
    <w:rsid w:val="00770F6D"/>
    <w:rsid w:val="00771570"/>
    <w:rsid w:val="00785CA9"/>
    <w:rsid w:val="00785FA5"/>
    <w:rsid w:val="0079018C"/>
    <w:rsid w:val="007928F9"/>
    <w:rsid w:val="00793D18"/>
    <w:rsid w:val="007A08C9"/>
    <w:rsid w:val="007B0368"/>
    <w:rsid w:val="007B376D"/>
    <w:rsid w:val="007C2F15"/>
    <w:rsid w:val="007C330B"/>
    <w:rsid w:val="007D1A98"/>
    <w:rsid w:val="007D2E91"/>
    <w:rsid w:val="007D4385"/>
    <w:rsid w:val="007D480B"/>
    <w:rsid w:val="007D4C5A"/>
    <w:rsid w:val="007D7005"/>
    <w:rsid w:val="007E4518"/>
    <w:rsid w:val="007F2640"/>
    <w:rsid w:val="007F4567"/>
    <w:rsid w:val="008018DC"/>
    <w:rsid w:val="00803232"/>
    <w:rsid w:val="00804DE1"/>
    <w:rsid w:val="00804FF4"/>
    <w:rsid w:val="00811A04"/>
    <w:rsid w:val="00812450"/>
    <w:rsid w:val="00814849"/>
    <w:rsid w:val="008163E7"/>
    <w:rsid w:val="00816C33"/>
    <w:rsid w:val="00817BF9"/>
    <w:rsid w:val="008220DE"/>
    <w:rsid w:val="00826B98"/>
    <w:rsid w:val="008325EC"/>
    <w:rsid w:val="00832F95"/>
    <w:rsid w:val="008333CF"/>
    <w:rsid w:val="00836371"/>
    <w:rsid w:val="00840ED6"/>
    <w:rsid w:val="00841E46"/>
    <w:rsid w:val="008478BC"/>
    <w:rsid w:val="00847B3B"/>
    <w:rsid w:val="00852FAC"/>
    <w:rsid w:val="008547E6"/>
    <w:rsid w:val="00856094"/>
    <w:rsid w:val="00857663"/>
    <w:rsid w:val="00861D0A"/>
    <w:rsid w:val="00865896"/>
    <w:rsid w:val="00870727"/>
    <w:rsid w:val="00872272"/>
    <w:rsid w:val="0087376A"/>
    <w:rsid w:val="008757D7"/>
    <w:rsid w:val="00875C22"/>
    <w:rsid w:val="00885EE5"/>
    <w:rsid w:val="00892961"/>
    <w:rsid w:val="008935F6"/>
    <w:rsid w:val="00896003"/>
    <w:rsid w:val="00896227"/>
    <w:rsid w:val="00897D94"/>
    <w:rsid w:val="008A0423"/>
    <w:rsid w:val="008A7AD2"/>
    <w:rsid w:val="008B0D75"/>
    <w:rsid w:val="008B37CF"/>
    <w:rsid w:val="008B49B0"/>
    <w:rsid w:val="008B5BF5"/>
    <w:rsid w:val="008B68F3"/>
    <w:rsid w:val="008B73B6"/>
    <w:rsid w:val="008C61B1"/>
    <w:rsid w:val="008C649A"/>
    <w:rsid w:val="008C7A4C"/>
    <w:rsid w:val="008D0DF4"/>
    <w:rsid w:val="008D2355"/>
    <w:rsid w:val="008D602B"/>
    <w:rsid w:val="008E24E7"/>
    <w:rsid w:val="008E575A"/>
    <w:rsid w:val="008F1B33"/>
    <w:rsid w:val="008F3513"/>
    <w:rsid w:val="008F57D8"/>
    <w:rsid w:val="008F6E58"/>
    <w:rsid w:val="008F7A07"/>
    <w:rsid w:val="009015AB"/>
    <w:rsid w:val="0090458A"/>
    <w:rsid w:val="00910D21"/>
    <w:rsid w:val="009114A7"/>
    <w:rsid w:val="00912CD0"/>
    <w:rsid w:val="009169A9"/>
    <w:rsid w:val="00920370"/>
    <w:rsid w:val="00921110"/>
    <w:rsid w:val="00924450"/>
    <w:rsid w:val="00933D4D"/>
    <w:rsid w:val="00935B02"/>
    <w:rsid w:val="00941D1C"/>
    <w:rsid w:val="0094369D"/>
    <w:rsid w:val="00943ABE"/>
    <w:rsid w:val="00944F5B"/>
    <w:rsid w:val="009468AD"/>
    <w:rsid w:val="00947DCB"/>
    <w:rsid w:val="0095209A"/>
    <w:rsid w:val="00953F77"/>
    <w:rsid w:val="0096295A"/>
    <w:rsid w:val="00967E1D"/>
    <w:rsid w:val="00972202"/>
    <w:rsid w:val="0097331B"/>
    <w:rsid w:val="009745A1"/>
    <w:rsid w:val="00974CAB"/>
    <w:rsid w:val="00975BD8"/>
    <w:rsid w:val="009805AC"/>
    <w:rsid w:val="00980AB3"/>
    <w:rsid w:val="00990E57"/>
    <w:rsid w:val="0099385E"/>
    <w:rsid w:val="009A1C42"/>
    <w:rsid w:val="009A30F5"/>
    <w:rsid w:val="009A3E32"/>
    <w:rsid w:val="009A4330"/>
    <w:rsid w:val="009A55A1"/>
    <w:rsid w:val="009A7E02"/>
    <w:rsid w:val="009B1359"/>
    <w:rsid w:val="009B29CC"/>
    <w:rsid w:val="009B3EE7"/>
    <w:rsid w:val="009B5962"/>
    <w:rsid w:val="009B780B"/>
    <w:rsid w:val="009C2D99"/>
    <w:rsid w:val="009D13E2"/>
    <w:rsid w:val="009D1474"/>
    <w:rsid w:val="009D45AD"/>
    <w:rsid w:val="009D6145"/>
    <w:rsid w:val="009E762E"/>
    <w:rsid w:val="009F568D"/>
    <w:rsid w:val="009F7A71"/>
    <w:rsid w:val="00A060B6"/>
    <w:rsid w:val="00A139DF"/>
    <w:rsid w:val="00A140D6"/>
    <w:rsid w:val="00A153A2"/>
    <w:rsid w:val="00A17759"/>
    <w:rsid w:val="00A20DD4"/>
    <w:rsid w:val="00A21234"/>
    <w:rsid w:val="00A227ED"/>
    <w:rsid w:val="00A249C7"/>
    <w:rsid w:val="00A37BC2"/>
    <w:rsid w:val="00A43CC8"/>
    <w:rsid w:val="00A46674"/>
    <w:rsid w:val="00A6018F"/>
    <w:rsid w:val="00A62100"/>
    <w:rsid w:val="00A622C7"/>
    <w:rsid w:val="00A63E1E"/>
    <w:rsid w:val="00A6408A"/>
    <w:rsid w:val="00A71B38"/>
    <w:rsid w:val="00A72A32"/>
    <w:rsid w:val="00A73317"/>
    <w:rsid w:val="00A84D42"/>
    <w:rsid w:val="00A8572C"/>
    <w:rsid w:val="00A87976"/>
    <w:rsid w:val="00A879F6"/>
    <w:rsid w:val="00A87CD1"/>
    <w:rsid w:val="00A9252F"/>
    <w:rsid w:val="00A94EBC"/>
    <w:rsid w:val="00AA1FDD"/>
    <w:rsid w:val="00AA4381"/>
    <w:rsid w:val="00AB4631"/>
    <w:rsid w:val="00AB4F65"/>
    <w:rsid w:val="00AC78EB"/>
    <w:rsid w:val="00AD136A"/>
    <w:rsid w:val="00AD4479"/>
    <w:rsid w:val="00AE1356"/>
    <w:rsid w:val="00AE3330"/>
    <w:rsid w:val="00AE3EAB"/>
    <w:rsid w:val="00AF1146"/>
    <w:rsid w:val="00AF3C75"/>
    <w:rsid w:val="00AF78E4"/>
    <w:rsid w:val="00B00560"/>
    <w:rsid w:val="00B00F64"/>
    <w:rsid w:val="00B04545"/>
    <w:rsid w:val="00B045BA"/>
    <w:rsid w:val="00B0605F"/>
    <w:rsid w:val="00B0680E"/>
    <w:rsid w:val="00B12B32"/>
    <w:rsid w:val="00B130FD"/>
    <w:rsid w:val="00B168FE"/>
    <w:rsid w:val="00B21B73"/>
    <w:rsid w:val="00B21DAF"/>
    <w:rsid w:val="00B22D8B"/>
    <w:rsid w:val="00B22EA5"/>
    <w:rsid w:val="00B35429"/>
    <w:rsid w:val="00B51754"/>
    <w:rsid w:val="00B63A19"/>
    <w:rsid w:val="00B63DC1"/>
    <w:rsid w:val="00B66BAB"/>
    <w:rsid w:val="00B678E7"/>
    <w:rsid w:val="00B70669"/>
    <w:rsid w:val="00B72AB4"/>
    <w:rsid w:val="00B72CA6"/>
    <w:rsid w:val="00B73B8D"/>
    <w:rsid w:val="00B75590"/>
    <w:rsid w:val="00B82C8B"/>
    <w:rsid w:val="00B93AE3"/>
    <w:rsid w:val="00BA2E2F"/>
    <w:rsid w:val="00BB0272"/>
    <w:rsid w:val="00BB75CB"/>
    <w:rsid w:val="00BC0A7C"/>
    <w:rsid w:val="00BC14E2"/>
    <w:rsid w:val="00BC1865"/>
    <w:rsid w:val="00BC456C"/>
    <w:rsid w:val="00BC6331"/>
    <w:rsid w:val="00BD4DFA"/>
    <w:rsid w:val="00BE00B9"/>
    <w:rsid w:val="00BE3541"/>
    <w:rsid w:val="00BE3EAF"/>
    <w:rsid w:val="00BE46A1"/>
    <w:rsid w:val="00BE56A2"/>
    <w:rsid w:val="00BE5EB5"/>
    <w:rsid w:val="00C0029E"/>
    <w:rsid w:val="00C005C2"/>
    <w:rsid w:val="00C00D4B"/>
    <w:rsid w:val="00C03914"/>
    <w:rsid w:val="00C133DF"/>
    <w:rsid w:val="00C1516D"/>
    <w:rsid w:val="00C1625F"/>
    <w:rsid w:val="00C16648"/>
    <w:rsid w:val="00C170BC"/>
    <w:rsid w:val="00C20C3D"/>
    <w:rsid w:val="00C23197"/>
    <w:rsid w:val="00C23F37"/>
    <w:rsid w:val="00C322B3"/>
    <w:rsid w:val="00C33909"/>
    <w:rsid w:val="00C33CB8"/>
    <w:rsid w:val="00C3488F"/>
    <w:rsid w:val="00C350B0"/>
    <w:rsid w:val="00C35545"/>
    <w:rsid w:val="00C51985"/>
    <w:rsid w:val="00C577AC"/>
    <w:rsid w:val="00C60959"/>
    <w:rsid w:val="00C62A62"/>
    <w:rsid w:val="00C70DE4"/>
    <w:rsid w:val="00C75A88"/>
    <w:rsid w:val="00C8363C"/>
    <w:rsid w:val="00C86A2A"/>
    <w:rsid w:val="00C86D10"/>
    <w:rsid w:val="00C87DBC"/>
    <w:rsid w:val="00C90E06"/>
    <w:rsid w:val="00C979C6"/>
    <w:rsid w:val="00CA5187"/>
    <w:rsid w:val="00CA6E69"/>
    <w:rsid w:val="00CB2D79"/>
    <w:rsid w:val="00CC03EA"/>
    <w:rsid w:val="00CC0745"/>
    <w:rsid w:val="00CC4E6D"/>
    <w:rsid w:val="00CD09E3"/>
    <w:rsid w:val="00CD0BE9"/>
    <w:rsid w:val="00CD27D5"/>
    <w:rsid w:val="00CD28CD"/>
    <w:rsid w:val="00CF42A9"/>
    <w:rsid w:val="00CF7365"/>
    <w:rsid w:val="00D00656"/>
    <w:rsid w:val="00D01DFC"/>
    <w:rsid w:val="00D01E87"/>
    <w:rsid w:val="00D0453E"/>
    <w:rsid w:val="00D078E0"/>
    <w:rsid w:val="00D172DF"/>
    <w:rsid w:val="00D178FF"/>
    <w:rsid w:val="00D23BF0"/>
    <w:rsid w:val="00D25F7E"/>
    <w:rsid w:val="00D26511"/>
    <w:rsid w:val="00D26A7A"/>
    <w:rsid w:val="00D27D4A"/>
    <w:rsid w:val="00D335C3"/>
    <w:rsid w:val="00D41941"/>
    <w:rsid w:val="00D44D5C"/>
    <w:rsid w:val="00D46560"/>
    <w:rsid w:val="00D52C5C"/>
    <w:rsid w:val="00D5688E"/>
    <w:rsid w:val="00D56C5A"/>
    <w:rsid w:val="00D605AC"/>
    <w:rsid w:val="00D60C09"/>
    <w:rsid w:val="00D67634"/>
    <w:rsid w:val="00D80ECF"/>
    <w:rsid w:val="00D86181"/>
    <w:rsid w:val="00D92572"/>
    <w:rsid w:val="00D9377D"/>
    <w:rsid w:val="00D94DCF"/>
    <w:rsid w:val="00DA388D"/>
    <w:rsid w:val="00DA5B5E"/>
    <w:rsid w:val="00DB1AC9"/>
    <w:rsid w:val="00DB4C84"/>
    <w:rsid w:val="00DB4F0F"/>
    <w:rsid w:val="00DC26A4"/>
    <w:rsid w:val="00DC4230"/>
    <w:rsid w:val="00DC4DCA"/>
    <w:rsid w:val="00DC71C2"/>
    <w:rsid w:val="00DD05A1"/>
    <w:rsid w:val="00DD1422"/>
    <w:rsid w:val="00DD3858"/>
    <w:rsid w:val="00DD60F8"/>
    <w:rsid w:val="00DF2467"/>
    <w:rsid w:val="00DF3525"/>
    <w:rsid w:val="00DF7B5F"/>
    <w:rsid w:val="00E00F83"/>
    <w:rsid w:val="00E0226B"/>
    <w:rsid w:val="00E035AB"/>
    <w:rsid w:val="00E07DFB"/>
    <w:rsid w:val="00E1457C"/>
    <w:rsid w:val="00E172FC"/>
    <w:rsid w:val="00E2334F"/>
    <w:rsid w:val="00E30B8C"/>
    <w:rsid w:val="00E32CEB"/>
    <w:rsid w:val="00E363A8"/>
    <w:rsid w:val="00E40450"/>
    <w:rsid w:val="00E41B67"/>
    <w:rsid w:val="00E44CA9"/>
    <w:rsid w:val="00E46840"/>
    <w:rsid w:val="00E46CDE"/>
    <w:rsid w:val="00E476D1"/>
    <w:rsid w:val="00E55F7D"/>
    <w:rsid w:val="00E60CB1"/>
    <w:rsid w:val="00E611E1"/>
    <w:rsid w:val="00E657DC"/>
    <w:rsid w:val="00E66A8F"/>
    <w:rsid w:val="00E71979"/>
    <w:rsid w:val="00E74D06"/>
    <w:rsid w:val="00E755EF"/>
    <w:rsid w:val="00E77083"/>
    <w:rsid w:val="00E810FD"/>
    <w:rsid w:val="00E82D99"/>
    <w:rsid w:val="00EA19F6"/>
    <w:rsid w:val="00EA1D83"/>
    <w:rsid w:val="00EA2741"/>
    <w:rsid w:val="00EA3976"/>
    <w:rsid w:val="00EA3EE3"/>
    <w:rsid w:val="00EA56A4"/>
    <w:rsid w:val="00EB12A6"/>
    <w:rsid w:val="00EB16F3"/>
    <w:rsid w:val="00EB32E9"/>
    <w:rsid w:val="00EB3785"/>
    <w:rsid w:val="00EB438D"/>
    <w:rsid w:val="00EB4DE7"/>
    <w:rsid w:val="00EB532C"/>
    <w:rsid w:val="00EB5916"/>
    <w:rsid w:val="00EC1A55"/>
    <w:rsid w:val="00EC37E3"/>
    <w:rsid w:val="00EC7DD3"/>
    <w:rsid w:val="00ED1682"/>
    <w:rsid w:val="00ED7FD1"/>
    <w:rsid w:val="00EE1E5A"/>
    <w:rsid w:val="00EE27A7"/>
    <w:rsid w:val="00EF0807"/>
    <w:rsid w:val="00EF1884"/>
    <w:rsid w:val="00EF5C62"/>
    <w:rsid w:val="00F020BC"/>
    <w:rsid w:val="00F046B3"/>
    <w:rsid w:val="00F04D9A"/>
    <w:rsid w:val="00F05263"/>
    <w:rsid w:val="00F07DBE"/>
    <w:rsid w:val="00F1099E"/>
    <w:rsid w:val="00F1125F"/>
    <w:rsid w:val="00F126E2"/>
    <w:rsid w:val="00F15597"/>
    <w:rsid w:val="00F1780B"/>
    <w:rsid w:val="00F23600"/>
    <w:rsid w:val="00F252D0"/>
    <w:rsid w:val="00F26049"/>
    <w:rsid w:val="00F31D84"/>
    <w:rsid w:val="00F35D91"/>
    <w:rsid w:val="00F36711"/>
    <w:rsid w:val="00F3725A"/>
    <w:rsid w:val="00F4079A"/>
    <w:rsid w:val="00F41A9C"/>
    <w:rsid w:val="00F42235"/>
    <w:rsid w:val="00F46DF1"/>
    <w:rsid w:val="00F56B7E"/>
    <w:rsid w:val="00F61E8D"/>
    <w:rsid w:val="00F644EC"/>
    <w:rsid w:val="00F66BBA"/>
    <w:rsid w:val="00F72B1D"/>
    <w:rsid w:val="00F72B73"/>
    <w:rsid w:val="00F76761"/>
    <w:rsid w:val="00F76F6C"/>
    <w:rsid w:val="00F831D3"/>
    <w:rsid w:val="00F842CA"/>
    <w:rsid w:val="00F8451D"/>
    <w:rsid w:val="00F8474B"/>
    <w:rsid w:val="00F84756"/>
    <w:rsid w:val="00F8603E"/>
    <w:rsid w:val="00F87670"/>
    <w:rsid w:val="00F906EE"/>
    <w:rsid w:val="00F9637B"/>
    <w:rsid w:val="00F972D0"/>
    <w:rsid w:val="00FB1F55"/>
    <w:rsid w:val="00FB4AB1"/>
    <w:rsid w:val="00FB584F"/>
    <w:rsid w:val="00FC3869"/>
    <w:rsid w:val="00FC3CD0"/>
    <w:rsid w:val="00FD1243"/>
    <w:rsid w:val="00FD4F8B"/>
    <w:rsid w:val="00FE7C25"/>
    <w:rsid w:val="00FF12F7"/>
    <w:rsid w:val="00FF4FCC"/>
    <w:rsid w:val="00FF501B"/>
    <w:rsid w:val="00FF5472"/>
    <w:rsid w:val="1A92F4ED"/>
    <w:rsid w:val="4B74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99fe,aqua"/>
    </o:shapedefaults>
    <o:shapelayout v:ext="edit">
      <o:idmap v:ext="edit" data="1"/>
    </o:shapelayout>
  </w:shapeDefaults>
  <w:decimalSymbol w:val="."/>
  <w:listSeparator w:val=","/>
  <w14:docId w14:val="545FBF3E"/>
  <w15:docId w15:val="{B34E1016-966F-4AEE-906C-4A6BCD47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72FC"/>
    <w:pPr>
      <w:spacing w:line="260" w:lineRule="exact"/>
    </w:pPr>
    <w:rPr>
      <w:rFonts w:ascii="Calibri" w:hAnsi="Calibri"/>
      <w:color w:val="000000"/>
      <w:sz w:val="22"/>
      <w:lang w:eastAsia="en-GB"/>
    </w:rPr>
  </w:style>
  <w:style w:type="paragraph" w:styleId="Heading1">
    <w:name w:val="heading 1"/>
    <w:basedOn w:val="Heading2"/>
    <w:next w:val="Normal"/>
    <w:qFormat/>
    <w:rsid w:val="00E172FC"/>
    <w:pPr>
      <w:spacing w:before="240" w:after="120"/>
      <w:outlineLvl w:val="0"/>
    </w:pPr>
    <w:rPr>
      <w:rFonts w:asciiTheme="minorHAnsi" w:hAnsiTheme="minorHAnsi"/>
      <w:sz w:val="24"/>
    </w:rPr>
  </w:style>
  <w:style w:type="paragraph" w:styleId="Heading2">
    <w:name w:val="heading 2"/>
    <w:basedOn w:val="Normal"/>
    <w:next w:val="Normal"/>
    <w:qFormat/>
    <w:rsid w:val="008012B4"/>
    <w:pPr>
      <w:keepNext/>
      <w:tabs>
        <w:tab w:val="left" w:pos="990"/>
      </w:tabs>
      <w:spacing w:line="240" w:lineRule="auto"/>
      <w:ind w:left="907" w:hanging="907"/>
      <w:outlineLvl w:val="1"/>
    </w:pPr>
    <w:rPr>
      <w:rFonts w:ascii="Arial" w:hAnsi="Arial"/>
      <w:b/>
      <w:caps/>
      <w:color w:val="0099FF"/>
      <w:spacing w:val="-2"/>
      <w:sz w:val="36"/>
      <w:szCs w:val="36"/>
    </w:rPr>
  </w:style>
  <w:style w:type="paragraph" w:styleId="Heading3">
    <w:name w:val="heading 3"/>
    <w:basedOn w:val="Heading1"/>
    <w:next w:val="Normal"/>
    <w:qFormat/>
    <w:rsid w:val="008012B4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C23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12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12B4"/>
    <w:pPr>
      <w:tabs>
        <w:tab w:val="center" w:pos="4320"/>
        <w:tab w:val="right" w:pos="8640"/>
      </w:tabs>
    </w:p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Colorful List - Accent 11,List Paragraph11,List Paragraph2,OBC Bullet"/>
    <w:basedOn w:val="Normal"/>
    <w:link w:val="ListParagraphChar"/>
    <w:uiPriority w:val="34"/>
    <w:qFormat/>
    <w:rsid w:val="004B774F"/>
    <w:pPr>
      <w:spacing w:line="276" w:lineRule="auto"/>
      <w:ind w:left="720"/>
      <w:contextualSpacing/>
    </w:pPr>
    <w:rPr>
      <w:rFonts w:eastAsia="Calibri"/>
      <w:color w:val="auto"/>
      <w:sz w:val="24"/>
      <w:szCs w:val="24"/>
      <w:lang w:val="en-GB" w:eastAsia="en-US"/>
    </w:rPr>
  </w:style>
  <w:style w:type="paragraph" w:customStyle="1" w:styleId="AddressText">
    <w:name w:val="Address Text"/>
    <w:rsid w:val="008012B4"/>
    <w:pPr>
      <w:tabs>
        <w:tab w:val="left" w:pos="2699"/>
        <w:tab w:val="left" w:pos="3549"/>
      </w:tabs>
      <w:spacing w:line="200" w:lineRule="exact"/>
    </w:pPr>
    <w:rPr>
      <w:rFonts w:ascii="Arial" w:hAnsi="Arial"/>
      <w:noProof/>
      <w:color w:val="0099FF"/>
      <w:sz w:val="16"/>
      <w:szCs w:val="16"/>
      <w:lang w:val="en-GB" w:eastAsia="en-GB"/>
    </w:rPr>
  </w:style>
  <w:style w:type="paragraph" w:styleId="BalloonText">
    <w:name w:val="Balloon Text"/>
    <w:basedOn w:val="Normal"/>
    <w:link w:val="BalloonTextChar"/>
    <w:rsid w:val="006430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3075"/>
    <w:rPr>
      <w:rFonts w:ascii="Tahoma" w:hAnsi="Tahoma" w:cs="Tahoma"/>
      <w:color w:val="000000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rsid w:val="006430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307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43075"/>
    <w:rPr>
      <w:rFonts w:ascii="Times New Roman" w:hAnsi="Times New Roman"/>
      <w:color w:val="00000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643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3075"/>
    <w:rPr>
      <w:rFonts w:ascii="Times New Roman" w:hAnsi="Times New Roman"/>
      <w:b/>
      <w:bCs/>
      <w:color w:val="000000"/>
      <w:lang w:eastAsia="en-GB"/>
    </w:rPr>
  </w:style>
  <w:style w:type="table" w:styleId="TableGrid">
    <w:name w:val="Table Grid"/>
    <w:basedOn w:val="TableNormal"/>
    <w:rsid w:val="00385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247D7"/>
    <w:rPr>
      <w:rFonts w:ascii="Times New Roman" w:hAnsi="Times New Roman"/>
      <w:color w:val="000000"/>
      <w:sz w:val="22"/>
      <w:lang w:eastAsia="en-GB"/>
    </w:rPr>
  </w:style>
  <w:style w:type="paragraph" w:styleId="Title">
    <w:name w:val="Title"/>
    <w:basedOn w:val="Normal"/>
    <w:next w:val="Normal"/>
    <w:link w:val="TitleChar"/>
    <w:qFormat/>
    <w:rsid w:val="008B5BF5"/>
    <w:pPr>
      <w:framePr w:wrap="notBeside" w:vAnchor="text" w:hAnchor="text" w:y="1"/>
      <w:spacing w:after="300" w:line="240" w:lineRule="auto"/>
      <w:contextualSpacing/>
      <w:jc w:val="center"/>
    </w:pPr>
    <w:rPr>
      <w:rFonts w:asciiTheme="minorHAnsi" w:eastAsiaTheme="majorEastAsia" w:hAnsiTheme="minorHAnsi" w:cstheme="majorBidi"/>
      <w:b/>
      <w:color w:val="0099F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8B5BF5"/>
    <w:rPr>
      <w:rFonts w:asciiTheme="minorHAnsi" w:eastAsiaTheme="majorEastAsia" w:hAnsiTheme="minorHAnsi" w:cstheme="majorBidi"/>
      <w:b/>
      <w:color w:val="0099FF"/>
      <w:spacing w:val="5"/>
      <w:kern w:val="28"/>
      <w:sz w:val="32"/>
      <w:szCs w:val="52"/>
      <w:lang w:eastAsia="en-GB"/>
    </w:rPr>
  </w:style>
  <w:style w:type="paragraph" w:styleId="ListBullet">
    <w:name w:val="List Bullet"/>
    <w:basedOn w:val="Normal"/>
    <w:rsid w:val="00E172FC"/>
    <w:pPr>
      <w:numPr>
        <w:numId w:val="1"/>
      </w:numPr>
      <w:contextualSpacing/>
    </w:pPr>
  </w:style>
  <w:style w:type="paragraph" w:styleId="Subtitle">
    <w:name w:val="Subtitle"/>
    <w:basedOn w:val="Normal"/>
    <w:link w:val="SubtitleChar"/>
    <w:qFormat/>
    <w:rsid w:val="003D5C99"/>
    <w:pPr>
      <w:spacing w:line="240" w:lineRule="auto"/>
      <w:jc w:val="center"/>
    </w:pPr>
    <w:rPr>
      <w:rFonts w:ascii="Arial" w:eastAsia="Times New Roman" w:hAnsi="Arial"/>
      <w:b/>
      <w:color w:val="auto"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3D5C99"/>
    <w:rPr>
      <w:rFonts w:ascii="Arial" w:eastAsia="Times New Roman" w:hAnsi="Arial"/>
      <w:b/>
      <w:sz w:val="32"/>
    </w:rPr>
  </w:style>
  <w:style w:type="paragraph" w:styleId="FootnoteText">
    <w:name w:val="footnote text"/>
    <w:basedOn w:val="Normal"/>
    <w:link w:val="FootnoteTextChar"/>
    <w:semiHidden/>
    <w:rsid w:val="003D5C99"/>
    <w:pPr>
      <w:spacing w:line="240" w:lineRule="auto"/>
    </w:pPr>
    <w:rPr>
      <w:rFonts w:ascii="Arial" w:eastAsia="Times New Roman" w:hAnsi="Arial"/>
      <w:color w:val="auto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3D5C99"/>
    <w:rPr>
      <w:rFonts w:ascii="Arial" w:eastAsia="Times New Roman" w:hAnsi="Arial"/>
    </w:rPr>
  </w:style>
  <w:style w:type="paragraph" w:styleId="BodyTextIndent">
    <w:name w:val="Body Text Indent"/>
    <w:basedOn w:val="Normal"/>
    <w:link w:val="BodyTextIndentChar"/>
    <w:rsid w:val="003D5C99"/>
    <w:pPr>
      <w:tabs>
        <w:tab w:val="left" w:pos="-1440"/>
      </w:tabs>
      <w:spacing w:line="240" w:lineRule="auto"/>
      <w:ind w:left="720"/>
    </w:pPr>
    <w:rPr>
      <w:rFonts w:ascii="Arial" w:eastAsia="Times New Roman" w:hAnsi="Arial"/>
      <w:color w:val="auto"/>
      <w:sz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3D5C99"/>
    <w:rPr>
      <w:rFonts w:ascii="Arial" w:eastAsia="Times New Roman" w:hAnsi="Arial"/>
    </w:rPr>
  </w:style>
  <w:style w:type="paragraph" w:styleId="BodyText2">
    <w:name w:val="Body Text 2"/>
    <w:basedOn w:val="Normal"/>
    <w:link w:val="BodyText2Char"/>
    <w:unhideWhenUsed/>
    <w:rsid w:val="002D3F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D3F9B"/>
    <w:rPr>
      <w:rFonts w:ascii="Calibri" w:hAnsi="Calibri"/>
      <w:color w:val="000000"/>
      <w:sz w:val="22"/>
      <w:lang w:eastAsia="en-GB"/>
    </w:rPr>
  </w:style>
  <w:style w:type="paragraph" w:styleId="BodyText">
    <w:name w:val="Body Text"/>
    <w:basedOn w:val="Normal"/>
    <w:link w:val="BodyTextChar"/>
    <w:unhideWhenUsed/>
    <w:rsid w:val="002D3F9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D3F9B"/>
    <w:rPr>
      <w:rFonts w:ascii="Calibri" w:hAnsi="Calibri"/>
      <w:color w:val="000000"/>
      <w:sz w:val="22"/>
      <w:lang w:eastAsia="en-GB"/>
    </w:rPr>
  </w:style>
  <w:style w:type="paragraph" w:customStyle="1" w:styleId="Bookman11">
    <w:name w:val="Bookman11"/>
    <w:basedOn w:val="Normal"/>
    <w:rsid w:val="002D3F9B"/>
    <w:pPr>
      <w:widowControl w:val="0"/>
      <w:tabs>
        <w:tab w:val="left" w:pos="360"/>
        <w:tab w:val="left" w:pos="720"/>
        <w:tab w:val="left" w:pos="1080"/>
        <w:tab w:val="left" w:pos="1440"/>
      </w:tabs>
      <w:suppressAutoHyphens/>
      <w:spacing w:line="240" w:lineRule="auto"/>
    </w:pPr>
    <w:rPr>
      <w:rFonts w:ascii="Times New Roman" w:eastAsia="Times New Roman" w:hAnsi="Times New Roman"/>
      <w:color w:val="auto"/>
      <w:lang w:eastAsia="en-US"/>
    </w:rPr>
  </w:style>
  <w:style w:type="paragraph" w:customStyle="1" w:styleId="H3">
    <w:name w:val="H3"/>
    <w:basedOn w:val="Normal"/>
    <w:next w:val="Normal"/>
    <w:rsid w:val="002D3F9B"/>
    <w:pPr>
      <w:keepNext/>
      <w:spacing w:before="100" w:after="100" w:line="240" w:lineRule="auto"/>
      <w:outlineLvl w:val="3"/>
    </w:pPr>
    <w:rPr>
      <w:rFonts w:ascii="Times New Roman" w:eastAsia="Times New Roman" w:hAnsi="Times New Roman"/>
      <w:b/>
      <w:snapToGrid w:val="0"/>
      <w:color w:val="auto"/>
      <w:sz w:val="28"/>
      <w:lang w:eastAsia="en-US"/>
    </w:rPr>
  </w:style>
  <w:style w:type="character" w:styleId="FootnoteReference">
    <w:name w:val="footnote reference"/>
    <w:aliases w:val=" BVI fnr,BVI fnr,ftref,Char Char"/>
    <w:basedOn w:val="DefaultParagraphFont"/>
    <w:semiHidden/>
    <w:unhideWhenUsed/>
    <w:rsid w:val="00F41A9C"/>
    <w:rPr>
      <w:vertAlign w:val="superscript"/>
    </w:rPr>
  </w:style>
  <w:style w:type="paragraph" w:customStyle="1" w:styleId="Normal1">
    <w:name w:val="Normal1"/>
    <w:rsid w:val="00D26A7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C33CB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table" w:styleId="GridTable1Light">
    <w:name w:val="Grid Table 1 Light"/>
    <w:basedOn w:val="TableNormal"/>
    <w:uiPriority w:val="46"/>
    <w:rsid w:val="00C33CB8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7B0368"/>
    <w:pPr>
      <w:spacing w:line="240" w:lineRule="auto"/>
    </w:pPr>
    <w:rPr>
      <w:rFonts w:ascii="Times New Roman" w:eastAsia="Times New Roman" w:hAnsi="Times New Roman"/>
      <w:color w:val="auto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7B0368"/>
    <w:rPr>
      <w:b/>
      <w:bCs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"/>
    <w:basedOn w:val="DefaultParagraphFont"/>
    <w:link w:val="ListParagraph"/>
    <w:uiPriority w:val="34"/>
    <w:locked/>
    <w:rsid w:val="00F84756"/>
    <w:rPr>
      <w:rFonts w:ascii="Calibri" w:eastAsia="Calibri" w:hAnsi="Calibri"/>
      <w:sz w:val="24"/>
      <w:szCs w:val="24"/>
      <w:lang w:val="en-GB"/>
    </w:rPr>
  </w:style>
  <w:style w:type="character" w:customStyle="1" w:styleId="longtext">
    <w:name w:val="long_text"/>
    <w:rsid w:val="00713E95"/>
  </w:style>
  <w:style w:type="paragraph" w:styleId="Revision">
    <w:name w:val="Revision"/>
    <w:hidden/>
    <w:uiPriority w:val="99"/>
    <w:semiHidden/>
    <w:rsid w:val="0068599A"/>
    <w:rPr>
      <w:rFonts w:ascii="Calibri" w:hAnsi="Calibri"/>
      <w:color w:val="000000"/>
      <w:sz w:val="22"/>
      <w:lang w:eastAsia="en-GB"/>
    </w:rPr>
  </w:style>
  <w:style w:type="paragraph" w:customStyle="1" w:styleId="paragraph">
    <w:name w:val="paragraph"/>
    <w:basedOn w:val="Normal"/>
    <w:rsid w:val="001403C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1403C9"/>
  </w:style>
  <w:style w:type="character" w:customStyle="1" w:styleId="eop">
    <w:name w:val="eop"/>
    <w:basedOn w:val="DefaultParagraphFont"/>
    <w:rsid w:val="001403C9"/>
  </w:style>
  <w:style w:type="character" w:customStyle="1" w:styleId="Heading4Char">
    <w:name w:val="Heading 4 Char"/>
    <w:basedOn w:val="DefaultParagraphFont"/>
    <w:link w:val="Heading4"/>
    <w:semiHidden/>
    <w:rsid w:val="002C23F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1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58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52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8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89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081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4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nicef.sharepoint.com/sites/DHR-ChildSafeguarding/DocumentLibrary1/Guidance%20on%20Identifying%20Elevated%20Risk%20Roles_finalversion.pdf?CT=1590792470221&amp;OR=ItemsView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2CFF8.F8FB181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yperlink" Target="https://unicef.sharepoint.com/sites/DHR-ChildSafeguarding/DocumentLibrary1/Child%20Safeguarding%20FAQs%20and%20Updates%20Dec%202020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nicef.sharepoint.com/sites/DHR-ChildSafeguarding/SitePages/Amendments-to-the-Recruitment-Guidanc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11D52915F084091985925B12D4A3A" ma:contentTypeVersion="13" ma:contentTypeDescription="Create a new document." ma:contentTypeScope="" ma:versionID="c878af39034114da6a31b66b2c2da079">
  <xsd:schema xmlns:xsd="http://www.w3.org/2001/XMLSchema" xmlns:xs="http://www.w3.org/2001/XMLSchema" xmlns:p="http://schemas.microsoft.com/office/2006/metadata/properties" xmlns:ns3="2630d5c5-0f89-4b19-a62d-ea3a01ffc531" xmlns:ns4="43ca5454-ceaf-43d1-b3fa-e9bb90af45b4" targetNamespace="http://schemas.microsoft.com/office/2006/metadata/properties" ma:root="true" ma:fieldsID="0c39f20e0fd42bde8aef696f00c7a6c7" ns3:_="" ns4:_="">
    <xsd:import namespace="2630d5c5-0f89-4b19-a62d-ea3a01ffc531"/>
    <xsd:import namespace="43ca5454-ceaf-43d1-b3fa-e9bb90af45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5c5-0f89-4b19-a62d-ea3a01ffc5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a5454-ceaf-43d1-b3fa-e9bb90af45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8A978C-8C99-467E-8132-69BBBE1207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F6D53E-64CA-4F0B-900E-7A6EEBB10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0d5c5-0f89-4b19-a62d-ea3a01ffc531"/>
    <ds:schemaRef ds:uri="43ca5454-ceaf-43d1-b3fa-e9bb90af45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87D29C-8FF5-4558-900E-FD1D93188E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4B36F8-DFFB-49D6-9900-B21D0D3A97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1720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Release English</vt:lpstr>
    </vt:vector>
  </TitlesOfParts>
  <Company>UNICEF</Company>
  <LinksUpToDate>false</LinksUpToDate>
  <CharactersWithSpaces>13600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 English</dc:title>
  <dc:creator>File Server</dc:creator>
  <cp:lastModifiedBy>Paulo Chicheche</cp:lastModifiedBy>
  <cp:revision>2</cp:revision>
  <cp:lastPrinted>2020-02-18T08:13:00Z</cp:lastPrinted>
  <dcterms:created xsi:type="dcterms:W3CDTF">2021-04-29T15:13:00Z</dcterms:created>
  <dcterms:modified xsi:type="dcterms:W3CDTF">2021-04-29T15:13:00Z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0x0101003FD11D52915F084091985925B12D4A3A</vt:lpwstr>
  </property>
</Properties>
</file>