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077B5" w:rsidRPr="006E7AE5" w14:paraId="133FD890" w14:textId="77777777" w:rsidTr="008D5ADD">
        <w:tc>
          <w:tcPr>
            <w:tcW w:w="9967" w:type="dxa"/>
            <w:shd w:val="clear" w:color="auto" w:fill="DAEEF3" w:themeFill="accent5" w:themeFillTint="33"/>
          </w:tcPr>
          <w:p w14:paraId="75E1DD09" w14:textId="78A6B7DF" w:rsidR="00ED05AD" w:rsidRDefault="00AC1BA0" w:rsidP="0058195C">
            <w:pPr>
              <w:rPr>
                <w:rFonts w:cs="Tahoma"/>
                <w:b/>
                <w:szCs w:val="22"/>
              </w:rPr>
            </w:pPr>
            <w:r>
              <w:rPr>
                <w:rFonts w:cs="Tahoma"/>
                <w:b/>
                <w:szCs w:val="22"/>
              </w:rPr>
              <w:t xml:space="preserve">Heading: </w:t>
            </w:r>
            <w:r w:rsidR="007949E9">
              <w:rPr>
                <w:rFonts w:cs="Tahoma"/>
                <w:b/>
                <w:szCs w:val="22"/>
              </w:rPr>
              <w:t>National</w:t>
            </w:r>
            <w:r w:rsidR="000A1035">
              <w:rPr>
                <w:rFonts w:cs="Tahoma"/>
                <w:b/>
                <w:szCs w:val="22"/>
              </w:rPr>
              <w:t xml:space="preserve"> Consultant for </w:t>
            </w:r>
            <w:r w:rsidR="00A04812">
              <w:rPr>
                <w:rFonts w:cs="Tahoma"/>
                <w:b/>
                <w:szCs w:val="22"/>
              </w:rPr>
              <w:t>registration and certification of children</w:t>
            </w:r>
            <w:r w:rsidR="000A0A73" w:rsidRPr="000A0A73">
              <w:rPr>
                <w:rFonts w:cs="Tahoma"/>
                <w:b/>
                <w:szCs w:val="22"/>
              </w:rPr>
              <w:t>/persons with disabilities in Myanmar</w:t>
            </w:r>
            <w:r w:rsidR="000A0A73">
              <w:rPr>
                <w:rFonts w:cs="Tahoma"/>
                <w:b/>
                <w:szCs w:val="22"/>
              </w:rPr>
              <w:t xml:space="preserve"> </w:t>
            </w:r>
            <w:r w:rsidR="007277D2">
              <w:rPr>
                <w:rFonts w:cs="Tahoma"/>
                <w:b/>
                <w:szCs w:val="22"/>
              </w:rPr>
              <w:t>(</w:t>
            </w:r>
            <w:r w:rsidR="008F2EC7">
              <w:rPr>
                <w:rFonts w:cs="Tahoma"/>
                <w:b/>
                <w:szCs w:val="22"/>
              </w:rPr>
              <w:t xml:space="preserve">technical support for the </w:t>
            </w:r>
            <w:r w:rsidR="00A04812">
              <w:rPr>
                <w:rFonts w:cs="Tahoma"/>
                <w:b/>
                <w:szCs w:val="22"/>
              </w:rPr>
              <w:t xml:space="preserve">pilot implementation </w:t>
            </w:r>
            <w:r w:rsidR="007277D2">
              <w:rPr>
                <w:rFonts w:cs="Tahoma"/>
                <w:b/>
                <w:szCs w:val="22"/>
              </w:rPr>
              <w:t xml:space="preserve">of Certification and Registration System </w:t>
            </w:r>
            <w:r w:rsidR="00A04812">
              <w:rPr>
                <w:rFonts w:cs="Tahoma"/>
                <w:b/>
                <w:szCs w:val="22"/>
              </w:rPr>
              <w:t>by using Remote Assessment Methodology</w:t>
            </w:r>
            <w:r w:rsidR="007277D2">
              <w:rPr>
                <w:rFonts w:cs="Tahoma"/>
                <w:b/>
                <w:szCs w:val="22"/>
              </w:rPr>
              <w:t xml:space="preserve">) </w:t>
            </w:r>
          </w:p>
          <w:p w14:paraId="74E9970B" w14:textId="77777777" w:rsidR="000A0A73" w:rsidRPr="006E7AE5" w:rsidRDefault="000A0A73" w:rsidP="0058195C">
            <w:pPr>
              <w:rPr>
                <w:rFonts w:cs="Tahoma"/>
                <w:szCs w:val="22"/>
              </w:rPr>
            </w:pPr>
          </w:p>
          <w:p w14:paraId="40547177" w14:textId="77777777" w:rsidR="008D3A21" w:rsidRDefault="008D3A21" w:rsidP="0058195C">
            <w:pPr>
              <w:rPr>
                <w:rFonts w:cs="Tahoma"/>
                <w:szCs w:val="22"/>
              </w:rPr>
            </w:pPr>
            <w:r w:rsidRPr="006E7AE5">
              <w:rPr>
                <w:rFonts w:cs="Tahoma"/>
                <w:b/>
                <w:szCs w:val="22"/>
              </w:rPr>
              <w:t>Section in Charge</w:t>
            </w:r>
            <w:r w:rsidRPr="006E7AE5">
              <w:rPr>
                <w:rFonts w:cs="Tahoma"/>
                <w:szCs w:val="22"/>
              </w:rPr>
              <w:t xml:space="preserve">: </w:t>
            </w:r>
            <w:r w:rsidR="007949E9" w:rsidRPr="007949E9">
              <w:rPr>
                <w:rFonts w:cs="Tahoma"/>
                <w:szCs w:val="22"/>
              </w:rPr>
              <w:t xml:space="preserve">Social Policy and Child Rights Monitoring </w:t>
            </w:r>
          </w:p>
          <w:p w14:paraId="0291AE70" w14:textId="77777777" w:rsidR="007949E9" w:rsidRDefault="007949E9" w:rsidP="0058195C">
            <w:pPr>
              <w:rPr>
                <w:rFonts w:cs="Tahoma"/>
                <w:szCs w:val="22"/>
              </w:rPr>
            </w:pPr>
          </w:p>
          <w:p w14:paraId="29DDA7C0" w14:textId="77777777" w:rsidR="005D2792" w:rsidRDefault="0041135D" w:rsidP="0058195C">
            <w:pPr>
              <w:rPr>
                <w:rFonts w:cs="Tahoma"/>
                <w:b/>
                <w:szCs w:val="22"/>
              </w:rPr>
            </w:pPr>
            <w:r>
              <w:rPr>
                <w:rFonts w:cs="Tahoma"/>
                <w:b/>
                <w:szCs w:val="22"/>
              </w:rPr>
              <w:t>How does the consultancy relate</w:t>
            </w:r>
            <w:r w:rsidRPr="000C55E9">
              <w:rPr>
                <w:rFonts w:cs="Tahoma"/>
                <w:b/>
                <w:szCs w:val="22"/>
              </w:rPr>
              <w:t xml:space="preserve"> to work </w:t>
            </w:r>
            <w:proofErr w:type="gramStart"/>
            <w:r w:rsidRPr="000C55E9">
              <w:rPr>
                <w:rFonts w:cs="Tahoma"/>
                <w:b/>
                <w:szCs w:val="22"/>
              </w:rPr>
              <w:t>plan:</w:t>
            </w:r>
            <w:proofErr w:type="gramEnd"/>
            <w:r w:rsidR="000A1035">
              <w:rPr>
                <w:rFonts w:cs="Tahoma"/>
                <w:b/>
                <w:szCs w:val="22"/>
              </w:rPr>
              <w:t xml:space="preserve"> </w:t>
            </w:r>
          </w:p>
          <w:p w14:paraId="377938E9" w14:textId="77777777" w:rsidR="005D2792" w:rsidRPr="005D2792" w:rsidRDefault="007949E9" w:rsidP="0058195C">
            <w:pPr>
              <w:ind w:left="1309" w:hanging="1170"/>
              <w:rPr>
                <w:rFonts w:cs="Tahoma"/>
                <w:b/>
                <w:szCs w:val="22"/>
                <w:lang w:val="en-US"/>
              </w:rPr>
            </w:pPr>
            <w:r>
              <w:rPr>
                <w:rFonts w:cs="Tahoma"/>
                <w:b/>
                <w:szCs w:val="22"/>
              </w:rPr>
              <w:t xml:space="preserve">Activity </w:t>
            </w:r>
            <w:r w:rsidR="0058195C">
              <w:rPr>
                <w:rFonts w:cs="Tahoma"/>
                <w:b/>
                <w:szCs w:val="22"/>
              </w:rPr>
              <w:t xml:space="preserve">6: </w:t>
            </w:r>
            <w:r w:rsidR="005D2792" w:rsidRPr="005D2792">
              <w:rPr>
                <w:rFonts w:cs="Tahoma"/>
                <w:b/>
                <w:bCs/>
                <w:szCs w:val="22"/>
                <w:lang w:val="en-US"/>
              </w:rPr>
              <w:t>Certification/registration system:</w:t>
            </w:r>
            <w:r w:rsidR="005D2792" w:rsidRPr="005D2792">
              <w:rPr>
                <w:rFonts w:cs="Tahoma"/>
                <w:b/>
                <w:szCs w:val="22"/>
                <w:lang w:val="en-US"/>
              </w:rPr>
              <w:t xml:space="preserve"> </w:t>
            </w:r>
            <w:r w:rsidR="005D2792" w:rsidRPr="005D2792">
              <w:rPr>
                <w:rFonts w:cs="Tahoma"/>
                <w:szCs w:val="22"/>
                <w:lang w:val="en-US"/>
              </w:rPr>
              <w:t>Provide technical support and capacity building for the registration and certification system for P/CWDs in Myanmar</w:t>
            </w:r>
          </w:p>
          <w:p w14:paraId="40890A0D" w14:textId="77777777" w:rsidR="005D2792" w:rsidRPr="005D2792" w:rsidRDefault="005D2792" w:rsidP="0058195C">
            <w:pPr>
              <w:ind w:left="1309" w:hanging="1170"/>
              <w:rPr>
                <w:rFonts w:cs="Tahoma"/>
                <w:b/>
                <w:szCs w:val="22"/>
                <w:lang w:val="en-US"/>
              </w:rPr>
            </w:pPr>
            <w:r>
              <w:rPr>
                <w:rFonts w:cs="Tahoma"/>
                <w:b/>
                <w:szCs w:val="22"/>
              </w:rPr>
              <w:t xml:space="preserve">Activity 7: </w:t>
            </w:r>
            <w:r w:rsidRPr="005D2792">
              <w:rPr>
                <w:rFonts w:cs="Tahoma"/>
                <w:b/>
                <w:bCs/>
                <w:szCs w:val="22"/>
                <w:lang w:val="en-US"/>
              </w:rPr>
              <w:t xml:space="preserve">Disability coordination support: </w:t>
            </w:r>
            <w:r w:rsidRPr="005D2792">
              <w:rPr>
                <w:rFonts w:cs="Tahoma"/>
                <w:szCs w:val="22"/>
                <w:lang w:val="en-US"/>
              </w:rPr>
              <w:t>Technical support to DSW on disability coordination role for adoption of social model in Myanmar</w:t>
            </w:r>
          </w:p>
          <w:p w14:paraId="64537288" w14:textId="77777777" w:rsidR="00726A4B" w:rsidRDefault="00ED05AD" w:rsidP="0058195C">
            <w:pPr>
              <w:rPr>
                <w:rFonts w:cs="Tahoma"/>
                <w:szCs w:val="22"/>
              </w:rPr>
            </w:pPr>
            <w:r w:rsidRPr="006E7AE5">
              <w:rPr>
                <w:rFonts w:cs="Tahoma"/>
                <w:b/>
                <w:szCs w:val="22"/>
              </w:rPr>
              <w:t>Outcome</w:t>
            </w:r>
            <w:r w:rsidR="00C11957" w:rsidRPr="006E7AE5">
              <w:rPr>
                <w:rFonts w:cs="Tahoma"/>
                <w:b/>
                <w:szCs w:val="22"/>
              </w:rPr>
              <w:t xml:space="preserve"> reference</w:t>
            </w:r>
            <w:r w:rsidR="00C11957" w:rsidRPr="006E7AE5">
              <w:rPr>
                <w:rFonts w:cs="Tahoma"/>
                <w:szCs w:val="22"/>
              </w:rPr>
              <w:t xml:space="preserve">: </w:t>
            </w:r>
            <w:r w:rsidR="007949E9">
              <w:rPr>
                <w:rFonts w:cs="Tahoma"/>
                <w:szCs w:val="22"/>
              </w:rPr>
              <w:t xml:space="preserve">CP </w:t>
            </w:r>
            <w:r w:rsidR="000A1035">
              <w:rPr>
                <w:rFonts w:cs="Tahoma"/>
                <w:szCs w:val="22"/>
              </w:rPr>
              <w:t xml:space="preserve">Outcome </w:t>
            </w:r>
            <w:r w:rsidR="007949E9">
              <w:rPr>
                <w:rFonts w:cs="Tahoma"/>
                <w:szCs w:val="22"/>
              </w:rPr>
              <w:t>#5</w:t>
            </w:r>
          </w:p>
          <w:p w14:paraId="705DB521" w14:textId="77777777" w:rsidR="009C589D" w:rsidRDefault="007949E9" w:rsidP="0058195C">
            <w:pPr>
              <w:rPr>
                <w:rFonts w:cs="Tahoma"/>
                <w:szCs w:val="22"/>
              </w:rPr>
            </w:pPr>
            <w:r w:rsidRPr="007949E9">
              <w:rPr>
                <w:rFonts w:cs="Tahoma"/>
                <w:szCs w:val="22"/>
              </w:rPr>
              <w:t>Improved policy environment, budgets and systems for all children, especially the most excluded, guided by improved knowledge and disaggregated data</w:t>
            </w:r>
          </w:p>
          <w:p w14:paraId="55FA9824" w14:textId="77777777" w:rsidR="007949E9" w:rsidRPr="006E7AE5" w:rsidRDefault="007949E9" w:rsidP="0058195C">
            <w:pPr>
              <w:rPr>
                <w:rFonts w:cs="Tahoma"/>
                <w:szCs w:val="22"/>
              </w:rPr>
            </w:pPr>
          </w:p>
          <w:p w14:paraId="09AB7F50" w14:textId="77777777" w:rsidR="00897EBC" w:rsidRPr="007949E9" w:rsidRDefault="009114FF" w:rsidP="0058195C">
            <w:pPr>
              <w:rPr>
                <w:rFonts w:cs="Tahoma"/>
                <w:szCs w:val="22"/>
              </w:rPr>
            </w:pPr>
            <w:r w:rsidRPr="006E7AE5">
              <w:rPr>
                <w:rFonts w:cs="Tahoma"/>
                <w:b/>
                <w:szCs w:val="22"/>
              </w:rPr>
              <w:t>Output reference</w:t>
            </w:r>
            <w:r w:rsidRPr="006E7AE5">
              <w:rPr>
                <w:rFonts w:cs="Tahoma"/>
                <w:szCs w:val="22"/>
              </w:rPr>
              <w:t xml:space="preserve">: </w:t>
            </w:r>
            <w:r w:rsidR="007949E9">
              <w:rPr>
                <w:rFonts w:cs="Tahoma"/>
                <w:szCs w:val="22"/>
              </w:rPr>
              <w:t>O</w:t>
            </w:r>
            <w:r w:rsidR="007949E9" w:rsidRPr="005D2792">
              <w:rPr>
                <w:rFonts w:cs="Tahoma"/>
                <w:szCs w:val="22"/>
              </w:rPr>
              <w:t>utput #2 'By 2022,</w:t>
            </w:r>
            <w:r w:rsidR="007949E9" w:rsidRPr="007949E9">
              <w:rPr>
                <w:rFonts w:cs="Tahoma"/>
                <w:szCs w:val="22"/>
              </w:rPr>
              <w:t xml:space="preserve"> the government has enhanced capacity and improved systems to implement inclusive and integrated social programmes and social protection</w:t>
            </w:r>
          </w:p>
        </w:tc>
      </w:tr>
      <w:tr w:rsidR="005077B5" w:rsidRPr="006E7AE5" w14:paraId="01C83A76" w14:textId="77777777" w:rsidTr="008D5ADD">
        <w:trPr>
          <w:trHeight w:val="1250"/>
        </w:trPr>
        <w:tc>
          <w:tcPr>
            <w:tcW w:w="9967" w:type="dxa"/>
          </w:tcPr>
          <w:p w14:paraId="1363BE25" w14:textId="77777777" w:rsidR="005077B5" w:rsidRDefault="005077B5" w:rsidP="00316D7D">
            <w:pPr>
              <w:pStyle w:val="ListParagraph"/>
              <w:numPr>
                <w:ilvl w:val="0"/>
                <w:numId w:val="1"/>
              </w:numPr>
              <w:spacing w:before="0" w:after="0"/>
              <w:ind w:left="342" w:hanging="342"/>
            </w:pPr>
            <w:r w:rsidRPr="006E7AE5">
              <w:t>Background:</w:t>
            </w:r>
          </w:p>
          <w:p w14:paraId="74823CE6" w14:textId="77777777" w:rsidR="00B42A26" w:rsidRDefault="000043A9" w:rsidP="0058195C">
            <w:pPr>
              <w:tabs>
                <w:tab w:val="num" w:pos="720"/>
              </w:tabs>
            </w:pPr>
            <w:r w:rsidRPr="00555CBA">
              <w:t xml:space="preserve">The social inclusion of children/persons with disabilities and promoting the rights of persons with disabilities is a longstanding priority in Myanmar’s development agenda.  </w:t>
            </w:r>
            <w:r w:rsidR="00B42A26">
              <w:t xml:space="preserve">According to Article 7 of the Convention on the Rights of Persons with Disabilities, ratified by Myanmar, children with disabilities shall fully enjoy their human rights and fundamental freedoms on an equal basis with other children. </w:t>
            </w:r>
          </w:p>
          <w:p w14:paraId="43672AE2" w14:textId="77777777" w:rsidR="00ED1CA3" w:rsidRDefault="00ED1CA3" w:rsidP="0058195C">
            <w:pPr>
              <w:tabs>
                <w:tab w:val="num" w:pos="720"/>
              </w:tabs>
            </w:pPr>
          </w:p>
          <w:p w14:paraId="67E4E628" w14:textId="269DE404" w:rsidR="00FC2BE5" w:rsidRDefault="003E2310" w:rsidP="0058195C">
            <w:pPr>
              <w:tabs>
                <w:tab w:val="num" w:pos="720"/>
              </w:tabs>
            </w:pPr>
            <w:r>
              <w:t xml:space="preserve">The recent </w:t>
            </w:r>
            <w:r w:rsidR="005A5FE6">
              <w:t>i</w:t>
            </w:r>
            <w:r w:rsidR="00294AF5" w:rsidRPr="00294AF5">
              <w:t>nter-censual Survey (ICS)</w:t>
            </w:r>
            <w:r w:rsidR="00B64B1E">
              <w:rPr>
                <w:rStyle w:val="FootnoteReference"/>
              </w:rPr>
              <w:footnoteReference w:id="1"/>
            </w:r>
            <w:r w:rsidR="00294AF5" w:rsidRPr="00294AF5">
              <w:t xml:space="preserve"> </w:t>
            </w:r>
            <w:r w:rsidR="00B457E3">
              <w:t xml:space="preserve">revealed that </w:t>
            </w:r>
            <w:r w:rsidR="005A5FE6">
              <w:t xml:space="preserve">the </w:t>
            </w:r>
            <w:r w:rsidR="005A5FE6" w:rsidRPr="00294AF5">
              <w:t xml:space="preserve">prevalence </w:t>
            </w:r>
            <w:r w:rsidR="005A5FE6">
              <w:t xml:space="preserve">of </w:t>
            </w:r>
            <w:r w:rsidR="00294AF5" w:rsidRPr="00294AF5">
              <w:t>disability at national level</w:t>
            </w:r>
            <w:r w:rsidR="004F1E20">
              <w:t xml:space="preserve"> is</w:t>
            </w:r>
            <w:r w:rsidR="004F1E20" w:rsidRPr="00294AF5">
              <w:t xml:space="preserve"> 12.8%</w:t>
            </w:r>
            <w:r w:rsidR="00294AF5" w:rsidRPr="00294AF5">
              <w:t xml:space="preserve">. The prevalence is even higher in rural areas compared to urban area at 13.1% and 12.3% respectively. </w:t>
            </w:r>
            <w:r w:rsidR="00FC2BE5">
              <w:rPr>
                <w:rFonts w:ascii="BookmanOldStyle" w:hAnsi="BookmanOldStyle" w:cs="BookmanOldStyle"/>
                <w:szCs w:val="22"/>
                <w:lang w:val="en-US"/>
              </w:rPr>
              <w:t xml:space="preserve">As per the </w:t>
            </w:r>
            <w:r w:rsidR="00D0760A">
              <w:rPr>
                <w:rFonts w:ascii="BookmanOldStyle" w:hAnsi="BookmanOldStyle" w:cs="BookmanOldStyle"/>
                <w:szCs w:val="22"/>
                <w:lang w:val="en-US"/>
              </w:rPr>
              <w:t>‘</w:t>
            </w:r>
            <w:r w:rsidR="00FC2BE5">
              <w:rPr>
                <w:rFonts w:ascii="BookmanOldStyle" w:hAnsi="BookmanOldStyle" w:cs="BookmanOldStyle"/>
                <w:szCs w:val="22"/>
                <w:lang w:val="en-US"/>
              </w:rPr>
              <w:t xml:space="preserve">Myanmar’s </w:t>
            </w:r>
            <w:r w:rsidR="00D0760A" w:rsidRPr="00D0760A">
              <w:rPr>
                <w:rFonts w:ascii="BookmanOldStyle" w:hAnsi="BookmanOldStyle" w:cs="BookmanOldStyle"/>
                <w:szCs w:val="22"/>
                <w:lang w:val="en-US"/>
              </w:rPr>
              <w:t>Situation Analysis of Children with Disabilities</w:t>
            </w:r>
            <w:r w:rsidR="00D0760A">
              <w:rPr>
                <w:rFonts w:ascii="BookmanOldStyle" w:hAnsi="BookmanOldStyle" w:cs="BookmanOldStyle"/>
                <w:szCs w:val="22"/>
                <w:lang w:val="en-US"/>
              </w:rPr>
              <w:t>’</w:t>
            </w:r>
            <w:r w:rsidR="0058195C">
              <w:rPr>
                <w:rStyle w:val="FootnoteReference"/>
                <w:rFonts w:ascii="BookmanOldStyle" w:hAnsi="BookmanOldStyle" w:cs="BookmanOldStyle"/>
                <w:szCs w:val="22"/>
                <w:lang w:val="en-US"/>
              </w:rPr>
              <w:footnoteReference w:id="2"/>
            </w:r>
            <w:r w:rsidR="00FC2BE5">
              <w:rPr>
                <w:rFonts w:ascii="BookmanOldStyle" w:hAnsi="BookmanOldStyle" w:cs="BookmanOldStyle"/>
                <w:szCs w:val="22"/>
                <w:lang w:val="en-US"/>
              </w:rPr>
              <w:t xml:space="preserve">, </w:t>
            </w:r>
            <w:r w:rsidR="00FC2BE5">
              <w:t xml:space="preserve">children with disabilities have very limited access to social services.  </w:t>
            </w:r>
            <w:r w:rsidR="00577932">
              <w:t>Among the children with disabilities interviewed/covered by the ‘Myanmar’s Situation Analysis of children with disabilities’, many</w:t>
            </w:r>
            <w:r w:rsidR="00FC2BE5">
              <w:t xml:space="preserve"> do not have access to any form of education; as many as 3 out of 5 children aged 6-15 with disabilities have never attended school, and less than one percent are enrolled in mainstream schools. Children with sensory impairments tend to be enrolled in special schools, some of these residential, rather than in mainstream schools. Schools and vocational training centres for children with disabilities are mostly located in urban areas; few services are available in rural areas. There are limited health and rehabilitation services specially adapted to children with disabilities; community based rehabilitation services are not commonly available, at the same time, </w:t>
            </w:r>
            <w:r w:rsidR="00A7298D">
              <w:rPr>
                <w:bCs/>
              </w:rPr>
              <w:t>m</w:t>
            </w:r>
            <w:r w:rsidR="00A7298D" w:rsidRPr="0028282D">
              <w:rPr>
                <w:color w:val="000000" w:themeColor="text1"/>
              </w:rPr>
              <w:t>any health professionals, particularly at</w:t>
            </w:r>
            <w:r w:rsidR="00A7298D">
              <w:rPr>
                <w:color w:val="000000" w:themeColor="text1"/>
              </w:rPr>
              <w:t xml:space="preserve"> the</w:t>
            </w:r>
            <w:r w:rsidR="00A7298D" w:rsidRPr="0028282D">
              <w:rPr>
                <w:color w:val="000000" w:themeColor="text1"/>
              </w:rPr>
              <w:t xml:space="preserve"> township and rural levels, do not have specific procedures for </w:t>
            </w:r>
            <w:r w:rsidR="00A7298D">
              <w:rPr>
                <w:color w:val="000000" w:themeColor="text1"/>
              </w:rPr>
              <w:t xml:space="preserve">the </w:t>
            </w:r>
            <w:r w:rsidR="00A7298D" w:rsidRPr="0028282D">
              <w:rPr>
                <w:color w:val="000000" w:themeColor="text1"/>
              </w:rPr>
              <w:t>identification of children with disabilities, including early detection and prevention services</w:t>
            </w:r>
            <w:r w:rsidR="00A7298D">
              <w:rPr>
                <w:bCs/>
              </w:rPr>
              <w:t xml:space="preserve">.  </w:t>
            </w:r>
          </w:p>
          <w:p w14:paraId="535E865D" w14:textId="77777777" w:rsidR="00A7298D" w:rsidRPr="00A7298D" w:rsidRDefault="00A7298D" w:rsidP="0058195C">
            <w:pPr>
              <w:tabs>
                <w:tab w:val="num" w:pos="720"/>
              </w:tabs>
              <w:rPr>
                <w:bCs/>
              </w:rPr>
            </w:pPr>
          </w:p>
          <w:p w14:paraId="32029DC6" w14:textId="77777777" w:rsidR="009026F7" w:rsidRDefault="00975CAD" w:rsidP="009026F7">
            <w:pPr>
              <w:tabs>
                <w:tab w:val="num" w:pos="720"/>
              </w:tabs>
              <w:rPr>
                <w:szCs w:val="22"/>
              </w:rPr>
            </w:pPr>
            <w:r>
              <w:t xml:space="preserve">Based on the evidence </w:t>
            </w:r>
            <w:r w:rsidRPr="009C2806">
              <w:rPr>
                <w:szCs w:val="22"/>
              </w:rPr>
              <w:t xml:space="preserve">and data, and with the objective to improve opportunities for persons with disabilities to contribute to the country’s development, </w:t>
            </w:r>
            <w:r w:rsidR="00F241FF" w:rsidRPr="009C2806">
              <w:rPr>
                <w:szCs w:val="22"/>
              </w:rPr>
              <w:t xml:space="preserve">the Ministry of Social Welfare, Relief and Resettlement/Department of Rehabilitation </w:t>
            </w:r>
            <w:r w:rsidR="00F75924" w:rsidRPr="009C2806">
              <w:rPr>
                <w:szCs w:val="22"/>
              </w:rPr>
              <w:t xml:space="preserve">with the technical </w:t>
            </w:r>
            <w:r w:rsidR="00CB11AC" w:rsidRPr="009C2806">
              <w:rPr>
                <w:szCs w:val="22"/>
              </w:rPr>
              <w:t xml:space="preserve">support of UNICEF </w:t>
            </w:r>
            <w:r w:rsidR="00F241FF" w:rsidRPr="009C2806">
              <w:rPr>
                <w:szCs w:val="22"/>
              </w:rPr>
              <w:t xml:space="preserve">has </w:t>
            </w:r>
            <w:r w:rsidR="00477019" w:rsidRPr="009C2806">
              <w:rPr>
                <w:szCs w:val="22"/>
              </w:rPr>
              <w:t>initiated</w:t>
            </w:r>
            <w:r w:rsidR="00F241FF" w:rsidRPr="009C2806">
              <w:rPr>
                <w:szCs w:val="22"/>
              </w:rPr>
              <w:t xml:space="preserve"> the </w:t>
            </w:r>
            <w:r w:rsidR="00246B94" w:rsidRPr="009C2806">
              <w:rPr>
                <w:szCs w:val="22"/>
              </w:rPr>
              <w:t xml:space="preserve">implementation </w:t>
            </w:r>
            <w:r w:rsidR="00F75924" w:rsidRPr="009C2806">
              <w:rPr>
                <w:szCs w:val="22"/>
              </w:rPr>
              <w:t>of certification an</w:t>
            </w:r>
            <w:r w:rsidR="00CB11AC" w:rsidRPr="009C2806">
              <w:rPr>
                <w:szCs w:val="22"/>
              </w:rPr>
              <w:t>d registration of children/persons with disabilities in</w:t>
            </w:r>
            <w:r w:rsidR="00370EC1" w:rsidRPr="009C2806">
              <w:rPr>
                <w:szCs w:val="22"/>
              </w:rPr>
              <w:t xml:space="preserve"> 4 </w:t>
            </w:r>
            <w:r w:rsidR="00CB11AC" w:rsidRPr="009C2806">
              <w:rPr>
                <w:szCs w:val="22"/>
              </w:rPr>
              <w:t xml:space="preserve">pilot </w:t>
            </w:r>
            <w:r w:rsidR="00370EC1" w:rsidRPr="009C2806">
              <w:rPr>
                <w:szCs w:val="22"/>
              </w:rPr>
              <w:t xml:space="preserve">areas </w:t>
            </w:r>
            <w:r w:rsidR="00CB11AC" w:rsidRPr="009C2806">
              <w:rPr>
                <w:szCs w:val="22"/>
              </w:rPr>
              <w:t>(</w:t>
            </w:r>
            <w:proofErr w:type="spellStart"/>
            <w:r w:rsidR="00CB11AC" w:rsidRPr="009C2806">
              <w:rPr>
                <w:szCs w:val="22"/>
              </w:rPr>
              <w:t>Phaan</w:t>
            </w:r>
            <w:proofErr w:type="spellEnd"/>
            <w:r w:rsidR="00CB11AC" w:rsidRPr="009C2806">
              <w:rPr>
                <w:szCs w:val="22"/>
              </w:rPr>
              <w:t xml:space="preserve"> and </w:t>
            </w:r>
            <w:proofErr w:type="spellStart"/>
            <w:r w:rsidR="00CB11AC" w:rsidRPr="009C2806">
              <w:rPr>
                <w:szCs w:val="22"/>
              </w:rPr>
              <w:t>Kyainseikgyi</w:t>
            </w:r>
            <w:proofErr w:type="spellEnd"/>
            <w:r w:rsidR="00CB11AC" w:rsidRPr="009C2806">
              <w:rPr>
                <w:szCs w:val="22"/>
              </w:rPr>
              <w:t xml:space="preserve"> townships in </w:t>
            </w:r>
            <w:proofErr w:type="spellStart"/>
            <w:r w:rsidR="00CB11AC" w:rsidRPr="009C2806">
              <w:rPr>
                <w:szCs w:val="22"/>
              </w:rPr>
              <w:t>Kayin</w:t>
            </w:r>
            <w:proofErr w:type="spellEnd"/>
            <w:r w:rsidR="00CB11AC" w:rsidRPr="009C2806">
              <w:rPr>
                <w:szCs w:val="22"/>
              </w:rPr>
              <w:t xml:space="preserve"> State, </w:t>
            </w:r>
            <w:proofErr w:type="spellStart"/>
            <w:r w:rsidR="00CB11AC" w:rsidRPr="009C2806">
              <w:rPr>
                <w:szCs w:val="22"/>
              </w:rPr>
              <w:t>Nyaunglebin</w:t>
            </w:r>
            <w:proofErr w:type="spellEnd"/>
            <w:r w:rsidR="00CB11AC" w:rsidRPr="009C2806">
              <w:rPr>
                <w:szCs w:val="22"/>
              </w:rPr>
              <w:t xml:space="preserve"> township in </w:t>
            </w:r>
            <w:proofErr w:type="spellStart"/>
            <w:r w:rsidR="00CB11AC" w:rsidRPr="009C2806">
              <w:rPr>
                <w:szCs w:val="22"/>
              </w:rPr>
              <w:t>Bago</w:t>
            </w:r>
            <w:proofErr w:type="spellEnd"/>
            <w:r w:rsidR="00CB11AC" w:rsidRPr="009C2806">
              <w:rPr>
                <w:szCs w:val="22"/>
              </w:rPr>
              <w:t xml:space="preserve"> Region and </w:t>
            </w:r>
            <w:proofErr w:type="spellStart"/>
            <w:r w:rsidR="00CB11AC" w:rsidRPr="009C2806">
              <w:rPr>
                <w:szCs w:val="22"/>
              </w:rPr>
              <w:t>Hlaingtharyar</w:t>
            </w:r>
            <w:proofErr w:type="spellEnd"/>
            <w:r w:rsidR="00CB11AC" w:rsidRPr="009C2806">
              <w:rPr>
                <w:szCs w:val="22"/>
              </w:rPr>
              <w:t xml:space="preserve"> township in Yangon Region)</w:t>
            </w:r>
            <w:r w:rsidR="009C2806">
              <w:rPr>
                <w:szCs w:val="22"/>
              </w:rPr>
              <w:t xml:space="preserve"> by using the social</w:t>
            </w:r>
            <w:r w:rsidR="00D725F3">
              <w:rPr>
                <w:szCs w:val="22"/>
              </w:rPr>
              <w:t xml:space="preserve"> model</w:t>
            </w:r>
            <w:r w:rsidR="009C2806">
              <w:rPr>
                <w:szCs w:val="22"/>
              </w:rPr>
              <w:t xml:space="preserve"> assessment </w:t>
            </w:r>
            <w:r w:rsidR="00D725F3">
              <w:rPr>
                <w:szCs w:val="22"/>
              </w:rPr>
              <w:t xml:space="preserve">tools.  </w:t>
            </w:r>
            <w:r w:rsidR="00D725F3">
              <w:rPr>
                <w:rFonts w:cstheme="minorHAnsi"/>
                <w:szCs w:val="22"/>
              </w:rPr>
              <w:t>D</w:t>
            </w:r>
            <w:r w:rsidR="0058000E" w:rsidRPr="009C2806">
              <w:rPr>
                <w:rFonts w:cstheme="minorHAnsi"/>
                <w:szCs w:val="22"/>
              </w:rPr>
              <w:t>ue to the onset of COVID-19</w:t>
            </w:r>
            <w:r w:rsidR="00705E55">
              <w:rPr>
                <w:rFonts w:cstheme="minorHAnsi"/>
                <w:szCs w:val="22"/>
              </w:rPr>
              <w:t>, the implementation of the programme has been delayed</w:t>
            </w:r>
            <w:r w:rsidR="009B7525">
              <w:rPr>
                <w:rFonts w:cstheme="minorHAnsi"/>
                <w:szCs w:val="22"/>
              </w:rPr>
              <w:t>.  A</w:t>
            </w:r>
            <w:r w:rsidR="0058000E" w:rsidRPr="009C2806">
              <w:rPr>
                <w:rFonts w:cstheme="minorHAnsi"/>
                <w:szCs w:val="22"/>
              </w:rPr>
              <w:t xml:space="preserve">t the same time, the assessment of the persons/children with disabilities by using the social model tool during this critical time of COVID is crucial in synchronizing the regular social assistance programme with COVID-19 emergency cash transfer.    </w:t>
            </w:r>
          </w:p>
          <w:p w14:paraId="1D1D5B14" w14:textId="77777777" w:rsidR="009026F7" w:rsidRDefault="009026F7" w:rsidP="009026F7">
            <w:pPr>
              <w:tabs>
                <w:tab w:val="num" w:pos="720"/>
              </w:tabs>
              <w:rPr>
                <w:szCs w:val="22"/>
              </w:rPr>
            </w:pPr>
          </w:p>
          <w:p w14:paraId="36D2B4E1" w14:textId="138B1FF5" w:rsidR="0058000E" w:rsidRPr="009026F7" w:rsidRDefault="0058000E" w:rsidP="009026F7">
            <w:pPr>
              <w:tabs>
                <w:tab w:val="num" w:pos="720"/>
              </w:tabs>
              <w:rPr>
                <w:sz w:val="24"/>
                <w:szCs w:val="24"/>
              </w:rPr>
            </w:pPr>
            <w:r w:rsidRPr="009026F7">
              <w:rPr>
                <w:rFonts w:eastAsia="Calibri" w:cstheme="minorHAnsi"/>
                <w:w w:val="105"/>
                <w:szCs w:val="22"/>
              </w:rPr>
              <w:t xml:space="preserve">Thus, </w:t>
            </w:r>
            <w:r w:rsidR="00FA552B" w:rsidRPr="009026F7">
              <w:rPr>
                <w:rFonts w:eastAsia="Calibri" w:cstheme="minorHAnsi"/>
                <w:w w:val="105"/>
                <w:szCs w:val="22"/>
              </w:rPr>
              <w:t>MSWRR/</w:t>
            </w:r>
            <w:proofErr w:type="spellStart"/>
            <w:r w:rsidRPr="009026F7">
              <w:rPr>
                <w:rFonts w:eastAsia="Calibri" w:cstheme="minorHAnsi"/>
                <w:w w:val="105"/>
                <w:szCs w:val="22"/>
              </w:rPr>
              <w:t>DoR</w:t>
            </w:r>
            <w:proofErr w:type="spellEnd"/>
            <w:r w:rsidR="00FA552B" w:rsidRPr="009026F7">
              <w:rPr>
                <w:rFonts w:eastAsia="Calibri" w:cstheme="minorHAnsi"/>
                <w:w w:val="105"/>
                <w:szCs w:val="22"/>
              </w:rPr>
              <w:t>,</w:t>
            </w:r>
            <w:r w:rsidRPr="009026F7">
              <w:rPr>
                <w:rFonts w:eastAsia="Calibri" w:cstheme="minorHAnsi"/>
                <w:w w:val="105"/>
                <w:szCs w:val="22"/>
              </w:rPr>
              <w:t xml:space="preserve"> </w:t>
            </w:r>
            <w:r w:rsidR="00FA552B" w:rsidRPr="009026F7">
              <w:rPr>
                <w:rFonts w:eastAsia="Calibri" w:cstheme="minorHAnsi"/>
                <w:w w:val="105"/>
                <w:szCs w:val="22"/>
              </w:rPr>
              <w:t xml:space="preserve">with the technical support of UNICEF, </w:t>
            </w:r>
            <w:r w:rsidRPr="009026F7">
              <w:rPr>
                <w:rFonts w:eastAsia="Calibri" w:cstheme="minorHAnsi"/>
                <w:w w:val="105"/>
                <w:szCs w:val="22"/>
              </w:rPr>
              <w:t xml:space="preserve">is </w:t>
            </w:r>
            <w:r w:rsidR="003E4E4A">
              <w:rPr>
                <w:rFonts w:eastAsia="Calibri" w:cstheme="minorHAnsi"/>
                <w:w w:val="105"/>
                <w:szCs w:val="22"/>
              </w:rPr>
              <w:t>transferring the programme modalit</w:t>
            </w:r>
            <w:r w:rsidR="00A74835">
              <w:rPr>
                <w:rFonts w:eastAsia="Calibri" w:cstheme="minorHAnsi"/>
                <w:w w:val="105"/>
                <w:szCs w:val="22"/>
              </w:rPr>
              <w:t>y of</w:t>
            </w:r>
            <w:r w:rsidR="00165A4D">
              <w:rPr>
                <w:rFonts w:eastAsia="Calibri" w:cstheme="minorHAnsi"/>
                <w:w w:val="105"/>
                <w:szCs w:val="22"/>
              </w:rPr>
              <w:t xml:space="preserve"> originally planned</w:t>
            </w:r>
            <w:r w:rsidR="00A74835">
              <w:rPr>
                <w:rFonts w:eastAsia="Calibri" w:cstheme="minorHAnsi"/>
                <w:w w:val="105"/>
                <w:szCs w:val="22"/>
              </w:rPr>
              <w:t xml:space="preserve"> </w:t>
            </w:r>
            <w:r w:rsidR="003E4E4A">
              <w:rPr>
                <w:rFonts w:eastAsia="Calibri" w:cstheme="minorHAnsi"/>
                <w:w w:val="105"/>
                <w:szCs w:val="22"/>
              </w:rPr>
              <w:t>in-person</w:t>
            </w:r>
            <w:r w:rsidR="00A74835">
              <w:rPr>
                <w:rFonts w:eastAsia="Calibri" w:cstheme="minorHAnsi"/>
                <w:w w:val="105"/>
                <w:szCs w:val="22"/>
              </w:rPr>
              <w:t xml:space="preserve"> assessment to remote assessment methodology with a </w:t>
            </w:r>
            <w:r w:rsidRPr="009026F7">
              <w:rPr>
                <w:rFonts w:eastAsia="Calibri" w:cstheme="minorHAnsi"/>
                <w:w w:val="105"/>
                <w:szCs w:val="22"/>
              </w:rPr>
              <w:t xml:space="preserve">web-based and mobile application software for assessment in certifying and registering persons/children with </w:t>
            </w:r>
            <w:r w:rsidRPr="009026F7">
              <w:rPr>
                <w:rFonts w:eastAsia="Calibri" w:cstheme="minorHAnsi"/>
                <w:w w:val="105"/>
                <w:szCs w:val="22"/>
              </w:rPr>
              <w:lastRenderedPageBreak/>
              <w:t xml:space="preserve">disabilities. To prepare for the implementation of the electronic platform, a </w:t>
            </w:r>
            <w:r w:rsidR="00C36C90">
              <w:rPr>
                <w:rFonts w:eastAsia="Calibri" w:cstheme="minorHAnsi"/>
                <w:w w:val="105"/>
                <w:szCs w:val="22"/>
              </w:rPr>
              <w:t xml:space="preserve">whole of </w:t>
            </w:r>
            <w:proofErr w:type="spellStart"/>
            <w:r w:rsidR="00C36C90">
              <w:rPr>
                <w:rFonts w:eastAsia="Calibri" w:cstheme="minorHAnsi"/>
                <w:w w:val="105"/>
                <w:szCs w:val="22"/>
              </w:rPr>
              <w:t>Kayin</w:t>
            </w:r>
            <w:proofErr w:type="spellEnd"/>
            <w:r w:rsidR="00C36C90">
              <w:rPr>
                <w:rFonts w:eastAsia="Calibri" w:cstheme="minorHAnsi"/>
                <w:w w:val="105"/>
                <w:szCs w:val="22"/>
              </w:rPr>
              <w:t xml:space="preserve"> State has been considered as a </w:t>
            </w:r>
            <w:r w:rsidRPr="009026F7">
              <w:rPr>
                <w:rFonts w:eastAsia="Calibri" w:cstheme="minorHAnsi"/>
                <w:w w:val="105"/>
                <w:szCs w:val="22"/>
              </w:rPr>
              <w:t xml:space="preserve">scalable pilot project to employ digital registration and then to expand to other townships nationwide </w:t>
            </w:r>
            <w:proofErr w:type="gramStart"/>
            <w:r w:rsidRPr="009026F7">
              <w:rPr>
                <w:rFonts w:eastAsia="Calibri" w:cstheme="minorHAnsi"/>
                <w:w w:val="105"/>
                <w:szCs w:val="22"/>
              </w:rPr>
              <w:t>through the use of</w:t>
            </w:r>
            <w:proofErr w:type="gramEnd"/>
            <w:r w:rsidRPr="009026F7">
              <w:rPr>
                <w:rFonts w:eastAsia="Calibri" w:cstheme="minorHAnsi"/>
                <w:w w:val="105"/>
                <w:szCs w:val="22"/>
              </w:rPr>
              <w:t xml:space="preserve"> the application installed on laptops/tablets.  </w:t>
            </w:r>
            <w:r w:rsidRPr="009026F7">
              <w:rPr>
                <w:rFonts w:eastAsia="Calibri" w:cstheme="minorHAnsi"/>
                <w:szCs w:val="22"/>
              </w:rPr>
              <w:t>The p</w:t>
            </w:r>
            <w:r w:rsidRPr="009026F7">
              <w:rPr>
                <w:rFonts w:eastAsia="Calibri" w:cstheme="minorHAnsi"/>
                <w:w w:val="105"/>
                <w:szCs w:val="22"/>
              </w:rPr>
              <w:t>roposed system should be able to operate in offline mode without internet as well and to integrate with other systems for data integration (for example, data integration with other social protection programmes i.e. Social Management Information System (SMIS)).</w:t>
            </w:r>
          </w:p>
          <w:p w14:paraId="18764CEB" w14:textId="77777777" w:rsidR="0058000E" w:rsidRPr="009026F7" w:rsidRDefault="0058000E" w:rsidP="0058195C">
            <w:pPr>
              <w:tabs>
                <w:tab w:val="num" w:pos="720"/>
              </w:tabs>
              <w:rPr>
                <w:sz w:val="24"/>
                <w:szCs w:val="22"/>
              </w:rPr>
            </w:pPr>
          </w:p>
          <w:p w14:paraId="6C5584F6" w14:textId="34B740F0" w:rsidR="00160D55" w:rsidRPr="00F241FF" w:rsidRDefault="00A22EC0" w:rsidP="0058195C">
            <w:pPr>
              <w:tabs>
                <w:tab w:val="num" w:pos="720"/>
              </w:tabs>
            </w:pPr>
            <w:r>
              <w:t xml:space="preserve">The set-up of the certification and registration system of children/persons with disabilities is a </w:t>
            </w:r>
            <w:r w:rsidR="007C757E">
              <w:t xml:space="preserve">major </w:t>
            </w:r>
            <w:r>
              <w:t xml:space="preserve">foundation </w:t>
            </w:r>
            <w:r w:rsidR="00B42A26">
              <w:t xml:space="preserve">to </w:t>
            </w:r>
            <w:r w:rsidR="00160D55">
              <w:t>set-up the certification and registration system of persons/children with disabilities</w:t>
            </w:r>
            <w:r w:rsidR="00975CAD">
              <w:t xml:space="preserve"> </w:t>
            </w:r>
            <w:r w:rsidR="00B42A26">
              <w:t xml:space="preserve">to </w:t>
            </w:r>
            <w:r w:rsidR="00975CAD">
              <w:t>recognize</w:t>
            </w:r>
            <w:r w:rsidR="00160D55">
              <w:t xml:space="preserve"> </w:t>
            </w:r>
            <w:r w:rsidR="00975CAD">
              <w:t>a person’s</w:t>
            </w:r>
            <w:r w:rsidR="00160D55">
              <w:t xml:space="preserve"> disability status </w:t>
            </w:r>
            <w:r w:rsidR="00975CAD">
              <w:t>and</w:t>
            </w:r>
            <w:r w:rsidR="00160D55">
              <w:t xml:space="preserve"> for the development of</w:t>
            </w:r>
            <w:r w:rsidR="00B42A26">
              <w:t xml:space="preserve"> better </w:t>
            </w:r>
            <w:r w:rsidR="00160D55">
              <w:t xml:space="preserve">services (health, </w:t>
            </w:r>
            <w:r w:rsidR="00E847FA">
              <w:t xml:space="preserve">social protection, </w:t>
            </w:r>
            <w:r w:rsidR="00747143">
              <w:t xml:space="preserve">inclusive </w:t>
            </w:r>
            <w:r w:rsidR="00160D55">
              <w:t xml:space="preserve">education, livelihood, etc.) as per </w:t>
            </w:r>
            <w:r w:rsidR="00B42A26">
              <w:t>their situation and particular needs, as well as the barriers to the protection</w:t>
            </w:r>
            <w:r w:rsidR="00160D55">
              <w:t xml:space="preserve"> and promotion of their rights.  A special focus will be paid </w:t>
            </w:r>
            <w:r w:rsidR="00747143" w:rsidRPr="006529FA">
              <w:t>toward</w:t>
            </w:r>
            <w:r w:rsidR="00975CAD">
              <w:t>s</w:t>
            </w:r>
            <w:r w:rsidR="00747143" w:rsidRPr="006529FA">
              <w:t xml:space="preserve"> the </w:t>
            </w:r>
            <w:r w:rsidR="00975CAD">
              <w:t xml:space="preserve">social inclusion and </w:t>
            </w:r>
            <w:r w:rsidR="00747143" w:rsidRPr="006529FA">
              <w:t xml:space="preserve">universal coverage of all </w:t>
            </w:r>
            <w:r w:rsidR="00975CAD">
              <w:t>Persons with Disability</w:t>
            </w:r>
            <w:r w:rsidR="00747143">
              <w:t xml:space="preserve"> </w:t>
            </w:r>
            <w:r w:rsidR="00160D55">
              <w:t>as envisage by the National Social Protection Strategic Plan (</w:t>
            </w:r>
            <w:r w:rsidR="00160D55" w:rsidRPr="006529FA">
              <w:t>NSPSP</w:t>
            </w:r>
            <w:r w:rsidR="0068772A">
              <w:t xml:space="preserve"> 2014</w:t>
            </w:r>
            <w:r w:rsidR="00160D55">
              <w:t>)</w:t>
            </w:r>
            <w:r w:rsidR="00747143">
              <w:t xml:space="preserve"> and its medium term costed sector plan (2018).  </w:t>
            </w:r>
          </w:p>
          <w:p w14:paraId="0EE6CEF0" w14:textId="77777777" w:rsidR="007C60BF" w:rsidRDefault="007C60BF" w:rsidP="0058195C">
            <w:pPr>
              <w:tabs>
                <w:tab w:val="num" w:pos="720"/>
              </w:tabs>
            </w:pPr>
          </w:p>
          <w:p w14:paraId="0B963A0A" w14:textId="456C3DA1" w:rsidR="00B42A26" w:rsidRDefault="00B42A26" w:rsidP="0058195C">
            <w:pPr>
              <w:tabs>
                <w:tab w:val="num" w:pos="720"/>
              </w:tabs>
            </w:pPr>
            <w:r>
              <w:t xml:space="preserve">To this end, UNICEF </w:t>
            </w:r>
            <w:r w:rsidR="00C77519">
              <w:t>is recruiting a national consultant to</w:t>
            </w:r>
            <w:r>
              <w:t xml:space="preserve"> </w:t>
            </w:r>
            <w:r w:rsidR="00160D55">
              <w:t xml:space="preserve">support </w:t>
            </w:r>
            <w:r w:rsidR="00C77519">
              <w:t>government in</w:t>
            </w:r>
            <w:r w:rsidR="00160D55">
              <w:t xml:space="preserve"> the set-up of certification</w:t>
            </w:r>
            <w:r w:rsidR="00747143">
              <w:t xml:space="preserve">/registration system and social model services in </w:t>
            </w:r>
            <w:r w:rsidR="00EB716C">
              <w:t>the pilot areas (</w:t>
            </w:r>
            <w:proofErr w:type="spellStart"/>
            <w:r w:rsidR="005805C2">
              <w:t>Kayin</w:t>
            </w:r>
            <w:proofErr w:type="spellEnd"/>
            <w:r w:rsidR="005805C2">
              <w:t xml:space="preserve"> </w:t>
            </w:r>
            <w:r w:rsidR="00747143">
              <w:t>State</w:t>
            </w:r>
            <w:r w:rsidR="00EB716C">
              <w:t xml:space="preserve">, </w:t>
            </w:r>
            <w:proofErr w:type="spellStart"/>
            <w:r w:rsidR="00EB716C">
              <w:t>Hlaingharyar</w:t>
            </w:r>
            <w:proofErr w:type="spellEnd"/>
            <w:r w:rsidR="00BD4BE8">
              <w:t xml:space="preserve"> township</w:t>
            </w:r>
            <w:r w:rsidR="00EB716C">
              <w:t xml:space="preserve">, and </w:t>
            </w:r>
            <w:proofErr w:type="spellStart"/>
            <w:r w:rsidR="00EB716C">
              <w:t>Nyaunglebin</w:t>
            </w:r>
            <w:proofErr w:type="spellEnd"/>
            <w:r w:rsidR="00BD4BE8">
              <w:t xml:space="preserve"> township</w:t>
            </w:r>
            <w:r w:rsidR="00EB716C">
              <w:t>)</w:t>
            </w:r>
            <w:r w:rsidR="00C77519">
              <w:t xml:space="preserve">.  This exercise aims to strengthen the coordination process, build the capacity </w:t>
            </w:r>
            <w:r w:rsidR="00747143">
              <w:t xml:space="preserve">and record experiences for the gradual roll-out of operational Steps/procedures nationwide. </w:t>
            </w:r>
            <w:r>
              <w:t>Re</w:t>
            </w:r>
            <w:r w:rsidR="00747143">
              <w:t xml:space="preserve">commendations stemming from this exercise </w:t>
            </w:r>
            <w:r w:rsidR="00C77519">
              <w:t xml:space="preserve">will contribute to the development of </w:t>
            </w:r>
            <w:r w:rsidR="00C77519" w:rsidRPr="00C77519">
              <w:rPr>
                <w:rFonts w:ascii="Calibri" w:hAnsi="Calibri"/>
              </w:rPr>
              <w:t xml:space="preserve">national guidelines for Certification/Registration </w:t>
            </w:r>
            <w:r w:rsidR="00C77519">
              <w:rPr>
                <w:rFonts w:ascii="Calibri" w:hAnsi="Calibri"/>
              </w:rPr>
              <w:t xml:space="preserve">System, </w:t>
            </w:r>
            <w:r w:rsidR="00680116">
              <w:rPr>
                <w:rFonts w:ascii="Calibri" w:hAnsi="Calibri"/>
              </w:rPr>
              <w:t xml:space="preserve">familiarizing </w:t>
            </w:r>
            <w:r w:rsidR="00C77519">
              <w:rPr>
                <w:rFonts w:ascii="Calibri" w:hAnsi="Calibri"/>
              </w:rPr>
              <w:t>social model a</w:t>
            </w:r>
            <w:r w:rsidR="00747143">
              <w:t xml:space="preserve">s well as the </w:t>
            </w:r>
            <w:r>
              <w:t>realisation of rights for children with disabilities.</w:t>
            </w:r>
            <w:r w:rsidR="00973566">
              <w:t xml:space="preserve"> Dedicated technical support of this type is required as the Department of Rehabilitation, </w:t>
            </w:r>
            <w:r w:rsidR="006D2EAA">
              <w:t>which is expected to play a significant role in the disability agenda,</w:t>
            </w:r>
            <w:r w:rsidR="00973566">
              <w:t xml:space="preserve"> </w:t>
            </w:r>
            <w:r w:rsidR="0096270C">
              <w:t xml:space="preserve">is also newly formed hence requires ongoing interactions and capacity building. </w:t>
            </w:r>
          </w:p>
          <w:p w14:paraId="1D3D55D2" w14:textId="77777777" w:rsidR="00747143" w:rsidRDefault="00747143" w:rsidP="0058195C">
            <w:pPr>
              <w:rPr>
                <w:b/>
              </w:rPr>
            </w:pPr>
          </w:p>
          <w:p w14:paraId="55121801" w14:textId="77777777" w:rsidR="008C2737" w:rsidRPr="006529FA" w:rsidRDefault="008C2737" w:rsidP="0058195C">
            <w:pPr>
              <w:rPr>
                <w:b/>
              </w:rPr>
            </w:pPr>
            <w:r w:rsidRPr="006529FA">
              <w:rPr>
                <w:b/>
              </w:rPr>
              <w:t xml:space="preserve">Contribution to Intra- and Inter-sectoral linkages and Benefits </w:t>
            </w:r>
          </w:p>
          <w:p w14:paraId="322FB97A" w14:textId="77777777" w:rsidR="00BD6823" w:rsidRDefault="008C2737" w:rsidP="0058195C">
            <w:pPr>
              <w:rPr>
                <w:szCs w:val="22"/>
                <w:lang w:val="en-US"/>
              </w:rPr>
            </w:pPr>
            <w:r w:rsidRPr="006529FA">
              <w:t xml:space="preserve">The </w:t>
            </w:r>
            <w:r w:rsidR="000C6948">
              <w:t xml:space="preserve">certification/registration system of persons/children with </w:t>
            </w:r>
            <w:r w:rsidRPr="006529FA">
              <w:t xml:space="preserve">disability </w:t>
            </w:r>
            <w:r w:rsidR="000C6948">
              <w:t>s</w:t>
            </w:r>
            <w:r w:rsidRPr="006529FA">
              <w:t xml:space="preserve">upports and strengthens various sectoral objectives across the lifecycle, enabling positive outcomes within the educational, health and economic spheres. With adequate complementary inter-sectoral interventions to provide disability-friendly services, the programme can substantially improve the quality of life for PWDs and better enable them to meaningfully participate in the growth and development of Myanmar. The aim is to strengthen disability-sensitivity across sector policies and plans.  The NSPSP stipulates that: (a) children with disability from birth to 18 years, like other children, shall have the right to enjoy all the benefits of any other group; (b) families of children with disabilities shall be supported until age 18; (c) workshops or centres will be established for adult/elderly persons with disabilities; and (d) job facilities will be established for those who complete vocational training. </w:t>
            </w:r>
            <w:r w:rsidR="00BD6823" w:rsidRPr="00123599">
              <w:rPr>
                <w:szCs w:val="22"/>
                <w:lang w:val="en-US"/>
              </w:rPr>
              <w:t>The NSPSP also stipulates the development of an integrated social protection system to strengthen the li</w:t>
            </w:r>
            <w:r w:rsidR="00BD6823">
              <w:rPr>
                <w:szCs w:val="22"/>
                <w:lang w:val="en-US"/>
              </w:rPr>
              <w:t>nkages between public services</w:t>
            </w:r>
            <w:r w:rsidR="00667A50">
              <w:rPr>
                <w:szCs w:val="22"/>
                <w:lang w:val="en-US"/>
              </w:rPr>
              <w:t>.</w:t>
            </w:r>
          </w:p>
          <w:p w14:paraId="6BEB525D" w14:textId="77777777" w:rsidR="00747143" w:rsidRDefault="00747143" w:rsidP="0058195C">
            <w:pPr>
              <w:jc w:val="left"/>
              <w:rPr>
                <w:rFonts w:ascii="Calibri" w:hAnsi="Calibri"/>
                <w:b/>
              </w:rPr>
            </w:pPr>
          </w:p>
          <w:p w14:paraId="3DC399D8" w14:textId="4623F53B" w:rsidR="00BD6823" w:rsidRPr="00FE4BC5" w:rsidRDefault="00BD6823" w:rsidP="0058195C">
            <w:pPr>
              <w:jc w:val="left"/>
              <w:rPr>
                <w:rFonts w:ascii="Calibri" w:hAnsi="Calibri"/>
                <w:b/>
              </w:rPr>
            </w:pPr>
            <w:r w:rsidRPr="00ED28B8">
              <w:rPr>
                <w:rFonts w:ascii="Calibri" w:hAnsi="Calibri"/>
                <w:b/>
              </w:rPr>
              <w:t xml:space="preserve">Major </w:t>
            </w:r>
            <w:r>
              <w:rPr>
                <w:rFonts w:ascii="Calibri" w:hAnsi="Calibri"/>
                <w:b/>
              </w:rPr>
              <w:t xml:space="preserve">Functions of National </w:t>
            </w:r>
            <w:r w:rsidR="00CC1EE6">
              <w:rPr>
                <w:rFonts w:ascii="Calibri" w:hAnsi="Calibri"/>
                <w:b/>
              </w:rPr>
              <w:t>Consultant</w:t>
            </w:r>
          </w:p>
          <w:p w14:paraId="13F1C837" w14:textId="1B7285A6" w:rsidR="00BD6823" w:rsidRDefault="00BD6823" w:rsidP="0058195C">
            <w:pPr>
              <w:rPr>
                <w:rFonts w:ascii="Calibri" w:hAnsi="Calibri"/>
              </w:rPr>
            </w:pPr>
            <w:r w:rsidRPr="00A453E4">
              <w:rPr>
                <w:rFonts w:ascii="Calibri" w:hAnsi="Calibri"/>
              </w:rPr>
              <w:t xml:space="preserve">In close </w:t>
            </w:r>
            <w:r>
              <w:rPr>
                <w:rFonts w:ascii="Calibri" w:hAnsi="Calibri"/>
              </w:rPr>
              <w:t>coordination</w:t>
            </w:r>
            <w:r w:rsidRPr="00A453E4">
              <w:rPr>
                <w:rFonts w:ascii="Calibri" w:hAnsi="Calibri"/>
              </w:rPr>
              <w:t xml:space="preserve"> with </w:t>
            </w:r>
            <w:r w:rsidR="00A04020">
              <w:rPr>
                <w:rFonts w:ascii="Calibri" w:hAnsi="Calibri"/>
              </w:rPr>
              <w:t xml:space="preserve">officials of </w:t>
            </w:r>
            <w:r w:rsidR="00C021C8">
              <w:rPr>
                <w:rFonts w:ascii="Calibri" w:hAnsi="Calibri"/>
              </w:rPr>
              <w:t>D</w:t>
            </w:r>
            <w:r w:rsidR="00A04812">
              <w:rPr>
                <w:rFonts w:ascii="Calibri" w:hAnsi="Calibri"/>
              </w:rPr>
              <w:t>O</w:t>
            </w:r>
            <w:r w:rsidR="00C021C8">
              <w:rPr>
                <w:rFonts w:ascii="Calibri" w:hAnsi="Calibri"/>
              </w:rPr>
              <w:t>R (and DSW)</w:t>
            </w:r>
            <w:r>
              <w:rPr>
                <w:rFonts w:ascii="Calibri" w:hAnsi="Calibri"/>
              </w:rPr>
              <w:t xml:space="preserve">, </w:t>
            </w:r>
            <w:r w:rsidRPr="00A453E4">
              <w:rPr>
                <w:rFonts w:ascii="Calibri" w:hAnsi="Calibri"/>
              </w:rPr>
              <w:t>it is expected that consultant</w:t>
            </w:r>
            <w:r w:rsidR="001D5074">
              <w:rPr>
                <w:rFonts w:ascii="Calibri" w:hAnsi="Calibri"/>
              </w:rPr>
              <w:t xml:space="preserve"> </w:t>
            </w:r>
            <w:r>
              <w:rPr>
                <w:rFonts w:ascii="Calibri" w:hAnsi="Calibri"/>
              </w:rPr>
              <w:t xml:space="preserve">will </w:t>
            </w:r>
            <w:r w:rsidRPr="00A453E4">
              <w:rPr>
                <w:rFonts w:ascii="Calibri" w:hAnsi="Calibri"/>
              </w:rPr>
              <w:t>provide support in the following areas</w:t>
            </w:r>
            <w:r w:rsidRPr="00EC1066">
              <w:rPr>
                <w:rFonts w:ascii="Calibri" w:hAnsi="Calibri"/>
              </w:rPr>
              <w:t>:</w:t>
            </w:r>
          </w:p>
          <w:p w14:paraId="5386FD79" w14:textId="60647531" w:rsidR="00B52872" w:rsidRPr="00C940AA" w:rsidRDefault="00C35224" w:rsidP="00316D7D">
            <w:pPr>
              <w:pStyle w:val="ListParagraph"/>
              <w:numPr>
                <w:ilvl w:val="0"/>
                <w:numId w:val="5"/>
              </w:numPr>
              <w:spacing w:before="0" w:after="0"/>
              <w:jc w:val="left"/>
              <w:rPr>
                <w:rFonts w:ascii="Calibri" w:hAnsi="Calibri"/>
                <w:b w:val="0"/>
              </w:rPr>
            </w:pPr>
            <w:r>
              <w:rPr>
                <w:rFonts w:ascii="Calibri" w:hAnsi="Calibri"/>
                <w:b w:val="0"/>
              </w:rPr>
              <w:t>Under the coordination lead of DOR, l</w:t>
            </w:r>
            <w:r w:rsidRPr="00C940AA">
              <w:rPr>
                <w:rFonts w:ascii="Calibri" w:hAnsi="Calibri"/>
                <w:b w:val="0"/>
              </w:rPr>
              <w:t xml:space="preserve">iaise </w:t>
            </w:r>
            <w:r>
              <w:rPr>
                <w:rFonts w:ascii="Calibri" w:hAnsi="Calibri"/>
                <w:b w:val="0"/>
              </w:rPr>
              <w:t>with</w:t>
            </w:r>
            <w:r w:rsidRPr="00C940AA">
              <w:rPr>
                <w:rFonts w:ascii="Calibri" w:hAnsi="Calibri"/>
                <w:b w:val="0"/>
              </w:rPr>
              <w:t xml:space="preserve"> </w:t>
            </w:r>
            <w:r w:rsidR="00CD27FB">
              <w:rPr>
                <w:rFonts w:ascii="Calibri" w:hAnsi="Calibri"/>
                <w:b w:val="0"/>
              </w:rPr>
              <w:t xml:space="preserve">State government officials, and </w:t>
            </w:r>
            <w:r w:rsidRPr="00C940AA">
              <w:rPr>
                <w:rFonts w:ascii="Calibri" w:hAnsi="Calibri"/>
                <w:b w:val="0"/>
              </w:rPr>
              <w:t xml:space="preserve">key line </w:t>
            </w:r>
            <w:r>
              <w:rPr>
                <w:rFonts w:ascii="Calibri" w:hAnsi="Calibri"/>
                <w:b w:val="0"/>
              </w:rPr>
              <w:t>Departments</w:t>
            </w:r>
            <w:r w:rsidR="0077531F">
              <w:rPr>
                <w:rFonts w:ascii="Calibri" w:hAnsi="Calibri"/>
                <w:b w:val="0"/>
              </w:rPr>
              <w:t xml:space="preserve"> </w:t>
            </w:r>
            <w:r w:rsidR="00B52872">
              <w:rPr>
                <w:rFonts w:ascii="Calibri" w:hAnsi="Calibri"/>
                <w:b w:val="0"/>
              </w:rPr>
              <w:t>(DSW/Health</w:t>
            </w:r>
            <w:r w:rsidR="00CD27FB">
              <w:rPr>
                <w:rFonts w:ascii="Calibri" w:hAnsi="Calibri"/>
                <w:b w:val="0"/>
              </w:rPr>
              <w:t xml:space="preserve"> in particular</w:t>
            </w:r>
            <w:r w:rsidR="00B52872">
              <w:rPr>
                <w:rFonts w:ascii="Calibri" w:hAnsi="Calibri"/>
                <w:b w:val="0"/>
              </w:rPr>
              <w:t xml:space="preserve">) </w:t>
            </w:r>
            <w:r w:rsidR="008C15A9">
              <w:rPr>
                <w:rFonts w:ascii="Calibri" w:hAnsi="Calibri"/>
                <w:b w:val="0"/>
              </w:rPr>
              <w:t xml:space="preserve">to </w:t>
            </w:r>
            <w:r w:rsidR="008C15A9" w:rsidRPr="00C940AA">
              <w:rPr>
                <w:rFonts w:ascii="Calibri" w:hAnsi="Calibri"/>
                <w:b w:val="0"/>
              </w:rPr>
              <w:t>coordinate on all matters relating to the</w:t>
            </w:r>
            <w:r w:rsidR="008C15A9">
              <w:rPr>
                <w:rFonts w:ascii="Calibri" w:hAnsi="Calibri"/>
                <w:b w:val="0"/>
              </w:rPr>
              <w:t xml:space="preserve"> pilot </w:t>
            </w:r>
            <w:r w:rsidR="00B52872">
              <w:rPr>
                <w:rFonts w:ascii="Calibri" w:hAnsi="Calibri"/>
                <w:b w:val="0"/>
              </w:rPr>
              <w:t>implementation of certification/registration of children/persons with disabilitie</w:t>
            </w:r>
            <w:r w:rsidR="00027315">
              <w:rPr>
                <w:rFonts w:ascii="Calibri" w:hAnsi="Calibri"/>
                <w:b w:val="0"/>
              </w:rPr>
              <w:t xml:space="preserve">s.  </w:t>
            </w:r>
          </w:p>
          <w:p w14:paraId="717EF255" w14:textId="1321AF83" w:rsidR="00BD6823" w:rsidRDefault="00BD6823" w:rsidP="00316D7D">
            <w:pPr>
              <w:pStyle w:val="ListParagraph"/>
              <w:numPr>
                <w:ilvl w:val="0"/>
                <w:numId w:val="5"/>
              </w:numPr>
              <w:spacing w:before="0" w:after="0"/>
              <w:jc w:val="left"/>
              <w:rPr>
                <w:rFonts w:ascii="Calibri" w:hAnsi="Calibri"/>
                <w:b w:val="0"/>
              </w:rPr>
            </w:pPr>
            <w:r w:rsidRPr="00451999">
              <w:rPr>
                <w:rFonts w:ascii="Calibri" w:hAnsi="Calibri"/>
                <w:b w:val="0"/>
              </w:rPr>
              <w:t xml:space="preserve">Ensure a participatory and consultative approach in </w:t>
            </w:r>
            <w:r w:rsidR="00680116">
              <w:rPr>
                <w:rFonts w:ascii="Calibri" w:hAnsi="Calibri"/>
                <w:b w:val="0"/>
              </w:rPr>
              <w:t>the set-up of certification/registration system</w:t>
            </w:r>
            <w:r w:rsidRPr="00451999">
              <w:rPr>
                <w:rFonts w:ascii="Calibri" w:hAnsi="Calibri"/>
                <w:b w:val="0"/>
              </w:rPr>
              <w:t xml:space="preserve"> among key line </w:t>
            </w:r>
            <w:r w:rsidR="00D3314E">
              <w:rPr>
                <w:rFonts w:ascii="Calibri" w:hAnsi="Calibri"/>
                <w:b w:val="0"/>
              </w:rPr>
              <w:t>Departments/</w:t>
            </w:r>
            <w:r w:rsidRPr="00451999">
              <w:rPr>
                <w:rFonts w:ascii="Calibri" w:hAnsi="Calibri"/>
                <w:b w:val="0"/>
              </w:rPr>
              <w:t>Ministries</w:t>
            </w:r>
            <w:r w:rsidR="0070140A">
              <w:rPr>
                <w:rFonts w:ascii="Calibri" w:hAnsi="Calibri"/>
                <w:b w:val="0"/>
              </w:rPr>
              <w:t>/Organizations of Persons with Disabilities (OPDs)</w:t>
            </w:r>
            <w:r w:rsidRPr="00451999">
              <w:rPr>
                <w:rFonts w:ascii="Calibri" w:hAnsi="Calibri"/>
                <w:b w:val="0"/>
              </w:rPr>
              <w:t xml:space="preserve"> working in the area</w:t>
            </w:r>
            <w:r>
              <w:rPr>
                <w:rFonts w:ascii="Calibri" w:hAnsi="Calibri"/>
                <w:b w:val="0"/>
              </w:rPr>
              <w:t>s</w:t>
            </w:r>
            <w:r w:rsidRPr="00451999">
              <w:rPr>
                <w:rFonts w:ascii="Calibri" w:hAnsi="Calibri"/>
                <w:b w:val="0"/>
              </w:rPr>
              <w:t xml:space="preserve"> of </w:t>
            </w:r>
            <w:r w:rsidR="00D3314E">
              <w:rPr>
                <w:rFonts w:ascii="Calibri" w:hAnsi="Calibri"/>
                <w:b w:val="0"/>
              </w:rPr>
              <w:t>social inclusion (</w:t>
            </w:r>
            <w:r w:rsidR="009D59BC">
              <w:rPr>
                <w:rFonts w:ascii="Calibri" w:hAnsi="Calibri"/>
                <w:b w:val="0"/>
              </w:rPr>
              <w:t>certification/</w:t>
            </w:r>
            <w:r w:rsidR="00761390">
              <w:rPr>
                <w:rFonts w:ascii="Calibri" w:hAnsi="Calibri"/>
                <w:b w:val="0"/>
              </w:rPr>
              <w:t xml:space="preserve"> </w:t>
            </w:r>
            <w:r w:rsidR="009D59BC">
              <w:rPr>
                <w:rFonts w:ascii="Calibri" w:hAnsi="Calibri"/>
                <w:b w:val="0"/>
              </w:rPr>
              <w:t>registration</w:t>
            </w:r>
            <w:r w:rsidR="00E56D03">
              <w:rPr>
                <w:rFonts w:ascii="Calibri" w:hAnsi="Calibri"/>
                <w:b w:val="0"/>
              </w:rPr>
              <w:t xml:space="preserve">, </w:t>
            </w:r>
            <w:r w:rsidR="00C77519">
              <w:rPr>
                <w:rFonts w:ascii="Calibri" w:hAnsi="Calibri"/>
                <w:b w:val="0"/>
              </w:rPr>
              <w:t xml:space="preserve">inclusive </w:t>
            </w:r>
            <w:r w:rsidR="00D3314E">
              <w:rPr>
                <w:rFonts w:ascii="Calibri" w:hAnsi="Calibri"/>
                <w:b w:val="0"/>
              </w:rPr>
              <w:t xml:space="preserve">education, </w:t>
            </w:r>
            <w:r w:rsidR="00B461EA">
              <w:rPr>
                <w:rFonts w:ascii="Calibri" w:hAnsi="Calibri"/>
                <w:b w:val="0"/>
              </w:rPr>
              <w:t xml:space="preserve">social work case management/protection, </w:t>
            </w:r>
            <w:r w:rsidR="00C77519">
              <w:rPr>
                <w:rFonts w:ascii="Calibri" w:hAnsi="Calibri"/>
                <w:b w:val="0"/>
              </w:rPr>
              <w:t>livelihood/</w:t>
            </w:r>
            <w:r w:rsidR="00D3314E">
              <w:rPr>
                <w:rFonts w:ascii="Calibri" w:hAnsi="Calibri"/>
                <w:b w:val="0"/>
              </w:rPr>
              <w:t>vocational training, health services, etc.)</w:t>
            </w:r>
            <w:r w:rsidRPr="00451999">
              <w:rPr>
                <w:rFonts w:ascii="Calibri" w:hAnsi="Calibri"/>
                <w:b w:val="0"/>
              </w:rPr>
              <w:t xml:space="preserve"> </w:t>
            </w:r>
          </w:p>
          <w:p w14:paraId="2E23A85B" w14:textId="4D5ED9CB" w:rsidR="00BD6823" w:rsidRPr="00451999" w:rsidRDefault="00BD6823" w:rsidP="00316D7D">
            <w:pPr>
              <w:pStyle w:val="ListParagraph"/>
              <w:numPr>
                <w:ilvl w:val="0"/>
                <w:numId w:val="5"/>
              </w:numPr>
              <w:spacing w:before="0" w:after="0"/>
              <w:jc w:val="left"/>
              <w:rPr>
                <w:rFonts w:ascii="Calibri" w:hAnsi="Calibri"/>
                <w:b w:val="0"/>
              </w:rPr>
            </w:pPr>
            <w:r w:rsidRPr="00451999">
              <w:rPr>
                <w:rFonts w:ascii="Calibri" w:hAnsi="Calibri"/>
                <w:b w:val="0"/>
              </w:rPr>
              <w:t xml:space="preserve">Coordinate a mapping exercise of existing </w:t>
            </w:r>
            <w:r w:rsidR="00D3314E">
              <w:rPr>
                <w:rFonts w:ascii="Calibri" w:hAnsi="Calibri"/>
                <w:b w:val="0"/>
              </w:rPr>
              <w:t xml:space="preserve">social </w:t>
            </w:r>
            <w:r>
              <w:rPr>
                <w:rFonts w:ascii="Calibri" w:hAnsi="Calibri"/>
                <w:b w:val="0"/>
              </w:rPr>
              <w:t xml:space="preserve">programmes </w:t>
            </w:r>
            <w:r w:rsidR="00D3314E">
              <w:rPr>
                <w:rFonts w:ascii="Calibri" w:hAnsi="Calibri"/>
                <w:b w:val="0"/>
              </w:rPr>
              <w:t xml:space="preserve">(in </w:t>
            </w:r>
            <w:proofErr w:type="spellStart"/>
            <w:r w:rsidR="00E56D03">
              <w:rPr>
                <w:rFonts w:ascii="Calibri" w:hAnsi="Calibri"/>
                <w:b w:val="0"/>
              </w:rPr>
              <w:t>Kayin</w:t>
            </w:r>
            <w:proofErr w:type="spellEnd"/>
            <w:r w:rsidR="00E56D03">
              <w:rPr>
                <w:rFonts w:ascii="Calibri" w:hAnsi="Calibri"/>
                <w:b w:val="0"/>
              </w:rPr>
              <w:t xml:space="preserve"> State</w:t>
            </w:r>
            <w:r w:rsidR="00D3314E">
              <w:rPr>
                <w:rFonts w:ascii="Calibri" w:hAnsi="Calibri"/>
                <w:b w:val="0"/>
              </w:rPr>
              <w:t xml:space="preserve"> where the Certification/</w:t>
            </w:r>
            <w:r w:rsidR="00E56D03">
              <w:rPr>
                <w:rFonts w:ascii="Calibri" w:hAnsi="Calibri"/>
                <w:b w:val="0"/>
              </w:rPr>
              <w:t xml:space="preserve"> </w:t>
            </w:r>
            <w:r w:rsidR="00D3314E">
              <w:rPr>
                <w:rFonts w:ascii="Calibri" w:hAnsi="Calibri"/>
                <w:b w:val="0"/>
              </w:rPr>
              <w:t>Registration is to be</w:t>
            </w:r>
            <w:r w:rsidR="00C77519">
              <w:rPr>
                <w:rFonts w:ascii="Calibri" w:hAnsi="Calibri"/>
                <w:b w:val="0"/>
              </w:rPr>
              <w:t xml:space="preserve"> initially</w:t>
            </w:r>
            <w:r w:rsidR="00D3314E">
              <w:rPr>
                <w:rFonts w:ascii="Calibri" w:hAnsi="Calibri"/>
                <w:b w:val="0"/>
              </w:rPr>
              <w:t xml:space="preserve"> rolled-out) </w:t>
            </w:r>
            <w:r>
              <w:rPr>
                <w:rFonts w:ascii="Calibri" w:hAnsi="Calibri"/>
                <w:b w:val="0"/>
              </w:rPr>
              <w:t xml:space="preserve">relevant to social </w:t>
            </w:r>
            <w:r w:rsidR="00D3314E">
              <w:rPr>
                <w:rFonts w:ascii="Calibri" w:hAnsi="Calibri"/>
                <w:b w:val="0"/>
              </w:rPr>
              <w:t xml:space="preserve">inclusion </w:t>
            </w:r>
            <w:r w:rsidRPr="00451999">
              <w:rPr>
                <w:rFonts w:ascii="Calibri" w:hAnsi="Calibri"/>
                <w:b w:val="0"/>
              </w:rPr>
              <w:t>and identifyin</w:t>
            </w:r>
            <w:r>
              <w:rPr>
                <w:rFonts w:ascii="Calibri" w:hAnsi="Calibri"/>
                <w:b w:val="0"/>
              </w:rPr>
              <w:t>g those that c</w:t>
            </w:r>
            <w:r w:rsidR="00D3314E">
              <w:rPr>
                <w:rFonts w:ascii="Calibri" w:hAnsi="Calibri"/>
                <w:b w:val="0"/>
              </w:rPr>
              <w:t xml:space="preserve">an be used in the building of integrated services </w:t>
            </w:r>
            <w:r w:rsidRPr="00451999">
              <w:rPr>
                <w:rFonts w:ascii="Calibri" w:hAnsi="Calibri"/>
                <w:b w:val="0"/>
              </w:rPr>
              <w:t>with relevant adaptation</w:t>
            </w:r>
          </w:p>
          <w:p w14:paraId="28FE801B" w14:textId="071BE627" w:rsidR="00667A50" w:rsidRPr="00667A50" w:rsidRDefault="00BD6823" w:rsidP="00316D7D">
            <w:pPr>
              <w:pStyle w:val="ListParagraph"/>
              <w:numPr>
                <w:ilvl w:val="0"/>
                <w:numId w:val="5"/>
              </w:numPr>
              <w:spacing w:before="0" w:after="0"/>
              <w:jc w:val="left"/>
              <w:rPr>
                <w:rFonts w:ascii="Calibri" w:hAnsi="Calibri"/>
                <w:b w:val="0"/>
              </w:rPr>
            </w:pPr>
            <w:r w:rsidRPr="00667A50">
              <w:rPr>
                <w:rFonts w:ascii="Calibri" w:hAnsi="Calibri"/>
                <w:b w:val="0"/>
              </w:rPr>
              <w:t xml:space="preserve">Provide recommendations on how to ensure continued, smooth coordination </w:t>
            </w:r>
            <w:r w:rsidR="00D3314E" w:rsidRPr="00667A50">
              <w:rPr>
                <w:rFonts w:ascii="Calibri" w:hAnsi="Calibri"/>
                <w:b w:val="0"/>
              </w:rPr>
              <w:t xml:space="preserve">at a State/Region level in implementing certification/registration system </w:t>
            </w:r>
            <w:r w:rsidRPr="00667A50">
              <w:rPr>
                <w:rFonts w:ascii="Calibri" w:hAnsi="Calibri"/>
                <w:b w:val="0"/>
              </w:rPr>
              <w:t>and the continue</w:t>
            </w:r>
            <w:r w:rsidR="00D3314E" w:rsidRPr="00667A50">
              <w:rPr>
                <w:rFonts w:ascii="Calibri" w:hAnsi="Calibri"/>
                <w:b w:val="0"/>
              </w:rPr>
              <w:t>d monitoring indicators to record</w:t>
            </w:r>
            <w:r w:rsidR="00667A50" w:rsidRPr="00667A50">
              <w:rPr>
                <w:rFonts w:ascii="Calibri" w:hAnsi="Calibri"/>
                <w:b w:val="0"/>
              </w:rPr>
              <w:t xml:space="preserve"> as a prototype of how to build a system and coordination within the State/</w:t>
            </w:r>
            <w:r w:rsidR="001D5074">
              <w:rPr>
                <w:rFonts w:ascii="Calibri" w:hAnsi="Calibri"/>
                <w:b w:val="0"/>
              </w:rPr>
              <w:t xml:space="preserve"> </w:t>
            </w:r>
            <w:r w:rsidR="00667A50" w:rsidRPr="00667A50">
              <w:rPr>
                <w:rFonts w:ascii="Calibri" w:hAnsi="Calibri"/>
                <w:b w:val="0"/>
              </w:rPr>
              <w:t xml:space="preserve">Region level context of </w:t>
            </w:r>
            <w:r w:rsidR="00667A50" w:rsidRPr="00667A50">
              <w:rPr>
                <w:rFonts w:ascii="Calibri" w:hAnsi="Calibri"/>
                <w:b w:val="0"/>
              </w:rPr>
              <w:lastRenderedPageBreak/>
              <w:t xml:space="preserve">Myanmar. It is expected that the experience and lessons learned from this process will contribute to informing national guidelines for Certification/Registration </w:t>
            </w:r>
            <w:r w:rsidR="00667A50">
              <w:rPr>
                <w:rFonts w:ascii="Calibri" w:hAnsi="Calibri"/>
                <w:b w:val="0"/>
              </w:rPr>
              <w:t xml:space="preserve">System </w:t>
            </w:r>
            <w:r w:rsidR="00667A50" w:rsidRPr="00667A50">
              <w:rPr>
                <w:rFonts w:ascii="Calibri" w:hAnsi="Calibri"/>
                <w:b w:val="0"/>
              </w:rPr>
              <w:t xml:space="preserve">and building </w:t>
            </w:r>
            <w:r w:rsidR="00667A50">
              <w:rPr>
                <w:rFonts w:ascii="Calibri" w:hAnsi="Calibri"/>
                <w:b w:val="0"/>
              </w:rPr>
              <w:t>integrated services complement to the System</w:t>
            </w:r>
          </w:p>
          <w:p w14:paraId="46854581" w14:textId="44AB878A" w:rsidR="00405B72" w:rsidRPr="009F13D1" w:rsidRDefault="00BD6823" w:rsidP="00316D7D">
            <w:pPr>
              <w:pStyle w:val="ListParagraph"/>
              <w:numPr>
                <w:ilvl w:val="0"/>
                <w:numId w:val="5"/>
              </w:numPr>
              <w:spacing w:before="0" w:after="0"/>
              <w:jc w:val="left"/>
              <w:rPr>
                <w:rFonts w:ascii="Calibri" w:hAnsi="Calibri"/>
                <w:b w:val="0"/>
              </w:rPr>
            </w:pPr>
            <w:r w:rsidRPr="00667A50">
              <w:rPr>
                <w:rFonts w:ascii="Calibri" w:hAnsi="Calibri"/>
                <w:b w:val="0"/>
              </w:rPr>
              <w:t xml:space="preserve">Support </w:t>
            </w:r>
            <w:r w:rsidR="00A04812">
              <w:rPr>
                <w:rFonts w:ascii="Calibri" w:hAnsi="Calibri"/>
                <w:b w:val="0"/>
              </w:rPr>
              <w:t>DOR</w:t>
            </w:r>
            <w:r w:rsidR="00667A50" w:rsidRPr="00667A50">
              <w:rPr>
                <w:rFonts w:ascii="Calibri" w:hAnsi="Calibri"/>
                <w:b w:val="0"/>
              </w:rPr>
              <w:t>/DSW</w:t>
            </w:r>
            <w:r w:rsidRPr="00667A50">
              <w:rPr>
                <w:rFonts w:ascii="Calibri" w:hAnsi="Calibri"/>
                <w:b w:val="0"/>
              </w:rPr>
              <w:t xml:space="preserve"> in matters relating to the </w:t>
            </w:r>
            <w:r w:rsidR="00667A50" w:rsidRPr="00667A50">
              <w:rPr>
                <w:rFonts w:ascii="Calibri" w:hAnsi="Calibri"/>
                <w:b w:val="0"/>
              </w:rPr>
              <w:t xml:space="preserve">process of Certification/Registration System and building integrated services </w:t>
            </w:r>
            <w:r w:rsidRPr="00667A50">
              <w:rPr>
                <w:rFonts w:ascii="Calibri" w:hAnsi="Calibri"/>
                <w:b w:val="0"/>
              </w:rPr>
              <w:t>as and when required</w:t>
            </w:r>
          </w:p>
        </w:tc>
      </w:tr>
      <w:tr w:rsidR="005077B5" w:rsidRPr="006E7AE5" w14:paraId="0A695132" w14:textId="77777777" w:rsidTr="008D5ADD">
        <w:tc>
          <w:tcPr>
            <w:tcW w:w="9967" w:type="dxa"/>
          </w:tcPr>
          <w:p w14:paraId="7977771D" w14:textId="77777777" w:rsidR="006F5C7E" w:rsidRDefault="001208FA" w:rsidP="00316D7D">
            <w:pPr>
              <w:pStyle w:val="ListParagraph"/>
              <w:numPr>
                <w:ilvl w:val="0"/>
                <w:numId w:val="3"/>
              </w:numPr>
              <w:spacing w:before="0" w:after="0"/>
            </w:pPr>
            <w:r w:rsidRPr="002B0969">
              <w:lastRenderedPageBreak/>
              <w:t xml:space="preserve">Objectives of the </w:t>
            </w:r>
            <w:r w:rsidR="00113CAB" w:rsidRPr="002B0969">
              <w:t>consultancy</w:t>
            </w:r>
            <w:r w:rsidR="005E373C" w:rsidRPr="002B0969">
              <w:t>:</w:t>
            </w:r>
          </w:p>
          <w:p w14:paraId="5B5942EC" w14:textId="5592D3F5" w:rsidR="00C01A15" w:rsidRPr="009D4E07" w:rsidRDefault="00685F6D" w:rsidP="00577932">
            <w:pPr>
              <w:rPr>
                <w:rFonts w:cs="Tahoma"/>
              </w:rPr>
            </w:pPr>
            <w:r>
              <w:rPr>
                <w:rFonts w:cs="Tahoma"/>
              </w:rPr>
              <w:t xml:space="preserve">The National Consultant for </w:t>
            </w:r>
            <w:r w:rsidR="00784477">
              <w:rPr>
                <w:rFonts w:cs="Tahoma"/>
              </w:rPr>
              <w:t>Social Inclusion</w:t>
            </w:r>
            <w:r w:rsidR="00577932">
              <w:rPr>
                <w:rFonts w:cs="Tahoma"/>
              </w:rPr>
              <w:t>,</w:t>
            </w:r>
            <w:r w:rsidR="00784477">
              <w:rPr>
                <w:rFonts w:cs="Tahoma"/>
              </w:rPr>
              <w:t xml:space="preserve"> </w:t>
            </w:r>
            <w:r w:rsidR="00087A50">
              <w:rPr>
                <w:rFonts w:cs="Tahoma"/>
              </w:rPr>
              <w:t xml:space="preserve">under the guidance of the </w:t>
            </w:r>
            <w:r>
              <w:rPr>
                <w:rFonts w:cs="Tahoma"/>
              </w:rPr>
              <w:t xml:space="preserve">UNICEF Myanmar </w:t>
            </w:r>
            <w:r w:rsidR="009D4E07">
              <w:rPr>
                <w:rFonts w:cs="Tahoma"/>
              </w:rPr>
              <w:t>Social Policy Specialist</w:t>
            </w:r>
            <w:r w:rsidR="00087A50">
              <w:rPr>
                <w:rFonts w:cs="Tahoma"/>
              </w:rPr>
              <w:t xml:space="preserve">, </w:t>
            </w:r>
            <w:r>
              <w:rPr>
                <w:rFonts w:cs="Tahoma"/>
              </w:rPr>
              <w:t xml:space="preserve">to </w:t>
            </w:r>
            <w:r w:rsidR="009D4E07">
              <w:rPr>
                <w:rFonts w:cs="Tahoma"/>
              </w:rPr>
              <w:t xml:space="preserve">provide and contribute in the set-up of certification and registration system of PWDs/CWDs in Myanmar as well as </w:t>
            </w:r>
            <w:r w:rsidR="00C77519">
              <w:rPr>
                <w:rFonts w:cs="Tahoma"/>
              </w:rPr>
              <w:t>the promotion of</w:t>
            </w:r>
            <w:r w:rsidR="009D4E07">
              <w:rPr>
                <w:rFonts w:cs="Tahoma"/>
              </w:rPr>
              <w:t xml:space="preserve"> s</w:t>
            </w:r>
            <w:r w:rsidR="00C77519">
              <w:rPr>
                <w:rFonts w:cs="Tahoma"/>
              </w:rPr>
              <w:t xml:space="preserve">ocial model in Myanmar </w:t>
            </w:r>
          </w:p>
        </w:tc>
      </w:tr>
      <w:tr w:rsidR="005077B5" w:rsidRPr="006E7AE5" w14:paraId="4FC58E27" w14:textId="77777777" w:rsidTr="007912DC">
        <w:trPr>
          <w:trHeight w:val="1318"/>
        </w:trPr>
        <w:tc>
          <w:tcPr>
            <w:tcW w:w="9967" w:type="dxa"/>
          </w:tcPr>
          <w:p w14:paraId="055CAF81" w14:textId="139975A5" w:rsidR="005077B5" w:rsidRPr="002B0969" w:rsidRDefault="00FE6FEA" w:rsidP="00316D7D">
            <w:pPr>
              <w:pStyle w:val="ListParagraph"/>
              <w:numPr>
                <w:ilvl w:val="0"/>
                <w:numId w:val="1"/>
              </w:numPr>
              <w:spacing w:before="0" w:after="0"/>
              <w:ind w:left="342" w:hanging="342"/>
              <w:rPr>
                <w:szCs w:val="22"/>
              </w:rPr>
            </w:pPr>
            <w:r w:rsidRPr="00C73548">
              <w:rPr>
                <w:rFonts w:cs="Tahoma"/>
                <w:szCs w:val="22"/>
              </w:rPr>
              <w:t>Geographic Area:</w:t>
            </w:r>
            <w:r w:rsidR="00016468" w:rsidRPr="00C73548">
              <w:rPr>
                <w:rFonts w:cs="Tahoma"/>
                <w:szCs w:val="22"/>
              </w:rPr>
              <w:t xml:space="preserve"> </w:t>
            </w:r>
            <w:r w:rsidR="007324DE" w:rsidRPr="00685F6D">
              <w:rPr>
                <w:rFonts w:cs="Tahoma"/>
                <w:b w:val="0"/>
                <w:szCs w:val="22"/>
              </w:rPr>
              <w:t>The consultan</w:t>
            </w:r>
            <w:r w:rsidR="00A56F84">
              <w:rPr>
                <w:rFonts w:cs="Tahoma"/>
                <w:b w:val="0"/>
                <w:szCs w:val="22"/>
              </w:rPr>
              <w:t>cy</w:t>
            </w:r>
            <w:r w:rsidR="007324DE" w:rsidRPr="00685F6D">
              <w:rPr>
                <w:rFonts w:cs="Tahoma"/>
                <w:b w:val="0"/>
                <w:szCs w:val="22"/>
              </w:rPr>
              <w:t xml:space="preserve"> will</w:t>
            </w:r>
            <w:r w:rsidR="00A56F84">
              <w:rPr>
                <w:rFonts w:cs="Tahoma"/>
                <w:b w:val="0"/>
                <w:szCs w:val="22"/>
              </w:rPr>
              <w:t xml:space="preserve"> be based </w:t>
            </w:r>
            <w:r w:rsidR="00026D6E">
              <w:rPr>
                <w:rFonts w:cs="Tahoma"/>
                <w:b w:val="0"/>
                <w:szCs w:val="22"/>
              </w:rPr>
              <w:t xml:space="preserve">5 months in </w:t>
            </w:r>
            <w:proofErr w:type="spellStart"/>
            <w:r w:rsidR="00F14C05">
              <w:rPr>
                <w:rFonts w:cs="Tahoma"/>
                <w:b w:val="0"/>
                <w:szCs w:val="22"/>
              </w:rPr>
              <w:t>Phaan</w:t>
            </w:r>
            <w:proofErr w:type="spellEnd"/>
            <w:r w:rsidR="00F14C05">
              <w:rPr>
                <w:rFonts w:cs="Tahoma"/>
                <w:b w:val="0"/>
                <w:szCs w:val="22"/>
              </w:rPr>
              <w:t xml:space="preserve">, </w:t>
            </w:r>
            <w:proofErr w:type="spellStart"/>
            <w:r w:rsidR="0098504C">
              <w:rPr>
                <w:rFonts w:cs="Tahoma"/>
                <w:b w:val="0"/>
                <w:szCs w:val="22"/>
              </w:rPr>
              <w:t>Kayin</w:t>
            </w:r>
            <w:proofErr w:type="spellEnd"/>
            <w:r w:rsidR="0098504C">
              <w:rPr>
                <w:rFonts w:cs="Tahoma"/>
                <w:b w:val="0"/>
                <w:szCs w:val="22"/>
              </w:rPr>
              <w:t xml:space="preserve"> State</w:t>
            </w:r>
            <w:r w:rsidR="00026D6E">
              <w:rPr>
                <w:rFonts w:cs="Tahoma"/>
                <w:b w:val="0"/>
                <w:szCs w:val="22"/>
              </w:rPr>
              <w:t xml:space="preserve">, </w:t>
            </w:r>
            <w:r w:rsidR="00F97E0E">
              <w:rPr>
                <w:rFonts w:cs="Tahoma"/>
                <w:b w:val="0"/>
                <w:szCs w:val="22"/>
              </w:rPr>
              <w:t>2 months in Myitkyina Kachin State, 1</w:t>
            </w:r>
            <w:r w:rsidR="00812F84">
              <w:rPr>
                <w:rFonts w:cs="Tahoma"/>
                <w:b w:val="0"/>
                <w:szCs w:val="22"/>
              </w:rPr>
              <w:t>.5</w:t>
            </w:r>
            <w:r w:rsidR="00F97E0E">
              <w:rPr>
                <w:rFonts w:cs="Tahoma"/>
                <w:b w:val="0"/>
                <w:szCs w:val="22"/>
              </w:rPr>
              <w:t xml:space="preserve"> month</w:t>
            </w:r>
            <w:r w:rsidR="00AF4ED8">
              <w:rPr>
                <w:rFonts w:cs="Tahoma"/>
                <w:b w:val="0"/>
                <w:szCs w:val="22"/>
              </w:rPr>
              <w:t xml:space="preserve"> in </w:t>
            </w:r>
            <w:proofErr w:type="spellStart"/>
            <w:r w:rsidR="00AF4ED8">
              <w:rPr>
                <w:rFonts w:cs="Tahoma"/>
                <w:b w:val="0"/>
                <w:szCs w:val="22"/>
              </w:rPr>
              <w:t>Nyaunglebin</w:t>
            </w:r>
            <w:proofErr w:type="spellEnd"/>
            <w:r w:rsidR="000150A3">
              <w:rPr>
                <w:rFonts w:cs="Tahoma"/>
                <w:b w:val="0"/>
                <w:szCs w:val="22"/>
              </w:rPr>
              <w:t xml:space="preserve">, </w:t>
            </w:r>
            <w:proofErr w:type="spellStart"/>
            <w:r w:rsidR="000150A3">
              <w:rPr>
                <w:rFonts w:cs="Tahoma"/>
                <w:b w:val="0"/>
                <w:szCs w:val="22"/>
              </w:rPr>
              <w:t>Bago</w:t>
            </w:r>
            <w:proofErr w:type="spellEnd"/>
            <w:r w:rsidR="000150A3">
              <w:rPr>
                <w:rFonts w:cs="Tahoma"/>
                <w:b w:val="0"/>
                <w:szCs w:val="22"/>
              </w:rPr>
              <w:t xml:space="preserve"> Region and 1</w:t>
            </w:r>
            <w:r w:rsidR="00812F84">
              <w:rPr>
                <w:rFonts w:cs="Tahoma"/>
                <w:b w:val="0"/>
                <w:szCs w:val="22"/>
              </w:rPr>
              <w:t>.5</w:t>
            </w:r>
            <w:r w:rsidR="000150A3">
              <w:rPr>
                <w:rFonts w:cs="Tahoma"/>
                <w:b w:val="0"/>
                <w:szCs w:val="22"/>
              </w:rPr>
              <w:t xml:space="preserve"> month in</w:t>
            </w:r>
            <w:r w:rsidR="00E254E1">
              <w:rPr>
                <w:rFonts w:cs="Tahoma"/>
                <w:b w:val="0"/>
                <w:szCs w:val="22"/>
              </w:rPr>
              <w:t xml:space="preserve"> </w:t>
            </w:r>
            <w:proofErr w:type="spellStart"/>
            <w:r w:rsidR="00E254E1">
              <w:rPr>
                <w:rFonts w:cs="Tahoma"/>
                <w:b w:val="0"/>
                <w:szCs w:val="22"/>
              </w:rPr>
              <w:t>Hlaingtharyar</w:t>
            </w:r>
            <w:proofErr w:type="spellEnd"/>
            <w:r w:rsidR="00E254E1">
              <w:rPr>
                <w:rFonts w:cs="Tahoma"/>
                <w:b w:val="0"/>
                <w:szCs w:val="22"/>
              </w:rPr>
              <w:t>, Yangon Region</w:t>
            </w:r>
            <w:r w:rsidR="000150A3">
              <w:rPr>
                <w:rFonts w:cs="Tahoma"/>
                <w:b w:val="0"/>
                <w:szCs w:val="22"/>
              </w:rPr>
              <w:t xml:space="preserve"> </w:t>
            </w:r>
            <w:r w:rsidR="00F97E0E">
              <w:rPr>
                <w:rFonts w:cs="Tahoma"/>
                <w:b w:val="0"/>
                <w:szCs w:val="22"/>
              </w:rPr>
              <w:t xml:space="preserve"> </w:t>
            </w:r>
            <w:r w:rsidR="00685F6D" w:rsidRPr="00685F6D">
              <w:rPr>
                <w:rFonts w:cs="Tahoma"/>
                <w:b w:val="0"/>
                <w:szCs w:val="22"/>
              </w:rPr>
              <w:t xml:space="preserve"> with travel to Nay Pyi Taw and other States/Regions.</w:t>
            </w:r>
            <w:r w:rsidR="00685F6D">
              <w:rPr>
                <w:rFonts w:cs="Tahoma"/>
                <w:szCs w:val="22"/>
              </w:rPr>
              <w:t xml:space="preserve">  </w:t>
            </w:r>
            <w:r w:rsidR="006F1E73">
              <w:rPr>
                <w:rFonts w:cs="Tahoma"/>
                <w:b w:val="0"/>
                <w:bCs/>
                <w:szCs w:val="22"/>
              </w:rPr>
              <w:t>(</w:t>
            </w:r>
            <w:r w:rsidR="000850C5">
              <w:rPr>
                <w:rFonts w:cs="Tahoma"/>
                <w:b w:val="0"/>
                <w:bCs/>
                <w:szCs w:val="22"/>
              </w:rPr>
              <w:t xml:space="preserve">The </w:t>
            </w:r>
            <w:r w:rsidR="006F1E73">
              <w:rPr>
                <w:rFonts w:cs="Tahoma"/>
                <w:b w:val="0"/>
                <w:bCs/>
                <w:szCs w:val="22"/>
              </w:rPr>
              <w:t xml:space="preserve">duration </w:t>
            </w:r>
            <w:r w:rsidR="000850C5">
              <w:rPr>
                <w:rFonts w:cs="Tahoma"/>
                <w:b w:val="0"/>
                <w:bCs/>
                <w:szCs w:val="22"/>
              </w:rPr>
              <w:t xml:space="preserve">of stay in those areas may vary as per the </w:t>
            </w:r>
            <w:r w:rsidR="00446AC6">
              <w:rPr>
                <w:rFonts w:cs="Tahoma"/>
                <w:b w:val="0"/>
                <w:bCs/>
                <w:szCs w:val="22"/>
              </w:rPr>
              <w:t xml:space="preserve">actual implementation of the programme and </w:t>
            </w:r>
            <w:r w:rsidR="00722CF1">
              <w:rPr>
                <w:rFonts w:cs="Tahoma"/>
                <w:b w:val="0"/>
                <w:bCs/>
                <w:szCs w:val="22"/>
              </w:rPr>
              <w:t xml:space="preserve">travel restriction of </w:t>
            </w:r>
            <w:r w:rsidR="000850C5">
              <w:rPr>
                <w:rFonts w:cs="Tahoma"/>
                <w:b w:val="0"/>
                <w:bCs/>
                <w:szCs w:val="22"/>
              </w:rPr>
              <w:t>COVID-19</w:t>
            </w:r>
            <w:r w:rsidR="00722CF1">
              <w:rPr>
                <w:rFonts w:cs="Tahoma"/>
                <w:b w:val="0"/>
                <w:bCs/>
                <w:szCs w:val="22"/>
              </w:rPr>
              <w:t>.</w:t>
            </w:r>
            <w:r w:rsidR="000218DC">
              <w:rPr>
                <w:rFonts w:cs="Tahoma"/>
                <w:b w:val="0"/>
                <w:bCs/>
                <w:szCs w:val="22"/>
              </w:rPr>
              <w:t>)</w:t>
            </w:r>
          </w:p>
        </w:tc>
      </w:tr>
      <w:tr w:rsidR="005077B5" w:rsidRPr="006E7AE5" w14:paraId="242AF26D" w14:textId="77777777" w:rsidTr="007912DC">
        <w:trPr>
          <w:trHeight w:val="976"/>
        </w:trPr>
        <w:tc>
          <w:tcPr>
            <w:tcW w:w="9967" w:type="dxa"/>
          </w:tcPr>
          <w:p w14:paraId="68EB4109" w14:textId="5AEFEE4A" w:rsidR="00F14C05" w:rsidRPr="00F14C05" w:rsidRDefault="005077B5" w:rsidP="00F14C05">
            <w:pPr>
              <w:pStyle w:val="ListParagraph"/>
              <w:numPr>
                <w:ilvl w:val="0"/>
                <w:numId w:val="1"/>
              </w:numPr>
              <w:spacing w:before="0" w:after="0"/>
              <w:ind w:left="342" w:hanging="342"/>
              <w:rPr>
                <w:rFonts w:cstheme="minorHAnsi"/>
                <w:b w:val="0"/>
                <w:bCs/>
                <w:szCs w:val="22"/>
                <w:lang w:val="en-US"/>
              </w:rPr>
            </w:pPr>
            <w:r w:rsidRPr="00F14C05">
              <w:rPr>
                <w:rFonts w:cstheme="minorHAnsi"/>
                <w:b w:val="0"/>
                <w:bCs/>
                <w:szCs w:val="22"/>
              </w:rPr>
              <w:t>Duration</w:t>
            </w:r>
            <w:r w:rsidR="009C589D" w:rsidRPr="00F14C05">
              <w:rPr>
                <w:rFonts w:cstheme="minorHAnsi"/>
                <w:b w:val="0"/>
                <w:bCs/>
                <w:szCs w:val="22"/>
              </w:rPr>
              <w:t xml:space="preserve"> (including potential extension)</w:t>
            </w:r>
            <w:r w:rsidRPr="00F14C05">
              <w:rPr>
                <w:rFonts w:cstheme="minorHAnsi"/>
                <w:b w:val="0"/>
                <w:bCs/>
                <w:szCs w:val="22"/>
              </w:rPr>
              <w:t xml:space="preserve">: </w:t>
            </w:r>
            <w:r w:rsidR="007324DE" w:rsidRPr="00F14C05">
              <w:rPr>
                <w:rFonts w:cstheme="minorHAnsi"/>
                <w:b w:val="0"/>
                <w:bCs/>
                <w:szCs w:val="22"/>
              </w:rPr>
              <w:t xml:space="preserve">The duration of the </w:t>
            </w:r>
            <w:r w:rsidR="00685F6D" w:rsidRPr="00F14C05">
              <w:rPr>
                <w:rFonts w:cstheme="minorHAnsi"/>
                <w:b w:val="0"/>
                <w:bCs/>
                <w:szCs w:val="22"/>
              </w:rPr>
              <w:t xml:space="preserve">assignment </w:t>
            </w:r>
            <w:r w:rsidR="007324DE" w:rsidRPr="00F14C05">
              <w:rPr>
                <w:rFonts w:cstheme="minorHAnsi"/>
                <w:b w:val="0"/>
                <w:bCs/>
                <w:szCs w:val="22"/>
              </w:rPr>
              <w:t xml:space="preserve">will </w:t>
            </w:r>
            <w:r w:rsidR="00685F6D" w:rsidRPr="00F14C05">
              <w:rPr>
                <w:rFonts w:cstheme="minorHAnsi"/>
                <w:b w:val="0"/>
                <w:bCs/>
                <w:szCs w:val="22"/>
              </w:rPr>
              <w:t>be</w:t>
            </w:r>
            <w:r w:rsidR="007324DE" w:rsidRPr="00F14C05">
              <w:rPr>
                <w:rFonts w:cstheme="minorHAnsi"/>
                <w:b w:val="0"/>
                <w:bCs/>
                <w:szCs w:val="22"/>
              </w:rPr>
              <w:t xml:space="preserve"> </w:t>
            </w:r>
            <w:r w:rsidR="00DA00B3" w:rsidRPr="00F14C05">
              <w:rPr>
                <w:rFonts w:cstheme="minorHAnsi"/>
                <w:b w:val="0"/>
                <w:bCs/>
                <w:szCs w:val="22"/>
              </w:rPr>
              <w:t>10</w:t>
            </w:r>
            <w:r w:rsidR="00C77519" w:rsidRPr="00F14C05">
              <w:rPr>
                <w:rFonts w:cstheme="minorHAnsi"/>
                <w:b w:val="0"/>
                <w:bCs/>
                <w:szCs w:val="22"/>
              </w:rPr>
              <w:t>-</w:t>
            </w:r>
            <w:r w:rsidR="00F166B0" w:rsidRPr="00F14C05">
              <w:rPr>
                <w:rFonts w:cstheme="minorHAnsi"/>
                <w:b w:val="0"/>
                <w:bCs/>
                <w:szCs w:val="22"/>
              </w:rPr>
              <w:t>month</w:t>
            </w:r>
            <w:r w:rsidR="00BA5CF1" w:rsidRPr="00F14C05">
              <w:rPr>
                <w:rFonts w:cstheme="minorHAnsi"/>
                <w:b w:val="0"/>
                <w:bCs/>
                <w:szCs w:val="22"/>
              </w:rPr>
              <w:t xml:space="preserve"> </w:t>
            </w:r>
            <w:r w:rsidR="00B40975" w:rsidRPr="00F14C05">
              <w:rPr>
                <w:rFonts w:cstheme="minorHAnsi"/>
                <w:b w:val="0"/>
                <w:bCs/>
                <w:szCs w:val="22"/>
              </w:rPr>
              <w:t xml:space="preserve">from </w:t>
            </w:r>
            <w:r w:rsidR="00BA5CF1" w:rsidRPr="00F14C05">
              <w:rPr>
                <w:rFonts w:cstheme="minorHAnsi"/>
                <w:b w:val="0"/>
                <w:bCs/>
                <w:szCs w:val="22"/>
              </w:rPr>
              <w:t>December</w:t>
            </w:r>
            <w:r w:rsidR="003C07AE" w:rsidRPr="00F14C05">
              <w:rPr>
                <w:rFonts w:cstheme="minorHAnsi"/>
                <w:b w:val="0"/>
                <w:bCs/>
                <w:szCs w:val="22"/>
              </w:rPr>
              <w:t xml:space="preserve"> </w:t>
            </w:r>
            <w:r w:rsidR="007C547D" w:rsidRPr="00F14C05">
              <w:rPr>
                <w:rFonts w:cstheme="minorHAnsi"/>
                <w:b w:val="0"/>
                <w:bCs/>
                <w:szCs w:val="22"/>
              </w:rPr>
              <w:t xml:space="preserve">2020 </w:t>
            </w:r>
            <w:r w:rsidR="003C07AE" w:rsidRPr="00F14C05">
              <w:rPr>
                <w:rFonts w:cstheme="minorHAnsi"/>
                <w:b w:val="0"/>
                <w:bCs/>
                <w:szCs w:val="22"/>
              </w:rPr>
              <w:t xml:space="preserve">to </w:t>
            </w:r>
            <w:r w:rsidR="007C547D" w:rsidRPr="00F14C05">
              <w:rPr>
                <w:rFonts w:cstheme="minorHAnsi"/>
                <w:b w:val="0"/>
                <w:bCs/>
                <w:szCs w:val="22"/>
              </w:rPr>
              <w:t>September</w:t>
            </w:r>
            <w:r w:rsidR="00F166B0" w:rsidRPr="00F14C05">
              <w:rPr>
                <w:rFonts w:cstheme="minorHAnsi"/>
                <w:b w:val="0"/>
                <w:bCs/>
                <w:szCs w:val="22"/>
              </w:rPr>
              <w:t xml:space="preserve"> 20</w:t>
            </w:r>
            <w:r w:rsidR="007C547D" w:rsidRPr="00F14C05">
              <w:rPr>
                <w:rFonts w:cstheme="minorHAnsi"/>
                <w:b w:val="0"/>
                <w:bCs/>
                <w:szCs w:val="22"/>
              </w:rPr>
              <w:t>21</w:t>
            </w:r>
            <w:r w:rsidR="00C77519" w:rsidRPr="00F14C05">
              <w:rPr>
                <w:rFonts w:cstheme="minorHAnsi"/>
                <w:b w:val="0"/>
                <w:bCs/>
                <w:szCs w:val="22"/>
              </w:rPr>
              <w:t xml:space="preserve">.  </w:t>
            </w:r>
            <w:r w:rsidR="00F14C05" w:rsidRPr="00F14C05">
              <w:rPr>
                <w:rFonts w:cstheme="minorHAnsi"/>
                <w:b w:val="0"/>
                <w:bCs/>
                <w:szCs w:val="22"/>
              </w:rPr>
              <w:t xml:space="preserve">It is required to work full-time regular office hours </w:t>
            </w:r>
            <w:r w:rsidR="008B6A84">
              <w:rPr>
                <w:rFonts w:cstheme="minorHAnsi"/>
                <w:b w:val="0"/>
                <w:bCs/>
                <w:szCs w:val="22"/>
              </w:rPr>
              <w:t>(</w:t>
            </w:r>
            <w:r w:rsidR="00F14C05" w:rsidRPr="00F14C05">
              <w:rPr>
                <w:rFonts w:cstheme="minorHAnsi"/>
                <w:b w:val="0"/>
                <w:bCs/>
                <w:szCs w:val="22"/>
              </w:rPr>
              <w:t xml:space="preserve">with flexible arrangement </w:t>
            </w:r>
            <w:r w:rsidR="00C6336C">
              <w:rPr>
                <w:rFonts w:cstheme="minorHAnsi"/>
                <w:b w:val="0"/>
                <w:bCs/>
                <w:szCs w:val="22"/>
              </w:rPr>
              <w:t>as per COVID guidelines)</w:t>
            </w:r>
            <w:r w:rsidR="00F14C05" w:rsidRPr="00F14C05">
              <w:rPr>
                <w:rFonts w:cstheme="minorHAnsi"/>
                <w:b w:val="0"/>
                <w:bCs/>
                <w:szCs w:val="22"/>
              </w:rPr>
              <w:t>.  Consultant will be entitled to a paid time</w:t>
            </w:r>
            <w:r w:rsidR="00F14C05">
              <w:rPr>
                <w:rFonts w:cstheme="minorHAnsi"/>
                <w:b w:val="0"/>
                <w:bCs/>
                <w:szCs w:val="22"/>
              </w:rPr>
              <w:t>-</w:t>
            </w:r>
            <w:r w:rsidR="00F14C05" w:rsidRPr="00F14C05">
              <w:rPr>
                <w:rFonts w:cstheme="minorHAnsi"/>
                <w:b w:val="0"/>
                <w:bCs/>
                <w:szCs w:val="22"/>
              </w:rPr>
              <w:t>off of 1.5 days per month.</w:t>
            </w:r>
          </w:p>
        </w:tc>
      </w:tr>
      <w:tr w:rsidR="005077B5" w:rsidRPr="006E7AE5" w14:paraId="71F410C7" w14:textId="77777777" w:rsidTr="007912DC">
        <w:trPr>
          <w:trHeight w:val="436"/>
        </w:trPr>
        <w:tc>
          <w:tcPr>
            <w:tcW w:w="9967" w:type="dxa"/>
          </w:tcPr>
          <w:p w14:paraId="1EA3189D" w14:textId="77777777" w:rsidR="005077B5" w:rsidRPr="00685F6D" w:rsidRDefault="005077B5" w:rsidP="00316D7D">
            <w:pPr>
              <w:pStyle w:val="ListParagraph"/>
              <w:numPr>
                <w:ilvl w:val="0"/>
                <w:numId w:val="1"/>
              </w:numPr>
              <w:spacing w:before="0" w:after="0"/>
              <w:ind w:left="342" w:hanging="342"/>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r w:rsidR="00685F6D">
              <w:rPr>
                <w:rFonts w:cs="Tahoma"/>
                <w:b w:val="0"/>
                <w:szCs w:val="22"/>
              </w:rPr>
              <w:t>Social Policy</w:t>
            </w:r>
            <w:r w:rsidR="007324DE">
              <w:rPr>
                <w:rFonts w:cs="Tahoma"/>
                <w:b w:val="0"/>
                <w:szCs w:val="22"/>
              </w:rPr>
              <w:t xml:space="preserve"> Specialist, UNICEF Myanmar Country Office</w:t>
            </w:r>
          </w:p>
        </w:tc>
      </w:tr>
      <w:tr w:rsidR="00E40E0D" w:rsidRPr="006E7AE5" w14:paraId="5FD4A1D1" w14:textId="77777777" w:rsidTr="008D5ADD">
        <w:trPr>
          <w:trHeight w:val="517"/>
        </w:trPr>
        <w:tc>
          <w:tcPr>
            <w:tcW w:w="9967" w:type="dxa"/>
          </w:tcPr>
          <w:p w14:paraId="3B34A904" w14:textId="77777777" w:rsidR="002B0969" w:rsidRPr="002B0969" w:rsidRDefault="00E40E0D" w:rsidP="00316D7D">
            <w:pPr>
              <w:pStyle w:val="ListParagraph"/>
              <w:numPr>
                <w:ilvl w:val="0"/>
                <w:numId w:val="1"/>
              </w:numPr>
              <w:spacing w:before="0" w:after="0"/>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6E44C8B4" w14:textId="4E6A4911" w:rsidR="006F34DE" w:rsidRPr="002B0969" w:rsidRDefault="00685F6D" w:rsidP="0058195C">
            <w:r w:rsidRPr="004816F4">
              <w:rPr>
                <w:rFonts w:ascii="Calibri" w:hAnsi="Calibri" w:cs="Calibri"/>
                <w:szCs w:val="22"/>
              </w:rPr>
              <w:t xml:space="preserve">The consultant is expected to work independently and </w:t>
            </w:r>
            <w:r>
              <w:rPr>
                <w:rFonts w:ascii="Calibri" w:hAnsi="Calibri" w:cs="Calibri"/>
                <w:szCs w:val="22"/>
              </w:rPr>
              <w:t>provide</w:t>
            </w:r>
            <w:r w:rsidRPr="004816F4">
              <w:rPr>
                <w:rFonts w:ascii="Calibri" w:hAnsi="Calibri" w:cs="Calibri"/>
                <w:szCs w:val="22"/>
              </w:rPr>
              <w:t xml:space="preserve"> the output</w:t>
            </w:r>
            <w:r>
              <w:rPr>
                <w:rFonts w:ascii="Calibri" w:hAnsi="Calibri" w:cs="Calibri"/>
                <w:szCs w:val="22"/>
              </w:rPr>
              <w:t>s</w:t>
            </w:r>
            <w:r w:rsidRPr="004816F4">
              <w:rPr>
                <w:rFonts w:ascii="Calibri" w:hAnsi="Calibri" w:cs="Calibri"/>
                <w:szCs w:val="22"/>
              </w:rPr>
              <w:t xml:space="preserve"> </w:t>
            </w:r>
            <w:r>
              <w:rPr>
                <w:rFonts w:ascii="Calibri" w:hAnsi="Calibri" w:cs="Calibri"/>
                <w:szCs w:val="22"/>
              </w:rPr>
              <w:t>according to set deadlines</w:t>
            </w:r>
            <w:r w:rsidR="00F44BDC">
              <w:rPr>
                <w:rFonts w:ascii="Calibri" w:hAnsi="Calibri" w:cs="Calibri"/>
                <w:szCs w:val="22"/>
              </w:rPr>
              <w:t xml:space="preserve">.  </w:t>
            </w:r>
            <w:r w:rsidR="00F716C8">
              <w:rPr>
                <w:rFonts w:ascii="Calibri" w:hAnsi="Calibri" w:cs="Calibri"/>
                <w:szCs w:val="22"/>
              </w:rPr>
              <w:t xml:space="preserve">Overall </w:t>
            </w:r>
            <w:r w:rsidR="00F44BDC">
              <w:rPr>
                <w:rFonts w:ascii="Calibri" w:hAnsi="Calibri" w:cs="Calibri"/>
                <w:szCs w:val="22"/>
              </w:rPr>
              <w:t>su</w:t>
            </w:r>
            <w:r w:rsidR="002C74E3">
              <w:t xml:space="preserve">pervision will be </w:t>
            </w:r>
            <w:r w:rsidR="00F44BDC">
              <w:t xml:space="preserve">provided by </w:t>
            </w:r>
            <w:r w:rsidR="00F166B0">
              <w:t>Social Policy Specialist of UNICEF Myanmar</w:t>
            </w:r>
            <w:r w:rsidR="00F716C8">
              <w:t>, with technical support from the Programme Specialist (Disabilities) at EAPRO.</w:t>
            </w:r>
          </w:p>
        </w:tc>
      </w:tr>
    </w:tbl>
    <w:p w14:paraId="5FE8A0B6" w14:textId="77777777" w:rsidR="00CB23AA" w:rsidRDefault="00CB23AA"/>
    <w:tbl>
      <w:tblPr>
        <w:tblW w:w="99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3C4533" w:rsidRPr="006E7AE5" w14:paraId="6255A2A1" w14:textId="77777777" w:rsidTr="00C77519">
        <w:trPr>
          <w:trHeight w:val="269"/>
        </w:trPr>
        <w:tc>
          <w:tcPr>
            <w:tcW w:w="9967" w:type="dxa"/>
            <w:tcBorders>
              <w:bottom w:val="single" w:sz="4" w:space="0" w:color="auto"/>
            </w:tcBorders>
          </w:tcPr>
          <w:p w14:paraId="7B50B5A6" w14:textId="1304E559" w:rsidR="00540D30" w:rsidRPr="00540D30" w:rsidRDefault="003C4533" w:rsidP="00316D7D">
            <w:pPr>
              <w:pStyle w:val="ListParagraph"/>
              <w:numPr>
                <w:ilvl w:val="0"/>
                <w:numId w:val="1"/>
              </w:numPr>
              <w:spacing w:before="0" w:after="0"/>
              <w:ind w:left="342" w:hanging="342"/>
            </w:pPr>
            <w:r w:rsidRPr="006E7AE5">
              <w:t>Description of assignment:</w:t>
            </w:r>
            <w:r w:rsidR="00972726">
              <w:t xml:space="preserve"> </w:t>
            </w:r>
            <w:r w:rsidR="00540D30" w:rsidRPr="00C718A6">
              <w:t>The detailed bi-monthly work-plans are to be developed as the consultancy commences.</w:t>
            </w:r>
            <w:r w:rsidR="00540D30">
              <w:t xml:space="preserve">  </w:t>
            </w:r>
          </w:p>
        </w:tc>
      </w:tr>
    </w:tbl>
    <w:p w14:paraId="2B35676C" w14:textId="77777777" w:rsidR="002B7010" w:rsidRPr="002B7010" w:rsidRDefault="002B7010">
      <w:pPr>
        <w:rPr>
          <w:sz w:val="4"/>
          <w:szCs w:val="2"/>
        </w:rPr>
      </w:pPr>
    </w:p>
    <w:tbl>
      <w:tblPr>
        <w:tblW w:w="99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7"/>
        <w:gridCol w:w="1980"/>
        <w:gridCol w:w="1530"/>
      </w:tblGrid>
      <w:tr w:rsidR="00FE6FEA" w:rsidRPr="006E7AE5" w14:paraId="5CD98CB0" w14:textId="77777777" w:rsidTr="00E206FA">
        <w:trPr>
          <w:trHeight w:val="269"/>
          <w:tblHeader/>
        </w:trPr>
        <w:tc>
          <w:tcPr>
            <w:tcW w:w="6457" w:type="dxa"/>
            <w:tcBorders>
              <w:top w:val="single" w:sz="4" w:space="0" w:color="auto"/>
              <w:bottom w:val="single" w:sz="4" w:space="0" w:color="auto"/>
            </w:tcBorders>
          </w:tcPr>
          <w:p w14:paraId="0A4CE81D" w14:textId="77777777" w:rsidR="00FE6FEA" w:rsidRPr="006E7AE5" w:rsidRDefault="00FE6FEA" w:rsidP="0058195C">
            <w:pPr>
              <w:jc w:val="center"/>
              <w:rPr>
                <w:rFonts w:cs="Tahoma"/>
                <w:b/>
                <w:szCs w:val="22"/>
              </w:rPr>
            </w:pPr>
            <w:r w:rsidRPr="006E7AE5">
              <w:rPr>
                <w:rFonts w:cs="Tahoma"/>
                <w:b/>
                <w:szCs w:val="22"/>
              </w:rPr>
              <w:t>Tasks</w:t>
            </w:r>
          </w:p>
        </w:tc>
        <w:tc>
          <w:tcPr>
            <w:tcW w:w="1980" w:type="dxa"/>
            <w:tcBorders>
              <w:top w:val="single" w:sz="4" w:space="0" w:color="auto"/>
              <w:bottom w:val="single" w:sz="4" w:space="0" w:color="auto"/>
            </w:tcBorders>
          </w:tcPr>
          <w:p w14:paraId="43714A0C" w14:textId="77777777" w:rsidR="00FE6FEA" w:rsidRPr="006E7AE5" w:rsidRDefault="00FE6FEA" w:rsidP="0058195C">
            <w:pPr>
              <w:jc w:val="center"/>
              <w:rPr>
                <w:rFonts w:cs="Tahoma"/>
                <w:b/>
                <w:szCs w:val="22"/>
              </w:rPr>
            </w:pPr>
            <w:proofErr w:type="gramStart"/>
            <w:r w:rsidRPr="006E7AE5">
              <w:rPr>
                <w:rFonts w:cs="Tahoma"/>
                <w:b/>
                <w:szCs w:val="22"/>
              </w:rPr>
              <w:t>End Product</w:t>
            </w:r>
            <w:proofErr w:type="gramEnd"/>
            <w:r w:rsidRPr="006E7AE5">
              <w:rPr>
                <w:rFonts w:cs="Tahoma"/>
                <w:b/>
                <w:szCs w:val="22"/>
              </w:rPr>
              <w:t>/</w:t>
            </w:r>
            <w:r w:rsidR="002F76CC">
              <w:rPr>
                <w:rFonts w:cs="Tahoma"/>
                <w:b/>
                <w:szCs w:val="22"/>
              </w:rPr>
              <w:t xml:space="preserve"> </w:t>
            </w:r>
            <w:r w:rsidRPr="006E7AE5">
              <w:rPr>
                <w:rFonts w:cs="Tahoma"/>
                <w:b/>
                <w:szCs w:val="22"/>
              </w:rPr>
              <w:t>deliverables</w:t>
            </w:r>
          </w:p>
        </w:tc>
        <w:tc>
          <w:tcPr>
            <w:tcW w:w="1530" w:type="dxa"/>
            <w:tcBorders>
              <w:top w:val="single" w:sz="4" w:space="0" w:color="auto"/>
              <w:bottom w:val="single" w:sz="4" w:space="0" w:color="auto"/>
            </w:tcBorders>
          </w:tcPr>
          <w:p w14:paraId="6C3279F6" w14:textId="77777777" w:rsidR="00C11957" w:rsidRPr="006E7AE5" w:rsidRDefault="00C11957" w:rsidP="0058195C">
            <w:pPr>
              <w:jc w:val="center"/>
              <w:rPr>
                <w:rFonts w:cs="Tahoma"/>
                <w:b/>
                <w:szCs w:val="22"/>
              </w:rPr>
            </w:pPr>
            <w:r w:rsidRPr="006E7AE5">
              <w:rPr>
                <w:rFonts w:cs="Tahoma"/>
                <w:b/>
                <w:szCs w:val="22"/>
              </w:rPr>
              <w:t>Duration/</w:t>
            </w:r>
          </w:p>
          <w:p w14:paraId="62436498" w14:textId="77777777" w:rsidR="00F14C05" w:rsidRDefault="00680116" w:rsidP="0058195C">
            <w:pPr>
              <w:jc w:val="center"/>
              <w:rPr>
                <w:rFonts w:cs="Tahoma"/>
                <w:b/>
                <w:szCs w:val="22"/>
              </w:rPr>
            </w:pPr>
            <w:r>
              <w:rPr>
                <w:rFonts w:cs="Tahoma"/>
                <w:b/>
                <w:szCs w:val="22"/>
              </w:rPr>
              <w:t>Deadline</w:t>
            </w:r>
            <w:r w:rsidR="003C07AE">
              <w:rPr>
                <w:rFonts w:cs="Tahoma"/>
                <w:b/>
                <w:szCs w:val="22"/>
              </w:rPr>
              <w:t xml:space="preserve"> </w:t>
            </w:r>
          </w:p>
          <w:p w14:paraId="677DB6C5" w14:textId="246C1A8D" w:rsidR="00FE6FEA" w:rsidRPr="006E7AE5" w:rsidRDefault="003C07AE" w:rsidP="0058195C">
            <w:pPr>
              <w:jc w:val="center"/>
              <w:rPr>
                <w:rFonts w:cs="Tahoma"/>
                <w:b/>
                <w:szCs w:val="22"/>
              </w:rPr>
            </w:pPr>
            <w:r>
              <w:rPr>
                <w:rFonts w:cs="Tahoma"/>
                <w:b/>
                <w:szCs w:val="22"/>
              </w:rPr>
              <w:t>(% of fee payable)</w:t>
            </w:r>
          </w:p>
        </w:tc>
      </w:tr>
      <w:tr w:rsidR="00F472B9" w:rsidRPr="001E7708" w14:paraId="66A8DE6D" w14:textId="77777777" w:rsidTr="00E206FA">
        <w:trPr>
          <w:trHeight w:val="269"/>
        </w:trPr>
        <w:tc>
          <w:tcPr>
            <w:tcW w:w="6457" w:type="dxa"/>
            <w:tcBorders>
              <w:top w:val="nil"/>
              <w:bottom w:val="single" w:sz="4" w:space="0" w:color="auto"/>
            </w:tcBorders>
          </w:tcPr>
          <w:p w14:paraId="02EF4B1B" w14:textId="41205354" w:rsidR="00F472B9" w:rsidRPr="001E7708" w:rsidRDefault="00F472B9" w:rsidP="00316D7D">
            <w:pPr>
              <w:pStyle w:val="ListParagraph"/>
              <w:numPr>
                <w:ilvl w:val="0"/>
                <w:numId w:val="8"/>
              </w:numPr>
              <w:rPr>
                <w:rFonts w:cstheme="minorHAnsi"/>
                <w:b w:val="0"/>
                <w:sz w:val="20"/>
              </w:rPr>
            </w:pPr>
            <w:r w:rsidRPr="001E7708">
              <w:rPr>
                <w:rFonts w:cstheme="minorHAnsi"/>
                <w:b w:val="0"/>
                <w:bCs/>
                <w:sz w:val="20"/>
              </w:rPr>
              <w:t xml:space="preserve">Work closely with the MIS firm in developing the on-line/offline software </w:t>
            </w:r>
            <w:r w:rsidRPr="001E7708">
              <w:rPr>
                <w:rFonts w:cstheme="minorHAnsi"/>
                <w:b w:val="0"/>
                <w:sz w:val="20"/>
              </w:rPr>
              <w:t xml:space="preserve">in transforming paper-based </w:t>
            </w:r>
            <w:r w:rsidRPr="001E7708">
              <w:rPr>
                <w:rFonts w:cstheme="minorHAnsi"/>
                <w:b w:val="0"/>
                <w:bCs/>
                <w:sz w:val="20"/>
              </w:rPr>
              <w:t xml:space="preserve">certification/registration assessment </w:t>
            </w:r>
            <w:r w:rsidRPr="001E7708">
              <w:rPr>
                <w:rFonts w:cstheme="minorHAnsi"/>
                <w:b w:val="0"/>
                <w:sz w:val="20"/>
              </w:rPr>
              <w:t xml:space="preserve">questionnaires to </w:t>
            </w:r>
            <w:r w:rsidR="00996577">
              <w:rPr>
                <w:rFonts w:cstheme="minorHAnsi"/>
                <w:b w:val="0"/>
                <w:sz w:val="20"/>
              </w:rPr>
              <w:t xml:space="preserve">web-based/mobile </w:t>
            </w:r>
            <w:r w:rsidRPr="001E7708">
              <w:rPr>
                <w:rFonts w:cstheme="minorHAnsi"/>
                <w:b w:val="0"/>
                <w:sz w:val="20"/>
              </w:rPr>
              <w:t>Application</w:t>
            </w:r>
          </w:p>
          <w:p w14:paraId="2D7CEBDE" w14:textId="2D143061" w:rsidR="00F472B9" w:rsidRPr="001E7708" w:rsidRDefault="00F472B9" w:rsidP="00316D7D">
            <w:pPr>
              <w:pStyle w:val="ListParagraph"/>
              <w:numPr>
                <w:ilvl w:val="0"/>
                <w:numId w:val="8"/>
              </w:numPr>
              <w:rPr>
                <w:b w:val="0"/>
                <w:bCs/>
                <w:sz w:val="20"/>
              </w:rPr>
            </w:pPr>
            <w:r w:rsidRPr="001E7708">
              <w:rPr>
                <w:b w:val="0"/>
                <w:bCs/>
                <w:sz w:val="20"/>
              </w:rPr>
              <w:t xml:space="preserve">Liaise with State government officials, </w:t>
            </w:r>
            <w:proofErr w:type="spellStart"/>
            <w:r w:rsidRPr="001E7708">
              <w:rPr>
                <w:b w:val="0"/>
                <w:bCs/>
                <w:sz w:val="20"/>
              </w:rPr>
              <w:t>DoR</w:t>
            </w:r>
            <w:proofErr w:type="spellEnd"/>
            <w:r w:rsidRPr="001E7708">
              <w:rPr>
                <w:b w:val="0"/>
                <w:bCs/>
                <w:sz w:val="20"/>
              </w:rPr>
              <w:t xml:space="preserve">/DSW/ GAD/ OPDs and other relevant stakeholders in implementing </w:t>
            </w:r>
            <w:r w:rsidRPr="001E7708">
              <w:rPr>
                <w:rFonts w:ascii="Calibri" w:hAnsi="Calibri"/>
                <w:b w:val="0"/>
                <w:bCs/>
                <w:sz w:val="20"/>
                <w:lang w:val="en-US"/>
              </w:rPr>
              <w:t xml:space="preserve">the certification/ registration activities in </w:t>
            </w:r>
            <w:proofErr w:type="spellStart"/>
            <w:r w:rsidRPr="001E7708">
              <w:rPr>
                <w:rFonts w:ascii="Calibri" w:hAnsi="Calibri"/>
                <w:b w:val="0"/>
                <w:bCs/>
                <w:sz w:val="20"/>
                <w:lang w:val="en-US"/>
              </w:rPr>
              <w:t>Kayin</w:t>
            </w:r>
            <w:proofErr w:type="spellEnd"/>
            <w:r w:rsidRPr="001E7708">
              <w:rPr>
                <w:rFonts w:ascii="Calibri" w:hAnsi="Calibri"/>
                <w:b w:val="0"/>
                <w:bCs/>
                <w:sz w:val="20"/>
                <w:lang w:val="en-US"/>
              </w:rPr>
              <w:t xml:space="preserve"> State </w:t>
            </w:r>
            <w:r w:rsidR="005C000F" w:rsidRPr="001E7708">
              <w:rPr>
                <w:rFonts w:cstheme="minorHAnsi"/>
                <w:b w:val="0"/>
                <w:bCs/>
                <w:color w:val="000000"/>
                <w:sz w:val="20"/>
              </w:rPr>
              <w:t>(for example: Sensitization of the Programme in the community; Operational Support; Monitoring; Keep Track on the printing supplies and progress of the implementation)</w:t>
            </w:r>
          </w:p>
          <w:p w14:paraId="2088139E" w14:textId="2F76350A" w:rsidR="00F472B9" w:rsidRPr="001E7708" w:rsidRDefault="00F472B9" w:rsidP="00316D7D">
            <w:pPr>
              <w:pStyle w:val="ListParagraph"/>
              <w:numPr>
                <w:ilvl w:val="0"/>
                <w:numId w:val="8"/>
              </w:numPr>
              <w:rPr>
                <w:rFonts w:cstheme="minorHAnsi"/>
                <w:b w:val="0"/>
                <w:bCs/>
                <w:sz w:val="20"/>
              </w:rPr>
            </w:pPr>
            <w:r w:rsidRPr="001E7708">
              <w:rPr>
                <w:b w:val="0"/>
                <w:bCs/>
                <w:sz w:val="20"/>
              </w:rPr>
              <w:t xml:space="preserve">Support and facilitate </w:t>
            </w:r>
            <w:r w:rsidRPr="001E7708">
              <w:rPr>
                <w:rFonts w:cstheme="minorHAnsi"/>
                <w:b w:val="0"/>
                <w:bCs/>
                <w:color w:val="000000"/>
                <w:sz w:val="20"/>
              </w:rPr>
              <w:t xml:space="preserve">trainings to Technical Core Group (TCG) </w:t>
            </w:r>
            <w:r w:rsidRPr="001E7708">
              <w:rPr>
                <w:rFonts w:cstheme="minorHAnsi"/>
                <w:b w:val="0"/>
                <w:bCs/>
                <w:sz w:val="20"/>
              </w:rPr>
              <w:t>on the remote assessment methodology of certification/ registration</w:t>
            </w:r>
          </w:p>
          <w:p w14:paraId="66600C91" w14:textId="509FAA78" w:rsidR="00F472B9" w:rsidRPr="001E7708" w:rsidRDefault="00F472B9" w:rsidP="00316D7D">
            <w:pPr>
              <w:pStyle w:val="ListParagraph"/>
              <w:numPr>
                <w:ilvl w:val="0"/>
                <w:numId w:val="8"/>
              </w:numPr>
              <w:rPr>
                <w:rFonts w:cstheme="minorHAnsi"/>
                <w:b w:val="0"/>
                <w:bCs/>
                <w:sz w:val="20"/>
              </w:rPr>
            </w:pPr>
            <w:r w:rsidRPr="001E7708">
              <w:rPr>
                <w:b w:val="0"/>
                <w:bCs/>
                <w:sz w:val="20"/>
              </w:rPr>
              <w:t xml:space="preserve">Provide TOT trainings, with participation and </w:t>
            </w:r>
            <w:r w:rsidR="007E57D9">
              <w:rPr>
                <w:b w:val="0"/>
                <w:bCs/>
                <w:sz w:val="20"/>
              </w:rPr>
              <w:t>support</w:t>
            </w:r>
            <w:r w:rsidRPr="001E7708">
              <w:rPr>
                <w:b w:val="0"/>
                <w:bCs/>
                <w:sz w:val="20"/>
              </w:rPr>
              <w:t xml:space="preserve"> of TCG, </w:t>
            </w:r>
            <w:r w:rsidRPr="001E7708">
              <w:rPr>
                <w:rFonts w:cstheme="minorHAnsi"/>
                <w:b w:val="0"/>
                <w:bCs/>
                <w:sz w:val="20"/>
              </w:rPr>
              <w:t xml:space="preserve">on the remote assessment methodology of certification/registration </w:t>
            </w:r>
          </w:p>
          <w:p w14:paraId="0A281CCF" w14:textId="77777777" w:rsidR="00F472B9" w:rsidRPr="001E7708" w:rsidRDefault="00F472B9" w:rsidP="00316D7D">
            <w:pPr>
              <w:pStyle w:val="ListParagraph"/>
              <w:numPr>
                <w:ilvl w:val="0"/>
                <w:numId w:val="8"/>
              </w:numPr>
              <w:rPr>
                <w:rFonts w:cstheme="minorHAnsi"/>
                <w:b w:val="0"/>
                <w:bCs/>
                <w:color w:val="000000"/>
                <w:sz w:val="20"/>
              </w:rPr>
            </w:pPr>
            <w:r w:rsidRPr="001E7708">
              <w:rPr>
                <w:rFonts w:cstheme="minorHAnsi"/>
                <w:b w:val="0"/>
                <w:bCs/>
                <w:color w:val="000000"/>
                <w:sz w:val="20"/>
              </w:rPr>
              <w:t xml:space="preserve">Provide day-to-day technical support in the implementation of certification/ registration of persons with disabilities in </w:t>
            </w:r>
            <w:proofErr w:type="spellStart"/>
            <w:r w:rsidRPr="001E7708">
              <w:rPr>
                <w:rFonts w:cstheme="minorHAnsi"/>
                <w:b w:val="0"/>
                <w:bCs/>
                <w:color w:val="000000"/>
                <w:sz w:val="20"/>
              </w:rPr>
              <w:t>Kayin</w:t>
            </w:r>
            <w:proofErr w:type="spellEnd"/>
            <w:r w:rsidRPr="001E7708">
              <w:rPr>
                <w:rFonts w:cstheme="minorHAnsi"/>
                <w:b w:val="0"/>
                <w:bCs/>
                <w:color w:val="000000"/>
                <w:sz w:val="20"/>
              </w:rPr>
              <w:t xml:space="preserve"> State</w:t>
            </w:r>
          </w:p>
          <w:p w14:paraId="689650E4" w14:textId="77777777" w:rsidR="00EF5759" w:rsidRPr="001E7708" w:rsidRDefault="00F472B9" w:rsidP="00316D7D">
            <w:pPr>
              <w:pStyle w:val="ListParagraph"/>
              <w:numPr>
                <w:ilvl w:val="0"/>
                <w:numId w:val="8"/>
              </w:numPr>
              <w:rPr>
                <w:rFonts w:cstheme="minorHAnsi"/>
                <w:b w:val="0"/>
                <w:bCs/>
                <w:color w:val="000000"/>
                <w:sz w:val="20"/>
              </w:rPr>
            </w:pPr>
            <w:r w:rsidRPr="001E7708">
              <w:rPr>
                <w:rFonts w:cstheme="minorHAnsi"/>
                <w:b w:val="0"/>
                <w:bCs/>
                <w:color w:val="000000"/>
                <w:sz w:val="20"/>
              </w:rPr>
              <w:t xml:space="preserve">Monitor, supervise and provide support to TOTs and TCG for the continuous implementation of certification/registration in all 7 townships of </w:t>
            </w:r>
            <w:proofErr w:type="spellStart"/>
            <w:r w:rsidRPr="001E7708">
              <w:rPr>
                <w:rFonts w:cstheme="minorHAnsi"/>
                <w:b w:val="0"/>
                <w:bCs/>
                <w:color w:val="000000"/>
                <w:sz w:val="20"/>
              </w:rPr>
              <w:t>Kayin</w:t>
            </w:r>
            <w:proofErr w:type="spellEnd"/>
            <w:r w:rsidRPr="001E7708">
              <w:rPr>
                <w:rFonts w:cstheme="minorHAnsi"/>
                <w:b w:val="0"/>
                <w:bCs/>
                <w:color w:val="000000"/>
                <w:sz w:val="20"/>
              </w:rPr>
              <w:t xml:space="preserve"> State together (planning/scheduling, providing technical and direct implementation support</w:t>
            </w:r>
            <w:r w:rsidR="005C000F" w:rsidRPr="001E7708">
              <w:rPr>
                <w:rFonts w:cstheme="minorHAnsi"/>
                <w:b w:val="0"/>
                <w:bCs/>
                <w:color w:val="000000"/>
                <w:sz w:val="20"/>
              </w:rPr>
              <w:t>)</w:t>
            </w:r>
          </w:p>
          <w:p w14:paraId="303EC524" w14:textId="09799EB5" w:rsidR="00BB7E3E" w:rsidRPr="001E7708" w:rsidRDefault="00BB7E3E" w:rsidP="00316D7D">
            <w:pPr>
              <w:pStyle w:val="ListParagraph"/>
              <w:numPr>
                <w:ilvl w:val="0"/>
                <w:numId w:val="7"/>
              </w:numPr>
              <w:rPr>
                <w:b w:val="0"/>
                <w:bCs/>
                <w:sz w:val="20"/>
              </w:rPr>
            </w:pPr>
            <w:r w:rsidRPr="001E7708">
              <w:rPr>
                <w:b w:val="0"/>
                <w:bCs/>
                <w:sz w:val="20"/>
              </w:rPr>
              <w:t xml:space="preserve">Work collaboratively with </w:t>
            </w:r>
            <w:r w:rsidR="008A5540" w:rsidRPr="001E7708">
              <w:rPr>
                <w:b w:val="0"/>
                <w:bCs/>
                <w:sz w:val="20"/>
              </w:rPr>
              <w:t xml:space="preserve">an </w:t>
            </w:r>
            <w:r w:rsidRPr="001E7708">
              <w:rPr>
                <w:b w:val="0"/>
                <w:bCs/>
                <w:sz w:val="20"/>
              </w:rPr>
              <w:t xml:space="preserve">assigned </w:t>
            </w:r>
            <w:r w:rsidR="008A5540" w:rsidRPr="001E7708">
              <w:rPr>
                <w:b w:val="0"/>
                <w:bCs/>
                <w:sz w:val="20"/>
              </w:rPr>
              <w:t>official</w:t>
            </w:r>
            <w:r w:rsidR="000F6A36" w:rsidRPr="001E7708">
              <w:rPr>
                <w:b w:val="0"/>
                <w:bCs/>
                <w:sz w:val="20"/>
              </w:rPr>
              <w:t xml:space="preserve"> of </w:t>
            </w:r>
            <w:proofErr w:type="spellStart"/>
            <w:r w:rsidR="000F6A36" w:rsidRPr="001E7708">
              <w:rPr>
                <w:b w:val="0"/>
                <w:bCs/>
                <w:sz w:val="20"/>
              </w:rPr>
              <w:t>DoR</w:t>
            </w:r>
            <w:proofErr w:type="spellEnd"/>
            <w:r w:rsidR="000F6A36" w:rsidRPr="001E7708">
              <w:rPr>
                <w:b w:val="0"/>
                <w:bCs/>
                <w:sz w:val="20"/>
              </w:rPr>
              <w:t xml:space="preserve">/DSW </w:t>
            </w:r>
            <w:r w:rsidR="000F40B9" w:rsidRPr="001E7708">
              <w:rPr>
                <w:b w:val="0"/>
                <w:bCs/>
                <w:sz w:val="20"/>
              </w:rPr>
              <w:t xml:space="preserve">for on-job training in implementing </w:t>
            </w:r>
            <w:r w:rsidR="000F40B9" w:rsidRPr="001E7708">
              <w:rPr>
                <w:rFonts w:ascii="Calibri" w:hAnsi="Calibri"/>
                <w:b w:val="0"/>
                <w:bCs/>
                <w:sz w:val="20"/>
                <w:lang w:val="en-US"/>
              </w:rPr>
              <w:t xml:space="preserve">the certification/ registration activities in </w:t>
            </w:r>
            <w:proofErr w:type="spellStart"/>
            <w:r w:rsidR="000F40B9" w:rsidRPr="001E7708">
              <w:rPr>
                <w:rFonts w:ascii="Calibri" w:hAnsi="Calibri"/>
                <w:b w:val="0"/>
                <w:bCs/>
                <w:sz w:val="20"/>
                <w:lang w:val="en-US"/>
              </w:rPr>
              <w:t>Kayin</w:t>
            </w:r>
            <w:proofErr w:type="spellEnd"/>
            <w:r w:rsidR="000F40B9" w:rsidRPr="001E7708">
              <w:rPr>
                <w:rFonts w:ascii="Calibri" w:hAnsi="Calibri"/>
                <w:b w:val="0"/>
                <w:bCs/>
                <w:sz w:val="20"/>
                <w:lang w:val="en-US"/>
              </w:rPr>
              <w:t xml:space="preserve"> State</w:t>
            </w:r>
            <w:r w:rsidR="005E7559" w:rsidRPr="001E7708">
              <w:rPr>
                <w:rFonts w:ascii="Calibri" w:hAnsi="Calibri"/>
                <w:b w:val="0"/>
                <w:bCs/>
                <w:sz w:val="20"/>
                <w:lang w:val="en-US"/>
              </w:rPr>
              <w:t xml:space="preserve"> and progressively hand-over the day-to-day functions </w:t>
            </w:r>
          </w:p>
        </w:tc>
        <w:tc>
          <w:tcPr>
            <w:tcW w:w="1980" w:type="dxa"/>
            <w:tcBorders>
              <w:top w:val="nil"/>
              <w:bottom w:val="single" w:sz="4" w:space="0" w:color="auto"/>
            </w:tcBorders>
          </w:tcPr>
          <w:p w14:paraId="2C9FA369" w14:textId="77777777" w:rsidR="00F472B9" w:rsidRPr="001E7708" w:rsidRDefault="00F472B9" w:rsidP="00316D7D">
            <w:pPr>
              <w:pStyle w:val="ListParagraph"/>
              <w:numPr>
                <w:ilvl w:val="0"/>
                <w:numId w:val="7"/>
              </w:numPr>
              <w:jc w:val="left"/>
              <w:rPr>
                <w:rFonts w:cs="Tahoma"/>
                <w:b w:val="0"/>
                <w:sz w:val="20"/>
              </w:rPr>
            </w:pPr>
            <w:r w:rsidRPr="001E7708">
              <w:rPr>
                <w:rFonts w:cs="Tahoma"/>
                <w:b w:val="0"/>
                <w:sz w:val="20"/>
              </w:rPr>
              <w:t>Detailed bi-monthly work plan</w:t>
            </w:r>
          </w:p>
          <w:p w14:paraId="04E75992" w14:textId="771C787A" w:rsidR="00F472B9" w:rsidRPr="001E7708" w:rsidRDefault="00F472B9" w:rsidP="00316D7D">
            <w:pPr>
              <w:pStyle w:val="ListParagraph"/>
              <w:numPr>
                <w:ilvl w:val="0"/>
                <w:numId w:val="7"/>
              </w:numPr>
              <w:jc w:val="left"/>
              <w:rPr>
                <w:rFonts w:cs="Tahoma"/>
                <w:b w:val="0"/>
                <w:sz w:val="20"/>
              </w:rPr>
            </w:pPr>
            <w:r w:rsidRPr="001E7708">
              <w:rPr>
                <w:rFonts w:cs="Tahoma"/>
                <w:b w:val="0"/>
                <w:sz w:val="20"/>
              </w:rPr>
              <w:t>Training completion reports</w:t>
            </w:r>
          </w:p>
          <w:p w14:paraId="6CBEF8BA" w14:textId="222CFAA2" w:rsidR="00F472B9" w:rsidRPr="001E7708" w:rsidRDefault="00F472B9" w:rsidP="00316D7D">
            <w:pPr>
              <w:pStyle w:val="ListParagraph"/>
              <w:numPr>
                <w:ilvl w:val="0"/>
                <w:numId w:val="7"/>
              </w:numPr>
              <w:jc w:val="left"/>
              <w:rPr>
                <w:sz w:val="20"/>
              </w:rPr>
            </w:pPr>
            <w:r w:rsidRPr="001E7708">
              <w:rPr>
                <w:rFonts w:cs="Calibri"/>
                <w:b w:val="0"/>
                <w:bCs/>
                <w:sz w:val="20"/>
                <w:lang w:val="en-US"/>
              </w:rPr>
              <w:t xml:space="preserve">Progress report on </w:t>
            </w:r>
            <w:r w:rsidRPr="001E7708">
              <w:rPr>
                <w:rFonts w:cs="Calibri"/>
                <w:b w:val="0"/>
                <w:sz w:val="20"/>
                <w:lang w:val="en-US"/>
              </w:rPr>
              <w:t>bi-</w:t>
            </w:r>
            <w:r w:rsidRPr="001E7708">
              <w:rPr>
                <w:rFonts w:cs="Calibri"/>
                <w:b w:val="0"/>
                <w:bCs/>
                <w:sz w:val="20"/>
                <w:lang w:val="en-US"/>
              </w:rPr>
              <w:t>monthly basis or when required</w:t>
            </w:r>
            <w:r w:rsidRPr="001E7708">
              <w:rPr>
                <w:rFonts w:cs="Tahoma"/>
                <w:sz w:val="20"/>
              </w:rPr>
              <w:t xml:space="preserve"> </w:t>
            </w:r>
            <w:r w:rsidRPr="001E7708">
              <w:rPr>
                <w:rFonts w:cs="Calibri"/>
                <w:b w:val="0"/>
                <w:bCs/>
                <w:sz w:val="20"/>
                <w:lang w:val="en-US"/>
              </w:rPr>
              <w:t>according to the approved work plan</w:t>
            </w:r>
          </w:p>
          <w:p w14:paraId="15599822" w14:textId="1D374782" w:rsidR="00F472B9" w:rsidRPr="001E7708" w:rsidRDefault="00F472B9" w:rsidP="0080404B">
            <w:pPr>
              <w:rPr>
                <w:sz w:val="20"/>
              </w:rPr>
            </w:pPr>
          </w:p>
        </w:tc>
        <w:tc>
          <w:tcPr>
            <w:tcW w:w="1530" w:type="dxa"/>
            <w:tcBorders>
              <w:top w:val="nil"/>
            </w:tcBorders>
          </w:tcPr>
          <w:p w14:paraId="292E0CAC" w14:textId="3C29BF18" w:rsidR="00F472B9" w:rsidRPr="001E7708" w:rsidRDefault="00F472B9" w:rsidP="00FE0C44">
            <w:pPr>
              <w:jc w:val="center"/>
              <w:rPr>
                <w:rFonts w:cstheme="minorHAnsi"/>
                <w:sz w:val="20"/>
              </w:rPr>
            </w:pPr>
            <w:r w:rsidRPr="001E7708">
              <w:rPr>
                <w:rFonts w:cstheme="minorHAnsi"/>
                <w:sz w:val="20"/>
              </w:rPr>
              <w:t xml:space="preserve">Month 1 and 2/ </w:t>
            </w:r>
            <w:r w:rsidR="004975B3">
              <w:rPr>
                <w:rFonts w:cstheme="minorHAnsi"/>
                <w:sz w:val="20"/>
              </w:rPr>
              <w:t>Jan</w:t>
            </w:r>
            <w:r w:rsidRPr="001E7708">
              <w:rPr>
                <w:rFonts w:cstheme="minorHAnsi"/>
                <w:sz w:val="20"/>
              </w:rPr>
              <w:t xml:space="preserve"> 2021 (20%)</w:t>
            </w:r>
          </w:p>
        </w:tc>
      </w:tr>
      <w:tr w:rsidR="002C50AD" w:rsidRPr="00117243" w14:paraId="0C794349" w14:textId="77777777" w:rsidTr="00E206FA">
        <w:trPr>
          <w:trHeight w:val="269"/>
        </w:trPr>
        <w:tc>
          <w:tcPr>
            <w:tcW w:w="6457" w:type="dxa"/>
            <w:tcBorders>
              <w:top w:val="nil"/>
              <w:bottom w:val="single" w:sz="4" w:space="0" w:color="auto"/>
            </w:tcBorders>
          </w:tcPr>
          <w:p w14:paraId="7F03847E" w14:textId="3020718A" w:rsidR="002C50AD" w:rsidRPr="00117243" w:rsidRDefault="002C50AD" w:rsidP="00316D7D">
            <w:pPr>
              <w:pStyle w:val="ListParagraph"/>
              <w:numPr>
                <w:ilvl w:val="0"/>
                <w:numId w:val="8"/>
              </w:numPr>
              <w:spacing w:before="0" w:after="0"/>
              <w:rPr>
                <w:rFonts w:cstheme="minorHAnsi"/>
                <w:b w:val="0"/>
                <w:sz w:val="20"/>
              </w:rPr>
            </w:pPr>
            <w:r w:rsidRPr="00117243">
              <w:rPr>
                <w:rFonts w:cstheme="minorHAnsi"/>
                <w:b w:val="0"/>
                <w:sz w:val="20"/>
              </w:rPr>
              <w:t xml:space="preserve">Support mapping existing social programmes relevant and complement to social inclusion of CWDs (for example, inclusive education, SWCM protection, vocational training, etc.) in </w:t>
            </w:r>
            <w:proofErr w:type="spellStart"/>
            <w:r w:rsidRPr="00117243">
              <w:rPr>
                <w:rFonts w:cstheme="minorHAnsi"/>
                <w:b w:val="0"/>
                <w:sz w:val="20"/>
              </w:rPr>
              <w:t>Kayin</w:t>
            </w:r>
            <w:proofErr w:type="spellEnd"/>
            <w:r w:rsidRPr="00117243">
              <w:rPr>
                <w:rFonts w:cstheme="minorHAnsi"/>
                <w:b w:val="0"/>
                <w:sz w:val="20"/>
              </w:rPr>
              <w:t xml:space="preserve"> State.    </w:t>
            </w:r>
          </w:p>
          <w:p w14:paraId="28C9B1CF" w14:textId="4502EDE8" w:rsidR="002C50AD" w:rsidRDefault="002C50AD" w:rsidP="00316D7D">
            <w:pPr>
              <w:pStyle w:val="ListParagraph"/>
              <w:numPr>
                <w:ilvl w:val="0"/>
                <w:numId w:val="8"/>
              </w:numPr>
              <w:rPr>
                <w:rFonts w:cstheme="minorHAnsi"/>
                <w:b w:val="0"/>
                <w:bCs/>
                <w:sz w:val="20"/>
              </w:rPr>
            </w:pPr>
            <w:r w:rsidRPr="00F848DC">
              <w:rPr>
                <w:rFonts w:cstheme="minorHAnsi"/>
                <w:b w:val="0"/>
                <w:bCs/>
                <w:sz w:val="20"/>
              </w:rPr>
              <w:lastRenderedPageBreak/>
              <w:t xml:space="preserve">Undertake the literature review (analysis of 3W: Who, What, Where based on MIMU data base coupled with key informant interviews to related State/Region and union officials of Social Services (Social Welfare, Education, Rehabilitation, Health, ECD/ECI, Rural Development, </w:t>
            </w:r>
            <w:r w:rsidR="00FA5967" w:rsidRPr="00F848DC">
              <w:rPr>
                <w:rFonts w:cstheme="minorHAnsi"/>
                <w:b w:val="0"/>
                <w:bCs/>
                <w:sz w:val="20"/>
              </w:rPr>
              <w:t>Labour</w:t>
            </w:r>
            <w:r w:rsidRPr="00F848DC">
              <w:rPr>
                <w:rFonts w:cstheme="minorHAnsi"/>
                <w:b w:val="0"/>
                <w:bCs/>
                <w:sz w:val="20"/>
              </w:rPr>
              <w:t>, TVET, etc.) to (</w:t>
            </w:r>
            <w:proofErr w:type="spellStart"/>
            <w:r w:rsidRPr="00F848DC">
              <w:rPr>
                <w:rFonts w:cstheme="minorHAnsi"/>
                <w:b w:val="0"/>
                <w:bCs/>
                <w:sz w:val="20"/>
              </w:rPr>
              <w:t>i</w:t>
            </w:r>
            <w:proofErr w:type="spellEnd"/>
            <w:r w:rsidRPr="00F848DC">
              <w:rPr>
                <w:rFonts w:cstheme="minorHAnsi"/>
                <w:b w:val="0"/>
                <w:bCs/>
                <w:sz w:val="20"/>
              </w:rPr>
              <w:t xml:space="preserve">) map the existing and planned social programs and policy context, institutional arrangements by both government and NGOs/CBOs (ii) plot the recommendations set in the By Law in the areas related to education (primary in particular), health, social welfare and protection services especially pertaining financial or service provision for persons/children with disabilities; (iii)  examine the areas (opportunities, challenges) for the set-up of  integrated services or strengthening the social inclusion of persons/children with disabilities.  </w:t>
            </w:r>
          </w:p>
          <w:p w14:paraId="430F95D7" w14:textId="77777777" w:rsidR="00E04628" w:rsidRDefault="00E04628" w:rsidP="00316D7D">
            <w:pPr>
              <w:pStyle w:val="ListParagraph"/>
              <w:numPr>
                <w:ilvl w:val="0"/>
                <w:numId w:val="8"/>
              </w:numPr>
              <w:rPr>
                <w:rFonts w:ascii="Calibri" w:hAnsi="Calibri"/>
                <w:b w:val="0"/>
                <w:sz w:val="20"/>
                <w:lang w:val="en-US"/>
              </w:rPr>
            </w:pPr>
            <w:r w:rsidRPr="003B2A15">
              <w:rPr>
                <w:b w:val="0"/>
                <w:sz w:val="20"/>
              </w:rPr>
              <w:t xml:space="preserve">Work collaboratively with an assigned official of </w:t>
            </w:r>
            <w:proofErr w:type="spellStart"/>
            <w:r w:rsidRPr="003B2A15">
              <w:rPr>
                <w:b w:val="0"/>
                <w:sz w:val="20"/>
              </w:rPr>
              <w:t>DoR</w:t>
            </w:r>
            <w:proofErr w:type="spellEnd"/>
            <w:r w:rsidRPr="003B2A15">
              <w:rPr>
                <w:b w:val="0"/>
                <w:sz w:val="20"/>
              </w:rPr>
              <w:t xml:space="preserve">/DSW </w:t>
            </w:r>
            <w:r>
              <w:rPr>
                <w:b w:val="0"/>
                <w:sz w:val="20"/>
              </w:rPr>
              <w:t xml:space="preserve">on the continuous </w:t>
            </w:r>
            <w:r w:rsidRPr="003B2A15">
              <w:rPr>
                <w:b w:val="0"/>
                <w:sz w:val="20"/>
              </w:rPr>
              <w:t>implement</w:t>
            </w:r>
            <w:r>
              <w:rPr>
                <w:b w:val="0"/>
                <w:sz w:val="20"/>
              </w:rPr>
              <w:t xml:space="preserve">ation of </w:t>
            </w:r>
            <w:r w:rsidRPr="003B2A15">
              <w:rPr>
                <w:rFonts w:ascii="Calibri" w:hAnsi="Calibri"/>
                <w:b w:val="0"/>
                <w:sz w:val="20"/>
                <w:lang w:val="en-US"/>
              </w:rPr>
              <w:t xml:space="preserve">certification/ registration activities in </w:t>
            </w:r>
            <w:proofErr w:type="spellStart"/>
            <w:r w:rsidRPr="003B2A15">
              <w:rPr>
                <w:rFonts w:ascii="Calibri" w:hAnsi="Calibri"/>
                <w:b w:val="0"/>
                <w:sz w:val="20"/>
                <w:lang w:val="en-US"/>
              </w:rPr>
              <w:t>Kayin</w:t>
            </w:r>
            <w:proofErr w:type="spellEnd"/>
            <w:r w:rsidRPr="003B2A15">
              <w:rPr>
                <w:rFonts w:ascii="Calibri" w:hAnsi="Calibri"/>
                <w:b w:val="0"/>
                <w:sz w:val="20"/>
                <w:lang w:val="en-US"/>
              </w:rPr>
              <w:t xml:space="preserve"> State </w:t>
            </w:r>
          </w:p>
          <w:p w14:paraId="68FF56D1" w14:textId="26B28DBB" w:rsidR="002C50AD" w:rsidRDefault="002C50AD" w:rsidP="00316D7D">
            <w:pPr>
              <w:pStyle w:val="ListParagraph"/>
              <w:numPr>
                <w:ilvl w:val="0"/>
                <w:numId w:val="8"/>
              </w:numPr>
              <w:rPr>
                <w:rFonts w:cstheme="minorHAnsi"/>
                <w:b w:val="0"/>
                <w:bCs/>
                <w:color w:val="000000"/>
                <w:sz w:val="20"/>
              </w:rPr>
            </w:pPr>
            <w:r w:rsidRPr="001E7708">
              <w:rPr>
                <w:rFonts w:cstheme="minorHAnsi"/>
                <w:b w:val="0"/>
                <w:bCs/>
                <w:color w:val="000000"/>
                <w:sz w:val="20"/>
              </w:rPr>
              <w:t xml:space="preserve">Monitor, supervise and provide support to TOTs and TCG for the continuous implementation of certification/registration in all 7 townships of </w:t>
            </w:r>
            <w:proofErr w:type="spellStart"/>
            <w:r w:rsidRPr="001E7708">
              <w:rPr>
                <w:rFonts w:cstheme="minorHAnsi"/>
                <w:b w:val="0"/>
                <w:bCs/>
                <w:color w:val="000000"/>
                <w:sz w:val="20"/>
              </w:rPr>
              <w:t>Kayin</w:t>
            </w:r>
            <w:proofErr w:type="spellEnd"/>
            <w:r w:rsidRPr="001E7708">
              <w:rPr>
                <w:rFonts w:cstheme="minorHAnsi"/>
                <w:b w:val="0"/>
                <w:bCs/>
                <w:color w:val="000000"/>
                <w:sz w:val="20"/>
              </w:rPr>
              <w:t xml:space="preserve"> State together (planning/scheduling, providing technical and direct implementation support)</w:t>
            </w:r>
          </w:p>
          <w:p w14:paraId="1CCC3231" w14:textId="17154214" w:rsidR="00B07339" w:rsidRPr="00B07339" w:rsidRDefault="00B07339" w:rsidP="00280E5B">
            <w:pPr>
              <w:pStyle w:val="ListParagraph"/>
              <w:numPr>
                <w:ilvl w:val="0"/>
                <w:numId w:val="7"/>
              </w:numPr>
            </w:pPr>
            <w:r w:rsidRPr="00B07339">
              <w:rPr>
                <w:b w:val="0"/>
                <w:bCs/>
                <w:sz w:val="20"/>
                <w:szCs w:val="18"/>
              </w:rPr>
              <w:t>Coordinate with</w:t>
            </w:r>
            <w:r>
              <w:rPr>
                <w:b w:val="0"/>
                <w:bCs/>
                <w:sz w:val="20"/>
                <w:szCs w:val="18"/>
              </w:rPr>
              <w:t xml:space="preserve"> UNICEF H&amp;N colleagues in planning for the disability assessment/training in the EHO areas in Kachin State</w:t>
            </w:r>
          </w:p>
        </w:tc>
        <w:tc>
          <w:tcPr>
            <w:tcW w:w="1980" w:type="dxa"/>
            <w:tcBorders>
              <w:top w:val="nil"/>
              <w:bottom w:val="single" w:sz="4" w:space="0" w:color="auto"/>
            </w:tcBorders>
          </w:tcPr>
          <w:p w14:paraId="5083B0C0" w14:textId="77777777" w:rsidR="002C50AD" w:rsidRPr="00117243" w:rsidRDefault="002C50AD" w:rsidP="00316D7D">
            <w:pPr>
              <w:pStyle w:val="ListParagraph"/>
              <w:numPr>
                <w:ilvl w:val="0"/>
                <w:numId w:val="7"/>
              </w:numPr>
              <w:jc w:val="left"/>
              <w:rPr>
                <w:rFonts w:cs="Tahoma"/>
                <w:b w:val="0"/>
                <w:sz w:val="20"/>
              </w:rPr>
            </w:pPr>
            <w:r w:rsidRPr="00117243">
              <w:rPr>
                <w:rFonts w:cs="Tahoma"/>
                <w:b w:val="0"/>
                <w:sz w:val="20"/>
              </w:rPr>
              <w:lastRenderedPageBreak/>
              <w:t>Detailed bi-monthly work plan</w:t>
            </w:r>
          </w:p>
          <w:p w14:paraId="28F398FE" w14:textId="333DFA7A" w:rsidR="002C50AD" w:rsidRDefault="002C50AD" w:rsidP="00316D7D">
            <w:pPr>
              <w:pStyle w:val="ListParagraph"/>
              <w:numPr>
                <w:ilvl w:val="0"/>
                <w:numId w:val="7"/>
              </w:numPr>
              <w:jc w:val="left"/>
              <w:rPr>
                <w:rFonts w:cs="Tahoma"/>
                <w:b w:val="0"/>
                <w:sz w:val="20"/>
              </w:rPr>
            </w:pPr>
            <w:r w:rsidRPr="00DA251F">
              <w:rPr>
                <w:rFonts w:cs="Tahoma"/>
                <w:b w:val="0"/>
                <w:sz w:val="20"/>
              </w:rPr>
              <w:lastRenderedPageBreak/>
              <w:t xml:space="preserve">Mapping Matrix of existing and planned social programmes in </w:t>
            </w:r>
            <w:proofErr w:type="spellStart"/>
            <w:r w:rsidRPr="00DA251F">
              <w:rPr>
                <w:rFonts w:cs="Tahoma"/>
                <w:b w:val="0"/>
                <w:sz w:val="20"/>
              </w:rPr>
              <w:t>Kayin</w:t>
            </w:r>
            <w:proofErr w:type="spellEnd"/>
            <w:r w:rsidRPr="00DA251F">
              <w:rPr>
                <w:rFonts w:cs="Tahoma"/>
                <w:b w:val="0"/>
                <w:sz w:val="20"/>
              </w:rPr>
              <w:t xml:space="preserve"> Stat</w:t>
            </w:r>
            <w:r>
              <w:rPr>
                <w:rFonts w:cs="Tahoma"/>
                <w:b w:val="0"/>
                <w:sz w:val="20"/>
              </w:rPr>
              <w:t>e</w:t>
            </w:r>
          </w:p>
          <w:p w14:paraId="053BA859" w14:textId="701197DD" w:rsidR="002C50AD" w:rsidRPr="00CB0877" w:rsidRDefault="002C50AD" w:rsidP="00316D7D">
            <w:pPr>
              <w:pStyle w:val="ListParagraph"/>
              <w:numPr>
                <w:ilvl w:val="0"/>
                <w:numId w:val="7"/>
              </w:numPr>
              <w:jc w:val="left"/>
              <w:rPr>
                <w:rFonts w:cs="Tahoma"/>
                <w:b w:val="0"/>
                <w:sz w:val="18"/>
                <w:szCs w:val="18"/>
              </w:rPr>
            </w:pPr>
            <w:r w:rsidRPr="00CB0877">
              <w:rPr>
                <w:rFonts w:cs="Tahoma"/>
                <w:b w:val="0"/>
                <w:sz w:val="20"/>
              </w:rPr>
              <w:t>Report on Literature Review and KII (~15 pages)</w:t>
            </w:r>
            <w:r w:rsidRPr="00CB0877">
              <w:rPr>
                <w:rFonts w:cs="Tahoma"/>
                <w:b w:val="0"/>
                <w:sz w:val="18"/>
                <w:szCs w:val="18"/>
              </w:rPr>
              <w:t xml:space="preserve"> </w:t>
            </w:r>
          </w:p>
          <w:p w14:paraId="66796DCD" w14:textId="286412AB" w:rsidR="002C50AD" w:rsidRPr="00117243" w:rsidRDefault="002C50AD" w:rsidP="00316D7D">
            <w:pPr>
              <w:pStyle w:val="ListParagraph"/>
              <w:numPr>
                <w:ilvl w:val="0"/>
                <w:numId w:val="7"/>
              </w:numPr>
              <w:jc w:val="left"/>
              <w:rPr>
                <w:sz w:val="20"/>
              </w:rPr>
            </w:pPr>
            <w:r w:rsidRPr="00117243">
              <w:rPr>
                <w:rFonts w:cs="Calibri"/>
                <w:b w:val="0"/>
                <w:bCs/>
                <w:sz w:val="20"/>
                <w:lang w:val="en-US"/>
              </w:rPr>
              <w:t xml:space="preserve">Progress report on </w:t>
            </w:r>
            <w:r w:rsidRPr="00117243">
              <w:rPr>
                <w:rFonts w:cs="Calibri"/>
                <w:b w:val="0"/>
                <w:sz w:val="20"/>
                <w:lang w:val="en-US"/>
              </w:rPr>
              <w:t>bi-</w:t>
            </w:r>
            <w:r w:rsidRPr="00117243">
              <w:rPr>
                <w:rFonts w:cs="Calibri"/>
                <w:b w:val="0"/>
                <w:bCs/>
                <w:sz w:val="20"/>
                <w:lang w:val="en-US"/>
              </w:rPr>
              <w:t>monthly basis or when required</w:t>
            </w:r>
            <w:r w:rsidRPr="00117243">
              <w:rPr>
                <w:rFonts w:cs="Tahoma"/>
                <w:sz w:val="20"/>
              </w:rPr>
              <w:t xml:space="preserve"> </w:t>
            </w:r>
            <w:r w:rsidRPr="00117243">
              <w:rPr>
                <w:rFonts w:cs="Calibri"/>
                <w:b w:val="0"/>
                <w:bCs/>
                <w:sz w:val="20"/>
                <w:lang w:val="en-US"/>
              </w:rPr>
              <w:t>according to the approved work plan</w:t>
            </w:r>
          </w:p>
          <w:p w14:paraId="60AE3E6B" w14:textId="77777777" w:rsidR="002C50AD" w:rsidRPr="00117243" w:rsidRDefault="002C50AD" w:rsidP="002C50AD">
            <w:pPr>
              <w:jc w:val="left"/>
              <w:rPr>
                <w:rFonts w:cs="Tahoma"/>
                <w:sz w:val="20"/>
              </w:rPr>
            </w:pPr>
          </w:p>
        </w:tc>
        <w:tc>
          <w:tcPr>
            <w:tcW w:w="1530" w:type="dxa"/>
          </w:tcPr>
          <w:p w14:paraId="179D66B1" w14:textId="0CBBC677" w:rsidR="002C50AD" w:rsidRPr="00117243" w:rsidRDefault="002C50AD" w:rsidP="002C50AD">
            <w:pPr>
              <w:jc w:val="center"/>
              <w:rPr>
                <w:rFonts w:cstheme="minorHAnsi"/>
                <w:sz w:val="20"/>
              </w:rPr>
            </w:pPr>
            <w:r w:rsidRPr="001E7708">
              <w:rPr>
                <w:rFonts w:cstheme="minorHAnsi"/>
                <w:sz w:val="20"/>
              </w:rPr>
              <w:lastRenderedPageBreak/>
              <w:t xml:space="preserve">Month </w:t>
            </w:r>
            <w:r>
              <w:rPr>
                <w:rFonts w:cstheme="minorHAnsi"/>
                <w:sz w:val="20"/>
              </w:rPr>
              <w:t>3</w:t>
            </w:r>
            <w:r w:rsidRPr="001E7708">
              <w:rPr>
                <w:rFonts w:cstheme="minorHAnsi"/>
                <w:sz w:val="20"/>
              </w:rPr>
              <w:t xml:space="preserve"> and </w:t>
            </w:r>
            <w:r>
              <w:rPr>
                <w:rFonts w:cstheme="minorHAnsi"/>
                <w:sz w:val="20"/>
              </w:rPr>
              <w:t>4</w:t>
            </w:r>
            <w:r w:rsidRPr="001E7708">
              <w:rPr>
                <w:rFonts w:cstheme="minorHAnsi"/>
                <w:sz w:val="20"/>
              </w:rPr>
              <w:t xml:space="preserve">/ </w:t>
            </w:r>
            <w:r w:rsidR="00734F77">
              <w:rPr>
                <w:rFonts w:cstheme="minorHAnsi"/>
                <w:sz w:val="20"/>
              </w:rPr>
              <w:t>March</w:t>
            </w:r>
            <w:r w:rsidRPr="001E7708">
              <w:rPr>
                <w:rFonts w:cstheme="minorHAnsi"/>
                <w:sz w:val="20"/>
              </w:rPr>
              <w:t xml:space="preserve"> 2021 (20%)</w:t>
            </w:r>
          </w:p>
        </w:tc>
      </w:tr>
      <w:tr w:rsidR="00485A7B" w:rsidRPr="006E7AE5" w14:paraId="2E00C649" w14:textId="77777777" w:rsidTr="00E206FA">
        <w:trPr>
          <w:trHeight w:val="269"/>
        </w:trPr>
        <w:tc>
          <w:tcPr>
            <w:tcW w:w="6457" w:type="dxa"/>
            <w:tcBorders>
              <w:top w:val="nil"/>
              <w:bottom w:val="single" w:sz="4" w:space="0" w:color="auto"/>
            </w:tcBorders>
          </w:tcPr>
          <w:p w14:paraId="396F3A42" w14:textId="769ED4D7" w:rsidR="006241DB" w:rsidRDefault="00E04628" w:rsidP="00316D7D">
            <w:pPr>
              <w:pStyle w:val="ListParagraph"/>
              <w:numPr>
                <w:ilvl w:val="0"/>
                <w:numId w:val="8"/>
              </w:numPr>
              <w:rPr>
                <w:rFonts w:cstheme="minorHAnsi"/>
                <w:b w:val="0"/>
                <w:sz w:val="20"/>
              </w:rPr>
            </w:pPr>
            <w:r w:rsidRPr="003B2A15">
              <w:rPr>
                <w:b w:val="0"/>
                <w:sz w:val="20"/>
              </w:rPr>
              <w:t xml:space="preserve">Work collaboratively with an assigned official of </w:t>
            </w:r>
            <w:proofErr w:type="spellStart"/>
            <w:r w:rsidRPr="003B2A15">
              <w:rPr>
                <w:b w:val="0"/>
                <w:sz w:val="20"/>
              </w:rPr>
              <w:t>DoR</w:t>
            </w:r>
            <w:proofErr w:type="spellEnd"/>
            <w:r w:rsidRPr="003B2A15">
              <w:rPr>
                <w:b w:val="0"/>
                <w:sz w:val="20"/>
              </w:rPr>
              <w:t>/DSW</w:t>
            </w:r>
            <w:r w:rsidR="004D11EF">
              <w:rPr>
                <w:b w:val="0"/>
                <w:bCs/>
                <w:sz w:val="20"/>
              </w:rPr>
              <w:t xml:space="preserve">/DOE/DOH/ </w:t>
            </w:r>
            <w:r w:rsidR="004D11EF" w:rsidRPr="001E7708">
              <w:rPr>
                <w:b w:val="0"/>
                <w:bCs/>
                <w:sz w:val="20"/>
              </w:rPr>
              <w:t>GAD/OPDs</w:t>
            </w:r>
            <w:r w:rsidR="00510841">
              <w:rPr>
                <w:b w:val="0"/>
                <w:bCs/>
                <w:sz w:val="20"/>
              </w:rPr>
              <w:t>/other relevant stakeholders</w:t>
            </w:r>
            <w:r w:rsidRPr="003B2A15">
              <w:rPr>
                <w:b w:val="0"/>
                <w:sz w:val="20"/>
              </w:rPr>
              <w:t xml:space="preserve"> </w:t>
            </w:r>
            <w:r>
              <w:rPr>
                <w:b w:val="0"/>
                <w:sz w:val="20"/>
              </w:rPr>
              <w:t xml:space="preserve">on the continuous </w:t>
            </w:r>
            <w:r w:rsidRPr="003B2A15">
              <w:rPr>
                <w:b w:val="0"/>
                <w:sz w:val="20"/>
              </w:rPr>
              <w:t>implement</w:t>
            </w:r>
            <w:r>
              <w:rPr>
                <w:b w:val="0"/>
                <w:sz w:val="20"/>
              </w:rPr>
              <w:t xml:space="preserve">ation of </w:t>
            </w:r>
            <w:r w:rsidRPr="003B2A15">
              <w:rPr>
                <w:rFonts w:ascii="Calibri" w:hAnsi="Calibri"/>
                <w:b w:val="0"/>
                <w:sz w:val="20"/>
                <w:lang w:val="en-US"/>
              </w:rPr>
              <w:t xml:space="preserve">certification/ registration activities in </w:t>
            </w:r>
            <w:proofErr w:type="spellStart"/>
            <w:r w:rsidRPr="003B2A15">
              <w:rPr>
                <w:rFonts w:ascii="Calibri" w:hAnsi="Calibri"/>
                <w:b w:val="0"/>
                <w:sz w:val="20"/>
                <w:lang w:val="en-US"/>
              </w:rPr>
              <w:t>Kayin</w:t>
            </w:r>
            <w:proofErr w:type="spellEnd"/>
            <w:r w:rsidRPr="003B2A15">
              <w:rPr>
                <w:rFonts w:ascii="Calibri" w:hAnsi="Calibri"/>
                <w:b w:val="0"/>
                <w:sz w:val="20"/>
                <w:lang w:val="en-US"/>
              </w:rPr>
              <w:t xml:space="preserve"> State </w:t>
            </w:r>
            <w:r w:rsidR="006241DB">
              <w:rPr>
                <w:rFonts w:ascii="Calibri" w:hAnsi="Calibri"/>
                <w:b w:val="0"/>
                <w:sz w:val="20"/>
                <w:lang w:val="en-US"/>
              </w:rPr>
              <w:t xml:space="preserve">as well as </w:t>
            </w:r>
            <w:r w:rsidR="009306D3">
              <w:rPr>
                <w:rFonts w:cstheme="minorHAnsi"/>
                <w:b w:val="0"/>
                <w:sz w:val="20"/>
              </w:rPr>
              <w:t xml:space="preserve">coordinating </w:t>
            </w:r>
            <w:r w:rsidR="006241DB" w:rsidRPr="009306D3">
              <w:rPr>
                <w:rFonts w:cstheme="minorHAnsi"/>
                <w:b w:val="0"/>
                <w:sz w:val="20"/>
              </w:rPr>
              <w:t>for the set-up of integrated services or strengthening the social inclusion of persons/children with disabilities</w:t>
            </w:r>
            <w:r w:rsidR="009306D3">
              <w:rPr>
                <w:rFonts w:cstheme="minorHAnsi"/>
                <w:b w:val="0"/>
                <w:sz w:val="20"/>
              </w:rPr>
              <w:t xml:space="preserve"> (based on the social mapping)</w:t>
            </w:r>
          </w:p>
          <w:p w14:paraId="70FA822A" w14:textId="77777777" w:rsidR="00280E5B" w:rsidRDefault="007F1261" w:rsidP="00280E5B">
            <w:pPr>
              <w:pStyle w:val="ListParagraph"/>
              <w:numPr>
                <w:ilvl w:val="0"/>
                <w:numId w:val="8"/>
              </w:numPr>
              <w:jc w:val="left"/>
              <w:rPr>
                <w:rFonts w:ascii="Calibri" w:hAnsi="Calibri"/>
                <w:b w:val="0"/>
                <w:bCs/>
                <w:sz w:val="20"/>
                <w:lang w:val="en-US"/>
              </w:rPr>
            </w:pPr>
            <w:r>
              <w:rPr>
                <w:b w:val="0"/>
                <w:sz w:val="20"/>
              </w:rPr>
              <w:t xml:space="preserve">Coordinate with </w:t>
            </w:r>
            <w:proofErr w:type="spellStart"/>
            <w:r w:rsidRPr="001E7708">
              <w:rPr>
                <w:b w:val="0"/>
                <w:bCs/>
                <w:sz w:val="20"/>
              </w:rPr>
              <w:t>DoR</w:t>
            </w:r>
            <w:proofErr w:type="spellEnd"/>
            <w:r w:rsidRPr="001E7708">
              <w:rPr>
                <w:b w:val="0"/>
                <w:bCs/>
                <w:sz w:val="20"/>
              </w:rPr>
              <w:t>/DSW/ GAD/ OPDs</w:t>
            </w:r>
            <w:r>
              <w:rPr>
                <w:b w:val="0"/>
                <w:bCs/>
                <w:sz w:val="20"/>
              </w:rPr>
              <w:t>/TOTs/TCGs</w:t>
            </w:r>
            <w:r w:rsidRPr="001E7708">
              <w:rPr>
                <w:b w:val="0"/>
                <w:bCs/>
                <w:sz w:val="20"/>
              </w:rPr>
              <w:t xml:space="preserve"> and other relevant stakeholders in implementing </w:t>
            </w:r>
            <w:r w:rsidRPr="001E7708">
              <w:rPr>
                <w:rFonts w:ascii="Calibri" w:hAnsi="Calibri"/>
                <w:b w:val="0"/>
                <w:bCs/>
                <w:sz w:val="20"/>
                <w:lang w:val="en-US"/>
              </w:rPr>
              <w:t xml:space="preserve">the certification/ registration activities in </w:t>
            </w:r>
            <w:r>
              <w:rPr>
                <w:rFonts w:ascii="Calibri" w:hAnsi="Calibri"/>
                <w:b w:val="0"/>
                <w:bCs/>
                <w:sz w:val="20"/>
                <w:lang w:val="en-US"/>
              </w:rPr>
              <w:t>all pilot areas</w:t>
            </w:r>
            <w:r w:rsidR="000649B5">
              <w:rPr>
                <w:rFonts w:ascii="Calibri" w:hAnsi="Calibri"/>
                <w:b w:val="0"/>
                <w:bCs/>
                <w:sz w:val="20"/>
                <w:lang w:val="en-US"/>
              </w:rPr>
              <w:t xml:space="preserve"> (</w:t>
            </w:r>
            <w:proofErr w:type="spellStart"/>
            <w:r w:rsidR="000649B5">
              <w:rPr>
                <w:rFonts w:ascii="Calibri" w:hAnsi="Calibri"/>
                <w:b w:val="0"/>
                <w:bCs/>
                <w:sz w:val="20"/>
                <w:lang w:val="en-US"/>
              </w:rPr>
              <w:t>Kayin</w:t>
            </w:r>
            <w:proofErr w:type="spellEnd"/>
            <w:r w:rsidR="000649B5">
              <w:rPr>
                <w:rFonts w:ascii="Calibri" w:hAnsi="Calibri"/>
                <w:b w:val="0"/>
                <w:bCs/>
                <w:sz w:val="20"/>
                <w:lang w:val="en-US"/>
              </w:rPr>
              <w:t xml:space="preserve"> State, </w:t>
            </w:r>
            <w:proofErr w:type="spellStart"/>
            <w:r w:rsidR="000649B5">
              <w:rPr>
                <w:rFonts w:ascii="Calibri" w:hAnsi="Calibri"/>
                <w:b w:val="0"/>
                <w:bCs/>
                <w:sz w:val="20"/>
                <w:lang w:val="en-US"/>
              </w:rPr>
              <w:t>Hlaingtharyar</w:t>
            </w:r>
            <w:proofErr w:type="spellEnd"/>
            <w:r w:rsidR="000649B5">
              <w:rPr>
                <w:rFonts w:ascii="Calibri" w:hAnsi="Calibri"/>
                <w:b w:val="0"/>
                <w:bCs/>
                <w:sz w:val="20"/>
                <w:lang w:val="en-US"/>
              </w:rPr>
              <w:t xml:space="preserve"> township and </w:t>
            </w:r>
            <w:proofErr w:type="spellStart"/>
            <w:r w:rsidR="000649B5">
              <w:rPr>
                <w:rFonts w:ascii="Calibri" w:hAnsi="Calibri"/>
                <w:b w:val="0"/>
                <w:bCs/>
                <w:sz w:val="20"/>
                <w:lang w:val="en-US"/>
              </w:rPr>
              <w:t>Nyaunglebin</w:t>
            </w:r>
            <w:proofErr w:type="spellEnd"/>
            <w:r w:rsidR="000649B5">
              <w:rPr>
                <w:rFonts w:ascii="Calibri" w:hAnsi="Calibri"/>
                <w:b w:val="0"/>
                <w:bCs/>
                <w:sz w:val="20"/>
                <w:lang w:val="en-US"/>
              </w:rPr>
              <w:t xml:space="preserve"> township)</w:t>
            </w:r>
          </w:p>
          <w:p w14:paraId="614F6444" w14:textId="43C43A84" w:rsidR="00280E5B" w:rsidRPr="00280E5B" w:rsidRDefault="00280E5B" w:rsidP="00280E5B">
            <w:pPr>
              <w:pStyle w:val="ListParagraph"/>
              <w:numPr>
                <w:ilvl w:val="0"/>
                <w:numId w:val="8"/>
              </w:numPr>
              <w:jc w:val="left"/>
              <w:rPr>
                <w:rFonts w:ascii="Calibri" w:hAnsi="Calibri"/>
                <w:b w:val="0"/>
                <w:sz w:val="20"/>
                <w:lang w:val="en-US"/>
              </w:rPr>
            </w:pPr>
            <w:r w:rsidRPr="00280E5B">
              <w:rPr>
                <w:b w:val="0"/>
                <w:sz w:val="20"/>
                <w:szCs w:val="18"/>
              </w:rPr>
              <w:t xml:space="preserve">Coordinate with UNICEF H&amp;N colleagues in </w:t>
            </w:r>
            <w:r>
              <w:rPr>
                <w:b w:val="0"/>
                <w:sz w:val="20"/>
                <w:szCs w:val="18"/>
              </w:rPr>
              <w:t>conducting</w:t>
            </w:r>
            <w:r w:rsidRPr="00280E5B">
              <w:rPr>
                <w:b w:val="0"/>
                <w:sz w:val="20"/>
                <w:szCs w:val="18"/>
              </w:rPr>
              <w:t xml:space="preserve"> disability assessment/training in the EHO areas in Kachin State</w:t>
            </w:r>
          </w:p>
          <w:p w14:paraId="6140C19C" w14:textId="6F2BC4A0" w:rsidR="00E04628" w:rsidRDefault="00E04628" w:rsidP="00316D7D">
            <w:pPr>
              <w:pStyle w:val="ListParagraph"/>
              <w:numPr>
                <w:ilvl w:val="0"/>
                <w:numId w:val="8"/>
              </w:numPr>
              <w:rPr>
                <w:rFonts w:cstheme="minorHAnsi"/>
                <w:b w:val="0"/>
                <w:bCs/>
                <w:color w:val="000000"/>
                <w:sz w:val="20"/>
              </w:rPr>
            </w:pPr>
            <w:r w:rsidRPr="001E7708">
              <w:rPr>
                <w:rFonts w:cstheme="minorHAnsi"/>
                <w:b w:val="0"/>
                <w:bCs/>
                <w:color w:val="000000"/>
                <w:sz w:val="20"/>
              </w:rPr>
              <w:t xml:space="preserve">Monitor, supervise and provide support to TOTs and TCG for the continuous implementation of certification/registration in all </w:t>
            </w:r>
            <w:r w:rsidR="00B05DEA">
              <w:rPr>
                <w:rFonts w:cstheme="minorHAnsi"/>
                <w:b w:val="0"/>
                <w:bCs/>
                <w:color w:val="000000"/>
                <w:sz w:val="20"/>
              </w:rPr>
              <w:t xml:space="preserve">pilot areas </w:t>
            </w:r>
            <w:r w:rsidRPr="001E7708">
              <w:rPr>
                <w:rFonts w:cstheme="minorHAnsi"/>
                <w:b w:val="0"/>
                <w:bCs/>
                <w:color w:val="000000"/>
                <w:sz w:val="20"/>
              </w:rPr>
              <w:t>(planning/scheduling, providing technical and direct implementation support)</w:t>
            </w:r>
          </w:p>
          <w:p w14:paraId="7E2D88B0" w14:textId="08AF7959" w:rsidR="0044684A" w:rsidRPr="00746476" w:rsidRDefault="00281907" w:rsidP="00316D7D">
            <w:pPr>
              <w:pStyle w:val="ListParagraph"/>
              <w:numPr>
                <w:ilvl w:val="0"/>
                <w:numId w:val="8"/>
              </w:numPr>
              <w:rPr>
                <w:rFonts w:cstheme="minorHAnsi"/>
                <w:b w:val="0"/>
                <w:sz w:val="20"/>
                <w:lang w:val="en-US"/>
              </w:rPr>
            </w:pPr>
            <w:r w:rsidRPr="00B54478">
              <w:rPr>
                <w:rFonts w:cstheme="minorHAnsi"/>
                <w:b w:val="0"/>
                <w:sz w:val="20"/>
                <w:lang w:val="en-US"/>
              </w:rPr>
              <w:t>Analyze the certification/registration database and examine the social inclusion/access to social services (linkages of services)</w:t>
            </w:r>
          </w:p>
        </w:tc>
        <w:tc>
          <w:tcPr>
            <w:tcW w:w="1980" w:type="dxa"/>
            <w:tcBorders>
              <w:top w:val="nil"/>
              <w:bottom w:val="single" w:sz="4" w:space="0" w:color="auto"/>
            </w:tcBorders>
          </w:tcPr>
          <w:p w14:paraId="2CBBE76F" w14:textId="77777777" w:rsidR="00C21819" w:rsidRPr="00117243" w:rsidRDefault="00C21819" w:rsidP="00316D7D">
            <w:pPr>
              <w:pStyle w:val="ListParagraph"/>
              <w:numPr>
                <w:ilvl w:val="0"/>
                <w:numId w:val="7"/>
              </w:numPr>
              <w:jc w:val="left"/>
              <w:rPr>
                <w:rFonts w:cs="Tahoma"/>
                <w:b w:val="0"/>
                <w:sz w:val="20"/>
              </w:rPr>
            </w:pPr>
            <w:r w:rsidRPr="00117243">
              <w:rPr>
                <w:rFonts w:cs="Tahoma"/>
                <w:b w:val="0"/>
                <w:sz w:val="20"/>
              </w:rPr>
              <w:t>Detailed bi-monthly work plan</w:t>
            </w:r>
          </w:p>
          <w:p w14:paraId="6CBB76A3" w14:textId="32351C83" w:rsidR="00992AA4" w:rsidRDefault="00992AA4" w:rsidP="00316D7D">
            <w:pPr>
              <w:pStyle w:val="ListParagraph"/>
              <w:numPr>
                <w:ilvl w:val="0"/>
                <w:numId w:val="7"/>
              </w:numPr>
              <w:spacing w:before="0" w:after="0"/>
              <w:jc w:val="left"/>
              <w:rPr>
                <w:rFonts w:cs="Tahoma"/>
                <w:b w:val="0"/>
                <w:sz w:val="20"/>
              </w:rPr>
            </w:pPr>
            <w:r w:rsidRPr="00516D44">
              <w:rPr>
                <w:rFonts w:cs="Tahoma"/>
                <w:b w:val="0"/>
                <w:sz w:val="20"/>
              </w:rPr>
              <w:t>Report on</w:t>
            </w:r>
            <w:r>
              <w:rPr>
                <w:rFonts w:cs="Tahoma"/>
                <w:b w:val="0"/>
                <w:sz w:val="20"/>
              </w:rPr>
              <w:t xml:space="preserve"> </w:t>
            </w:r>
            <w:r w:rsidRPr="009306D3">
              <w:rPr>
                <w:rFonts w:cstheme="minorHAnsi"/>
                <w:b w:val="0"/>
                <w:sz w:val="20"/>
              </w:rPr>
              <w:t xml:space="preserve">integrated </w:t>
            </w:r>
            <w:r>
              <w:rPr>
                <w:rFonts w:cstheme="minorHAnsi"/>
                <w:b w:val="0"/>
                <w:sz w:val="20"/>
              </w:rPr>
              <w:t xml:space="preserve">social </w:t>
            </w:r>
            <w:r w:rsidRPr="009306D3">
              <w:rPr>
                <w:rFonts w:cstheme="minorHAnsi"/>
                <w:b w:val="0"/>
                <w:sz w:val="20"/>
              </w:rPr>
              <w:t xml:space="preserve">services </w:t>
            </w:r>
          </w:p>
          <w:p w14:paraId="269AEBB8" w14:textId="77777777" w:rsidR="00281907" w:rsidRPr="00D70A1E" w:rsidRDefault="00281907" w:rsidP="00316D7D">
            <w:pPr>
              <w:pStyle w:val="ListParagraph"/>
              <w:numPr>
                <w:ilvl w:val="0"/>
                <w:numId w:val="7"/>
              </w:numPr>
              <w:jc w:val="left"/>
              <w:rPr>
                <w:rFonts w:cs="Tahoma"/>
                <w:b w:val="0"/>
                <w:sz w:val="20"/>
              </w:rPr>
            </w:pPr>
            <w:r w:rsidRPr="00D70A1E">
              <w:rPr>
                <w:rFonts w:cs="Tahoma"/>
                <w:b w:val="0"/>
                <w:sz w:val="20"/>
              </w:rPr>
              <w:t>Report on the database analysis</w:t>
            </w:r>
          </w:p>
          <w:p w14:paraId="16B99F4C" w14:textId="25F160A5" w:rsidR="00280E5B" w:rsidRPr="00D70A1E" w:rsidRDefault="00280E5B" w:rsidP="00280E5B">
            <w:pPr>
              <w:pStyle w:val="ListParagraph"/>
              <w:numPr>
                <w:ilvl w:val="0"/>
                <w:numId w:val="7"/>
              </w:numPr>
              <w:jc w:val="left"/>
              <w:rPr>
                <w:rFonts w:cs="Tahoma"/>
                <w:b w:val="0"/>
                <w:sz w:val="20"/>
              </w:rPr>
            </w:pPr>
            <w:r w:rsidRPr="00D70A1E">
              <w:rPr>
                <w:rFonts w:cs="Tahoma"/>
                <w:b w:val="0"/>
                <w:sz w:val="20"/>
              </w:rPr>
              <w:t xml:space="preserve">Report on the </w:t>
            </w:r>
            <w:r>
              <w:rPr>
                <w:rFonts w:cs="Tahoma"/>
                <w:b w:val="0"/>
                <w:sz w:val="20"/>
              </w:rPr>
              <w:t>disability assessment/ training in the EHO areas in Kachin State</w:t>
            </w:r>
          </w:p>
          <w:p w14:paraId="33E1CE36" w14:textId="4DE50601" w:rsidR="00485A7B" w:rsidRPr="007053C7" w:rsidRDefault="007053C7" w:rsidP="00316D7D">
            <w:pPr>
              <w:pStyle w:val="ListParagraph"/>
              <w:numPr>
                <w:ilvl w:val="0"/>
                <w:numId w:val="7"/>
              </w:numPr>
              <w:jc w:val="left"/>
              <w:rPr>
                <w:sz w:val="20"/>
              </w:rPr>
            </w:pPr>
            <w:r w:rsidRPr="00117243">
              <w:rPr>
                <w:rFonts w:cs="Calibri"/>
                <w:b w:val="0"/>
                <w:bCs/>
                <w:sz w:val="20"/>
                <w:lang w:val="en-US"/>
              </w:rPr>
              <w:t xml:space="preserve">Progress report on </w:t>
            </w:r>
            <w:r w:rsidRPr="00117243">
              <w:rPr>
                <w:rFonts w:cs="Calibri"/>
                <w:b w:val="0"/>
                <w:sz w:val="20"/>
                <w:lang w:val="en-US"/>
              </w:rPr>
              <w:t>bi-</w:t>
            </w:r>
            <w:r w:rsidRPr="00117243">
              <w:rPr>
                <w:rFonts w:cs="Calibri"/>
                <w:b w:val="0"/>
                <w:bCs/>
                <w:sz w:val="20"/>
                <w:lang w:val="en-US"/>
              </w:rPr>
              <w:t>monthly basis or when required</w:t>
            </w:r>
            <w:r w:rsidRPr="00117243">
              <w:rPr>
                <w:rFonts w:cs="Tahoma"/>
                <w:sz w:val="20"/>
              </w:rPr>
              <w:t xml:space="preserve"> </w:t>
            </w:r>
            <w:r w:rsidRPr="00117243">
              <w:rPr>
                <w:rFonts w:cs="Calibri"/>
                <w:b w:val="0"/>
                <w:bCs/>
                <w:sz w:val="20"/>
                <w:lang w:val="en-US"/>
              </w:rPr>
              <w:t>according to the approved work plan</w:t>
            </w:r>
            <w:r w:rsidR="00281907" w:rsidRPr="00D70A1E">
              <w:rPr>
                <w:rFonts w:cs="Tahoma"/>
                <w:b w:val="0"/>
                <w:sz w:val="20"/>
              </w:rPr>
              <w:t xml:space="preserve"> </w:t>
            </w:r>
          </w:p>
        </w:tc>
        <w:tc>
          <w:tcPr>
            <w:tcW w:w="1530" w:type="dxa"/>
          </w:tcPr>
          <w:p w14:paraId="78B0B445" w14:textId="19B9557F" w:rsidR="00485A7B" w:rsidRDefault="00485A7B" w:rsidP="00485A7B">
            <w:pPr>
              <w:jc w:val="center"/>
              <w:rPr>
                <w:rFonts w:cstheme="minorHAnsi"/>
                <w:szCs w:val="22"/>
              </w:rPr>
            </w:pPr>
            <w:r w:rsidRPr="001E7708">
              <w:rPr>
                <w:rFonts w:cstheme="minorHAnsi"/>
                <w:sz w:val="20"/>
              </w:rPr>
              <w:t xml:space="preserve">Month </w:t>
            </w:r>
            <w:r>
              <w:rPr>
                <w:rFonts w:cstheme="minorHAnsi"/>
                <w:sz w:val="20"/>
              </w:rPr>
              <w:t>5</w:t>
            </w:r>
            <w:r w:rsidRPr="001E7708">
              <w:rPr>
                <w:rFonts w:cstheme="minorHAnsi"/>
                <w:sz w:val="20"/>
              </w:rPr>
              <w:t xml:space="preserve"> and </w:t>
            </w:r>
            <w:r>
              <w:rPr>
                <w:rFonts w:cstheme="minorHAnsi"/>
                <w:sz w:val="20"/>
              </w:rPr>
              <w:t>6</w:t>
            </w:r>
            <w:r w:rsidRPr="001E7708">
              <w:rPr>
                <w:rFonts w:cstheme="minorHAnsi"/>
                <w:sz w:val="20"/>
              </w:rPr>
              <w:t xml:space="preserve">/ </w:t>
            </w:r>
            <w:r>
              <w:rPr>
                <w:rFonts w:cstheme="minorHAnsi"/>
                <w:sz w:val="20"/>
              </w:rPr>
              <w:t>May</w:t>
            </w:r>
            <w:r w:rsidRPr="001E7708">
              <w:rPr>
                <w:rFonts w:cstheme="minorHAnsi"/>
                <w:sz w:val="20"/>
              </w:rPr>
              <w:t xml:space="preserve"> 2021 (20%)</w:t>
            </w:r>
          </w:p>
        </w:tc>
      </w:tr>
      <w:tr w:rsidR="00485A7B" w:rsidRPr="006E7AE5" w14:paraId="566CAD27" w14:textId="77777777" w:rsidTr="00E206FA">
        <w:trPr>
          <w:trHeight w:val="269"/>
        </w:trPr>
        <w:tc>
          <w:tcPr>
            <w:tcW w:w="6457" w:type="dxa"/>
            <w:tcBorders>
              <w:top w:val="nil"/>
              <w:bottom w:val="single" w:sz="4" w:space="0" w:color="auto"/>
            </w:tcBorders>
          </w:tcPr>
          <w:p w14:paraId="57B4F507" w14:textId="09FFBD17" w:rsidR="00871104" w:rsidRDefault="00871104" w:rsidP="00316D7D">
            <w:pPr>
              <w:pStyle w:val="ListParagraph"/>
              <w:numPr>
                <w:ilvl w:val="0"/>
                <w:numId w:val="8"/>
              </w:numPr>
              <w:rPr>
                <w:rFonts w:cstheme="minorHAnsi"/>
                <w:b w:val="0"/>
                <w:bCs/>
                <w:color w:val="000000"/>
                <w:sz w:val="20"/>
              </w:rPr>
            </w:pPr>
            <w:r w:rsidRPr="001E7708">
              <w:rPr>
                <w:rFonts w:cstheme="minorHAnsi"/>
                <w:b w:val="0"/>
                <w:bCs/>
                <w:color w:val="000000"/>
                <w:sz w:val="20"/>
              </w:rPr>
              <w:t xml:space="preserve">Monitor, supervise and provide support for the continuous implementation of certification/registration in all </w:t>
            </w:r>
            <w:r>
              <w:rPr>
                <w:rFonts w:cstheme="minorHAnsi"/>
                <w:b w:val="0"/>
                <w:bCs/>
                <w:color w:val="000000"/>
                <w:sz w:val="20"/>
              </w:rPr>
              <w:t xml:space="preserve">pilot areas </w:t>
            </w:r>
            <w:r w:rsidRPr="001E7708">
              <w:rPr>
                <w:rFonts w:cstheme="minorHAnsi"/>
                <w:b w:val="0"/>
                <w:bCs/>
                <w:color w:val="000000"/>
                <w:sz w:val="20"/>
              </w:rPr>
              <w:t>(planning/scheduling, providing technical and direct implementation support)</w:t>
            </w:r>
          </w:p>
          <w:p w14:paraId="5A42AF6C" w14:textId="77777777" w:rsidR="005F7772" w:rsidRPr="005F7772" w:rsidRDefault="005F7772" w:rsidP="00316D7D">
            <w:pPr>
              <w:pStyle w:val="ListParagraph"/>
              <w:numPr>
                <w:ilvl w:val="0"/>
                <w:numId w:val="8"/>
              </w:numPr>
              <w:jc w:val="left"/>
              <w:rPr>
                <w:rFonts w:cstheme="minorHAnsi"/>
                <w:b w:val="0"/>
                <w:color w:val="000000"/>
                <w:sz w:val="20"/>
              </w:rPr>
            </w:pPr>
            <w:r w:rsidRPr="00B54478">
              <w:rPr>
                <w:rFonts w:cstheme="minorHAnsi"/>
                <w:b w:val="0"/>
                <w:sz w:val="20"/>
                <w:lang w:val="en-US"/>
              </w:rPr>
              <w:t>Dissemination of the database-analysis and access to social services to State/Region and union level committees</w:t>
            </w:r>
          </w:p>
          <w:p w14:paraId="60ADC153" w14:textId="4B50B77F" w:rsidR="00281907" w:rsidRPr="00516D44" w:rsidRDefault="00281907" w:rsidP="00316D7D">
            <w:pPr>
              <w:pStyle w:val="ListParagraph"/>
              <w:numPr>
                <w:ilvl w:val="0"/>
                <w:numId w:val="8"/>
              </w:numPr>
              <w:jc w:val="left"/>
              <w:rPr>
                <w:rFonts w:cstheme="minorHAnsi"/>
                <w:b w:val="0"/>
                <w:color w:val="000000"/>
                <w:sz w:val="20"/>
              </w:rPr>
            </w:pPr>
            <w:r w:rsidRPr="00516D44">
              <w:rPr>
                <w:rFonts w:cstheme="minorHAnsi"/>
                <w:b w:val="0"/>
                <w:bCs/>
                <w:color w:val="000000"/>
                <w:sz w:val="20"/>
              </w:rPr>
              <w:t xml:space="preserve">Support in organizing coordination as well as technical review meetings in </w:t>
            </w:r>
            <w:proofErr w:type="spellStart"/>
            <w:r w:rsidRPr="00516D44">
              <w:rPr>
                <w:rFonts w:cstheme="minorHAnsi"/>
                <w:b w:val="0"/>
                <w:bCs/>
                <w:color w:val="000000"/>
                <w:sz w:val="20"/>
              </w:rPr>
              <w:t>Kayin</w:t>
            </w:r>
            <w:proofErr w:type="spellEnd"/>
            <w:r w:rsidRPr="00516D44">
              <w:rPr>
                <w:rFonts w:cstheme="minorHAnsi"/>
                <w:b w:val="0"/>
                <w:bCs/>
                <w:color w:val="000000"/>
                <w:sz w:val="20"/>
              </w:rPr>
              <w:t xml:space="preserve"> State 1) with State officials, TOTs and related stakeholders; 2) with TCGs </w:t>
            </w:r>
            <w:r w:rsidRPr="00516D44">
              <w:rPr>
                <w:rFonts w:cstheme="minorHAnsi"/>
                <w:b w:val="0"/>
                <w:color w:val="000000"/>
                <w:sz w:val="20"/>
              </w:rPr>
              <w:t>on the experience sharing and coordination among key stakeholders</w:t>
            </w:r>
          </w:p>
          <w:p w14:paraId="5E4A3A5C" w14:textId="04DE6832" w:rsidR="00281907" w:rsidRDefault="00281907" w:rsidP="00316D7D">
            <w:pPr>
              <w:pStyle w:val="ListParagraph"/>
              <w:numPr>
                <w:ilvl w:val="0"/>
                <w:numId w:val="8"/>
              </w:numPr>
              <w:rPr>
                <w:rFonts w:cstheme="minorHAnsi"/>
                <w:b w:val="0"/>
                <w:sz w:val="20"/>
                <w:lang w:val="en-US"/>
              </w:rPr>
            </w:pPr>
            <w:r w:rsidRPr="000E3F98">
              <w:rPr>
                <w:rFonts w:cstheme="minorHAnsi"/>
                <w:b w:val="0"/>
                <w:color w:val="000000"/>
                <w:sz w:val="20"/>
              </w:rPr>
              <w:lastRenderedPageBreak/>
              <w:t>Update the SOPs/step-by-step manual based on lessons learned and recommendations from the Review Workshop</w:t>
            </w:r>
          </w:p>
          <w:p w14:paraId="0BA09DAD" w14:textId="0C45D5FB" w:rsidR="00485A7B" w:rsidRDefault="00585AAD" w:rsidP="00316D7D">
            <w:pPr>
              <w:pStyle w:val="ListParagraph"/>
              <w:numPr>
                <w:ilvl w:val="0"/>
                <w:numId w:val="8"/>
              </w:numPr>
              <w:rPr>
                <w:rFonts w:cstheme="minorHAnsi"/>
                <w:b w:val="0"/>
                <w:sz w:val="20"/>
                <w:lang w:val="en-US"/>
              </w:rPr>
            </w:pPr>
            <w:r w:rsidRPr="00585AAD">
              <w:rPr>
                <w:rFonts w:cstheme="minorHAnsi"/>
                <w:b w:val="0"/>
                <w:sz w:val="20"/>
                <w:lang w:val="en-US"/>
              </w:rPr>
              <w:t xml:space="preserve">Support </w:t>
            </w:r>
            <w:r w:rsidR="00931712">
              <w:rPr>
                <w:rFonts w:cstheme="minorHAnsi"/>
                <w:b w:val="0"/>
                <w:sz w:val="20"/>
                <w:lang w:val="en-US"/>
              </w:rPr>
              <w:t>D</w:t>
            </w:r>
            <w:r w:rsidR="00003C8D">
              <w:rPr>
                <w:rFonts w:cstheme="minorHAnsi"/>
                <w:b w:val="0"/>
                <w:sz w:val="20"/>
                <w:lang w:val="en-US"/>
              </w:rPr>
              <w:t>O</w:t>
            </w:r>
            <w:r w:rsidR="00931712">
              <w:rPr>
                <w:rFonts w:cstheme="minorHAnsi"/>
                <w:b w:val="0"/>
                <w:sz w:val="20"/>
                <w:lang w:val="en-US"/>
              </w:rPr>
              <w:t xml:space="preserve">R/DSW </w:t>
            </w:r>
            <w:r w:rsidRPr="00585AAD">
              <w:rPr>
                <w:rFonts w:cstheme="minorHAnsi"/>
                <w:b w:val="0"/>
                <w:sz w:val="20"/>
                <w:lang w:val="en-US"/>
              </w:rPr>
              <w:t xml:space="preserve">in the set-up and implementation of Disability Grant (social cash transfer) </w:t>
            </w:r>
            <w:proofErr w:type="spellStart"/>
            <w:r w:rsidRPr="00585AAD">
              <w:rPr>
                <w:rFonts w:cstheme="minorHAnsi"/>
                <w:b w:val="0"/>
                <w:sz w:val="20"/>
                <w:lang w:val="en-US"/>
              </w:rPr>
              <w:t>programme</w:t>
            </w:r>
            <w:proofErr w:type="spellEnd"/>
            <w:r w:rsidRPr="00585AAD">
              <w:rPr>
                <w:rFonts w:cstheme="minorHAnsi"/>
                <w:b w:val="0"/>
                <w:sz w:val="20"/>
                <w:lang w:val="en-US"/>
              </w:rPr>
              <w:t xml:space="preserve"> in a progressive manner alongside the certification/registration process (</w:t>
            </w:r>
            <w:proofErr w:type="spellStart"/>
            <w:r w:rsidRPr="00585AAD">
              <w:rPr>
                <w:rFonts w:cstheme="minorHAnsi"/>
                <w:b w:val="0"/>
                <w:sz w:val="20"/>
                <w:lang w:val="en-US"/>
              </w:rPr>
              <w:t>programme</w:t>
            </w:r>
            <w:proofErr w:type="spellEnd"/>
            <w:r w:rsidRPr="00585AAD">
              <w:rPr>
                <w:rFonts w:cstheme="minorHAnsi"/>
                <w:b w:val="0"/>
                <w:sz w:val="20"/>
                <w:lang w:val="en-US"/>
              </w:rPr>
              <w:t xml:space="preserve"> design, capacity building, budget preparation and submission to MOPFI/M&amp;E)</w:t>
            </w:r>
          </w:p>
          <w:p w14:paraId="6E2EBCF9" w14:textId="7C6C4701" w:rsidR="00280E5B" w:rsidRPr="00280E5B" w:rsidRDefault="00280E5B" w:rsidP="00280E5B">
            <w:pPr>
              <w:pStyle w:val="ListParagraph"/>
              <w:numPr>
                <w:ilvl w:val="0"/>
                <w:numId w:val="8"/>
              </w:numPr>
              <w:jc w:val="left"/>
              <w:rPr>
                <w:rFonts w:ascii="Calibri" w:hAnsi="Calibri"/>
                <w:b w:val="0"/>
                <w:bCs/>
                <w:sz w:val="20"/>
                <w:lang w:val="en-US"/>
              </w:rPr>
            </w:pPr>
            <w:r>
              <w:rPr>
                <w:b w:val="0"/>
                <w:sz w:val="20"/>
              </w:rPr>
              <w:t xml:space="preserve">Coordinate with </w:t>
            </w:r>
            <w:proofErr w:type="spellStart"/>
            <w:r w:rsidRPr="001E7708">
              <w:rPr>
                <w:b w:val="0"/>
                <w:bCs/>
                <w:sz w:val="20"/>
              </w:rPr>
              <w:t>DoR</w:t>
            </w:r>
            <w:proofErr w:type="spellEnd"/>
            <w:r w:rsidRPr="001E7708">
              <w:rPr>
                <w:b w:val="0"/>
                <w:bCs/>
                <w:sz w:val="20"/>
              </w:rPr>
              <w:t>/DSW/ GAD/ OPDs</w:t>
            </w:r>
            <w:r>
              <w:rPr>
                <w:b w:val="0"/>
                <w:bCs/>
                <w:sz w:val="20"/>
              </w:rPr>
              <w:t>/TOTs/TCGs</w:t>
            </w:r>
            <w:r w:rsidRPr="001E7708">
              <w:rPr>
                <w:b w:val="0"/>
                <w:bCs/>
                <w:sz w:val="20"/>
              </w:rPr>
              <w:t xml:space="preserve"> and other relevant stakeholders in </w:t>
            </w:r>
            <w:r>
              <w:rPr>
                <w:b w:val="0"/>
                <w:bCs/>
                <w:sz w:val="20"/>
              </w:rPr>
              <w:t>planning for the expansion of</w:t>
            </w:r>
            <w:r w:rsidRPr="001E7708">
              <w:rPr>
                <w:b w:val="0"/>
                <w:bCs/>
                <w:sz w:val="20"/>
              </w:rPr>
              <w:t xml:space="preserve"> </w:t>
            </w:r>
            <w:r w:rsidRPr="001E7708">
              <w:rPr>
                <w:rFonts w:ascii="Calibri" w:hAnsi="Calibri"/>
                <w:b w:val="0"/>
                <w:bCs/>
                <w:sz w:val="20"/>
                <w:lang w:val="en-US"/>
              </w:rPr>
              <w:t xml:space="preserve">the certification/ registration activities </w:t>
            </w:r>
            <w:r>
              <w:rPr>
                <w:rFonts w:ascii="Calibri" w:hAnsi="Calibri"/>
                <w:b w:val="0"/>
                <w:bCs/>
                <w:sz w:val="20"/>
                <w:lang w:val="en-US"/>
              </w:rPr>
              <w:t xml:space="preserve">to </w:t>
            </w:r>
            <w:proofErr w:type="gramStart"/>
            <w:r>
              <w:rPr>
                <w:rFonts w:ascii="Calibri" w:hAnsi="Calibri"/>
                <w:b w:val="0"/>
                <w:bCs/>
                <w:sz w:val="20"/>
                <w:lang w:val="en-US"/>
              </w:rPr>
              <w:t>other</w:t>
            </w:r>
            <w:proofErr w:type="gramEnd"/>
            <w:r>
              <w:rPr>
                <w:rFonts w:ascii="Calibri" w:hAnsi="Calibri"/>
                <w:b w:val="0"/>
                <w:bCs/>
                <w:sz w:val="20"/>
                <w:lang w:val="en-US"/>
              </w:rPr>
              <w:t xml:space="preserve"> State/Region </w:t>
            </w:r>
          </w:p>
          <w:p w14:paraId="67C27BDC" w14:textId="4E9990D3" w:rsidR="00281907" w:rsidRPr="00281907" w:rsidRDefault="00281907" w:rsidP="00281907">
            <w:pPr>
              <w:rPr>
                <w:lang w:val="en-US"/>
              </w:rPr>
            </w:pPr>
          </w:p>
        </w:tc>
        <w:tc>
          <w:tcPr>
            <w:tcW w:w="1980" w:type="dxa"/>
            <w:tcBorders>
              <w:top w:val="nil"/>
              <w:bottom w:val="single" w:sz="4" w:space="0" w:color="auto"/>
            </w:tcBorders>
          </w:tcPr>
          <w:p w14:paraId="777EC2F4" w14:textId="77777777" w:rsidR="00D45103" w:rsidRPr="00117243" w:rsidRDefault="00D45103" w:rsidP="00316D7D">
            <w:pPr>
              <w:pStyle w:val="ListParagraph"/>
              <w:numPr>
                <w:ilvl w:val="0"/>
                <w:numId w:val="7"/>
              </w:numPr>
              <w:jc w:val="left"/>
              <w:rPr>
                <w:rFonts w:cs="Tahoma"/>
                <w:b w:val="0"/>
                <w:sz w:val="20"/>
              </w:rPr>
            </w:pPr>
            <w:r w:rsidRPr="00117243">
              <w:rPr>
                <w:rFonts w:cs="Tahoma"/>
                <w:b w:val="0"/>
                <w:sz w:val="20"/>
              </w:rPr>
              <w:lastRenderedPageBreak/>
              <w:t>Detailed bi-monthly work plan</w:t>
            </w:r>
          </w:p>
          <w:p w14:paraId="5EE97CAE" w14:textId="4B275D90" w:rsidR="00D45103" w:rsidRDefault="00D70A1E" w:rsidP="00316D7D">
            <w:pPr>
              <w:pStyle w:val="ListParagraph"/>
              <w:numPr>
                <w:ilvl w:val="0"/>
                <w:numId w:val="7"/>
              </w:numPr>
              <w:jc w:val="left"/>
              <w:rPr>
                <w:rFonts w:cs="Tahoma"/>
                <w:b w:val="0"/>
                <w:sz w:val="20"/>
              </w:rPr>
            </w:pPr>
            <w:r w:rsidRPr="00D70A1E">
              <w:rPr>
                <w:rFonts w:cs="Tahoma"/>
                <w:b w:val="0"/>
                <w:sz w:val="20"/>
              </w:rPr>
              <w:t>PPT/</w:t>
            </w:r>
            <w:r w:rsidR="00C76B81">
              <w:rPr>
                <w:rFonts w:cs="Tahoma"/>
                <w:b w:val="0"/>
                <w:sz w:val="20"/>
              </w:rPr>
              <w:t xml:space="preserve">programme </w:t>
            </w:r>
            <w:r w:rsidRPr="00D70A1E">
              <w:rPr>
                <w:rFonts w:cs="Tahoma"/>
                <w:b w:val="0"/>
                <w:sz w:val="20"/>
              </w:rPr>
              <w:t xml:space="preserve">brief for committee </w:t>
            </w:r>
            <w:r w:rsidRPr="00D45103">
              <w:rPr>
                <w:rFonts w:cs="Tahoma"/>
                <w:b w:val="0"/>
                <w:sz w:val="20"/>
              </w:rPr>
              <w:t>meetings</w:t>
            </w:r>
          </w:p>
          <w:p w14:paraId="072088DA" w14:textId="77777777" w:rsidR="00746476" w:rsidRPr="00516D44" w:rsidRDefault="00746476" w:rsidP="00316D7D">
            <w:pPr>
              <w:pStyle w:val="ListParagraph"/>
              <w:numPr>
                <w:ilvl w:val="0"/>
                <w:numId w:val="7"/>
              </w:numPr>
              <w:spacing w:before="0" w:after="0"/>
              <w:jc w:val="left"/>
              <w:rPr>
                <w:rFonts w:cs="Tahoma"/>
                <w:b w:val="0"/>
                <w:sz w:val="20"/>
              </w:rPr>
            </w:pPr>
            <w:r w:rsidRPr="00516D44">
              <w:rPr>
                <w:rFonts w:cs="Tahoma"/>
                <w:b w:val="0"/>
                <w:sz w:val="20"/>
              </w:rPr>
              <w:t>Report on Technical review meetings</w:t>
            </w:r>
          </w:p>
          <w:p w14:paraId="062ED2E3" w14:textId="77777777" w:rsidR="00746476" w:rsidRDefault="00746476" w:rsidP="00316D7D">
            <w:pPr>
              <w:pStyle w:val="ListParagraph"/>
              <w:numPr>
                <w:ilvl w:val="0"/>
                <w:numId w:val="7"/>
              </w:numPr>
              <w:spacing w:before="0" w:after="0"/>
              <w:jc w:val="left"/>
              <w:rPr>
                <w:b w:val="0"/>
                <w:sz w:val="20"/>
                <w:szCs w:val="18"/>
              </w:rPr>
            </w:pPr>
            <w:r>
              <w:rPr>
                <w:b w:val="0"/>
                <w:sz w:val="20"/>
                <w:szCs w:val="18"/>
              </w:rPr>
              <w:lastRenderedPageBreak/>
              <w:t>Updated SOPs/</w:t>
            </w:r>
            <w:r w:rsidRPr="00516D44">
              <w:rPr>
                <w:b w:val="0"/>
                <w:sz w:val="20"/>
                <w:szCs w:val="18"/>
              </w:rPr>
              <w:t xml:space="preserve">Step-by-step </w:t>
            </w:r>
            <w:r>
              <w:rPr>
                <w:b w:val="0"/>
                <w:sz w:val="20"/>
                <w:szCs w:val="18"/>
              </w:rPr>
              <w:t>manual</w:t>
            </w:r>
          </w:p>
          <w:p w14:paraId="2B16A447" w14:textId="7944C93F" w:rsidR="00D45103" w:rsidRPr="00D45103" w:rsidRDefault="00D45103" w:rsidP="00316D7D">
            <w:pPr>
              <w:pStyle w:val="ListParagraph"/>
              <w:numPr>
                <w:ilvl w:val="0"/>
                <w:numId w:val="7"/>
              </w:numPr>
              <w:jc w:val="left"/>
              <w:rPr>
                <w:rFonts w:cs="Tahoma"/>
                <w:b w:val="0"/>
                <w:sz w:val="20"/>
              </w:rPr>
            </w:pPr>
            <w:r w:rsidRPr="00D45103">
              <w:rPr>
                <w:rFonts w:cs="Calibri"/>
                <w:b w:val="0"/>
                <w:sz w:val="20"/>
                <w:lang w:val="en-US"/>
              </w:rPr>
              <w:t>Progress report on bi-monthly basis or when required</w:t>
            </w:r>
            <w:r w:rsidRPr="00D45103">
              <w:rPr>
                <w:rFonts w:cs="Tahoma"/>
                <w:b w:val="0"/>
                <w:sz w:val="20"/>
              </w:rPr>
              <w:t xml:space="preserve"> </w:t>
            </w:r>
            <w:r w:rsidRPr="00D45103">
              <w:rPr>
                <w:rFonts w:cs="Calibri"/>
                <w:b w:val="0"/>
                <w:sz w:val="20"/>
                <w:lang w:val="en-US"/>
              </w:rPr>
              <w:t>according to the approved work plan</w:t>
            </w:r>
          </w:p>
        </w:tc>
        <w:tc>
          <w:tcPr>
            <w:tcW w:w="1530" w:type="dxa"/>
          </w:tcPr>
          <w:p w14:paraId="1EA90D37" w14:textId="52EFB182" w:rsidR="00485A7B" w:rsidRDefault="00485A7B" w:rsidP="00485A7B">
            <w:pPr>
              <w:jc w:val="center"/>
              <w:rPr>
                <w:rFonts w:cstheme="minorHAnsi"/>
                <w:szCs w:val="22"/>
              </w:rPr>
            </w:pPr>
            <w:r w:rsidRPr="001E7708">
              <w:rPr>
                <w:rFonts w:cstheme="minorHAnsi"/>
                <w:sz w:val="20"/>
              </w:rPr>
              <w:lastRenderedPageBreak/>
              <w:t xml:space="preserve">Month </w:t>
            </w:r>
            <w:r>
              <w:rPr>
                <w:rFonts w:cstheme="minorHAnsi"/>
                <w:sz w:val="20"/>
              </w:rPr>
              <w:t>7</w:t>
            </w:r>
            <w:r w:rsidRPr="001E7708">
              <w:rPr>
                <w:rFonts w:cstheme="minorHAnsi"/>
                <w:sz w:val="20"/>
              </w:rPr>
              <w:t xml:space="preserve"> and </w:t>
            </w:r>
            <w:r>
              <w:rPr>
                <w:rFonts w:cstheme="minorHAnsi"/>
                <w:sz w:val="20"/>
              </w:rPr>
              <w:t>8</w:t>
            </w:r>
            <w:r w:rsidRPr="001E7708">
              <w:rPr>
                <w:rFonts w:cstheme="minorHAnsi"/>
                <w:sz w:val="20"/>
              </w:rPr>
              <w:t xml:space="preserve">/ </w:t>
            </w:r>
            <w:r>
              <w:rPr>
                <w:rFonts w:cstheme="minorHAnsi"/>
                <w:sz w:val="20"/>
              </w:rPr>
              <w:t>Jul</w:t>
            </w:r>
            <w:r w:rsidRPr="001E7708">
              <w:rPr>
                <w:rFonts w:cstheme="minorHAnsi"/>
                <w:sz w:val="20"/>
              </w:rPr>
              <w:t xml:space="preserve"> 2021 (20%)</w:t>
            </w:r>
          </w:p>
        </w:tc>
      </w:tr>
      <w:tr w:rsidR="00485A7B" w:rsidRPr="006E7AE5" w14:paraId="676D1078" w14:textId="77777777" w:rsidTr="00280E5B">
        <w:trPr>
          <w:trHeight w:val="269"/>
        </w:trPr>
        <w:tc>
          <w:tcPr>
            <w:tcW w:w="6457" w:type="dxa"/>
            <w:tcBorders>
              <w:top w:val="nil"/>
              <w:bottom w:val="single" w:sz="4" w:space="0" w:color="auto"/>
            </w:tcBorders>
          </w:tcPr>
          <w:p w14:paraId="7C91B331" w14:textId="0F9E0981" w:rsidR="00A064F3" w:rsidRDefault="00A064F3" w:rsidP="00280E5B">
            <w:pPr>
              <w:pStyle w:val="ListParagraph"/>
              <w:numPr>
                <w:ilvl w:val="0"/>
                <w:numId w:val="8"/>
              </w:numPr>
              <w:jc w:val="left"/>
              <w:rPr>
                <w:rFonts w:cstheme="minorHAnsi"/>
                <w:b w:val="0"/>
                <w:bCs/>
                <w:color w:val="000000"/>
                <w:sz w:val="20"/>
              </w:rPr>
            </w:pPr>
            <w:r w:rsidRPr="001E7708">
              <w:rPr>
                <w:rFonts w:cstheme="minorHAnsi"/>
                <w:b w:val="0"/>
                <w:bCs/>
                <w:color w:val="000000"/>
                <w:sz w:val="20"/>
              </w:rPr>
              <w:t xml:space="preserve">Monitor, supervise and provide support for the continuous implementation of certification/registration in all </w:t>
            </w:r>
            <w:r>
              <w:rPr>
                <w:rFonts w:cstheme="minorHAnsi"/>
                <w:b w:val="0"/>
                <w:bCs/>
                <w:color w:val="000000"/>
                <w:sz w:val="20"/>
              </w:rPr>
              <w:t xml:space="preserve">pilot areas </w:t>
            </w:r>
            <w:r w:rsidRPr="001E7708">
              <w:rPr>
                <w:rFonts w:cstheme="minorHAnsi"/>
                <w:b w:val="0"/>
                <w:bCs/>
                <w:color w:val="000000"/>
                <w:sz w:val="20"/>
              </w:rPr>
              <w:t>(planning/scheduling, providing technical and direct implementation support)</w:t>
            </w:r>
          </w:p>
          <w:p w14:paraId="5E02D023" w14:textId="0928C723" w:rsidR="00280E5B" w:rsidRPr="00280E5B" w:rsidRDefault="00280E5B" w:rsidP="00280E5B">
            <w:pPr>
              <w:pStyle w:val="ListParagraph"/>
              <w:numPr>
                <w:ilvl w:val="0"/>
                <w:numId w:val="8"/>
              </w:numPr>
              <w:jc w:val="left"/>
              <w:rPr>
                <w:rFonts w:ascii="Calibri" w:hAnsi="Calibri"/>
                <w:b w:val="0"/>
                <w:bCs/>
                <w:sz w:val="20"/>
                <w:lang w:val="en-US"/>
              </w:rPr>
            </w:pPr>
            <w:r>
              <w:rPr>
                <w:b w:val="0"/>
                <w:sz w:val="20"/>
              </w:rPr>
              <w:t xml:space="preserve">Support </w:t>
            </w:r>
            <w:proofErr w:type="spellStart"/>
            <w:r w:rsidRPr="001E7708">
              <w:rPr>
                <w:b w:val="0"/>
                <w:bCs/>
                <w:sz w:val="20"/>
              </w:rPr>
              <w:t>DoR</w:t>
            </w:r>
            <w:proofErr w:type="spellEnd"/>
            <w:r w:rsidRPr="001E7708">
              <w:rPr>
                <w:b w:val="0"/>
                <w:bCs/>
                <w:sz w:val="20"/>
              </w:rPr>
              <w:t>/DSW/ GAD/ OPDs</w:t>
            </w:r>
            <w:r>
              <w:rPr>
                <w:b w:val="0"/>
                <w:bCs/>
                <w:sz w:val="20"/>
              </w:rPr>
              <w:t>/TOTs/TCGs</w:t>
            </w:r>
            <w:r w:rsidRPr="001E7708">
              <w:rPr>
                <w:b w:val="0"/>
                <w:bCs/>
                <w:sz w:val="20"/>
              </w:rPr>
              <w:t xml:space="preserve"> and other relevant stakeholders </w:t>
            </w:r>
            <w:r>
              <w:rPr>
                <w:b w:val="0"/>
                <w:bCs/>
                <w:sz w:val="20"/>
              </w:rPr>
              <w:t>for the expansion of</w:t>
            </w:r>
            <w:r w:rsidRPr="001E7708">
              <w:rPr>
                <w:b w:val="0"/>
                <w:bCs/>
                <w:sz w:val="20"/>
              </w:rPr>
              <w:t xml:space="preserve"> </w:t>
            </w:r>
            <w:r w:rsidRPr="001E7708">
              <w:rPr>
                <w:rFonts w:ascii="Calibri" w:hAnsi="Calibri"/>
                <w:b w:val="0"/>
                <w:bCs/>
                <w:sz w:val="20"/>
                <w:lang w:val="en-US"/>
              </w:rPr>
              <w:t xml:space="preserve">the certification/ registration activities </w:t>
            </w:r>
            <w:r>
              <w:rPr>
                <w:rFonts w:ascii="Calibri" w:hAnsi="Calibri"/>
                <w:b w:val="0"/>
                <w:bCs/>
                <w:sz w:val="20"/>
                <w:lang w:val="en-US"/>
              </w:rPr>
              <w:t xml:space="preserve">to other States/Regions </w:t>
            </w:r>
          </w:p>
          <w:p w14:paraId="5E5D5441" w14:textId="5B4900BD" w:rsidR="00A064F3" w:rsidRPr="00057FDF" w:rsidRDefault="00A064F3" w:rsidP="00280E5B">
            <w:pPr>
              <w:pStyle w:val="ListParagraph"/>
              <w:numPr>
                <w:ilvl w:val="0"/>
                <w:numId w:val="8"/>
              </w:numPr>
              <w:jc w:val="left"/>
              <w:rPr>
                <w:rFonts w:cstheme="minorHAnsi"/>
                <w:b w:val="0"/>
                <w:sz w:val="20"/>
                <w:lang w:val="en-US"/>
              </w:rPr>
            </w:pPr>
            <w:r w:rsidRPr="00057FDF">
              <w:rPr>
                <w:rFonts w:cstheme="minorHAnsi"/>
                <w:b w:val="0"/>
                <w:sz w:val="20"/>
                <w:lang w:val="en-US"/>
              </w:rPr>
              <w:t xml:space="preserve">Dissemination of </w:t>
            </w:r>
            <w:r w:rsidRPr="00057FDF">
              <w:rPr>
                <w:rFonts w:cstheme="minorHAnsi"/>
                <w:b w:val="0"/>
                <w:color w:val="000000"/>
                <w:sz w:val="20"/>
              </w:rPr>
              <w:t xml:space="preserve">SOPs/step-by-step manual </w:t>
            </w:r>
            <w:r w:rsidR="008D021B">
              <w:rPr>
                <w:rFonts w:cstheme="minorHAnsi"/>
                <w:b w:val="0"/>
                <w:color w:val="000000"/>
                <w:sz w:val="20"/>
              </w:rPr>
              <w:t>to all stakeholders</w:t>
            </w:r>
          </w:p>
          <w:p w14:paraId="5169C320" w14:textId="77777777" w:rsidR="00632ADC" w:rsidRDefault="00A064F3" w:rsidP="00280E5B">
            <w:pPr>
              <w:pStyle w:val="ListParagraph"/>
              <w:numPr>
                <w:ilvl w:val="0"/>
                <w:numId w:val="8"/>
              </w:numPr>
              <w:jc w:val="left"/>
              <w:rPr>
                <w:rFonts w:cstheme="minorHAnsi"/>
                <w:b w:val="0"/>
                <w:sz w:val="20"/>
                <w:lang w:val="en-US"/>
              </w:rPr>
            </w:pPr>
            <w:r w:rsidRPr="00585AAD">
              <w:rPr>
                <w:rFonts w:cstheme="minorHAnsi"/>
                <w:b w:val="0"/>
                <w:sz w:val="20"/>
                <w:lang w:val="en-US"/>
              </w:rPr>
              <w:t xml:space="preserve">Support </w:t>
            </w:r>
            <w:r>
              <w:rPr>
                <w:rFonts w:cstheme="minorHAnsi"/>
                <w:b w:val="0"/>
                <w:sz w:val="20"/>
                <w:lang w:val="en-US"/>
              </w:rPr>
              <w:t xml:space="preserve">DOR/DSW </w:t>
            </w:r>
            <w:r w:rsidRPr="00585AAD">
              <w:rPr>
                <w:rFonts w:cstheme="minorHAnsi"/>
                <w:b w:val="0"/>
                <w:sz w:val="20"/>
                <w:lang w:val="en-US"/>
              </w:rPr>
              <w:t xml:space="preserve">in the set-up and implementation of Disability Grant (social cash transfer) </w:t>
            </w:r>
            <w:proofErr w:type="spellStart"/>
            <w:r w:rsidRPr="00585AAD">
              <w:rPr>
                <w:rFonts w:cstheme="minorHAnsi"/>
                <w:b w:val="0"/>
                <w:sz w:val="20"/>
                <w:lang w:val="en-US"/>
              </w:rPr>
              <w:t>programme</w:t>
            </w:r>
            <w:proofErr w:type="spellEnd"/>
            <w:r w:rsidRPr="00585AAD">
              <w:rPr>
                <w:rFonts w:cstheme="minorHAnsi"/>
                <w:b w:val="0"/>
                <w:sz w:val="20"/>
                <w:lang w:val="en-US"/>
              </w:rPr>
              <w:t xml:space="preserve"> in a progressive manner alongside the certification/registration process (</w:t>
            </w:r>
            <w:proofErr w:type="spellStart"/>
            <w:r w:rsidRPr="00585AAD">
              <w:rPr>
                <w:rFonts w:cstheme="minorHAnsi"/>
                <w:b w:val="0"/>
                <w:sz w:val="20"/>
                <w:lang w:val="en-US"/>
              </w:rPr>
              <w:t>programme</w:t>
            </w:r>
            <w:proofErr w:type="spellEnd"/>
            <w:r w:rsidRPr="00585AAD">
              <w:rPr>
                <w:rFonts w:cstheme="minorHAnsi"/>
                <w:b w:val="0"/>
                <w:sz w:val="20"/>
                <w:lang w:val="en-US"/>
              </w:rPr>
              <w:t xml:space="preserve"> design, capacity building, budget preparation and submission to MOPFI/M&amp;E)</w:t>
            </w:r>
          </w:p>
          <w:p w14:paraId="6BDA2429" w14:textId="407F0464" w:rsidR="00632ADC" w:rsidRPr="00632ADC" w:rsidRDefault="00632ADC" w:rsidP="00280E5B">
            <w:pPr>
              <w:pStyle w:val="ListParagraph"/>
              <w:numPr>
                <w:ilvl w:val="0"/>
                <w:numId w:val="8"/>
              </w:numPr>
              <w:jc w:val="left"/>
              <w:rPr>
                <w:rFonts w:cstheme="minorHAnsi"/>
                <w:b w:val="0"/>
                <w:sz w:val="20"/>
                <w:lang w:val="en-US"/>
              </w:rPr>
            </w:pPr>
            <w:r w:rsidRPr="007A59C1">
              <w:rPr>
                <w:rFonts w:ascii="Calibri" w:hAnsi="Calibri"/>
                <w:b w:val="0"/>
                <w:sz w:val="20"/>
                <w:lang w:val="en-US"/>
              </w:rPr>
              <w:t>Develop final report</w:t>
            </w:r>
          </w:p>
        </w:tc>
        <w:tc>
          <w:tcPr>
            <w:tcW w:w="1980" w:type="dxa"/>
            <w:tcBorders>
              <w:top w:val="nil"/>
              <w:bottom w:val="single" w:sz="4" w:space="0" w:color="auto"/>
            </w:tcBorders>
          </w:tcPr>
          <w:p w14:paraId="0D871A53" w14:textId="76302F79" w:rsidR="002E6966" w:rsidRDefault="002E6966" w:rsidP="00280E5B">
            <w:pPr>
              <w:pStyle w:val="ListParagraph"/>
              <w:numPr>
                <w:ilvl w:val="0"/>
                <w:numId w:val="7"/>
              </w:numPr>
              <w:jc w:val="left"/>
              <w:rPr>
                <w:rFonts w:cs="Tahoma"/>
                <w:b w:val="0"/>
                <w:sz w:val="20"/>
              </w:rPr>
            </w:pPr>
            <w:r w:rsidRPr="00117243">
              <w:rPr>
                <w:rFonts w:cs="Tahoma"/>
                <w:b w:val="0"/>
                <w:sz w:val="20"/>
              </w:rPr>
              <w:t>Detailed bi-monthly work plan</w:t>
            </w:r>
          </w:p>
          <w:p w14:paraId="2896DAAC" w14:textId="5D8DAF07" w:rsidR="00D302E1" w:rsidRPr="00D302E1" w:rsidRDefault="00D302E1" w:rsidP="00280E5B">
            <w:pPr>
              <w:pStyle w:val="ListParagraph"/>
              <w:numPr>
                <w:ilvl w:val="0"/>
                <w:numId w:val="7"/>
              </w:numPr>
              <w:jc w:val="left"/>
              <w:rPr>
                <w:rFonts w:cs="Tahoma"/>
                <w:b w:val="0"/>
                <w:sz w:val="20"/>
              </w:rPr>
            </w:pPr>
            <w:r>
              <w:rPr>
                <w:rFonts w:cs="Tahoma"/>
                <w:b w:val="0"/>
                <w:sz w:val="20"/>
              </w:rPr>
              <w:t xml:space="preserve">Report on </w:t>
            </w:r>
            <w:r w:rsidRPr="00585AAD">
              <w:rPr>
                <w:rFonts w:cstheme="minorHAnsi"/>
                <w:b w:val="0"/>
                <w:sz w:val="20"/>
                <w:lang w:val="en-US"/>
              </w:rPr>
              <w:t xml:space="preserve">the set-up and implementation of Disability Grant (social cash transfer) </w:t>
            </w:r>
            <w:proofErr w:type="spellStart"/>
            <w:r w:rsidRPr="00585AAD">
              <w:rPr>
                <w:rFonts w:cstheme="minorHAnsi"/>
                <w:b w:val="0"/>
                <w:sz w:val="20"/>
                <w:lang w:val="en-US"/>
              </w:rPr>
              <w:t>programme</w:t>
            </w:r>
            <w:proofErr w:type="spellEnd"/>
          </w:p>
          <w:p w14:paraId="2AAA2B3D" w14:textId="786A7EFE" w:rsidR="00485A7B" w:rsidRPr="002E6966" w:rsidRDefault="002E6966" w:rsidP="00280E5B">
            <w:pPr>
              <w:pStyle w:val="ListParagraph"/>
              <w:numPr>
                <w:ilvl w:val="0"/>
                <w:numId w:val="7"/>
              </w:numPr>
              <w:jc w:val="left"/>
              <w:rPr>
                <w:rFonts w:cs="Tahoma"/>
                <w:b w:val="0"/>
                <w:sz w:val="20"/>
              </w:rPr>
            </w:pPr>
            <w:r w:rsidRPr="002E6966">
              <w:rPr>
                <w:rFonts w:eastAsia="Times"/>
                <w:b w:val="0"/>
                <w:color w:val="000000"/>
                <w:sz w:val="20"/>
                <w:szCs w:val="18"/>
                <w:lang w:val="en-US"/>
              </w:rPr>
              <w:t>Report summarizing lessons learnt and promising practices</w:t>
            </w:r>
          </w:p>
        </w:tc>
        <w:tc>
          <w:tcPr>
            <w:tcW w:w="1530" w:type="dxa"/>
          </w:tcPr>
          <w:p w14:paraId="5D497DD4" w14:textId="342DFF31" w:rsidR="00485A7B" w:rsidRDefault="00485A7B" w:rsidP="00280E5B">
            <w:pPr>
              <w:jc w:val="left"/>
              <w:rPr>
                <w:rFonts w:cstheme="minorHAnsi"/>
                <w:szCs w:val="22"/>
              </w:rPr>
            </w:pPr>
            <w:r w:rsidRPr="001E7708">
              <w:rPr>
                <w:rFonts w:cstheme="minorHAnsi"/>
                <w:sz w:val="20"/>
              </w:rPr>
              <w:t xml:space="preserve">Month </w:t>
            </w:r>
            <w:r>
              <w:rPr>
                <w:rFonts w:cstheme="minorHAnsi"/>
                <w:sz w:val="20"/>
              </w:rPr>
              <w:t>9</w:t>
            </w:r>
            <w:r w:rsidRPr="001E7708">
              <w:rPr>
                <w:rFonts w:cstheme="minorHAnsi"/>
                <w:sz w:val="20"/>
              </w:rPr>
              <w:t xml:space="preserve"> and </w:t>
            </w:r>
            <w:r>
              <w:rPr>
                <w:rFonts w:cstheme="minorHAnsi"/>
                <w:sz w:val="20"/>
              </w:rPr>
              <w:t>10</w:t>
            </w:r>
            <w:r w:rsidRPr="001E7708">
              <w:rPr>
                <w:rFonts w:cstheme="minorHAnsi"/>
                <w:sz w:val="20"/>
              </w:rPr>
              <w:t xml:space="preserve">/ </w:t>
            </w:r>
            <w:r>
              <w:rPr>
                <w:rFonts w:cstheme="minorHAnsi"/>
                <w:sz w:val="20"/>
              </w:rPr>
              <w:t>Sep</w:t>
            </w:r>
            <w:r w:rsidRPr="001E7708">
              <w:rPr>
                <w:rFonts w:cstheme="minorHAnsi"/>
                <w:sz w:val="20"/>
              </w:rPr>
              <w:t xml:space="preserve"> 2021 (20%)</w:t>
            </w:r>
          </w:p>
        </w:tc>
      </w:tr>
      <w:tr w:rsidR="00280E5B" w:rsidRPr="00F36D44" w14:paraId="7972DCFC" w14:textId="77777777" w:rsidTr="00046962">
        <w:trPr>
          <w:trHeight w:val="269"/>
        </w:trPr>
        <w:tc>
          <w:tcPr>
            <w:tcW w:w="9967" w:type="dxa"/>
            <w:gridSpan w:val="3"/>
            <w:tcBorders>
              <w:top w:val="nil"/>
              <w:bottom w:val="single" w:sz="4" w:space="0" w:color="auto"/>
            </w:tcBorders>
          </w:tcPr>
          <w:p w14:paraId="2FEB85A5" w14:textId="74929C9D" w:rsidR="00280E5B" w:rsidRPr="005B5376" w:rsidRDefault="00280E5B" w:rsidP="00280E5B">
            <w:pPr>
              <w:rPr>
                <w:rFonts w:cstheme="minorHAnsi"/>
                <w:sz w:val="20"/>
              </w:rPr>
            </w:pPr>
            <w:r w:rsidRPr="00280E5B">
              <w:rPr>
                <w:rFonts w:cstheme="minorHAnsi"/>
                <w:bCs/>
                <w:sz w:val="20"/>
              </w:rPr>
              <w:t xml:space="preserve">The consultant will be required </w:t>
            </w:r>
            <w:r>
              <w:rPr>
                <w:rFonts w:cstheme="minorHAnsi"/>
                <w:bCs/>
                <w:sz w:val="20"/>
              </w:rPr>
              <w:t xml:space="preserve">to provide </w:t>
            </w:r>
            <w:r w:rsidRPr="00280E5B">
              <w:rPr>
                <w:rFonts w:cstheme="minorHAnsi"/>
                <w:bCs/>
                <w:i/>
                <w:sz w:val="20"/>
              </w:rPr>
              <w:t>Ad hoc</w:t>
            </w:r>
            <w:r w:rsidRPr="00280E5B">
              <w:rPr>
                <w:rFonts w:cstheme="minorHAnsi"/>
                <w:bCs/>
                <w:sz w:val="20"/>
              </w:rPr>
              <w:t xml:space="preserve"> support throughout the whole consultancy, as </w:t>
            </w:r>
            <w:r>
              <w:rPr>
                <w:rFonts w:cstheme="minorHAnsi"/>
                <w:bCs/>
                <w:sz w:val="20"/>
              </w:rPr>
              <w:t xml:space="preserve">well as </w:t>
            </w:r>
            <w:r w:rsidRPr="00280E5B">
              <w:rPr>
                <w:rFonts w:cstheme="minorHAnsi"/>
                <w:bCs/>
                <w:sz w:val="20"/>
              </w:rPr>
              <w:t>to participate and contribute in the related/relevant meetings at union level as and when required.</w:t>
            </w:r>
            <w:r w:rsidRPr="00FA235F">
              <w:rPr>
                <w:rFonts w:cstheme="minorHAnsi"/>
                <w:bCs/>
                <w:sz w:val="20"/>
              </w:rPr>
              <w:t xml:space="preserve">  </w:t>
            </w:r>
          </w:p>
        </w:tc>
      </w:tr>
      <w:tr w:rsidR="00485A7B" w:rsidRPr="006E7AE5" w14:paraId="32479676" w14:textId="77777777" w:rsidTr="00E206FA">
        <w:trPr>
          <w:trHeight w:val="535"/>
        </w:trPr>
        <w:tc>
          <w:tcPr>
            <w:tcW w:w="9967" w:type="dxa"/>
            <w:gridSpan w:val="3"/>
          </w:tcPr>
          <w:p w14:paraId="3F7A2B7E" w14:textId="77777777" w:rsidR="00485A7B" w:rsidRDefault="00485A7B" w:rsidP="00316D7D">
            <w:pPr>
              <w:pStyle w:val="ListParagraph"/>
              <w:numPr>
                <w:ilvl w:val="0"/>
                <w:numId w:val="1"/>
              </w:numPr>
              <w:ind w:left="342" w:hanging="342"/>
              <w:rPr>
                <w:rFonts w:cs="Tahoma"/>
                <w:szCs w:val="22"/>
              </w:rPr>
            </w:pPr>
            <w:r>
              <w:rPr>
                <w:rFonts w:cs="Tahoma"/>
                <w:szCs w:val="22"/>
              </w:rPr>
              <w:t>Advertisement / Invitation / Request for Expression of Interest</w:t>
            </w:r>
          </w:p>
          <w:p w14:paraId="4A657BB4" w14:textId="755BACD8" w:rsidR="00485A7B" w:rsidRPr="00AC1BA0" w:rsidRDefault="00485A7B" w:rsidP="00485A7B">
            <w:pPr>
              <w:spacing w:before="120" w:after="120"/>
              <w:rPr>
                <w:rFonts w:cs="Tahoma"/>
                <w:szCs w:val="22"/>
              </w:rPr>
            </w:pPr>
            <w:r w:rsidRPr="002C22AD">
              <w:rPr>
                <w:rFonts w:cs="Tahoma"/>
                <w:szCs w:val="22"/>
              </w:rPr>
              <w:t>The consultancy will be published both to the wider UN v</w:t>
            </w:r>
            <w:r>
              <w:rPr>
                <w:rFonts w:cs="Tahoma"/>
                <w:szCs w:val="22"/>
              </w:rPr>
              <w:t xml:space="preserve">acancy and UNICEF open vacancy </w:t>
            </w:r>
            <w:r w:rsidRPr="002C22AD">
              <w:rPr>
                <w:rFonts w:cs="Tahoma"/>
                <w:szCs w:val="22"/>
              </w:rPr>
              <w:t xml:space="preserve">to send direct solicitation of application and </w:t>
            </w:r>
            <w:proofErr w:type="spellStart"/>
            <w:r w:rsidRPr="002C22AD">
              <w:rPr>
                <w:rFonts w:cs="Tahoma"/>
                <w:szCs w:val="22"/>
              </w:rPr>
              <w:t>EoI</w:t>
            </w:r>
            <w:proofErr w:type="spellEnd"/>
            <w:r>
              <w:rPr>
                <w:rFonts w:cs="Tahoma"/>
                <w:szCs w:val="22"/>
              </w:rPr>
              <w:t xml:space="preserve">. </w:t>
            </w:r>
            <w:r w:rsidRPr="002C22AD">
              <w:rPr>
                <w:rFonts w:cs="Tahoma"/>
                <w:szCs w:val="22"/>
              </w:rPr>
              <w:t>HR Unit will be responsible for publishing in UN and UNICEF websites</w:t>
            </w:r>
            <w:r>
              <w:rPr>
                <w:rFonts w:cs="Tahoma"/>
                <w:szCs w:val="22"/>
              </w:rPr>
              <w:t xml:space="preserve">. </w:t>
            </w:r>
          </w:p>
        </w:tc>
      </w:tr>
      <w:tr w:rsidR="00485A7B" w:rsidRPr="006E7AE5" w14:paraId="366DD442" w14:textId="77777777" w:rsidTr="00E206FA">
        <w:trPr>
          <w:trHeight w:val="848"/>
        </w:trPr>
        <w:tc>
          <w:tcPr>
            <w:tcW w:w="9967" w:type="dxa"/>
            <w:gridSpan w:val="3"/>
          </w:tcPr>
          <w:p w14:paraId="7F64002F" w14:textId="77777777" w:rsidR="00485A7B" w:rsidRPr="00FA3389" w:rsidRDefault="00485A7B" w:rsidP="00316D7D">
            <w:pPr>
              <w:pStyle w:val="ListParagraph"/>
              <w:numPr>
                <w:ilvl w:val="0"/>
                <w:numId w:val="1"/>
              </w:numPr>
              <w:ind w:left="342" w:hanging="342"/>
              <w:rPr>
                <w:rFonts w:cs="Tahoma"/>
                <w:szCs w:val="22"/>
              </w:rPr>
            </w:pPr>
            <w:r w:rsidRPr="00FA3389">
              <w:rPr>
                <w:rFonts w:cs="Tahoma"/>
                <w:szCs w:val="22"/>
              </w:rPr>
              <w:t>Selection process</w:t>
            </w:r>
            <w:r>
              <w:rPr>
                <w:rFonts w:cs="Tahoma"/>
                <w:szCs w:val="22"/>
              </w:rPr>
              <w:t xml:space="preserve"> (EOI to be attached to TOR)</w:t>
            </w:r>
          </w:p>
          <w:p w14:paraId="3A680AAE" w14:textId="77777777" w:rsidR="00485A7B" w:rsidRPr="00824CF5" w:rsidRDefault="00485A7B" w:rsidP="00485A7B">
            <w:pPr>
              <w:spacing w:before="120" w:after="120"/>
              <w:rPr>
                <w:rFonts w:cs="Tahoma"/>
                <w:szCs w:val="22"/>
              </w:rPr>
            </w:pPr>
            <w:r w:rsidRPr="00824CF5">
              <w:rPr>
                <w:rFonts w:cs="Tahoma"/>
                <w:szCs w:val="22"/>
              </w:rPr>
              <w:t xml:space="preserve">Interested candidates are required to complete the Expression of Interest Form circulated with the call for proposals, answering the technical questions included. </w:t>
            </w:r>
          </w:p>
          <w:p w14:paraId="446E7593" w14:textId="77777777" w:rsidR="00485A7B" w:rsidRPr="00824CF5" w:rsidRDefault="00485A7B" w:rsidP="00485A7B">
            <w:pPr>
              <w:spacing w:before="120" w:after="120"/>
              <w:rPr>
                <w:rFonts w:cs="Tahoma"/>
                <w:szCs w:val="22"/>
              </w:rPr>
            </w:pPr>
            <w:r w:rsidRPr="00824CF5">
              <w:rPr>
                <w:rFonts w:cs="Tahoma"/>
                <w:szCs w:val="22"/>
              </w:rPr>
              <w:t xml:space="preserve">The consultant will be identified by UNICEF based on a competitive selection process, </w:t>
            </w:r>
            <w:proofErr w:type="gramStart"/>
            <w:r w:rsidRPr="00824CF5">
              <w:rPr>
                <w:rFonts w:cs="Tahoma"/>
                <w:szCs w:val="22"/>
              </w:rPr>
              <w:t>taking into account</w:t>
            </w:r>
            <w:proofErr w:type="gramEnd"/>
            <w:r w:rsidRPr="00824CF5">
              <w:rPr>
                <w:rFonts w:cs="Tahoma"/>
                <w:szCs w:val="22"/>
              </w:rPr>
              <w:t xml:space="preserve"> the candidate’s experience, the quality of the answers produced, and of the lump-sum requested.</w:t>
            </w:r>
          </w:p>
          <w:p w14:paraId="5CA1635D" w14:textId="77777777" w:rsidR="00485A7B" w:rsidRPr="006E7AE5" w:rsidRDefault="00485A7B" w:rsidP="00485A7B">
            <w:pPr>
              <w:spacing w:before="120" w:after="120"/>
              <w:rPr>
                <w:rFonts w:cs="Tahoma"/>
                <w:szCs w:val="22"/>
              </w:rPr>
            </w:pPr>
            <w:r w:rsidRPr="00824CF5">
              <w:rPr>
                <w:rFonts w:cs="Tahoma"/>
                <w:szCs w:val="22"/>
              </w:rPr>
              <w:t>If deemed o</w:t>
            </w:r>
            <w:r>
              <w:rPr>
                <w:rFonts w:cs="Tahoma"/>
                <w:szCs w:val="22"/>
              </w:rPr>
              <w:t xml:space="preserve">pportune, UNICEF will require a personal </w:t>
            </w:r>
            <w:r w:rsidRPr="00824CF5">
              <w:rPr>
                <w:rFonts w:cs="Tahoma"/>
                <w:szCs w:val="22"/>
              </w:rPr>
              <w:t xml:space="preserve">interview with shortlisted candidates. </w:t>
            </w:r>
          </w:p>
        </w:tc>
      </w:tr>
      <w:tr w:rsidR="00485A7B" w:rsidRPr="006E7AE5" w14:paraId="6C2E1166" w14:textId="77777777" w:rsidTr="00E206FA">
        <w:trPr>
          <w:trHeight w:val="848"/>
        </w:trPr>
        <w:tc>
          <w:tcPr>
            <w:tcW w:w="9967" w:type="dxa"/>
            <w:gridSpan w:val="3"/>
          </w:tcPr>
          <w:p w14:paraId="2E74A9EA" w14:textId="77777777" w:rsidR="00485A7B" w:rsidRPr="00FA3389" w:rsidRDefault="00485A7B" w:rsidP="00316D7D">
            <w:pPr>
              <w:pStyle w:val="ListParagraph"/>
              <w:numPr>
                <w:ilvl w:val="0"/>
                <w:numId w:val="1"/>
              </w:numPr>
              <w:ind w:left="342" w:hanging="342"/>
              <w:rPr>
                <w:rFonts w:cs="Tahoma"/>
                <w:szCs w:val="22"/>
              </w:rPr>
            </w:pPr>
            <w:r w:rsidRPr="00FA3389">
              <w:rPr>
                <w:rFonts w:cs="Tahoma"/>
                <w:szCs w:val="22"/>
              </w:rPr>
              <w:t>Qualification and specialized knowledge/experience required for the assignment:</w:t>
            </w:r>
          </w:p>
          <w:p w14:paraId="4CA749DA" w14:textId="0774404D" w:rsidR="00485A7B" w:rsidRPr="00685F6D" w:rsidRDefault="0029022B" w:rsidP="00316D7D">
            <w:pPr>
              <w:pStyle w:val="ListParagraph"/>
              <w:numPr>
                <w:ilvl w:val="0"/>
                <w:numId w:val="2"/>
              </w:numPr>
              <w:ind w:left="410" w:hanging="270"/>
              <w:rPr>
                <w:rFonts w:cs="Tahoma"/>
                <w:b w:val="0"/>
                <w:szCs w:val="22"/>
              </w:rPr>
            </w:pPr>
            <w:r>
              <w:rPr>
                <w:rFonts w:cs="Tahoma"/>
                <w:b w:val="0"/>
                <w:szCs w:val="22"/>
              </w:rPr>
              <w:t>U</w:t>
            </w:r>
            <w:r w:rsidR="00485A7B" w:rsidRPr="00685F6D">
              <w:rPr>
                <w:rFonts w:cs="Tahoma"/>
                <w:b w:val="0"/>
                <w:szCs w:val="22"/>
              </w:rPr>
              <w:t xml:space="preserve">niversity degree in Social Science, Public </w:t>
            </w:r>
            <w:r w:rsidR="00485A7B">
              <w:rPr>
                <w:rFonts w:cs="Tahoma"/>
                <w:b w:val="0"/>
                <w:szCs w:val="22"/>
              </w:rPr>
              <w:t>Administration</w:t>
            </w:r>
            <w:r w:rsidR="00485A7B" w:rsidRPr="00685F6D">
              <w:rPr>
                <w:rFonts w:cs="Tahoma"/>
                <w:b w:val="0"/>
                <w:szCs w:val="22"/>
              </w:rPr>
              <w:t>, or related field.</w:t>
            </w:r>
          </w:p>
          <w:p w14:paraId="48C913DA" w14:textId="77777777" w:rsidR="00485A7B" w:rsidRPr="00685F6D" w:rsidRDefault="00485A7B" w:rsidP="00316D7D">
            <w:pPr>
              <w:pStyle w:val="ListParagraph"/>
              <w:numPr>
                <w:ilvl w:val="0"/>
                <w:numId w:val="2"/>
              </w:numPr>
              <w:ind w:left="410" w:hanging="270"/>
              <w:rPr>
                <w:rFonts w:cs="Tahoma"/>
                <w:b w:val="0"/>
                <w:szCs w:val="22"/>
              </w:rPr>
            </w:pPr>
            <w:r w:rsidRPr="00685F6D">
              <w:rPr>
                <w:rFonts w:cs="Tahoma"/>
                <w:b w:val="0"/>
                <w:szCs w:val="22"/>
              </w:rPr>
              <w:t xml:space="preserve">Minimum </w:t>
            </w:r>
            <w:r>
              <w:rPr>
                <w:rFonts w:cs="Tahoma"/>
                <w:b w:val="0"/>
                <w:szCs w:val="22"/>
              </w:rPr>
              <w:t>5</w:t>
            </w:r>
            <w:r w:rsidRPr="00685F6D">
              <w:rPr>
                <w:rFonts w:cs="Tahoma"/>
                <w:b w:val="0"/>
                <w:szCs w:val="22"/>
              </w:rPr>
              <w:t xml:space="preserve"> years of professional work experience in technical assistance related to social </w:t>
            </w:r>
            <w:r>
              <w:rPr>
                <w:rFonts w:cs="Tahoma"/>
                <w:b w:val="0"/>
                <w:szCs w:val="22"/>
              </w:rPr>
              <w:t>welfare services to government officials/relevant department</w:t>
            </w:r>
            <w:r w:rsidRPr="00685F6D">
              <w:rPr>
                <w:rFonts w:cs="Tahoma"/>
                <w:b w:val="0"/>
                <w:szCs w:val="22"/>
              </w:rPr>
              <w:t>.</w:t>
            </w:r>
          </w:p>
          <w:p w14:paraId="650B5BFF" w14:textId="77777777" w:rsidR="00485A7B" w:rsidRPr="00685F6D" w:rsidRDefault="00485A7B" w:rsidP="00316D7D">
            <w:pPr>
              <w:pStyle w:val="ListParagraph"/>
              <w:numPr>
                <w:ilvl w:val="0"/>
                <w:numId w:val="2"/>
              </w:numPr>
              <w:ind w:left="410" w:hanging="270"/>
              <w:rPr>
                <w:rFonts w:cs="Tahoma"/>
                <w:b w:val="0"/>
                <w:szCs w:val="22"/>
              </w:rPr>
            </w:pPr>
            <w:r w:rsidRPr="00685F6D">
              <w:rPr>
                <w:rFonts w:cs="Tahoma"/>
                <w:b w:val="0"/>
                <w:szCs w:val="22"/>
              </w:rPr>
              <w:t xml:space="preserve">Proven knowledge and experience of the social </w:t>
            </w:r>
            <w:r>
              <w:rPr>
                <w:rFonts w:cs="Tahoma"/>
                <w:b w:val="0"/>
                <w:szCs w:val="22"/>
              </w:rPr>
              <w:t>services</w:t>
            </w:r>
            <w:r w:rsidRPr="00685F6D">
              <w:rPr>
                <w:rFonts w:cs="Tahoma"/>
                <w:b w:val="0"/>
                <w:szCs w:val="22"/>
              </w:rPr>
              <w:t xml:space="preserve"> system in Myanmar.</w:t>
            </w:r>
          </w:p>
          <w:p w14:paraId="7FD5429D" w14:textId="77777777" w:rsidR="00485A7B" w:rsidRPr="00685F6D" w:rsidRDefault="00485A7B" w:rsidP="00316D7D">
            <w:pPr>
              <w:pStyle w:val="ListParagraph"/>
              <w:numPr>
                <w:ilvl w:val="0"/>
                <w:numId w:val="2"/>
              </w:numPr>
              <w:ind w:left="410" w:hanging="270"/>
              <w:rPr>
                <w:rFonts w:cs="Tahoma"/>
                <w:b w:val="0"/>
                <w:szCs w:val="22"/>
              </w:rPr>
            </w:pPr>
            <w:r w:rsidRPr="00685F6D">
              <w:rPr>
                <w:rFonts w:cs="Tahoma"/>
                <w:b w:val="0"/>
                <w:szCs w:val="22"/>
              </w:rPr>
              <w:t>Proven ability to conceptualize, plan and execute complex processes across a wide range of stakeholders, advance ability to work quickly and under pressure.</w:t>
            </w:r>
          </w:p>
          <w:p w14:paraId="33698057" w14:textId="77777777" w:rsidR="00485A7B" w:rsidRPr="00CA4CD0" w:rsidRDefault="00485A7B" w:rsidP="00316D7D">
            <w:pPr>
              <w:pStyle w:val="ListParagraph"/>
              <w:numPr>
                <w:ilvl w:val="0"/>
                <w:numId w:val="2"/>
              </w:numPr>
              <w:ind w:left="410" w:hanging="270"/>
              <w:rPr>
                <w:rFonts w:cs="Tahoma"/>
                <w:b w:val="0"/>
                <w:szCs w:val="22"/>
              </w:rPr>
            </w:pPr>
            <w:r w:rsidRPr="00CA4CD0">
              <w:rPr>
                <w:rFonts w:cs="Tahoma"/>
                <w:b w:val="0"/>
                <w:szCs w:val="22"/>
              </w:rPr>
              <w:t xml:space="preserve">Prior experience in social </w:t>
            </w:r>
            <w:r>
              <w:rPr>
                <w:rFonts w:cs="Tahoma"/>
                <w:b w:val="0"/>
                <w:szCs w:val="22"/>
              </w:rPr>
              <w:t xml:space="preserve">welfare services/social inclusion </w:t>
            </w:r>
            <w:r w:rsidRPr="00CA4CD0">
              <w:rPr>
                <w:rFonts w:cs="Tahoma"/>
                <w:b w:val="0"/>
                <w:szCs w:val="22"/>
              </w:rPr>
              <w:t xml:space="preserve">including </w:t>
            </w:r>
            <w:r>
              <w:rPr>
                <w:rFonts w:cs="Tahoma"/>
                <w:b w:val="0"/>
                <w:szCs w:val="22"/>
              </w:rPr>
              <w:t xml:space="preserve">gender and disabilities </w:t>
            </w:r>
            <w:r w:rsidRPr="00CA4CD0">
              <w:rPr>
                <w:rFonts w:cs="Tahoma"/>
                <w:b w:val="0"/>
                <w:szCs w:val="22"/>
              </w:rPr>
              <w:t xml:space="preserve">in </w:t>
            </w:r>
            <w:r>
              <w:rPr>
                <w:rFonts w:cs="Tahoma"/>
                <w:b w:val="0"/>
                <w:szCs w:val="22"/>
              </w:rPr>
              <w:t>Myanmar</w:t>
            </w:r>
            <w:r w:rsidRPr="00CA4CD0">
              <w:rPr>
                <w:rFonts w:cs="Tahoma"/>
                <w:b w:val="0"/>
                <w:szCs w:val="22"/>
              </w:rPr>
              <w:t>.</w:t>
            </w:r>
          </w:p>
          <w:p w14:paraId="716D5475" w14:textId="77777777" w:rsidR="00485A7B" w:rsidRPr="00CA4CD0" w:rsidRDefault="00485A7B" w:rsidP="00316D7D">
            <w:pPr>
              <w:pStyle w:val="ListParagraph"/>
              <w:numPr>
                <w:ilvl w:val="0"/>
                <w:numId w:val="2"/>
              </w:numPr>
              <w:ind w:left="410" w:hanging="270"/>
              <w:rPr>
                <w:rFonts w:cs="Tahoma"/>
                <w:b w:val="0"/>
                <w:szCs w:val="22"/>
              </w:rPr>
            </w:pPr>
            <w:r w:rsidRPr="00CA4CD0">
              <w:rPr>
                <w:rFonts w:cs="Tahoma"/>
                <w:b w:val="0"/>
                <w:szCs w:val="22"/>
              </w:rPr>
              <w:t>Proven ability to work both independently and as part of a team.</w:t>
            </w:r>
          </w:p>
          <w:p w14:paraId="0A4DF7F4" w14:textId="77777777" w:rsidR="00485A7B" w:rsidRPr="00CA4CD0" w:rsidRDefault="00485A7B" w:rsidP="00316D7D">
            <w:pPr>
              <w:pStyle w:val="ListParagraph"/>
              <w:numPr>
                <w:ilvl w:val="0"/>
                <w:numId w:val="2"/>
              </w:numPr>
              <w:ind w:left="410" w:hanging="270"/>
              <w:rPr>
                <w:rFonts w:cs="Tahoma"/>
                <w:b w:val="0"/>
                <w:szCs w:val="22"/>
              </w:rPr>
            </w:pPr>
            <w:r w:rsidRPr="00CA4CD0">
              <w:rPr>
                <w:rFonts w:cs="Tahoma"/>
                <w:b w:val="0"/>
              </w:rPr>
              <w:t>Language requirement: Excellent written and oral communication skills in English and Myanmar language.</w:t>
            </w:r>
          </w:p>
        </w:tc>
      </w:tr>
    </w:tbl>
    <w:p w14:paraId="543BDF0A" w14:textId="77777777" w:rsidR="00E206FA" w:rsidRPr="000B59A9" w:rsidRDefault="00E206FA">
      <w:pPr>
        <w:rPr>
          <w:sz w:val="12"/>
          <w:szCs w:val="10"/>
        </w:rPr>
      </w:pPr>
    </w:p>
    <w:tbl>
      <w:tblPr>
        <w:tblW w:w="99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485A7B" w:rsidRPr="006E7AE5" w14:paraId="5DB5ED1C" w14:textId="77777777" w:rsidTr="001742CA">
        <w:tc>
          <w:tcPr>
            <w:tcW w:w="9967" w:type="dxa"/>
          </w:tcPr>
          <w:p w14:paraId="04978BFB" w14:textId="77777777" w:rsidR="00485A7B" w:rsidRPr="006E7AE5" w:rsidRDefault="00485A7B" w:rsidP="00316D7D">
            <w:pPr>
              <w:pStyle w:val="ListParagraph"/>
              <w:numPr>
                <w:ilvl w:val="0"/>
                <w:numId w:val="1"/>
              </w:numPr>
              <w:ind w:left="342" w:hanging="342"/>
            </w:pPr>
            <w:r w:rsidRPr="006E7AE5">
              <w:lastRenderedPageBreak/>
              <w:t xml:space="preserve">Other conditions: </w:t>
            </w:r>
          </w:p>
          <w:p w14:paraId="44E1D91A" w14:textId="0DCD25C4" w:rsidR="00485A7B" w:rsidRDefault="00485A7B" w:rsidP="00E47359">
            <w:pPr>
              <w:rPr>
                <w:rFonts w:cs="Tahoma"/>
                <w:szCs w:val="22"/>
                <w:lang w:val="en-AU"/>
              </w:rPr>
            </w:pPr>
            <w:r w:rsidRPr="00AF487C">
              <w:rPr>
                <w:rFonts w:cs="Tahoma"/>
                <w:szCs w:val="22"/>
                <w:lang w:val="en-AU"/>
              </w:rPr>
              <w:t>The selected consultant will be allowed to work in UNICEF premises</w:t>
            </w:r>
            <w:r w:rsidR="00B123FD">
              <w:rPr>
                <w:rFonts w:cs="Tahoma"/>
                <w:szCs w:val="22"/>
                <w:lang w:val="en-AU"/>
              </w:rPr>
              <w:t xml:space="preserve"> (</w:t>
            </w:r>
            <w:proofErr w:type="spellStart"/>
            <w:r w:rsidR="00B123FD">
              <w:rPr>
                <w:rFonts w:cs="Tahoma"/>
                <w:szCs w:val="22"/>
                <w:lang w:val="en-AU"/>
              </w:rPr>
              <w:t>Hpa</w:t>
            </w:r>
            <w:proofErr w:type="spellEnd"/>
            <w:r w:rsidR="00B123FD">
              <w:rPr>
                <w:rFonts w:cs="Tahoma"/>
                <w:szCs w:val="22"/>
                <w:lang w:val="en-AU"/>
              </w:rPr>
              <w:t xml:space="preserve"> An</w:t>
            </w:r>
            <w:r w:rsidR="003B7903">
              <w:rPr>
                <w:rFonts w:cs="Tahoma"/>
                <w:szCs w:val="22"/>
                <w:lang w:val="en-AU"/>
              </w:rPr>
              <w:t xml:space="preserve">, </w:t>
            </w:r>
            <w:r w:rsidR="00B123FD">
              <w:rPr>
                <w:rFonts w:cs="Tahoma"/>
                <w:szCs w:val="22"/>
                <w:lang w:val="en-AU"/>
              </w:rPr>
              <w:t>Myitkyina</w:t>
            </w:r>
            <w:r w:rsidR="003B7903">
              <w:rPr>
                <w:rFonts w:cs="Tahoma"/>
                <w:szCs w:val="22"/>
                <w:lang w:val="en-AU"/>
              </w:rPr>
              <w:t>, Yangon</w:t>
            </w:r>
            <w:r w:rsidR="00B123FD">
              <w:rPr>
                <w:rFonts w:cs="Tahoma"/>
                <w:szCs w:val="22"/>
                <w:lang w:val="en-AU"/>
              </w:rPr>
              <w:t xml:space="preserve"> Office</w:t>
            </w:r>
            <w:r w:rsidR="00CC162D">
              <w:rPr>
                <w:rFonts w:cs="Tahoma"/>
                <w:szCs w:val="22"/>
                <w:lang w:val="en-AU"/>
              </w:rPr>
              <w:t>s</w:t>
            </w:r>
            <w:r w:rsidR="00B123FD">
              <w:rPr>
                <w:rFonts w:cs="Tahoma"/>
                <w:szCs w:val="22"/>
                <w:lang w:val="en-AU"/>
              </w:rPr>
              <w:t>)</w:t>
            </w:r>
            <w:r w:rsidRPr="00AF487C">
              <w:rPr>
                <w:rFonts w:cs="Tahoma"/>
                <w:szCs w:val="22"/>
                <w:lang w:val="en-AU"/>
              </w:rPr>
              <w:t>, but will have to utilize a personal laptop for his/her work.</w:t>
            </w:r>
          </w:p>
          <w:p w14:paraId="275287C6" w14:textId="77777777" w:rsidR="00485A7B" w:rsidRPr="00C73548" w:rsidRDefault="00485A7B" w:rsidP="00E47359">
            <w:pPr>
              <w:rPr>
                <w:b/>
              </w:rPr>
            </w:pPr>
            <w:r w:rsidRPr="00C73548">
              <w:rPr>
                <w:b/>
              </w:rPr>
              <w:t xml:space="preserve">Life and health insurance </w:t>
            </w:r>
          </w:p>
          <w:p w14:paraId="242F7BCA" w14:textId="77777777" w:rsidR="00485A7B" w:rsidRPr="00C73548" w:rsidRDefault="00485A7B" w:rsidP="00E47359">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4CACCB73" w14:textId="77777777" w:rsidR="00485A7B" w:rsidRPr="00C73548" w:rsidRDefault="00485A7B" w:rsidP="00E47359">
            <w:pPr>
              <w:rPr>
                <w:b/>
              </w:rPr>
            </w:pPr>
            <w:r w:rsidRPr="00C73548">
              <w:rPr>
                <w:b/>
              </w:rPr>
              <w:t>Insurance for service-incurred death, injury or illness</w:t>
            </w:r>
          </w:p>
          <w:p w14:paraId="1C05D72B" w14:textId="77777777" w:rsidR="00485A7B" w:rsidRDefault="00485A7B" w:rsidP="00E47359">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271C3EAD" w14:textId="77777777" w:rsidR="00485A7B" w:rsidRDefault="00485A7B" w:rsidP="00E47359">
            <w:pPr>
              <w:rPr>
                <w:rFonts w:cs="Tahoma"/>
                <w:b/>
                <w:szCs w:val="22"/>
                <w:lang w:val="en-AU"/>
              </w:rPr>
            </w:pPr>
            <w:r>
              <w:rPr>
                <w:rFonts w:cs="Tahoma"/>
                <w:b/>
                <w:szCs w:val="22"/>
                <w:lang w:val="en-AU"/>
              </w:rPr>
              <w:t>Payment</w:t>
            </w:r>
          </w:p>
          <w:p w14:paraId="019D3337" w14:textId="55CD5ED1" w:rsidR="00485A7B" w:rsidRPr="009F4476" w:rsidRDefault="00485A7B" w:rsidP="00E47359">
            <w:pPr>
              <w:rPr>
                <w:rFonts w:ascii="Calibri" w:hAnsi="Calibri"/>
              </w:rPr>
            </w:pPr>
            <w:r>
              <w:rPr>
                <w:rFonts w:ascii="Calibri" w:hAnsi="Calibri"/>
              </w:rPr>
              <w:t xml:space="preserve">Payment of fees will be based on specified deliverables and travel costs/DSA will be reimbursed as per actual expenses (when prior approval has been received from the supervisor). </w:t>
            </w:r>
            <w:r>
              <w:t>Payments should be processed based on satisfactory delivery of the services/products</w:t>
            </w:r>
            <w:r w:rsidRPr="00FE529E">
              <w:t xml:space="preserve"> as certified by the</w:t>
            </w:r>
            <w:r>
              <w:t xml:space="preserve"> supervisor/</w:t>
            </w:r>
            <w:r w:rsidRPr="00FE529E">
              <w:t xml:space="preserve"> manager.</w:t>
            </w:r>
          </w:p>
          <w:p w14:paraId="06C27995" w14:textId="77777777" w:rsidR="00485A7B" w:rsidRPr="00670000" w:rsidRDefault="00485A7B" w:rsidP="00E47359">
            <w:pPr>
              <w:rPr>
                <w:rFonts w:cs="Tahoma"/>
                <w:b/>
                <w:szCs w:val="22"/>
                <w:lang w:val="en-AU"/>
              </w:rPr>
            </w:pPr>
            <w:r w:rsidRPr="00670000">
              <w:rPr>
                <w:rFonts w:cs="Tahoma"/>
                <w:b/>
                <w:szCs w:val="22"/>
                <w:lang w:val="en-AU"/>
              </w:rPr>
              <w:t>Confidentiality:</w:t>
            </w:r>
            <w:r w:rsidRPr="00670000">
              <w:rPr>
                <w:rFonts w:cs="Tahoma"/>
                <w:b/>
                <w:szCs w:val="22"/>
                <w:lang w:val="en-AU"/>
              </w:rPr>
              <w:tab/>
            </w:r>
          </w:p>
          <w:p w14:paraId="6DBF103C" w14:textId="77777777" w:rsidR="00485A7B" w:rsidRDefault="00485A7B" w:rsidP="00E47359">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Pr="00AF487C">
              <w:rPr>
                <w:rFonts w:cs="Tahoma"/>
                <w:szCs w:val="22"/>
                <w:lang w:val="en-AU"/>
              </w:rPr>
              <w:t xml:space="preserve"> </w:t>
            </w:r>
          </w:p>
          <w:p w14:paraId="55DEC199" w14:textId="77777777" w:rsidR="00485A7B" w:rsidRPr="006E7AE5" w:rsidRDefault="00485A7B" w:rsidP="00E47359">
            <w:pPr>
              <w:rPr>
                <w:rFonts w:cs="Tahoma"/>
                <w:szCs w:val="22"/>
                <w:lang w:val="en-AU"/>
              </w:rPr>
            </w:pPr>
            <w:r w:rsidRPr="00AF487C">
              <w:rPr>
                <w:rFonts w:cs="Tahoma"/>
                <w:szCs w:val="22"/>
                <w:lang w:val="en-AU"/>
              </w:rPr>
              <w:t>The contract signed with the consultant will include the other general terms defined by UNICEF.</w:t>
            </w:r>
          </w:p>
        </w:tc>
      </w:tr>
      <w:tr w:rsidR="00485A7B" w:rsidRPr="006E7AE5" w14:paraId="18C7693C" w14:textId="77777777" w:rsidTr="001742CA">
        <w:tc>
          <w:tcPr>
            <w:tcW w:w="9967" w:type="dxa"/>
          </w:tcPr>
          <w:p w14:paraId="275645E8" w14:textId="77777777" w:rsidR="00485A7B" w:rsidRPr="00FA3389" w:rsidRDefault="00485A7B" w:rsidP="00316D7D">
            <w:pPr>
              <w:pStyle w:val="ListParagraph"/>
              <w:numPr>
                <w:ilvl w:val="0"/>
                <w:numId w:val="1"/>
              </w:numPr>
              <w:ind w:left="342" w:hanging="342"/>
              <w:rPr>
                <w:rFonts w:cs="Tahoma"/>
                <w:szCs w:val="22"/>
              </w:rPr>
            </w:pPr>
            <w:r w:rsidRPr="00FA3389">
              <w:rPr>
                <w:rFonts w:cs="Tahoma"/>
                <w:szCs w:val="22"/>
              </w:rPr>
              <w:t>Nature of Penalty Clause to be stipulated in the contract:</w:t>
            </w:r>
          </w:p>
          <w:p w14:paraId="33C49CFD" w14:textId="77777777" w:rsidR="00485A7B" w:rsidRPr="006E7AE5" w:rsidRDefault="00485A7B" w:rsidP="00485A7B">
            <w:pPr>
              <w:pStyle w:val="BodyText3"/>
              <w:tabs>
                <w:tab w:val="clear" w:pos="720"/>
              </w:tabs>
              <w:spacing w:before="120" w:after="120"/>
              <w:rPr>
                <w:rFonts w:asciiTheme="minorHAnsi" w:hAnsiTheme="minorHAnsi" w:cs="Tahoma"/>
                <w:b/>
                <w:szCs w:val="22"/>
              </w:rPr>
            </w:pPr>
            <w:r w:rsidRPr="006E7AE5">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14:paraId="3965E1A0" w14:textId="77777777" w:rsidR="006F5C7E" w:rsidRPr="006E7AE5" w:rsidRDefault="006F5C7E" w:rsidP="00103484">
      <w:pPr>
        <w:rPr>
          <w:rFonts w:cs="Tahoma"/>
          <w:szCs w:val="22"/>
        </w:rPr>
      </w:pPr>
      <w:bookmarkStart w:id="0" w:name="_GoBack"/>
      <w:bookmarkEnd w:id="0"/>
    </w:p>
    <w:sectPr w:rsidR="006F5C7E" w:rsidRPr="006E7AE5" w:rsidSect="00866ECE">
      <w:headerReference w:type="default" r:id="rId11"/>
      <w:footerReference w:type="default" r:id="rId12"/>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0059" w14:textId="77777777" w:rsidR="00673A12" w:rsidRDefault="00673A12">
      <w:r>
        <w:separator/>
      </w:r>
    </w:p>
  </w:endnote>
  <w:endnote w:type="continuationSeparator" w:id="0">
    <w:p w14:paraId="3F19D47C" w14:textId="77777777" w:rsidR="00673A12" w:rsidRDefault="0067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BookmanOldStyle">
    <w:altName w:val="Calibri"/>
    <w:panose1 w:val="00000000000000000000"/>
    <w:charset w:val="00"/>
    <w:family w:val="auto"/>
    <w:notTrueType/>
    <w:pitch w:val="default"/>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6F87" w14:textId="0EDAE9C1" w:rsidR="00F62232" w:rsidRPr="00AE2AB3" w:rsidRDefault="00AE2AB3" w:rsidP="00AE2AB3">
    <w:pPr>
      <w:rPr>
        <w:rFonts w:cs="Tahoma"/>
        <w:b/>
        <w:szCs w:val="22"/>
      </w:rPr>
    </w:pPr>
    <w:r w:rsidRPr="00AE2AB3">
      <w:rPr>
        <w:rFonts w:cs="Tahoma"/>
        <w:szCs w:val="22"/>
      </w:rPr>
      <w:t xml:space="preserve">TOR Consultancy for </w:t>
    </w:r>
    <w:r w:rsidR="00103484">
      <w:rPr>
        <w:rFonts w:cs="Tahoma"/>
        <w:szCs w:val="22"/>
      </w:rPr>
      <w:t>Certification/Registration of Children/Persons with</w:t>
    </w:r>
    <w:r w:rsidR="000A0A73" w:rsidRPr="00555CBA">
      <w:t xml:space="preserve"> disabilities </w:t>
    </w:r>
    <w:r w:rsidR="00F62232" w:rsidRPr="00B06A9C">
      <w:rPr>
        <w:rFonts w:ascii="Tahoma" w:eastAsiaTheme="majorEastAsia" w:hAnsi="Tahoma" w:cs="Tahoma"/>
      </w:rPr>
      <w:ptab w:relativeTo="margin" w:alignment="right" w:leader="none"/>
    </w:r>
    <w:r w:rsidR="00F62232" w:rsidRPr="00B06A9C">
      <w:rPr>
        <w:rFonts w:ascii="Tahoma" w:eastAsiaTheme="majorEastAsia" w:hAnsi="Tahoma" w:cs="Tahoma"/>
      </w:rPr>
      <w:t xml:space="preserve">Page </w:t>
    </w:r>
    <w:r w:rsidR="00F62232" w:rsidRPr="00B06A9C">
      <w:rPr>
        <w:rFonts w:ascii="Tahoma" w:eastAsiaTheme="minorEastAsia" w:hAnsi="Tahoma" w:cs="Tahoma"/>
      </w:rPr>
      <w:fldChar w:fldCharType="begin"/>
    </w:r>
    <w:r w:rsidR="00F62232" w:rsidRPr="00B06A9C">
      <w:rPr>
        <w:rFonts w:ascii="Tahoma" w:hAnsi="Tahoma" w:cs="Tahoma"/>
      </w:rPr>
      <w:instrText xml:space="preserve"> PAGE   \* MERGEFORMAT </w:instrText>
    </w:r>
    <w:r w:rsidR="00F62232" w:rsidRPr="00B06A9C">
      <w:rPr>
        <w:rFonts w:ascii="Tahoma" w:eastAsiaTheme="minorEastAsia" w:hAnsi="Tahoma" w:cs="Tahoma"/>
      </w:rPr>
      <w:fldChar w:fldCharType="separate"/>
    </w:r>
    <w:r w:rsidR="00A60485" w:rsidRPr="00A60485">
      <w:rPr>
        <w:rFonts w:ascii="Tahoma" w:eastAsiaTheme="majorEastAsia" w:hAnsi="Tahoma" w:cs="Tahoma"/>
        <w:noProof/>
      </w:rPr>
      <w:t>1</w:t>
    </w:r>
    <w:r w:rsidR="00F62232" w:rsidRPr="00B06A9C">
      <w:rPr>
        <w:rFonts w:ascii="Tahoma" w:eastAsiaTheme="majorEastAsia" w:hAnsi="Tahoma" w:cs="Tahoma"/>
        <w:noProof/>
      </w:rPr>
      <w:fldChar w:fldCharType="end"/>
    </w:r>
    <w:r w:rsidR="00F62232">
      <w:rPr>
        <w:rFonts w:ascii="Tahoma" w:hAnsi="Tahoma" w:cs="Tahoma"/>
        <w:noProof/>
        <w:lang w:val="en-US"/>
      </w:rPr>
      <mc:AlternateContent>
        <mc:Choice Requires="wpg">
          <w:drawing>
            <wp:anchor distT="0" distB="0" distL="114300" distR="114300" simplePos="0" relativeHeight="251630592" behindDoc="0" locked="0" layoutInCell="0" allowOverlap="1" wp14:anchorId="2FB93F47" wp14:editId="70BD5551">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AF871E2" id="Group 441" o:spid="_x0000_s1026" style="position:absolute;margin-left:0;margin-top:0;width:594.25pt;height:32.75pt;flip:y;z-index:25163059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F62232">
      <w:rPr>
        <w:rFonts w:ascii="Tahoma" w:hAnsi="Tahoma" w:cs="Tahoma"/>
        <w:noProof/>
        <w:lang w:val="en-US"/>
      </w:rPr>
      <mc:AlternateContent>
        <mc:Choice Requires="wps">
          <w:drawing>
            <wp:anchor distT="0" distB="0" distL="114300" distR="114300" simplePos="0" relativeHeight="251737088" behindDoc="0" locked="0" layoutInCell="1" allowOverlap="1" wp14:anchorId="2A7EEC0E" wp14:editId="623290A7">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0CEA15E" id="Rectangle 444" o:spid="_x0000_s1026" style="position:absolute;margin-left:0;margin-top:0;width:7.15pt;height:31.2pt;z-index:2517370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F62232">
      <w:rPr>
        <w:rFonts w:ascii="Tahoma" w:hAnsi="Tahoma" w:cs="Tahoma"/>
        <w:noProof/>
        <w:lang w:val="en-US"/>
      </w:rPr>
      <mc:AlternateContent>
        <mc:Choice Requires="wps">
          <w:drawing>
            <wp:anchor distT="0" distB="0" distL="114300" distR="114300" simplePos="0" relativeHeight="251683840" behindDoc="0" locked="0" layoutInCell="1" allowOverlap="1" wp14:anchorId="48E44004" wp14:editId="7778C220">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E8C66B3" id="Rectangle 445" o:spid="_x0000_s1026" style="position:absolute;margin-left:0;margin-top:0;width:7.2pt;height:31.2pt;z-index:25168384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EE7F" w14:textId="77777777" w:rsidR="00673A12" w:rsidRDefault="00673A12">
      <w:r>
        <w:separator/>
      </w:r>
    </w:p>
  </w:footnote>
  <w:footnote w:type="continuationSeparator" w:id="0">
    <w:p w14:paraId="2F0BE141" w14:textId="77777777" w:rsidR="00673A12" w:rsidRDefault="00673A12">
      <w:r>
        <w:continuationSeparator/>
      </w:r>
    </w:p>
  </w:footnote>
  <w:footnote w:id="1">
    <w:p w14:paraId="72916C0E" w14:textId="26D6CE7A" w:rsidR="00B64B1E" w:rsidRPr="00B64B1E" w:rsidRDefault="00B64B1E">
      <w:pPr>
        <w:pStyle w:val="FootnoteText"/>
        <w:rPr>
          <w:lang w:val="en-US"/>
        </w:rPr>
      </w:pPr>
      <w:r>
        <w:rPr>
          <w:rStyle w:val="FootnoteReference"/>
        </w:rPr>
        <w:footnoteRef/>
      </w:r>
      <w:r>
        <w:t xml:space="preserve"> </w:t>
      </w:r>
      <w:r w:rsidR="00895F9C" w:rsidRPr="00895F9C">
        <w:rPr>
          <w:rFonts w:ascii="Calibri" w:eastAsia="Calibri" w:hAnsi="Calibri" w:cs="Calibri"/>
          <w:sz w:val="20"/>
          <w:szCs w:val="28"/>
        </w:rPr>
        <w:t>Inter-Censual Survey</w:t>
      </w:r>
      <w:r w:rsidR="00895F9C">
        <w:rPr>
          <w:rFonts w:ascii="Calibri" w:eastAsia="Calibri" w:hAnsi="Calibri" w:cs="Calibri"/>
          <w:sz w:val="20"/>
          <w:szCs w:val="28"/>
        </w:rPr>
        <w:t xml:space="preserve">, </w:t>
      </w:r>
      <w:r w:rsidR="00895F9C" w:rsidRPr="00895F9C">
        <w:rPr>
          <w:rFonts w:ascii="Calibri" w:eastAsia="Calibri" w:hAnsi="Calibri" w:cs="Calibri"/>
          <w:sz w:val="20"/>
          <w:szCs w:val="28"/>
        </w:rPr>
        <w:t>2019</w:t>
      </w:r>
      <w:r w:rsidR="00CF35A9">
        <w:rPr>
          <w:rFonts w:ascii="Calibri" w:eastAsia="Calibri" w:hAnsi="Calibri" w:cs="Calibri"/>
          <w:sz w:val="20"/>
          <w:szCs w:val="28"/>
        </w:rPr>
        <w:t>.</w:t>
      </w:r>
    </w:p>
  </w:footnote>
  <w:footnote w:id="2">
    <w:p w14:paraId="6EBC3C4F" w14:textId="77777777" w:rsidR="0058195C" w:rsidRPr="00975CAD" w:rsidRDefault="0058195C" w:rsidP="00975CAD">
      <w:pPr>
        <w:autoSpaceDE w:val="0"/>
        <w:autoSpaceDN w:val="0"/>
        <w:adjustRightInd w:val="0"/>
        <w:jc w:val="left"/>
        <w:rPr>
          <w:rFonts w:ascii="Univers-Light" w:hAnsi="Univers-Light" w:cs="Univers-Light"/>
          <w:sz w:val="20"/>
          <w:lang w:val="en-US"/>
        </w:rPr>
      </w:pPr>
      <w:r>
        <w:rPr>
          <w:rStyle w:val="FootnoteReference"/>
        </w:rPr>
        <w:footnoteRef/>
      </w:r>
      <w:r>
        <w:t xml:space="preserve"> </w:t>
      </w:r>
      <w:r w:rsidRPr="003C07AE">
        <w:rPr>
          <w:rFonts w:cstheme="minorHAnsi"/>
          <w:sz w:val="20"/>
          <w:lang w:val="en-US"/>
        </w:rPr>
        <w:t>Situation Analysis of Children with Disabilities in the Republic of the Union of</w:t>
      </w:r>
      <w:r w:rsidR="00975CAD" w:rsidRPr="003C07AE">
        <w:rPr>
          <w:rFonts w:cstheme="minorHAnsi"/>
          <w:sz w:val="20"/>
          <w:lang w:val="en-US"/>
        </w:rPr>
        <w:t xml:space="preserve"> Myanmar; jointly conducted by UNICEF and the Ministry of Social Welfare, Relief and Resettlement.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DFA3" w14:textId="77777777" w:rsidR="00F62232" w:rsidRDefault="00F62232" w:rsidP="004F3D9C">
    <w:pPr>
      <w:pStyle w:val="Header"/>
      <w:rPr>
        <w:rFonts w:ascii="Tahoma" w:eastAsiaTheme="majorEastAsia" w:hAnsi="Tahoma" w:cs="Tahoma"/>
        <w:lang w:val="en-US"/>
      </w:rPr>
    </w:pPr>
  </w:p>
  <w:p w14:paraId="09362D83" w14:textId="77777777" w:rsidR="00F62232" w:rsidRPr="004F3D9C" w:rsidRDefault="00F62232" w:rsidP="004F3D9C">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6653389C" wp14:editId="21AFA8C4">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A102DB1"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6AEA36D9" wp14:editId="36472642">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D3CAEE2"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62937C87" wp14:editId="4F1D3CFB">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69F4A54"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w:t>
    </w:r>
    <w:proofErr w:type="gramStart"/>
    <w:r>
      <w:rPr>
        <w:rFonts w:ascii="Tahoma" w:eastAsiaTheme="majorEastAsia" w:hAnsi="Tahoma" w:cs="Tahoma"/>
        <w:lang w:val="en-US"/>
      </w:rPr>
      <w:t>Of</w:t>
    </w:r>
    <w:proofErr w:type="gramEnd"/>
    <w:r>
      <w:rPr>
        <w:rFonts w:ascii="Tahoma" w:eastAsiaTheme="majorEastAsia" w:hAnsi="Tahoma" w:cs="Tahoma"/>
        <w:lang w:val="en-US"/>
      </w:rPr>
      <w:t xml:space="preserve">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AC5"/>
    <w:multiLevelType w:val="hybridMultilevel"/>
    <w:tmpl w:val="85F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2004"/>
    <w:multiLevelType w:val="hybridMultilevel"/>
    <w:tmpl w:val="DB70D830"/>
    <w:lvl w:ilvl="0" w:tplc="9FF27438">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46D55"/>
    <w:multiLevelType w:val="hybridMultilevel"/>
    <w:tmpl w:val="08D29B38"/>
    <w:lvl w:ilvl="0" w:tplc="9FF2743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31BFE"/>
    <w:multiLevelType w:val="hybridMultilevel"/>
    <w:tmpl w:val="4000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61746"/>
    <w:multiLevelType w:val="hybridMultilevel"/>
    <w:tmpl w:val="E7B4A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DE25FD"/>
    <w:multiLevelType w:val="hybridMultilevel"/>
    <w:tmpl w:val="A0800014"/>
    <w:lvl w:ilvl="0" w:tplc="4E3CB26E">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8C44B0"/>
    <w:multiLevelType w:val="hybridMultilevel"/>
    <w:tmpl w:val="B37667B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8" w15:restartNumberingAfterBreak="0">
    <w:nsid w:val="70327742"/>
    <w:multiLevelType w:val="hybridMultilevel"/>
    <w:tmpl w:val="F522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8"/>
  </w:num>
  <w:num w:numId="6">
    <w:abstractNumId w:val="2"/>
  </w:num>
  <w:num w:numId="7">
    <w:abstractNumId w:val="1"/>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545"/>
    <w:rsid w:val="000019E0"/>
    <w:rsid w:val="00003C8D"/>
    <w:rsid w:val="000043A9"/>
    <w:rsid w:val="00004E11"/>
    <w:rsid w:val="000128F7"/>
    <w:rsid w:val="00013A5A"/>
    <w:rsid w:val="000150A3"/>
    <w:rsid w:val="00015F5D"/>
    <w:rsid w:val="00016468"/>
    <w:rsid w:val="000218DC"/>
    <w:rsid w:val="00026D6E"/>
    <w:rsid w:val="00027315"/>
    <w:rsid w:val="000302E3"/>
    <w:rsid w:val="00031FAE"/>
    <w:rsid w:val="000359AE"/>
    <w:rsid w:val="00035ADE"/>
    <w:rsid w:val="0004001E"/>
    <w:rsid w:val="000405D1"/>
    <w:rsid w:val="0004217C"/>
    <w:rsid w:val="000457CB"/>
    <w:rsid w:val="00046CA5"/>
    <w:rsid w:val="00052B82"/>
    <w:rsid w:val="00052C95"/>
    <w:rsid w:val="00055F0C"/>
    <w:rsid w:val="00056C4B"/>
    <w:rsid w:val="00057328"/>
    <w:rsid w:val="0005749C"/>
    <w:rsid w:val="00057FDF"/>
    <w:rsid w:val="000649B5"/>
    <w:rsid w:val="00065638"/>
    <w:rsid w:val="000850C5"/>
    <w:rsid w:val="0008553B"/>
    <w:rsid w:val="00086E79"/>
    <w:rsid w:val="00087A50"/>
    <w:rsid w:val="0009285C"/>
    <w:rsid w:val="000964EB"/>
    <w:rsid w:val="000A0A73"/>
    <w:rsid w:val="000A1035"/>
    <w:rsid w:val="000A1AD3"/>
    <w:rsid w:val="000A2E64"/>
    <w:rsid w:val="000A2FF4"/>
    <w:rsid w:val="000A40CF"/>
    <w:rsid w:val="000A6DD5"/>
    <w:rsid w:val="000A749E"/>
    <w:rsid w:val="000B21CC"/>
    <w:rsid w:val="000B3FAB"/>
    <w:rsid w:val="000B59A9"/>
    <w:rsid w:val="000B7D5F"/>
    <w:rsid w:val="000C0B9A"/>
    <w:rsid w:val="000C0BC5"/>
    <w:rsid w:val="000C51C1"/>
    <w:rsid w:val="000C55E9"/>
    <w:rsid w:val="000C5EB3"/>
    <w:rsid w:val="000C5F53"/>
    <w:rsid w:val="000C6948"/>
    <w:rsid w:val="000D0399"/>
    <w:rsid w:val="000D4058"/>
    <w:rsid w:val="000D6D3E"/>
    <w:rsid w:val="000E2E0C"/>
    <w:rsid w:val="000E3F98"/>
    <w:rsid w:val="000E40C6"/>
    <w:rsid w:val="000F0BE4"/>
    <w:rsid w:val="000F3651"/>
    <w:rsid w:val="000F40B9"/>
    <w:rsid w:val="000F6A36"/>
    <w:rsid w:val="000F6CEC"/>
    <w:rsid w:val="001015A4"/>
    <w:rsid w:val="00103484"/>
    <w:rsid w:val="00113BC5"/>
    <w:rsid w:val="00113CAB"/>
    <w:rsid w:val="00117243"/>
    <w:rsid w:val="00117306"/>
    <w:rsid w:val="001208FA"/>
    <w:rsid w:val="00120B0C"/>
    <w:rsid w:val="00123478"/>
    <w:rsid w:val="00124194"/>
    <w:rsid w:val="0012465C"/>
    <w:rsid w:val="00125DAC"/>
    <w:rsid w:val="001266B4"/>
    <w:rsid w:val="00126E47"/>
    <w:rsid w:val="001327C4"/>
    <w:rsid w:val="00132AF5"/>
    <w:rsid w:val="001415BD"/>
    <w:rsid w:val="00141B28"/>
    <w:rsid w:val="00141E19"/>
    <w:rsid w:val="0014242E"/>
    <w:rsid w:val="00143EAC"/>
    <w:rsid w:val="00145A1B"/>
    <w:rsid w:val="001466C9"/>
    <w:rsid w:val="001512C2"/>
    <w:rsid w:val="00153EFB"/>
    <w:rsid w:val="001552E0"/>
    <w:rsid w:val="00160D55"/>
    <w:rsid w:val="00161CA4"/>
    <w:rsid w:val="00164619"/>
    <w:rsid w:val="00165A4D"/>
    <w:rsid w:val="0017144C"/>
    <w:rsid w:val="00172467"/>
    <w:rsid w:val="001742CA"/>
    <w:rsid w:val="001809BC"/>
    <w:rsid w:val="0018341C"/>
    <w:rsid w:val="00186387"/>
    <w:rsid w:val="00186867"/>
    <w:rsid w:val="00190F7E"/>
    <w:rsid w:val="00192489"/>
    <w:rsid w:val="00194096"/>
    <w:rsid w:val="001A3568"/>
    <w:rsid w:val="001A3D1B"/>
    <w:rsid w:val="001A5772"/>
    <w:rsid w:val="001B17AD"/>
    <w:rsid w:val="001B44E4"/>
    <w:rsid w:val="001C1F86"/>
    <w:rsid w:val="001C39F8"/>
    <w:rsid w:val="001C66F5"/>
    <w:rsid w:val="001D2A70"/>
    <w:rsid w:val="001D5074"/>
    <w:rsid w:val="001D51C0"/>
    <w:rsid w:val="001E058E"/>
    <w:rsid w:val="001E0650"/>
    <w:rsid w:val="001E30D6"/>
    <w:rsid w:val="001E405C"/>
    <w:rsid w:val="001E4572"/>
    <w:rsid w:val="001E7708"/>
    <w:rsid w:val="001E7EEC"/>
    <w:rsid w:val="001F123F"/>
    <w:rsid w:val="001F274A"/>
    <w:rsid w:val="001F3100"/>
    <w:rsid w:val="001F4950"/>
    <w:rsid w:val="001F60BE"/>
    <w:rsid w:val="001F6CC3"/>
    <w:rsid w:val="002000FB"/>
    <w:rsid w:val="00202B82"/>
    <w:rsid w:val="00207D54"/>
    <w:rsid w:val="002132DA"/>
    <w:rsid w:val="00217810"/>
    <w:rsid w:val="00227BF4"/>
    <w:rsid w:val="00230149"/>
    <w:rsid w:val="00230B3A"/>
    <w:rsid w:val="00235A32"/>
    <w:rsid w:val="0024223C"/>
    <w:rsid w:val="002435DA"/>
    <w:rsid w:val="00245ED8"/>
    <w:rsid w:val="00246B94"/>
    <w:rsid w:val="00246E7C"/>
    <w:rsid w:val="002471BC"/>
    <w:rsid w:val="00250FAD"/>
    <w:rsid w:val="00252D65"/>
    <w:rsid w:val="0025402B"/>
    <w:rsid w:val="0025445E"/>
    <w:rsid w:val="002563CA"/>
    <w:rsid w:val="002568F4"/>
    <w:rsid w:val="00260192"/>
    <w:rsid w:val="00261670"/>
    <w:rsid w:val="002631FD"/>
    <w:rsid w:val="00263D04"/>
    <w:rsid w:val="00264DCC"/>
    <w:rsid w:val="00273C75"/>
    <w:rsid w:val="002749DE"/>
    <w:rsid w:val="002764E8"/>
    <w:rsid w:val="00280E5B"/>
    <w:rsid w:val="00281907"/>
    <w:rsid w:val="00281B61"/>
    <w:rsid w:val="00286C79"/>
    <w:rsid w:val="00286CE7"/>
    <w:rsid w:val="0029022B"/>
    <w:rsid w:val="00292946"/>
    <w:rsid w:val="00293ACF"/>
    <w:rsid w:val="00294188"/>
    <w:rsid w:val="00294682"/>
    <w:rsid w:val="00294AF5"/>
    <w:rsid w:val="002963F0"/>
    <w:rsid w:val="002B0969"/>
    <w:rsid w:val="002B0D24"/>
    <w:rsid w:val="002B4B38"/>
    <w:rsid w:val="002B6E58"/>
    <w:rsid w:val="002B7010"/>
    <w:rsid w:val="002C044D"/>
    <w:rsid w:val="002C22AD"/>
    <w:rsid w:val="002C50AD"/>
    <w:rsid w:val="002C56BF"/>
    <w:rsid w:val="002C5CC8"/>
    <w:rsid w:val="002C74E3"/>
    <w:rsid w:val="002D16C9"/>
    <w:rsid w:val="002D16DC"/>
    <w:rsid w:val="002D3ACE"/>
    <w:rsid w:val="002D61BB"/>
    <w:rsid w:val="002D644E"/>
    <w:rsid w:val="002D75FC"/>
    <w:rsid w:val="002E17DC"/>
    <w:rsid w:val="002E39FC"/>
    <w:rsid w:val="002E3C4A"/>
    <w:rsid w:val="002E4739"/>
    <w:rsid w:val="002E4961"/>
    <w:rsid w:val="002E6966"/>
    <w:rsid w:val="002F76CC"/>
    <w:rsid w:val="002F7E0F"/>
    <w:rsid w:val="003016E0"/>
    <w:rsid w:val="00304EE3"/>
    <w:rsid w:val="00305699"/>
    <w:rsid w:val="00311314"/>
    <w:rsid w:val="00311A38"/>
    <w:rsid w:val="0031267D"/>
    <w:rsid w:val="003138E8"/>
    <w:rsid w:val="00314B23"/>
    <w:rsid w:val="00316D7D"/>
    <w:rsid w:val="00326A9C"/>
    <w:rsid w:val="00332080"/>
    <w:rsid w:val="00336F77"/>
    <w:rsid w:val="003374B0"/>
    <w:rsid w:val="003435A4"/>
    <w:rsid w:val="003454AC"/>
    <w:rsid w:val="00346F2B"/>
    <w:rsid w:val="00351E11"/>
    <w:rsid w:val="003531A9"/>
    <w:rsid w:val="00353A29"/>
    <w:rsid w:val="0035498F"/>
    <w:rsid w:val="003634D2"/>
    <w:rsid w:val="00367545"/>
    <w:rsid w:val="00370C2D"/>
    <w:rsid w:val="00370EC1"/>
    <w:rsid w:val="00372680"/>
    <w:rsid w:val="00372A77"/>
    <w:rsid w:val="003834E2"/>
    <w:rsid w:val="00384D8F"/>
    <w:rsid w:val="00392F3A"/>
    <w:rsid w:val="00393A96"/>
    <w:rsid w:val="003A121B"/>
    <w:rsid w:val="003A1EF8"/>
    <w:rsid w:val="003A259A"/>
    <w:rsid w:val="003B272C"/>
    <w:rsid w:val="003B2A15"/>
    <w:rsid w:val="003B48A3"/>
    <w:rsid w:val="003B5C17"/>
    <w:rsid w:val="003B66E3"/>
    <w:rsid w:val="003B6733"/>
    <w:rsid w:val="003B6C3E"/>
    <w:rsid w:val="003B7903"/>
    <w:rsid w:val="003C07AE"/>
    <w:rsid w:val="003C1CB7"/>
    <w:rsid w:val="003C4533"/>
    <w:rsid w:val="003C4AE6"/>
    <w:rsid w:val="003C4B34"/>
    <w:rsid w:val="003C5627"/>
    <w:rsid w:val="003D1621"/>
    <w:rsid w:val="003D1C9D"/>
    <w:rsid w:val="003D1E5B"/>
    <w:rsid w:val="003D5967"/>
    <w:rsid w:val="003E2310"/>
    <w:rsid w:val="003E442C"/>
    <w:rsid w:val="003E4E4A"/>
    <w:rsid w:val="003E6DDD"/>
    <w:rsid w:val="003F0539"/>
    <w:rsid w:val="003F1551"/>
    <w:rsid w:val="003F1B73"/>
    <w:rsid w:val="003F43C1"/>
    <w:rsid w:val="004039E4"/>
    <w:rsid w:val="00404C91"/>
    <w:rsid w:val="00405B72"/>
    <w:rsid w:val="00406D45"/>
    <w:rsid w:val="00410127"/>
    <w:rsid w:val="00410850"/>
    <w:rsid w:val="0041135D"/>
    <w:rsid w:val="00411FAC"/>
    <w:rsid w:val="00416D78"/>
    <w:rsid w:val="00417DCB"/>
    <w:rsid w:val="00420910"/>
    <w:rsid w:val="0042118A"/>
    <w:rsid w:val="00421D69"/>
    <w:rsid w:val="00426123"/>
    <w:rsid w:val="00427C66"/>
    <w:rsid w:val="00445146"/>
    <w:rsid w:val="00445B74"/>
    <w:rsid w:val="0044684A"/>
    <w:rsid w:val="00446AC6"/>
    <w:rsid w:val="00452A79"/>
    <w:rsid w:val="00456A4C"/>
    <w:rsid w:val="00457FD8"/>
    <w:rsid w:val="00460B8E"/>
    <w:rsid w:val="00463A94"/>
    <w:rsid w:val="00464974"/>
    <w:rsid w:val="004649EC"/>
    <w:rsid w:val="0046544D"/>
    <w:rsid w:val="00470B29"/>
    <w:rsid w:val="00474682"/>
    <w:rsid w:val="00475B95"/>
    <w:rsid w:val="00475E96"/>
    <w:rsid w:val="00476130"/>
    <w:rsid w:val="00477019"/>
    <w:rsid w:val="00477D57"/>
    <w:rsid w:val="00477FC2"/>
    <w:rsid w:val="00483B47"/>
    <w:rsid w:val="00485A7B"/>
    <w:rsid w:val="00490EFC"/>
    <w:rsid w:val="004913E8"/>
    <w:rsid w:val="0049218F"/>
    <w:rsid w:val="00495B34"/>
    <w:rsid w:val="00496907"/>
    <w:rsid w:val="00497391"/>
    <w:rsid w:val="004975B3"/>
    <w:rsid w:val="004A3926"/>
    <w:rsid w:val="004A4FB5"/>
    <w:rsid w:val="004B28CD"/>
    <w:rsid w:val="004B51AC"/>
    <w:rsid w:val="004B6B2C"/>
    <w:rsid w:val="004B7CF2"/>
    <w:rsid w:val="004C448D"/>
    <w:rsid w:val="004C4CA3"/>
    <w:rsid w:val="004C4DE1"/>
    <w:rsid w:val="004C5557"/>
    <w:rsid w:val="004C56D2"/>
    <w:rsid w:val="004C7CC2"/>
    <w:rsid w:val="004D11EF"/>
    <w:rsid w:val="004D245D"/>
    <w:rsid w:val="004D5EB2"/>
    <w:rsid w:val="004E0045"/>
    <w:rsid w:val="004E0052"/>
    <w:rsid w:val="004E48D9"/>
    <w:rsid w:val="004E4FC4"/>
    <w:rsid w:val="004E775C"/>
    <w:rsid w:val="004F1E20"/>
    <w:rsid w:val="004F3D9C"/>
    <w:rsid w:val="004F4035"/>
    <w:rsid w:val="004F5539"/>
    <w:rsid w:val="004F5B37"/>
    <w:rsid w:val="004F7BF6"/>
    <w:rsid w:val="005001BB"/>
    <w:rsid w:val="005027ED"/>
    <w:rsid w:val="005067B5"/>
    <w:rsid w:val="005077B5"/>
    <w:rsid w:val="00510841"/>
    <w:rsid w:val="00511325"/>
    <w:rsid w:val="00516D44"/>
    <w:rsid w:val="00517F9B"/>
    <w:rsid w:val="005227BE"/>
    <w:rsid w:val="005254EF"/>
    <w:rsid w:val="00527B65"/>
    <w:rsid w:val="005319B8"/>
    <w:rsid w:val="00537448"/>
    <w:rsid w:val="00540D30"/>
    <w:rsid w:val="005604E8"/>
    <w:rsid w:val="005608AC"/>
    <w:rsid w:val="0056172E"/>
    <w:rsid w:val="0057170F"/>
    <w:rsid w:val="00571C79"/>
    <w:rsid w:val="00572E67"/>
    <w:rsid w:val="00577932"/>
    <w:rsid w:val="00577EC0"/>
    <w:rsid w:val="0058000E"/>
    <w:rsid w:val="005805C2"/>
    <w:rsid w:val="0058195C"/>
    <w:rsid w:val="00583821"/>
    <w:rsid w:val="00585AAD"/>
    <w:rsid w:val="00590285"/>
    <w:rsid w:val="0059728E"/>
    <w:rsid w:val="005A16A8"/>
    <w:rsid w:val="005A2B31"/>
    <w:rsid w:val="005A5BF0"/>
    <w:rsid w:val="005A5EAC"/>
    <w:rsid w:val="005A5FE6"/>
    <w:rsid w:val="005A7500"/>
    <w:rsid w:val="005B191B"/>
    <w:rsid w:val="005B325C"/>
    <w:rsid w:val="005B45B8"/>
    <w:rsid w:val="005B5376"/>
    <w:rsid w:val="005B5E6B"/>
    <w:rsid w:val="005B69DC"/>
    <w:rsid w:val="005C000F"/>
    <w:rsid w:val="005C1716"/>
    <w:rsid w:val="005C2DE3"/>
    <w:rsid w:val="005C57F3"/>
    <w:rsid w:val="005C6D07"/>
    <w:rsid w:val="005C737B"/>
    <w:rsid w:val="005C7BCD"/>
    <w:rsid w:val="005D2792"/>
    <w:rsid w:val="005D34BC"/>
    <w:rsid w:val="005D5227"/>
    <w:rsid w:val="005D544C"/>
    <w:rsid w:val="005D5EB0"/>
    <w:rsid w:val="005E24EC"/>
    <w:rsid w:val="005E373C"/>
    <w:rsid w:val="005E59B4"/>
    <w:rsid w:val="005E5DDB"/>
    <w:rsid w:val="005E6C51"/>
    <w:rsid w:val="005E7559"/>
    <w:rsid w:val="005F00EA"/>
    <w:rsid w:val="005F29DE"/>
    <w:rsid w:val="005F3C17"/>
    <w:rsid w:val="005F7772"/>
    <w:rsid w:val="00601EA6"/>
    <w:rsid w:val="00603D08"/>
    <w:rsid w:val="00605E0B"/>
    <w:rsid w:val="00607A74"/>
    <w:rsid w:val="00607DAD"/>
    <w:rsid w:val="00610BF8"/>
    <w:rsid w:val="00610F73"/>
    <w:rsid w:val="006111FD"/>
    <w:rsid w:val="00611F09"/>
    <w:rsid w:val="006121DC"/>
    <w:rsid w:val="00612C06"/>
    <w:rsid w:val="00615B4B"/>
    <w:rsid w:val="00616DDC"/>
    <w:rsid w:val="0062220F"/>
    <w:rsid w:val="006241DB"/>
    <w:rsid w:val="00625134"/>
    <w:rsid w:val="00626195"/>
    <w:rsid w:val="00627FDC"/>
    <w:rsid w:val="006307D2"/>
    <w:rsid w:val="006309C1"/>
    <w:rsid w:val="00632ADC"/>
    <w:rsid w:val="00635218"/>
    <w:rsid w:val="0063619F"/>
    <w:rsid w:val="00637809"/>
    <w:rsid w:val="00637C65"/>
    <w:rsid w:val="00640A3E"/>
    <w:rsid w:val="0064328E"/>
    <w:rsid w:val="00643730"/>
    <w:rsid w:val="00643DD5"/>
    <w:rsid w:val="0064455C"/>
    <w:rsid w:val="006468B6"/>
    <w:rsid w:val="00652AC3"/>
    <w:rsid w:val="00663288"/>
    <w:rsid w:val="00667233"/>
    <w:rsid w:val="00667A50"/>
    <w:rsid w:val="00667D83"/>
    <w:rsid w:val="00670000"/>
    <w:rsid w:val="00671482"/>
    <w:rsid w:val="006729C9"/>
    <w:rsid w:val="00673A12"/>
    <w:rsid w:val="00680116"/>
    <w:rsid w:val="00680855"/>
    <w:rsid w:val="00683F91"/>
    <w:rsid w:val="006851D3"/>
    <w:rsid w:val="00685F6D"/>
    <w:rsid w:val="0068772A"/>
    <w:rsid w:val="006919FE"/>
    <w:rsid w:val="00692852"/>
    <w:rsid w:val="00693D4D"/>
    <w:rsid w:val="006A04A3"/>
    <w:rsid w:val="006A0A5E"/>
    <w:rsid w:val="006A1748"/>
    <w:rsid w:val="006A3944"/>
    <w:rsid w:val="006A3B08"/>
    <w:rsid w:val="006B3300"/>
    <w:rsid w:val="006C7D6A"/>
    <w:rsid w:val="006D01FD"/>
    <w:rsid w:val="006D07FC"/>
    <w:rsid w:val="006D21F8"/>
    <w:rsid w:val="006D2EAA"/>
    <w:rsid w:val="006D3206"/>
    <w:rsid w:val="006D3632"/>
    <w:rsid w:val="006E64D7"/>
    <w:rsid w:val="006E7A42"/>
    <w:rsid w:val="006E7AE5"/>
    <w:rsid w:val="006F1E73"/>
    <w:rsid w:val="006F2AF6"/>
    <w:rsid w:val="006F34DE"/>
    <w:rsid w:val="006F48A6"/>
    <w:rsid w:val="006F5A9C"/>
    <w:rsid w:val="006F5C7E"/>
    <w:rsid w:val="006F6774"/>
    <w:rsid w:val="0070140A"/>
    <w:rsid w:val="00702277"/>
    <w:rsid w:val="007040BE"/>
    <w:rsid w:val="007053C7"/>
    <w:rsid w:val="00705E55"/>
    <w:rsid w:val="00707602"/>
    <w:rsid w:val="00710618"/>
    <w:rsid w:val="00711FE9"/>
    <w:rsid w:val="00711FF0"/>
    <w:rsid w:val="00715BBA"/>
    <w:rsid w:val="00722CF1"/>
    <w:rsid w:val="00726A4B"/>
    <w:rsid w:val="007277D2"/>
    <w:rsid w:val="007324DE"/>
    <w:rsid w:val="00732CCB"/>
    <w:rsid w:val="00733656"/>
    <w:rsid w:val="00734F77"/>
    <w:rsid w:val="00737189"/>
    <w:rsid w:val="00737DB7"/>
    <w:rsid w:val="00742B90"/>
    <w:rsid w:val="00742FEB"/>
    <w:rsid w:val="00743D06"/>
    <w:rsid w:val="00745D4E"/>
    <w:rsid w:val="007463C6"/>
    <w:rsid w:val="00746476"/>
    <w:rsid w:val="00747143"/>
    <w:rsid w:val="007509A0"/>
    <w:rsid w:val="007511E2"/>
    <w:rsid w:val="00755C83"/>
    <w:rsid w:val="00761390"/>
    <w:rsid w:val="007642BB"/>
    <w:rsid w:val="0076466D"/>
    <w:rsid w:val="00767554"/>
    <w:rsid w:val="00767FD4"/>
    <w:rsid w:val="0077516E"/>
    <w:rsid w:val="0077531F"/>
    <w:rsid w:val="007762FA"/>
    <w:rsid w:val="00780FA1"/>
    <w:rsid w:val="0078242C"/>
    <w:rsid w:val="00784477"/>
    <w:rsid w:val="007912DC"/>
    <w:rsid w:val="007949E9"/>
    <w:rsid w:val="007A09AE"/>
    <w:rsid w:val="007A3F1E"/>
    <w:rsid w:val="007A4206"/>
    <w:rsid w:val="007A59C1"/>
    <w:rsid w:val="007A7545"/>
    <w:rsid w:val="007B5719"/>
    <w:rsid w:val="007C2079"/>
    <w:rsid w:val="007C46BB"/>
    <w:rsid w:val="007C4AD2"/>
    <w:rsid w:val="007C547D"/>
    <w:rsid w:val="007C60BF"/>
    <w:rsid w:val="007C706C"/>
    <w:rsid w:val="007C757E"/>
    <w:rsid w:val="007C7B1F"/>
    <w:rsid w:val="007D1120"/>
    <w:rsid w:val="007D25DF"/>
    <w:rsid w:val="007D639F"/>
    <w:rsid w:val="007E57D9"/>
    <w:rsid w:val="007F055B"/>
    <w:rsid w:val="007F1261"/>
    <w:rsid w:val="007F1EE1"/>
    <w:rsid w:val="007F586D"/>
    <w:rsid w:val="0080404B"/>
    <w:rsid w:val="00806204"/>
    <w:rsid w:val="0080767E"/>
    <w:rsid w:val="00807D76"/>
    <w:rsid w:val="0081046C"/>
    <w:rsid w:val="00812F84"/>
    <w:rsid w:val="00815089"/>
    <w:rsid w:val="00816A0D"/>
    <w:rsid w:val="00817BBB"/>
    <w:rsid w:val="00821F31"/>
    <w:rsid w:val="00824CF5"/>
    <w:rsid w:val="008251ED"/>
    <w:rsid w:val="0083247C"/>
    <w:rsid w:val="008348B8"/>
    <w:rsid w:val="00834E99"/>
    <w:rsid w:val="00850019"/>
    <w:rsid w:val="008529F3"/>
    <w:rsid w:val="008531FB"/>
    <w:rsid w:val="00854058"/>
    <w:rsid w:val="00857319"/>
    <w:rsid w:val="00863B6F"/>
    <w:rsid w:val="0086683B"/>
    <w:rsid w:val="00866ECE"/>
    <w:rsid w:val="00867084"/>
    <w:rsid w:val="00871104"/>
    <w:rsid w:val="008713CC"/>
    <w:rsid w:val="00871615"/>
    <w:rsid w:val="00872E83"/>
    <w:rsid w:val="00873B6A"/>
    <w:rsid w:val="008745C1"/>
    <w:rsid w:val="00875942"/>
    <w:rsid w:val="00881712"/>
    <w:rsid w:val="00881ED3"/>
    <w:rsid w:val="00882066"/>
    <w:rsid w:val="0088261C"/>
    <w:rsid w:val="00884D06"/>
    <w:rsid w:val="0088675C"/>
    <w:rsid w:val="00887950"/>
    <w:rsid w:val="008926DF"/>
    <w:rsid w:val="00894D7E"/>
    <w:rsid w:val="00895F9C"/>
    <w:rsid w:val="00897EBC"/>
    <w:rsid w:val="008A088E"/>
    <w:rsid w:val="008A1C95"/>
    <w:rsid w:val="008A1EDF"/>
    <w:rsid w:val="008A40C6"/>
    <w:rsid w:val="008A4F66"/>
    <w:rsid w:val="008A5540"/>
    <w:rsid w:val="008A757A"/>
    <w:rsid w:val="008B65BC"/>
    <w:rsid w:val="008B6A84"/>
    <w:rsid w:val="008B6AF5"/>
    <w:rsid w:val="008C0184"/>
    <w:rsid w:val="008C15A9"/>
    <w:rsid w:val="008C2737"/>
    <w:rsid w:val="008C290F"/>
    <w:rsid w:val="008C2ED5"/>
    <w:rsid w:val="008C3966"/>
    <w:rsid w:val="008C4AB5"/>
    <w:rsid w:val="008C556D"/>
    <w:rsid w:val="008D008D"/>
    <w:rsid w:val="008D021B"/>
    <w:rsid w:val="008D043C"/>
    <w:rsid w:val="008D1A52"/>
    <w:rsid w:val="008D3A21"/>
    <w:rsid w:val="008D4075"/>
    <w:rsid w:val="008D4234"/>
    <w:rsid w:val="008D4534"/>
    <w:rsid w:val="008D5ADD"/>
    <w:rsid w:val="008D753F"/>
    <w:rsid w:val="008F2224"/>
    <w:rsid w:val="008F2877"/>
    <w:rsid w:val="008F2EC7"/>
    <w:rsid w:val="009002CE"/>
    <w:rsid w:val="00901522"/>
    <w:rsid w:val="009026F7"/>
    <w:rsid w:val="009114FF"/>
    <w:rsid w:val="009117C7"/>
    <w:rsid w:val="0091277E"/>
    <w:rsid w:val="00913508"/>
    <w:rsid w:val="00915173"/>
    <w:rsid w:val="00916BC2"/>
    <w:rsid w:val="009173B4"/>
    <w:rsid w:val="00923597"/>
    <w:rsid w:val="00924611"/>
    <w:rsid w:val="00924C8E"/>
    <w:rsid w:val="009306D3"/>
    <w:rsid w:val="00931712"/>
    <w:rsid w:val="00931AFE"/>
    <w:rsid w:val="00932AFC"/>
    <w:rsid w:val="009367B6"/>
    <w:rsid w:val="009369CD"/>
    <w:rsid w:val="009374A5"/>
    <w:rsid w:val="00941211"/>
    <w:rsid w:val="009474EF"/>
    <w:rsid w:val="00950DEB"/>
    <w:rsid w:val="00952805"/>
    <w:rsid w:val="00953F50"/>
    <w:rsid w:val="009549B2"/>
    <w:rsid w:val="00957FA1"/>
    <w:rsid w:val="009603C2"/>
    <w:rsid w:val="00960A0F"/>
    <w:rsid w:val="009621E9"/>
    <w:rsid w:val="0096240D"/>
    <w:rsid w:val="0096270C"/>
    <w:rsid w:val="009650A8"/>
    <w:rsid w:val="00970E03"/>
    <w:rsid w:val="00971826"/>
    <w:rsid w:val="00971BA1"/>
    <w:rsid w:val="00972726"/>
    <w:rsid w:val="00973566"/>
    <w:rsid w:val="00974486"/>
    <w:rsid w:val="00974864"/>
    <w:rsid w:val="00974BF9"/>
    <w:rsid w:val="00975CAD"/>
    <w:rsid w:val="00976AA5"/>
    <w:rsid w:val="00984775"/>
    <w:rsid w:val="00984CA2"/>
    <w:rsid w:val="0098504C"/>
    <w:rsid w:val="00992AA4"/>
    <w:rsid w:val="00992E32"/>
    <w:rsid w:val="00996577"/>
    <w:rsid w:val="009A0632"/>
    <w:rsid w:val="009A0E44"/>
    <w:rsid w:val="009A2273"/>
    <w:rsid w:val="009A3EFB"/>
    <w:rsid w:val="009A5E22"/>
    <w:rsid w:val="009A6843"/>
    <w:rsid w:val="009B5671"/>
    <w:rsid w:val="009B7525"/>
    <w:rsid w:val="009C1D3F"/>
    <w:rsid w:val="009C2806"/>
    <w:rsid w:val="009C3F60"/>
    <w:rsid w:val="009C3FD4"/>
    <w:rsid w:val="009C589D"/>
    <w:rsid w:val="009C7951"/>
    <w:rsid w:val="009D4690"/>
    <w:rsid w:val="009D4C57"/>
    <w:rsid w:val="009D4E07"/>
    <w:rsid w:val="009D59BC"/>
    <w:rsid w:val="009D5FE8"/>
    <w:rsid w:val="009E05B1"/>
    <w:rsid w:val="009E2BB4"/>
    <w:rsid w:val="009E4FE6"/>
    <w:rsid w:val="009F13D1"/>
    <w:rsid w:val="009F14E4"/>
    <w:rsid w:val="009F3655"/>
    <w:rsid w:val="009F4476"/>
    <w:rsid w:val="00A04020"/>
    <w:rsid w:val="00A04812"/>
    <w:rsid w:val="00A064F3"/>
    <w:rsid w:val="00A15397"/>
    <w:rsid w:val="00A207C8"/>
    <w:rsid w:val="00A219B7"/>
    <w:rsid w:val="00A22EC0"/>
    <w:rsid w:val="00A26074"/>
    <w:rsid w:val="00A26EB5"/>
    <w:rsid w:val="00A27278"/>
    <w:rsid w:val="00A27476"/>
    <w:rsid w:val="00A32A34"/>
    <w:rsid w:val="00A3327C"/>
    <w:rsid w:val="00A44AB5"/>
    <w:rsid w:val="00A44FD4"/>
    <w:rsid w:val="00A4751D"/>
    <w:rsid w:val="00A47F4F"/>
    <w:rsid w:val="00A50AF1"/>
    <w:rsid w:val="00A51666"/>
    <w:rsid w:val="00A562FA"/>
    <w:rsid w:val="00A56D5D"/>
    <w:rsid w:val="00A56F43"/>
    <w:rsid w:val="00A56F84"/>
    <w:rsid w:val="00A57B24"/>
    <w:rsid w:val="00A60485"/>
    <w:rsid w:val="00A65073"/>
    <w:rsid w:val="00A70720"/>
    <w:rsid w:val="00A70B4F"/>
    <w:rsid w:val="00A72265"/>
    <w:rsid w:val="00A7298D"/>
    <w:rsid w:val="00A74835"/>
    <w:rsid w:val="00A75285"/>
    <w:rsid w:val="00A766E7"/>
    <w:rsid w:val="00A779AD"/>
    <w:rsid w:val="00A852C6"/>
    <w:rsid w:val="00A859FB"/>
    <w:rsid w:val="00A90BF1"/>
    <w:rsid w:val="00A94395"/>
    <w:rsid w:val="00A9565A"/>
    <w:rsid w:val="00A9627B"/>
    <w:rsid w:val="00A974D4"/>
    <w:rsid w:val="00AA4BE1"/>
    <w:rsid w:val="00AB1DE7"/>
    <w:rsid w:val="00AB2046"/>
    <w:rsid w:val="00AB2B77"/>
    <w:rsid w:val="00AB69EC"/>
    <w:rsid w:val="00AB79F8"/>
    <w:rsid w:val="00AC1BA0"/>
    <w:rsid w:val="00AD4CAA"/>
    <w:rsid w:val="00AD67D0"/>
    <w:rsid w:val="00AE0770"/>
    <w:rsid w:val="00AE2655"/>
    <w:rsid w:val="00AE2AB3"/>
    <w:rsid w:val="00AE30EF"/>
    <w:rsid w:val="00AE4807"/>
    <w:rsid w:val="00AE5E8D"/>
    <w:rsid w:val="00AE7601"/>
    <w:rsid w:val="00AE7FAE"/>
    <w:rsid w:val="00AF0842"/>
    <w:rsid w:val="00AF2650"/>
    <w:rsid w:val="00AF4017"/>
    <w:rsid w:val="00AF487C"/>
    <w:rsid w:val="00AF4ED8"/>
    <w:rsid w:val="00AF4F1D"/>
    <w:rsid w:val="00B05DEA"/>
    <w:rsid w:val="00B06A9C"/>
    <w:rsid w:val="00B06F2E"/>
    <w:rsid w:val="00B07339"/>
    <w:rsid w:val="00B123FD"/>
    <w:rsid w:val="00B221C1"/>
    <w:rsid w:val="00B26911"/>
    <w:rsid w:val="00B36F8C"/>
    <w:rsid w:val="00B40975"/>
    <w:rsid w:val="00B42689"/>
    <w:rsid w:val="00B42A26"/>
    <w:rsid w:val="00B438CB"/>
    <w:rsid w:val="00B45644"/>
    <w:rsid w:val="00B457E3"/>
    <w:rsid w:val="00B461EA"/>
    <w:rsid w:val="00B5095E"/>
    <w:rsid w:val="00B514EF"/>
    <w:rsid w:val="00B52872"/>
    <w:rsid w:val="00B54478"/>
    <w:rsid w:val="00B56FCF"/>
    <w:rsid w:val="00B60B69"/>
    <w:rsid w:val="00B638E1"/>
    <w:rsid w:val="00B64B1E"/>
    <w:rsid w:val="00B73FF3"/>
    <w:rsid w:val="00B81135"/>
    <w:rsid w:val="00B81A5F"/>
    <w:rsid w:val="00B83111"/>
    <w:rsid w:val="00B8643B"/>
    <w:rsid w:val="00B871D2"/>
    <w:rsid w:val="00B92A07"/>
    <w:rsid w:val="00BA3793"/>
    <w:rsid w:val="00BA408C"/>
    <w:rsid w:val="00BA4DC7"/>
    <w:rsid w:val="00BA59CE"/>
    <w:rsid w:val="00BA5C20"/>
    <w:rsid w:val="00BA5CF1"/>
    <w:rsid w:val="00BA64B9"/>
    <w:rsid w:val="00BB0245"/>
    <w:rsid w:val="00BB0874"/>
    <w:rsid w:val="00BB0A78"/>
    <w:rsid w:val="00BB1012"/>
    <w:rsid w:val="00BB43FF"/>
    <w:rsid w:val="00BB515A"/>
    <w:rsid w:val="00BB7E3E"/>
    <w:rsid w:val="00BC2CAC"/>
    <w:rsid w:val="00BC5C25"/>
    <w:rsid w:val="00BD1B85"/>
    <w:rsid w:val="00BD4BE8"/>
    <w:rsid w:val="00BD6823"/>
    <w:rsid w:val="00BF0724"/>
    <w:rsid w:val="00BF3B78"/>
    <w:rsid w:val="00BF4018"/>
    <w:rsid w:val="00C01A15"/>
    <w:rsid w:val="00C021C8"/>
    <w:rsid w:val="00C03E8C"/>
    <w:rsid w:val="00C05D7C"/>
    <w:rsid w:val="00C11957"/>
    <w:rsid w:val="00C13C16"/>
    <w:rsid w:val="00C2094F"/>
    <w:rsid w:val="00C21819"/>
    <w:rsid w:val="00C22CB0"/>
    <w:rsid w:val="00C3126A"/>
    <w:rsid w:val="00C35224"/>
    <w:rsid w:val="00C36C90"/>
    <w:rsid w:val="00C44FBA"/>
    <w:rsid w:val="00C52BE2"/>
    <w:rsid w:val="00C55162"/>
    <w:rsid w:val="00C6336C"/>
    <w:rsid w:val="00C65569"/>
    <w:rsid w:val="00C7171E"/>
    <w:rsid w:val="00C718A6"/>
    <w:rsid w:val="00C73548"/>
    <w:rsid w:val="00C73DEE"/>
    <w:rsid w:val="00C73E69"/>
    <w:rsid w:val="00C7489F"/>
    <w:rsid w:val="00C74F76"/>
    <w:rsid w:val="00C75117"/>
    <w:rsid w:val="00C76B81"/>
    <w:rsid w:val="00C77519"/>
    <w:rsid w:val="00C82422"/>
    <w:rsid w:val="00C84DA5"/>
    <w:rsid w:val="00C8717C"/>
    <w:rsid w:val="00C9138D"/>
    <w:rsid w:val="00C97823"/>
    <w:rsid w:val="00CA2412"/>
    <w:rsid w:val="00CA4B8A"/>
    <w:rsid w:val="00CA4CD0"/>
    <w:rsid w:val="00CA74FB"/>
    <w:rsid w:val="00CB0877"/>
    <w:rsid w:val="00CB11AC"/>
    <w:rsid w:val="00CB1E4B"/>
    <w:rsid w:val="00CB23AA"/>
    <w:rsid w:val="00CB44E8"/>
    <w:rsid w:val="00CB472C"/>
    <w:rsid w:val="00CB530E"/>
    <w:rsid w:val="00CB6FCB"/>
    <w:rsid w:val="00CC162D"/>
    <w:rsid w:val="00CC1955"/>
    <w:rsid w:val="00CC1B2D"/>
    <w:rsid w:val="00CC1EE6"/>
    <w:rsid w:val="00CC2244"/>
    <w:rsid w:val="00CC251F"/>
    <w:rsid w:val="00CC2C8B"/>
    <w:rsid w:val="00CC7E82"/>
    <w:rsid w:val="00CD27FB"/>
    <w:rsid w:val="00CD2C3B"/>
    <w:rsid w:val="00CD3056"/>
    <w:rsid w:val="00CD3E6F"/>
    <w:rsid w:val="00CD6B82"/>
    <w:rsid w:val="00CE554B"/>
    <w:rsid w:val="00CE6929"/>
    <w:rsid w:val="00CE703D"/>
    <w:rsid w:val="00CF35A9"/>
    <w:rsid w:val="00CF5C5A"/>
    <w:rsid w:val="00CF5D9D"/>
    <w:rsid w:val="00CF704C"/>
    <w:rsid w:val="00D005C2"/>
    <w:rsid w:val="00D0760A"/>
    <w:rsid w:val="00D12545"/>
    <w:rsid w:val="00D16359"/>
    <w:rsid w:val="00D20970"/>
    <w:rsid w:val="00D20AED"/>
    <w:rsid w:val="00D21AEB"/>
    <w:rsid w:val="00D2385C"/>
    <w:rsid w:val="00D25DC1"/>
    <w:rsid w:val="00D302E1"/>
    <w:rsid w:val="00D30CE3"/>
    <w:rsid w:val="00D3314E"/>
    <w:rsid w:val="00D35B4A"/>
    <w:rsid w:val="00D414AD"/>
    <w:rsid w:val="00D42991"/>
    <w:rsid w:val="00D45103"/>
    <w:rsid w:val="00D45278"/>
    <w:rsid w:val="00D45A13"/>
    <w:rsid w:val="00D46F25"/>
    <w:rsid w:val="00D61597"/>
    <w:rsid w:val="00D62A04"/>
    <w:rsid w:val="00D64BC6"/>
    <w:rsid w:val="00D6793B"/>
    <w:rsid w:val="00D70A1E"/>
    <w:rsid w:val="00D70EF7"/>
    <w:rsid w:val="00D725F3"/>
    <w:rsid w:val="00D7270E"/>
    <w:rsid w:val="00D73159"/>
    <w:rsid w:val="00D738A5"/>
    <w:rsid w:val="00D73AAC"/>
    <w:rsid w:val="00D746F3"/>
    <w:rsid w:val="00D75A9D"/>
    <w:rsid w:val="00D7643E"/>
    <w:rsid w:val="00D7759F"/>
    <w:rsid w:val="00D805D7"/>
    <w:rsid w:val="00D87F56"/>
    <w:rsid w:val="00D9432C"/>
    <w:rsid w:val="00D97FAD"/>
    <w:rsid w:val="00DA00B3"/>
    <w:rsid w:val="00DA0211"/>
    <w:rsid w:val="00DA251F"/>
    <w:rsid w:val="00DA41C6"/>
    <w:rsid w:val="00DA5C37"/>
    <w:rsid w:val="00DB2E5A"/>
    <w:rsid w:val="00DB55A9"/>
    <w:rsid w:val="00DB7861"/>
    <w:rsid w:val="00DB7F8D"/>
    <w:rsid w:val="00DC2C8F"/>
    <w:rsid w:val="00DC355A"/>
    <w:rsid w:val="00DC46B3"/>
    <w:rsid w:val="00DC6462"/>
    <w:rsid w:val="00DE3B30"/>
    <w:rsid w:val="00DE5577"/>
    <w:rsid w:val="00DF0267"/>
    <w:rsid w:val="00DF102C"/>
    <w:rsid w:val="00DF6600"/>
    <w:rsid w:val="00DF737D"/>
    <w:rsid w:val="00DF76C0"/>
    <w:rsid w:val="00E04628"/>
    <w:rsid w:val="00E119FB"/>
    <w:rsid w:val="00E13192"/>
    <w:rsid w:val="00E206FA"/>
    <w:rsid w:val="00E210D3"/>
    <w:rsid w:val="00E21AAA"/>
    <w:rsid w:val="00E229A0"/>
    <w:rsid w:val="00E24E96"/>
    <w:rsid w:val="00E254E1"/>
    <w:rsid w:val="00E306DD"/>
    <w:rsid w:val="00E31792"/>
    <w:rsid w:val="00E3390F"/>
    <w:rsid w:val="00E40E0D"/>
    <w:rsid w:val="00E4273F"/>
    <w:rsid w:val="00E4395C"/>
    <w:rsid w:val="00E45AA7"/>
    <w:rsid w:val="00E47359"/>
    <w:rsid w:val="00E500EB"/>
    <w:rsid w:val="00E50328"/>
    <w:rsid w:val="00E5124D"/>
    <w:rsid w:val="00E52CCA"/>
    <w:rsid w:val="00E558BA"/>
    <w:rsid w:val="00E560A5"/>
    <w:rsid w:val="00E56D03"/>
    <w:rsid w:val="00E61D6B"/>
    <w:rsid w:val="00E62788"/>
    <w:rsid w:val="00E6560F"/>
    <w:rsid w:val="00E719CF"/>
    <w:rsid w:val="00E723AE"/>
    <w:rsid w:val="00E760EC"/>
    <w:rsid w:val="00E80703"/>
    <w:rsid w:val="00E83486"/>
    <w:rsid w:val="00E847FA"/>
    <w:rsid w:val="00E86C4C"/>
    <w:rsid w:val="00E90542"/>
    <w:rsid w:val="00E965BB"/>
    <w:rsid w:val="00EA39DA"/>
    <w:rsid w:val="00EA56FB"/>
    <w:rsid w:val="00EA6C91"/>
    <w:rsid w:val="00EB552E"/>
    <w:rsid w:val="00EB716C"/>
    <w:rsid w:val="00EC03A1"/>
    <w:rsid w:val="00EC291A"/>
    <w:rsid w:val="00EC442F"/>
    <w:rsid w:val="00EC5731"/>
    <w:rsid w:val="00ED05AD"/>
    <w:rsid w:val="00ED1CA3"/>
    <w:rsid w:val="00ED75D8"/>
    <w:rsid w:val="00EE2591"/>
    <w:rsid w:val="00EE26C8"/>
    <w:rsid w:val="00EE323F"/>
    <w:rsid w:val="00EE5FEC"/>
    <w:rsid w:val="00EE6E2B"/>
    <w:rsid w:val="00EF303E"/>
    <w:rsid w:val="00EF38DC"/>
    <w:rsid w:val="00EF501E"/>
    <w:rsid w:val="00EF5759"/>
    <w:rsid w:val="00EF7194"/>
    <w:rsid w:val="00F0049D"/>
    <w:rsid w:val="00F0271F"/>
    <w:rsid w:val="00F03683"/>
    <w:rsid w:val="00F04FDC"/>
    <w:rsid w:val="00F06AC5"/>
    <w:rsid w:val="00F06FB8"/>
    <w:rsid w:val="00F10C5D"/>
    <w:rsid w:val="00F10D1B"/>
    <w:rsid w:val="00F11E69"/>
    <w:rsid w:val="00F14055"/>
    <w:rsid w:val="00F14C05"/>
    <w:rsid w:val="00F166B0"/>
    <w:rsid w:val="00F16940"/>
    <w:rsid w:val="00F17B43"/>
    <w:rsid w:val="00F203F5"/>
    <w:rsid w:val="00F219FC"/>
    <w:rsid w:val="00F241FF"/>
    <w:rsid w:val="00F24619"/>
    <w:rsid w:val="00F303E4"/>
    <w:rsid w:val="00F33AE9"/>
    <w:rsid w:val="00F36D44"/>
    <w:rsid w:val="00F428D4"/>
    <w:rsid w:val="00F44BDC"/>
    <w:rsid w:val="00F466B1"/>
    <w:rsid w:val="00F472B9"/>
    <w:rsid w:val="00F50177"/>
    <w:rsid w:val="00F52C32"/>
    <w:rsid w:val="00F55717"/>
    <w:rsid w:val="00F56436"/>
    <w:rsid w:val="00F61706"/>
    <w:rsid w:val="00F62232"/>
    <w:rsid w:val="00F63829"/>
    <w:rsid w:val="00F716C8"/>
    <w:rsid w:val="00F74EF9"/>
    <w:rsid w:val="00F75924"/>
    <w:rsid w:val="00F81FC0"/>
    <w:rsid w:val="00F8321A"/>
    <w:rsid w:val="00F84208"/>
    <w:rsid w:val="00F848DC"/>
    <w:rsid w:val="00F85F73"/>
    <w:rsid w:val="00F91AFC"/>
    <w:rsid w:val="00F9312F"/>
    <w:rsid w:val="00F96E9F"/>
    <w:rsid w:val="00F97B25"/>
    <w:rsid w:val="00F97E0E"/>
    <w:rsid w:val="00FA235F"/>
    <w:rsid w:val="00FA26FB"/>
    <w:rsid w:val="00FA336C"/>
    <w:rsid w:val="00FA3389"/>
    <w:rsid w:val="00FA552B"/>
    <w:rsid w:val="00FA5967"/>
    <w:rsid w:val="00FB1A98"/>
    <w:rsid w:val="00FB224D"/>
    <w:rsid w:val="00FB2557"/>
    <w:rsid w:val="00FB2B09"/>
    <w:rsid w:val="00FB4B70"/>
    <w:rsid w:val="00FB75A9"/>
    <w:rsid w:val="00FC1817"/>
    <w:rsid w:val="00FC2BE5"/>
    <w:rsid w:val="00FC57A9"/>
    <w:rsid w:val="00FC5A07"/>
    <w:rsid w:val="00FC687D"/>
    <w:rsid w:val="00FD1839"/>
    <w:rsid w:val="00FD3D86"/>
    <w:rsid w:val="00FD5068"/>
    <w:rsid w:val="00FD5B20"/>
    <w:rsid w:val="00FD794C"/>
    <w:rsid w:val="00FE00BF"/>
    <w:rsid w:val="00FE0C44"/>
    <w:rsid w:val="00FE2022"/>
    <w:rsid w:val="00FE20C7"/>
    <w:rsid w:val="00FE28D4"/>
    <w:rsid w:val="00FE322B"/>
    <w:rsid w:val="00FE3BA3"/>
    <w:rsid w:val="00FE6EE4"/>
    <w:rsid w:val="00FE6FEA"/>
    <w:rsid w:val="00FE75C4"/>
    <w:rsid w:val="00FE7B60"/>
    <w:rsid w:val="00FF0AD2"/>
    <w:rsid w:val="00FF3858"/>
    <w:rsid w:val="00FF4125"/>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B4EDB"/>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254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uiPriority w:val="99"/>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Main numbered paragraph,Evidence on Demand bullet points,List Bullet Mary,List Paragraph (numbered (a)),Bullets"/>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uiPriority w:val="99"/>
    <w:rsid w:val="00294682"/>
  </w:style>
  <w:style w:type="character" w:customStyle="1" w:styleId="CommentTextChar">
    <w:name w:val="Comment Text Char"/>
    <w:link w:val="CommentText"/>
    <w:uiPriority w:val="99"/>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Main numbered paragraph Char,Evidence on Demand bullet points Char,List Bullet Mary Char,List Paragraph (numbered (a)) Char,Bullets Char"/>
    <w:link w:val="ListParagraph"/>
    <w:uiPriority w:val="34"/>
    <w:locked/>
    <w:rsid w:val="007949E9"/>
    <w:rPr>
      <w:rFonts w:asciiTheme="minorHAnsi" w:hAnsiTheme="minorHAnsi"/>
      <w:b/>
      <w:sz w:val="22"/>
      <w:lang w:val="en-GB"/>
    </w:rPr>
  </w:style>
  <w:style w:type="paragraph" w:customStyle="1" w:styleId="RequirementsList">
    <w:name w:val="Requirements List"/>
    <w:basedOn w:val="Normal"/>
    <w:rsid w:val="0062220F"/>
    <w:pPr>
      <w:numPr>
        <w:numId w:val="4"/>
      </w:numPr>
      <w:spacing w:before="100" w:after="100" w:line="288" w:lineRule="auto"/>
      <w:jc w:val="left"/>
    </w:pPr>
    <w:rPr>
      <w:rFonts w:ascii="Tahoma" w:hAnsi="Tahoma"/>
      <w:sz w:val="16"/>
      <w:szCs w:val="24"/>
      <w:lang w:val="en-US"/>
    </w:rPr>
  </w:style>
  <w:style w:type="table" w:styleId="TableGrid">
    <w:name w:val="Table Grid"/>
    <w:basedOn w:val="TableNormal"/>
    <w:rsid w:val="005A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DSE note,single space,footnote text,fn,Footnote Text Char1,Footnote Text Char2 Char,Footnote Text Char1 Char Char,Footnote Text Char2 Char Char Char,Footnote Text Char1 Char Char Char Char,Footnote Text Char2 Char Char Char Char Char,f"/>
    <w:basedOn w:val="Normal"/>
    <w:link w:val="FootnoteTextChar"/>
    <w:unhideWhenUsed/>
    <w:qFormat/>
    <w:rsid w:val="00971826"/>
    <w:rPr>
      <w:rFonts w:eastAsiaTheme="minorEastAsia" w:cstheme="minorBidi"/>
      <w:sz w:val="18"/>
      <w:szCs w:val="24"/>
    </w:rPr>
  </w:style>
  <w:style w:type="character" w:customStyle="1" w:styleId="FootnoteTextChar">
    <w:name w:val="Footnote Text Char"/>
    <w:aliases w:val="ft Char,DSE note Char,single space Char,footnote text Char,fn Char,Footnote Text Char1 Char,Footnote Text Char2 Char Char,Footnote Text Char1 Char Char Char,Footnote Text Char2 Char Char Char Char,f Char"/>
    <w:basedOn w:val="DefaultParagraphFont"/>
    <w:link w:val="FootnoteText"/>
    <w:rsid w:val="00971826"/>
    <w:rPr>
      <w:rFonts w:asciiTheme="minorHAnsi" w:eastAsiaTheme="minorEastAsia" w:hAnsiTheme="minorHAnsi" w:cstheme="minorBidi"/>
      <w:sz w:val="18"/>
      <w:szCs w:val="24"/>
      <w:lang w:val="en-GB"/>
    </w:rPr>
  </w:style>
  <w:style w:type="character" w:styleId="FootnoteReference">
    <w:name w:val="footnote reference"/>
    <w:aliases w:val="ftref,16 Point,Superscript 6 Point,ftref Char,BVI fnr Char,BVI fnr תו Char Char Char Char Char Char,BVI fnr Car Car תו Char Char Char Char Char Char,BVI fnr Car תו Char Char Char Char Char Char Char"/>
    <w:basedOn w:val="DefaultParagraphFont"/>
    <w:unhideWhenUsed/>
    <w:rsid w:val="00971826"/>
    <w:rPr>
      <w:vertAlign w:val="superscript"/>
    </w:rPr>
  </w:style>
  <w:style w:type="character" w:styleId="Strong">
    <w:name w:val="Strong"/>
    <w:basedOn w:val="DefaultParagraphFont"/>
    <w:uiPriority w:val="22"/>
    <w:qFormat/>
    <w:rsid w:val="009F13D1"/>
    <w:rPr>
      <w:b/>
      <w:bCs/>
    </w:rPr>
  </w:style>
  <w:style w:type="paragraph" w:styleId="NormalWeb">
    <w:name w:val="Normal (Web)"/>
    <w:basedOn w:val="Normal"/>
    <w:uiPriority w:val="99"/>
    <w:semiHidden/>
    <w:unhideWhenUsed/>
    <w:rsid w:val="005D2792"/>
    <w:pPr>
      <w:spacing w:before="100" w:beforeAutospacing="1" w:after="100" w:afterAutospacing="1"/>
      <w:jc w:val="left"/>
    </w:pPr>
    <w:rPr>
      <w:rFonts w:ascii="Times New Roman" w:hAnsi="Times New Roman"/>
      <w:sz w:val="24"/>
      <w:szCs w:val="24"/>
      <w:lang w:val="en-US"/>
    </w:rPr>
  </w:style>
  <w:style w:type="character" w:customStyle="1" w:styleId="Heading3Char">
    <w:name w:val="Heading 3 Char"/>
    <w:basedOn w:val="DefaultParagraphFont"/>
    <w:link w:val="Heading3"/>
    <w:semiHidden/>
    <w:rsid w:val="005254EF"/>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1046">
      <w:bodyDiv w:val="1"/>
      <w:marLeft w:val="0"/>
      <w:marRight w:val="0"/>
      <w:marTop w:val="0"/>
      <w:marBottom w:val="0"/>
      <w:divBdr>
        <w:top w:val="none" w:sz="0" w:space="0" w:color="auto"/>
        <w:left w:val="none" w:sz="0" w:space="0" w:color="auto"/>
        <w:bottom w:val="none" w:sz="0" w:space="0" w:color="auto"/>
        <w:right w:val="none" w:sz="0" w:space="0" w:color="auto"/>
      </w:divBdr>
    </w:div>
    <w:div w:id="288902337">
      <w:bodyDiv w:val="1"/>
      <w:marLeft w:val="0"/>
      <w:marRight w:val="0"/>
      <w:marTop w:val="0"/>
      <w:marBottom w:val="0"/>
      <w:divBdr>
        <w:top w:val="none" w:sz="0" w:space="0" w:color="auto"/>
        <w:left w:val="none" w:sz="0" w:space="0" w:color="auto"/>
        <w:bottom w:val="none" w:sz="0" w:space="0" w:color="auto"/>
        <w:right w:val="none" w:sz="0" w:space="0" w:color="auto"/>
      </w:divBdr>
    </w:div>
    <w:div w:id="425230036">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822165814">
      <w:bodyDiv w:val="1"/>
      <w:marLeft w:val="0"/>
      <w:marRight w:val="0"/>
      <w:marTop w:val="0"/>
      <w:marBottom w:val="0"/>
      <w:divBdr>
        <w:top w:val="none" w:sz="0" w:space="0" w:color="auto"/>
        <w:left w:val="none" w:sz="0" w:space="0" w:color="auto"/>
        <w:bottom w:val="none" w:sz="0" w:space="0" w:color="auto"/>
        <w:right w:val="none" w:sz="0" w:space="0" w:color="auto"/>
      </w:divBdr>
    </w:div>
    <w:div w:id="846405504">
      <w:bodyDiv w:val="1"/>
      <w:marLeft w:val="0"/>
      <w:marRight w:val="0"/>
      <w:marTop w:val="0"/>
      <w:marBottom w:val="0"/>
      <w:divBdr>
        <w:top w:val="none" w:sz="0" w:space="0" w:color="auto"/>
        <w:left w:val="none" w:sz="0" w:space="0" w:color="auto"/>
        <w:bottom w:val="none" w:sz="0" w:space="0" w:color="auto"/>
        <w:right w:val="none" w:sz="0" w:space="0" w:color="auto"/>
      </w:divBdr>
    </w:div>
    <w:div w:id="966161735">
      <w:bodyDiv w:val="1"/>
      <w:marLeft w:val="0"/>
      <w:marRight w:val="0"/>
      <w:marTop w:val="0"/>
      <w:marBottom w:val="0"/>
      <w:divBdr>
        <w:top w:val="none" w:sz="0" w:space="0" w:color="auto"/>
        <w:left w:val="none" w:sz="0" w:space="0" w:color="auto"/>
        <w:bottom w:val="none" w:sz="0" w:space="0" w:color="auto"/>
        <w:right w:val="none" w:sz="0" w:space="0" w:color="auto"/>
      </w:divBdr>
    </w:div>
    <w:div w:id="984890498">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3775">
      <w:bodyDiv w:val="1"/>
      <w:marLeft w:val="0"/>
      <w:marRight w:val="0"/>
      <w:marTop w:val="0"/>
      <w:marBottom w:val="0"/>
      <w:divBdr>
        <w:top w:val="none" w:sz="0" w:space="0" w:color="auto"/>
        <w:left w:val="none" w:sz="0" w:space="0" w:color="auto"/>
        <w:bottom w:val="none" w:sz="0" w:space="0" w:color="auto"/>
        <w:right w:val="none" w:sz="0" w:space="0" w:color="auto"/>
      </w:divBdr>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460732220">
      <w:bodyDiv w:val="1"/>
      <w:marLeft w:val="0"/>
      <w:marRight w:val="0"/>
      <w:marTop w:val="0"/>
      <w:marBottom w:val="0"/>
      <w:divBdr>
        <w:top w:val="none" w:sz="0" w:space="0" w:color="auto"/>
        <w:left w:val="none" w:sz="0" w:space="0" w:color="auto"/>
        <w:bottom w:val="none" w:sz="0" w:space="0" w:color="auto"/>
        <w:right w:val="none" w:sz="0" w:space="0" w:color="auto"/>
      </w:divBdr>
    </w:div>
    <w:div w:id="1519194675">
      <w:bodyDiv w:val="1"/>
      <w:marLeft w:val="0"/>
      <w:marRight w:val="0"/>
      <w:marTop w:val="0"/>
      <w:marBottom w:val="0"/>
      <w:divBdr>
        <w:top w:val="none" w:sz="0" w:space="0" w:color="auto"/>
        <w:left w:val="none" w:sz="0" w:space="0" w:color="auto"/>
        <w:bottom w:val="none" w:sz="0" w:space="0" w:color="auto"/>
        <w:right w:val="none" w:sz="0" w:space="0" w:color="auto"/>
      </w:divBdr>
    </w:div>
    <w:div w:id="1658918404">
      <w:bodyDiv w:val="1"/>
      <w:marLeft w:val="0"/>
      <w:marRight w:val="0"/>
      <w:marTop w:val="0"/>
      <w:marBottom w:val="0"/>
      <w:divBdr>
        <w:top w:val="none" w:sz="0" w:space="0" w:color="auto"/>
        <w:left w:val="none" w:sz="0" w:space="0" w:color="auto"/>
        <w:bottom w:val="none" w:sz="0" w:space="0" w:color="auto"/>
        <w:right w:val="none" w:sz="0" w:space="0" w:color="auto"/>
      </w:divBdr>
      <w:divsChild>
        <w:div w:id="2107723060">
          <w:marLeft w:val="0"/>
          <w:marRight w:val="0"/>
          <w:marTop w:val="0"/>
          <w:marBottom w:val="0"/>
          <w:divBdr>
            <w:top w:val="none" w:sz="0" w:space="0" w:color="auto"/>
            <w:left w:val="none" w:sz="0" w:space="0" w:color="auto"/>
            <w:bottom w:val="none" w:sz="0" w:space="0" w:color="auto"/>
            <w:right w:val="none" w:sz="0" w:space="0" w:color="auto"/>
          </w:divBdr>
          <w:divsChild>
            <w:div w:id="1380594842">
              <w:marLeft w:val="-225"/>
              <w:marRight w:val="-225"/>
              <w:marTop w:val="0"/>
              <w:marBottom w:val="0"/>
              <w:divBdr>
                <w:top w:val="none" w:sz="0" w:space="0" w:color="auto"/>
                <w:left w:val="none" w:sz="0" w:space="0" w:color="auto"/>
                <w:bottom w:val="none" w:sz="0" w:space="0" w:color="auto"/>
                <w:right w:val="none" w:sz="0" w:space="0" w:color="auto"/>
              </w:divBdr>
              <w:divsChild>
                <w:div w:id="751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3043">
      <w:bodyDiv w:val="1"/>
      <w:marLeft w:val="0"/>
      <w:marRight w:val="0"/>
      <w:marTop w:val="0"/>
      <w:marBottom w:val="0"/>
      <w:divBdr>
        <w:top w:val="none" w:sz="0" w:space="0" w:color="auto"/>
        <w:left w:val="none" w:sz="0" w:space="0" w:color="auto"/>
        <w:bottom w:val="none" w:sz="0" w:space="0" w:color="auto"/>
        <w:right w:val="none" w:sz="0" w:space="0" w:color="auto"/>
      </w:divBdr>
      <w:divsChild>
        <w:div w:id="1967272939">
          <w:marLeft w:val="547"/>
          <w:marRight w:val="0"/>
          <w:marTop w:val="0"/>
          <w:marBottom w:val="0"/>
          <w:divBdr>
            <w:top w:val="none" w:sz="0" w:space="0" w:color="auto"/>
            <w:left w:val="none" w:sz="0" w:space="0" w:color="auto"/>
            <w:bottom w:val="none" w:sz="0" w:space="0" w:color="auto"/>
            <w:right w:val="none" w:sz="0" w:space="0" w:color="auto"/>
          </w:divBdr>
        </w:div>
      </w:divsChild>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6115">
      <w:bodyDiv w:val="1"/>
      <w:marLeft w:val="0"/>
      <w:marRight w:val="0"/>
      <w:marTop w:val="0"/>
      <w:marBottom w:val="0"/>
      <w:divBdr>
        <w:top w:val="none" w:sz="0" w:space="0" w:color="auto"/>
        <w:left w:val="none" w:sz="0" w:space="0" w:color="auto"/>
        <w:bottom w:val="none" w:sz="0" w:space="0" w:color="auto"/>
        <w:right w:val="none" w:sz="0" w:space="0" w:color="auto"/>
      </w:divBdr>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49051818">
      <w:bodyDiv w:val="1"/>
      <w:marLeft w:val="0"/>
      <w:marRight w:val="0"/>
      <w:marTop w:val="0"/>
      <w:marBottom w:val="0"/>
      <w:divBdr>
        <w:top w:val="none" w:sz="0" w:space="0" w:color="auto"/>
        <w:left w:val="none" w:sz="0" w:space="0" w:color="auto"/>
        <w:bottom w:val="none" w:sz="0" w:space="0" w:color="auto"/>
        <w:right w:val="none" w:sz="0" w:space="0" w:color="auto"/>
      </w:divBdr>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9094">
      <w:bodyDiv w:val="1"/>
      <w:marLeft w:val="0"/>
      <w:marRight w:val="0"/>
      <w:marTop w:val="0"/>
      <w:marBottom w:val="0"/>
      <w:divBdr>
        <w:top w:val="none" w:sz="0" w:space="0" w:color="auto"/>
        <w:left w:val="none" w:sz="0" w:space="0" w:color="auto"/>
        <w:bottom w:val="none" w:sz="0" w:space="0" w:color="auto"/>
        <w:right w:val="none" w:sz="0" w:space="0" w:color="auto"/>
      </w:divBdr>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6BDCD628B48429BB9D7F15D2AE8D6" ma:contentTypeVersion="12" ma:contentTypeDescription="Create a new document." ma:contentTypeScope="" ma:versionID="f19d582e539189d3dadbf2f7cacd6cfd">
  <xsd:schema xmlns:xsd="http://www.w3.org/2001/XMLSchema" xmlns:xs="http://www.w3.org/2001/XMLSchema" xmlns:p="http://schemas.microsoft.com/office/2006/metadata/properties" xmlns:ns3="00cd4523-937a-4a13-9721-aad5b6713c86" xmlns:ns4="50a614e8-ee4c-405f-88a5-b26cb008da08" targetNamespace="http://schemas.microsoft.com/office/2006/metadata/properties" ma:root="true" ma:fieldsID="80d92d67fa158ab9302857841417ba84" ns3:_="" ns4:_="">
    <xsd:import namespace="00cd4523-937a-4a13-9721-aad5b6713c86"/>
    <xsd:import namespace="50a614e8-ee4c-405f-88a5-b26cb008d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d4523-937a-4a13-9721-aad5b6713c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14e8-ee4c-405f-88a5-b26cb008d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3268-C027-489E-AA43-C282815AC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E724B-090A-49B7-B0C4-6672BF839216}">
  <ds:schemaRefs>
    <ds:schemaRef ds:uri="http://schemas.microsoft.com/sharepoint/v3/contenttype/forms"/>
  </ds:schemaRefs>
</ds:datastoreItem>
</file>

<file path=customXml/itemProps3.xml><?xml version="1.0" encoding="utf-8"?>
<ds:datastoreItem xmlns:ds="http://schemas.openxmlformats.org/officeDocument/2006/customXml" ds:itemID="{0826B9BA-D676-48BB-AF0E-9F30A894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d4523-937a-4a13-9721-aad5b6713c86"/>
    <ds:schemaRef ds:uri="50a614e8-ee4c-405f-88a5-b26cb008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EF148-8E56-41D1-8A1D-FC5500A8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21</cp:revision>
  <cp:lastPrinted>2018-07-04T09:04:00Z</cp:lastPrinted>
  <dcterms:created xsi:type="dcterms:W3CDTF">2020-11-17T06:53:00Z</dcterms:created>
  <dcterms:modified xsi:type="dcterms:W3CDTF">2020-11-25T03:58:00Z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0x0101003036BDCD628B48429BB9D7F15D2AE8D6</vt:lpwstr>
  </property>
</Properties>
</file>