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1D54" w14:textId="5F3AF4C4" w:rsidR="008E19C4" w:rsidRPr="00994B3A" w:rsidRDefault="008E19C4" w:rsidP="00994B3A">
      <w:pPr>
        <w:pStyle w:val="Heading1"/>
        <w:spacing w:before="0"/>
        <w:ind w:left="0"/>
        <w:jc w:val="center"/>
        <w:rPr>
          <w:rFonts w:asciiTheme="minorHAnsi" w:hAnsiTheme="minorHAnsi" w:cstheme="minorHAnsi"/>
          <w:bCs w:val="0"/>
          <w:sz w:val="22"/>
          <w:szCs w:val="22"/>
          <w:lang w:val="es-HN"/>
        </w:rPr>
      </w:pPr>
      <w:r w:rsidRPr="00994B3A">
        <w:rPr>
          <w:rFonts w:asciiTheme="minorHAnsi" w:hAnsiTheme="minorHAnsi" w:cstheme="minorHAnsi"/>
          <w:sz w:val="22"/>
          <w:szCs w:val="22"/>
          <w:lang w:val="es-HN"/>
        </w:rPr>
        <w:t>ANUNCIO DE CONSULTORÍA # HON-</w:t>
      </w:r>
      <w:r w:rsidR="00693E39">
        <w:rPr>
          <w:rFonts w:asciiTheme="minorHAnsi" w:hAnsiTheme="minorHAnsi" w:cstheme="minorHAnsi"/>
          <w:sz w:val="22"/>
          <w:szCs w:val="22"/>
          <w:lang w:val="es-HN"/>
        </w:rPr>
        <w:t>010-2023</w:t>
      </w:r>
    </w:p>
    <w:p w14:paraId="12FB09FE" w14:textId="77777777" w:rsidR="008E19C4" w:rsidRPr="00994B3A" w:rsidRDefault="008E19C4" w:rsidP="00994B3A">
      <w:pPr>
        <w:ind w:left="396" w:right="74" w:firstLine="1236"/>
        <w:rPr>
          <w:rFonts w:eastAsia="Arial" w:cstheme="minorHAnsi"/>
          <w:b/>
          <w:lang w:val="es-HN"/>
        </w:rPr>
      </w:pPr>
      <w:r w:rsidRPr="00994B3A">
        <w:rPr>
          <w:rFonts w:cstheme="minorHAnsi"/>
          <w:b/>
          <w:lang w:val="es-HN"/>
        </w:rPr>
        <w:t>Externo/Interno (UNICEF/Agencias de Naciones</w:t>
      </w:r>
      <w:r w:rsidRPr="00994B3A">
        <w:rPr>
          <w:rFonts w:cstheme="minorHAnsi"/>
          <w:b/>
          <w:spacing w:val="-27"/>
          <w:lang w:val="es-HN"/>
        </w:rPr>
        <w:t xml:space="preserve"> </w:t>
      </w:r>
      <w:r w:rsidRPr="00994B3A">
        <w:rPr>
          <w:rFonts w:cstheme="minorHAnsi"/>
          <w:b/>
          <w:lang w:val="es-HN"/>
        </w:rPr>
        <w:t>Unidas)</w:t>
      </w:r>
    </w:p>
    <w:p w14:paraId="43BB0D05" w14:textId="77777777" w:rsidR="008E19C4" w:rsidRPr="00994B3A" w:rsidRDefault="008E19C4" w:rsidP="008E19C4">
      <w:pPr>
        <w:spacing w:before="1"/>
        <w:jc w:val="center"/>
        <w:rPr>
          <w:rFonts w:eastAsia="Arial" w:cstheme="minorHAnsi"/>
          <w:bCs/>
          <w:lang w:val="es-HN"/>
        </w:rPr>
      </w:pPr>
    </w:p>
    <w:p w14:paraId="79EF580C" w14:textId="60385674" w:rsidR="008E19C4" w:rsidRPr="00C5585F" w:rsidRDefault="00A96033" w:rsidP="008E19C4">
      <w:pPr>
        <w:jc w:val="center"/>
        <w:rPr>
          <w:rFonts w:cstheme="minorHAnsi"/>
          <w:b/>
        </w:rPr>
      </w:pPr>
      <w:r w:rsidRPr="00C5585F">
        <w:rPr>
          <w:rFonts w:cstheme="minorHAnsi"/>
          <w:b/>
        </w:rPr>
        <w:t>Consultancy for</w:t>
      </w:r>
      <w:r w:rsidR="00524AD0">
        <w:rPr>
          <w:rFonts w:cstheme="minorHAnsi"/>
          <w:b/>
        </w:rPr>
        <w:t xml:space="preserve"> integration of Criteria for Children </w:t>
      </w:r>
      <w:r w:rsidR="00FF018F">
        <w:rPr>
          <w:rFonts w:cstheme="minorHAnsi"/>
          <w:b/>
        </w:rPr>
        <w:t xml:space="preserve">and CEED (Climate Change, Energy, Environment and Disaster Risk Reduction) </w:t>
      </w:r>
      <w:r w:rsidR="00BF581C">
        <w:rPr>
          <w:rFonts w:cstheme="minorHAnsi"/>
          <w:b/>
        </w:rPr>
        <w:t xml:space="preserve">into </w:t>
      </w:r>
      <w:r w:rsidR="00396B24">
        <w:rPr>
          <w:rFonts w:cstheme="minorHAnsi"/>
          <w:b/>
        </w:rPr>
        <w:t>national relevant frameworks</w:t>
      </w:r>
      <w:r w:rsidR="00C5585F" w:rsidRPr="00C5585F">
        <w:rPr>
          <w:rFonts w:cstheme="minorHAnsi"/>
          <w:b/>
        </w:rPr>
        <w:t xml:space="preserve"> </w:t>
      </w:r>
    </w:p>
    <w:p w14:paraId="6E11BF64" w14:textId="77777777" w:rsidR="008E19C4" w:rsidRPr="00C5585F" w:rsidRDefault="008E19C4" w:rsidP="008E19C4">
      <w:pPr>
        <w:jc w:val="center"/>
        <w:rPr>
          <w:rFonts w:cstheme="minorHAnsi"/>
          <w:b/>
        </w:rPr>
      </w:pPr>
    </w:p>
    <w:p w14:paraId="339B0965" w14:textId="77777777" w:rsidR="008E19C4" w:rsidRPr="0085021E" w:rsidRDefault="008E19C4" w:rsidP="00994B3A">
      <w:pPr>
        <w:pStyle w:val="BodyText"/>
        <w:numPr>
          <w:ilvl w:val="0"/>
          <w:numId w:val="2"/>
        </w:numPr>
        <w:autoSpaceDE w:val="0"/>
        <w:autoSpaceDN w:val="0"/>
        <w:spacing w:before="118" w:line="232" w:lineRule="auto"/>
        <w:ind w:left="100" w:right="117" w:firstLine="0"/>
        <w:jc w:val="both"/>
        <w:rPr>
          <w:rFonts w:asciiTheme="minorHAnsi" w:eastAsia="Calibri" w:hAnsiTheme="minorHAnsi" w:cstheme="minorHAnsi"/>
          <w:b/>
          <w:bCs/>
          <w:color w:val="0070C0"/>
          <w:lang w:val="es-419"/>
        </w:rPr>
      </w:pPr>
      <w:r w:rsidRPr="0085021E">
        <w:rPr>
          <w:rFonts w:asciiTheme="minorHAnsi" w:eastAsia="Calibri" w:hAnsiTheme="minorHAnsi" w:cstheme="minorHAnsi"/>
          <w:b/>
          <w:bCs/>
          <w:color w:val="0070C0"/>
          <w:lang w:val="es-419"/>
        </w:rPr>
        <w:t>CHILD SAFEGUARDING</w:t>
      </w:r>
    </w:p>
    <w:p w14:paraId="5DC423A2" w14:textId="77777777" w:rsidR="008E19C4" w:rsidRPr="00994B3A" w:rsidRDefault="008E19C4" w:rsidP="008E19C4">
      <w:pPr>
        <w:pStyle w:val="ListParagraph"/>
        <w:ind w:left="479"/>
        <w:rPr>
          <w:rFonts w:cstheme="minorHAnsi"/>
          <w:b/>
          <w:lang w:val="es-419"/>
        </w:rPr>
      </w:pPr>
    </w:p>
    <w:p w14:paraId="4897E3AE" w14:textId="77777777" w:rsidR="008E19C4" w:rsidRPr="00994B3A" w:rsidRDefault="008E19C4" w:rsidP="008E19C4">
      <w:pPr>
        <w:pStyle w:val="NormalWeb"/>
        <w:spacing w:after="0"/>
        <w:ind w:left="479"/>
        <w:rPr>
          <w:rFonts w:asciiTheme="minorHAnsi" w:eastAsiaTheme="minorHAnsi" w:hAnsiTheme="minorHAnsi" w:cstheme="minorHAnsi"/>
          <w:b/>
          <w:bCs/>
          <w:sz w:val="22"/>
          <w:szCs w:val="22"/>
          <w:lang w:eastAsia="en-US"/>
        </w:rPr>
      </w:pPr>
      <w:r w:rsidRPr="00994B3A">
        <w:rPr>
          <w:rFonts w:asciiTheme="minorHAnsi" w:eastAsiaTheme="minorHAnsi" w:hAnsiTheme="minorHAnsi" w:cstheme="minorHAnsi"/>
          <w:b/>
          <w:bCs/>
          <w:sz w:val="22"/>
          <w:szCs w:val="22"/>
          <w:lang w:eastAsia="en-US"/>
        </w:rPr>
        <w:t>Child Safeguarding</w:t>
      </w:r>
    </w:p>
    <w:p w14:paraId="06065E49"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¿Se considera este Proyecto/asignación como “</w:t>
      </w:r>
      <w:hyperlink r:id="rId13" w:history="1">
        <w:r w:rsidRPr="00994B3A">
          <w:rPr>
            <w:rStyle w:val="Hyperlink"/>
            <w:rFonts w:asciiTheme="minorHAnsi" w:eastAsiaTheme="minorHAnsi" w:hAnsiTheme="minorHAnsi" w:cstheme="minorHAnsi"/>
            <w:sz w:val="22"/>
            <w:szCs w:val="22"/>
            <w:lang w:val="es-419" w:eastAsia="en-US"/>
          </w:rPr>
          <w:t>Rol de riesgo Elevado</w:t>
        </w:r>
      </w:hyperlink>
      <w:r w:rsidRPr="00994B3A">
        <w:rPr>
          <w:rFonts w:asciiTheme="minorHAnsi" w:eastAsiaTheme="minorHAnsi" w:hAnsiTheme="minorHAnsi" w:cstheme="minorHAnsi"/>
          <w:sz w:val="22"/>
          <w:szCs w:val="22"/>
          <w:lang w:val="es-419" w:eastAsia="en-US"/>
        </w:rPr>
        <w:t>” desde una perspectiva de protección infantil?</w:t>
      </w:r>
    </w:p>
    <w:p w14:paraId="3D5BC25A" w14:textId="00437151"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 xml:space="preserve">Sí </w:t>
      </w:r>
      <w:sdt>
        <w:sdtPr>
          <w:rPr>
            <w:rFonts w:asciiTheme="minorHAnsi" w:eastAsiaTheme="minorHAnsi" w:hAnsiTheme="minorHAnsi" w:cstheme="minorHAnsi"/>
            <w:sz w:val="22"/>
            <w:szCs w:val="22"/>
            <w:lang w:val="es-419" w:eastAsia="en-US"/>
          </w:rPr>
          <w:id w:val="2057737630"/>
          <w14:checkbox>
            <w14:checked w14:val="0"/>
            <w14:checkedState w14:val="2612" w14:font="MS Gothic"/>
            <w14:uncheckedState w14:val="2610" w14:font="MS Gothic"/>
          </w14:checkbox>
        </w:sdtPr>
        <w:sdtEndPr/>
        <w:sdtContent>
          <w:r w:rsidR="00D9475D">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976571917"/>
          <w14:checkbox>
            <w14:checked w14:val="1"/>
            <w14:checkedState w14:val="2612" w14:font="MS Gothic"/>
            <w14:uncheckedState w14:val="2610" w14:font="MS Gothic"/>
          </w14:checkbox>
        </w:sdtPr>
        <w:sdtEndPr/>
        <w:sdtContent>
          <w:r w:rsidR="00D9475D">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proofErr w:type="gramStart"/>
      <w:r w:rsidRPr="00994B3A">
        <w:rPr>
          <w:rFonts w:asciiTheme="minorHAnsi" w:eastAsiaTheme="minorHAnsi" w:hAnsiTheme="minorHAnsi" w:cstheme="minorHAnsi"/>
          <w:sz w:val="22"/>
          <w:szCs w:val="22"/>
          <w:lang w:val="es-419" w:eastAsia="en-US"/>
        </w:rPr>
        <w:t>En caso que</w:t>
      </w:r>
      <w:proofErr w:type="gramEnd"/>
      <w:r w:rsidRPr="00994B3A">
        <w:rPr>
          <w:rFonts w:asciiTheme="minorHAnsi" w:eastAsiaTheme="minorHAnsi" w:hAnsiTheme="minorHAnsi" w:cstheme="minorHAnsi"/>
          <w:sz w:val="22"/>
          <w:szCs w:val="22"/>
          <w:lang w:val="es-419" w:eastAsia="en-US"/>
        </w:rPr>
        <w:t xml:space="preserve"> sí, seleccionar las opciones que apliquen:</w:t>
      </w:r>
    </w:p>
    <w:p w14:paraId="043BDA81"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p>
    <w:p w14:paraId="073A383F" w14:textId="20AB2BD0" w:rsidR="008E19C4" w:rsidRPr="00994B3A" w:rsidRDefault="008E19C4" w:rsidP="008E19C4">
      <w:pPr>
        <w:pStyle w:val="NormalWeb"/>
        <w:spacing w:after="0"/>
        <w:ind w:left="479"/>
        <w:rPr>
          <w:rFonts w:asciiTheme="minorHAnsi" w:eastAsiaTheme="minorHAnsi" w:hAnsiTheme="minorHAnsi" w:cstheme="minorHAnsi"/>
          <w:sz w:val="22"/>
          <w:szCs w:val="22"/>
          <w:lang w:val="es-PA" w:eastAsia="en-US"/>
        </w:rPr>
      </w:pPr>
      <w:r w:rsidRPr="00994B3A">
        <w:rPr>
          <w:rFonts w:asciiTheme="minorHAnsi" w:eastAsiaTheme="minorHAnsi" w:hAnsiTheme="minorHAnsi" w:cstheme="minorHAnsi"/>
          <w:b/>
          <w:bCs/>
          <w:sz w:val="22"/>
          <w:szCs w:val="22"/>
          <w:lang w:val="es-PA" w:eastAsia="en-US"/>
        </w:rPr>
        <w:t>Role: Contacto Directo</w:t>
      </w:r>
      <w:r w:rsidRPr="00994B3A">
        <w:rPr>
          <w:rFonts w:asciiTheme="minorHAnsi" w:eastAsiaTheme="minorHAnsi" w:hAnsiTheme="minorHAnsi" w:cstheme="minorHAnsi"/>
          <w:sz w:val="22"/>
          <w:szCs w:val="22"/>
          <w:lang w:val="es-PA" w:eastAsia="en-US"/>
        </w:rPr>
        <w:t xml:space="preserve">: </w:t>
      </w:r>
      <w:r w:rsidRPr="00994B3A">
        <w:rPr>
          <w:rFonts w:asciiTheme="minorHAnsi" w:eastAsiaTheme="minorHAnsi" w:hAnsiTheme="minorHAnsi" w:cstheme="minorHAnsi"/>
          <w:sz w:val="22"/>
          <w:szCs w:val="22"/>
          <w:lang w:val="es-419" w:eastAsia="en-US"/>
        </w:rPr>
        <w:t xml:space="preserve">Sí </w:t>
      </w:r>
      <w:sdt>
        <w:sdtPr>
          <w:rPr>
            <w:rFonts w:asciiTheme="minorHAnsi" w:eastAsiaTheme="minorHAnsi" w:hAnsiTheme="minorHAnsi" w:cstheme="minorHAnsi"/>
            <w:sz w:val="22"/>
            <w:szCs w:val="22"/>
            <w:lang w:val="es-419" w:eastAsia="en-US"/>
          </w:rPr>
          <w:id w:val="1473409438"/>
          <w14:checkbox>
            <w14:checked w14:val="0"/>
            <w14:checkedState w14:val="2612" w14:font="MS Gothic"/>
            <w14:uncheckedState w14:val="2610" w14:font="MS Gothic"/>
          </w14:checkbox>
        </w:sdtPr>
        <w:sdtEndPr/>
        <w:sdtContent>
          <w:r w:rsidR="00D9475D">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375358136"/>
          <w14:checkbox>
            <w14:checked w14:val="1"/>
            <w14:checkedState w14:val="2612" w14:font="MS Gothic"/>
            <w14:uncheckedState w14:val="2610" w14:font="MS Gothic"/>
          </w14:checkbox>
        </w:sdtPr>
        <w:sdtEndPr/>
        <w:sdtContent>
          <w:r w:rsidR="00D9475D">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p>
    <w:p w14:paraId="5F8C70E6"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En caso afirmativo, indique el número de horas/meses de contacto interpersonal directo con los niños y niños o el trabajo en su proximidad física inmediata, con supervisión limitada por parte de un miembro del personal:</w:t>
      </w:r>
    </w:p>
    <w:p w14:paraId="4540919F" w14:textId="77777777" w:rsidR="008E19C4" w:rsidRPr="00EC5E94" w:rsidRDefault="008E19C4" w:rsidP="008E19C4">
      <w:pPr>
        <w:pStyle w:val="NormalWeb"/>
        <w:spacing w:after="0"/>
        <w:ind w:left="479"/>
        <w:rPr>
          <w:rFonts w:asciiTheme="minorHAnsi" w:eastAsiaTheme="minorHAnsi" w:hAnsiTheme="minorHAnsi" w:cstheme="minorHAnsi"/>
          <w:sz w:val="22"/>
          <w:szCs w:val="22"/>
          <w:lang w:eastAsia="en-US"/>
        </w:rPr>
      </w:pPr>
    </w:p>
    <w:p w14:paraId="591F6264" w14:textId="7A25FDD9"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b/>
          <w:bCs/>
          <w:sz w:val="22"/>
          <w:szCs w:val="22"/>
          <w:lang w:val="es-419" w:eastAsia="en-US"/>
        </w:rPr>
        <w:t>Role: Datos de Niños</w:t>
      </w:r>
      <w:r w:rsidRPr="00994B3A">
        <w:rPr>
          <w:rFonts w:asciiTheme="minorHAnsi" w:eastAsiaTheme="minorHAnsi" w:hAnsiTheme="minorHAnsi" w:cstheme="minorHAnsi"/>
          <w:sz w:val="22"/>
          <w:szCs w:val="22"/>
          <w:lang w:val="es-419" w:eastAsia="en-US"/>
        </w:rPr>
        <w:t xml:space="preserve"> Sí </w:t>
      </w:r>
      <w:sdt>
        <w:sdtPr>
          <w:rPr>
            <w:rFonts w:asciiTheme="minorHAnsi" w:eastAsiaTheme="minorHAnsi" w:hAnsiTheme="minorHAnsi" w:cstheme="minorHAnsi"/>
            <w:sz w:val="22"/>
            <w:szCs w:val="22"/>
            <w:lang w:val="es-419" w:eastAsia="en-US"/>
          </w:rPr>
          <w:id w:val="1064534743"/>
          <w14:checkbox>
            <w14:checked w14:val="0"/>
            <w14:checkedState w14:val="2612" w14:font="MS Gothic"/>
            <w14:uncheckedState w14:val="2610" w14:font="MS Gothic"/>
          </w14:checkbox>
        </w:sdtPr>
        <w:sdtEndPr/>
        <w:sdtContent>
          <w:r w:rsidRPr="00994B3A">
            <w:rPr>
              <w:rFonts w:ascii="Segoe UI Symbol" w:eastAsia="MS Gothic" w:hAnsi="Segoe UI Symbol" w:cs="Segoe UI Symbol"/>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No </w:t>
      </w:r>
      <w:sdt>
        <w:sdtPr>
          <w:rPr>
            <w:rFonts w:asciiTheme="minorHAnsi" w:eastAsiaTheme="minorHAnsi" w:hAnsiTheme="minorHAnsi" w:cstheme="minorHAnsi"/>
            <w:sz w:val="22"/>
            <w:szCs w:val="22"/>
            <w:lang w:val="es-419" w:eastAsia="en-US"/>
          </w:rPr>
          <w:id w:val="-1034496498"/>
          <w14:checkbox>
            <w14:checked w14:val="1"/>
            <w14:checkedState w14:val="2612" w14:font="MS Gothic"/>
            <w14:uncheckedState w14:val="2610" w14:font="MS Gothic"/>
          </w14:checkbox>
        </w:sdtPr>
        <w:sdtEndPr/>
        <w:sdtContent>
          <w:r w:rsidR="00D72CA9">
            <w:rPr>
              <w:rFonts w:ascii="MS Gothic" w:eastAsia="MS Gothic" w:hAnsi="MS Gothic" w:cstheme="minorHAnsi" w:hint="eastAsia"/>
              <w:sz w:val="22"/>
              <w:szCs w:val="22"/>
              <w:lang w:val="es-419" w:eastAsia="en-US"/>
            </w:rPr>
            <w:t>☒</w:t>
          </w:r>
        </w:sdtContent>
      </w:sdt>
      <w:r w:rsidRPr="00994B3A">
        <w:rPr>
          <w:rFonts w:asciiTheme="minorHAnsi" w:eastAsiaTheme="minorHAnsi" w:hAnsiTheme="minorHAnsi" w:cstheme="minorHAnsi"/>
          <w:sz w:val="22"/>
          <w:szCs w:val="22"/>
          <w:lang w:val="es-419" w:eastAsia="en-US"/>
        </w:rPr>
        <w:t xml:space="preserve">  </w:t>
      </w:r>
    </w:p>
    <w:p w14:paraId="240E8A2B"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En caso afirmativo, indique la cantidad de horas/meses de manipulación o transmisión de información de identificación personal de los niños (nombre, identidad, datos de ubicación, fotos):</w:t>
      </w:r>
    </w:p>
    <w:p w14:paraId="5CD7666A"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color w:val="4472C4" w:themeColor="accent1"/>
          <w:sz w:val="22"/>
          <w:szCs w:val="22"/>
          <w:lang w:val="es-419" w:eastAsia="en-US"/>
        </w:rPr>
        <w:t>Respuesta</w:t>
      </w:r>
      <w:r w:rsidRPr="00994B3A">
        <w:rPr>
          <w:rFonts w:asciiTheme="minorHAnsi" w:eastAsiaTheme="minorHAnsi" w:hAnsiTheme="minorHAnsi" w:cstheme="minorHAnsi"/>
          <w:sz w:val="22"/>
          <w:szCs w:val="22"/>
          <w:lang w:val="es-419" w:eastAsia="en-US"/>
        </w:rPr>
        <w:t>:</w:t>
      </w:r>
    </w:p>
    <w:p w14:paraId="41F8BACD" w14:textId="77777777" w:rsidR="008E19C4" w:rsidRPr="00994B3A" w:rsidRDefault="008E19C4" w:rsidP="00D72CA9">
      <w:pPr>
        <w:pStyle w:val="NormalWeb"/>
        <w:spacing w:after="0"/>
        <w:rPr>
          <w:rFonts w:asciiTheme="minorHAnsi" w:eastAsiaTheme="minorHAnsi" w:hAnsiTheme="minorHAnsi" w:cstheme="minorHAnsi"/>
          <w:sz w:val="22"/>
          <w:szCs w:val="22"/>
          <w:lang w:val="es-419" w:eastAsia="en-US"/>
        </w:rPr>
      </w:pPr>
    </w:p>
    <w:p w14:paraId="7E231BD7" w14:textId="77777777" w:rsidR="008E19C4" w:rsidRPr="00994B3A" w:rsidRDefault="008E19C4" w:rsidP="008E19C4">
      <w:pPr>
        <w:pStyle w:val="NormalWeb"/>
        <w:spacing w:after="0"/>
        <w:ind w:left="479"/>
        <w:rPr>
          <w:rFonts w:asciiTheme="minorHAnsi" w:eastAsiaTheme="minorHAnsi" w:hAnsiTheme="minorHAnsi" w:cstheme="minorHAnsi"/>
          <w:sz w:val="22"/>
          <w:szCs w:val="22"/>
          <w:lang w:val="es-419" w:eastAsia="en-US"/>
        </w:rPr>
      </w:pPr>
      <w:r w:rsidRPr="00994B3A">
        <w:rPr>
          <w:rFonts w:asciiTheme="minorHAnsi" w:eastAsiaTheme="minorHAnsi" w:hAnsiTheme="minorHAnsi" w:cstheme="minorHAnsi"/>
          <w:sz w:val="22"/>
          <w:szCs w:val="22"/>
          <w:lang w:val="es-419" w:eastAsia="en-US"/>
        </w:rPr>
        <w:t xml:space="preserve">Hay mayor información en el </w:t>
      </w:r>
      <w:hyperlink r:id="rId14" w:history="1">
        <w:r w:rsidRPr="00994B3A">
          <w:rPr>
            <w:rStyle w:val="Hyperlink"/>
            <w:rFonts w:asciiTheme="minorHAnsi" w:eastAsiaTheme="minorHAnsi" w:hAnsiTheme="minorHAnsi" w:cstheme="minorHAnsi"/>
            <w:sz w:val="22"/>
            <w:szCs w:val="22"/>
            <w:lang w:val="es-419" w:eastAsia="en-US"/>
          </w:rPr>
          <w:t xml:space="preserve">Sharepoint de Child Safeguarding </w:t>
        </w:r>
      </w:hyperlink>
      <w:r w:rsidRPr="00994B3A">
        <w:rPr>
          <w:rFonts w:asciiTheme="minorHAnsi" w:eastAsiaTheme="minorHAnsi" w:hAnsiTheme="minorHAnsi" w:cstheme="minorHAnsi"/>
          <w:sz w:val="22"/>
          <w:szCs w:val="22"/>
          <w:lang w:val="es-419" w:eastAsia="en-US"/>
        </w:rPr>
        <w:t xml:space="preserve">y </w:t>
      </w:r>
      <w:hyperlink r:id="rId15" w:history="1">
        <w:r w:rsidRPr="00994B3A">
          <w:rPr>
            <w:rStyle w:val="Hyperlink"/>
            <w:rFonts w:asciiTheme="minorHAnsi" w:eastAsiaTheme="minorHAnsi" w:hAnsiTheme="minorHAnsi" w:cstheme="minorHAnsi"/>
            <w:sz w:val="22"/>
            <w:szCs w:val="22"/>
            <w:lang w:val="es-419" w:eastAsia="en-US"/>
          </w:rPr>
          <w:t xml:space="preserve">Child Safeguarding FAQs </w:t>
        </w:r>
      </w:hyperlink>
    </w:p>
    <w:p w14:paraId="23F0115A" w14:textId="77777777" w:rsidR="008E19C4" w:rsidRPr="00994B3A" w:rsidRDefault="008E19C4" w:rsidP="008E19C4">
      <w:pPr>
        <w:rPr>
          <w:rFonts w:cstheme="minorHAnsi"/>
          <w:b/>
          <w:lang w:val="es-419"/>
        </w:rPr>
      </w:pPr>
    </w:p>
    <w:p w14:paraId="4BD6621E" w14:textId="07E1A3CD" w:rsidR="008E19C4" w:rsidRPr="005E204F" w:rsidRDefault="00052BEE" w:rsidP="00994B3A">
      <w:pPr>
        <w:pStyle w:val="BodyText"/>
        <w:numPr>
          <w:ilvl w:val="0"/>
          <w:numId w:val="2"/>
        </w:numPr>
        <w:autoSpaceDE w:val="0"/>
        <w:autoSpaceDN w:val="0"/>
        <w:spacing w:before="118" w:line="232" w:lineRule="auto"/>
        <w:ind w:right="117"/>
        <w:jc w:val="both"/>
        <w:rPr>
          <w:rFonts w:asciiTheme="minorHAnsi" w:eastAsia="Calibri" w:hAnsiTheme="minorHAnsi" w:cstheme="minorHAnsi"/>
          <w:b/>
          <w:bCs/>
          <w:color w:val="0070C0"/>
        </w:rPr>
      </w:pPr>
      <w:r w:rsidRPr="005E204F">
        <w:rPr>
          <w:rFonts w:asciiTheme="minorHAnsi" w:eastAsia="Calibri" w:hAnsiTheme="minorHAnsi" w:cstheme="minorHAnsi"/>
          <w:b/>
          <w:bCs/>
          <w:color w:val="0070C0"/>
        </w:rPr>
        <w:t>BACKGROUND</w:t>
      </w:r>
    </w:p>
    <w:p w14:paraId="2F01D25F" w14:textId="5837BD53" w:rsidR="006854CA" w:rsidRPr="005E204F" w:rsidRDefault="006854CA" w:rsidP="00686167">
      <w:pPr>
        <w:ind w:left="29"/>
        <w:rPr>
          <w:sz w:val="20"/>
          <w:szCs w:val="20"/>
        </w:rPr>
      </w:pPr>
      <w:r w:rsidRPr="005E204F">
        <w:rPr>
          <w:sz w:val="20"/>
          <w:szCs w:val="20"/>
        </w:rPr>
        <w:t xml:space="preserve">From 1997 to 2016, Honduras was one of the three countries most affected worldwide by the impacts of climate events. At the end of 2020 due to tropical storms Eta and Iota, Honduras reported more than 500 drinking water and sanitation systems damaged, due in part to the lack of climate resilience in WASH services and infrastructure. </w:t>
      </w:r>
    </w:p>
    <w:p w14:paraId="651FE997" w14:textId="6ED3F2FF" w:rsidR="00D32854" w:rsidRPr="005E204F" w:rsidRDefault="00D32854" w:rsidP="00D32854">
      <w:pPr>
        <w:widowControl/>
        <w:contextualSpacing/>
        <w:jc w:val="both"/>
        <w:rPr>
          <w:sz w:val="20"/>
          <w:szCs w:val="20"/>
        </w:rPr>
      </w:pPr>
      <w:r w:rsidRPr="005E204F">
        <w:rPr>
          <w:sz w:val="20"/>
          <w:szCs w:val="20"/>
        </w:rPr>
        <w:t xml:space="preserve">With increasing global warming, the earth becomes a more dangerous place for children: failures in </w:t>
      </w:r>
      <w:r w:rsidR="00686167" w:rsidRPr="005E204F">
        <w:rPr>
          <w:sz w:val="20"/>
          <w:szCs w:val="20"/>
        </w:rPr>
        <w:t xml:space="preserve">access to </w:t>
      </w:r>
      <w:r w:rsidRPr="005E204F">
        <w:rPr>
          <w:sz w:val="20"/>
          <w:szCs w:val="20"/>
        </w:rPr>
        <w:t>food, water, and livelihood systems, diseases, climate migration, family separation, school absenteeism and dropouts, child labor and exploitation.</w:t>
      </w:r>
    </w:p>
    <w:p w14:paraId="14514563" w14:textId="568E49B9" w:rsidR="00D32854" w:rsidRPr="005E204F" w:rsidRDefault="00D32854" w:rsidP="00686167">
      <w:pPr>
        <w:widowControl/>
        <w:contextualSpacing/>
        <w:jc w:val="both"/>
        <w:rPr>
          <w:sz w:val="20"/>
          <w:szCs w:val="20"/>
        </w:rPr>
      </w:pPr>
      <w:r w:rsidRPr="005E204F">
        <w:rPr>
          <w:sz w:val="20"/>
          <w:szCs w:val="20"/>
        </w:rPr>
        <w:t>The lack of climate action affects the failure to fulfill the rights of children s</w:t>
      </w:r>
      <w:r w:rsidR="00686167" w:rsidRPr="005E204F">
        <w:rPr>
          <w:sz w:val="20"/>
          <w:szCs w:val="20"/>
        </w:rPr>
        <w:t xml:space="preserve">ubscribed </w:t>
      </w:r>
      <w:r w:rsidRPr="005E204F">
        <w:rPr>
          <w:sz w:val="20"/>
          <w:szCs w:val="20"/>
        </w:rPr>
        <w:t>in 1989: a clean environment to live in, clean air to breathe, water to drink and food to eat.</w:t>
      </w:r>
    </w:p>
    <w:p w14:paraId="0CDFABC1" w14:textId="77777777" w:rsidR="00D32854" w:rsidRPr="005E204F" w:rsidRDefault="00D32854" w:rsidP="00686167">
      <w:pPr>
        <w:widowControl/>
        <w:contextualSpacing/>
        <w:jc w:val="both"/>
        <w:rPr>
          <w:sz w:val="20"/>
          <w:szCs w:val="20"/>
        </w:rPr>
      </w:pPr>
      <w:r w:rsidRPr="005E204F">
        <w:rPr>
          <w:sz w:val="20"/>
          <w:szCs w:val="20"/>
        </w:rPr>
        <w:t>In the face of multiple and recurrent climate shocks, the poorest and most vulnerable children become even poorer, making it difficult to recover from new shocks.</w:t>
      </w:r>
    </w:p>
    <w:p w14:paraId="69C70099" w14:textId="5885A190" w:rsidR="00994B3A" w:rsidRPr="005E204F" w:rsidRDefault="00D32854" w:rsidP="002C41FE">
      <w:pPr>
        <w:widowControl/>
        <w:contextualSpacing/>
        <w:jc w:val="both"/>
        <w:rPr>
          <w:sz w:val="20"/>
          <w:szCs w:val="20"/>
        </w:rPr>
      </w:pPr>
      <w:r w:rsidRPr="005E204F">
        <w:rPr>
          <w:sz w:val="20"/>
          <w:szCs w:val="20"/>
        </w:rPr>
        <w:t xml:space="preserve">The 33 extremely </w:t>
      </w:r>
      <w:r w:rsidR="00C647BF" w:rsidRPr="005E204F">
        <w:rPr>
          <w:sz w:val="20"/>
          <w:szCs w:val="20"/>
        </w:rPr>
        <w:t>high-risk</w:t>
      </w:r>
      <w:r w:rsidRPr="005E204F">
        <w:rPr>
          <w:sz w:val="20"/>
          <w:szCs w:val="20"/>
        </w:rPr>
        <w:t xml:space="preserve"> countries according to the Children's Climate Risk Index (CCRI), collectively emit only 9% of global CO2 emissions. It is not fair that these countries suffer first and worst.</w:t>
      </w:r>
    </w:p>
    <w:p w14:paraId="5E4BBF53" w14:textId="420F9F6F" w:rsidR="00C647BF" w:rsidRPr="005E204F" w:rsidRDefault="00C647BF" w:rsidP="002C41FE">
      <w:pPr>
        <w:widowControl/>
        <w:contextualSpacing/>
        <w:jc w:val="both"/>
        <w:rPr>
          <w:sz w:val="20"/>
          <w:szCs w:val="20"/>
        </w:rPr>
      </w:pPr>
      <w:r w:rsidRPr="005E204F">
        <w:rPr>
          <w:sz w:val="20"/>
          <w:szCs w:val="20"/>
        </w:rPr>
        <w:t xml:space="preserve">Children are </w:t>
      </w:r>
      <w:r w:rsidR="00CC55BD" w:rsidRPr="005E204F">
        <w:rPr>
          <w:sz w:val="20"/>
          <w:szCs w:val="20"/>
        </w:rPr>
        <w:t>especially</w:t>
      </w:r>
      <w:r w:rsidRPr="005E204F">
        <w:rPr>
          <w:sz w:val="20"/>
          <w:szCs w:val="20"/>
        </w:rPr>
        <w:t xml:space="preserve"> vulnerable</w:t>
      </w:r>
      <w:r w:rsidR="00CC55BD" w:rsidRPr="005E204F">
        <w:rPr>
          <w:sz w:val="20"/>
          <w:szCs w:val="20"/>
        </w:rPr>
        <w:t xml:space="preserve"> to climate change and environmental degradation, because they play and move in more contaminated spaces</w:t>
      </w:r>
      <w:r w:rsidR="00A543D9" w:rsidRPr="005E204F">
        <w:rPr>
          <w:sz w:val="20"/>
          <w:szCs w:val="20"/>
        </w:rPr>
        <w:t xml:space="preserve"> increasing exposure; </w:t>
      </w:r>
      <w:r w:rsidR="00313527" w:rsidRPr="005E204F">
        <w:rPr>
          <w:sz w:val="20"/>
          <w:szCs w:val="20"/>
        </w:rPr>
        <w:t xml:space="preserve">they have limited voices and </w:t>
      </w:r>
      <w:r w:rsidR="00F55812" w:rsidRPr="005E204F">
        <w:rPr>
          <w:sz w:val="20"/>
          <w:szCs w:val="20"/>
        </w:rPr>
        <w:t>influence</w:t>
      </w:r>
      <w:r w:rsidR="00313527" w:rsidRPr="005E204F">
        <w:rPr>
          <w:sz w:val="20"/>
          <w:szCs w:val="20"/>
        </w:rPr>
        <w:t xml:space="preserve"> </w:t>
      </w:r>
      <w:r w:rsidR="00F55812" w:rsidRPr="005E204F">
        <w:rPr>
          <w:sz w:val="20"/>
          <w:szCs w:val="20"/>
        </w:rPr>
        <w:t xml:space="preserve">in decision making at all levels, </w:t>
      </w:r>
      <w:r w:rsidR="008A08C7" w:rsidRPr="005E204F">
        <w:rPr>
          <w:sz w:val="20"/>
          <w:szCs w:val="20"/>
        </w:rPr>
        <w:t xml:space="preserve">they depend on decisions of adults for economic resources, </w:t>
      </w:r>
      <w:r w:rsidR="00580FB0" w:rsidRPr="005E204F">
        <w:rPr>
          <w:sz w:val="20"/>
          <w:szCs w:val="20"/>
        </w:rPr>
        <w:t xml:space="preserve">they area </w:t>
      </w:r>
      <w:r w:rsidR="00231EFF" w:rsidRPr="005E204F">
        <w:rPr>
          <w:sz w:val="20"/>
          <w:szCs w:val="20"/>
        </w:rPr>
        <w:t xml:space="preserve">psychologically, </w:t>
      </w:r>
      <w:r w:rsidR="00CC754E" w:rsidRPr="005E204F">
        <w:rPr>
          <w:sz w:val="20"/>
          <w:szCs w:val="20"/>
        </w:rPr>
        <w:t>physiologically,</w:t>
      </w:r>
      <w:r w:rsidR="00231EFF" w:rsidRPr="005E204F">
        <w:rPr>
          <w:sz w:val="20"/>
          <w:szCs w:val="20"/>
        </w:rPr>
        <w:t xml:space="preserve"> and immunologically more vulnerable to diseases and contamination. </w:t>
      </w:r>
    </w:p>
    <w:p w14:paraId="5573B3FC" w14:textId="77777777" w:rsidR="00CC754E" w:rsidRPr="005E204F" w:rsidRDefault="00CC754E" w:rsidP="00CC754E">
      <w:pPr>
        <w:widowControl/>
        <w:contextualSpacing/>
        <w:jc w:val="both"/>
        <w:rPr>
          <w:sz w:val="20"/>
          <w:szCs w:val="20"/>
        </w:rPr>
      </w:pPr>
      <w:r w:rsidRPr="005E204F">
        <w:rPr>
          <w:sz w:val="20"/>
          <w:szCs w:val="20"/>
        </w:rPr>
        <w:t>It is necessary to advocate for compliance with the Paris agreements to reduce emissions and channel investments towards the climate resilience of the most vulnerable countries, to avoid the worst impacts of climate change and the consequent breach of children's rights.</w:t>
      </w:r>
    </w:p>
    <w:p w14:paraId="52CCA43C" w14:textId="1B7BB4A0" w:rsidR="00CC754E" w:rsidRPr="005E204F" w:rsidRDefault="00CC754E" w:rsidP="00CC754E">
      <w:pPr>
        <w:widowControl/>
        <w:contextualSpacing/>
        <w:jc w:val="both"/>
        <w:rPr>
          <w:sz w:val="20"/>
          <w:szCs w:val="20"/>
        </w:rPr>
      </w:pPr>
      <w:r w:rsidRPr="005E204F">
        <w:rPr>
          <w:sz w:val="20"/>
          <w:szCs w:val="20"/>
        </w:rPr>
        <w:t>All sectors must be involved: governments with environmental policies that are sensitive to children, companies that protect environments on which children depend, reduction of emissions and pollutants.</w:t>
      </w:r>
    </w:p>
    <w:p w14:paraId="644105B3" w14:textId="75828C81" w:rsidR="008E19C4" w:rsidRPr="005E204F" w:rsidRDefault="00D65BB0"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rPr>
      </w:pPr>
      <w:r w:rsidRPr="005E204F">
        <w:rPr>
          <w:rFonts w:asciiTheme="minorHAnsi" w:hAnsiTheme="minorHAnsi" w:cstheme="minorHAnsi"/>
          <w:b/>
          <w:color w:val="0070C0"/>
        </w:rPr>
        <w:lastRenderedPageBreak/>
        <w:t>PURPOSE OF THE CONSULTANCY</w:t>
      </w:r>
    </w:p>
    <w:p w14:paraId="239AA832" w14:textId="35A0F029" w:rsidR="00784A87" w:rsidRPr="005E204F" w:rsidRDefault="00784A87" w:rsidP="00784A87">
      <w:pPr>
        <w:pStyle w:val="ListParagraph"/>
        <w:spacing w:before="60" w:after="60"/>
        <w:ind w:left="119"/>
        <w:jc w:val="both"/>
        <w:rPr>
          <w:sz w:val="20"/>
          <w:szCs w:val="20"/>
        </w:rPr>
      </w:pPr>
      <w:r w:rsidRPr="005E204F">
        <w:rPr>
          <w:sz w:val="20"/>
          <w:szCs w:val="20"/>
        </w:rPr>
        <w:t>On behalf of UNICEF,</w:t>
      </w:r>
      <w:r w:rsidR="00CF2CA6" w:rsidRPr="005E204F">
        <w:rPr>
          <w:sz w:val="20"/>
          <w:szCs w:val="20"/>
        </w:rPr>
        <w:t xml:space="preserve"> within the 2021-2025 Country Program Documen</w:t>
      </w:r>
      <w:r w:rsidR="00BC7ACF" w:rsidRPr="005E204F">
        <w:rPr>
          <w:sz w:val="20"/>
          <w:szCs w:val="20"/>
        </w:rPr>
        <w:t>t</w:t>
      </w:r>
      <w:r w:rsidR="003D6707" w:rsidRPr="005E204F">
        <w:rPr>
          <w:sz w:val="20"/>
          <w:szCs w:val="20"/>
        </w:rPr>
        <w:t xml:space="preserve"> (CPD)</w:t>
      </w:r>
      <w:r w:rsidR="00BC7ACF" w:rsidRPr="005E204F">
        <w:rPr>
          <w:sz w:val="20"/>
          <w:szCs w:val="20"/>
        </w:rPr>
        <w:t xml:space="preserve">, </w:t>
      </w:r>
      <w:r w:rsidRPr="005E204F">
        <w:rPr>
          <w:sz w:val="20"/>
          <w:szCs w:val="20"/>
        </w:rPr>
        <w:t>and in support of the Government, the purpose of this post is to</w:t>
      </w:r>
      <w:r w:rsidR="00823020" w:rsidRPr="005E204F">
        <w:rPr>
          <w:sz w:val="20"/>
          <w:szCs w:val="20"/>
        </w:rPr>
        <w:t xml:space="preserve"> implement strategic actions for integration of </w:t>
      </w:r>
      <w:r w:rsidR="0039263B" w:rsidRPr="005E204F">
        <w:rPr>
          <w:sz w:val="20"/>
          <w:szCs w:val="20"/>
        </w:rPr>
        <w:t>child center</w:t>
      </w:r>
      <w:r w:rsidR="009F3792" w:rsidRPr="005E204F">
        <w:rPr>
          <w:sz w:val="20"/>
          <w:szCs w:val="20"/>
        </w:rPr>
        <w:t>ed</w:t>
      </w:r>
      <w:r w:rsidR="0039263B" w:rsidRPr="005E204F">
        <w:rPr>
          <w:sz w:val="20"/>
          <w:szCs w:val="20"/>
        </w:rPr>
        <w:t xml:space="preserve"> criteria into </w:t>
      </w:r>
      <w:r w:rsidR="007A6E1A" w:rsidRPr="005E204F">
        <w:rPr>
          <w:sz w:val="20"/>
          <w:szCs w:val="20"/>
        </w:rPr>
        <w:t>national relevant frameworks</w:t>
      </w:r>
      <w:r w:rsidR="00283EAA" w:rsidRPr="005E204F">
        <w:rPr>
          <w:sz w:val="20"/>
          <w:szCs w:val="20"/>
        </w:rPr>
        <w:t xml:space="preserve">, and to </w:t>
      </w:r>
      <w:r w:rsidRPr="005E204F">
        <w:rPr>
          <w:sz w:val="20"/>
          <w:szCs w:val="20"/>
        </w:rPr>
        <w:t xml:space="preserve">provide leadership and </w:t>
      </w:r>
      <w:r w:rsidR="00D65BB0" w:rsidRPr="005E204F">
        <w:rPr>
          <w:sz w:val="20"/>
          <w:szCs w:val="20"/>
        </w:rPr>
        <w:t>facilitation</w:t>
      </w:r>
      <w:r w:rsidRPr="005E204F">
        <w:rPr>
          <w:sz w:val="20"/>
          <w:szCs w:val="20"/>
        </w:rPr>
        <w:t xml:space="preserve"> of the processes that will ensure a well-coordinated, strategic, adequate, coherent, and effective </w:t>
      </w:r>
      <w:r w:rsidR="00AF5C0F" w:rsidRPr="005E204F">
        <w:rPr>
          <w:sz w:val="20"/>
          <w:szCs w:val="20"/>
        </w:rPr>
        <w:t xml:space="preserve">integration in the CEED sector </w:t>
      </w:r>
      <w:r w:rsidRPr="005E204F">
        <w:rPr>
          <w:sz w:val="20"/>
          <w:szCs w:val="20"/>
        </w:rPr>
        <w:t>in Honduras. The activities to reach this purpose are expected to be implemented as a part-time consultancy service</w:t>
      </w:r>
      <w:r w:rsidR="008F0D03" w:rsidRPr="005E204F">
        <w:rPr>
          <w:sz w:val="20"/>
          <w:szCs w:val="20"/>
        </w:rPr>
        <w:t>.</w:t>
      </w:r>
      <w:r w:rsidRPr="005E204F">
        <w:rPr>
          <w:sz w:val="20"/>
          <w:szCs w:val="20"/>
        </w:rPr>
        <w:t xml:space="preserve">  </w:t>
      </w:r>
    </w:p>
    <w:p w14:paraId="33C684F8" w14:textId="77777777" w:rsidR="008E19C4" w:rsidRPr="005E204F" w:rsidRDefault="008E19C4" w:rsidP="008E19C4">
      <w:pPr>
        <w:pStyle w:val="ListParagraph"/>
        <w:ind w:left="479"/>
        <w:rPr>
          <w:rFonts w:cstheme="minorHAnsi"/>
          <w:b/>
        </w:rPr>
      </w:pPr>
    </w:p>
    <w:p w14:paraId="61E7E845" w14:textId="60ED29B6" w:rsidR="008E19C4" w:rsidRPr="005E204F" w:rsidRDefault="00D65BB0"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rPr>
      </w:pPr>
      <w:r w:rsidRPr="005E204F">
        <w:rPr>
          <w:rFonts w:asciiTheme="minorHAnsi" w:hAnsiTheme="minorHAnsi" w:cstheme="minorHAnsi"/>
          <w:b/>
          <w:color w:val="0070C0"/>
        </w:rPr>
        <w:t>FUNCTIONS AND MAIN RESPONSABILITIES</w:t>
      </w:r>
    </w:p>
    <w:p w14:paraId="4004BEF9" w14:textId="77777777" w:rsidR="00994B3A" w:rsidRPr="005E204F" w:rsidRDefault="00994B3A" w:rsidP="00994B3A">
      <w:pPr>
        <w:pStyle w:val="ListParagraph"/>
        <w:ind w:left="479"/>
        <w:rPr>
          <w:rFonts w:cstheme="minorHAnsi"/>
          <w:b/>
        </w:rPr>
      </w:pPr>
    </w:p>
    <w:p w14:paraId="06F347A2" w14:textId="56F3FDDB" w:rsidR="00784A87" w:rsidRPr="005E204F" w:rsidRDefault="00784A87" w:rsidP="00784A87">
      <w:pPr>
        <w:spacing w:before="60" w:after="60"/>
        <w:jc w:val="both"/>
        <w:rPr>
          <w:rFonts w:cs="Times New Roman"/>
          <w:sz w:val="20"/>
          <w:szCs w:val="20"/>
        </w:rPr>
      </w:pPr>
      <w:r w:rsidRPr="005E204F">
        <w:rPr>
          <w:rFonts w:cs="Times New Roman"/>
          <w:sz w:val="20"/>
          <w:szCs w:val="20"/>
        </w:rPr>
        <w:t xml:space="preserve">The post holder is responsible for implementing and leading related activities and producing all documentation related to </w:t>
      </w:r>
      <w:r w:rsidR="00E53D7B" w:rsidRPr="005E204F">
        <w:rPr>
          <w:rFonts w:cs="Times New Roman"/>
          <w:sz w:val="20"/>
          <w:szCs w:val="20"/>
        </w:rPr>
        <w:t xml:space="preserve">the </w:t>
      </w:r>
      <w:r w:rsidR="00C45809" w:rsidRPr="005E204F">
        <w:rPr>
          <w:rFonts w:cs="Times New Roman"/>
          <w:sz w:val="20"/>
          <w:szCs w:val="20"/>
        </w:rPr>
        <w:t>integrat</w:t>
      </w:r>
      <w:r w:rsidR="00EA0012" w:rsidRPr="005E204F">
        <w:rPr>
          <w:rFonts w:cs="Times New Roman"/>
          <w:sz w:val="20"/>
          <w:szCs w:val="20"/>
        </w:rPr>
        <w:t>io</w:t>
      </w:r>
      <w:r w:rsidR="00C45809" w:rsidRPr="005E204F">
        <w:rPr>
          <w:rFonts w:cs="Times New Roman"/>
          <w:sz w:val="20"/>
          <w:szCs w:val="20"/>
        </w:rPr>
        <w:t xml:space="preserve">n of child centered criteria into relevant </w:t>
      </w:r>
      <w:r w:rsidR="00E11B4C" w:rsidRPr="005E204F">
        <w:rPr>
          <w:rFonts w:cs="Times New Roman"/>
          <w:sz w:val="20"/>
          <w:szCs w:val="20"/>
        </w:rPr>
        <w:t>CEED frameworks</w:t>
      </w:r>
      <w:r w:rsidR="00AD23D7" w:rsidRPr="005E204F">
        <w:rPr>
          <w:rFonts w:cs="Times New Roman"/>
          <w:sz w:val="20"/>
          <w:szCs w:val="20"/>
        </w:rPr>
        <w:t xml:space="preserve">, </w:t>
      </w:r>
      <w:r w:rsidRPr="005E204F">
        <w:rPr>
          <w:rFonts w:cs="Times New Roman"/>
          <w:sz w:val="20"/>
          <w:szCs w:val="20"/>
        </w:rPr>
        <w:t>including</w:t>
      </w:r>
      <w:r w:rsidR="00AD23D7" w:rsidRPr="005E204F">
        <w:rPr>
          <w:rFonts w:cs="Times New Roman"/>
          <w:sz w:val="20"/>
          <w:szCs w:val="20"/>
        </w:rPr>
        <w:t xml:space="preserve"> but not limited to</w:t>
      </w:r>
      <w:r w:rsidRPr="005E204F">
        <w:rPr>
          <w:rFonts w:cs="Times New Roman"/>
          <w:sz w:val="20"/>
          <w:szCs w:val="20"/>
        </w:rPr>
        <w:t>:</w:t>
      </w:r>
    </w:p>
    <w:p w14:paraId="4D708FF3" w14:textId="5C741249" w:rsidR="00BA59F1" w:rsidRPr="005E204F" w:rsidRDefault="001F006A" w:rsidP="005E1950">
      <w:pPr>
        <w:pStyle w:val="ListParagraph"/>
        <w:numPr>
          <w:ilvl w:val="0"/>
          <w:numId w:val="24"/>
        </w:numPr>
        <w:spacing w:before="60" w:after="60"/>
        <w:jc w:val="both"/>
        <w:rPr>
          <w:rFonts w:cs="Times New Roman"/>
          <w:sz w:val="20"/>
          <w:szCs w:val="20"/>
        </w:rPr>
      </w:pPr>
      <w:r w:rsidRPr="005E204F">
        <w:rPr>
          <w:rFonts w:cs="Times New Roman"/>
          <w:sz w:val="20"/>
          <w:szCs w:val="20"/>
        </w:rPr>
        <w:t xml:space="preserve">Monitoring and follow up of agreements, results and decisions derived from </w:t>
      </w:r>
      <w:r w:rsidR="003D6707" w:rsidRPr="005E204F">
        <w:rPr>
          <w:rFonts w:cs="Times New Roman"/>
          <w:sz w:val="20"/>
          <w:szCs w:val="20"/>
        </w:rPr>
        <w:t>events and bodies relevant to CEED at national and international levels, indicating relevant and strategic opportunities or actions for UNICEF CO to grasp opportunities and produce relevant results for the current CPD.</w:t>
      </w:r>
      <w:r w:rsidR="00D57478" w:rsidRPr="005E204F">
        <w:rPr>
          <w:rFonts w:cs="Times New Roman"/>
          <w:sz w:val="20"/>
          <w:szCs w:val="20"/>
        </w:rPr>
        <w:t xml:space="preserve"> – Product: </w:t>
      </w:r>
      <w:r w:rsidR="002C0B26" w:rsidRPr="005E204F">
        <w:rPr>
          <w:rFonts w:cs="Times New Roman"/>
          <w:sz w:val="20"/>
          <w:szCs w:val="20"/>
        </w:rPr>
        <w:t>monthly</w:t>
      </w:r>
      <w:r w:rsidR="00D57478" w:rsidRPr="005E204F">
        <w:rPr>
          <w:rFonts w:cs="Times New Roman"/>
          <w:sz w:val="20"/>
          <w:szCs w:val="20"/>
        </w:rPr>
        <w:t xml:space="preserve"> brief of relevant events and linkages </w:t>
      </w:r>
      <w:r w:rsidR="0000570A" w:rsidRPr="005E204F">
        <w:rPr>
          <w:rFonts w:cs="Times New Roman"/>
          <w:sz w:val="20"/>
          <w:szCs w:val="20"/>
        </w:rPr>
        <w:t>to opportunities for UNICEF’s output and outcome results</w:t>
      </w:r>
    </w:p>
    <w:p w14:paraId="7D55F89D" w14:textId="34C591F3" w:rsidR="001F3C3C" w:rsidRPr="005E204F" w:rsidRDefault="00013A66" w:rsidP="00BA59F1">
      <w:pPr>
        <w:pStyle w:val="ListParagraph"/>
        <w:numPr>
          <w:ilvl w:val="0"/>
          <w:numId w:val="24"/>
        </w:numPr>
        <w:spacing w:before="60" w:after="60"/>
        <w:jc w:val="both"/>
        <w:rPr>
          <w:rFonts w:cs="Times New Roman"/>
          <w:sz w:val="20"/>
          <w:szCs w:val="20"/>
        </w:rPr>
      </w:pPr>
      <w:r w:rsidRPr="005E204F">
        <w:rPr>
          <w:rFonts w:cs="Times New Roman"/>
          <w:sz w:val="20"/>
          <w:szCs w:val="20"/>
        </w:rPr>
        <w:t>Pr</w:t>
      </w:r>
      <w:r w:rsidR="00F61F62" w:rsidRPr="005E204F">
        <w:rPr>
          <w:rFonts w:cs="Times New Roman"/>
          <w:sz w:val="20"/>
          <w:szCs w:val="20"/>
        </w:rPr>
        <w:t xml:space="preserve">oduction of </w:t>
      </w:r>
      <w:r w:rsidR="002C0CBB" w:rsidRPr="005E204F">
        <w:rPr>
          <w:rFonts w:cs="Times New Roman"/>
          <w:sz w:val="20"/>
          <w:szCs w:val="20"/>
        </w:rPr>
        <w:t xml:space="preserve">concept notes and funding proposals for advancement of </w:t>
      </w:r>
      <w:r w:rsidR="00D14351" w:rsidRPr="005E204F">
        <w:rPr>
          <w:rFonts w:cs="Times New Roman"/>
          <w:sz w:val="20"/>
          <w:szCs w:val="20"/>
        </w:rPr>
        <w:t xml:space="preserve">CEED </w:t>
      </w:r>
      <w:r w:rsidR="008321FD" w:rsidRPr="005E204F">
        <w:rPr>
          <w:rFonts w:cs="Times New Roman"/>
          <w:sz w:val="20"/>
          <w:szCs w:val="20"/>
        </w:rPr>
        <w:t xml:space="preserve">planned results for UNICEF’s current CPD. </w:t>
      </w:r>
      <w:r w:rsidR="000F4672" w:rsidRPr="005E204F">
        <w:rPr>
          <w:rFonts w:cs="Times New Roman"/>
          <w:sz w:val="20"/>
          <w:szCs w:val="20"/>
        </w:rPr>
        <w:t xml:space="preserve">Product: - </w:t>
      </w:r>
      <w:r w:rsidR="005424D1" w:rsidRPr="005E204F">
        <w:rPr>
          <w:rFonts w:cs="Times New Roman"/>
          <w:sz w:val="20"/>
          <w:szCs w:val="20"/>
        </w:rPr>
        <w:t>at least 3 proposals</w:t>
      </w:r>
    </w:p>
    <w:p w14:paraId="79135C82" w14:textId="3491062A" w:rsidR="005424D1" w:rsidRPr="005E204F" w:rsidRDefault="005424D1" w:rsidP="00BA59F1">
      <w:pPr>
        <w:pStyle w:val="ListParagraph"/>
        <w:numPr>
          <w:ilvl w:val="0"/>
          <w:numId w:val="24"/>
        </w:numPr>
        <w:spacing w:before="60" w:after="60"/>
        <w:jc w:val="both"/>
        <w:rPr>
          <w:rFonts w:cs="Times New Roman"/>
          <w:sz w:val="20"/>
          <w:szCs w:val="20"/>
        </w:rPr>
      </w:pPr>
      <w:r w:rsidRPr="005E204F">
        <w:rPr>
          <w:rFonts w:cs="Times New Roman"/>
          <w:sz w:val="20"/>
          <w:szCs w:val="20"/>
        </w:rPr>
        <w:t xml:space="preserve">Support for monitoring, advisory and follow up </w:t>
      </w:r>
      <w:r w:rsidR="00B6056A" w:rsidRPr="005E204F">
        <w:rPr>
          <w:rFonts w:cs="Times New Roman"/>
          <w:sz w:val="20"/>
          <w:szCs w:val="20"/>
        </w:rPr>
        <w:t>to activities under implementation by UNICEF and partners in the CEED component. Product: -reports of 3 programmatic visits</w:t>
      </w:r>
      <w:r w:rsidR="009C5035" w:rsidRPr="005E204F">
        <w:rPr>
          <w:rFonts w:cs="Times New Roman"/>
          <w:sz w:val="20"/>
          <w:szCs w:val="20"/>
        </w:rPr>
        <w:t>, 1 per month, asses</w:t>
      </w:r>
      <w:r w:rsidR="00D32216">
        <w:rPr>
          <w:rFonts w:cs="Times New Roman"/>
          <w:sz w:val="20"/>
          <w:szCs w:val="20"/>
        </w:rPr>
        <w:t>s</w:t>
      </w:r>
      <w:r w:rsidR="009C5035" w:rsidRPr="005E204F">
        <w:rPr>
          <w:rFonts w:cs="Times New Roman"/>
          <w:sz w:val="20"/>
          <w:szCs w:val="20"/>
        </w:rPr>
        <w:t>ing strategic progress, bottlenecks, proposals to ad</w:t>
      </w:r>
      <w:r w:rsidR="00D32216">
        <w:rPr>
          <w:rFonts w:cs="Times New Roman"/>
          <w:sz w:val="20"/>
          <w:szCs w:val="20"/>
        </w:rPr>
        <w:t>d</w:t>
      </w:r>
      <w:r w:rsidR="009C5035" w:rsidRPr="005E204F">
        <w:rPr>
          <w:rFonts w:cs="Times New Roman"/>
          <w:sz w:val="20"/>
          <w:szCs w:val="20"/>
        </w:rPr>
        <w:t>ress bottlenecks, way forward</w:t>
      </w:r>
      <w:r w:rsidR="00965890" w:rsidRPr="005E204F">
        <w:rPr>
          <w:rFonts w:cs="Times New Roman"/>
          <w:sz w:val="20"/>
          <w:szCs w:val="20"/>
        </w:rPr>
        <w:t xml:space="preserve"> and opportunities to scale up results. </w:t>
      </w:r>
    </w:p>
    <w:p w14:paraId="3054E28D" w14:textId="3AA65B31" w:rsidR="00965890" w:rsidRPr="005E204F" w:rsidRDefault="00466BDA" w:rsidP="00BA59F1">
      <w:pPr>
        <w:pStyle w:val="ListParagraph"/>
        <w:numPr>
          <w:ilvl w:val="0"/>
          <w:numId w:val="24"/>
        </w:numPr>
        <w:spacing w:before="60" w:after="60"/>
        <w:jc w:val="both"/>
        <w:rPr>
          <w:rFonts w:cs="Times New Roman"/>
          <w:sz w:val="20"/>
          <w:szCs w:val="20"/>
        </w:rPr>
      </w:pPr>
      <w:r w:rsidRPr="005E204F">
        <w:rPr>
          <w:rFonts w:cs="Times New Roman"/>
          <w:sz w:val="20"/>
          <w:szCs w:val="20"/>
        </w:rPr>
        <w:t>Analysis</w:t>
      </w:r>
      <w:r w:rsidR="0023149D" w:rsidRPr="005E204F">
        <w:rPr>
          <w:rFonts w:cs="Times New Roman"/>
          <w:sz w:val="20"/>
          <w:szCs w:val="20"/>
        </w:rPr>
        <w:t xml:space="preserve"> </w:t>
      </w:r>
      <w:r w:rsidR="0085758A" w:rsidRPr="005E204F">
        <w:rPr>
          <w:rFonts w:cs="Times New Roman"/>
          <w:sz w:val="20"/>
          <w:szCs w:val="20"/>
        </w:rPr>
        <w:t>of documents</w:t>
      </w:r>
      <w:r w:rsidR="00C76289" w:rsidRPr="005E204F">
        <w:rPr>
          <w:rFonts w:cs="Times New Roman"/>
          <w:sz w:val="20"/>
          <w:szCs w:val="20"/>
        </w:rPr>
        <w:t xml:space="preserve">, </w:t>
      </w:r>
      <w:r w:rsidR="009F0A92" w:rsidRPr="005E204F">
        <w:rPr>
          <w:rFonts w:cs="Times New Roman"/>
          <w:sz w:val="20"/>
          <w:szCs w:val="20"/>
        </w:rPr>
        <w:t xml:space="preserve">workplans, strategies, </w:t>
      </w:r>
      <w:r w:rsidR="00974956" w:rsidRPr="005E204F">
        <w:rPr>
          <w:rFonts w:cs="Times New Roman"/>
          <w:sz w:val="20"/>
          <w:szCs w:val="20"/>
        </w:rPr>
        <w:t xml:space="preserve">Nationally Determined Contributions, National and Subnational Adaptation Plans, </w:t>
      </w:r>
      <w:proofErr w:type="gramStart"/>
      <w:r w:rsidR="00974956" w:rsidRPr="005E204F">
        <w:rPr>
          <w:rFonts w:cs="Times New Roman"/>
          <w:sz w:val="20"/>
          <w:szCs w:val="20"/>
        </w:rPr>
        <w:t>opportunities</w:t>
      </w:r>
      <w:proofErr w:type="gramEnd"/>
      <w:r w:rsidR="00974956" w:rsidRPr="005E204F">
        <w:rPr>
          <w:rFonts w:cs="Times New Roman"/>
          <w:sz w:val="20"/>
          <w:szCs w:val="20"/>
        </w:rPr>
        <w:t xml:space="preserve"> and other related instances to integrate </w:t>
      </w:r>
      <w:r w:rsidR="00856917" w:rsidRPr="005E204F">
        <w:rPr>
          <w:rFonts w:cs="Times New Roman"/>
          <w:sz w:val="20"/>
          <w:szCs w:val="20"/>
        </w:rPr>
        <w:t>child centered criteria, as per UNICEF’s C</w:t>
      </w:r>
      <w:r w:rsidR="00EF3A75" w:rsidRPr="005E204F">
        <w:rPr>
          <w:rFonts w:cs="Times New Roman"/>
          <w:sz w:val="20"/>
          <w:szCs w:val="20"/>
        </w:rPr>
        <w:t xml:space="preserve">EED </w:t>
      </w:r>
      <w:r w:rsidR="00856917" w:rsidRPr="005E204F">
        <w:rPr>
          <w:rFonts w:cs="Times New Roman"/>
          <w:sz w:val="20"/>
          <w:szCs w:val="20"/>
        </w:rPr>
        <w:t xml:space="preserve">Strategy. </w:t>
      </w:r>
      <w:r w:rsidR="00CF6AD3" w:rsidRPr="005E204F">
        <w:rPr>
          <w:rFonts w:cs="Times New Roman"/>
          <w:sz w:val="20"/>
          <w:szCs w:val="20"/>
        </w:rPr>
        <w:t xml:space="preserve"> – Product: </w:t>
      </w:r>
      <w:r w:rsidR="00BE40BD" w:rsidRPr="005E204F">
        <w:rPr>
          <w:rFonts w:cs="Times New Roman"/>
          <w:sz w:val="20"/>
          <w:szCs w:val="20"/>
        </w:rPr>
        <w:t>mont</w:t>
      </w:r>
      <w:r w:rsidR="00DF7EF4" w:rsidRPr="005E204F">
        <w:rPr>
          <w:rFonts w:cs="Times New Roman"/>
          <w:sz w:val="20"/>
          <w:szCs w:val="20"/>
        </w:rPr>
        <w:t>h</w:t>
      </w:r>
      <w:r w:rsidR="00BE40BD" w:rsidRPr="005E204F">
        <w:rPr>
          <w:rFonts w:cs="Times New Roman"/>
          <w:sz w:val="20"/>
          <w:szCs w:val="20"/>
        </w:rPr>
        <w:t>ly briefing note and inputs to integrate children’s criteria into identified documents and opportunities</w:t>
      </w:r>
      <w:r w:rsidR="008F1BC3" w:rsidRPr="005E204F">
        <w:rPr>
          <w:rFonts w:cs="Times New Roman"/>
          <w:sz w:val="20"/>
          <w:szCs w:val="20"/>
        </w:rPr>
        <w:t xml:space="preserve">, including draft documents with children criteria integrated. </w:t>
      </w:r>
      <w:r w:rsidR="00693BFC" w:rsidRPr="005E204F">
        <w:rPr>
          <w:rFonts w:cs="Times New Roman"/>
          <w:sz w:val="20"/>
          <w:szCs w:val="20"/>
        </w:rPr>
        <w:t xml:space="preserve">This activity includes holding meetings </w:t>
      </w:r>
      <w:r w:rsidR="004F1311" w:rsidRPr="005E204F">
        <w:rPr>
          <w:rFonts w:cs="Times New Roman"/>
          <w:sz w:val="20"/>
          <w:szCs w:val="20"/>
        </w:rPr>
        <w:t>with relevant stakeholders to advance integration activities</w:t>
      </w:r>
      <w:r w:rsidR="00A00A66" w:rsidRPr="005E204F">
        <w:rPr>
          <w:rFonts w:cs="Times New Roman"/>
          <w:sz w:val="20"/>
          <w:szCs w:val="20"/>
        </w:rPr>
        <w:t xml:space="preserve"> of CEED, to achieve this result. </w:t>
      </w:r>
    </w:p>
    <w:p w14:paraId="561324EC" w14:textId="675FA554" w:rsidR="007E215A" w:rsidRPr="005E204F" w:rsidRDefault="007E215A" w:rsidP="00BA59F1">
      <w:pPr>
        <w:pStyle w:val="ListParagraph"/>
        <w:numPr>
          <w:ilvl w:val="0"/>
          <w:numId w:val="24"/>
        </w:numPr>
        <w:spacing w:before="60" w:after="60"/>
        <w:jc w:val="both"/>
        <w:rPr>
          <w:rFonts w:cs="Times New Roman"/>
          <w:sz w:val="20"/>
          <w:szCs w:val="20"/>
        </w:rPr>
      </w:pPr>
      <w:r w:rsidRPr="005E204F">
        <w:rPr>
          <w:rFonts w:cs="Times New Roman"/>
          <w:sz w:val="20"/>
          <w:szCs w:val="20"/>
        </w:rPr>
        <w:t>Participation in meetings and events related to the advancement of the CEED component</w:t>
      </w:r>
      <w:r w:rsidR="00746362" w:rsidRPr="005E204F">
        <w:rPr>
          <w:rFonts w:cs="Times New Roman"/>
          <w:sz w:val="20"/>
          <w:szCs w:val="20"/>
        </w:rPr>
        <w:t xml:space="preserve"> and its results. -Product: briefing notes on main issues discussed and opportunities for UNICEF. </w:t>
      </w:r>
    </w:p>
    <w:p w14:paraId="61D95D4F" w14:textId="3EAD3682" w:rsidR="00746362" w:rsidRPr="005E204F" w:rsidRDefault="00746362" w:rsidP="00BA59F1">
      <w:pPr>
        <w:pStyle w:val="ListParagraph"/>
        <w:numPr>
          <w:ilvl w:val="0"/>
          <w:numId w:val="24"/>
        </w:numPr>
        <w:spacing w:before="60" w:after="60"/>
        <w:jc w:val="both"/>
        <w:rPr>
          <w:rFonts w:cs="Times New Roman"/>
          <w:sz w:val="20"/>
          <w:szCs w:val="20"/>
        </w:rPr>
      </w:pPr>
      <w:r w:rsidRPr="005E204F">
        <w:rPr>
          <w:rFonts w:cs="Times New Roman"/>
          <w:sz w:val="20"/>
          <w:szCs w:val="20"/>
        </w:rPr>
        <w:t>Follow up with</w:t>
      </w:r>
      <w:r w:rsidR="00891D47" w:rsidRPr="005E204F">
        <w:rPr>
          <w:rFonts w:cs="Times New Roman"/>
          <w:sz w:val="20"/>
          <w:szCs w:val="20"/>
        </w:rPr>
        <w:t xml:space="preserve"> MoE on the integration of CR and MHM criteria into CR Wash in schools</w:t>
      </w:r>
      <w:r w:rsidR="001012DB" w:rsidRPr="005E204F">
        <w:rPr>
          <w:rFonts w:cs="Times New Roman"/>
          <w:sz w:val="20"/>
          <w:szCs w:val="20"/>
        </w:rPr>
        <w:t xml:space="preserve">, for scale </w:t>
      </w:r>
      <w:proofErr w:type="gramStart"/>
      <w:r w:rsidR="001012DB" w:rsidRPr="005E204F">
        <w:rPr>
          <w:rFonts w:cs="Times New Roman"/>
          <w:sz w:val="20"/>
          <w:szCs w:val="20"/>
        </w:rPr>
        <w:t>up ,</w:t>
      </w:r>
      <w:proofErr w:type="gramEnd"/>
      <w:r w:rsidR="001012DB" w:rsidRPr="005E204F">
        <w:rPr>
          <w:rFonts w:cs="Times New Roman"/>
          <w:sz w:val="20"/>
          <w:szCs w:val="20"/>
        </w:rPr>
        <w:t xml:space="preserve"> including follow up to CR WinS WASHBAT activities. </w:t>
      </w:r>
      <w:r w:rsidR="00331F6F" w:rsidRPr="005E204F">
        <w:rPr>
          <w:rFonts w:cs="Times New Roman"/>
          <w:sz w:val="20"/>
          <w:szCs w:val="20"/>
        </w:rPr>
        <w:t>-Product: updated plan for WinS WASHBAT</w:t>
      </w:r>
      <w:r w:rsidR="00694E2E" w:rsidRPr="005E204F">
        <w:rPr>
          <w:rFonts w:cs="Times New Roman"/>
          <w:sz w:val="20"/>
          <w:szCs w:val="20"/>
        </w:rPr>
        <w:t>, that includes progress on uptake and integration of CR and MHM guidelines into</w:t>
      </w:r>
      <w:r w:rsidR="00B93AC0" w:rsidRPr="005E204F">
        <w:rPr>
          <w:rFonts w:cs="Times New Roman"/>
          <w:sz w:val="20"/>
          <w:szCs w:val="20"/>
        </w:rPr>
        <w:t xml:space="preserve"> official guidelines of MoE.</w:t>
      </w:r>
    </w:p>
    <w:p w14:paraId="6B04D44A" w14:textId="1C09518A" w:rsidR="00331F6F" w:rsidRPr="005E204F" w:rsidRDefault="00331F6F" w:rsidP="00BA59F1">
      <w:pPr>
        <w:pStyle w:val="ListParagraph"/>
        <w:numPr>
          <w:ilvl w:val="0"/>
          <w:numId w:val="24"/>
        </w:numPr>
        <w:spacing w:before="60" w:after="60"/>
        <w:jc w:val="both"/>
        <w:rPr>
          <w:rFonts w:cs="Times New Roman"/>
          <w:sz w:val="20"/>
          <w:szCs w:val="20"/>
        </w:rPr>
      </w:pPr>
      <w:r w:rsidRPr="005E204F">
        <w:rPr>
          <w:rFonts w:cs="Times New Roman"/>
          <w:sz w:val="20"/>
          <w:szCs w:val="20"/>
        </w:rPr>
        <w:t>Def</w:t>
      </w:r>
      <w:r w:rsidR="001F0071" w:rsidRPr="005E204F">
        <w:rPr>
          <w:rFonts w:cs="Times New Roman"/>
          <w:sz w:val="20"/>
          <w:szCs w:val="20"/>
        </w:rPr>
        <w:t xml:space="preserve">inition of contents for key messages for children and youth </w:t>
      </w:r>
      <w:r w:rsidR="006000B2" w:rsidRPr="005E204F">
        <w:rPr>
          <w:rFonts w:cs="Times New Roman"/>
          <w:sz w:val="20"/>
          <w:szCs w:val="20"/>
        </w:rPr>
        <w:t xml:space="preserve">on knowledge, attitudes and practices for climate change mitigation and adaptation, </w:t>
      </w:r>
      <w:r w:rsidR="000432B7" w:rsidRPr="005E204F">
        <w:rPr>
          <w:rFonts w:cs="Times New Roman"/>
          <w:sz w:val="20"/>
          <w:szCs w:val="20"/>
        </w:rPr>
        <w:t>and for local and central level a</w:t>
      </w:r>
      <w:r w:rsidR="000A4D1F" w:rsidRPr="005E204F">
        <w:rPr>
          <w:rFonts w:cs="Times New Roman"/>
          <w:sz w:val="20"/>
          <w:szCs w:val="20"/>
        </w:rPr>
        <w:t>utho</w:t>
      </w:r>
      <w:r w:rsidR="000432B7" w:rsidRPr="005E204F">
        <w:rPr>
          <w:rFonts w:cs="Times New Roman"/>
          <w:sz w:val="20"/>
          <w:szCs w:val="20"/>
        </w:rPr>
        <w:t xml:space="preserve">rities. Product: document of contents for children and for local and central level </w:t>
      </w:r>
      <w:r w:rsidR="0048532F" w:rsidRPr="005E204F">
        <w:rPr>
          <w:rFonts w:cs="Times New Roman"/>
          <w:sz w:val="20"/>
          <w:szCs w:val="20"/>
        </w:rPr>
        <w:t xml:space="preserve">government actors. </w:t>
      </w:r>
    </w:p>
    <w:p w14:paraId="4CECA730" w14:textId="2C89E04B" w:rsidR="0048532F" w:rsidRPr="005E204F" w:rsidRDefault="0048532F" w:rsidP="00BA59F1">
      <w:pPr>
        <w:pStyle w:val="ListParagraph"/>
        <w:numPr>
          <w:ilvl w:val="0"/>
          <w:numId w:val="24"/>
        </w:numPr>
        <w:spacing w:before="60" w:after="60"/>
        <w:jc w:val="both"/>
        <w:rPr>
          <w:rFonts w:cs="Times New Roman"/>
          <w:sz w:val="20"/>
          <w:szCs w:val="20"/>
        </w:rPr>
      </w:pPr>
      <w:r w:rsidRPr="005E204F">
        <w:rPr>
          <w:rFonts w:cs="Times New Roman"/>
          <w:sz w:val="20"/>
          <w:szCs w:val="20"/>
        </w:rPr>
        <w:t xml:space="preserve">Identify strategic opportunities for implementation of commitments stated in </w:t>
      </w:r>
      <w:r w:rsidR="00CB572D" w:rsidRPr="005E204F">
        <w:rPr>
          <w:rFonts w:cs="Times New Roman"/>
          <w:sz w:val="20"/>
          <w:szCs w:val="20"/>
        </w:rPr>
        <w:t xml:space="preserve">DECLARACIÓN SOBRE LA INFANCIA, LA JUVENTUD Y LA ACCIÓN CLIMÁTICA, suscrita por Honduras en Octubre 2021. – Product: action plan for implementation. </w:t>
      </w:r>
    </w:p>
    <w:p w14:paraId="5BA3DEF3" w14:textId="0E56663E" w:rsidR="00901FE1" w:rsidRPr="005E204F" w:rsidRDefault="00901FE1" w:rsidP="00901FE1">
      <w:pPr>
        <w:spacing w:before="60" w:after="60"/>
        <w:ind w:left="360"/>
        <w:jc w:val="both"/>
        <w:rPr>
          <w:rFonts w:cs="Times New Roman"/>
          <w:sz w:val="20"/>
          <w:szCs w:val="20"/>
        </w:rPr>
      </w:pPr>
      <w:r w:rsidRPr="005E204F">
        <w:rPr>
          <w:rFonts w:cs="Times New Roman"/>
          <w:sz w:val="20"/>
          <w:szCs w:val="20"/>
        </w:rPr>
        <w:t>Cross-cutting activities with no products expected:</w:t>
      </w:r>
    </w:p>
    <w:p w14:paraId="46AFFB23" w14:textId="240AB080" w:rsidR="00784A87" w:rsidRPr="005E204F" w:rsidRDefault="00784A87" w:rsidP="00784A87">
      <w:pPr>
        <w:pStyle w:val="ListParagraph"/>
        <w:widowControl/>
        <w:numPr>
          <w:ilvl w:val="0"/>
          <w:numId w:val="15"/>
        </w:numPr>
        <w:spacing w:before="60" w:after="60"/>
        <w:contextualSpacing/>
        <w:jc w:val="both"/>
        <w:rPr>
          <w:rFonts w:cs="Times New Roman"/>
          <w:sz w:val="20"/>
          <w:szCs w:val="20"/>
        </w:rPr>
      </w:pPr>
      <w:r w:rsidRPr="005E204F">
        <w:rPr>
          <w:rFonts w:cs="Times New Roman"/>
          <w:sz w:val="20"/>
          <w:szCs w:val="20"/>
        </w:rPr>
        <w:t xml:space="preserve">Maintain flexibility to respond to changes in the operating environment, evolving requirements, </w:t>
      </w:r>
      <w:proofErr w:type="gramStart"/>
      <w:r w:rsidRPr="005E204F">
        <w:rPr>
          <w:rFonts w:cs="Times New Roman"/>
          <w:sz w:val="20"/>
          <w:szCs w:val="20"/>
        </w:rPr>
        <w:t>capacities</w:t>
      </w:r>
      <w:proofErr w:type="gramEnd"/>
      <w:r w:rsidRPr="005E204F">
        <w:rPr>
          <w:rFonts w:cs="Times New Roman"/>
          <w:sz w:val="20"/>
          <w:szCs w:val="20"/>
        </w:rPr>
        <w:t xml:space="preserve"> and participation</w:t>
      </w:r>
    </w:p>
    <w:p w14:paraId="055A987E" w14:textId="583EC36B" w:rsidR="00784A87" w:rsidRPr="005E204F" w:rsidRDefault="00784A87" w:rsidP="00784A87">
      <w:pPr>
        <w:pStyle w:val="ListParagraph"/>
        <w:widowControl/>
        <w:numPr>
          <w:ilvl w:val="0"/>
          <w:numId w:val="15"/>
        </w:numPr>
        <w:spacing w:before="60" w:after="60"/>
        <w:contextualSpacing/>
        <w:jc w:val="both"/>
        <w:rPr>
          <w:b/>
          <w:bCs/>
        </w:rPr>
      </w:pPr>
      <w:r w:rsidRPr="005E204F">
        <w:rPr>
          <w:rFonts w:cs="Times New Roman"/>
          <w:sz w:val="20"/>
          <w:szCs w:val="20"/>
        </w:rPr>
        <w:t xml:space="preserve">Coordination with other sectoral colleagues </w:t>
      </w:r>
      <w:r w:rsidR="00901FE1" w:rsidRPr="005E204F">
        <w:rPr>
          <w:rFonts w:cs="Times New Roman"/>
          <w:sz w:val="20"/>
          <w:szCs w:val="20"/>
        </w:rPr>
        <w:t xml:space="preserve">at Honduras Country Office to </w:t>
      </w:r>
      <w:r w:rsidRPr="005E204F">
        <w:rPr>
          <w:rFonts w:cs="Times New Roman"/>
          <w:sz w:val="20"/>
          <w:szCs w:val="20"/>
        </w:rPr>
        <w:t>ensure cross-sectoral integration</w:t>
      </w:r>
    </w:p>
    <w:p w14:paraId="6FA0FD28" w14:textId="2D7F791F" w:rsidR="006170B8" w:rsidRPr="005E204F" w:rsidRDefault="00784A87" w:rsidP="00784A87">
      <w:pPr>
        <w:pStyle w:val="ListParagraph"/>
        <w:widowControl/>
        <w:numPr>
          <w:ilvl w:val="0"/>
          <w:numId w:val="15"/>
        </w:numPr>
        <w:spacing w:before="60" w:after="60"/>
        <w:contextualSpacing/>
        <w:jc w:val="both"/>
        <w:rPr>
          <w:rFonts w:cs="Times New Roman"/>
          <w:sz w:val="20"/>
          <w:szCs w:val="20"/>
        </w:rPr>
      </w:pPr>
      <w:r w:rsidRPr="005E204F">
        <w:rPr>
          <w:rFonts w:cs="Times New Roman"/>
          <w:sz w:val="20"/>
          <w:szCs w:val="20"/>
        </w:rPr>
        <w:t xml:space="preserve">Lead </w:t>
      </w:r>
      <w:r w:rsidR="007C5D78" w:rsidRPr="005E204F">
        <w:rPr>
          <w:rFonts w:cs="Times New Roman"/>
          <w:sz w:val="20"/>
          <w:szCs w:val="20"/>
        </w:rPr>
        <w:t xml:space="preserve">CEED </w:t>
      </w:r>
      <w:r w:rsidRPr="005E204F">
        <w:rPr>
          <w:rFonts w:cs="Times New Roman"/>
          <w:sz w:val="20"/>
          <w:szCs w:val="20"/>
        </w:rPr>
        <w:t>meetings as needed to ensure implement</w:t>
      </w:r>
      <w:r w:rsidR="00D32216">
        <w:rPr>
          <w:rFonts w:cs="Times New Roman"/>
          <w:sz w:val="20"/>
          <w:szCs w:val="20"/>
        </w:rPr>
        <w:t>i</w:t>
      </w:r>
      <w:r w:rsidRPr="005E204F">
        <w:rPr>
          <w:rFonts w:cs="Times New Roman"/>
          <w:sz w:val="20"/>
          <w:szCs w:val="20"/>
        </w:rPr>
        <w:t xml:space="preserve">on of </w:t>
      </w:r>
      <w:r w:rsidR="007C5D78" w:rsidRPr="005E204F">
        <w:rPr>
          <w:rFonts w:cs="Times New Roman"/>
          <w:sz w:val="20"/>
          <w:szCs w:val="20"/>
        </w:rPr>
        <w:t xml:space="preserve">CEED activities leading to </w:t>
      </w:r>
      <w:r w:rsidR="006170B8" w:rsidRPr="005E204F">
        <w:rPr>
          <w:rFonts w:cs="Times New Roman"/>
          <w:sz w:val="20"/>
          <w:szCs w:val="20"/>
        </w:rPr>
        <w:t>the products of this consultancy</w:t>
      </w:r>
    </w:p>
    <w:p w14:paraId="49037FC7" w14:textId="77777777" w:rsidR="00784A87" w:rsidRPr="005E204F" w:rsidRDefault="00784A87" w:rsidP="00784A87">
      <w:pPr>
        <w:pStyle w:val="ListParagraph"/>
        <w:widowControl/>
        <w:numPr>
          <w:ilvl w:val="0"/>
          <w:numId w:val="15"/>
        </w:numPr>
        <w:spacing w:before="240" w:after="60"/>
        <w:contextualSpacing/>
        <w:jc w:val="both"/>
        <w:rPr>
          <w:rFonts w:cs="Times New Roman"/>
          <w:sz w:val="20"/>
          <w:szCs w:val="20"/>
        </w:rPr>
      </w:pPr>
      <w:r w:rsidRPr="005E204F">
        <w:rPr>
          <w:rFonts w:cs="Times New Roman"/>
          <w:sz w:val="20"/>
          <w:szCs w:val="20"/>
        </w:rPr>
        <w:t>Document lessons learnt and handover report</w:t>
      </w:r>
    </w:p>
    <w:p w14:paraId="767ABD48" w14:textId="209974FE" w:rsidR="00EC5E94" w:rsidRPr="005E204F" w:rsidRDefault="007360D4" w:rsidP="00784A87">
      <w:pPr>
        <w:pStyle w:val="ListParagraph"/>
        <w:widowControl/>
        <w:numPr>
          <w:ilvl w:val="0"/>
          <w:numId w:val="15"/>
        </w:numPr>
        <w:spacing w:before="240" w:after="60"/>
        <w:contextualSpacing/>
        <w:jc w:val="both"/>
        <w:rPr>
          <w:rFonts w:cs="Times New Roman"/>
          <w:sz w:val="20"/>
          <w:szCs w:val="20"/>
        </w:rPr>
      </w:pPr>
      <w:r w:rsidRPr="005E204F">
        <w:rPr>
          <w:rFonts w:cs="Times New Roman"/>
          <w:sz w:val="20"/>
          <w:szCs w:val="20"/>
        </w:rPr>
        <w:t xml:space="preserve">Support any activity related to </w:t>
      </w:r>
      <w:r w:rsidR="006170B8" w:rsidRPr="005E204F">
        <w:rPr>
          <w:rFonts w:cs="Times New Roman"/>
          <w:sz w:val="20"/>
          <w:szCs w:val="20"/>
        </w:rPr>
        <w:t xml:space="preserve">CEED </w:t>
      </w:r>
      <w:r w:rsidR="0073762D" w:rsidRPr="005E204F">
        <w:rPr>
          <w:rFonts w:cs="Times New Roman"/>
          <w:sz w:val="20"/>
          <w:szCs w:val="20"/>
        </w:rPr>
        <w:t>coordination as required</w:t>
      </w:r>
    </w:p>
    <w:p w14:paraId="18C69887" w14:textId="77777777" w:rsidR="008E19C4" w:rsidRPr="005E204F" w:rsidRDefault="008E19C4" w:rsidP="008E19C4">
      <w:pPr>
        <w:pStyle w:val="ListParagraph"/>
        <w:ind w:left="479"/>
        <w:rPr>
          <w:rFonts w:cstheme="minorHAnsi"/>
          <w:b/>
        </w:rPr>
      </w:pPr>
    </w:p>
    <w:p w14:paraId="15D63761" w14:textId="6A7D7F8B" w:rsidR="008E19C4" w:rsidRPr="005E204F" w:rsidRDefault="00D65BB0"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rPr>
      </w:pPr>
      <w:r w:rsidRPr="005E204F">
        <w:rPr>
          <w:rFonts w:asciiTheme="minorHAnsi" w:hAnsiTheme="minorHAnsi" w:cstheme="minorHAnsi"/>
          <w:b/>
          <w:color w:val="0070C0"/>
        </w:rPr>
        <w:lastRenderedPageBreak/>
        <w:t>DELIVERABLES</w:t>
      </w:r>
    </w:p>
    <w:p w14:paraId="561750E4" w14:textId="6091C71B" w:rsidR="008E19C4" w:rsidRPr="005E204F" w:rsidRDefault="00682C74" w:rsidP="008E19C4">
      <w:pPr>
        <w:pStyle w:val="ListParagraph"/>
        <w:rPr>
          <w:rFonts w:cs="Times New Roman"/>
          <w:sz w:val="20"/>
          <w:szCs w:val="20"/>
        </w:rPr>
      </w:pPr>
      <w:r w:rsidRPr="005E204F">
        <w:rPr>
          <w:rFonts w:cs="Times New Roman"/>
          <w:sz w:val="20"/>
          <w:szCs w:val="20"/>
        </w:rPr>
        <w:t xml:space="preserve">Expected products correspond </w:t>
      </w:r>
      <w:r w:rsidR="00142B50" w:rsidRPr="005E204F">
        <w:rPr>
          <w:rFonts w:cs="Times New Roman"/>
          <w:sz w:val="20"/>
          <w:szCs w:val="20"/>
        </w:rPr>
        <w:t>to the before mentioned</w:t>
      </w:r>
      <w:r w:rsidR="006F79A8" w:rsidRPr="005E204F">
        <w:rPr>
          <w:rFonts w:cs="Times New Roman"/>
          <w:sz w:val="20"/>
          <w:szCs w:val="20"/>
        </w:rPr>
        <w:t xml:space="preserve"> </w:t>
      </w:r>
      <w:r w:rsidR="00142B50" w:rsidRPr="005E204F">
        <w:rPr>
          <w:rFonts w:cs="Times New Roman"/>
          <w:sz w:val="20"/>
          <w:szCs w:val="20"/>
        </w:rPr>
        <w:t>activities:</w:t>
      </w:r>
    </w:p>
    <w:p w14:paraId="09279C90" w14:textId="77777777" w:rsidR="00FE7E61" w:rsidRPr="005E204F" w:rsidRDefault="00FE7E61" w:rsidP="008E19C4">
      <w:pPr>
        <w:pStyle w:val="ListParagraph"/>
        <w:rPr>
          <w:rFonts w:cs="Times New Roman"/>
          <w:sz w:val="20"/>
          <w:szCs w:val="20"/>
        </w:rPr>
      </w:pPr>
    </w:p>
    <w:tbl>
      <w:tblPr>
        <w:tblStyle w:val="TableGrid"/>
        <w:tblW w:w="0" w:type="auto"/>
        <w:tblLook w:val="04A0" w:firstRow="1" w:lastRow="0" w:firstColumn="1" w:lastColumn="0" w:noHBand="0" w:noVBand="1"/>
      </w:tblPr>
      <w:tblGrid>
        <w:gridCol w:w="562"/>
        <w:gridCol w:w="7230"/>
        <w:gridCol w:w="1558"/>
      </w:tblGrid>
      <w:tr w:rsidR="00FE7E61" w:rsidRPr="005E204F" w14:paraId="5901E59F" w14:textId="77777777" w:rsidTr="007E404B">
        <w:tc>
          <w:tcPr>
            <w:tcW w:w="562" w:type="dxa"/>
            <w:shd w:val="clear" w:color="auto" w:fill="DEEAF6" w:themeFill="accent5" w:themeFillTint="33"/>
          </w:tcPr>
          <w:p w14:paraId="47E9E81A" w14:textId="6C6CCB48" w:rsidR="00FE7E61" w:rsidRPr="005E204F" w:rsidRDefault="00FE7E61" w:rsidP="007E404B">
            <w:pPr>
              <w:pStyle w:val="ListParagraph"/>
              <w:jc w:val="center"/>
              <w:rPr>
                <w:rFonts w:cs="Times New Roman"/>
                <w:sz w:val="20"/>
                <w:szCs w:val="20"/>
              </w:rPr>
            </w:pPr>
            <w:r w:rsidRPr="005E204F">
              <w:rPr>
                <w:rFonts w:cs="Times New Roman"/>
                <w:sz w:val="20"/>
                <w:szCs w:val="20"/>
              </w:rPr>
              <w:t>No.</w:t>
            </w:r>
          </w:p>
        </w:tc>
        <w:tc>
          <w:tcPr>
            <w:tcW w:w="7230" w:type="dxa"/>
            <w:shd w:val="clear" w:color="auto" w:fill="DEEAF6" w:themeFill="accent5" w:themeFillTint="33"/>
          </w:tcPr>
          <w:p w14:paraId="737A039C" w14:textId="2816EDD4" w:rsidR="00FE7E61" w:rsidRPr="005E204F" w:rsidRDefault="00507E3F" w:rsidP="007E404B">
            <w:pPr>
              <w:pStyle w:val="ListParagraph"/>
              <w:jc w:val="center"/>
              <w:rPr>
                <w:rFonts w:cs="Times New Roman"/>
                <w:sz w:val="20"/>
                <w:szCs w:val="20"/>
              </w:rPr>
            </w:pPr>
            <w:r w:rsidRPr="005E204F">
              <w:rPr>
                <w:rFonts w:cs="Times New Roman"/>
                <w:sz w:val="20"/>
                <w:szCs w:val="20"/>
              </w:rPr>
              <w:t>Description of Product</w:t>
            </w:r>
          </w:p>
        </w:tc>
        <w:tc>
          <w:tcPr>
            <w:tcW w:w="1558" w:type="dxa"/>
            <w:shd w:val="clear" w:color="auto" w:fill="DEEAF6" w:themeFill="accent5" w:themeFillTint="33"/>
          </w:tcPr>
          <w:p w14:paraId="2AE97388" w14:textId="2E155F09" w:rsidR="00FE7E61" w:rsidRPr="005E204F" w:rsidRDefault="00507E3F" w:rsidP="007E404B">
            <w:pPr>
              <w:pStyle w:val="ListParagraph"/>
              <w:jc w:val="center"/>
              <w:rPr>
                <w:rFonts w:cs="Times New Roman"/>
                <w:sz w:val="20"/>
                <w:szCs w:val="20"/>
              </w:rPr>
            </w:pPr>
            <w:r w:rsidRPr="005E204F">
              <w:rPr>
                <w:rFonts w:cs="Times New Roman"/>
                <w:sz w:val="20"/>
                <w:szCs w:val="20"/>
              </w:rPr>
              <w:t>Delivered by</w:t>
            </w:r>
          </w:p>
        </w:tc>
      </w:tr>
      <w:tr w:rsidR="00FE7E61" w:rsidRPr="005E204F" w14:paraId="053E1E2E" w14:textId="77777777" w:rsidTr="007A147C">
        <w:trPr>
          <w:trHeight w:val="3779"/>
        </w:trPr>
        <w:tc>
          <w:tcPr>
            <w:tcW w:w="562" w:type="dxa"/>
          </w:tcPr>
          <w:p w14:paraId="38D2EDF6" w14:textId="54B717A5" w:rsidR="00FE7E61" w:rsidRPr="005E204F" w:rsidRDefault="00507E3F" w:rsidP="008E19C4">
            <w:pPr>
              <w:pStyle w:val="ListParagraph"/>
              <w:rPr>
                <w:rFonts w:cs="Times New Roman"/>
                <w:sz w:val="20"/>
                <w:szCs w:val="20"/>
              </w:rPr>
            </w:pPr>
            <w:r w:rsidRPr="005E204F">
              <w:rPr>
                <w:rFonts w:cs="Times New Roman"/>
                <w:sz w:val="20"/>
                <w:szCs w:val="20"/>
              </w:rPr>
              <w:t>1</w:t>
            </w:r>
          </w:p>
        </w:tc>
        <w:tc>
          <w:tcPr>
            <w:tcW w:w="7230" w:type="dxa"/>
          </w:tcPr>
          <w:p w14:paraId="5FA69D68" w14:textId="406E69D3" w:rsidR="00FA53D7" w:rsidRPr="005E204F" w:rsidRDefault="00507E3F" w:rsidP="00FA53D7">
            <w:pPr>
              <w:pStyle w:val="BodyText"/>
              <w:numPr>
                <w:ilvl w:val="1"/>
                <w:numId w:val="27"/>
              </w:numPr>
              <w:ind w:right="74"/>
              <w:jc w:val="both"/>
              <w:rPr>
                <w:rFonts w:asciiTheme="minorHAnsi" w:hAnsiTheme="minorHAnsi" w:cstheme="minorHAnsi"/>
                <w:sz w:val="20"/>
                <w:szCs w:val="20"/>
              </w:rPr>
            </w:pPr>
            <w:r w:rsidRPr="005E204F">
              <w:rPr>
                <w:rFonts w:asciiTheme="minorHAnsi" w:hAnsiTheme="minorHAnsi" w:cstheme="minorHAnsi"/>
                <w:sz w:val="20"/>
                <w:szCs w:val="20"/>
              </w:rPr>
              <w:t>Briefing on relevant events and linkages to opportunities for UNICEF’s output and outcome results: Monitoring and follow up of agreements, results and decisions derived from events and bodies relevant to CEED at national and international levels, indicating relevant and strategic opportunities or actions for UNICEF CO to grasp opportunities and produce relevant results for the current CPD.</w:t>
            </w:r>
          </w:p>
          <w:p w14:paraId="61AE285A" w14:textId="005F20A5" w:rsidR="00FA53D7" w:rsidRPr="005E204F" w:rsidRDefault="00FA53D7" w:rsidP="00FA53D7">
            <w:pPr>
              <w:pStyle w:val="BodyText"/>
              <w:numPr>
                <w:ilvl w:val="1"/>
                <w:numId w:val="27"/>
              </w:numPr>
              <w:ind w:right="74"/>
              <w:jc w:val="both"/>
              <w:rPr>
                <w:rFonts w:asciiTheme="minorHAnsi" w:hAnsiTheme="minorHAnsi" w:cstheme="minorHAnsi"/>
                <w:sz w:val="20"/>
                <w:szCs w:val="20"/>
              </w:rPr>
            </w:pPr>
            <w:r w:rsidRPr="005E204F">
              <w:rPr>
                <w:rFonts w:asciiTheme="minorHAnsi" w:hAnsiTheme="minorHAnsi" w:cstheme="minorHAnsi"/>
                <w:sz w:val="20"/>
                <w:szCs w:val="20"/>
              </w:rPr>
              <w:t xml:space="preserve">Briefing note with inputs to integrate children’s criteria into identified documents and opportunities, including draft documents with children criteria integrated: Analysis of documents, workplans, strategies, Nationally Determined Contributions, National and Subnational Adaptation Plans, </w:t>
            </w:r>
            <w:r w:rsidR="00D32216" w:rsidRPr="005E204F">
              <w:rPr>
                <w:rFonts w:asciiTheme="minorHAnsi" w:hAnsiTheme="minorHAnsi" w:cstheme="minorHAnsi"/>
                <w:sz w:val="20"/>
                <w:szCs w:val="20"/>
              </w:rPr>
              <w:t>opportunities,</w:t>
            </w:r>
            <w:r w:rsidRPr="005E204F">
              <w:rPr>
                <w:rFonts w:asciiTheme="minorHAnsi" w:hAnsiTheme="minorHAnsi" w:cstheme="minorHAnsi"/>
                <w:sz w:val="20"/>
                <w:szCs w:val="20"/>
              </w:rPr>
              <w:t xml:space="preserve"> and other related instances to integrate child centered criteria, as per UNICEF’s CEED Strategy</w:t>
            </w:r>
          </w:p>
          <w:p w14:paraId="0EFFD11C" w14:textId="259D86FD" w:rsidR="00FE7E61" w:rsidRPr="005E204F" w:rsidRDefault="00FA53D7" w:rsidP="00FA53D7">
            <w:pPr>
              <w:pStyle w:val="BodyText"/>
              <w:numPr>
                <w:ilvl w:val="1"/>
                <w:numId w:val="27"/>
              </w:numPr>
              <w:ind w:right="74"/>
              <w:jc w:val="both"/>
              <w:rPr>
                <w:rFonts w:asciiTheme="minorHAnsi" w:hAnsiTheme="minorHAnsi" w:cstheme="minorHAnsi"/>
                <w:sz w:val="20"/>
                <w:szCs w:val="20"/>
              </w:rPr>
            </w:pPr>
            <w:r w:rsidRPr="005E204F">
              <w:rPr>
                <w:rFonts w:asciiTheme="minorHAnsi" w:hAnsiTheme="minorHAnsi" w:cstheme="minorHAnsi"/>
                <w:sz w:val="20"/>
                <w:szCs w:val="20"/>
              </w:rPr>
              <w:t xml:space="preserve">Briefing note on main issues discussed and opportunities for UNICEF: Participation in meetings and events related to the advancement of the CEED component and its results. </w:t>
            </w:r>
          </w:p>
        </w:tc>
        <w:tc>
          <w:tcPr>
            <w:tcW w:w="1558" w:type="dxa"/>
          </w:tcPr>
          <w:p w14:paraId="0705D161" w14:textId="3006ADF2" w:rsidR="00FE7E61" w:rsidRPr="005E204F" w:rsidRDefault="00507E3F" w:rsidP="008E19C4">
            <w:pPr>
              <w:pStyle w:val="ListParagraph"/>
              <w:rPr>
                <w:rFonts w:cs="Times New Roman"/>
                <w:sz w:val="20"/>
                <w:szCs w:val="20"/>
              </w:rPr>
            </w:pPr>
            <w:r w:rsidRPr="005E204F">
              <w:rPr>
                <w:rFonts w:cs="Times New Roman"/>
                <w:sz w:val="20"/>
                <w:szCs w:val="20"/>
              </w:rPr>
              <w:t xml:space="preserve">1 month after </w:t>
            </w:r>
            <w:r w:rsidR="00011904" w:rsidRPr="005E204F">
              <w:rPr>
                <w:rFonts w:cs="Times New Roman"/>
                <w:sz w:val="20"/>
                <w:szCs w:val="20"/>
              </w:rPr>
              <w:t>signing contract</w:t>
            </w:r>
          </w:p>
        </w:tc>
      </w:tr>
      <w:tr w:rsidR="00FE7E61" w:rsidRPr="005E204F" w14:paraId="287B6F47" w14:textId="77777777" w:rsidTr="00507E3F">
        <w:tc>
          <w:tcPr>
            <w:tcW w:w="562" w:type="dxa"/>
          </w:tcPr>
          <w:p w14:paraId="3B187712" w14:textId="099FF5A2" w:rsidR="00FE7E61" w:rsidRPr="005E204F" w:rsidRDefault="00011904" w:rsidP="008E19C4">
            <w:pPr>
              <w:pStyle w:val="ListParagraph"/>
              <w:rPr>
                <w:rFonts w:cs="Times New Roman"/>
                <w:sz w:val="20"/>
                <w:szCs w:val="20"/>
              </w:rPr>
            </w:pPr>
            <w:r w:rsidRPr="005E204F">
              <w:rPr>
                <w:rFonts w:cs="Times New Roman"/>
                <w:sz w:val="20"/>
                <w:szCs w:val="20"/>
              </w:rPr>
              <w:t>2</w:t>
            </w:r>
          </w:p>
        </w:tc>
        <w:tc>
          <w:tcPr>
            <w:tcW w:w="7230" w:type="dxa"/>
          </w:tcPr>
          <w:p w14:paraId="05724432" w14:textId="270D6FD9" w:rsidR="00011904" w:rsidRPr="005E204F" w:rsidRDefault="00011904" w:rsidP="008C236A">
            <w:pPr>
              <w:pStyle w:val="BodyText"/>
              <w:numPr>
                <w:ilvl w:val="1"/>
                <w:numId w:val="31"/>
              </w:numPr>
              <w:ind w:left="460" w:right="74"/>
              <w:jc w:val="both"/>
              <w:rPr>
                <w:rFonts w:asciiTheme="minorHAnsi" w:hAnsiTheme="minorHAnsi" w:cstheme="minorHAnsi"/>
                <w:sz w:val="20"/>
                <w:szCs w:val="20"/>
              </w:rPr>
            </w:pPr>
            <w:r w:rsidRPr="005E204F">
              <w:rPr>
                <w:rFonts w:asciiTheme="minorHAnsi" w:hAnsiTheme="minorHAnsi" w:cstheme="minorHAnsi"/>
                <w:sz w:val="20"/>
                <w:szCs w:val="20"/>
              </w:rPr>
              <w:t>An updated briefing on relevant events and linkages to opportunities for UNICEF’s output and outcome results: Monitoring and follow up of agreements, results and decisions derived from events and bodies relevant to CEED at national and international levels, indicating relevant and strategic opportunities or actions for UNICEF CO to grasp opportunities and produce relevant results for the current CPD.</w:t>
            </w:r>
          </w:p>
          <w:p w14:paraId="0BAEF767" w14:textId="2AD10EC6" w:rsidR="00011904" w:rsidRPr="005E204F" w:rsidRDefault="00011904" w:rsidP="008C236A">
            <w:pPr>
              <w:pStyle w:val="BodyText"/>
              <w:numPr>
                <w:ilvl w:val="1"/>
                <w:numId w:val="31"/>
              </w:numPr>
              <w:ind w:left="460" w:right="74"/>
              <w:jc w:val="both"/>
              <w:rPr>
                <w:rFonts w:asciiTheme="minorHAnsi" w:hAnsiTheme="minorHAnsi" w:cstheme="minorHAnsi"/>
                <w:sz w:val="20"/>
                <w:szCs w:val="20"/>
              </w:rPr>
            </w:pPr>
            <w:r w:rsidRPr="005E204F">
              <w:rPr>
                <w:rFonts w:asciiTheme="minorHAnsi" w:hAnsiTheme="minorHAnsi" w:cstheme="minorHAnsi"/>
                <w:sz w:val="20"/>
                <w:szCs w:val="20"/>
              </w:rPr>
              <w:t>One funding proposal/Concept Note: Production of concept notes and funding proposals for advancement of CEED planned results for UNICEF’s current CPD</w:t>
            </w:r>
          </w:p>
          <w:p w14:paraId="5255D799" w14:textId="674CE6B3" w:rsidR="00011904" w:rsidRPr="005E204F" w:rsidRDefault="00011904" w:rsidP="008C236A">
            <w:pPr>
              <w:pStyle w:val="BodyText"/>
              <w:numPr>
                <w:ilvl w:val="1"/>
                <w:numId w:val="31"/>
              </w:numPr>
              <w:ind w:left="460" w:right="74"/>
              <w:jc w:val="both"/>
              <w:rPr>
                <w:rFonts w:asciiTheme="minorHAnsi" w:hAnsiTheme="minorHAnsi" w:cstheme="minorHAnsi"/>
                <w:sz w:val="20"/>
                <w:szCs w:val="20"/>
              </w:rPr>
            </w:pPr>
            <w:r w:rsidRPr="005E204F">
              <w:rPr>
                <w:rFonts w:asciiTheme="minorHAnsi" w:hAnsiTheme="minorHAnsi" w:cstheme="minorHAnsi"/>
                <w:sz w:val="20"/>
                <w:szCs w:val="20"/>
              </w:rPr>
              <w:t>A report on one programmatic visit, assessing strategic progress, bottlenecks, proposals to address bottlenecks, way forward and opportunities to scale up results: Support for monitoring, advisory and follow up to activities under implementation by UNICEF and partners in the CEED component</w:t>
            </w:r>
          </w:p>
          <w:p w14:paraId="423CF6BA" w14:textId="434E3842" w:rsidR="00011904" w:rsidRPr="005E204F" w:rsidRDefault="00011904" w:rsidP="008C236A">
            <w:pPr>
              <w:pStyle w:val="BodyText"/>
              <w:numPr>
                <w:ilvl w:val="1"/>
                <w:numId w:val="31"/>
              </w:numPr>
              <w:ind w:left="460" w:right="74"/>
              <w:jc w:val="both"/>
              <w:rPr>
                <w:rFonts w:asciiTheme="minorHAnsi" w:hAnsiTheme="minorHAnsi" w:cstheme="minorHAnsi"/>
                <w:sz w:val="20"/>
                <w:szCs w:val="20"/>
              </w:rPr>
            </w:pPr>
            <w:r w:rsidRPr="005E204F">
              <w:rPr>
                <w:rFonts w:asciiTheme="minorHAnsi" w:hAnsiTheme="minorHAnsi" w:cstheme="minorHAnsi"/>
                <w:sz w:val="20"/>
                <w:szCs w:val="20"/>
              </w:rPr>
              <w:t xml:space="preserve">An updated briefing with inputs to integrate children’s criteria into identified documents and opportunities, including draft documents with children criteria integrated: Analysis of documents, workplans, strategies, Nationally Determined Contributions, National and Subnational Adaptation Plans, </w:t>
            </w:r>
            <w:r w:rsidR="00D32216" w:rsidRPr="005E204F">
              <w:rPr>
                <w:rFonts w:asciiTheme="minorHAnsi" w:hAnsiTheme="minorHAnsi" w:cstheme="minorHAnsi"/>
                <w:sz w:val="20"/>
                <w:szCs w:val="20"/>
              </w:rPr>
              <w:t>opportunities,</w:t>
            </w:r>
            <w:r w:rsidRPr="005E204F">
              <w:rPr>
                <w:rFonts w:asciiTheme="minorHAnsi" w:hAnsiTheme="minorHAnsi" w:cstheme="minorHAnsi"/>
                <w:sz w:val="20"/>
                <w:szCs w:val="20"/>
              </w:rPr>
              <w:t xml:space="preserve"> and other related instances to integrate child centered criteria, as per UNICEF’s CEED Strategy</w:t>
            </w:r>
          </w:p>
          <w:p w14:paraId="37D217DC" w14:textId="0BCA52E2" w:rsidR="00011904" w:rsidRPr="005E204F" w:rsidRDefault="00011904" w:rsidP="008C236A">
            <w:pPr>
              <w:pStyle w:val="BodyText"/>
              <w:numPr>
                <w:ilvl w:val="1"/>
                <w:numId w:val="31"/>
              </w:numPr>
              <w:ind w:left="460" w:right="74"/>
              <w:jc w:val="both"/>
              <w:rPr>
                <w:rFonts w:asciiTheme="minorHAnsi" w:hAnsiTheme="minorHAnsi" w:cstheme="minorHAnsi"/>
                <w:sz w:val="20"/>
                <w:szCs w:val="20"/>
              </w:rPr>
            </w:pPr>
            <w:r w:rsidRPr="005E204F">
              <w:rPr>
                <w:rFonts w:asciiTheme="minorHAnsi" w:hAnsiTheme="minorHAnsi" w:cstheme="minorHAnsi"/>
                <w:sz w:val="20"/>
                <w:szCs w:val="20"/>
              </w:rPr>
              <w:t xml:space="preserve">An updated briefing on main issues discussed and opportunities for UNICEF: Participation in meetings and events related to the advancement of the CEED component and its results. </w:t>
            </w:r>
          </w:p>
          <w:p w14:paraId="11EA280B" w14:textId="5E1384DC" w:rsidR="00011904" w:rsidRPr="005E204F" w:rsidRDefault="00011904" w:rsidP="008C236A">
            <w:pPr>
              <w:pStyle w:val="BodyText"/>
              <w:numPr>
                <w:ilvl w:val="1"/>
                <w:numId w:val="31"/>
              </w:numPr>
              <w:ind w:left="460" w:right="74"/>
              <w:jc w:val="both"/>
              <w:rPr>
                <w:rFonts w:asciiTheme="minorHAnsi" w:hAnsiTheme="minorHAnsi" w:cstheme="minorHAnsi"/>
                <w:sz w:val="20"/>
                <w:szCs w:val="20"/>
              </w:rPr>
            </w:pPr>
            <w:r w:rsidRPr="005E204F">
              <w:rPr>
                <w:rFonts w:asciiTheme="minorHAnsi" w:hAnsiTheme="minorHAnsi" w:cstheme="minorHAnsi"/>
                <w:sz w:val="20"/>
                <w:szCs w:val="20"/>
              </w:rPr>
              <w:t xml:space="preserve">Draft messages and contents on CEED for children, and for local and central level government actors, for production of awareness raising material by UNICEF: Definition of contents for key messages for children and youth on knowledge, attitudes and practices for climate change mitigation and adaptation, and for local and central level </w:t>
            </w:r>
            <w:r w:rsidR="001C0480">
              <w:rPr>
                <w:rFonts w:asciiTheme="minorHAnsi" w:hAnsiTheme="minorHAnsi" w:cstheme="minorHAnsi"/>
                <w:sz w:val="20"/>
                <w:szCs w:val="20"/>
              </w:rPr>
              <w:t>auth</w:t>
            </w:r>
            <w:r w:rsidRPr="005E204F">
              <w:rPr>
                <w:rFonts w:asciiTheme="minorHAnsi" w:hAnsiTheme="minorHAnsi" w:cstheme="minorHAnsi"/>
                <w:sz w:val="20"/>
                <w:szCs w:val="20"/>
              </w:rPr>
              <w:t>orities.</w:t>
            </w:r>
          </w:p>
          <w:p w14:paraId="349CB565" w14:textId="26A4CEA8" w:rsidR="00FE7E61" w:rsidRPr="005E204F" w:rsidRDefault="00011904" w:rsidP="008C236A">
            <w:pPr>
              <w:pStyle w:val="ListParagraph"/>
              <w:numPr>
                <w:ilvl w:val="1"/>
                <w:numId w:val="31"/>
              </w:numPr>
              <w:spacing w:before="60" w:after="60"/>
              <w:ind w:left="460"/>
              <w:jc w:val="both"/>
              <w:rPr>
                <w:rFonts w:cstheme="minorHAnsi"/>
                <w:sz w:val="20"/>
                <w:szCs w:val="20"/>
              </w:rPr>
            </w:pPr>
            <w:r w:rsidRPr="005E204F">
              <w:rPr>
                <w:rFonts w:cstheme="minorHAnsi"/>
                <w:sz w:val="20"/>
                <w:szCs w:val="20"/>
              </w:rPr>
              <w:t xml:space="preserve">Action plan for implementation of Children´s declaration for CC: Identify strategic opportunities for implementation of commitments stated in DECLARACIÓN SOBRE LA INFANCIA, LA JUVENTUD Y LA ACCIÓN CLIMÁTICA, suscrita por Honduras en Octubre 2021.  </w:t>
            </w:r>
          </w:p>
        </w:tc>
        <w:tc>
          <w:tcPr>
            <w:tcW w:w="1558" w:type="dxa"/>
          </w:tcPr>
          <w:p w14:paraId="7AE7C4F2" w14:textId="2475EEDC" w:rsidR="00FE7E61" w:rsidRPr="005E204F" w:rsidRDefault="007A147C" w:rsidP="008E19C4">
            <w:pPr>
              <w:pStyle w:val="ListParagraph"/>
              <w:rPr>
                <w:rFonts w:cs="Times New Roman"/>
                <w:sz w:val="20"/>
                <w:szCs w:val="20"/>
              </w:rPr>
            </w:pPr>
            <w:r w:rsidRPr="005E204F">
              <w:rPr>
                <w:rFonts w:cs="Times New Roman"/>
                <w:sz w:val="20"/>
                <w:szCs w:val="20"/>
              </w:rPr>
              <w:t>2 months after signing contract</w:t>
            </w:r>
          </w:p>
        </w:tc>
      </w:tr>
      <w:tr w:rsidR="00FE7E61" w:rsidRPr="005E204F" w14:paraId="325E7BDA" w14:textId="77777777" w:rsidTr="00507E3F">
        <w:tc>
          <w:tcPr>
            <w:tcW w:w="562" w:type="dxa"/>
          </w:tcPr>
          <w:p w14:paraId="2268B7E8" w14:textId="2F01E122" w:rsidR="00FE7E61" w:rsidRPr="005E204F" w:rsidRDefault="005B554A" w:rsidP="008E19C4">
            <w:pPr>
              <w:pStyle w:val="ListParagraph"/>
              <w:rPr>
                <w:rFonts w:cs="Times New Roman"/>
                <w:sz w:val="20"/>
                <w:szCs w:val="20"/>
              </w:rPr>
            </w:pPr>
            <w:r w:rsidRPr="005E204F">
              <w:rPr>
                <w:rFonts w:cs="Times New Roman"/>
                <w:sz w:val="20"/>
                <w:szCs w:val="20"/>
              </w:rPr>
              <w:t>3</w:t>
            </w:r>
          </w:p>
        </w:tc>
        <w:tc>
          <w:tcPr>
            <w:tcW w:w="7230" w:type="dxa"/>
          </w:tcPr>
          <w:p w14:paraId="27CEBC00" w14:textId="3E691874" w:rsidR="008C236A" w:rsidRPr="005E204F" w:rsidRDefault="007A147C" w:rsidP="00341719">
            <w:pPr>
              <w:pStyle w:val="BodyText"/>
              <w:numPr>
                <w:ilvl w:val="1"/>
                <w:numId w:val="30"/>
              </w:numPr>
              <w:ind w:right="74"/>
              <w:jc w:val="both"/>
              <w:rPr>
                <w:rFonts w:asciiTheme="minorHAnsi" w:hAnsiTheme="minorHAnsi" w:cstheme="minorHAnsi"/>
                <w:sz w:val="20"/>
                <w:szCs w:val="20"/>
              </w:rPr>
            </w:pPr>
            <w:r w:rsidRPr="005E204F">
              <w:rPr>
                <w:rFonts w:asciiTheme="minorHAnsi" w:hAnsiTheme="minorHAnsi" w:cstheme="minorHAnsi"/>
                <w:sz w:val="20"/>
                <w:szCs w:val="20"/>
              </w:rPr>
              <w:t xml:space="preserve">2 updated briefings, with monthly frequency on relevant events and linkages to </w:t>
            </w:r>
            <w:r w:rsidRPr="005E204F">
              <w:rPr>
                <w:rFonts w:asciiTheme="minorHAnsi" w:hAnsiTheme="minorHAnsi" w:cstheme="minorHAnsi"/>
                <w:sz w:val="20"/>
                <w:szCs w:val="20"/>
              </w:rPr>
              <w:lastRenderedPageBreak/>
              <w:t>opportunities for UNICEF’s output and outcome results: Monitoring and follow up of agreements, results and decisions derived from events and bodies relevant to CEED at national and international levels, indicating relevant and strategic opportunities or actions for UNICEF CO to grasp opportunities and produce relevant results for the current CPD.</w:t>
            </w:r>
          </w:p>
          <w:p w14:paraId="45E591FD" w14:textId="60DBF27B" w:rsidR="00341719" w:rsidRPr="005E204F" w:rsidRDefault="007A147C" w:rsidP="00341719">
            <w:pPr>
              <w:pStyle w:val="BodyText"/>
              <w:numPr>
                <w:ilvl w:val="1"/>
                <w:numId w:val="30"/>
              </w:numPr>
              <w:ind w:right="74"/>
              <w:jc w:val="both"/>
              <w:rPr>
                <w:rFonts w:asciiTheme="minorHAnsi" w:hAnsiTheme="minorHAnsi" w:cstheme="minorHAnsi"/>
                <w:sz w:val="20"/>
                <w:szCs w:val="20"/>
              </w:rPr>
            </w:pPr>
            <w:r w:rsidRPr="005E204F">
              <w:rPr>
                <w:rFonts w:asciiTheme="minorHAnsi" w:hAnsiTheme="minorHAnsi" w:cstheme="minorHAnsi"/>
                <w:sz w:val="20"/>
                <w:szCs w:val="20"/>
              </w:rPr>
              <w:t>One funding proposal/Concept Note: Production of concept notes and funding proposals for advancement of CEED planned results for UNICEF’s current CPD</w:t>
            </w:r>
          </w:p>
          <w:p w14:paraId="24D26828" w14:textId="2F92BFF4" w:rsidR="007A147C" w:rsidRPr="005E204F" w:rsidRDefault="007A147C" w:rsidP="00341719">
            <w:pPr>
              <w:pStyle w:val="BodyText"/>
              <w:numPr>
                <w:ilvl w:val="1"/>
                <w:numId w:val="30"/>
              </w:numPr>
              <w:ind w:right="74"/>
              <w:jc w:val="both"/>
              <w:rPr>
                <w:rFonts w:asciiTheme="minorHAnsi" w:hAnsiTheme="minorHAnsi" w:cstheme="minorHAnsi"/>
                <w:sz w:val="20"/>
                <w:szCs w:val="20"/>
              </w:rPr>
            </w:pPr>
            <w:r w:rsidRPr="005E204F">
              <w:rPr>
                <w:rFonts w:asciiTheme="minorHAnsi" w:hAnsiTheme="minorHAnsi" w:cstheme="minorHAnsi"/>
                <w:sz w:val="20"/>
                <w:szCs w:val="20"/>
              </w:rPr>
              <w:t>2 reports on one programmatic visit, with monthly frequency, assessing strategic progress, bottlenecks, proposals to address bottlenecks, way forward and opportunities to scale up results: Support for monitoring, advisory and follow up to activities under implementation by UNICEF and partners in the CEED component</w:t>
            </w:r>
          </w:p>
          <w:p w14:paraId="36F280C0" w14:textId="51D9ABE8" w:rsidR="007A147C" w:rsidRPr="005E204F" w:rsidRDefault="007A147C" w:rsidP="00341719">
            <w:pPr>
              <w:pStyle w:val="BodyText"/>
              <w:numPr>
                <w:ilvl w:val="1"/>
                <w:numId w:val="30"/>
              </w:numPr>
              <w:ind w:right="74"/>
              <w:jc w:val="both"/>
              <w:rPr>
                <w:rFonts w:asciiTheme="minorHAnsi" w:hAnsiTheme="minorHAnsi" w:cstheme="minorHAnsi"/>
                <w:sz w:val="20"/>
                <w:szCs w:val="20"/>
              </w:rPr>
            </w:pPr>
            <w:r w:rsidRPr="005E204F">
              <w:rPr>
                <w:rFonts w:asciiTheme="minorHAnsi" w:hAnsiTheme="minorHAnsi" w:cstheme="minorHAnsi"/>
                <w:sz w:val="20"/>
                <w:szCs w:val="20"/>
              </w:rPr>
              <w:t xml:space="preserve">2 updated briefing notes, with monthly frequency with inputs to integrate children’s criteria into identified documents and opportunities, including draft documents with children criteria integrated: Analysis of documents, workplans, strategies, Nationally Determined Contributions, National and Subnational Adaptation Plans, </w:t>
            </w:r>
            <w:proofErr w:type="gramStart"/>
            <w:r w:rsidRPr="005E204F">
              <w:rPr>
                <w:rFonts w:asciiTheme="minorHAnsi" w:hAnsiTheme="minorHAnsi" w:cstheme="minorHAnsi"/>
                <w:sz w:val="20"/>
                <w:szCs w:val="20"/>
              </w:rPr>
              <w:t>opportunities</w:t>
            </w:r>
            <w:proofErr w:type="gramEnd"/>
            <w:r w:rsidRPr="005E204F">
              <w:rPr>
                <w:rFonts w:asciiTheme="minorHAnsi" w:hAnsiTheme="minorHAnsi" w:cstheme="minorHAnsi"/>
                <w:sz w:val="20"/>
                <w:szCs w:val="20"/>
              </w:rPr>
              <w:t xml:space="preserve"> and other related instances to integrate child centered criteria, as per UNICEF’s CEED Strategy</w:t>
            </w:r>
          </w:p>
          <w:p w14:paraId="104224C3" w14:textId="1B932BB0" w:rsidR="007A147C" w:rsidRPr="005E204F" w:rsidRDefault="007A147C" w:rsidP="00341719">
            <w:pPr>
              <w:pStyle w:val="BodyText"/>
              <w:widowControl/>
              <w:numPr>
                <w:ilvl w:val="1"/>
                <w:numId w:val="30"/>
              </w:numPr>
              <w:ind w:right="74"/>
              <w:jc w:val="both"/>
              <w:rPr>
                <w:rFonts w:asciiTheme="minorHAnsi" w:hAnsiTheme="minorHAnsi" w:cstheme="minorHAnsi"/>
                <w:sz w:val="20"/>
                <w:szCs w:val="20"/>
              </w:rPr>
            </w:pPr>
            <w:r w:rsidRPr="005E204F">
              <w:rPr>
                <w:rFonts w:asciiTheme="minorHAnsi" w:hAnsiTheme="minorHAnsi" w:cstheme="minorHAnsi"/>
                <w:sz w:val="20"/>
                <w:szCs w:val="20"/>
              </w:rPr>
              <w:t>2 updated briefing notes, with monthly frequency, on main issues discussed and opportunities for UNICEF: Participation in meetings and events related to the advancement of the CEED component and its results.</w:t>
            </w:r>
          </w:p>
          <w:p w14:paraId="26641334" w14:textId="684CF178" w:rsidR="00FE7E61" w:rsidRPr="005E204F" w:rsidRDefault="007A147C" w:rsidP="00341719">
            <w:pPr>
              <w:pStyle w:val="BodyText"/>
              <w:widowControl/>
              <w:numPr>
                <w:ilvl w:val="1"/>
                <w:numId w:val="30"/>
              </w:numPr>
              <w:ind w:right="74"/>
              <w:jc w:val="both"/>
              <w:rPr>
                <w:rFonts w:asciiTheme="minorHAnsi" w:hAnsiTheme="minorHAnsi" w:cstheme="minorHAnsi"/>
                <w:sz w:val="20"/>
                <w:szCs w:val="20"/>
              </w:rPr>
            </w:pPr>
            <w:r w:rsidRPr="005E204F">
              <w:rPr>
                <w:rFonts w:asciiTheme="minorHAnsi" w:hAnsiTheme="minorHAnsi" w:cstheme="minorHAnsi"/>
                <w:sz w:val="20"/>
                <w:szCs w:val="20"/>
              </w:rPr>
              <w:t xml:space="preserve">Updated plan for WinS WASHBAT, that includes progress on uptake and integration of CR and MHM guidelines into official guidelines of MoE: Follow up with MoE on the integration of CR and MHM criteria into CR Wash in schools, for scale </w:t>
            </w:r>
            <w:proofErr w:type="gramStart"/>
            <w:r w:rsidRPr="005E204F">
              <w:rPr>
                <w:rFonts w:asciiTheme="minorHAnsi" w:hAnsiTheme="minorHAnsi" w:cstheme="minorHAnsi"/>
                <w:sz w:val="20"/>
                <w:szCs w:val="20"/>
              </w:rPr>
              <w:t>up ,</w:t>
            </w:r>
            <w:proofErr w:type="gramEnd"/>
            <w:r w:rsidRPr="005E204F">
              <w:rPr>
                <w:rFonts w:asciiTheme="minorHAnsi" w:hAnsiTheme="minorHAnsi" w:cstheme="minorHAnsi"/>
                <w:sz w:val="20"/>
                <w:szCs w:val="20"/>
              </w:rPr>
              <w:t xml:space="preserve"> including follow up to CR WinS WASHBAT activities</w:t>
            </w:r>
          </w:p>
        </w:tc>
        <w:tc>
          <w:tcPr>
            <w:tcW w:w="1558" w:type="dxa"/>
          </w:tcPr>
          <w:p w14:paraId="68417626" w14:textId="3495F948" w:rsidR="00FE7E61" w:rsidRPr="005E204F" w:rsidRDefault="005B554A" w:rsidP="008E19C4">
            <w:pPr>
              <w:pStyle w:val="ListParagraph"/>
              <w:rPr>
                <w:rFonts w:cs="Times New Roman"/>
                <w:sz w:val="20"/>
                <w:szCs w:val="20"/>
              </w:rPr>
            </w:pPr>
            <w:r w:rsidRPr="005E204F">
              <w:rPr>
                <w:rFonts w:cs="Times New Roman"/>
                <w:sz w:val="20"/>
                <w:szCs w:val="20"/>
              </w:rPr>
              <w:lastRenderedPageBreak/>
              <w:t xml:space="preserve">4 months after </w:t>
            </w:r>
            <w:r w:rsidRPr="005E204F">
              <w:rPr>
                <w:rFonts w:cs="Times New Roman"/>
                <w:sz w:val="20"/>
                <w:szCs w:val="20"/>
              </w:rPr>
              <w:lastRenderedPageBreak/>
              <w:t>signing contract</w:t>
            </w:r>
          </w:p>
        </w:tc>
      </w:tr>
    </w:tbl>
    <w:p w14:paraId="07E2E328" w14:textId="77777777" w:rsidR="00784A87" w:rsidRPr="005E204F" w:rsidRDefault="00784A87" w:rsidP="00784A87">
      <w:pPr>
        <w:jc w:val="both"/>
        <w:rPr>
          <w:rFonts w:cstheme="minorHAnsi"/>
          <w:b/>
          <w:sz w:val="20"/>
          <w:szCs w:val="20"/>
        </w:rPr>
      </w:pPr>
    </w:p>
    <w:p w14:paraId="49A844BF" w14:textId="67748CC2" w:rsidR="00784A87" w:rsidRPr="005E204F" w:rsidRDefault="00784A87" w:rsidP="00D72CA9">
      <w:pPr>
        <w:pStyle w:val="ListParagraph"/>
        <w:autoSpaceDE w:val="0"/>
        <w:autoSpaceDN w:val="0"/>
        <w:spacing w:before="40" w:after="40"/>
        <w:ind w:left="720"/>
        <w:rPr>
          <w:rFonts w:cs="Times New Roman"/>
          <w:sz w:val="20"/>
          <w:szCs w:val="20"/>
        </w:rPr>
      </w:pPr>
      <w:r w:rsidRPr="005E204F">
        <w:rPr>
          <w:rFonts w:cs="Times New Roman"/>
          <w:sz w:val="20"/>
          <w:szCs w:val="20"/>
        </w:rPr>
        <w:t xml:space="preserve">The supervision and coordination of consultant’s submission of deliverables will be managed by </w:t>
      </w:r>
      <w:r w:rsidR="00DE79E7" w:rsidRPr="005E204F">
        <w:rPr>
          <w:rFonts w:cs="Times New Roman"/>
          <w:sz w:val="20"/>
          <w:szCs w:val="20"/>
        </w:rPr>
        <w:t xml:space="preserve">the </w:t>
      </w:r>
      <w:r w:rsidR="00D72CA9" w:rsidRPr="005E204F">
        <w:rPr>
          <w:rFonts w:cs="Times New Roman"/>
          <w:sz w:val="20"/>
          <w:szCs w:val="20"/>
        </w:rPr>
        <w:t>WASH and Climate Change Officer</w:t>
      </w:r>
      <w:r w:rsidRPr="005E204F">
        <w:rPr>
          <w:rFonts w:cs="Times New Roman"/>
          <w:sz w:val="20"/>
          <w:szCs w:val="20"/>
        </w:rPr>
        <w:t xml:space="preserve">.   </w:t>
      </w:r>
    </w:p>
    <w:p w14:paraId="795EBE0F" w14:textId="77777777" w:rsidR="008E19C4" w:rsidRPr="005E204F" w:rsidRDefault="008E19C4" w:rsidP="008E19C4">
      <w:pPr>
        <w:pStyle w:val="ListParagraph"/>
        <w:ind w:left="479"/>
        <w:rPr>
          <w:rFonts w:cstheme="minorHAnsi"/>
          <w:b/>
        </w:rPr>
      </w:pPr>
    </w:p>
    <w:p w14:paraId="3165786B" w14:textId="5FFF0719" w:rsidR="008E19C4" w:rsidRPr="005E204F" w:rsidRDefault="0032573A"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rPr>
      </w:pPr>
      <w:r w:rsidRPr="005E204F">
        <w:rPr>
          <w:rFonts w:asciiTheme="minorHAnsi" w:hAnsiTheme="minorHAnsi" w:cstheme="minorHAnsi"/>
          <w:b/>
          <w:color w:val="0070C0"/>
        </w:rPr>
        <w:t>REQUIRED QUALIFICATIONS</w:t>
      </w:r>
    </w:p>
    <w:p w14:paraId="46C76B10" w14:textId="77777777" w:rsidR="0032573A" w:rsidRPr="005E204F" w:rsidRDefault="0032573A" w:rsidP="008E19C4">
      <w:pPr>
        <w:widowControl/>
        <w:ind w:left="360"/>
        <w:jc w:val="both"/>
        <w:rPr>
          <w:rFonts w:eastAsia="Arial" w:cstheme="minorHAnsi"/>
          <w:b/>
        </w:rPr>
      </w:pPr>
    </w:p>
    <w:p w14:paraId="1CC96C8D" w14:textId="1019163A" w:rsidR="008E19C4" w:rsidRPr="005E204F" w:rsidRDefault="0032573A" w:rsidP="008E19C4">
      <w:pPr>
        <w:widowControl/>
        <w:ind w:left="360"/>
        <w:jc w:val="both"/>
        <w:rPr>
          <w:rFonts w:eastAsia="Arial" w:cstheme="minorHAnsi"/>
          <w:b/>
        </w:rPr>
      </w:pPr>
      <w:r w:rsidRPr="005E204F">
        <w:rPr>
          <w:rFonts w:eastAsia="Arial" w:cstheme="minorHAnsi"/>
          <w:b/>
        </w:rPr>
        <w:t>Academic background</w:t>
      </w:r>
    </w:p>
    <w:p w14:paraId="7656223B" w14:textId="77777777" w:rsidR="008E19C4" w:rsidRPr="005E204F" w:rsidRDefault="008E19C4" w:rsidP="008E19C4">
      <w:pPr>
        <w:widowControl/>
        <w:ind w:left="360"/>
        <w:jc w:val="both"/>
        <w:rPr>
          <w:rFonts w:eastAsia="Arial" w:cstheme="minorHAnsi"/>
          <w:b/>
        </w:rPr>
      </w:pPr>
    </w:p>
    <w:p w14:paraId="3F32148F" w14:textId="134A4605" w:rsidR="000E4A48" w:rsidRPr="005E204F" w:rsidRDefault="00784A87" w:rsidP="00341719">
      <w:pPr>
        <w:pStyle w:val="ListParagraph"/>
        <w:widowControl/>
        <w:numPr>
          <w:ilvl w:val="0"/>
          <w:numId w:val="32"/>
        </w:numPr>
        <w:spacing w:before="60" w:after="60"/>
        <w:contextualSpacing/>
        <w:jc w:val="both"/>
        <w:rPr>
          <w:sz w:val="20"/>
          <w:szCs w:val="20"/>
        </w:rPr>
      </w:pPr>
      <w:r w:rsidRPr="005E204F">
        <w:rPr>
          <w:sz w:val="20"/>
          <w:szCs w:val="20"/>
        </w:rPr>
        <w:t xml:space="preserve">University degree, preferably at an advanced level, in a subject area relevant to </w:t>
      </w:r>
      <w:r w:rsidR="00E3349A" w:rsidRPr="005E204F">
        <w:rPr>
          <w:sz w:val="20"/>
          <w:szCs w:val="20"/>
        </w:rPr>
        <w:t xml:space="preserve">the environment, climate change, </w:t>
      </w:r>
      <w:r w:rsidR="00FE09AF" w:rsidRPr="005E204F">
        <w:rPr>
          <w:sz w:val="20"/>
          <w:szCs w:val="20"/>
        </w:rPr>
        <w:t>social sciences</w:t>
      </w:r>
      <w:r w:rsidR="00795A19" w:rsidRPr="005E204F">
        <w:rPr>
          <w:sz w:val="20"/>
          <w:szCs w:val="20"/>
        </w:rPr>
        <w:t>, emergency preparedness and response,</w:t>
      </w:r>
      <w:r w:rsidR="00FE09AF" w:rsidRPr="005E204F">
        <w:rPr>
          <w:sz w:val="20"/>
          <w:szCs w:val="20"/>
        </w:rPr>
        <w:t xml:space="preserve"> or related studies</w:t>
      </w:r>
      <w:r w:rsidR="00EE51E7" w:rsidRPr="005E204F">
        <w:rPr>
          <w:sz w:val="20"/>
          <w:szCs w:val="20"/>
        </w:rPr>
        <w:t>.</w:t>
      </w:r>
    </w:p>
    <w:p w14:paraId="03B3EA32" w14:textId="5E38F099" w:rsidR="002E4265" w:rsidRPr="005E204F" w:rsidRDefault="00EE51E7" w:rsidP="00341719">
      <w:pPr>
        <w:pStyle w:val="ListParagraph"/>
        <w:widowControl/>
        <w:numPr>
          <w:ilvl w:val="0"/>
          <w:numId w:val="32"/>
        </w:numPr>
        <w:spacing w:before="60" w:after="60"/>
        <w:contextualSpacing/>
        <w:jc w:val="both"/>
        <w:rPr>
          <w:rFonts w:eastAsia="Arial" w:cstheme="minorHAnsi"/>
        </w:rPr>
      </w:pPr>
      <w:r w:rsidRPr="005E204F">
        <w:rPr>
          <w:sz w:val="20"/>
          <w:szCs w:val="20"/>
        </w:rPr>
        <w:t xml:space="preserve">Further </w:t>
      </w:r>
      <w:r w:rsidR="009A0840" w:rsidRPr="005E204F">
        <w:rPr>
          <w:sz w:val="20"/>
          <w:szCs w:val="20"/>
        </w:rPr>
        <w:t xml:space="preserve">training, </w:t>
      </w:r>
      <w:r w:rsidR="006B7019" w:rsidRPr="005E204F">
        <w:rPr>
          <w:sz w:val="20"/>
          <w:szCs w:val="20"/>
        </w:rPr>
        <w:t>preferably</w:t>
      </w:r>
      <w:r w:rsidR="009A0840" w:rsidRPr="005E204F">
        <w:rPr>
          <w:sz w:val="20"/>
          <w:szCs w:val="20"/>
        </w:rPr>
        <w:t xml:space="preserve"> certificated, </w:t>
      </w:r>
      <w:r w:rsidR="00D96BDD" w:rsidRPr="005E204F">
        <w:rPr>
          <w:sz w:val="20"/>
          <w:szCs w:val="20"/>
        </w:rPr>
        <w:t xml:space="preserve">in </w:t>
      </w:r>
      <w:r w:rsidR="002E4265" w:rsidRPr="005E204F">
        <w:rPr>
          <w:sz w:val="20"/>
          <w:szCs w:val="20"/>
        </w:rPr>
        <w:t>subjects related to climate change</w:t>
      </w:r>
      <w:r w:rsidR="00795A19" w:rsidRPr="005E204F">
        <w:rPr>
          <w:sz w:val="20"/>
          <w:szCs w:val="20"/>
        </w:rPr>
        <w:t xml:space="preserve">, </w:t>
      </w:r>
      <w:r w:rsidR="002E4265" w:rsidRPr="005E204F">
        <w:rPr>
          <w:sz w:val="20"/>
          <w:szCs w:val="20"/>
        </w:rPr>
        <w:t>environment</w:t>
      </w:r>
      <w:r w:rsidR="006B7019" w:rsidRPr="005E204F">
        <w:rPr>
          <w:sz w:val="20"/>
          <w:szCs w:val="20"/>
        </w:rPr>
        <w:t>a</w:t>
      </w:r>
      <w:r w:rsidR="002E4265" w:rsidRPr="005E204F">
        <w:rPr>
          <w:sz w:val="20"/>
          <w:szCs w:val="20"/>
        </w:rPr>
        <w:t>l studies</w:t>
      </w:r>
      <w:r w:rsidR="00795A19" w:rsidRPr="005E204F">
        <w:rPr>
          <w:sz w:val="20"/>
          <w:szCs w:val="20"/>
        </w:rPr>
        <w:t xml:space="preserve"> and children´s rights.</w:t>
      </w:r>
    </w:p>
    <w:p w14:paraId="0E31B68C" w14:textId="2797C02B" w:rsidR="008E19C4" w:rsidRPr="005E204F" w:rsidRDefault="008E19C4" w:rsidP="00BE3812">
      <w:pPr>
        <w:pStyle w:val="ListParagraph"/>
        <w:widowControl/>
        <w:spacing w:before="60" w:after="60"/>
        <w:ind w:left="426"/>
        <w:contextualSpacing/>
        <w:jc w:val="both"/>
        <w:rPr>
          <w:rFonts w:eastAsia="Arial" w:cstheme="minorHAnsi"/>
        </w:rPr>
      </w:pPr>
      <w:r w:rsidRPr="005E204F">
        <w:rPr>
          <w:rFonts w:eastAsia="Arial" w:cstheme="minorHAnsi"/>
        </w:rPr>
        <w:tab/>
      </w:r>
    </w:p>
    <w:p w14:paraId="197006D4" w14:textId="1F62CFCC" w:rsidR="008E19C4" w:rsidRPr="005E204F" w:rsidRDefault="008E19C4" w:rsidP="008E19C4">
      <w:pPr>
        <w:widowControl/>
        <w:ind w:left="360"/>
        <w:jc w:val="both"/>
        <w:rPr>
          <w:rFonts w:eastAsia="Arial" w:cstheme="minorHAnsi"/>
          <w:b/>
        </w:rPr>
      </w:pPr>
      <w:r w:rsidRPr="005E204F">
        <w:rPr>
          <w:rFonts w:eastAsia="Arial" w:cstheme="minorHAnsi"/>
          <w:b/>
        </w:rPr>
        <w:t>Experienc</w:t>
      </w:r>
      <w:r w:rsidR="0032573A" w:rsidRPr="005E204F">
        <w:rPr>
          <w:rFonts w:eastAsia="Arial" w:cstheme="minorHAnsi"/>
          <w:b/>
        </w:rPr>
        <w:t>e</w:t>
      </w:r>
    </w:p>
    <w:p w14:paraId="2314D686" w14:textId="0C1E5775" w:rsidR="00784A87" w:rsidRPr="005E204F" w:rsidRDefault="00784A87" w:rsidP="00341719">
      <w:pPr>
        <w:pStyle w:val="ListParagraph"/>
        <w:widowControl/>
        <w:numPr>
          <w:ilvl w:val="0"/>
          <w:numId w:val="33"/>
        </w:numPr>
        <w:spacing w:before="60" w:after="60"/>
        <w:contextualSpacing/>
        <w:jc w:val="both"/>
        <w:rPr>
          <w:sz w:val="20"/>
          <w:szCs w:val="20"/>
        </w:rPr>
      </w:pPr>
      <w:r w:rsidRPr="005E204F">
        <w:rPr>
          <w:sz w:val="20"/>
          <w:szCs w:val="20"/>
        </w:rPr>
        <w:t xml:space="preserve">At least </w:t>
      </w:r>
      <w:r w:rsidR="006B3923" w:rsidRPr="005E204F">
        <w:rPr>
          <w:sz w:val="20"/>
          <w:szCs w:val="20"/>
        </w:rPr>
        <w:t>5</w:t>
      </w:r>
      <w:r w:rsidRPr="005E204F">
        <w:rPr>
          <w:sz w:val="20"/>
          <w:szCs w:val="20"/>
        </w:rPr>
        <w:t xml:space="preserve"> to </w:t>
      </w:r>
      <w:r w:rsidR="006B3923" w:rsidRPr="005E204F">
        <w:rPr>
          <w:sz w:val="20"/>
          <w:szCs w:val="20"/>
        </w:rPr>
        <w:t xml:space="preserve">10 </w:t>
      </w:r>
      <w:r w:rsidRPr="005E204F">
        <w:rPr>
          <w:sz w:val="20"/>
          <w:szCs w:val="20"/>
        </w:rPr>
        <w:t>years progressively responsible work experience with UN and/or NGO</w:t>
      </w:r>
      <w:r w:rsidR="00BF0028" w:rsidRPr="005E204F">
        <w:rPr>
          <w:sz w:val="20"/>
          <w:szCs w:val="20"/>
        </w:rPr>
        <w:t xml:space="preserve">, and/or </w:t>
      </w:r>
      <w:r w:rsidR="00EE5D62" w:rsidRPr="005E204F">
        <w:rPr>
          <w:sz w:val="20"/>
          <w:szCs w:val="20"/>
        </w:rPr>
        <w:t>Governments in fields related to the environment, climate change adaptation and mitigation</w:t>
      </w:r>
    </w:p>
    <w:p w14:paraId="0A26AAC5" w14:textId="1FC8AA8B" w:rsidR="009C0746" w:rsidRPr="005E204F" w:rsidRDefault="009C0746" w:rsidP="00341719">
      <w:pPr>
        <w:pStyle w:val="ListParagraph"/>
        <w:widowControl/>
        <w:numPr>
          <w:ilvl w:val="0"/>
          <w:numId w:val="33"/>
        </w:numPr>
        <w:spacing w:before="60" w:after="60"/>
        <w:contextualSpacing/>
        <w:jc w:val="both"/>
        <w:rPr>
          <w:sz w:val="20"/>
          <w:szCs w:val="20"/>
        </w:rPr>
      </w:pPr>
      <w:r w:rsidRPr="005E204F">
        <w:rPr>
          <w:sz w:val="20"/>
          <w:szCs w:val="20"/>
        </w:rPr>
        <w:t>At least 2 to 5 years progressively responsible work experience with UN and/or NGO, and/or Governments in Emergency Preparedness and response</w:t>
      </w:r>
    </w:p>
    <w:p w14:paraId="48309E6D" w14:textId="5E3EC7A2" w:rsidR="00B500E4" w:rsidRPr="005E204F" w:rsidRDefault="00B500E4" w:rsidP="00341719">
      <w:pPr>
        <w:pStyle w:val="ListParagraph"/>
        <w:widowControl/>
        <w:numPr>
          <w:ilvl w:val="0"/>
          <w:numId w:val="33"/>
        </w:numPr>
        <w:spacing w:before="60" w:after="60"/>
        <w:contextualSpacing/>
        <w:jc w:val="both"/>
        <w:rPr>
          <w:sz w:val="20"/>
          <w:szCs w:val="20"/>
        </w:rPr>
      </w:pPr>
      <w:r w:rsidRPr="005E204F">
        <w:rPr>
          <w:sz w:val="20"/>
          <w:szCs w:val="20"/>
        </w:rPr>
        <w:t xml:space="preserve">Extensive knowledge of the climate change current landscape and trends at national level, including relevant actors, policies, </w:t>
      </w:r>
      <w:proofErr w:type="gramStart"/>
      <w:r w:rsidR="009C0746" w:rsidRPr="005E204F">
        <w:rPr>
          <w:sz w:val="20"/>
          <w:szCs w:val="20"/>
        </w:rPr>
        <w:t>s</w:t>
      </w:r>
      <w:r w:rsidRPr="005E204F">
        <w:rPr>
          <w:sz w:val="20"/>
          <w:szCs w:val="20"/>
        </w:rPr>
        <w:t>trategies</w:t>
      </w:r>
      <w:proofErr w:type="gramEnd"/>
      <w:r w:rsidRPr="005E204F">
        <w:rPr>
          <w:sz w:val="20"/>
          <w:szCs w:val="20"/>
        </w:rPr>
        <w:t xml:space="preserve"> and related plans at national level</w:t>
      </w:r>
    </w:p>
    <w:p w14:paraId="20F05C58" w14:textId="77777777" w:rsidR="005D52E7" w:rsidRPr="005E204F" w:rsidRDefault="009C0746" w:rsidP="00341719">
      <w:pPr>
        <w:pStyle w:val="ListParagraph"/>
        <w:widowControl/>
        <w:numPr>
          <w:ilvl w:val="0"/>
          <w:numId w:val="33"/>
        </w:numPr>
        <w:spacing w:before="60" w:after="60"/>
        <w:contextualSpacing/>
        <w:jc w:val="both"/>
        <w:rPr>
          <w:sz w:val="20"/>
          <w:szCs w:val="20"/>
        </w:rPr>
      </w:pPr>
      <w:r w:rsidRPr="005E204F">
        <w:rPr>
          <w:sz w:val="20"/>
          <w:szCs w:val="20"/>
        </w:rPr>
        <w:t>Kno</w:t>
      </w:r>
      <w:r w:rsidR="005D52E7" w:rsidRPr="005E204F">
        <w:rPr>
          <w:sz w:val="20"/>
          <w:szCs w:val="20"/>
        </w:rPr>
        <w:t xml:space="preserve">wledge of the emergency preparedness and response current landscape in Honduras at national level, including relevant actors, policies, </w:t>
      </w:r>
      <w:proofErr w:type="gramStart"/>
      <w:r w:rsidR="005D52E7" w:rsidRPr="005E204F">
        <w:rPr>
          <w:sz w:val="20"/>
          <w:szCs w:val="20"/>
        </w:rPr>
        <w:t>strategies</w:t>
      </w:r>
      <w:proofErr w:type="gramEnd"/>
      <w:r w:rsidR="005D52E7" w:rsidRPr="005E204F">
        <w:rPr>
          <w:sz w:val="20"/>
          <w:szCs w:val="20"/>
        </w:rPr>
        <w:t xml:space="preserve"> and related plans at national level</w:t>
      </w:r>
    </w:p>
    <w:p w14:paraId="15F4408E" w14:textId="77777777" w:rsidR="00EB2E72" w:rsidRPr="005E204F" w:rsidRDefault="00784A87" w:rsidP="00341719">
      <w:pPr>
        <w:pStyle w:val="ListParagraph"/>
        <w:widowControl/>
        <w:numPr>
          <w:ilvl w:val="0"/>
          <w:numId w:val="33"/>
        </w:numPr>
        <w:spacing w:before="18" w:line="259" w:lineRule="auto"/>
        <w:ind w:right="-20"/>
        <w:contextualSpacing/>
        <w:jc w:val="both"/>
        <w:rPr>
          <w:sz w:val="20"/>
          <w:szCs w:val="20"/>
        </w:rPr>
      </w:pPr>
      <w:r w:rsidRPr="005E204F">
        <w:rPr>
          <w:sz w:val="20"/>
          <w:szCs w:val="20"/>
        </w:rPr>
        <w:t xml:space="preserve">Preference for experience with </w:t>
      </w:r>
      <w:r w:rsidR="00B500E4" w:rsidRPr="005E204F">
        <w:rPr>
          <w:sz w:val="20"/>
          <w:szCs w:val="20"/>
        </w:rPr>
        <w:t xml:space="preserve">UN Agencies </w:t>
      </w:r>
      <w:r w:rsidR="00E416EF" w:rsidRPr="005E204F">
        <w:rPr>
          <w:sz w:val="20"/>
          <w:szCs w:val="20"/>
        </w:rPr>
        <w:t xml:space="preserve">and Government agencies related to the environment and climate change. </w:t>
      </w:r>
    </w:p>
    <w:p w14:paraId="656C86C7" w14:textId="5BCC171B" w:rsidR="00EB2E72" w:rsidRPr="005E204F" w:rsidRDefault="00EB2E72" w:rsidP="00341719">
      <w:pPr>
        <w:pStyle w:val="ListParagraph"/>
        <w:widowControl/>
        <w:spacing w:before="18" w:line="259" w:lineRule="auto"/>
        <w:ind w:left="426" w:right="-20"/>
        <w:contextualSpacing/>
        <w:jc w:val="both"/>
        <w:rPr>
          <w:sz w:val="20"/>
          <w:szCs w:val="20"/>
        </w:rPr>
      </w:pPr>
      <w:r w:rsidRPr="005E204F">
        <w:rPr>
          <w:sz w:val="20"/>
          <w:szCs w:val="20"/>
        </w:rPr>
        <w:lastRenderedPageBreak/>
        <w:t xml:space="preserve">The post holder will speak </w:t>
      </w:r>
      <w:r w:rsidR="008E72BC" w:rsidRPr="005E204F">
        <w:rPr>
          <w:sz w:val="20"/>
          <w:szCs w:val="20"/>
        </w:rPr>
        <w:t>Spanish and</w:t>
      </w:r>
      <w:r w:rsidRPr="005E204F">
        <w:rPr>
          <w:sz w:val="20"/>
          <w:szCs w:val="20"/>
        </w:rPr>
        <w:t xml:space="preserve"> will have a</w:t>
      </w:r>
      <w:r w:rsidR="007E404B" w:rsidRPr="005E204F">
        <w:rPr>
          <w:sz w:val="20"/>
          <w:szCs w:val="20"/>
        </w:rPr>
        <w:t xml:space="preserve">n intermediate </w:t>
      </w:r>
      <w:r w:rsidR="00A84623" w:rsidRPr="005E204F">
        <w:rPr>
          <w:sz w:val="20"/>
          <w:szCs w:val="20"/>
        </w:rPr>
        <w:t xml:space="preserve">English </w:t>
      </w:r>
    </w:p>
    <w:p w14:paraId="3EFAD919" w14:textId="0F7B6CB8" w:rsidR="008E19C4" w:rsidRPr="005E204F" w:rsidRDefault="008E19C4" w:rsidP="00EB2E72">
      <w:pPr>
        <w:pStyle w:val="ListParagraph"/>
        <w:widowControl/>
        <w:spacing w:before="60" w:after="60"/>
        <w:ind w:left="360"/>
        <w:contextualSpacing/>
        <w:jc w:val="both"/>
        <w:rPr>
          <w:rFonts w:eastAsia="Arial" w:cstheme="minorHAnsi"/>
        </w:rPr>
      </w:pPr>
    </w:p>
    <w:p w14:paraId="386759D7" w14:textId="1BFAC05E" w:rsidR="008E19C4" w:rsidRPr="005E204F" w:rsidRDefault="0032573A" w:rsidP="008E19C4">
      <w:pPr>
        <w:widowControl/>
        <w:ind w:left="360"/>
        <w:jc w:val="both"/>
        <w:rPr>
          <w:rFonts w:eastAsia="Arial" w:cstheme="minorHAnsi"/>
          <w:b/>
        </w:rPr>
      </w:pPr>
      <w:r w:rsidRPr="005E204F">
        <w:rPr>
          <w:rFonts w:eastAsia="Arial" w:cstheme="minorHAnsi"/>
          <w:b/>
        </w:rPr>
        <w:t>Additional considerations (desirable, not mandatory)</w:t>
      </w:r>
    </w:p>
    <w:p w14:paraId="3706D0F3" w14:textId="4024B885" w:rsidR="00784A87" w:rsidRPr="005E204F" w:rsidRDefault="00784A87" w:rsidP="00341719">
      <w:pPr>
        <w:pStyle w:val="ListParagraph"/>
        <w:widowControl/>
        <w:spacing w:before="18" w:line="259" w:lineRule="auto"/>
        <w:ind w:left="426" w:right="-20"/>
        <w:contextualSpacing/>
        <w:jc w:val="both"/>
        <w:rPr>
          <w:sz w:val="20"/>
          <w:szCs w:val="20"/>
        </w:rPr>
      </w:pPr>
      <w:r w:rsidRPr="005E204F">
        <w:rPr>
          <w:sz w:val="20"/>
          <w:szCs w:val="20"/>
        </w:rPr>
        <w:t>Understands key technical issues for</w:t>
      </w:r>
      <w:r w:rsidR="00E835B6" w:rsidRPr="005E204F">
        <w:rPr>
          <w:sz w:val="20"/>
          <w:szCs w:val="20"/>
        </w:rPr>
        <w:t xml:space="preserve"> climate change and </w:t>
      </w:r>
      <w:r w:rsidR="00762731" w:rsidRPr="005E204F">
        <w:rPr>
          <w:sz w:val="20"/>
          <w:szCs w:val="20"/>
        </w:rPr>
        <w:t>child sensitive sectors as Health, Nutrition, Child Protection, Water, Sanitation and Hygiene (WASH)</w:t>
      </w:r>
      <w:r w:rsidR="00EB2E72" w:rsidRPr="005E204F">
        <w:rPr>
          <w:sz w:val="20"/>
          <w:szCs w:val="20"/>
        </w:rPr>
        <w:t xml:space="preserve"> </w:t>
      </w:r>
      <w:r w:rsidRPr="005E204F">
        <w:rPr>
          <w:sz w:val="20"/>
          <w:szCs w:val="20"/>
        </w:rPr>
        <w:t>sufficiently well enough to be able to</w:t>
      </w:r>
      <w:r w:rsidR="00EB2E72" w:rsidRPr="005E204F">
        <w:rPr>
          <w:sz w:val="20"/>
          <w:szCs w:val="20"/>
        </w:rPr>
        <w:t xml:space="preserve"> integrate issues related to children´s rights related to CEED. </w:t>
      </w:r>
    </w:p>
    <w:p w14:paraId="4D915454" w14:textId="77777777" w:rsidR="008E19C4" w:rsidRPr="005E204F" w:rsidRDefault="008E19C4" w:rsidP="008E19C4">
      <w:pPr>
        <w:widowControl/>
        <w:ind w:left="360"/>
        <w:jc w:val="both"/>
        <w:rPr>
          <w:rFonts w:eastAsia="Arial" w:cstheme="minorHAnsi"/>
          <w:b/>
        </w:rPr>
      </w:pPr>
    </w:p>
    <w:p w14:paraId="6AEA0E60" w14:textId="43AAE118" w:rsidR="006C708D" w:rsidRPr="005E204F" w:rsidRDefault="0032573A"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rPr>
      </w:pPr>
      <w:r w:rsidRPr="005E204F">
        <w:rPr>
          <w:rFonts w:asciiTheme="minorHAnsi" w:hAnsiTheme="minorHAnsi" w:cstheme="minorHAnsi"/>
          <w:b/>
          <w:color w:val="0070C0"/>
        </w:rPr>
        <w:t>SELECTION CRITERIA</w:t>
      </w:r>
    </w:p>
    <w:p w14:paraId="60650E47" w14:textId="77777777" w:rsidR="00784A87" w:rsidRPr="005E204F" w:rsidRDefault="00784A87" w:rsidP="00784A87">
      <w:pPr>
        <w:spacing w:before="60" w:after="60"/>
        <w:rPr>
          <w:sz w:val="20"/>
          <w:szCs w:val="20"/>
        </w:rPr>
      </w:pPr>
      <w:r w:rsidRPr="005E204F">
        <w:rPr>
          <w:sz w:val="20"/>
          <w:szCs w:val="20"/>
        </w:rPr>
        <w:t>The selection of the consultant will be based on the following:</w:t>
      </w:r>
    </w:p>
    <w:p w14:paraId="1FE1B2E1" w14:textId="3B20D708" w:rsidR="00784A87" w:rsidRPr="005E204F" w:rsidRDefault="00784A87" w:rsidP="00784A87">
      <w:pPr>
        <w:pStyle w:val="ListParagraph"/>
        <w:widowControl/>
        <w:numPr>
          <w:ilvl w:val="0"/>
          <w:numId w:val="19"/>
        </w:numPr>
        <w:spacing w:before="60" w:after="60"/>
        <w:contextualSpacing/>
        <w:rPr>
          <w:sz w:val="20"/>
          <w:szCs w:val="20"/>
        </w:rPr>
      </w:pPr>
      <w:r w:rsidRPr="005E204F">
        <w:rPr>
          <w:sz w:val="20"/>
          <w:szCs w:val="20"/>
        </w:rPr>
        <w:t>Experience and qualifications 50%</w:t>
      </w:r>
    </w:p>
    <w:p w14:paraId="30982999" w14:textId="75E62BB7" w:rsidR="00784A87" w:rsidRPr="005E204F" w:rsidRDefault="00784A87" w:rsidP="00784A87">
      <w:pPr>
        <w:pStyle w:val="ListParagraph"/>
        <w:widowControl/>
        <w:numPr>
          <w:ilvl w:val="0"/>
          <w:numId w:val="19"/>
        </w:numPr>
        <w:spacing w:before="60" w:after="60"/>
        <w:contextualSpacing/>
        <w:rPr>
          <w:sz w:val="20"/>
          <w:szCs w:val="20"/>
        </w:rPr>
      </w:pPr>
      <w:r w:rsidRPr="005E204F">
        <w:rPr>
          <w:sz w:val="20"/>
          <w:szCs w:val="20"/>
        </w:rPr>
        <w:t>Technical Proposal 30%</w:t>
      </w:r>
    </w:p>
    <w:p w14:paraId="58808D79" w14:textId="77777777" w:rsidR="00784A87" w:rsidRPr="005E204F" w:rsidRDefault="00784A87" w:rsidP="00784A87">
      <w:pPr>
        <w:pStyle w:val="ListParagraph"/>
        <w:widowControl/>
        <w:numPr>
          <w:ilvl w:val="0"/>
          <w:numId w:val="19"/>
        </w:numPr>
        <w:spacing w:before="60" w:after="60"/>
        <w:contextualSpacing/>
        <w:rPr>
          <w:sz w:val="20"/>
          <w:szCs w:val="20"/>
        </w:rPr>
      </w:pPr>
      <w:r w:rsidRPr="005E204F">
        <w:rPr>
          <w:sz w:val="20"/>
          <w:szCs w:val="20"/>
        </w:rPr>
        <w:t>Financial Proposal 20%</w:t>
      </w:r>
    </w:p>
    <w:p w14:paraId="7BABA124" w14:textId="77777777" w:rsidR="008E19C4" w:rsidRPr="005E204F" w:rsidRDefault="008E19C4" w:rsidP="008E19C4">
      <w:pPr>
        <w:spacing w:before="7"/>
        <w:jc w:val="both"/>
        <w:rPr>
          <w:rFonts w:cstheme="minorHAnsi"/>
          <w:bCs/>
          <w:color w:val="000000"/>
          <w:lang w:eastAsia="es-ES"/>
        </w:rPr>
      </w:pPr>
    </w:p>
    <w:p w14:paraId="1B679230" w14:textId="0A7FDEEE" w:rsidR="008E19C4" w:rsidRPr="005E204F" w:rsidRDefault="008E19C4" w:rsidP="008E19C4">
      <w:pPr>
        <w:spacing w:before="7"/>
        <w:jc w:val="both"/>
        <w:rPr>
          <w:rFonts w:eastAsia="Arial" w:cstheme="minorHAnsi"/>
        </w:rPr>
      </w:pPr>
      <w:r w:rsidRPr="005E204F">
        <w:rPr>
          <w:rFonts w:eastAsia="Arial" w:cstheme="minorHAnsi"/>
        </w:rPr>
        <w:t xml:space="preserve">** </w:t>
      </w:r>
      <w:r w:rsidR="00D72CA9" w:rsidRPr="005E204F">
        <w:rPr>
          <w:rFonts w:eastAsia="Arial" w:cstheme="minorHAnsi"/>
        </w:rPr>
        <w:t xml:space="preserve">Technical proposal and financial proposal must be presented in separate documents. </w:t>
      </w:r>
    </w:p>
    <w:p w14:paraId="70D5A2D0" w14:textId="77777777" w:rsidR="008E19C4" w:rsidRPr="005E204F" w:rsidRDefault="008E19C4" w:rsidP="008E19C4">
      <w:pPr>
        <w:ind w:left="119"/>
        <w:rPr>
          <w:rFonts w:cstheme="minorHAnsi"/>
          <w:b/>
        </w:rPr>
      </w:pPr>
    </w:p>
    <w:p w14:paraId="6075495B" w14:textId="5688454D" w:rsidR="008E19C4" w:rsidRPr="005E204F" w:rsidRDefault="007D04D8" w:rsidP="00994B3A">
      <w:pPr>
        <w:pStyle w:val="BodyText"/>
        <w:numPr>
          <w:ilvl w:val="0"/>
          <w:numId w:val="2"/>
        </w:numPr>
        <w:autoSpaceDE w:val="0"/>
        <w:autoSpaceDN w:val="0"/>
        <w:spacing w:before="118" w:line="232" w:lineRule="auto"/>
        <w:ind w:right="117"/>
        <w:jc w:val="both"/>
        <w:rPr>
          <w:rFonts w:asciiTheme="minorHAnsi" w:hAnsiTheme="minorHAnsi" w:cstheme="minorHAnsi"/>
          <w:b/>
        </w:rPr>
      </w:pPr>
      <w:r w:rsidRPr="005E204F">
        <w:rPr>
          <w:rFonts w:asciiTheme="minorHAnsi" w:hAnsiTheme="minorHAnsi" w:cstheme="minorHAnsi"/>
          <w:b/>
          <w:color w:val="0070C0"/>
        </w:rPr>
        <w:t>CONTRACT DURATION TERM</w:t>
      </w:r>
    </w:p>
    <w:p w14:paraId="2C430A5A" w14:textId="1D9B14AF" w:rsidR="00784A87" w:rsidRPr="005E204F" w:rsidRDefault="000D7E05" w:rsidP="00784A87">
      <w:pPr>
        <w:pStyle w:val="ListParagraph"/>
        <w:spacing w:before="60" w:after="60"/>
        <w:ind w:left="119"/>
        <w:jc w:val="both"/>
      </w:pPr>
      <w:r w:rsidRPr="005E204F">
        <w:t>4</w:t>
      </w:r>
      <w:r w:rsidR="00784A87" w:rsidRPr="005E204F">
        <w:t xml:space="preserve"> months, from 01</w:t>
      </w:r>
      <w:r w:rsidRPr="005E204F">
        <w:t xml:space="preserve"> February</w:t>
      </w:r>
      <w:r w:rsidR="00784A87" w:rsidRPr="005E204F">
        <w:t xml:space="preserve"> to 31 </w:t>
      </w:r>
      <w:r w:rsidR="00472645" w:rsidRPr="005E204F">
        <w:t>May</w:t>
      </w:r>
      <w:r w:rsidR="00784A87" w:rsidRPr="005E204F">
        <w:t xml:space="preserve"> </w:t>
      </w:r>
      <w:r w:rsidR="00E94BFE" w:rsidRPr="005E204F">
        <w:t>2024</w:t>
      </w:r>
    </w:p>
    <w:p w14:paraId="553AB53B" w14:textId="20BB9D37" w:rsidR="008E19C4" w:rsidRPr="005E204F" w:rsidRDefault="008E19C4" w:rsidP="00994B3A">
      <w:pPr>
        <w:pStyle w:val="BodyText"/>
        <w:autoSpaceDE w:val="0"/>
        <w:autoSpaceDN w:val="0"/>
        <w:spacing w:before="118" w:line="232" w:lineRule="auto"/>
        <w:ind w:left="0" w:right="117"/>
        <w:jc w:val="both"/>
        <w:rPr>
          <w:rFonts w:asciiTheme="minorHAnsi" w:hAnsiTheme="minorHAnsi" w:cstheme="minorHAnsi"/>
          <w:b/>
          <w:color w:val="0070C0"/>
        </w:rPr>
      </w:pPr>
    </w:p>
    <w:p w14:paraId="588B09AA" w14:textId="1338346C" w:rsidR="008E19C4" w:rsidRPr="005E204F" w:rsidRDefault="007D04D8" w:rsidP="00994B3A">
      <w:pPr>
        <w:pStyle w:val="BodyText"/>
        <w:numPr>
          <w:ilvl w:val="0"/>
          <w:numId w:val="2"/>
        </w:numPr>
        <w:autoSpaceDE w:val="0"/>
        <w:autoSpaceDN w:val="0"/>
        <w:spacing w:before="118" w:line="232" w:lineRule="auto"/>
        <w:ind w:right="117"/>
        <w:jc w:val="both"/>
        <w:rPr>
          <w:rFonts w:asciiTheme="minorHAnsi" w:hAnsiTheme="minorHAnsi" w:cstheme="minorHAnsi"/>
          <w:b/>
          <w:color w:val="0070C0"/>
        </w:rPr>
      </w:pPr>
      <w:r w:rsidRPr="005E204F">
        <w:rPr>
          <w:rFonts w:asciiTheme="minorHAnsi" w:hAnsiTheme="minorHAnsi" w:cstheme="minorHAnsi"/>
          <w:b/>
          <w:color w:val="0070C0"/>
        </w:rPr>
        <w:t>FEES AND PAYMENTS</w:t>
      </w:r>
    </w:p>
    <w:p w14:paraId="6F17E5D9" w14:textId="5399B08A" w:rsidR="008E19C4" w:rsidRPr="005E204F" w:rsidRDefault="008E19C4" w:rsidP="008E19C4">
      <w:pPr>
        <w:ind w:left="119"/>
        <w:rPr>
          <w:rFonts w:cstheme="minorHAnsi"/>
          <w:b/>
        </w:rPr>
      </w:pPr>
    </w:p>
    <w:p w14:paraId="661F6307" w14:textId="29270BD3" w:rsidR="004027D6" w:rsidRPr="005E204F" w:rsidRDefault="004027D6" w:rsidP="004027D6">
      <w:pPr>
        <w:pStyle w:val="BodyText"/>
        <w:spacing w:line="276" w:lineRule="auto"/>
        <w:ind w:left="140" w:right="74"/>
        <w:jc w:val="both"/>
        <w:rPr>
          <w:rFonts w:asciiTheme="minorHAnsi" w:hAnsiTheme="minorHAnsi" w:cstheme="minorHAnsi"/>
        </w:rPr>
      </w:pPr>
      <w:r w:rsidRPr="005E204F">
        <w:rPr>
          <w:rFonts w:asciiTheme="minorHAnsi" w:hAnsiTheme="minorHAnsi" w:cstheme="minorHAnsi"/>
        </w:rPr>
        <w:t xml:space="preserve">Payment will be made according to the schedule presented in the financial offer; against delivery of invoice and expected products to the full satisfaction of the contract supervisor. </w:t>
      </w:r>
    </w:p>
    <w:p w14:paraId="3735C834" w14:textId="77777777" w:rsidR="004027D6" w:rsidRPr="005E204F" w:rsidRDefault="004027D6" w:rsidP="004027D6">
      <w:pPr>
        <w:pStyle w:val="BodyText"/>
        <w:spacing w:line="276" w:lineRule="auto"/>
        <w:ind w:left="140" w:right="74"/>
        <w:jc w:val="both"/>
        <w:rPr>
          <w:rFonts w:asciiTheme="minorHAnsi" w:hAnsiTheme="minorHAnsi" w:cstheme="minorHAnsi"/>
        </w:rPr>
      </w:pPr>
      <w:r w:rsidRPr="005E204F">
        <w:rPr>
          <w:rFonts w:asciiTheme="minorHAnsi" w:hAnsiTheme="minorHAnsi" w:cstheme="minorHAnsi"/>
        </w:rPr>
        <w:t>For national consultants, payment will be made in local currency with CAI billing.</w:t>
      </w:r>
    </w:p>
    <w:p w14:paraId="0DE95152" w14:textId="77777777" w:rsidR="00341719" w:rsidRPr="005E204F" w:rsidRDefault="00341719" w:rsidP="004027D6">
      <w:pPr>
        <w:pStyle w:val="BodyText"/>
        <w:spacing w:line="276" w:lineRule="auto"/>
        <w:ind w:left="140" w:right="74"/>
        <w:jc w:val="both"/>
        <w:rPr>
          <w:rFonts w:asciiTheme="minorHAnsi" w:hAnsiTheme="minorHAnsi" w:cstheme="minorHAnsi"/>
        </w:rPr>
      </w:pPr>
    </w:p>
    <w:p w14:paraId="691DAE21" w14:textId="6C3EB753" w:rsidR="004027D6" w:rsidRPr="005E204F" w:rsidRDefault="004027D6" w:rsidP="004027D6">
      <w:pPr>
        <w:pStyle w:val="BodyText"/>
        <w:spacing w:line="276" w:lineRule="auto"/>
        <w:ind w:left="140" w:right="74"/>
        <w:jc w:val="both"/>
        <w:rPr>
          <w:rFonts w:asciiTheme="minorHAnsi" w:hAnsiTheme="minorHAnsi" w:cstheme="minorHAnsi"/>
        </w:rPr>
      </w:pPr>
      <w:r w:rsidRPr="005E204F">
        <w:rPr>
          <w:rFonts w:asciiTheme="minorHAnsi" w:hAnsiTheme="minorHAnsi" w:cstheme="minorHAnsi"/>
        </w:rPr>
        <w:t>Payments will be honored as follows:</w:t>
      </w:r>
    </w:p>
    <w:p w14:paraId="4523CAF6" w14:textId="77777777" w:rsidR="00341719" w:rsidRPr="005E204F" w:rsidRDefault="00341719" w:rsidP="004027D6">
      <w:pPr>
        <w:pStyle w:val="BodyText"/>
        <w:spacing w:line="276" w:lineRule="auto"/>
        <w:ind w:left="140" w:right="74"/>
        <w:jc w:val="both"/>
        <w:rPr>
          <w:rFonts w:asciiTheme="minorHAnsi" w:hAnsiTheme="minorHAnsi" w:cstheme="minorHAnsi"/>
        </w:rPr>
      </w:pPr>
    </w:p>
    <w:p w14:paraId="4A3064EA" w14:textId="582C2032" w:rsidR="00341719" w:rsidRPr="005E204F" w:rsidRDefault="00341719" w:rsidP="004027D6">
      <w:pPr>
        <w:pStyle w:val="BodyText"/>
        <w:spacing w:line="276" w:lineRule="auto"/>
        <w:ind w:left="140" w:right="74"/>
        <w:jc w:val="both"/>
        <w:rPr>
          <w:rFonts w:asciiTheme="minorHAnsi" w:hAnsiTheme="minorHAnsi" w:cstheme="minorHAnsi"/>
        </w:rPr>
      </w:pPr>
      <w:r w:rsidRPr="005E204F">
        <w:rPr>
          <w:rFonts w:asciiTheme="minorHAnsi" w:hAnsiTheme="minorHAnsi" w:cstheme="minorHAnsi"/>
        </w:rPr>
        <w:t>30</w:t>
      </w:r>
      <w:r w:rsidR="00C17FB1" w:rsidRPr="005E204F">
        <w:rPr>
          <w:rFonts w:asciiTheme="minorHAnsi" w:hAnsiTheme="minorHAnsi" w:cstheme="minorHAnsi"/>
        </w:rPr>
        <w:t>%: delivery and acceptance of Product 1</w:t>
      </w:r>
    </w:p>
    <w:p w14:paraId="24AF1112" w14:textId="3CF2FFFA" w:rsidR="00C17FB1" w:rsidRPr="005E204F" w:rsidRDefault="00C17FB1" w:rsidP="004027D6">
      <w:pPr>
        <w:pStyle w:val="BodyText"/>
        <w:spacing w:line="276" w:lineRule="auto"/>
        <w:ind w:left="140" w:right="74"/>
        <w:jc w:val="both"/>
        <w:rPr>
          <w:rFonts w:asciiTheme="minorHAnsi" w:hAnsiTheme="minorHAnsi" w:cstheme="minorHAnsi"/>
        </w:rPr>
      </w:pPr>
      <w:r w:rsidRPr="005E204F">
        <w:rPr>
          <w:rFonts w:asciiTheme="minorHAnsi" w:hAnsiTheme="minorHAnsi" w:cstheme="minorHAnsi"/>
        </w:rPr>
        <w:t>30%: delivery and acceptance of Product 2</w:t>
      </w:r>
    </w:p>
    <w:p w14:paraId="7523FA08" w14:textId="697832D9" w:rsidR="00C17FB1" w:rsidRPr="005E204F" w:rsidRDefault="00C17FB1" w:rsidP="004027D6">
      <w:pPr>
        <w:pStyle w:val="BodyText"/>
        <w:spacing w:line="276" w:lineRule="auto"/>
        <w:ind w:left="140" w:right="74"/>
        <w:jc w:val="both"/>
        <w:rPr>
          <w:rFonts w:asciiTheme="minorHAnsi" w:hAnsiTheme="minorHAnsi" w:cstheme="minorHAnsi"/>
        </w:rPr>
      </w:pPr>
      <w:r w:rsidRPr="005E204F">
        <w:rPr>
          <w:rFonts w:asciiTheme="minorHAnsi" w:hAnsiTheme="minorHAnsi" w:cstheme="minorHAnsi"/>
        </w:rPr>
        <w:t>40%: delivery and acceptance of Product 3</w:t>
      </w:r>
    </w:p>
    <w:p w14:paraId="7B29DEA5" w14:textId="77777777" w:rsidR="001468B4" w:rsidRPr="005E204F" w:rsidRDefault="001468B4" w:rsidP="008E19C4">
      <w:pPr>
        <w:ind w:left="119"/>
        <w:rPr>
          <w:rFonts w:eastAsia="Arial" w:cstheme="minorHAnsi"/>
        </w:rPr>
      </w:pPr>
    </w:p>
    <w:p w14:paraId="43B69566" w14:textId="367B9804" w:rsidR="008E19C4" w:rsidRPr="005E204F" w:rsidRDefault="005E2FDD" w:rsidP="008E19C4">
      <w:pPr>
        <w:pStyle w:val="ListParagraph"/>
        <w:numPr>
          <w:ilvl w:val="0"/>
          <w:numId w:val="2"/>
        </w:numPr>
        <w:rPr>
          <w:rFonts w:cstheme="minorHAnsi"/>
          <w:b/>
          <w:color w:val="0070C0"/>
        </w:rPr>
      </w:pPr>
      <w:r w:rsidRPr="005E204F">
        <w:rPr>
          <w:rFonts w:cstheme="minorHAnsi"/>
          <w:b/>
          <w:color w:val="0070C0"/>
        </w:rPr>
        <w:t>ADDITIONAL INFORMATION</w:t>
      </w:r>
    </w:p>
    <w:p w14:paraId="64E95BE7" w14:textId="226F9985" w:rsidR="008E19C4" w:rsidRPr="005E204F" w:rsidRDefault="005E2FDD" w:rsidP="008E19C4">
      <w:pPr>
        <w:pStyle w:val="ListParagraph"/>
        <w:widowControl/>
        <w:numPr>
          <w:ilvl w:val="0"/>
          <w:numId w:val="11"/>
        </w:numPr>
        <w:kinsoku w:val="0"/>
        <w:contextualSpacing/>
        <w:jc w:val="both"/>
        <w:rPr>
          <w:rFonts w:cstheme="minorHAnsi"/>
        </w:rPr>
      </w:pPr>
      <w:r w:rsidRPr="005E204F">
        <w:rPr>
          <w:rFonts w:cstheme="minorHAnsi"/>
          <w:u w:val="single"/>
        </w:rPr>
        <w:t xml:space="preserve">Base of placement of the </w:t>
      </w:r>
      <w:r w:rsidR="00983624" w:rsidRPr="005E204F">
        <w:rPr>
          <w:rFonts w:cstheme="minorHAnsi"/>
          <w:u w:val="single"/>
        </w:rPr>
        <w:t>consultancy</w:t>
      </w:r>
      <w:r w:rsidR="008E19C4" w:rsidRPr="005E204F">
        <w:rPr>
          <w:rFonts w:cstheme="minorHAnsi"/>
        </w:rPr>
        <w:t>:</w:t>
      </w:r>
    </w:p>
    <w:p w14:paraId="65FE20A9" w14:textId="26238FD1" w:rsidR="00B60D05" w:rsidRPr="005E204F" w:rsidRDefault="00B60D05" w:rsidP="008E19C4">
      <w:pPr>
        <w:ind w:left="360"/>
        <w:jc w:val="both"/>
        <w:rPr>
          <w:rFonts w:cstheme="minorHAnsi"/>
        </w:rPr>
      </w:pPr>
      <w:r w:rsidRPr="005E204F">
        <w:rPr>
          <w:rFonts w:cstheme="minorHAnsi"/>
        </w:rPr>
        <w:t>The consultancy</w:t>
      </w:r>
      <w:r w:rsidR="00B024C2" w:rsidRPr="005E204F">
        <w:rPr>
          <w:rFonts w:cstheme="minorHAnsi"/>
        </w:rPr>
        <w:t xml:space="preserve"> is </w:t>
      </w:r>
      <w:r w:rsidRPr="005E204F">
        <w:rPr>
          <w:rFonts w:cstheme="minorHAnsi"/>
        </w:rPr>
        <w:t xml:space="preserve">based in Tegucigalpa city, </w:t>
      </w:r>
      <w:r w:rsidR="009939DB" w:rsidRPr="005E204F">
        <w:rPr>
          <w:rFonts w:cstheme="minorHAnsi"/>
        </w:rPr>
        <w:t>with occasional in-person monitoring meetings</w:t>
      </w:r>
      <w:r w:rsidR="00146945" w:rsidRPr="005E204F">
        <w:rPr>
          <w:rFonts w:cstheme="minorHAnsi"/>
        </w:rPr>
        <w:t xml:space="preserve"> and travels as described below</w:t>
      </w:r>
      <w:r w:rsidR="009939DB" w:rsidRPr="005E204F">
        <w:rPr>
          <w:rFonts w:cstheme="minorHAnsi"/>
        </w:rPr>
        <w:t xml:space="preserve">. </w:t>
      </w:r>
    </w:p>
    <w:p w14:paraId="73CF203A" w14:textId="77777777" w:rsidR="008E19C4" w:rsidRPr="005E204F" w:rsidRDefault="008E19C4" w:rsidP="008E19C4">
      <w:pPr>
        <w:ind w:left="360"/>
        <w:jc w:val="both"/>
        <w:rPr>
          <w:rFonts w:cstheme="minorHAnsi"/>
        </w:rPr>
      </w:pPr>
    </w:p>
    <w:p w14:paraId="44934611" w14:textId="77777777" w:rsidR="000742B9" w:rsidRPr="005E204F" w:rsidRDefault="000742B9" w:rsidP="000742B9">
      <w:pPr>
        <w:pStyle w:val="ListParagraph"/>
        <w:widowControl/>
        <w:numPr>
          <w:ilvl w:val="0"/>
          <w:numId w:val="11"/>
        </w:numPr>
        <w:kinsoku w:val="0"/>
        <w:contextualSpacing/>
        <w:jc w:val="both"/>
        <w:rPr>
          <w:rFonts w:cstheme="minorHAnsi"/>
          <w:u w:val="single"/>
        </w:rPr>
      </w:pPr>
      <w:r w:rsidRPr="005E204F">
        <w:rPr>
          <w:rFonts w:cstheme="minorHAnsi"/>
          <w:u w:val="single"/>
        </w:rPr>
        <w:t>Travel</w:t>
      </w:r>
    </w:p>
    <w:p w14:paraId="60F3DA4F" w14:textId="1415F0BA" w:rsidR="000742B9" w:rsidRPr="005E204F" w:rsidRDefault="000742B9" w:rsidP="000742B9">
      <w:pPr>
        <w:ind w:left="360"/>
        <w:jc w:val="both"/>
        <w:rPr>
          <w:rFonts w:cstheme="minorHAnsi"/>
        </w:rPr>
      </w:pPr>
      <w:r w:rsidRPr="005E204F">
        <w:rPr>
          <w:rFonts w:cstheme="minorHAnsi"/>
        </w:rPr>
        <w:t>Travel is required, the costs per unit must be included in the financial proposal.</w:t>
      </w:r>
      <w:r w:rsidR="00146945" w:rsidRPr="005E204F">
        <w:rPr>
          <w:rFonts w:cstheme="minorHAnsi"/>
        </w:rPr>
        <w:t xml:space="preserve"> F</w:t>
      </w:r>
      <w:r w:rsidRPr="005E204F">
        <w:rPr>
          <w:rFonts w:cstheme="minorHAnsi"/>
        </w:rPr>
        <w:t xml:space="preserve">ield visits </w:t>
      </w:r>
      <w:r w:rsidR="00146945" w:rsidRPr="005E204F">
        <w:rPr>
          <w:rFonts w:cstheme="minorHAnsi"/>
        </w:rPr>
        <w:t xml:space="preserve">are mandatory, </w:t>
      </w:r>
      <w:r w:rsidRPr="005E204F">
        <w:rPr>
          <w:rFonts w:cstheme="minorHAnsi"/>
        </w:rPr>
        <w:t xml:space="preserve">once a month, </w:t>
      </w:r>
      <w:r w:rsidR="00146945" w:rsidRPr="005E204F">
        <w:rPr>
          <w:rFonts w:cstheme="minorHAnsi"/>
        </w:rPr>
        <w:t>3</w:t>
      </w:r>
      <w:r w:rsidRPr="005E204F">
        <w:rPr>
          <w:rFonts w:cstheme="minorHAnsi"/>
        </w:rPr>
        <w:t xml:space="preserve"> days (including traveling days) for each visit, covering </w:t>
      </w:r>
      <w:r w:rsidR="00F82372" w:rsidRPr="005E204F">
        <w:rPr>
          <w:rFonts w:cstheme="minorHAnsi"/>
        </w:rPr>
        <w:t xml:space="preserve">activities under implementation by UNICEF and partners in the departments of Cortes and Lempira. </w:t>
      </w:r>
    </w:p>
    <w:p w14:paraId="17E8FD76" w14:textId="77777777" w:rsidR="008E19C4" w:rsidRPr="005E204F" w:rsidRDefault="008E19C4" w:rsidP="008E19C4">
      <w:pPr>
        <w:jc w:val="both"/>
        <w:rPr>
          <w:rFonts w:cstheme="minorHAnsi"/>
          <w:i/>
          <w:highlight w:val="yellow"/>
        </w:rPr>
      </w:pPr>
    </w:p>
    <w:p w14:paraId="3DF80254" w14:textId="77777777" w:rsidR="00FA45AB" w:rsidRPr="005E204F" w:rsidRDefault="00FA45AB" w:rsidP="00FA45AB">
      <w:pPr>
        <w:pStyle w:val="ListParagraph"/>
        <w:widowControl/>
        <w:numPr>
          <w:ilvl w:val="0"/>
          <w:numId w:val="11"/>
        </w:numPr>
        <w:kinsoku w:val="0"/>
        <w:contextualSpacing/>
        <w:jc w:val="both"/>
        <w:rPr>
          <w:rFonts w:cstheme="minorHAnsi"/>
          <w:u w:val="single"/>
        </w:rPr>
      </w:pPr>
      <w:r w:rsidRPr="005E204F">
        <w:rPr>
          <w:rFonts w:cstheme="minorHAnsi"/>
          <w:u w:val="single"/>
        </w:rPr>
        <w:t>Insurance</w:t>
      </w:r>
    </w:p>
    <w:p w14:paraId="6E7E33CB" w14:textId="79B6EA96" w:rsidR="00FA45AB" w:rsidRPr="005E204F" w:rsidRDefault="00FA45AB" w:rsidP="00FA45AB">
      <w:pPr>
        <w:ind w:left="360"/>
        <w:jc w:val="both"/>
        <w:rPr>
          <w:rFonts w:cstheme="minorHAnsi"/>
        </w:rPr>
      </w:pPr>
      <w:r w:rsidRPr="005E204F">
        <w:rPr>
          <w:rFonts w:cstheme="minorHAnsi"/>
        </w:rPr>
        <w:t>The C</w:t>
      </w:r>
      <w:r w:rsidR="007E404B" w:rsidRPr="005E204F">
        <w:rPr>
          <w:rFonts w:cstheme="minorHAnsi"/>
        </w:rPr>
        <w:t>onsultant</w:t>
      </w:r>
      <w:r w:rsidRPr="005E204F">
        <w:rPr>
          <w:rFonts w:cstheme="minorHAnsi"/>
        </w:rPr>
        <w:t xml:space="preserve"> is fully responsible for arranging, at his or her own expense, such life, </w:t>
      </w:r>
      <w:proofErr w:type="gramStart"/>
      <w:r w:rsidRPr="005E204F">
        <w:rPr>
          <w:rFonts w:cstheme="minorHAnsi"/>
        </w:rPr>
        <w:t>health</w:t>
      </w:r>
      <w:proofErr w:type="gramEnd"/>
      <w:r w:rsidRPr="005E204F">
        <w:rPr>
          <w:rFonts w:cstheme="minorHAnsi"/>
        </w:rPr>
        <w:t xml:space="preserve"> and other forms of insurance covering the term of this contract as he or she considers appropriate taking into </w:t>
      </w:r>
      <w:r w:rsidRPr="005E204F">
        <w:rPr>
          <w:rFonts w:cstheme="minorHAnsi"/>
        </w:rPr>
        <w:lastRenderedPageBreak/>
        <w:t>account</w:t>
      </w:r>
      <w:r w:rsidR="00807822" w:rsidRPr="005E204F">
        <w:rPr>
          <w:rFonts w:cstheme="minorHAnsi"/>
        </w:rPr>
        <w:t xml:space="preserve">. </w:t>
      </w:r>
      <w:r w:rsidRPr="005E204F">
        <w:rPr>
          <w:rFonts w:cstheme="minorHAnsi"/>
        </w:rPr>
        <w:t>The Con</w:t>
      </w:r>
      <w:r w:rsidR="007E404B" w:rsidRPr="005E204F">
        <w:rPr>
          <w:rFonts w:cstheme="minorHAnsi"/>
        </w:rPr>
        <w:t>sultant</w:t>
      </w:r>
      <w:r w:rsidRPr="005E204F">
        <w:rPr>
          <w:rFonts w:cstheme="minorHAnsi"/>
        </w:rPr>
        <w:t xml:space="preserve"> is not eligible to participate in the life or health insurance schemes available to UNICEF and United Nations staff members. </w:t>
      </w:r>
    </w:p>
    <w:p w14:paraId="63E3FD35" w14:textId="77777777" w:rsidR="008E19C4" w:rsidRPr="005E204F" w:rsidRDefault="008E19C4" w:rsidP="008E19C4">
      <w:pPr>
        <w:ind w:left="360"/>
        <w:jc w:val="both"/>
        <w:rPr>
          <w:rFonts w:cstheme="minorHAnsi"/>
        </w:rPr>
      </w:pPr>
    </w:p>
    <w:p w14:paraId="3C75CCAC" w14:textId="29BC6F0F" w:rsidR="008E19C4" w:rsidRPr="005E204F" w:rsidRDefault="005E2FDD" w:rsidP="008E19C4">
      <w:pPr>
        <w:widowControl/>
        <w:numPr>
          <w:ilvl w:val="0"/>
          <w:numId w:val="11"/>
        </w:numPr>
        <w:jc w:val="both"/>
        <w:rPr>
          <w:rFonts w:cstheme="minorHAnsi"/>
          <w:u w:val="single"/>
        </w:rPr>
      </w:pPr>
      <w:r w:rsidRPr="005E204F">
        <w:rPr>
          <w:rFonts w:cstheme="minorHAnsi"/>
          <w:u w:val="single"/>
        </w:rPr>
        <w:t>Delivery of results</w:t>
      </w:r>
      <w:r w:rsidR="008E19C4" w:rsidRPr="005E204F">
        <w:rPr>
          <w:rFonts w:cstheme="minorHAnsi"/>
          <w:u w:val="single"/>
        </w:rPr>
        <w:t>:</w:t>
      </w:r>
    </w:p>
    <w:p w14:paraId="0CF36F18" w14:textId="230EE3D0" w:rsidR="001049F0" w:rsidRPr="005E204F" w:rsidRDefault="001049F0" w:rsidP="008E19C4">
      <w:pPr>
        <w:ind w:left="360"/>
        <w:jc w:val="both"/>
        <w:rPr>
          <w:rFonts w:cstheme="minorHAnsi"/>
        </w:rPr>
      </w:pPr>
      <w:r w:rsidRPr="005E204F">
        <w:rPr>
          <w:rFonts w:cstheme="minorHAnsi"/>
        </w:rPr>
        <w:t xml:space="preserve">The consultant will deliver the agreed products and reports electronically, and to the satisfaction of the supervision of this consultancy. The costs of issuing and delivering these products/reports will be borne by the consultant. </w:t>
      </w:r>
    </w:p>
    <w:p w14:paraId="0B361FB8" w14:textId="77777777" w:rsidR="00212A6D" w:rsidRPr="005E204F" w:rsidRDefault="00212A6D" w:rsidP="008E19C4">
      <w:pPr>
        <w:ind w:left="360"/>
        <w:jc w:val="both"/>
        <w:rPr>
          <w:rFonts w:cstheme="minorHAnsi"/>
        </w:rPr>
      </w:pPr>
    </w:p>
    <w:p w14:paraId="42BB4294" w14:textId="4B212D93" w:rsidR="008E19C4" w:rsidRPr="005E204F" w:rsidRDefault="00895BDB" w:rsidP="008E19C4">
      <w:pPr>
        <w:widowControl/>
        <w:numPr>
          <w:ilvl w:val="0"/>
          <w:numId w:val="11"/>
        </w:numPr>
        <w:jc w:val="both"/>
        <w:rPr>
          <w:rFonts w:cstheme="minorHAnsi"/>
          <w:u w:val="single"/>
        </w:rPr>
      </w:pPr>
      <w:r w:rsidRPr="005E204F">
        <w:rPr>
          <w:rFonts w:cstheme="minorHAnsi"/>
          <w:u w:val="single"/>
        </w:rPr>
        <w:t>Copy rights</w:t>
      </w:r>
      <w:r w:rsidR="008E19C4" w:rsidRPr="005E204F">
        <w:rPr>
          <w:rFonts w:cstheme="minorHAnsi"/>
          <w:u w:val="single"/>
        </w:rPr>
        <w:t>:</w:t>
      </w:r>
    </w:p>
    <w:p w14:paraId="5815B0E4" w14:textId="756D6BE3" w:rsidR="00BF2898" w:rsidRPr="005E204F" w:rsidRDefault="00BF2898" w:rsidP="008E19C4">
      <w:pPr>
        <w:ind w:left="360"/>
        <w:jc w:val="both"/>
        <w:rPr>
          <w:rFonts w:cstheme="minorHAnsi"/>
        </w:rPr>
      </w:pPr>
      <w:r w:rsidRPr="005E204F">
        <w:rPr>
          <w:rFonts w:cstheme="minorHAnsi"/>
        </w:rPr>
        <w:t>All documents, materials or products of this consultancy are the property of UNICEF and may not be used by third parties without their authorization.</w:t>
      </w:r>
    </w:p>
    <w:p w14:paraId="09EB088A" w14:textId="77777777" w:rsidR="008E19C4" w:rsidRPr="005E204F" w:rsidRDefault="008E19C4" w:rsidP="008E19C4">
      <w:pPr>
        <w:ind w:left="360"/>
        <w:jc w:val="both"/>
        <w:rPr>
          <w:rFonts w:cstheme="minorHAnsi"/>
        </w:rPr>
      </w:pPr>
    </w:p>
    <w:p w14:paraId="678F2186" w14:textId="77777777" w:rsidR="002F7AB5" w:rsidRPr="005E204F" w:rsidRDefault="002F7AB5" w:rsidP="002F7AB5">
      <w:pPr>
        <w:pStyle w:val="ListParagraph"/>
        <w:widowControl/>
        <w:numPr>
          <w:ilvl w:val="0"/>
          <w:numId w:val="11"/>
        </w:numPr>
        <w:jc w:val="both"/>
        <w:rPr>
          <w:rFonts w:cstheme="minorHAnsi"/>
          <w:u w:val="single"/>
        </w:rPr>
      </w:pPr>
      <w:r w:rsidRPr="005E204F">
        <w:rPr>
          <w:rFonts w:cstheme="minorHAnsi"/>
          <w:u w:val="single"/>
        </w:rPr>
        <w:t>Mandatory Learning</w:t>
      </w:r>
    </w:p>
    <w:p w14:paraId="2F2B8055" w14:textId="5D6FDE0E" w:rsidR="008E19C4" w:rsidRPr="005E204F" w:rsidRDefault="002F7AB5" w:rsidP="000742B9">
      <w:pPr>
        <w:spacing w:after="240"/>
        <w:ind w:left="749"/>
        <w:jc w:val="both"/>
        <w:rPr>
          <w:rFonts w:cstheme="minorHAnsi"/>
        </w:rPr>
      </w:pPr>
      <w:r w:rsidRPr="005E204F">
        <w:rPr>
          <w:rFonts w:cstheme="minorHAnsi"/>
        </w:rPr>
        <w:t>The consultant must complete the following online course and certificates must be presented as part of the contract to the hiring office: Ethics &amp; Integrity at UNICEF, Prevention of Sexual Harassment and Abuse of Authority, Sexual Exploitation Abuse (PSEA), and BSAFE security training.</w:t>
      </w:r>
      <w:r w:rsidR="005C6066" w:rsidRPr="005E204F">
        <w:rPr>
          <w:rFonts w:cstheme="minorHAnsi"/>
        </w:rPr>
        <w:t xml:space="preserve"> In addition, the consultant must complete the </w:t>
      </w:r>
      <w:r w:rsidR="00B809AB" w:rsidRPr="005E204F">
        <w:rPr>
          <w:rFonts w:cstheme="minorHAnsi"/>
        </w:rPr>
        <w:t xml:space="preserve">following </w:t>
      </w:r>
      <w:r w:rsidR="005C6066" w:rsidRPr="005E204F">
        <w:rPr>
          <w:rFonts w:cstheme="minorHAnsi"/>
        </w:rPr>
        <w:t>online courses for climate change and children</w:t>
      </w:r>
      <w:r w:rsidR="00B809AB" w:rsidRPr="005E204F">
        <w:rPr>
          <w:rFonts w:cstheme="minorHAnsi"/>
        </w:rPr>
        <w:t xml:space="preserve"> available at the </w:t>
      </w:r>
      <w:hyperlink r:id="rId16" w:history="1">
        <w:r w:rsidR="00B809AB" w:rsidRPr="005E204F">
          <w:rPr>
            <w:rStyle w:val="Hyperlink"/>
            <w:rFonts w:cstheme="minorHAnsi"/>
          </w:rPr>
          <w:t>Agora</w:t>
        </w:r>
      </w:hyperlink>
      <w:r w:rsidR="00B809AB" w:rsidRPr="005E204F">
        <w:rPr>
          <w:rFonts w:cstheme="minorHAnsi"/>
        </w:rPr>
        <w:t xml:space="preserve"> platform</w:t>
      </w:r>
      <w:r w:rsidR="006E5003" w:rsidRPr="005E204F">
        <w:rPr>
          <w:rFonts w:cstheme="minorHAnsi"/>
        </w:rPr>
        <w:t xml:space="preserve">: </w:t>
      </w:r>
      <w:r w:rsidR="00274D4D" w:rsidRPr="005E204F">
        <w:rPr>
          <w:rFonts w:cstheme="minorHAnsi"/>
        </w:rPr>
        <w:t>Introductory e-Course on Climate Change, Integrating Climate Change in UNICEF’s Planning and Programming</w:t>
      </w:r>
      <w:r w:rsidR="00B05817" w:rsidRPr="005E204F">
        <w:rPr>
          <w:rFonts w:cstheme="minorHAnsi"/>
        </w:rPr>
        <w:t xml:space="preserve">, </w:t>
      </w:r>
      <w:r w:rsidR="00D21E37" w:rsidRPr="005E204F">
        <w:rPr>
          <w:rFonts w:cstheme="minorHAnsi"/>
        </w:rPr>
        <w:t>L</w:t>
      </w:r>
      <w:r w:rsidR="00B05817" w:rsidRPr="005E204F">
        <w:rPr>
          <w:rFonts w:cstheme="minorHAnsi"/>
        </w:rPr>
        <w:t>os Niños y el Cambio Climático,</w:t>
      </w:r>
      <w:r w:rsidR="00D21E37" w:rsidRPr="005E204F">
        <w:rPr>
          <w:rFonts w:cstheme="minorHAnsi"/>
        </w:rPr>
        <w:t xml:space="preserve"> Introduction to UNICEF Core Commitments for Children In Humanitarian Action</w:t>
      </w:r>
      <w:r w:rsidR="00983624" w:rsidRPr="005E204F">
        <w:rPr>
          <w:rFonts w:cstheme="minorHAnsi"/>
        </w:rPr>
        <w:t xml:space="preserve">. </w:t>
      </w:r>
      <w:r w:rsidR="005C6066" w:rsidRPr="005E204F">
        <w:rPr>
          <w:rFonts w:cstheme="minorHAnsi"/>
        </w:rPr>
        <w:t xml:space="preserve"> </w:t>
      </w:r>
      <w:r w:rsidRPr="005E204F">
        <w:rPr>
          <w:rFonts w:cstheme="minorHAnsi"/>
        </w:rPr>
        <w:t xml:space="preserve"> Due to the nature of the contract the consultant will have 30 days to complete the courses, failure to comply can lead to termination of contract. </w:t>
      </w:r>
    </w:p>
    <w:p w14:paraId="278C6F56" w14:textId="77777777" w:rsidR="0082697B" w:rsidRPr="005E204F" w:rsidRDefault="0082697B" w:rsidP="0082697B">
      <w:pPr>
        <w:pStyle w:val="ListParagraph"/>
        <w:widowControl/>
        <w:numPr>
          <w:ilvl w:val="0"/>
          <w:numId w:val="11"/>
        </w:numPr>
        <w:jc w:val="both"/>
        <w:rPr>
          <w:rFonts w:cstheme="minorHAnsi"/>
          <w:u w:val="single"/>
        </w:rPr>
      </w:pPr>
      <w:r w:rsidRPr="005E204F">
        <w:rPr>
          <w:rFonts w:cstheme="minorHAnsi"/>
          <w:u w:val="single"/>
        </w:rPr>
        <w:t>Taxation</w:t>
      </w:r>
    </w:p>
    <w:p w14:paraId="4EBD22D8" w14:textId="3864FF0C" w:rsidR="0082697B" w:rsidRPr="005E204F" w:rsidRDefault="0082697B" w:rsidP="0082697B">
      <w:pPr>
        <w:spacing w:after="240"/>
        <w:ind w:left="749"/>
        <w:jc w:val="both"/>
        <w:rPr>
          <w:rFonts w:cstheme="minorHAnsi"/>
        </w:rPr>
      </w:pPr>
      <w:r w:rsidRPr="005E204F">
        <w:rPr>
          <w:rFonts w:cstheme="minorHAnsi"/>
        </w:rPr>
        <w:t xml:space="preserve">UNICEF and the United Nations accept no liability for any taxes, </w:t>
      </w:r>
      <w:proofErr w:type="gramStart"/>
      <w:r w:rsidRPr="005E204F">
        <w:rPr>
          <w:rFonts w:cstheme="minorHAnsi"/>
        </w:rPr>
        <w:t>duty</w:t>
      </w:r>
      <w:proofErr w:type="gramEnd"/>
      <w:r w:rsidRPr="005E204F">
        <w:rPr>
          <w:rFonts w:cstheme="minorHAnsi"/>
        </w:rPr>
        <w:t xml:space="preserve"> or other contribution payable by the consultant and individual contractor on payments made under this contract. Neither UNICEF nor the United Nations will issue a statement of earnings to the consultant and individual contractor.</w:t>
      </w:r>
    </w:p>
    <w:p w14:paraId="3A9F5445" w14:textId="77777777" w:rsidR="008E19C4" w:rsidRPr="005E204F" w:rsidRDefault="008E19C4" w:rsidP="008E19C4">
      <w:pPr>
        <w:ind w:left="119"/>
        <w:rPr>
          <w:rFonts w:cstheme="minorHAnsi"/>
          <w:b/>
        </w:rPr>
      </w:pPr>
    </w:p>
    <w:p w14:paraId="5A1E6EBF" w14:textId="76C8B351" w:rsidR="008E19C4" w:rsidRPr="005E204F" w:rsidRDefault="008E19C4" w:rsidP="008E19C4">
      <w:pPr>
        <w:pStyle w:val="ListParagraph"/>
        <w:numPr>
          <w:ilvl w:val="0"/>
          <w:numId w:val="2"/>
        </w:numPr>
        <w:rPr>
          <w:rFonts w:cstheme="minorHAnsi"/>
          <w:b/>
        </w:rPr>
      </w:pPr>
      <w:r w:rsidRPr="005E204F">
        <w:rPr>
          <w:rFonts w:cstheme="minorHAnsi"/>
          <w:b/>
        </w:rPr>
        <w:t xml:space="preserve"> </w:t>
      </w:r>
      <w:r w:rsidRPr="005E204F">
        <w:rPr>
          <w:rFonts w:cstheme="minorHAnsi"/>
          <w:b/>
          <w:color w:val="0070C0"/>
        </w:rPr>
        <w:t>SUPERVISI</w:t>
      </w:r>
      <w:r w:rsidR="00BF2898" w:rsidRPr="005E204F">
        <w:rPr>
          <w:rFonts w:cstheme="minorHAnsi"/>
          <w:b/>
          <w:color w:val="0070C0"/>
        </w:rPr>
        <w:t>O</w:t>
      </w:r>
      <w:r w:rsidRPr="005E204F">
        <w:rPr>
          <w:rFonts w:cstheme="minorHAnsi"/>
          <w:b/>
          <w:color w:val="0070C0"/>
        </w:rPr>
        <w:t>N</w:t>
      </w:r>
    </w:p>
    <w:p w14:paraId="0F7476FD" w14:textId="77777777" w:rsidR="00784A87" w:rsidRPr="005E204F" w:rsidRDefault="00784A87" w:rsidP="0085021E">
      <w:pPr>
        <w:pStyle w:val="ListParagraph"/>
        <w:spacing w:before="60" w:after="60"/>
        <w:ind w:left="119"/>
        <w:jc w:val="both"/>
      </w:pPr>
      <w:r w:rsidRPr="005E204F">
        <w:rPr>
          <w:color w:val="000000"/>
        </w:rPr>
        <w:t>Consultant will be supervised by the WASH and Climate Change Officer</w:t>
      </w:r>
    </w:p>
    <w:p w14:paraId="372BEE25" w14:textId="77777777" w:rsidR="008E19C4" w:rsidRPr="005E204F" w:rsidRDefault="008E19C4" w:rsidP="008E19C4">
      <w:pPr>
        <w:pStyle w:val="ListParagraph"/>
        <w:ind w:left="479"/>
        <w:rPr>
          <w:rFonts w:cstheme="minorHAnsi"/>
          <w:b/>
        </w:rPr>
      </w:pPr>
    </w:p>
    <w:p w14:paraId="2E48D872" w14:textId="1F18E45A" w:rsidR="008E19C4" w:rsidRPr="005E204F" w:rsidRDefault="00BF2898" w:rsidP="008E19C4">
      <w:pPr>
        <w:pStyle w:val="ListParagraph"/>
        <w:numPr>
          <w:ilvl w:val="0"/>
          <w:numId w:val="2"/>
        </w:numPr>
        <w:rPr>
          <w:rFonts w:cstheme="minorHAnsi"/>
          <w:b/>
          <w:color w:val="0070C0"/>
        </w:rPr>
      </w:pPr>
      <w:r w:rsidRPr="005E204F">
        <w:rPr>
          <w:rFonts w:cstheme="minorHAnsi"/>
          <w:b/>
          <w:color w:val="0070C0"/>
        </w:rPr>
        <w:t>CLOSING DATE</w:t>
      </w:r>
    </w:p>
    <w:p w14:paraId="473F6495" w14:textId="5650E826" w:rsidR="008E19C4" w:rsidRPr="005E204F" w:rsidRDefault="007E404B" w:rsidP="008E19C4">
      <w:pPr>
        <w:ind w:left="119" w:right="74"/>
        <w:jc w:val="both"/>
        <w:rPr>
          <w:rFonts w:eastAsia="Arial" w:cstheme="minorHAnsi"/>
        </w:rPr>
      </w:pPr>
      <w:r w:rsidRPr="005E204F">
        <w:rPr>
          <w:rFonts w:cstheme="minorHAnsi"/>
        </w:rPr>
        <w:t>12 November 2023,</w:t>
      </w:r>
      <w:r w:rsidR="008E19C4" w:rsidRPr="005E204F">
        <w:rPr>
          <w:rFonts w:cstheme="minorHAnsi"/>
        </w:rPr>
        <w:t xml:space="preserve"> 23:55 </w:t>
      </w:r>
      <w:r w:rsidRPr="005E204F">
        <w:rPr>
          <w:rFonts w:cstheme="minorHAnsi"/>
        </w:rPr>
        <w:t>local time</w:t>
      </w:r>
      <w:r w:rsidR="008E19C4" w:rsidRPr="005E204F">
        <w:rPr>
          <w:rFonts w:cstheme="minorHAnsi"/>
        </w:rPr>
        <w:t xml:space="preserve"> Tegucigalpa, Honduras</w:t>
      </w:r>
    </w:p>
    <w:p w14:paraId="79716955" w14:textId="77777777" w:rsidR="008E19C4" w:rsidRPr="005E204F" w:rsidRDefault="008E19C4" w:rsidP="008E19C4">
      <w:pPr>
        <w:rPr>
          <w:rFonts w:cstheme="minorHAnsi"/>
          <w:b/>
        </w:rPr>
      </w:pPr>
    </w:p>
    <w:p w14:paraId="6CB87B0D" w14:textId="5FA0A138" w:rsidR="008E19C4" w:rsidRPr="005E204F" w:rsidRDefault="008E19C4" w:rsidP="008E19C4">
      <w:pPr>
        <w:pStyle w:val="ListParagraph"/>
        <w:numPr>
          <w:ilvl w:val="0"/>
          <w:numId w:val="2"/>
        </w:numPr>
        <w:rPr>
          <w:rFonts w:cstheme="minorHAnsi"/>
          <w:b/>
          <w:color w:val="0070C0"/>
        </w:rPr>
      </w:pPr>
      <w:r w:rsidRPr="005E204F">
        <w:rPr>
          <w:rFonts w:cstheme="minorHAnsi"/>
          <w:b/>
          <w:color w:val="0070C0"/>
        </w:rPr>
        <w:t>AP</w:t>
      </w:r>
      <w:r w:rsidR="00BF2898" w:rsidRPr="005E204F">
        <w:rPr>
          <w:rFonts w:cstheme="minorHAnsi"/>
          <w:b/>
          <w:color w:val="0070C0"/>
        </w:rPr>
        <w:t>PLICATIONS</w:t>
      </w:r>
    </w:p>
    <w:p w14:paraId="4D90DE06" w14:textId="77777777" w:rsidR="00DC610C" w:rsidRPr="005E204F" w:rsidRDefault="00DC610C" w:rsidP="00DC610C">
      <w:pPr>
        <w:pStyle w:val="BodyText"/>
        <w:jc w:val="both"/>
        <w:rPr>
          <w:rFonts w:asciiTheme="minorHAnsi" w:hAnsiTheme="minorHAnsi" w:cstheme="minorHAnsi"/>
        </w:rPr>
      </w:pPr>
      <w:r w:rsidRPr="005E204F">
        <w:rPr>
          <w:rFonts w:asciiTheme="minorHAnsi" w:hAnsiTheme="minorHAnsi" w:cstheme="minorHAnsi"/>
        </w:rPr>
        <w:t>Those interested in applying for this consultancy must submit the following:</w:t>
      </w:r>
    </w:p>
    <w:p w14:paraId="49A262F2" w14:textId="179B2D80" w:rsidR="00DC610C" w:rsidRPr="005E204F" w:rsidRDefault="00DC610C" w:rsidP="00D72CA9">
      <w:pPr>
        <w:pStyle w:val="BodyText"/>
        <w:numPr>
          <w:ilvl w:val="0"/>
          <w:numId w:val="22"/>
        </w:numPr>
        <w:jc w:val="both"/>
        <w:rPr>
          <w:rFonts w:asciiTheme="minorHAnsi" w:hAnsiTheme="minorHAnsi" w:cstheme="minorHAnsi"/>
        </w:rPr>
      </w:pPr>
      <w:r w:rsidRPr="005E204F">
        <w:rPr>
          <w:rFonts w:asciiTheme="minorHAnsi" w:hAnsiTheme="minorHAnsi" w:cstheme="minorHAnsi"/>
        </w:rPr>
        <w:t xml:space="preserve">An application letter highlighting the relevant knowledge, </w:t>
      </w:r>
      <w:proofErr w:type="gramStart"/>
      <w:r w:rsidRPr="005E204F">
        <w:rPr>
          <w:rFonts w:asciiTheme="minorHAnsi" w:hAnsiTheme="minorHAnsi" w:cstheme="minorHAnsi"/>
        </w:rPr>
        <w:t>experience</w:t>
      </w:r>
      <w:proofErr w:type="gramEnd"/>
      <w:r w:rsidRPr="005E204F">
        <w:rPr>
          <w:rFonts w:asciiTheme="minorHAnsi" w:hAnsiTheme="minorHAnsi" w:cstheme="minorHAnsi"/>
        </w:rPr>
        <w:t xml:space="preserve"> and skills for the development of this consultancy.</w:t>
      </w:r>
    </w:p>
    <w:p w14:paraId="75BAC4CA" w14:textId="440C55EF" w:rsidR="00DC610C" w:rsidRPr="005E204F" w:rsidRDefault="00DC610C" w:rsidP="00D72CA9">
      <w:pPr>
        <w:pStyle w:val="BodyText"/>
        <w:numPr>
          <w:ilvl w:val="0"/>
          <w:numId w:val="22"/>
        </w:numPr>
        <w:jc w:val="both"/>
        <w:rPr>
          <w:rFonts w:asciiTheme="minorHAnsi" w:hAnsiTheme="minorHAnsi" w:cstheme="minorHAnsi"/>
        </w:rPr>
      </w:pPr>
      <w:r w:rsidRPr="005E204F">
        <w:rPr>
          <w:rFonts w:asciiTheme="minorHAnsi" w:hAnsiTheme="minorHAnsi" w:cstheme="minorHAnsi"/>
        </w:rPr>
        <w:t>Your updated P11 form including three professional references.</w:t>
      </w:r>
    </w:p>
    <w:p w14:paraId="3B3388FC" w14:textId="77777777" w:rsidR="00D72CA9" w:rsidRPr="005E204F" w:rsidRDefault="00DC610C" w:rsidP="00D72CA9">
      <w:pPr>
        <w:pStyle w:val="BodyText"/>
        <w:numPr>
          <w:ilvl w:val="0"/>
          <w:numId w:val="22"/>
        </w:numPr>
        <w:jc w:val="both"/>
        <w:rPr>
          <w:rFonts w:asciiTheme="minorHAnsi" w:hAnsiTheme="minorHAnsi" w:cstheme="minorHAnsi"/>
        </w:rPr>
      </w:pPr>
      <w:r w:rsidRPr="005E204F">
        <w:rPr>
          <w:rFonts w:asciiTheme="minorHAnsi" w:hAnsiTheme="minorHAnsi" w:cstheme="minorHAnsi"/>
        </w:rPr>
        <w:t>A technical proposal that includes the following:</w:t>
      </w:r>
    </w:p>
    <w:p w14:paraId="65EF57DB" w14:textId="77777777" w:rsidR="00D72CA9" w:rsidRPr="005E204F" w:rsidRDefault="00DC610C" w:rsidP="00D72CA9">
      <w:pPr>
        <w:pStyle w:val="BodyText"/>
        <w:numPr>
          <w:ilvl w:val="1"/>
          <w:numId w:val="22"/>
        </w:numPr>
        <w:jc w:val="both"/>
        <w:rPr>
          <w:rFonts w:asciiTheme="minorHAnsi" w:hAnsiTheme="minorHAnsi" w:cstheme="minorHAnsi"/>
        </w:rPr>
      </w:pPr>
      <w:r w:rsidRPr="005E204F">
        <w:rPr>
          <w:rFonts w:asciiTheme="minorHAnsi" w:hAnsiTheme="minorHAnsi" w:cstheme="minorHAnsi"/>
        </w:rPr>
        <w:t>Proposed methodology with its respective justification.</w:t>
      </w:r>
    </w:p>
    <w:p w14:paraId="40531DA7" w14:textId="2A0A55D6" w:rsidR="00DC610C" w:rsidRPr="005E204F" w:rsidRDefault="00DC610C" w:rsidP="00D72CA9">
      <w:pPr>
        <w:pStyle w:val="BodyText"/>
        <w:numPr>
          <w:ilvl w:val="1"/>
          <w:numId w:val="22"/>
        </w:numPr>
        <w:jc w:val="both"/>
        <w:rPr>
          <w:rFonts w:asciiTheme="minorHAnsi" w:hAnsiTheme="minorHAnsi" w:cstheme="minorHAnsi"/>
        </w:rPr>
      </w:pPr>
      <w:r w:rsidRPr="005E204F">
        <w:rPr>
          <w:rFonts w:asciiTheme="minorHAnsi" w:hAnsiTheme="minorHAnsi" w:cstheme="minorHAnsi"/>
        </w:rPr>
        <w:t>Explanation of how the quality of the processes and intermediate products will be guaranteed in the development and implementation cycle.</w:t>
      </w:r>
    </w:p>
    <w:p w14:paraId="4FA55C9E" w14:textId="6B702E63" w:rsidR="00DC610C" w:rsidRPr="005E204F" w:rsidRDefault="00DC610C" w:rsidP="00D72CA9">
      <w:pPr>
        <w:pStyle w:val="BodyText"/>
        <w:numPr>
          <w:ilvl w:val="1"/>
          <w:numId w:val="22"/>
        </w:numPr>
        <w:jc w:val="both"/>
        <w:rPr>
          <w:rFonts w:asciiTheme="minorHAnsi" w:hAnsiTheme="minorHAnsi" w:cstheme="minorHAnsi"/>
        </w:rPr>
      </w:pPr>
      <w:r w:rsidRPr="005E204F">
        <w:rPr>
          <w:rFonts w:asciiTheme="minorHAnsi" w:hAnsiTheme="minorHAnsi" w:cstheme="minorHAnsi"/>
        </w:rPr>
        <w:t xml:space="preserve">Description of the way in which the consultant will establish the coordination mechanisms </w:t>
      </w:r>
      <w:r w:rsidRPr="005E204F">
        <w:rPr>
          <w:rFonts w:asciiTheme="minorHAnsi" w:hAnsiTheme="minorHAnsi" w:cstheme="minorHAnsi"/>
        </w:rPr>
        <w:lastRenderedPageBreak/>
        <w:t>and institutional strengthening processes.</w:t>
      </w:r>
    </w:p>
    <w:p w14:paraId="15DF0825" w14:textId="77777777" w:rsidR="00DC610C" w:rsidRPr="005E204F" w:rsidRDefault="00DC610C" w:rsidP="00DC610C">
      <w:pPr>
        <w:pStyle w:val="BodyText"/>
        <w:jc w:val="both"/>
        <w:rPr>
          <w:rFonts w:asciiTheme="minorHAnsi" w:hAnsiTheme="minorHAnsi" w:cstheme="minorHAnsi"/>
        </w:rPr>
      </w:pPr>
    </w:p>
    <w:p w14:paraId="284838C0" w14:textId="45C037A8" w:rsidR="00DC610C" w:rsidRPr="005E204F" w:rsidRDefault="00DC610C" w:rsidP="00D72CA9">
      <w:pPr>
        <w:pStyle w:val="BodyText"/>
        <w:numPr>
          <w:ilvl w:val="0"/>
          <w:numId w:val="22"/>
        </w:numPr>
        <w:jc w:val="both"/>
        <w:rPr>
          <w:rFonts w:asciiTheme="minorHAnsi" w:hAnsiTheme="minorHAnsi" w:cstheme="minorHAnsi"/>
        </w:rPr>
      </w:pPr>
      <w:r w:rsidRPr="005E204F">
        <w:rPr>
          <w:rFonts w:asciiTheme="minorHAnsi" w:hAnsiTheme="minorHAnsi" w:cstheme="minorHAnsi"/>
        </w:rPr>
        <w:t>An economic offer with the fees, travel expenses and per diems for the realization of this consultancy.</w:t>
      </w:r>
    </w:p>
    <w:p w14:paraId="75B5F843" w14:textId="7C42114E" w:rsidR="00DC610C" w:rsidRPr="005E204F" w:rsidRDefault="00DC610C" w:rsidP="00D72CA9">
      <w:pPr>
        <w:pStyle w:val="BodyText"/>
        <w:numPr>
          <w:ilvl w:val="0"/>
          <w:numId w:val="23"/>
        </w:numPr>
        <w:jc w:val="both"/>
        <w:rPr>
          <w:rFonts w:asciiTheme="minorHAnsi" w:hAnsiTheme="minorHAnsi" w:cstheme="minorHAnsi"/>
        </w:rPr>
      </w:pPr>
      <w:r w:rsidRPr="005E204F">
        <w:rPr>
          <w:rFonts w:asciiTheme="minorHAnsi" w:hAnsiTheme="minorHAnsi" w:cstheme="minorHAnsi"/>
        </w:rPr>
        <w:t>National consultants must present their offer in Lempiras</w:t>
      </w:r>
    </w:p>
    <w:p w14:paraId="61AEEB3D" w14:textId="77777777" w:rsidR="00D36FF0" w:rsidRPr="005E204F" w:rsidRDefault="00D36FF0" w:rsidP="008E19C4">
      <w:pPr>
        <w:pStyle w:val="BodyText"/>
        <w:spacing w:line="276" w:lineRule="auto"/>
        <w:ind w:right="118"/>
        <w:jc w:val="both"/>
        <w:rPr>
          <w:rFonts w:asciiTheme="minorHAnsi" w:hAnsiTheme="minorHAnsi" w:cstheme="minorHAnsi"/>
        </w:rPr>
      </w:pPr>
    </w:p>
    <w:p w14:paraId="6268D34F" w14:textId="77EB6A0E" w:rsidR="008E19C4" w:rsidRPr="005E204F" w:rsidRDefault="00D36FF0" w:rsidP="00DC3EB0">
      <w:pPr>
        <w:pStyle w:val="BodyText"/>
        <w:spacing w:line="276" w:lineRule="auto"/>
        <w:ind w:right="118"/>
        <w:jc w:val="both"/>
        <w:rPr>
          <w:rFonts w:asciiTheme="minorHAnsi" w:hAnsiTheme="minorHAnsi" w:cstheme="minorHAnsi"/>
        </w:rPr>
      </w:pPr>
      <w:r w:rsidRPr="005E204F">
        <w:rPr>
          <w:rFonts w:asciiTheme="minorHAnsi" w:hAnsiTheme="minorHAnsi" w:cstheme="minorHAnsi"/>
        </w:rPr>
        <w:t>Interested candidates please apply through the page</w:t>
      </w:r>
      <w:r w:rsidR="008E19C4" w:rsidRPr="005E204F">
        <w:rPr>
          <w:rFonts w:asciiTheme="minorHAnsi" w:hAnsiTheme="minorHAnsi" w:cstheme="minorHAnsi"/>
        </w:rPr>
        <w:t xml:space="preserve"> </w:t>
      </w:r>
      <w:hyperlink r:id="rId17" w:history="1">
        <w:r w:rsidR="008E19C4" w:rsidRPr="005E204F">
          <w:rPr>
            <w:rStyle w:val="Hyperlink"/>
            <w:rFonts w:asciiTheme="minorHAnsi" w:hAnsiTheme="minorHAnsi" w:cstheme="minorHAnsi"/>
          </w:rPr>
          <w:t>https://jobs.unicef.org/en-us/listing/</w:t>
        </w:r>
      </w:hyperlink>
      <w:r w:rsidR="008E19C4" w:rsidRPr="005E204F">
        <w:rPr>
          <w:rFonts w:asciiTheme="minorHAnsi" w:hAnsiTheme="minorHAnsi" w:cstheme="minorHAnsi"/>
        </w:rPr>
        <w:t xml:space="preserve"> </w:t>
      </w:r>
      <w:r w:rsidR="00680EA0" w:rsidRPr="005E204F">
        <w:rPr>
          <w:rFonts w:asciiTheme="minorHAnsi" w:hAnsiTheme="minorHAnsi" w:cstheme="minorHAnsi"/>
        </w:rPr>
        <w:t xml:space="preserve"> with reference to the process number </w:t>
      </w:r>
      <w:r w:rsidR="007E404B" w:rsidRPr="005E204F">
        <w:rPr>
          <w:rFonts w:asciiTheme="minorHAnsi" w:hAnsiTheme="minorHAnsi" w:cstheme="minorHAnsi"/>
        </w:rPr>
        <w:t>HON-010-2023</w:t>
      </w:r>
      <w:r w:rsidR="00680EA0" w:rsidRPr="005E204F">
        <w:rPr>
          <w:rFonts w:asciiTheme="minorHAnsi" w:hAnsiTheme="minorHAnsi" w:cstheme="minorHAnsi"/>
        </w:rPr>
        <w:t xml:space="preserve"> and attach the documents indicated for your application to be valid.</w:t>
      </w:r>
    </w:p>
    <w:p w14:paraId="0368362B" w14:textId="10B13E21" w:rsidR="00A21BA1" w:rsidRPr="005E204F" w:rsidRDefault="00A21BA1" w:rsidP="00D72CA9">
      <w:pPr>
        <w:ind w:firstLine="720"/>
        <w:rPr>
          <w:rFonts w:cstheme="minorHAnsi"/>
          <w:bCs/>
        </w:rPr>
      </w:pPr>
    </w:p>
    <w:sectPr w:rsidR="00A21BA1" w:rsidRPr="005E204F">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C27C" w14:textId="77777777" w:rsidR="009E7610" w:rsidRDefault="009E7610" w:rsidP="00994B3A">
      <w:r>
        <w:separator/>
      </w:r>
    </w:p>
  </w:endnote>
  <w:endnote w:type="continuationSeparator" w:id="0">
    <w:p w14:paraId="256327A8" w14:textId="77777777" w:rsidR="009E7610" w:rsidRDefault="009E7610" w:rsidP="0099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72C6" w14:textId="77777777" w:rsidR="009E7610" w:rsidRDefault="009E7610" w:rsidP="00994B3A">
      <w:r>
        <w:separator/>
      </w:r>
    </w:p>
  </w:footnote>
  <w:footnote w:type="continuationSeparator" w:id="0">
    <w:p w14:paraId="08698127" w14:textId="77777777" w:rsidR="009E7610" w:rsidRDefault="009E7610" w:rsidP="0099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0355" w14:textId="77777777" w:rsidR="00994B3A" w:rsidRPr="00772BF9" w:rsidRDefault="00994B3A" w:rsidP="00994B3A">
    <w:pPr>
      <w:jc w:val="right"/>
      <w:rPr>
        <w:rFonts w:ascii="Arial Narrow" w:hAnsi="Arial Narrow"/>
        <w:lang w:val="es-ES"/>
      </w:rPr>
    </w:pPr>
    <w:r w:rsidRPr="00772BF9">
      <w:rPr>
        <w:rFonts w:ascii="Arial Narrow" w:hAnsi="Arial Narrow"/>
        <w:noProof/>
        <w:lang w:val="es-HN" w:eastAsia="es-HN"/>
      </w:rPr>
      <w:drawing>
        <wp:anchor distT="0" distB="0" distL="114300" distR="114300" simplePos="0" relativeHeight="251659264" behindDoc="0" locked="0" layoutInCell="0" allowOverlap="1" wp14:anchorId="43A95EAF" wp14:editId="53A233DE">
          <wp:simplePos x="0" y="0"/>
          <wp:positionH relativeFrom="column">
            <wp:posOffset>-66675</wp:posOffset>
          </wp:positionH>
          <wp:positionV relativeFrom="paragraph">
            <wp:posOffset>-322580</wp:posOffset>
          </wp:positionV>
          <wp:extent cx="2834640" cy="962660"/>
          <wp:effectExtent l="0" t="0" r="3810" b="8890"/>
          <wp:wrapSquare wrapText="bothSides"/>
          <wp:docPr id="7" name="Picture 7" descr="UNICEF logo Negro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CEF logo Negro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BF9">
      <w:rPr>
        <w:rFonts w:ascii="Arial Narrow" w:hAnsi="Arial Narrow"/>
        <w:lang w:val="es-ES"/>
      </w:rPr>
      <w:t>Fondo de las Naciones Unidas para la Infancia</w:t>
    </w:r>
  </w:p>
  <w:p w14:paraId="3FA3D0A3" w14:textId="77777777" w:rsidR="00994B3A" w:rsidRPr="00772BF9" w:rsidRDefault="00994B3A" w:rsidP="00994B3A">
    <w:pPr>
      <w:jc w:val="right"/>
      <w:rPr>
        <w:rFonts w:ascii="Arial Narrow" w:hAnsi="Arial Narrow"/>
        <w:lang w:val="es-ES"/>
      </w:rPr>
    </w:pPr>
    <w:r w:rsidRPr="00772BF9">
      <w:rPr>
        <w:rFonts w:ascii="Arial Narrow" w:hAnsi="Arial Narrow"/>
        <w:lang w:val="es-ES"/>
      </w:rPr>
      <w:t>Col. San Carlos, calle República de México</w:t>
    </w:r>
  </w:p>
  <w:p w14:paraId="0A87C141" w14:textId="77777777" w:rsidR="00994B3A" w:rsidRPr="00772BF9" w:rsidRDefault="00994B3A" w:rsidP="00994B3A">
    <w:pPr>
      <w:jc w:val="right"/>
      <w:rPr>
        <w:rFonts w:ascii="Arial Narrow" w:hAnsi="Arial Narrow"/>
        <w:lang w:val="es-AR"/>
      </w:rPr>
    </w:pPr>
    <w:r w:rsidRPr="00772BF9">
      <w:rPr>
        <w:rFonts w:ascii="Arial Narrow" w:hAnsi="Arial Narrow"/>
        <w:lang w:val="es-ES"/>
      </w:rPr>
      <w:t>República de Honduras</w:t>
    </w:r>
  </w:p>
  <w:p w14:paraId="5ED990EE" w14:textId="77777777" w:rsidR="00994B3A" w:rsidRPr="00994B3A" w:rsidRDefault="00994B3A">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B55"/>
    <w:multiLevelType w:val="multilevel"/>
    <w:tmpl w:val="6DA273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27008D"/>
    <w:multiLevelType w:val="hybridMultilevel"/>
    <w:tmpl w:val="966C3A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0C15F37"/>
    <w:multiLevelType w:val="hybridMultilevel"/>
    <w:tmpl w:val="18B8BD54"/>
    <w:lvl w:ilvl="0" w:tplc="001EE3EE">
      <w:start w:val="1"/>
      <w:numFmt w:val="bullet"/>
      <w:lvlText w:val="•"/>
      <w:lvlJc w:val="left"/>
      <w:pPr>
        <w:ind w:left="839" w:hanging="360"/>
      </w:pPr>
      <w:rPr>
        <w:rFonts w:hint="default"/>
        <w:b/>
        <w:sz w:val="24"/>
        <w:szCs w:val="24"/>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18F40EA4"/>
    <w:multiLevelType w:val="hybridMultilevel"/>
    <w:tmpl w:val="BA44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3F6"/>
    <w:multiLevelType w:val="hybridMultilevel"/>
    <w:tmpl w:val="060EAEEA"/>
    <w:lvl w:ilvl="0" w:tplc="001EE3E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5774B"/>
    <w:multiLevelType w:val="hybridMultilevel"/>
    <w:tmpl w:val="84C4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24247"/>
    <w:multiLevelType w:val="hybridMultilevel"/>
    <w:tmpl w:val="643AA1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21774"/>
    <w:multiLevelType w:val="multilevel"/>
    <w:tmpl w:val="0728E640"/>
    <w:lvl w:ilvl="0">
      <w:start w:val="1"/>
      <w:numFmt w:val="decimal"/>
      <w:lvlText w:val="%1"/>
      <w:lvlJc w:val="left"/>
      <w:pPr>
        <w:ind w:left="360" w:hanging="360"/>
      </w:pPr>
      <w:rPr>
        <w:rFonts w:ascii="Arial" w:hAnsi="Arial" w:hint="default"/>
      </w:rPr>
    </w:lvl>
    <w:lvl w:ilvl="1">
      <w:start w:val="1"/>
      <w:numFmt w:val="decimal"/>
      <w:lvlText w:val="%1.%2"/>
      <w:lvlJc w:val="left"/>
      <w:pPr>
        <w:ind w:left="480" w:hanging="360"/>
      </w:pPr>
      <w:rPr>
        <w:rFonts w:ascii="Arial" w:hAnsi="Arial" w:hint="default"/>
      </w:rPr>
    </w:lvl>
    <w:lvl w:ilvl="2">
      <w:start w:val="1"/>
      <w:numFmt w:val="decimal"/>
      <w:lvlText w:val="%1.%2.%3"/>
      <w:lvlJc w:val="left"/>
      <w:pPr>
        <w:ind w:left="960" w:hanging="720"/>
      </w:pPr>
      <w:rPr>
        <w:rFonts w:ascii="Arial" w:hAnsi="Arial" w:hint="default"/>
      </w:rPr>
    </w:lvl>
    <w:lvl w:ilvl="3">
      <w:start w:val="1"/>
      <w:numFmt w:val="decimal"/>
      <w:lvlText w:val="%1.%2.%3.%4"/>
      <w:lvlJc w:val="left"/>
      <w:pPr>
        <w:ind w:left="1080" w:hanging="720"/>
      </w:pPr>
      <w:rPr>
        <w:rFonts w:ascii="Arial" w:hAnsi="Arial" w:hint="default"/>
      </w:rPr>
    </w:lvl>
    <w:lvl w:ilvl="4">
      <w:start w:val="1"/>
      <w:numFmt w:val="decimal"/>
      <w:lvlText w:val="%1.%2.%3.%4.%5"/>
      <w:lvlJc w:val="left"/>
      <w:pPr>
        <w:ind w:left="1200" w:hanging="720"/>
      </w:pPr>
      <w:rPr>
        <w:rFonts w:ascii="Arial" w:hAnsi="Arial" w:hint="default"/>
      </w:rPr>
    </w:lvl>
    <w:lvl w:ilvl="5">
      <w:start w:val="1"/>
      <w:numFmt w:val="decimal"/>
      <w:lvlText w:val="%1.%2.%3.%4.%5.%6"/>
      <w:lvlJc w:val="left"/>
      <w:pPr>
        <w:ind w:left="1680" w:hanging="1080"/>
      </w:pPr>
      <w:rPr>
        <w:rFonts w:ascii="Arial" w:hAnsi="Arial" w:hint="default"/>
      </w:rPr>
    </w:lvl>
    <w:lvl w:ilvl="6">
      <w:start w:val="1"/>
      <w:numFmt w:val="decimal"/>
      <w:lvlText w:val="%1.%2.%3.%4.%5.%6.%7"/>
      <w:lvlJc w:val="left"/>
      <w:pPr>
        <w:ind w:left="1800" w:hanging="1080"/>
      </w:pPr>
      <w:rPr>
        <w:rFonts w:ascii="Arial" w:hAnsi="Arial" w:hint="default"/>
      </w:rPr>
    </w:lvl>
    <w:lvl w:ilvl="7">
      <w:start w:val="1"/>
      <w:numFmt w:val="decimal"/>
      <w:lvlText w:val="%1.%2.%3.%4.%5.%6.%7.%8"/>
      <w:lvlJc w:val="left"/>
      <w:pPr>
        <w:ind w:left="2280" w:hanging="1440"/>
      </w:pPr>
      <w:rPr>
        <w:rFonts w:ascii="Arial" w:hAnsi="Arial" w:hint="default"/>
      </w:rPr>
    </w:lvl>
    <w:lvl w:ilvl="8">
      <w:start w:val="1"/>
      <w:numFmt w:val="decimal"/>
      <w:lvlText w:val="%1.%2.%3.%4.%5.%6.%7.%8.%9"/>
      <w:lvlJc w:val="left"/>
      <w:pPr>
        <w:ind w:left="2400" w:hanging="1440"/>
      </w:pPr>
      <w:rPr>
        <w:rFonts w:ascii="Arial" w:hAnsi="Arial" w:hint="default"/>
      </w:rPr>
    </w:lvl>
  </w:abstractNum>
  <w:abstractNum w:abstractNumId="8" w15:restartNumberingAfterBreak="0">
    <w:nsid w:val="27E94293"/>
    <w:multiLevelType w:val="hybridMultilevel"/>
    <w:tmpl w:val="BB683D68"/>
    <w:lvl w:ilvl="0" w:tplc="540A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28916B2E"/>
    <w:multiLevelType w:val="hybridMultilevel"/>
    <w:tmpl w:val="4A6A33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DD451DE"/>
    <w:multiLevelType w:val="hybridMultilevel"/>
    <w:tmpl w:val="1E9CC8FC"/>
    <w:lvl w:ilvl="0" w:tplc="AEF81154">
      <w:start w:val="1"/>
      <w:numFmt w:val="decimal"/>
      <w:lvlText w:val="%1."/>
      <w:lvlJc w:val="left"/>
      <w:pPr>
        <w:ind w:left="480" w:hanging="360"/>
      </w:pPr>
      <w:rPr>
        <w:rFonts w:ascii="Arial" w:hAnsi="Aria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EDB30CE"/>
    <w:multiLevelType w:val="hybridMultilevel"/>
    <w:tmpl w:val="06A8BD54"/>
    <w:lvl w:ilvl="0" w:tplc="04090001">
      <w:start w:val="1"/>
      <w:numFmt w:val="bullet"/>
      <w:lvlText w:val=""/>
      <w:lvlJc w:val="left"/>
      <w:pPr>
        <w:ind w:left="479" w:hanging="360"/>
      </w:pPr>
      <w:rPr>
        <w:rFonts w:ascii="Symbol" w:hAnsi="Symbo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31BB191F"/>
    <w:multiLevelType w:val="hybridMultilevel"/>
    <w:tmpl w:val="F0DCD07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40E320F"/>
    <w:multiLevelType w:val="hybridMultilevel"/>
    <w:tmpl w:val="9F1A4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C5CC5"/>
    <w:multiLevelType w:val="hybridMultilevel"/>
    <w:tmpl w:val="F098BD52"/>
    <w:lvl w:ilvl="0" w:tplc="36F2422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3878069C"/>
    <w:multiLevelType w:val="multilevel"/>
    <w:tmpl w:val="9AAEA7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254F4C"/>
    <w:multiLevelType w:val="multilevel"/>
    <w:tmpl w:val="A4D63DEA"/>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7" w15:restartNumberingAfterBreak="0">
    <w:nsid w:val="3A5B6E88"/>
    <w:multiLevelType w:val="hybridMultilevel"/>
    <w:tmpl w:val="5B6A7F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8" w15:restartNumberingAfterBreak="0">
    <w:nsid w:val="3B0D2606"/>
    <w:multiLevelType w:val="hybridMultilevel"/>
    <w:tmpl w:val="B8E8294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3D6A5321"/>
    <w:multiLevelType w:val="hybridMultilevel"/>
    <w:tmpl w:val="013A577A"/>
    <w:lvl w:ilvl="0" w:tplc="1F767568">
      <w:start w:val="1"/>
      <w:numFmt w:val="upperRoman"/>
      <w:lvlText w:val="%1."/>
      <w:lvlJc w:val="left"/>
      <w:pPr>
        <w:tabs>
          <w:tab w:val="num" w:pos="475"/>
        </w:tabs>
        <w:ind w:left="479" w:hanging="360"/>
      </w:pPr>
      <w:rPr>
        <w:rFonts w:ascii="Arial" w:hAnsi="Arial" w:cs="Aria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0" w15:restartNumberingAfterBreak="0">
    <w:nsid w:val="3E51595E"/>
    <w:multiLevelType w:val="hybridMultilevel"/>
    <w:tmpl w:val="457AD8BE"/>
    <w:lvl w:ilvl="0" w:tplc="8DBCDD6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27CFB"/>
    <w:multiLevelType w:val="hybridMultilevel"/>
    <w:tmpl w:val="3BF6D53E"/>
    <w:lvl w:ilvl="0" w:tplc="3DBCE158">
      <w:start w:val="1"/>
      <w:numFmt w:val="upperRoman"/>
      <w:lvlText w:val="%1."/>
      <w:lvlJc w:val="left"/>
      <w:pPr>
        <w:tabs>
          <w:tab w:val="num" w:pos="-90"/>
        </w:tabs>
        <w:ind w:left="-90" w:firstLine="90"/>
      </w:pPr>
      <w:rPr>
        <w:rFonts w:asciiTheme="minorHAnsi" w:hAnsiTheme="minorHAnsi" w:cstheme="minorHAnsi" w:hint="default"/>
        <w:b/>
        <w:color w:val="0070C0"/>
        <w:sz w:val="22"/>
        <w:szCs w:val="22"/>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15:restartNumberingAfterBreak="0">
    <w:nsid w:val="4554797F"/>
    <w:multiLevelType w:val="hybridMultilevel"/>
    <w:tmpl w:val="3D067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656976"/>
    <w:multiLevelType w:val="hybridMultilevel"/>
    <w:tmpl w:val="52588B48"/>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9B7166E"/>
    <w:multiLevelType w:val="hybridMultilevel"/>
    <w:tmpl w:val="D3F4C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41A49"/>
    <w:multiLevelType w:val="hybridMultilevel"/>
    <w:tmpl w:val="62A49F04"/>
    <w:lvl w:ilvl="0" w:tplc="1F767568">
      <w:start w:val="1"/>
      <w:numFmt w:val="upperRoman"/>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D315E"/>
    <w:multiLevelType w:val="hybridMultilevel"/>
    <w:tmpl w:val="20302BAE"/>
    <w:lvl w:ilvl="0" w:tplc="001EE3EE">
      <w:start w:val="1"/>
      <w:numFmt w:val="bullet"/>
      <w:lvlText w:val="•"/>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7" w15:restartNumberingAfterBreak="0">
    <w:nsid w:val="64D87D10"/>
    <w:multiLevelType w:val="hybridMultilevel"/>
    <w:tmpl w:val="491AC78C"/>
    <w:lvl w:ilvl="0" w:tplc="04090001">
      <w:start w:val="1"/>
      <w:numFmt w:val="bullet"/>
      <w:lvlText w:val=""/>
      <w:lvlJc w:val="left"/>
      <w:pPr>
        <w:ind w:left="479" w:hanging="360"/>
      </w:pPr>
      <w:rPr>
        <w:rFonts w:ascii="Symbol" w:hAnsi="Symbol"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6B765376"/>
    <w:multiLevelType w:val="hybridMultilevel"/>
    <w:tmpl w:val="B28AEB68"/>
    <w:lvl w:ilvl="0" w:tplc="FFFFFFFF">
      <w:start w:val="1"/>
      <w:numFmt w:val="decimal"/>
      <w:lvlText w:val="%1."/>
      <w:lvlJc w:val="left"/>
      <w:pPr>
        <w:ind w:left="720" w:hanging="360"/>
      </w:pPr>
      <w:rPr>
        <w:rFonts w:asciiTheme="minorHAnsi" w:eastAsiaTheme="minorHAnsi" w:hAnsiTheme="minorHAnsi"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634E30"/>
    <w:multiLevelType w:val="hybridMultilevel"/>
    <w:tmpl w:val="A9D853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78856380"/>
    <w:multiLevelType w:val="hybridMultilevel"/>
    <w:tmpl w:val="512674DE"/>
    <w:lvl w:ilvl="0" w:tplc="04090019">
      <w:start w:val="1"/>
      <w:numFmt w:val="lowerLetter"/>
      <w:lvlText w:val="%1."/>
      <w:lvlJc w:val="left"/>
      <w:pPr>
        <w:tabs>
          <w:tab w:val="num" w:pos="475"/>
        </w:tabs>
        <w:ind w:left="479" w:hanging="360"/>
      </w:pPr>
      <w:rPr>
        <w:rFonts w:hint="default"/>
        <w:b/>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1" w15:restartNumberingAfterBreak="0">
    <w:nsid w:val="7CE1160B"/>
    <w:multiLevelType w:val="hybridMultilevel"/>
    <w:tmpl w:val="B4C0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133297">
    <w:abstractNumId w:val="8"/>
  </w:num>
  <w:num w:numId="2" w16cid:durableId="424376871">
    <w:abstractNumId w:val="21"/>
  </w:num>
  <w:num w:numId="3" w16cid:durableId="2138644940">
    <w:abstractNumId w:val="11"/>
  </w:num>
  <w:num w:numId="4" w16cid:durableId="318769111">
    <w:abstractNumId w:val="27"/>
  </w:num>
  <w:num w:numId="5" w16cid:durableId="909654530">
    <w:abstractNumId w:val="2"/>
  </w:num>
  <w:num w:numId="6" w16cid:durableId="298345846">
    <w:abstractNumId w:val="4"/>
  </w:num>
  <w:num w:numId="7" w16cid:durableId="1936673051">
    <w:abstractNumId w:val="26"/>
  </w:num>
  <w:num w:numId="8" w16cid:durableId="853690922">
    <w:abstractNumId w:val="25"/>
  </w:num>
  <w:num w:numId="9" w16cid:durableId="1414156557">
    <w:abstractNumId w:val="6"/>
  </w:num>
  <w:num w:numId="10" w16cid:durableId="1533226133">
    <w:abstractNumId w:val="13"/>
  </w:num>
  <w:num w:numId="11" w16cid:durableId="416437822">
    <w:abstractNumId w:val="30"/>
  </w:num>
  <w:num w:numId="12" w16cid:durableId="1839734003">
    <w:abstractNumId w:val="19"/>
  </w:num>
  <w:num w:numId="13" w16cid:durableId="1060861654">
    <w:abstractNumId w:val="23"/>
  </w:num>
  <w:num w:numId="14" w16cid:durableId="642856100">
    <w:abstractNumId w:val="21"/>
    <w:lvlOverride w:ilvl="0">
      <w:lvl w:ilvl="0" w:tplc="3DBCE158">
        <w:start w:val="1"/>
        <w:numFmt w:val="upperRoman"/>
        <w:lvlText w:val="%1."/>
        <w:lvlJc w:val="left"/>
        <w:pPr>
          <w:tabs>
            <w:tab w:val="num" w:pos="216"/>
          </w:tabs>
          <w:ind w:left="360" w:hanging="241"/>
        </w:pPr>
        <w:rPr>
          <w:rFonts w:asciiTheme="minorHAnsi" w:hAnsiTheme="minorHAnsi" w:cstheme="minorHAnsi" w:hint="default"/>
          <w:b/>
          <w:sz w:val="22"/>
          <w:szCs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167864515">
    <w:abstractNumId w:val="3"/>
  </w:num>
  <w:num w:numId="16" w16cid:durableId="785923701">
    <w:abstractNumId w:val="24"/>
  </w:num>
  <w:num w:numId="17" w16cid:durableId="1416391999">
    <w:abstractNumId w:val="22"/>
  </w:num>
  <w:num w:numId="18" w16cid:durableId="669941584">
    <w:abstractNumId w:val="1"/>
  </w:num>
  <w:num w:numId="19" w16cid:durableId="1426875956">
    <w:abstractNumId w:val="5"/>
  </w:num>
  <w:num w:numId="20" w16cid:durableId="1703165190">
    <w:abstractNumId w:val="17"/>
  </w:num>
  <w:num w:numId="21" w16cid:durableId="917910545">
    <w:abstractNumId w:val="12"/>
  </w:num>
  <w:num w:numId="22" w16cid:durableId="1816488826">
    <w:abstractNumId w:val="14"/>
  </w:num>
  <w:num w:numId="23" w16cid:durableId="1281692723">
    <w:abstractNumId w:val="18"/>
  </w:num>
  <w:num w:numId="24" w16cid:durableId="478379256">
    <w:abstractNumId w:val="31"/>
  </w:num>
  <w:num w:numId="25" w16cid:durableId="272177122">
    <w:abstractNumId w:val="28"/>
  </w:num>
  <w:num w:numId="26" w16cid:durableId="1181048496">
    <w:abstractNumId w:val="10"/>
  </w:num>
  <w:num w:numId="27" w16cid:durableId="1684357489">
    <w:abstractNumId w:val="7"/>
  </w:num>
  <w:num w:numId="28" w16cid:durableId="982393549">
    <w:abstractNumId w:val="20"/>
  </w:num>
  <w:num w:numId="29" w16cid:durableId="209268774">
    <w:abstractNumId w:val="15"/>
  </w:num>
  <w:num w:numId="30" w16cid:durableId="1155993132">
    <w:abstractNumId w:val="16"/>
  </w:num>
  <w:num w:numId="31" w16cid:durableId="1771003292">
    <w:abstractNumId w:val="0"/>
  </w:num>
  <w:num w:numId="32" w16cid:durableId="1940866937">
    <w:abstractNumId w:val="9"/>
  </w:num>
  <w:num w:numId="33" w16cid:durableId="2624922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9C4"/>
    <w:rsid w:val="0000570A"/>
    <w:rsid w:val="000079CF"/>
    <w:rsid w:val="0001061A"/>
    <w:rsid w:val="00011904"/>
    <w:rsid w:val="00013A66"/>
    <w:rsid w:val="00040C9C"/>
    <w:rsid w:val="000429A3"/>
    <w:rsid w:val="000432B7"/>
    <w:rsid w:val="00045C76"/>
    <w:rsid w:val="00052BEE"/>
    <w:rsid w:val="000742B9"/>
    <w:rsid w:val="0008244F"/>
    <w:rsid w:val="000A4D1F"/>
    <w:rsid w:val="000D7E05"/>
    <w:rsid w:val="000E02AA"/>
    <w:rsid w:val="000E4A48"/>
    <w:rsid w:val="000E6201"/>
    <w:rsid w:val="000F4672"/>
    <w:rsid w:val="001012DB"/>
    <w:rsid w:val="001049F0"/>
    <w:rsid w:val="00142B50"/>
    <w:rsid w:val="001468B4"/>
    <w:rsid w:val="00146945"/>
    <w:rsid w:val="00172D5C"/>
    <w:rsid w:val="00185EA5"/>
    <w:rsid w:val="001A1378"/>
    <w:rsid w:val="001A2A8E"/>
    <w:rsid w:val="001B4007"/>
    <w:rsid w:val="001C0480"/>
    <w:rsid w:val="001E2655"/>
    <w:rsid w:val="001E2723"/>
    <w:rsid w:val="001F006A"/>
    <w:rsid w:val="001F0071"/>
    <w:rsid w:val="001F3C3C"/>
    <w:rsid w:val="00212A6D"/>
    <w:rsid w:val="0021448A"/>
    <w:rsid w:val="0023149D"/>
    <w:rsid w:val="00231EFF"/>
    <w:rsid w:val="0023310B"/>
    <w:rsid w:val="002445DB"/>
    <w:rsid w:val="00246262"/>
    <w:rsid w:val="002525DA"/>
    <w:rsid w:val="002551C0"/>
    <w:rsid w:val="00255606"/>
    <w:rsid w:val="00274D4D"/>
    <w:rsid w:val="00283EAA"/>
    <w:rsid w:val="002B1216"/>
    <w:rsid w:val="002C0B26"/>
    <w:rsid w:val="002C0CBB"/>
    <w:rsid w:val="002C41FE"/>
    <w:rsid w:val="002E360B"/>
    <w:rsid w:val="002E4265"/>
    <w:rsid w:val="002F7A8D"/>
    <w:rsid w:val="002F7AB5"/>
    <w:rsid w:val="00305D3B"/>
    <w:rsid w:val="00313527"/>
    <w:rsid w:val="0032573A"/>
    <w:rsid w:val="00331F6F"/>
    <w:rsid w:val="00341719"/>
    <w:rsid w:val="00344D22"/>
    <w:rsid w:val="00391F48"/>
    <w:rsid w:val="0039263B"/>
    <w:rsid w:val="00396B24"/>
    <w:rsid w:val="003A0868"/>
    <w:rsid w:val="003B26DB"/>
    <w:rsid w:val="003D0986"/>
    <w:rsid w:val="003D6707"/>
    <w:rsid w:val="003F728B"/>
    <w:rsid w:val="004027D6"/>
    <w:rsid w:val="004100F5"/>
    <w:rsid w:val="004223F6"/>
    <w:rsid w:val="00427D13"/>
    <w:rsid w:val="00433F0B"/>
    <w:rsid w:val="004414B6"/>
    <w:rsid w:val="00466BDA"/>
    <w:rsid w:val="00472645"/>
    <w:rsid w:val="0048532F"/>
    <w:rsid w:val="004904F5"/>
    <w:rsid w:val="004A13A8"/>
    <w:rsid w:val="004C599A"/>
    <w:rsid w:val="004D21B3"/>
    <w:rsid w:val="004D67EC"/>
    <w:rsid w:val="004F1311"/>
    <w:rsid w:val="0050771A"/>
    <w:rsid w:val="00507E3F"/>
    <w:rsid w:val="00521694"/>
    <w:rsid w:val="00523232"/>
    <w:rsid w:val="00524AD0"/>
    <w:rsid w:val="005424D1"/>
    <w:rsid w:val="005447D9"/>
    <w:rsid w:val="005705FE"/>
    <w:rsid w:val="00580FB0"/>
    <w:rsid w:val="005947EA"/>
    <w:rsid w:val="00597883"/>
    <w:rsid w:val="005B232B"/>
    <w:rsid w:val="005B554A"/>
    <w:rsid w:val="005C6066"/>
    <w:rsid w:val="005D4146"/>
    <w:rsid w:val="005D52E7"/>
    <w:rsid w:val="005E1950"/>
    <w:rsid w:val="005E204F"/>
    <w:rsid w:val="005E2FDD"/>
    <w:rsid w:val="006000B2"/>
    <w:rsid w:val="0061471E"/>
    <w:rsid w:val="006170B8"/>
    <w:rsid w:val="00643282"/>
    <w:rsid w:val="00680EA0"/>
    <w:rsid w:val="00682C74"/>
    <w:rsid w:val="006854CA"/>
    <w:rsid w:val="00686167"/>
    <w:rsid w:val="00693BFC"/>
    <w:rsid w:val="00693E39"/>
    <w:rsid w:val="00694E2E"/>
    <w:rsid w:val="0069755D"/>
    <w:rsid w:val="006A2C73"/>
    <w:rsid w:val="006A3695"/>
    <w:rsid w:val="006B0BC2"/>
    <w:rsid w:val="006B3923"/>
    <w:rsid w:val="006B7019"/>
    <w:rsid w:val="006C708D"/>
    <w:rsid w:val="006E5003"/>
    <w:rsid w:val="006F79A8"/>
    <w:rsid w:val="00700D60"/>
    <w:rsid w:val="007022AF"/>
    <w:rsid w:val="0071537C"/>
    <w:rsid w:val="00724A99"/>
    <w:rsid w:val="007360D4"/>
    <w:rsid w:val="0073762D"/>
    <w:rsid w:val="00746362"/>
    <w:rsid w:val="007562AA"/>
    <w:rsid w:val="00761443"/>
    <w:rsid w:val="00762731"/>
    <w:rsid w:val="00784A87"/>
    <w:rsid w:val="00795A19"/>
    <w:rsid w:val="007A147C"/>
    <w:rsid w:val="007A6E1A"/>
    <w:rsid w:val="007C5D78"/>
    <w:rsid w:val="007D04D8"/>
    <w:rsid w:val="007E17A4"/>
    <w:rsid w:val="007E215A"/>
    <w:rsid w:val="007E404B"/>
    <w:rsid w:val="007F5577"/>
    <w:rsid w:val="007F6325"/>
    <w:rsid w:val="00801C05"/>
    <w:rsid w:val="00807822"/>
    <w:rsid w:val="00823020"/>
    <w:rsid w:val="0082697B"/>
    <w:rsid w:val="008321FD"/>
    <w:rsid w:val="00835B0E"/>
    <w:rsid w:val="00836FD1"/>
    <w:rsid w:val="0085021E"/>
    <w:rsid w:val="00856917"/>
    <w:rsid w:val="0085758A"/>
    <w:rsid w:val="008809DB"/>
    <w:rsid w:val="00883D40"/>
    <w:rsid w:val="00891D47"/>
    <w:rsid w:val="00895BDB"/>
    <w:rsid w:val="008A08C7"/>
    <w:rsid w:val="008A5D2A"/>
    <w:rsid w:val="008C236A"/>
    <w:rsid w:val="008D3F81"/>
    <w:rsid w:val="008E19C4"/>
    <w:rsid w:val="008E72BC"/>
    <w:rsid w:val="008F0D03"/>
    <w:rsid w:val="008F1BC3"/>
    <w:rsid w:val="00901FE1"/>
    <w:rsid w:val="009242E8"/>
    <w:rsid w:val="00935F25"/>
    <w:rsid w:val="00936515"/>
    <w:rsid w:val="009573C0"/>
    <w:rsid w:val="00965890"/>
    <w:rsid w:val="00974956"/>
    <w:rsid w:val="00982B59"/>
    <w:rsid w:val="00983624"/>
    <w:rsid w:val="009939DB"/>
    <w:rsid w:val="00994B3A"/>
    <w:rsid w:val="009954C1"/>
    <w:rsid w:val="0099777A"/>
    <w:rsid w:val="009A0840"/>
    <w:rsid w:val="009A4D5E"/>
    <w:rsid w:val="009A4FD4"/>
    <w:rsid w:val="009A578A"/>
    <w:rsid w:val="009A5840"/>
    <w:rsid w:val="009C0746"/>
    <w:rsid w:val="009C5035"/>
    <w:rsid w:val="009C5D81"/>
    <w:rsid w:val="009E050D"/>
    <w:rsid w:val="009E7610"/>
    <w:rsid w:val="009F0A92"/>
    <w:rsid w:val="009F3792"/>
    <w:rsid w:val="00A00A66"/>
    <w:rsid w:val="00A04833"/>
    <w:rsid w:val="00A21BA1"/>
    <w:rsid w:val="00A330B4"/>
    <w:rsid w:val="00A543D9"/>
    <w:rsid w:val="00A57EDC"/>
    <w:rsid w:val="00A8017F"/>
    <w:rsid w:val="00A84623"/>
    <w:rsid w:val="00A96033"/>
    <w:rsid w:val="00A96A0D"/>
    <w:rsid w:val="00AD23D7"/>
    <w:rsid w:val="00AD291E"/>
    <w:rsid w:val="00AF5C0F"/>
    <w:rsid w:val="00AF679C"/>
    <w:rsid w:val="00B024C2"/>
    <w:rsid w:val="00B027B0"/>
    <w:rsid w:val="00B05817"/>
    <w:rsid w:val="00B10017"/>
    <w:rsid w:val="00B20757"/>
    <w:rsid w:val="00B500E4"/>
    <w:rsid w:val="00B6056A"/>
    <w:rsid w:val="00B60D05"/>
    <w:rsid w:val="00B64953"/>
    <w:rsid w:val="00B77BDC"/>
    <w:rsid w:val="00B809AB"/>
    <w:rsid w:val="00B86544"/>
    <w:rsid w:val="00B93AC0"/>
    <w:rsid w:val="00BA59F1"/>
    <w:rsid w:val="00BB5F14"/>
    <w:rsid w:val="00BB725A"/>
    <w:rsid w:val="00BC7ACF"/>
    <w:rsid w:val="00BD01E5"/>
    <w:rsid w:val="00BE3812"/>
    <w:rsid w:val="00BE40BD"/>
    <w:rsid w:val="00BF0028"/>
    <w:rsid w:val="00BF2898"/>
    <w:rsid w:val="00BF581C"/>
    <w:rsid w:val="00C17FB1"/>
    <w:rsid w:val="00C4316A"/>
    <w:rsid w:val="00C451EC"/>
    <w:rsid w:val="00C45809"/>
    <w:rsid w:val="00C50663"/>
    <w:rsid w:val="00C5585F"/>
    <w:rsid w:val="00C623DD"/>
    <w:rsid w:val="00C642AA"/>
    <w:rsid w:val="00C647BF"/>
    <w:rsid w:val="00C76289"/>
    <w:rsid w:val="00C912DD"/>
    <w:rsid w:val="00C9315A"/>
    <w:rsid w:val="00CB572D"/>
    <w:rsid w:val="00CC55BD"/>
    <w:rsid w:val="00CC754E"/>
    <w:rsid w:val="00CF0E68"/>
    <w:rsid w:val="00CF2CA6"/>
    <w:rsid w:val="00CF6AD3"/>
    <w:rsid w:val="00D03324"/>
    <w:rsid w:val="00D14351"/>
    <w:rsid w:val="00D21E37"/>
    <w:rsid w:val="00D32216"/>
    <w:rsid w:val="00D32854"/>
    <w:rsid w:val="00D35E96"/>
    <w:rsid w:val="00D36FF0"/>
    <w:rsid w:val="00D52DB9"/>
    <w:rsid w:val="00D57478"/>
    <w:rsid w:val="00D65BB0"/>
    <w:rsid w:val="00D72CA9"/>
    <w:rsid w:val="00D918A3"/>
    <w:rsid w:val="00D9475D"/>
    <w:rsid w:val="00D95265"/>
    <w:rsid w:val="00D96BDD"/>
    <w:rsid w:val="00DA1B8B"/>
    <w:rsid w:val="00DB6A55"/>
    <w:rsid w:val="00DC3EB0"/>
    <w:rsid w:val="00DC610C"/>
    <w:rsid w:val="00DD0857"/>
    <w:rsid w:val="00DD3791"/>
    <w:rsid w:val="00DE79E7"/>
    <w:rsid w:val="00DF17C4"/>
    <w:rsid w:val="00DF3E57"/>
    <w:rsid w:val="00DF7EF4"/>
    <w:rsid w:val="00E11B4C"/>
    <w:rsid w:val="00E3349A"/>
    <w:rsid w:val="00E416EF"/>
    <w:rsid w:val="00E53D7B"/>
    <w:rsid w:val="00E835B6"/>
    <w:rsid w:val="00E94BFE"/>
    <w:rsid w:val="00EA0012"/>
    <w:rsid w:val="00EA19CB"/>
    <w:rsid w:val="00EA46DA"/>
    <w:rsid w:val="00EB2E72"/>
    <w:rsid w:val="00EC5E94"/>
    <w:rsid w:val="00EE51E7"/>
    <w:rsid w:val="00EE5D62"/>
    <w:rsid w:val="00EF3A75"/>
    <w:rsid w:val="00F02913"/>
    <w:rsid w:val="00F26E5B"/>
    <w:rsid w:val="00F3765A"/>
    <w:rsid w:val="00F47C9F"/>
    <w:rsid w:val="00F5560E"/>
    <w:rsid w:val="00F55812"/>
    <w:rsid w:val="00F61F62"/>
    <w:rsid w:val="00F6619B"/>
    <w:rsid w:val="00F82372"/>
    <w:rsid w:val="00F84D28"/>
    <w:rsid w:val="00F93FA2"/>
    <w:rsid w:val="00FA45AB"/>
    <w:rsid w:val="00FA53D7"/>
    <w:rsid w:val="00FA7B9B"/>
    <w:rsid w:val="00FB6D76"/>
    <w:rsid w:val="00FE09AF"/>
    <w:rsid w:val="00FE5E9F"/>
    <w:rsid w:val="00FE6892"/>
    <w:rsid w:val="00FE7E61"/>
    <w:rsid w:val="00FF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AB450"/>
  <w15:chartTrackingRefBased/>
  <w15:docId w15:val="{2006BC42-FBDA-47F3-95E9-02BC3D9A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19C4"/>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8E19C4"/>
    <w:pPr>
      <w:spacing w:before="69"/>
      <w:ind w:left="1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19C4"/>
    <w:rPr>
      <w:rFonts w:ascii="Arial" w:eastAsia="Arial" w:hAnsi="Arial"/>
      <w:b/>
      <w:bCs/>
      <w:sz w:val="24"/>
      <w:szCs w:val="24"/>
      <w:lang w:eastAsia="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8E19C4"/>
  </w:style>
  <w:style w:type="paragraph" w:styleId="NormalWeb">
    <w:name w:val="Normal (Web)"/>
    <w:basedOn w:val="Normal"/>
    <w:uiPriority w:val="99"/>
    <w:unhideWhenUsed/>
    <w:rsid w:val="008E19C4"/>
    <w:pPr>
      <w:widowControl/>
      <w:spacing w:after="150"/>
    </w:pPr>
    <w:rPr>
      <w:rFonts w:ascii="Times New Roman" w:eastAsia="Times New Roman" w:hAnsi="Times New Roman" w:cs="Times New Roman"/>
      <w:sz w:val="24"/>
      <w:szCs w:val="24"/>
      <w:lang w:val="es-HN" w:eastAsia="es-HN"/>
    </w:rPr>
  </w:style>
  <w:style w:type="character" w:styleId="Hyperlink">
    <w:name w:val="Hyperlink"/>
    <w:basedOn w:val="DefaultParagraphFont"/>
    <w:uiPriority w:val="99"/>
    <w:unhideWhenUsed/>
    <w:rsid w:val="008E19C4"/>
    <w:rPr>
      <w:color w:val="0563C1"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rsid w:val="008E19C4"/>
    <w:rPr>
      <w:rFonts w:eastAsiaTheme="minorHAnsi"/>
      <w:lang w:eastAsia="en-US"/>
    </w:rPr>
  </w:style>
  <w:style w:type="paragraph" w:styleId="BodyText">
    <w:name w:val="Body Text"/>
    <w:basedOn w:val="Normal"/>
    <w:link w:val="BodyTextChar"/>
    <w:uiPriority w:val="1"/>
    <w:qFormat/>
    <w:rsid w:val="008E19C4"/>
    <w:pPr>
      <w:ind w:left="120"/>
    </w:pPr>
    <w:rPr>
      <w:rFonts w:ascii="Arial" w:eastAsia="Arial" w:hAnsi="Arial"/>
    </w:rPr>
  </w:style>
  <w:style w:type="character" w:customStyle="1" w:styleId="BodyTextChar">
    <w:name w:val="Body Text Char"/>
    <w:basedOn w:val="DefaultParagraphFont"/>
    <w:link w:val="BodyText"/>
    <w:uiPriority w:val="1"/>
    <w:rsid w:val="008E19C4"/>
    <w:rPr>
      <w:rFonts w:ascii="Arial" w:eastAsia="Arial" w:hAnsi="Arial"/>
      <w:lang w:eastAsia="en-US"/>
    </w:rPr>
  </w:style>
  <w:style w:type="character" w:styleId="UnresolvedMention">
    <w:name w:val="Unresolved Mention"/>
    <w:basedOn w:val="DefaultParagraphFont"/>
    <w:uiPriority w:val="99"/>
    <w:unhideWhenUsed/>
    <w:rsid w:val="008E19C4"/>
    <w:rPr>
      <w:color w:val="605E5C"/>
      <w:shd w:val="clear" w:color="auto" w:fill="E1DFDD"/>
    </w:rPr>
  </w:style>
  <w:style w:type="paragraph" w:styleId="Header">
    <w:name w:val="header"/>
    <w:basedOn w:val="Normal"/>
    <w:link w:val="HeaderChar"/>
    <w:uiPriority w:val="99"/>
    <w:unhideWhenUsed/>
    <w:rsid w:val="00994B3A"/>
    <w:pPr>
      <w:tabs>
        <w:tab w:val="center" w:pos="4680"/>
        <w:tab w:val="right" w:pos="9360"/>
      </w:tabs>
    </w:pPr>
  </w:style>
  <w:style w:type="character" w:customStyle="1" w:styleId="HeaderChar">
    <w:name w:val="Header Char"/>
    <w:basedOn w:val="DefaultParagraphFont"/>
    <w:link w:val="Header"/>
    <w:uiPriority w:val="99"/>
    <w:rsid w:val="00994B3A"/>
    <w:rPr>
      <w:rFonts w:eastAsiaTheme="minorHAnsi"/>
      <w:lang w:eastAsia="en-US"/>
    </w:rPr>
  </w:style>
  <w:style w:type="paragraph" w:styleId="Footer">
    <w:name w:val="footer"/>
    <w:basedOn w:val="Normal"/>
    <w:link w:val="FooterChar"/>
    <w:uiPriority w:val="99"/>
    <w:unhideWhenUsed/>
    <w:rsid w:val="00994B3A"/>
    <w:pPr>
      <w:tabs>
        <w:tab w:val="center" w:pos="4680"/>
        <w:tab w:val="right" w:pos="9360"/>
      </w:tabs>
    </w:pPr>
  </w:style>
  <w:style w:type="character" w:customStyle="1" w:styleId="FooterChar">
    <w:name w:val="Footer Char"/>
    <w:basedOn w:val="DefaultParagraphFont"/>
    <w:link w:val="Footer"/>
    <w:uiPriority w:val="99"/>
    <w:rsid w:val="00994B3A"/>
    <w:rPr>
      <w:rFonts w:eastAsiaTheme="minorHAnsi"/>
      <w:lang w:eastAsia="en-US"/>
    </w:rPr>
  </w:style>
  <w:style w:type="character" w:styleId="CommentReference">
    <w:name w:val="annotation reference"/>
    <w:basedOn w:val="DefaultParagraphFont"/>
    <w:uiPriority w:val="99"/>
    <w:semiHidden/>
    <w:unhideWhenUsed/>
    <w:rsid w:val="00DF3E57"/>
    <w:rPr>
      <w:sz w:val="16"/>
      <w:szCs w:val="16"/>
    </w:rPr>
  </w:style>
  <w:style w:type="paragraph" w:styleId="CommentText">
    <w:name w:val="annotation text"/>
    <w:basedOn w:val="Normal"/>
    <w:link w:val="CommentTextChar"/>
    <w:uiPriority w:val="99"/>
    <w:semiHidden/>
    <w:unhideWhenUsed/>
    <w:rsid w:val="00DF3E57"/>
    <w:rPr>
      <w:sz w:val="20"/>
      <w:szCs w:val="20"/>
    </w:rPr>
  </w:style>
  <w:style w:type="character" w:customStyle="1" w:styleId="CommentTextChar">
    <w:name w:val="Comment Text Char"/>
    <w:basedOn w:val="DefaultParagraphFont"/>
    <w:link w:val="CommentText"/>
    <w:uiPriority w:val="99"/>
    <w:semiHidden/>
    <w:rsid w:val="00DF3E5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F3E57"/>
    <w:rPr>
      <w:b/>
      <w:bCs/>
    </w:rPr>
  </w:style>
  <w:style w:type="character" w:customStyle="1" w:styleId="CommentSubjectChar">
    <w:name w:val="Comment Subject Char"/>
    <w:basedOn w:val="CommentTextChar"/>
    <w:link w:val="CommentSubject"/>
    <w:uiPriority w:val="99"/>
    <w:semiHidden/>
    <w:rsid w:val="00DF3E57"/>
    <w:rPr>
      <w:rFonts w:eastAsiaTheme="minorHAnsi"/>
      <w:b/>
      <w:bCs/>
      <w:sz w:val="20"/>
      <w:szCs w:val="20"/>
      <w:lang w:eastAsia="en-US"/>
    </w:rPr>
  </w:style>
  <w:style w:type="character" w:styleId="FollowedHyperlink">
    <w:name w:val="FollowedHyperlink"/>
    <w:basedOn w:val="DefaultParagraphFont"/>
    <w:uiPriority w:val="99"/>
    <w:semiHidden/>
    <w:unhideWhenUsed/>
    <w:rsid w:val="003B26DB"/>
    <w:rPr>
      <w:color w:val="954F72" w:themeColor="followedHyperlink"/>
      <w:u w:val="single"/>
    </w:rPr>
  </w:style>
  <w:style w:type="character" w:styleId="FootnoteReference">
    <w:name w:val="footnote reference"/>
    <w:aliases w:val="16 Point,Superscript 6 Point,ftref,Ref. de nota al pie EDEP,(NECG) Footnote Reference,Ref,de nota al pie,Footnote Reference Char Char Char,Carattere Char Carattere Carattere Char Carattere Char Carattere Char Char Char1 Char,16 Poin"/>
    <w:rsid w:val="006854CA"/>
    <w:rPr>
      <w:vertAlign w:val="superscript"/>
    </w:rPr>
  </w:style>
  <w:style w:type="table" w:styleId="TableGrid">
    <w:name w:val="Table Grid"/>
    <w:basedOn w:val="TableNormal"/>
    <w:uiPriority w:val="39"/>
    <w:rsid w:val="00FE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07">
      <w:bodyDiv w:val="1"/>
      <w:marLeft w:val="0"/>
      <w:marRight w:val="0"/>
      <w:marTop w:val="0"/>
      <w:marBottom w:val="0"/>
      <w:divBdr>
        <w:top w:val="none" w:sz="0" w:space="0" w:color="auto"/>
        <w:left w:val="none" w:sz="0" w:space="0" w:color="auto"/>
        <w:bottom w:val="none" w:sz="0" w:space="0" w:color="auto"/>
        <w:right w:val="none" w:sz="0" w:space="0" w:color="auto"/>
      </w:divBdr>
    </w:div>
    <w:div w:id="14004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unicef.org/en-us/listing/" TargetMode="External"/><Relationship Id="rId2" Type="http://schemas.openxmlformats.org/officeDocument/2006/relationships/customXml" Target="../customXml/item2.xml"/><Relationship Id="rId16" Type="http://schemas.openxmlformats.org/officeDocument/2006/relationships/hyperlink" Target="https://agora.unicef.org/totara/dashboard/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Child%20Safeguarding%20FAQs%20and%20Updates%20Dec%202020.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icef.sharepoint.com/sites/DHR-ChildSafeguarding/SitePages/Amendments-to-the-Recruitment-Guid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98</Value>
      <Value>318</Value>
      <Value>317</Value>
      <Value>6</Value>
      <Value>3</Value>
      <Value>53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Honduras-1860</TermName>
          <TermId xmlns="http://schemas.microsoft.com/office/infopath/2007/PartnerControls">ebc975ea-01cf-44d6-a87f-499b030388e7</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Honduras-HND</TermName>
          <TermId xmlns="http://schemas.microsoft.com/office/infopath/2007/PartnerControls">8a7440b7-b9bc-4da4-9c6b-30141a14c19e</TermId>
        </TermInfo>
      </Terms>
    </k8c968e8c72a4eda96b7e8fdbe192be2>
    <j169e817e0ee4eb8974e6fc4a2762909 xmlns="ca283e0b-db31-4043-a2ef-b80661bf084a">
      <Terms xmlns="http://schemas.microsoft.com/office/infopath/2007/PartnerControls"/>
    </j169e817e0ee4eb8974e6fc4a2762909>
    <Theme xmlns="2c2682b2-e15e-40b4-86be-ee686ad55513" xsi:nil="true"/>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Spanish</ContentLanguage>
    <j048a4f9aaad4a8990a1d5e5f53cb451 xmlns="ca283e0b-db31-4043-a2ef-b80661bf084a">
      <Terms xmlns="http://schemas.microsoft.com/office/infopath/2007/PartnerControls"/>
    </j048a4f9aaad4a8990a1d5e5f53cb451>
    <Year xmlns="2c2682b2-e15e-40b4-86be-ee686ad55513">2022</Year>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62fe7219-0ec3-42ac-964d-70ae5d8291bb</TermId>
        </TermInfo>
      </Terms>
    </h6a71f3e574e4344bc34f3fc9dd20054>
    <CategoryDescription xmlns="http://schemas.microsoft.com/sharepoint.v3">Consultorías </CategoryDescription>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Contracts (drafts, consultants)</TermName>
          <TermId xmlns="http://schemas.microsoft.com/office/infopath/2007/PartnerControls">43b76fb1-9d99-4baf-b887-03b12bcfa3d3</TermId>
        </TermInfo>
      </Terms>
    </mda26ace941f4791a7314a339fee829c>
    <_Flow_SignoffStatus xmlns="2c2682b2-e15e-40b4-86be-ee686ad55513" xsi:nil="true"/>
    <Area_x0020_of_x0020_Work xmlns="2c2682b2-e15e-40b4-86be-ee686ad55513" xsi:nil="true"/>
    <TaxKeywordTaxHTField xmlns="5d38d5b6-efed-4870-9eee-73feed88ee98">
      <Terms xmlns="http://schemas.microsoft.com/office/infopath/2007/PartnerControls">
        <TermInfo xmlns="http://schemas.microsoft.com/office/infopath/2007/PartnerControls">
          <TermName xmlns="http://schemas.microsoft.com/office/infopath/2007/PartnerControls">Consultorías</TermName>
          <TermId xmlns="http://schemas.microsoft.com/office/infopath/2007/PartnerControls">298712c2-1dac-42d2-a178-ea66006dee31</TermId>
        </TermInfo>
        <TermInfo xmlns="http://schemas.microsoft.com/office/infopath/2007/PartnerControls">
          <TermName xmlns="http://schemas.microsoft.com/office/infopath/2007/PartnerControls">Formatos</TermName>
          <TermId xmlns="http://schemas.microsoft.com/office/infopath/2007/PartnerControls">b449aaef-524a-4a79-b0ba-069e68ce9db0</TermId>
        </TermInfo>
      </Terms>
    </TaxKeywordTaxHTField>
    <SemaphoreItemMetadata xmlns="5d38d5b6-efed-4870-9eee-73feed88ee98" xsi:nil="true"/>
    <WrittenBy xmlns="ca283e0b-db31-4043-a2ef-b80661bf084a">
      <UserInfo>
        <DisplayName>i:0#.f|membership|apinedaraquel@unicef.org,#i:0#.f|membership|apinedaraquel@unicef.org,#apinedaraquel@unicef.org,#,#Andrea Pineda Raquel,#,#Operations Section, Tegucigalpa,#Human Resources Associate</DisplayName>
        <AccountId>37</AccountId>
        <AccountType/>
      </UserInfo>
    </WrittenBy>
    <_dlc_DocId xmlns="5d38d5b6-efed-4870-9eee-73feed88ee98">HNDCOLLAB-316354544-6876</_dlc_DocId>
    <_dlc_DocIdUrl xmlns="5d38d5b6-efed-4870-9eee-73feed88ee98">
      <Url>https://unicef.sharepoint.com/teams/HND/_layouts/15/DocIdRedir.aspx?ID=HNDCOLLAB-316354544-6876</Url>
      <Description>HNDCOLLAB-316354544-6876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71C98447C80B6499FCA87DF417AA3E2" ma:contentTypeVersion="34" ma:contentTypeDescription="" ma:contentTypeScope="" ma:versionID="d31eae42365656c67bc246c5c3b31554">
  <xsd:schema xmlns:xsd="http://www.w3.org/2001/XMLSchema" xmlns:xs="http://www.w3.org/2001/XMLSchema" xmlns:p="http://schemas.microsoft.com/office/2006/metadata/properties" xmlns:ns2="ca283e0b-db31-4043-a2ef-b80661bf084a" xmlns:ns3="http://schemas.microsoft.com/sharepoint.v3" xmlns:ns4="2c2682b2-e15e-40b4-86be-ee686ad55513" xmlns:ns5="5d38d5b6-efed-4870-9eee-73feed88ee98" xmlns:ns6="http://schemas.microsoft.com/sharepoint/v4" targetNamespace="http://schemas.microsoft.com/office/2006/metadata/properties" ma:root="true" ma:fieldsID="27bf01f6d001edd21a535eb160fbcc29" ns2:_="" ns3:_="" ns4:_="" ns5:_="" ns6:_="">
    <xsd:import namespace="ca283e0b-db31-4043-a2ef-b80661bf084a"/>
    <xsd:import namespace="http://schemas.microsoft.com/sharepoint.v3"/>
    <xsd:import namespace="2c2682b2-e15e-40b4-86be-ee686ad55513"/>
    <xsd:import namespace="5d38d5b6-efed-4870-9eee-73feed88ee9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FastMetadata" minOccurs="0"/>
                <xsd:element ref="ns4:_Flow_SignoffStatus" minOccurs="0"/>
                <xsd:element ref="ns4:Theme" minOccurs="0"/>
                <xsd:element ref="ns4:Year" minOccurs="0"/>
                <xsd:element ref="ns4:Area_x0020_of_x0020_Work"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5:SharedWithUsers" minOccurs="0"/>
                <xsd:element ref="ns5:SharedWithDetails" minOccurs="0"/>
                <xsd:element ref="ns4:MediaServiceAutoKeyPoints" minOccurs="0"/>
                <xsd:element ref="ns4:MediaServiceKeyPoints" minOccurs="0"/>
                <xsd:element ref="ns5:TaxKeywordTaxHTField" minOccurs="0"/>
                <xsd:element ref="ns6:IconOverlay" minOccurs="0"/>
                <xsd:element ref="ns4:MediaServiceMetadata" minOccurs="0"/>
                <xsd:element ref="ns5:_dlc_DocId" minOccurs="0"/>
                <xsd:element ref="ns5:_dlc_DocIdUrl" minOccurs="0"/>
                <xsd:element ref="ns5:_dlc_DocIdPersistId" minOccurs="0"/>
                <xsd:element ref="ns5:SemaphoreItemMetadat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Span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0;#Honduras-1860|ebc975ea-01cf-44d6-a87f-499b030388e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ba58586-b984-43d4-9c37-294c40c136a7}" ma:internalName="TaxCatchAllLabel" ma:readOnly="true" ma:showField="CatchAllDataLabel" ma:web="5d38d5b6-efed-4870-9eee-73feed88ee9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bba58586-b984-43d4-9c37-294c40c136a7}" ma:internalName="TaxCatchAll" ma:showField="CatchAllData" ma:web="5d38d5b6-efed-4870-9eee-73feed88ee9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682b2-e15e-40b4-86be-ee686ad55513" elementFormDefault="qualified">
    <xsd:import namespace="http://schemas.microsoft.com/office/2006/documentManagement/types"/>
    <xsd:import namespace="http://schemas.microsoft.com/office/infopath/2007/PartnerControls"/>
    <xsd:element name="MediaServiceFastMetadata" ma:index="30" nillable="true" ma:displayName="MediaServiceFastMetadata" ma:hidden="true" ma:internalName="MediaServiceFastMetadata" ma:readOnly="true">
      <xsd:simpleType>
        <xsd:restriction base="dms:Note"/>
      </xsd:simpleType>
    </xsd:element>
    <xsd:element name="_Flow_SignoffStatus" ma:index="31" nillable="true" ma:displayName="Sign-off status" ma:internalName="Sign_x002d_off_x0020_status">
      <xsd:simpleType>
        <xsd:restriction base="dms:Text"/>
      </xsd:simpleType>
    </xsd:element>
    <xsd:element name="Theme" ma:index="32" nillable="true" ma:displayName="Theme" ma:internalName="Theme">
      <xsd:simpleType>
        <xsd:restriction base="dms:Text">
          <xsd:maxLength value="255"/>
        </xsd:restriction>
      </xsd:simpleType>
    </xsd:element>
    <xsd:element name="Year" ma:index="33" nillable="true" ma:displayName="Year" ma:decimals="0" ma:internalName="Year">
      <xsd:simpleType>
        <xsd:restriction base="dms:Number"/>
      </xsd:simpleType>
    </xsd:element>
    <xsd:element name="Area_x0020_of_x0020_Work" ma:index="34" nillable="true" ma:displayName="Area of Work" ma:internalName="Area_x0020_of_x0020_Work">
      <xsd:simpleType>
        <xsd:restriction base="dms:Text">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Metadata" ma:index="48" nillable="true" ma:displayName="MediaServiceMetadata" ma:hidden="true" ma:internalName="MediaServiceMetadata" ma:readOnly="true">
      <xsd:simpleType>
        <xsd:restriction base="dms:Note"/>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8d5b6-efed-4870-9eee-73feed88ee98"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8A78F0-9E3F-4552-8B70-C04F48CC3E39}">
  <ds:schemaRefs>
    <ds:schemaRef ds:uri="http://schemas.microsoft.com/office/2006/metadata/customXsn"/>
  </ds:schemaRefs>
</ds:datastoreItem>
</file>

<file path=customXml/itemProps2.xml><?xml version="1.0" encoding="utf-8"?>
<ds:datastoreItem xmlns:ds="http://schemas.openxmlformats.org/officeDocument/2006/customXml" ds:itemID="{9F8B03E0-9696-4A1E-8965-26A627C84938}">
  <ds:schemaRefs>
    <ds:schemaRef ds:uri="Microsoft.SharePoint.Taxonomy.ContentTypeSync"/>
  </ds:schemaRefs>
</ds:datastoreItem>
</file>

<file path=customXml/itemProps3.xml><?xml version="1.0" encoding="utf-8"?>
<ds:datastoreItem xmlns:ds="http://schemas.openxmlformats.org/officeDocument/2006/customXml" ds:itemID="{FEF3353C-7267-4C80-822C-46E2FEEEC9F3}">
  <ds:schemaRefs>
    <ds:schemaRef ds:uri="http://schemas.microsoft.com/office/2006/metadata/properties"/>
    <ds:schemaRef ds:uri="http://schemas.microsoft.com/office/infopath/2007/PartnerControls"/>
    <ds:schemaRef ds:uri="ca283e0b-db31-4043-a2ef-b80661bf084a"/>
    <ds:schemaRef ds:uri="2c2682b2-e15e-40b4-86be-ee686ad55513"/>
    <ds:schemaRef ds:uri="http://schemas.microsoft.com/sharepoint/v4"/>
    <ds:schemaRef ds:uri="http://schemas.microsoft.com/sharepoint.v3"/>
    <ds:schemaRef ds:uri="5d38d5b6-efed-4870-9eee-73feed88ee98"/>
  </ds:schemaRefs>
</ds:datastoreItem>
</file>

<file path=customXml/itemProps4.xml><?xml version="1.0" encoding="utf-8"?>
<ds:datastoreItem xmlns:ds="http://schemas.openxmlformats.org/officeDocument/2006/customXml" ds:itemID="{3FAFE8CD-3328-452C-99A8-AD3D9445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2c2682b2-e15e-40b4-86be-ee686ad55513"/>
    <ds:schemaRef ds:uri="5d38d5b6-efed-4870-9eee-73feed88ee9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47B6C-100A-4989-9E96-4B0858F87A9C}">
  <ds:schemaRefs>
    <ds:schemaRef ds:uri="http://schemas.microsoft.com/sharepoint/v3/contenttype/forms"/>
  </ds:schemaRefs>
</ds:datastoreItem>
</file>

<file path=customXml/itemProps6.xml><?xml version="1.0" encoding="utf-8"?>
<ds:datastoreItem xmlns:ds="http://schemas.openxmlformats.org/officeDocument/2006/customXml" ds:itemID="{7C9BA9EB-C365-44DA-BD0F-B47D034B0D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Pineda Raquel</dc:creator>
  <cp:keywords>Formatos; Consultorías</cp:keywords>
  <dc:description/>
  <cp:lastModifiedBy>Alejandra Bueso</cp:lastModifiedBy>
  <cp:revision>17</cp:revision>
  <dcterms:created xsi:type="dcterms:W3CDTF">2023-10-27T17:16:00Z</dcterms:created>
  <dcterms:modified xsi:type="dcterms:W3CDTF">2023-10-27T20:09:00Z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0x0101009BA85F8052A6DA4FA3E31FF9F74C697000771C98447C80B6499FCA87DF417AA3E2</vt:lpwstr>
  </property>
  <property fmtid="{D5CDD505-2E9C-101B-9397-08002B2CF9AE}" pid="3" name="OfficeDivision">
    <vt:lpwstr>3;#Honduras-1860|ebc975ea-01cf-44d6-a87f-499b030388e7</vt:lpwstr>
  </property>
  <property fmtid="{D5CDD505-2E9C-101B-9397-08002B2CF9AE}" pid="4" name="_dlc_DocIdItemGuid">
    <vt:lpwstr>13ef110a-3cf3-4b6a-9b88-822cd7685e07</vt:lpwstr>
  </property>
  <property fmtid="{D5CDD505-2E9C-101B-9397-08002B2CF9AE}" pid="5" name="TaxKeyword">
    <vt:lpwstr>317;#Consultorías|298712c2-1dac-42d2-a178-ea66006dee31;#318;#Formatos|b449aaef-524a-4a79-b0ba-069e68ce9db0</vt:lpwstr>
  </property>
  <property fmtid="{D5CDD505-2E9C-101B-9397-08002B2CF9AE}" pid="6" name="SystemDTAC">
    <vt:lpwstr/>
  </property>
  <property fmtid="{D5CDD505-2E9C-101B-9397-08002B2CF9AE}" pid="7" name="Topic">
    <vt:lpwstr>6;#n/a|62fe7219-0ec3-42ac-964d-70ae5d8291bb</vt:lpwstr>
  </property>
  <property fmtid="{D5CDD505-2E9C-101B-9397-08002B2CF9AE}" pid="8" name="CriticalForLongTermRetention">
    <vt:lpwstr/>
  </property>
  <property fmtid="{D5CDD505-2E9C-101B-9397-08002B2CF9AE}" pid="9" name="DocumentType">
    <vt:lpwstr>98;#Contracts (drafts, consultants)|43b76fb1-9d99-4baf-b887-03b12bcfa3d3</vt:lpwstr>
  </property>
  <property fmtid="{D5CDD505-2E9C-101B-9397-08002B2CF9AE}" pid="10" name="GeographicScope">
    <vt:lpwstr>53;#Honduras-HND|8a7440b7-b9bc-4da4-9c6b-30141a14c19e</vt:lpwstr>
  </property>
</Properties>
</file>