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EE2CC" w14:textId="77777777" w:rsidR="003D5C99" w:rsidRPr="00EA563C" w:rsidRDefault="002D3F9B" w:rsidP="008D0F5E">
      <w:pPr>
        <w:widowControl w:val="0"/>
        <w:rPr>
          <w:sz w:val="28"/>
          <w:szCs w:val="28"/>
        </w:rPr>
      </w:pPr>
      <w:r w:rsidRPr="00EA563C">
        <w:rPr>
          <w:b/>
          <w:snapToGrid w:val="0"/>
          <w:sz w:val="28"/>
          <w:szCs w:val="28"/>
          <w:lang w:val="en-GB"/>
        </w:rPr>
        <w:t>TERMS OF REFERENCE</w:t>
      </w:r>
      <w:r w:rsidR="00BE56A2" w:rsidRPr="00EA563C">
        <w:rPr>
          <w:b/>
          <w:snapToGrid w:val="0"/>
          <w:sz w:val="28"/>
          <w:szCs w:val="28"/>
          <w:lang w:val="en-GB"/>
        </w:rPr>
        <w:t xml:space="preserve"> (ver. </w:t>
      </w:r>
      <w:r w:rsidR="004D2A62" w:rsidRPr="00EA563C">
        <w:rPr>
          <w:b/>
          <w:snapToGrid w:val="0"/>
          <w:sz w:val="28"/>
          <w:szCs w:val="28"/>
          <w:lang w:val="en-GB"/>
        </w:rPr>
        <w:t xml:space="preserve">March </w:t>
      </w:r>
      <w:r w:rsidR="00BE56A2" w:rsidRPr="00EA563C">
        <w:rPr>
          <w:b/>
          <w:snapToGrid w:val="0"/>
          <w:sz w:val="28"/>
          <w:szCs w:val="28"/>
          <w:lang w:val="en-GB"/>
        </w:rPr>
        <w:t>201</w:t>
      </w:r>
      <w:r w:rsidR="004D2A62" w:rsidRPr="00EA563C">
        <w:rPr>
          <w:b/>
          <w:snapToGrid w:val="0"/>
          <w:sz w:val="28"/>
          <w:szCs w:val="28"/>
          <w:lang w:val="en-GB"/>
        </w:rPr>
        <w:t>7</w:t>
      </w:r>
      <w:r w:rsidR="00BE56A2" w:rsidRPr="00EA563C">
        <w:rPr>
          <w:b/>
          <w:snapToGrid w:val="0"/>
          <w:sz w:val="28"/>
          <w:szCs w:val="28"/>
          <w:lang w:val="en-GB"/>
        </w:rPr>
        <w:t>)</w:t>
      </w:r>
    </w:p>
    <w:p w14:paraId="475F6C9F" w14:textId="77777777" w:rsidR="002D3F9B" w:rsidRPr="00EA563C" w:rsidRDefault="002D3F9B" w:rsidP="00B00F64">
      <w:pPr>
        <w:pStyle w:val="BodyTextIndent"/>
        <w:ind w:left="0"/>
        <w:rPr>
          <w:rFonts w:ascii="Calibri" w:hAnsi="Calibri"/>
          <w:b/>
          <w:snapToGrid w:val="0"/>
          <w:sz w:val="28"/>
          <w:szCs w:val="28"/>
          <w:lang w:val="en-GB"/>
        </w:rPr>
      </w:pPr>
    </w:p>
    <w:p w14:paraId="32D6F8AA" w14:textId="77A194FB" w:rsidR="004D2A62" w:rsidRPr="00EA563C" w:rsidRDefault="00690B13" w:rsidP="009124A6">
      <w:pPr>
        <w:pStyle w:val="BodyTextIndent"/>
        <w:ind w:left="0"/>
        <w:rPr>
          <w:rFonts w:ascii="Calibri" w:hAnsi="Calibri"/>
          <w:b/>
          <w:snapToGrid w:val="0"/>
          <w:sz w:val="28"/>
          <w:szCs w:val="28"/>
          <w:lang w:val="pt-PT"/>
        </w:rPr>
      </w:pPr>
      <w:r w:rsidRPr="00EA563C">
        <w:rPr>
          <w:rFonts w:ascii="Calibri" w:hAnsi="Calibri"/>
          <w:b/>
          <w:snapToGrid w:val="0"/>
          <w:sz w:val="28"/>
          <w:szCs w:val="28"/>
          <w:lang w:val="pt-PT"/>
        </w:rPr>
        <w:t>Propósito</w:t>
      </w:r>
      <w:r w:rsidR="002D3F9B" w:rsidRPr="00EA563C">
        <w:rPr>
          <w:rFonts w:ascii="Calibri" w:hAnsi="Calibri"/>
          <w:b/>
          <w:snapToGrid w:val="0"/>
          <w:sz w:val="28"/>
          <w:szCs w:val="28"/>
          <w:lang w:val="pt-PT"/>
        </w:rPr>
        <w:t>:</w:t>
      </w:r>
      <w:r w:rsidR="003D5C99" w:rsidRPr="00EA563C">
        <w:rPr>
          <w:rFonts w:ascii="Calibri" w:hAnsi="Calibri"/>
          <w:b/>
          <w:snapToGrid w:val="0"/>
          <w:sz w:val="28"/>
          <w:szCs w:val="28"/>
          <w:lang w:val="pt-PT"/>
        </w:rPr>
        <w:t xml:space="preserve"> </w:t>
      </w:r>
      <w:r w:rsidRPr="00EA563C">
        <w:rPr>
          <w:rFonts w:ascii="Calibri" w:hAnsi="Calibri"/>
          <w:b/>
          <w:snapToGrid w:val="0"/>
          <w:sz w:val="28"/>
          <w:szCs w:val="28"/>
          <w:lang w:val="pt-PT"/>
        </w:rPr>
        <w:t xml:space="preserve">Consultoria para </w:t>
      </w:r>
      <w:r w:rsidR="002F2526" w:rsidRPr="00EA563C">
        <w:rPr>
          <w:rFonts w:ascii="Calibri" w:hAnsi="Calibri"/>
          <w:b/>
          <w:snapToGrid w:val="0"/>
          <w:sz w:val="28"/>
          <w:szCs w:val="28"/>
          <w:lang w:val="pt-PT"/>
        </w:rPr>
        <w:t xml:space="preserve">elaboração de manuais de ensino do curso de </w:t>
      </w:r>
      <w:r w:rsidR="00C70801" w:rsidRPr="00EA563C">
        <w:rPr>
          <w:rFonts w:ascii="Calibri" w:hAnsi="Calibri"/>
          <w:b/>
          <w:snapToGrid w:val="0"/>
          <w:sz w:val="28"/>
          <w:szCs w:val="28"/>
          <w:lang w:val="pt-PT"/>
        </w:rPr>
        <w:t>Técnicos Médios Fisioterapia</w:t>
      </w:r>
      <w:r w:rsidR="000630DD" w:rsidRPr="00EA563C">
        <w:rPr>
          <w:rFonts w:ascii="Calibri" w:hAnsi="Calibri"/>
          <w:b/>
          <w:snapToGrid w:val="0"/>
          <w:sz w:val="28"/>
          <w:szCs w:val="28"/>
          <w:lang w:val="pt-PT"/>
        </w:rPr>
        <w:t>.</w:t>
      </w:r>
    </w:p>
    <w:p w14:paraId="7C0E509F" w14:textId="77777777" w:rsidR="008C7696" w:rsidRPr="00EA563C" w:rsidRDefault="008C7696" w:rsidP="009124A6">
      <w:pPr>
        <w:pStyle w:val="BodyTextIndent"/>
        <w:ind w:left="0"/>
        <w:rPr>
          <w:b/>
          <w:sz w:val="24"/>
          <w:szCs w:val="24"/>
          <w:lang w:val="pt-PT"/>
        </w:rPr>
      </w:pPr>
    </w:p>
    <w:p w14:paraId="13B91484" w14:textId="77777777" w:rsidR="00F644EC" w:rsidRPr="00EA563C" w:rsidRDefault="00F644EC" w:rsidP="00E41B67">
      <w:pPr>
        <w:spacing w:line="240" w:lineRule="auto"/>
        <w:jc w:val="both"/>
        <w:rPr>
          <w:sz w:val="24"/>
          <w:szCs w:val="24"/>
          <w:lang w:val="pt-PT"/>
        </w:rPr>
      </w:pPr>
    </w:p>
    <w:p w14:paraId="3E54D456" w14:textId="1F8391F4" w:rsidR="00B22092" w:rsidRPr="00EA563C" w:rsidRDefault="00690B13" w:rsidP="008D0F5E">
      <w:pPr>
        <w:numPr>
          <w:ilvl w:val="0"/>
          <w:numId w:val="25"/>
        </w:numPr>
        <w:jc w:val="both"/>
        <w:rPr>
          <w:sz w:val="24"/>
          <w:szCs w:val="24"/>
          <w:lang w:val="pt-PT"/>
        </w:rPr>
      </w:pPr>
      <w:r w:rsidRPr="00EA563C" w:rsidDel="00B22092">
        <w:rPr>
          <w:b/>
          <w:sz w:val="24"/>
          <w:szCs w:val="24"/>
          <w:u w:val="single"/>
          <w:lang w:val="pt-PT"/>
        </w:rPr>
        <w:t>Pr</w:t>
      </w:r>
      <w:r w:rsidRPr="00EA563C">
        <w:rPr>
          <w:b/>
          <w:sz w:val="24"/>
          <w:szCs w:val="24"/>
          <w:u w:val="single"/>
          <w:lang w:val="pt-PT"/>
        </w:rPr>
        <w:t>o</w:t>
      </w:r>
      <w:r w:rsidRPr="00EA563C" w:rsidDel="00B22092">
        <w:rPr>
          <w:b/>
          <w:sz w:val="24"/>
          <w:szCs w:val="24"/>
          <w:u w:val="single"/>
          <w:lang w:val="pt-PT"/>
        </w:rPr>
        <w:t>pós</w:t>
      </w:r>
      <w:r w:rsidRPr="00EA563C">
        <w:rPr>
          <w:b/>
          <w:sz w:val="24"/>
          <w:szCs w:val="24"/>
          <w:u w:val="single"/>
          <w:lang w:val="pt-PT"/>
        </w:rPr>
        <w:t>ito e Objectivo</w:t>
      </w:r>
      <w:r w:rsidR="002D3F9B" w:rsidRPr="00EA563C" w:rsidDel="00B22092">
        <w:rPr>
          <w:b/>
          <w:sz w:val="24"/>
          <w:szCs w:val="24"/>
          <w:u w:val="single"/>
          <w:lang w:val="pt-PT"/>
        </w:rPr>
        <w:t>:</w:t>
      </w:r>
    </w:p>
    <w:p w14:paraId="5762AC8D" w14:textId="77777777" w:rsidR="00B22092" w:rsidRPr="00EA563C" w:rsidRDefault="00B22092" w:rsidP="008D0F5E">
      <w:pPr>
        <w:spacing w:line="240" w:lineRule="auto"/>
        <w:ind w:left="360"/>
        <w:jc w:val="both"/>
        <w:rPr>
          <w:i/>
          <w:sz w:val="24"/>
          <w:szCs w:val="24"/>
          <w:u w:val="single"/>
          <w:lang w:val="pt-PT"/>
        </w:rPr>
      </w:pPr>
    </w:p>
    <w:p w14:paraId="5587E4F9" w14:textId="3325007B" w:rsidR="008E33D9" w:rsidRPr="00EA563C" w:rsidRDefault="008E33D9" w:rsidP="008E33D9">
      <w:pPr>
        <w:spacing w:line="240" w:lineRule="auto"/>
        <w:ind w:left="360"/>
        <w:jc w:val="both"/>
        <w:rPr>
          <w:rFonts w:asciiTheme="minorHAnsi" w:hAnsiTheme="minorHAnsi" w:cstheme="minorHAnsi"/>
          <w:sz w:val="24"/>
          <w:szCs w:val="24"/>
          <w:lang w:val="pt-PT" w:eastAsia="pt-PT"/>
        </w:rPr>
      </w:pPr>
      <w:r w:rsidRPr="00EA563C">
        <w:rPr>
          <w:rFonts w:asciiTheme="minorHAnsi" w:hAnsiTheme="minorHAnsi" w:cstheme="minorHAnsi"/>
          <w:sz w:val="24"/>
          <w:szCs w:val="24"/>
          <w:lang w:val="pt-PT" w:eastAsia="pt-PT"/>
        </w:rPr>
        <w:t>O objectivo do desenvolvimento sustentável (ODS) 3 está relacionado com a saúde “garantir uma vida saudável e promover o bem-estar para todos em todas as idades”, no entanto, a melhoria dos resultados da saúde depende da disponibilidade, acessibilidade e capacidade dos trabalhadores de saúde em fornecerem cuidados primários integrais com qualidade, focados nas pessoas, e nas suas necessidades assim como  da comunidade onde estão inseridas.</w:t>
      </w:r>
    </w:p>
    <w:p w14:paraId="6A7ABFC7" w14:textId="622E8A22" w:rsidR="008E33D9" w:rsidRPr="00EA563C" w:rsidRDefault="008E33D9" w:rsidP="008E33D9">
      <w:pPr>
        <w:spacing w:line="240" w:lineRule="auto"/>
        <w:ind w:left="360"/>
        <w:jc w:val="both"/>
        <w:rPr>
          <w:rFonts w:asciiTheme="minorHAnsi" w:hAnsiTheme="minorHAnsi" w:cstheme="minorHAnsi"/>
          <w:sz w:val="24"/>
          <w:szCs w:val="24"/>
          <w:lang w:val="pt-PT" w:eastAsia="pt-PT"/>
        </w:rPr>
      </w:pPr>
      <w:r w:rsidRPr="00EA563C">
        <w:rPr>
          <w:rFonts w:asciiTheme="minorHAnsi" w:hAnsiTheme="minorHAnsi" w:cstheme="minorHAnsi"/>
          <w:sz w:val="24"/>
          <w:szCs w:val="24"/>
          <w:lang w:val="pt-PT" w:eastAsia="pt-PT"/>
        </w:rPr>
        <w:t>Actualmente a cobertura distrital dos serviços de fisioterapia é de 66%, com iniquidade na sua distribuição (125% na província de Maputo e 35% em Cabo Delgado), demonstrando a necessidade da formação adicional de mais quadros desta área. Visando responder estes desafios, a Direcção Nacional de Formação de Profissionais de Saúde (DNFPS), elaborou a qualificação profissional de técnicos de fisioterapia de nível médio inicial adequando-as ao modelo de ensino baseado em padrões de competências. Contudo, para garantir a sua adequada implementação é necessário elaborar os respectivos manuais de ensino dos módulos vocacionais para formandos e formadores das IdF’s do MISAU. É neste âmbito que a DNFPS pretende contratar assistência técnica para o desenvolvimento da actividade através de um concurso público.</w:t>
      </w:r>
    </w:p>
    <w:p w14:paraId="41683F59" w14:textId="5753011D" w:rsidR="004F6777" w:rsidRPr="00EA563C" w:rsidRDefault="004F6777" w:rsidP="008E33D9">
      <w:pPr>
        <w:spacing w:line="240" w:lineRule="auto"/>
        <w:ind w:left="360"/>
        <w:jc w:val="both"/>
        <w:rPr>
          <w:rFonts w:asciiTheme="minorHAnsi" w:hAnsiTheme="minorHAnsi" w:cstheme="minorHAnsi"/>
          <w:sz w:val="24"/>
          <w:szCs w:val="24"/>
          <w:lang w:val="pt-PT" w:eastAsia="pt-PT"/>
        </w:rPr>
      </w:pPr>
    </w:p>
    <w:p w14:paraId="265E8FD3" w14:textId="2D433AD8" w:rsidR="004F6777" w:rsidRPr="00EA563C" w:rsidRDefault="004F6777" w:rsidP="008E33D9">
      <w:pPr>
        <w:spacing w:line="240" w:lineRule="auto"/>
        <w:ind w:left="360"/>
        <w:jc w:val="both"/>
        <w:rPr>
          <w:rFonts w:asciiTheme="minorHAnsi" w:hAnsiTheme="minorHAnsi" w:cstheme="minorHAnsi"/>
          <w:sz w:val="24"/>
          <w:szCs w:val="24"/>
          <w:lang w:val="pt-PT" w:eastAsia="pt-PT"/>
        </w:rPr>
      </w:pPr>
      <w:r w:rsidRPr="00EA563C">
        <w:rPr>
          <w:rFonts w:asciiTheme="minorHAnsi" w:hAnsiTheme="minorHAnsi" w:cstheme="minorHAnsi"/>
          <w:sz w:val="24"/>
          <w:szCs w:val="24"/>
          <w:lang w:val="pt-PT" w:eastAsia="pt-PT"/>
        </w:rPr>
        <w:t>Esta actividade esta inscrita no plano anual de trabalho do UNICEF enquadrada dentro das actividades para o desenvolvimento da primeira infância e para a melhoria da inclusão da criança com deficiência</w:t>
      </w:r>
      <w:r w:rsidR="00745F81">
        <w:rPr>
          <w:rFonts w:asciiTheme="minorHAnsi" w:hAnsiTheme="minorHAnsi" w:cstheme="minorHAnsi"/>
          <w:sz w:val="24"/>
          <w:szCs w:val="24"/>
          <w:lang w:val="pt-PT" w:eastAsia="pt-PT"/>
        </w:rPr>
        <w:t>.</w:t>
      </w:r>
    </w:p>
    <w:p w14:paraId="0E5A0507" w14:textId="77777777" w:rsidR="008E33D9" w:rsidRPr="00EA563C" w:rsidRDefault="008E33D9" w:rsidP="008E33D9">
      <w:pPr>
        <w:spacing w:line="240" w:lineRule="auto"/>
        <w:ind w:left="360"/>
        <w:jc w:val="both"/>
        <w:rPr>
          <w:rFonts w:asciiTheme="minorHAnsi" w:hAnsiTheme="minorHAnsi" w:cstheme="minorHAnsi"/>
          <w:sz w:val="24"/>
          <w:szCs w:val="24"/>
          <w:lang w:val="pt-PT" w:eastAsia="pt-PT"/>
        </w:rPr>
      </w:pPr>
    </w:p>
    <w:p w14:paraId="165538F0" w14:textId="021C2F94" w:rsidR="00215735" w:rsidRPr="00EA563C" w:rsidRDefault="007E6C46" w:rsidP="008E33D9">
      <w:pPr>
        <w:spacing w:line="240" w:lineRule="auto"/>
        <w:ind w:left="360"/>
        <w:jc w:val="both"/>
        <w:rPr>
          <w:b/>
          <w:bCs/>
          <w:sz w:val="24"/>
          <w:szCs w:val="24"/>
          <w:lang w:val="pt-PT"/>
        </w:rPr>
      </w:pPr>
      <w:r w:rsidRPr="00EA563C">
        <w:rPr>
          <w:rFonts w:asciiTheme="minorHAnsi" w:hAnsiTheme="minorHAnsi" w:cstheme="minorHAnsi"/>
          <w:b/>
          <w:sz w:val="24"/>
          <w:szCs w:val="24"/>
          <w:lang w:val="pt-PT" w:eastAsia="pt-PT"/>
        </w:rPr>
        <w:t xml:space="preserve">O objectivo desta Consultoria </w:t>
      </w:r>
      <w:r w:rsidR="00E32DE7" w:rsidRPr="00EA563C">
        <w:rPr>
          <w:rFonts w:asciiTheme="minorHAnsi" w:hAnsiTheme="minorHAnsi" w:cstheme="minorHAnsi"/>
          <w:b/>
          <w:sz w:val="24"/>
          <w:szCs w:val="24"/>
          <w:lang w:val="pt-PT" w:eastAsia="pt-PT"/>
        </w:rPr>
        <w:t>é</w:t>
      </w:r>
      <w:r w:rsidR="005F0798" w:rsidRPr="00EA563C">
        <w:rPr>
          <w:b/>
          <w:bCs/>
          <w:sz w:val="24"/>
          <w:szCs w:val="24"/>
          <w:lang w:val="pt-PT"/>
        </w:rPr>
        <w:t>:</w:t>
      </w:r>
    </w:p>
    <w:p w14:paraId="5E75F9D2" w14:textId="6988CBB8" w:rsidR="00F7064A" w:rsidRPr="00046E2A" w:rsidRDefault="00AE0CAC" w:rsidP="00046E2A">
      <w:pPr>
        <w:spacing w:line="240" w:lineRule="auto"/>
        <w:ind w:firstLine="360"/>
        <w:jc w:val="both"/>
        <w:rPr>
          <w:lang w:val="pt-PT"/>
        </w:rPr>
      </w:pPr>
      <w:r w:rsidRPr="00046E2A">
        <w:rPr>
          <w:lang w:val="pt-PT"/>
        </w:rPr>
        <w:t xml:space="preserve">Elaboração de </w:t>
      </w:r>
      <w:r w:rsidR="00D72103" w:rsidRPr="00046E2A">
        <w:rPr>
          <w:lang w:val="pt-PT"/>
        </w:rPr>
        <w:t xml:space="preserve">20 </w:t>
      </w:r>
      <w:r w:rsidRPr="00046E2A">
        <w:rPr>
          <w:lang w:val="pt-PT"/>
        </w:rPr>
        <w:t>manuais de ensino do curso de Técnico de fisioterapia de nível médio inicial</w:t>
      </w:r>
      <w:r w:rsidR="007E6C46" w:rsidRPr="00046E2A">
        <w:rPr>
          <w:lang w:val="pt-PT"/>
        </w:rPr>
        <w:t>.</w:t>
      </w:r>
    </w:p>
    <w:p w14:paraId="6EFDD4B0" w14:textId="77777777" w:rsidR="00637C8D" w:rsidRPr="00EA563C" w:rsidRDefault="00637C8D" w:rsidP="00F7064A">
      <w:pPr>
        <w:pStyle w:val="ListParagraph"/>
        <w:spacing w:line="240" w:lineRule="auto"/>
        <w:ind w:left="1080"/>
        <w:jc w:val="both"/>
        <w:rPr>
          <w:i/>
          <w:iCs/>
          <w:lang w:val="pt-PT"/>
        </w:rPr>
      </w:pPr>
    </w:p>
    <w:p w14:paraId="1AD55741" w14:textId="2175FDBD" w:rsidR="003D5C99" w:rsidRPr="00EA563C" w:rsidRDefault="007E6C46" w:rsidP="009124A6">
      <w:pPr>
        <w:numPr>
          <w:ilvl w:val="0"/>
          <w:numId w:val="25"/>
        </w:numPr>
        <w:spacing w:line="240" w:lineRule="auto"/>
        <w:ind w:left="426" w:hanging="426"/>
        <w:jc w:val="both"/>
        <w:rPr>
          <w:b/>
          <w:bCs/>
          <w:i/>
          <w:iCs/>
          <w:sz w:val="24"/>
          <w:szCs w:val="24"/>
          <w:u w:val="single"/>
        </w:rPr>
      </w:pPr>
      <w:proofErr w:type="spellStart"/>
      <w:r w:rsidRPr="00EA563C">
        <w:rPr>
          <w:b/>
          <w:bCs/>
          <w:sz w:val="24"/>
          <w:szCs w:val="24"/>
          <w:u w:val="single"/>
        </w:rPr>
        <w:t>Metodologia</w:t>
      </w:r>
      <w:proofErr w:type="spellEnd"/>
      <w:r w:rsidRPr="00EA563C">
        <w:rPr>
          <w:b/>
          <w:bCs/>
          <w:sz w:val="24"/>
          <w:szCs w:val="24"/>
          <w:u w:val="single"/>
        </w:rPr>
        <w:t xml:space="preserve"> e </w:t>
      </w:r>
      <w:proofErr w:type="spellStart"/>
      <w:r w:rsidRPr="00EA563C">
        <w:rPr>
          <w:b/>
          <w:bCs/>
          <w:sz w:val="24"/>
          <w:szCs w:val="24"/>
          <w:u w:val="single"/>
        </w:rPr>
        <w:t>abordagem</w:t>
      </w:r>
      <w:proofErr w:type="spellEnd"/>
      <w:r w:rsidRPr="00EA563C">
        <w:rPr>
          <w:b/>
          <w:bCs/>
          <w:sz w:val="24"/>
          <w:szCs w:val="24"/>
          <w:u w:val="single"/>
        </w:rPr>
        <w:t xml:space="preserve"> </w:t>
      </w:r>
      <w:proofErr w:type="spellStart"/>
      <w:r w:rsidRPr="00EA563C">
        <w:rPr>
          <w:b/>
          <w:bCs/>
          <w:sz w:val="24"/>
          <w:szCs w:val="24"/>
          <w:u w:val="single"/>
        </w:rPr>
        <w:t>técnica</w:t>
      </w:r>
      <w:proofErr w:type="spellEnd"/>
      <w:r w:rsidR="00011FED" w:rsidRPr="00EA563C">
        <w:rPr>
          <w:b/>
          <w:bCs/>
          <w:sz w:val="24"/>
          <w:szCs w:val="24"/>
          <w:u w:val="single"/>
        </w:rPr>
        <w:t>:</w:t>
      </w:r>
      <w:r w:rsidR="00011FED" w:rsidRPr="00EA563C">
        <w:rPr>
          <w:sz w:val="24"/>
          <w:szCs w:val="24"/>
        </w:rPr>
        <w:t xml:space="preserve"> </w:t>
      </w:r>
    </w:p>
    <w:p w14:paraId="05812113" w14:textId="77777777" w:rsidR="00826821" w:rsidRPr="00EA563C" w:rsidRDefault="00826821" w:rsidP="00826821">
      <w:pPr>
        <w:jc w:val="both"/>
        <w:rPr>
          <w:rFonts w:ascii="Times New Roman" w:hAnsi="Times New Roman"/>
          <w:sz w:val="24"/>
          <w:szCs w:val="24"/>
        </w:rPr>
      </w:pPr>
    </w:p>
    <w:p w14:paraId="6DDD62C3" w14:textId="2060D627" w:rsidR="002A4D3D" w:rsidRPr="00EA563C" w:rsidRDefault="006715CE" w:rsidP="00DA6637">
      <w:pPr>
        <w:pStyle w:val="ListParagraph"/>
        <w:numPr>
          <w:ilvl w:val="0"/>
          <w:numId w:val="34"/>
        </w:numPr>
        <w:spacing w:line="240" w:lineRule="auto"/>
        <w:jc w:val="both"/>
        <w:rPr>
          <w:rFonts w:cs="Calibri"/>
          <w:lang w:val="pt-PT"/>
        </w:rPr>
      </w:pPr>
      <w:r w:rsidRPr="00EA563C">
        <w:rPr>
          <w:rFonts w:cs="Calibri"/>
          <w:lang w:val="pt-PT"/>
        </w:rPr>
        <w:t>Após a contratação, o consultor deverá validar a proposta de cronograma das actividades, junto a DNFPS.</w:t>
      </w:r>
    </w:p>
    <w:p w14:paraId="6122BE83" w14:textId="77777777" w:rsidR="002A4D3D" w:rsidRPr="00EA563C" w:rsidRDefault="002A4D3D" w:rsidP="002A4D3D">
      <w:pPr>
        <w:pStyle w:val="ListParagraph"/>
        <w:numPr>
          <w:ilvl w:val="0"/>
          <w:numId w:val="34"/>
        </w:numPr>
        <w:spacing w:line="240" w:lineRule="auto"/>
        <w:jc w:val="both"/>
        <w:rPr>
          <w:rFonts w:cs="Calibri"/>
          <w:lang w:val="pt-PT"/>
        </w:rPr>
      </w:pPr>
      <w:r w:rsidRPr="00EA563C">
        <w:rPr>
          <w:rFonts w:cs="Calibri"/>
          <w:lang w:val="pt-PT"/>
        </w:rPr>
        <w:t>Revisão da documentação existente relacionada com área de fisioterapia: qualificação profissional, protocolos, normas, entre outros.</w:t>
      </w:r>
    </w:p>
    <w:p w14:paraId="00C8C609" w14:textId="77777777" w:rsidR="00E239BD" w:rsidRPr="00EA563C" w:rsidRDefault="002A4D3D" w:rsidP="007237B2">
      <w:pPr>
        <w:pStyle w:val="ListParagraph"/>
        <w:numPr>
          <w:ilvl w:val="0"/>
          <w:numId w:val="34"/>
        </w:numPr>
        <w:spacing w:line="240" w:lineRule="auto"/>
        <w:jc w:val="both"/>
        <w:rPr>
          <w:rFonts w:cs="Calibri"/>
          <w:lang w:val="pt-PT"/>
        </w:rPr>
      </w:pPr>
      <w:r w:rsidRPr="00EA563C">
        <w:rPr>
          <w:rFonts w:cs="Calibri"/>
          <w:lang w:val="pt-PT"/>
        </w:rPr>
        <w:t xml:space="preserve">Elaborar os manuais de ensino com base nos módulos vocacionais da qualificação profissional incorporando elementos interactivos (textos que ofereçam informação complementar, exercícios individuais, exercícios de grupo, textos de estudo por descoberta, para reforçar a motivação e a autoaprendizagem dos formandos). </w:t>
      </w:r>
    </w:p>
    <w:p w14:paraId="78875504" w14:textId="31BB8611" w:rsidR="00770F27" w:rsidRPr="00EA563C" w:rsidRDefault="00770F27" w:rsidP="00E239BD">
      <w:pPr>
        <w:spacing w:line="240" w:lineRule="auto"/>
        <w:ind w:firstLine="720"/>
        <w:jc w:val="both"/>
        <w:rPr>
          <w:rFonts w:cs="Calibri"/>
          <w:b/>
          <w:bCs/>
          <w:sz w:val="24"/>
          <w:szCs w:val="24"/>
          <w:lang w:val="pt-PT"/>
        </w:rPr>
      </w:pPr>
      <w:r w:rsidRPr="00EA563C">
        <w:rPr>
          <w:rFonts w:cs="Calibri"/>
          <w:b/>
          <w:bCs/>
          <w:sz w:val="24"/>
          <w:szCs w:val="24"/>
          <w:lang w:val="pt-PT"/>
        </w:rPr>
        <w:t>Especificações dos manuais</w:t>
      </w:r>
    </w:p>
    <w:p w14:paraId="7AD565F9" w14:textId="18AB928D" w:rsidR="00770F27" w:rsidRPr="00EA563C" w:rsidRDefault="00770F27" w:rsidP="00E51F76">
      <w:pPr>
        <w:pStyle w:val="ListParagraph"/>
        <w:numPr>
          <w:ilvl w:val="0"/>
          <w:numId w:val="44"/>
        </w:numPr>
        <w:spacing w:line="240" w:lineRule="auto"/>
        <w:jc w:val="both"/>
        <w:rPr>
          <w:rFonts w:cs="Calibri"/>
          <w:lang w:val="pt-PT"/>
        </w:rPr>
      </w:pPr>
      <w:r w:rsidRPr="00EA563C">
        <w:rPr>
          <w:rFonts w:cs="Calibri"/>
          <w:lang w:val="pt-PT"/>
        </w:rPr>
        <w:t>O conteúdo deve ser desenvolvido de acordo com as competências definidas na qualificação profissional;</w:t>
      </w:r>
    </w:p>
    <w:p w14:paraId="67B5F478" w14:textId="546268A9" w:rsidR="00770F27" w:rsidRPr="00EA563C" w:rsidRDefault="00770F27" w:rsidP="00E51F76">
      <w:pPr>
        <w:pStyle w:val="ListParagraph"/>
        <w:numPr>
          <w:ilvl w:val="0"/>
          <w:numId w:val="44"/>
        </w:numPr>
        <w:spacing w:line="240" w:lineRule="auto"/>
        <w:jc w:val="both"/>
        <w:rPr>
          <w:rFonts w:cs="Calibri"/>
          <w:lang w:val="pt-PT"/>
        </w:rPr>
      </w:pPr>
      <w:r w:rsidRPr="00EA563C">
        <w:rPr>
          <w:rFonts w:cs="Calibri"/>
          <w:lang w:val="pt-PT"/>
        </w:rPr>
        <w:lastRenderedPageBreak/>
        <w:t xml:space="preserve">Contemplar actividades de ensino-aprendizagem (leitura, exercícios, estudo de caso, entre outros); </w:t>
      </w:r>
    </w:p>
    <w:p w14:paraId="4A7098E7" w14:textId="24967A7C" w:rsidR="00770F27" w:rsidRPr="00EA563C" w:rsidRDefault="00770F27" w:rsidP="00E51F76">
      <w:pPr>
        <w:pStyle w:val="ListParagraph"/>
        <w:numPr>
          <w:ilvl w:val="0"/>
          <w:numId w:val="44"/>
        </w:numPr>
        <w:spacing w:line="240" w:lineRule="auto"/>
        <w:jc w:val="both"/>
        <w:rPr>
          <w:rFonts w:cs="Calibri"/>
          <w:lang w:val="pt-PT"/>
        </w:rPr>
      </w:pPr>
      <w:r w:rsidRPr="00EA563C">
        <w:rPr>
          <w:rFonts w:cs="Calibri"/>
          <w:lang w:val="pt-PT"/>
        </w:rPr>
        <w:t>Contemplar os ícones para destacar os conteúdos (definição, chamada de atenção, lembrete, saber mais, entre outros).</w:t>
      </w:r>
    </w:p>
    <w:p w14:paraId="5CA6B2AE" w14:textId="7693283D" w:rsidR="00770F27" w:rsidRPr="00EA563C" w:rsidRDefault="00770F27" w:rsidP="00E51F76">
      <w:pPr>
        <w:pStyle w:val="ListParagraph"/>
        <w:numPr>
          <w:ilvl w:val="0"/>
          <w:numId w:val="44"/>
        </w:numPr>
        <w:spacing w:line="240" w:lineRule="auto"/>
        <w:jc w:val="both"/>
        <w:rPr>
          <w:rFonts w:cs="Calibri"/>
          <w:lang w:val="pt-PT"/>
        </w:rPr>
      </w:pPr>
      <w:r w:rsidRPr="00EA563C">
        <w:rPr>
          <w:rFonts w:cs="Calibri"/>
          <w:lang w:val="pt-PT"/>
        </w:rPr>
        <w:t>Para os módulos com 40 à 60 horas normativas deverão possuir no máximo 60 páginas sem contar com os elementos pré e pós textuais.</w:t>
      </w:r>
    </w:p>
    <w:p w14:paraId="0221921C" w14:textId="51B87BB8" w:rsidR="00770F27" w:rsidRPr="00EA563C" w:rsidRDefault="00770F27" w:rsidP="00E51F76">
      <w:pPr>
        <w:pStyle w:val="ListParagraph"/>
        <w:numPr>
          <w:ilvl w:val="0"/>
          <w:numId w:val="44"/>
        </w:numPr>
        <w:spacing w:line="240" w:lineRule="auto"/>
        <w:jc w:val="both"/>
        <w:rPr>
          <w:rFonts w:cs="Calibri"/>
          <w:lang w:val="pt-PT"/>
        </w:rPr>
      </w:pPr>
      <w:r w:rsidRPr="00EA563C">
        <w:rPr>
          <w:rFonts w:cs="Calibri"/>
          <w:lang w:val="pt-PT"/>
        </w:rPr>
        <w:t>Para os módulos com 60 0 à 80 horas normativas deverão possuir no máximo 80 páginas sem contar com os elementos pré e pós textuais.</w:t>
      </w:r>
    </w:p>
    <w:p w14:paraId="5CEEE7EE" w14:textId="1E5A0E26" w:rsidR="00770F27" w:rsidRPr="00EA563C" w:rsidRDefault="00770F27" w:rsidP="00E51F76">
      <w:pPr>
        <w:pStyle w:val="ListParagraph"/>
        <w:numPr>
          <w:ilvl w:val="0"/>
          <w:numId w:val="44"/>
        </w:numPr>
        <w:spacing w:line="240" w:lineRule="auto"/>
        <w:jc w:val="both"/>
        <w:rPr>
          <w:rFonts w:cs="Calibri"/>
          <w:lang w:val="pt-PT"/>
        </w:rPr>
      </w:pPr>
      <w:r w:rsidRPr="00EA563C">
        <w:rPr>
          <w:rFonts w:cs="Calibri"/>
          <w:lang w:val="pt-PT"/>
        </w:rPr>
        <w:t>Para os módulos com 80 à 110 horas normativas deverão possuir no máximo 110 páginas sem contar com os elementos pré e pós textuais.</w:t>
      </w:r>
    </w:p>
    <w:p w14:paraId="2EDCC16C" w14:textId="193DE18F" w:rsidR="00770F27" w:rsidRPr="00EA563C" w:rsidRDefault="00770F27" w:rsidP="00E51F76">
      <w:pPr>
        <w:pStyle w:val="ListParagraph"/>
        <w:numPr>
          <w:ilvl w:val="0"/>
          <w:numId w:val="44"/>
        </w:numPr>
        <w:spacing w:line="240" w:lineRule="auto"/>
        <w:jc w:val="both"/>
        <w:rPr>
          <w:rFonts w:cs="Calibri"/>
          <w:lang w:val="pt-PT"/>
        </w:rPr>
      </w:pPr>
      <w:r w:rsidRPr="00EA563C">
        <w:rPr>
          <w:rFonts w:cs="Calibri"/>
          <w:lang w:val="pt-PT"/>
        </w:rPr>
        <w:t>Para os módulos com até 180 horas normativas deverão possuir no máximo 180 páginas sem contar com os elementos pré e pós textuais</w:t>
      </w:r>
    </w:p>
    <w:p w14:paraId="32576EBC" w14:textId="1AF2787E" w:rsidR="2E95F8BC" w:rsidRPr="00EA563C" w:rsidRDefault="2E95F8BC" w:rsidP="009124A6">
      <w:pPr>
        <w:pStyle w:val="ListParagraph"/>
        <w:spacing w:line="240" w:lineRule="auto"/>
        <w:ind w:left="0"/>
        <w:jc w:val="both"/>
        <w:rPr>
          <w:lang w:val="pt-PT"/>
        </w:rPr>
      </w:pPr>
    </w:p>
    <w:p w14:paraId="57BFCC44" w14:textId="77777777" w:rsidR="00E239BD" w:rsidRPr="00EA563C" w:rsidRDefault="00E239BD" w:rsidP="00E239BD">
      <w:pPr>
        <w:pStyle w:val="ListParagraph"/>
        <w:numPr>
          <w:ilvl w:val="0"/>
          <w:numId w:val="34"/>
        </w:numPr>
        <w:spacing w:line="240" w:lineRule="auto"/>
        <w:jc w:val="both"/>
        <w:rPr>
          <w:rFonts w:cs="Calibri"/>
          <w:lang w:val="pt-PT"/>
        </w:rPr>
      </w:pPr>
      <w:r w:rsidRPr="00EA563C">
        <w:rPr>
          <w:rFonts w:cs="Calibri"/>
          <w:lang w:val="pt-PT"/>
        </w:rPr>
        <w:t xml:space="preserve">Tanto a selecção e distribuição dos conteúdos necessários como a metodologia expressa nos materiais devem ter coerência com o ensino baseado em competências de acordo a qualificação profissional do curso.  </w:t>
      </w:r>
    </w:p>
    <w:p w14:paraId="740C3CDE" w14:textId="77777777" w:rsidR="00E239BD" w:rsidRPr="00EA563C" w:rsidRDefault="00E239BD" w:rsidP="00E239BD">
      <w:pPr>
        <w:pStyle w:val="ListParagraph"/>
        <w:numPr>
          <w:ilvl w:val="0"/>
          <w:numId w:val="34"/>
        </w:numPr>
        <w:spacing w:line="240" w:lineRule="auto"/>
        <w:jc w:val="both"/>
        <w:rPr>
          <w:rFonts w:cs="Calibri"/>
          <w:lang w:val="pt-PT"/>
        </w:rPr>
      </w:pPr>
      <w:r w:rsidRPr="00EA563C">
        <w:rPr>
          <w:rFonts w:cs="Calibri"/>
          <w:lang w:val="pt-PT"/>
        </w:rPr>
        <w:t xml:space="preserve">O desenvolvimento dos manuais de ensino deverá seguir as normas de elaboração dos materiais didácticos estabelecidas pela Direcção Nacional de Formação de Profissionais de Saúde-MISAU; </w:t>
      </w:r>
    </w:p>
    <w:p w14:paraId="14880DA2" w14:textId="77777777" w:rsidR="00E239BD" w:rsidRPr="00EA563C" w:rsidRDefault="00E239BD" w:rsidP="00E239BD">
      <w:pPr>
        <w:pStyle w:val="ListParagraph"/>
        <w:numPr>
          <w:ilvl w:val="0"/>
          <w:numId w:val="34"/>
        </w:numPr>
        <w:spacing w:line="240" w:lineRule="auto"/>
        <w:jc w:val="both"/>
        <w:rPr>
          <w:rFonts w:cs="Calibri"/>
          <w:lang w:val="pt-PT"/>
        </w:rPr>
      </w:pPr>
      <w:r w:rsidRPr="00EA563C">
        <w:rPr>
          <w:rFonts w:cs="Calibri"/>
          <w:lang w:val="pt-PT"/>
        </w:rPr>
        <w:t>Realizar 4 oficinas de trabalho com os diferentes intervenientes para a validação dos manuais de ensino.</w:t>
      </w:r>
    </w:p>
    <w:p w14:paraId="427FB26E" w14:textId="77777777" w:rsidR="00E239BD" w:rsidRPr="00EA563C" w:rsidRDefault="00E239BD" w:rsidP="00E239BD">
      <w:pPr>
        <w:pStyle w:val="ListParagraph"/>
        <w:numPr>
          <w:ilvl w:val="0"/>
          <w:numId w:val="34"/>
        </w:numPr>
        <w:spacing w:line="240" w:lineRule="auto"/>
        <w:jc w:val="both"/>
        <w:rPr>
          <w:rFonts w:cs="Calibri"/>
          <w:lang w:val="pt-PT"/>
        </w:rPr>
      </w:pPr>
      <w:r w:rsidRPr="00EA563C">
        <w:rPr>
          <w:rFonts w:cs="Calibri"/>
          <w:lang w:val="pt-PT"/>
        </w:rPr>
        <w:t>O consultor terá o acompanhamento do grupo técnico criado para o efeito de modo a assegurar o seguimento das normas estabelecidas além dos encontros regulares que serão definidos no cronograma de trabalho.</w:t>
      </w:r>
    </w:p>
    <w:p w14:paraId="37ECF0BD" w14:textId="77777777" w:rsidR="00E239BD" w:rsidRPr="00EA563C" w:rsidRDefault="00E239BD" w:rsidP="00E239BD">
      <w:pPr>
        <w:pStyle w:val="ListParagraph"/>
        <w:numPr>
          <w:ilvl w:val="0"/>
          <w:numId w:val="34"/>
        </w:numPr>
        <w:spacing w:line="240" w:lineRule="auto"/>
        <w:jc w:val="both"/>
        <w:rPr>
          <w:rFonts w:cs="Calibri"/>
          <w:lang w:val="pt-PT"/>
        </w:rPr>
      </w:pPr>
      <w:r w:rsidRPr="00EA563C">
        <w:rPr>
          <w:rFonts w:cs="Calibri"/>
          <w:lang w:val="pt-PT"/>
        </w:rPr>
        <w:t>Submissão dos produtos elaborados para endorso do MISAU</w:t>
      </w:r>
    </w:p>
    <w:p w14:paraId="63052741" w14:textId="77777777" w:rsidR="00E239BD" w:rsidRPr="00EA563C" w:rsidRDefault="00E239BD" w:rsidP="009124A6">
      <w:pPr>
        <w:pStyle w:val="ListParagraph"/>
        <w:spacing w:line="240" w:lineRule="auto"/>
        <w:ind w:left="0"/>
        <w:jc w:val="both"/>
        <w:rPr>
          <w:lang w:val="pt-PT"/>
        </w:rPr>
      </w:pPr>
    </w:p>
    <w:p w14:paraId="5F3FF89D" w14:textId="77777777" w:rsidR="003E25FA" w:rsidRPr="00EA563C" w:rsidRDefault="003E25FA" w:rsidP="00F644EC">
      <w:pPr>
        <w:spacing w:line="240" w:lineRule="auto"/>
        <w:ind w:left="426"/>
        <w:jc w:val="both"/>
        <w:rPr>
          <w:sz w:val="24"/>
          <w:szCs w:val="24"/>
          <w:lang w:val="pt-PT"/>
        </w:rPr>
      </w:pPr>
    </w:p>
    <w:p w14:paraId="485BB1EE" w14:textId="04DAB515" w:rsidR="007B2999" w:rsidRPr="00EA563C" w:rsidRDefault="00011FED" w:rsidP="00180BEC">
      <w:pPr>
        <w:numPr>
          <w:ilvl w:val="0"/>
          <w:numId w:val="25"/>
        </w:numPr>
        <w:spacing w:line="240" w:lineRule="auto"/>
        <w:ind w:left="426" w:hanging="426"/>
        <w:jc w:val="both"/>
        <w:rPr>
          <w:b/>
          <w:i/>
          <w:sz w:val="24"/>
          <w:szCs w:val="24"/>
          <w:u w:val="single"/>
          <w:lang w:val="en-GB"/>
        </w:rPr>
      </w:pPr>
      <w:r w:rsidRPr="00EA563C">
        <w:rPr>
          <w:b/>
          <w:bCs/>
          <w:sz w:val="24"/>
          <w:szCs w:val="24"/>
          <w:u w:val="single"/>
          <w:lang w:val="en-GB"/>
        </w:rPr>
        <w:t>Activi</w:t>
      </w:r>
      <w:r w:rsidR="00E32DE7" w:rsidRPr="00EA563C">
        <w:rPr>
          <w:b/>
          <w:bCs/>
          <w:sz w:val="24"/>
          <w:szCs w:val="24"/>
          <w:u w:val="single"/>
          <w:lang w:val="en-GB"/>
        </w:rPr>
        <w:t xml:space="preserve">dades e </w:t>
      </w:r>
      <w:proofErr w:type="spellStart"/>
      <w:r w:rsidR="00E32DE7" w:rsidRPr="00EA563C">
        <w:rPr>
          <w:b/>
          <w:bCs/>
          <w:sz w:val="24"/>
          <w:szCs w:val="24"/>
          <w:u w:val="single"/>
          <w:lang w:val="en-GB"/>
        </w:rPr>
        <w:t>tarefas</w:t>
      </w:r>
      <w:proofErr w:type="spellEnd"/>
      <w:r w:rsidRPr="00EA563C">
        <w:rPr>
          <w:b/>
          <w:bCs/>
          <w:sz w:val="24"/>
          <w:szCs w:val="24"/>
          <w:u w:val="single"/>
          <w:lang w:val="en-GB"/>
        </w:rPr>
        <w:t>:</w:t>
      </w:r>
      <w:r w:rsidRPr="00EA563C">
        <w:rPr>
          <w:sz w:val="24"/>
          <w:szCs w:val="24"/>
          <w:lang w:val="en-GB"/>
        </w:rPr>
        <w:t xml:space="preserve"> </w:t>
      </w:r>
    </w:p>
    <w:p w14:paraId="6C7F1FF2" w14:textId="075B1AA7" w:rsidR="008231E4" w:rsidRPr="00EA563C" w:rsidRDefault="000C01B8" w:rsidP="00EA563C">
      <w:pPr>
        <w:pStyle w:val="ListParagraph"/>
        <w:spacing w:line="240" w:lineRule="auto"/>
        <w:ind w:left="426"/>
        <w:jc w:val="both"/>
        <w:rPr>
          <w:lang w:val="pt-PT"/>
        </w:rPr>
      </w:pPr>
      <w:r w:rsidRPr="00EA563C">
        <w:rPr>
          <w:lang w:val="pt-PT"/>
        </w:rPr>
        <w:t xml:space="preserve">-    </w:t>
      </w:r>
      <w:r w:rsidR="008231E4" w:rsidRPr="00EA563C">
        <w:rPr>
          <w:lang w:val="pt-PT"/>
        </w:rPr>
        <w:t>Elaboração dos manuais de ensino dos módulos vocacionais de acordo com as competências pré-definidas na qualificação e à luz das normas de elaboração dos manuais de ensino do MISAU;</w:t>
      </w:r>
    </w:p>
    <w:p w14:paraId="120C0D1F" w14:textId="77777777" w:rsidR="00B332D9" w:rsidRPr="00EA563C" w:rsidRDefault="008231E4" w:rsidP="00EA563C">
      <w:pPr>
        <w:pStyle w:val="ListParagraph"/>
        <w:spacing w:line="240" w:lineRule="auto"/>
        <w:ind w:left="426"/>
        <w:jc w:val="both"/>
        <w:rPr>
          <w:lang w:val="pt-PT"/>
        </w:rPr>
      </w:pPr>
      <w:r w:rsidRPr="00EA563C">
        <w:rPr>
          <w:lang w:val="pt-PT"/>
        </w:rPr>
        <w:t>-</w:t>
      </w:r>
      <w:r w:rsidRPr="00EA563C">
        <w:rPr>
          <w:lang w:val="pt-PT"/>
        </w:rPr>
        <w:tab/>
        <w:t>Elaboração dos instrumentos de estagio, nomeadamente: guiões de estágios, fichas de avaliação, por cada tipo de estágio definidos na qualificação profissional.</w:t>
      </w:r>
    </w:p>
    <w:p w14:paraId="00A806DE" w14:textId="59AA91BE" w:rsidR="00B26FF4" w:rsidRPr="00EA563C" w:rsidRDefault="008231E4" w:rsidP="00EA563C">
      <w:pPr>
        <w:pStyle w:val="ListParagraph"/>
        <w:numPr>
          <w:ilvl w:val="0"/>
          <w:numId w:val="35"/>
        </w:numPr>
        <w:spacing w:line="240" w:lineRule="auto"/>
        <w:ind w:left="786"/>
        <w:jc w:val="both"/>
        <w:rPr>
          <w:lang w:val="pt-PT"/>
        </w:rPr>
      </w:pPr>
      <w:r w:rsidRPr="00EA563C">
        <w:rPr>
          <w:lang w:val="pt-PT"/>
        </w:rPr>
        <w:t>Inclusão da lista as referências bibliográficas actualizadas, em língua portuguesa, (obrigatórias e complementares) recomendadas para o desenvolvimento das competências dos técnicos de fisioterapia, em cada produto apresentado</w:t>
      </w:r>
    </w:p>
    <w:p w14:paraId="7FA61D9B" w14:textId="64FCE195" w:rsidR="00B332D9" w:rsidRPr="00EA563C" w:rsidRDefault="00B332D9" w:rsidP="00EA563C">
      <w:pPr>
        <w:pStyle w:val="ListParagraph"/>
        <w:numPr>
          <w:ilvl w:val="0"/>
          <w:numId w:val="35"/>
        </w:numPr>
        <w:spacing w:line="240" w:lineRule="auto"/>
        <w:ind w:left="786"/>
        <w:jc w:val="both"/>
        <w:rPr>
          <w:lang w:val="pt-PT"/>
        </w:rPr>
      </w:pPr>
      <w:r w:rsidRPr="00EA563C">
        <w:rPr>
          <w:lang w:val="pt-PT"/>
        </w:rPr>
        <w:t>Organizar e facilitar as Oficinas de trabalho de validação dos materiais</w:t>
      </w:r>
    </w:p>
    <w:p w14:paraId="707FB75B" w14:textId="77777777" w:rsidR="00F644EC" w:rsidRPr="00EA563C" w:rsidRDefault="00F644EC" w:rsidP="00F644EC">
      <w:pPr>
        <w:spacing w:line="240" w:lineRule="auto"/>
        <w:ind w:left="426"/>
        <w:jc w:val="both"/>
        <w:rPr>
          <w:sz w:val="24"/>
          <w:szCs w:val="24"/>
          <w:lang w:val="pt-PT"/>
        </w:rPr>
      </w:pPr>
    </w:p>
    <w:p w14:paraId="65E14648" w14:textId="6B423C35" w:rsidR="00435E75" w:rsidRPr="00EA563C" w:rsidRDefault="00CD7D03" w:rsidP="00026F3E">
      <w:pPr>
        <w:numPr>
          <w:ilvl w:val="0"/>
          <w:numId w:val="25"/>
        </w:numPr>
        <w:spacing w:line="240" w:lineRule="auto"/>
        <w:ind w:left="426" w:hanging="426"/>
        <w:jc w:val="both"/>
        <w:rPr>
          <w:sz w:val="24"/>
          <w:szCs w:val="24"/>
          <w:lang w:val="en-GB"/>
        </w:rPr>
      </w:pPr>
      <w:proofErr w:type="spellStart"/>
      <w:r w:rsidRPr="00EA563C">
        <w:rPr>
          <w:b/>
          <w:bCs/>
          <w:sz w:val="24"/>
          <w:szCs w:val="24"/>
          <w:u w:val="single"/>
          <w:lang w:val="en-GB"/>
        </w:rPr>
        <w:t>Produtos</w:t>
      </w:r>
      <w:proofErr w:type="spellEnd"/>
      <w:r w:rsidRPr="00EA563C">
        <w:rPr>
          <w:b/>
          <w:bCs/>
          <w:sz w:val="24"/>
          <w:szCs w:val="24"/>
          <w:u w:val="single"/>
          <w:lang w:val="en-GB"/>
        </w:rPr>
        <w:t xml:space="preserve"> e </w:t>
      </w:r>
      <w:proofErr w:type="spellStart"/>
      <w:r w:rsidRPr="00EA563C">
        <w:rPr>
          <w:b/>
          <w:bCs/>
          <w:sz w:val="24"/>
          <w:szCs w:val="24"/>
          <w:u w:val="single"/>
          <w:lang w:val="en-GB"/>
        </w:rPr>
        <w:t>pagamentos</w:t>
      </w:r>
      <w:proofErr w:type="spellEnd"/>
      <w:r w:rsidR="00011FED" w:rsidRPr="00EA563C">
        <w:rPr>
          <w:b/>
          <w:bCs/>
          <w:sz w:val="24"/>
          <w:szCs w:val="24"/>
          <w:u w:val="single"/>
          <w:lang w:val="en-GB"/>
        </w:rPr>
        <w:t>:</w:t>
      </w:r>
      <w:r w:rsidR="00011FED" w:rsidRPr="00EA563C">
        <w:rPr>
          <w:sz w:val="24"/>
          <w:szCs w:val="24"/>
          <w:lang w:val="en-GB"/>
        </w:rPr>
        <w:t xml:space="preserve"> </w:t>
      </w:r>
      <w:r w:rsidR="001E0224" w:rsidRPr="00EA563C">
        <w:rPr>
          <w:sz w:val="24"/>
          <w:szCs w:val="24"/>
          <w:lang w:val="en-GB"/>
        </w:rPr>
        <w:t xml:space="preserve"> </w:t>
      </w:r>
    </w:p>
    <w:p w14:paraId="4C3F9C02" w14:textId="17166A85" w:rsidR="00CD7D03" w:rsidRPr="00EA563C" w:rsidRDefault="00CD7D03" w:rsidP="00F644EC">
      <w:pPr>
        <w:spacing w:line="240" w:lineRule="auto"/>
        <w:ind w:left="426"/>
        <w:jc w:val="both"/>
        <w:rPr>
          <w:sz w:val="24"/>
          <w:szCs w:val="24"/>
          <w:lang w:val="pt-PT"/>
        </w:rPr>
      </w:pPr>
      <w:r w:rsidRPr="00EA563C">
        <w:rPr>
          <w:sz w:val="24"/>
          <w:szCs w:val="24"/>
          <w:lang w:val="pt-PT"/>
        </w:rPr>
        <w:t xml:space="preserve">Os pagamentos serão processados só após a aceitação do produto entregue e contra uma fatura que fará referência </w:t>
      </w:r>
      <w:r w:rsidR="004708F6" w:rsidRPr="00EA563C">
        <w:rPr>
          <w:sz w:val="24"/>
          <w:szCs w:val="24"/>
          <w:lang w:val="pt-PT"/>
        </w:rPr>
        <w:t>do contrato e número do produto entregue</w:t>
      </w:r>
      <w:r w:rsidRPr="00EA563C">
        <w:rPr>
          <w:sz w:val="24"/>
          <w:szCs w:val="24"/>
          <w:lang w:val="pt-PT"/>
        </w:rPr>
        <w:t>. Os pagamentos serão aprovados pelo respectivo chefe de secção.</w:t>
      </w:r>
    </w:p>
    <w:p w14:paraId="7EB147FC" w14:textId="77777777" w:rsidR="00641F63" w:rsidRPr="00EA563C" w:rsidRDefault="00641F63" w:rsidP="00F644EC">
      <w:pPr>
        <w:spacing w:line="240" w:lineRule="auto"/>
        <w:ind w:left="426"/>
        <w:jc w:val="both"/>
        <w:rPr>
          <w:sz w:val="24"/>
          <w:szCs w:val="24"/>
          <w:lang w:val="pt-PT"/>
        </w:rPr>
      </w:pPr>
    </w:p>
    <w:p w14:paraId="72238BD3" w14:textId="099127CD" w:rsidR="00174F95" w:rsidRPr="00EA563C" w:rsidRDefault="003504B0" w:rsidP="009124A6">
      <w:pPr>
        <w:spacing w:line="240" w:lineRule="auto"/>
        <w:ind w:left="426"/>
        <w:jc w:val="both"/>
        <w:rPr>
          <w:i/>
          <w:iCs/>
          <w:sz w:val="24"/>
          <w:szCs w:val="24"/>
          <w:u w:val="single"/>
          <w:lang w:val="pt-PT"/>
        </w:rPr>
      </w:pPr>
      <w:r w:rsidRPr="00EA563C">
        <w:rPr>
          <w:i/>
          <w:iCs/>
          <w:sz w:val="24"/>
          <w:szCs w:val="24"/>
          <w:u w:val="single"/>
          <w:lang w:val="pt-PT"/>
        </w:rPr>
        <w:t>Produto</w:t>
      </w:r>
      <w:r w:rsidR="00174F95" w:rsidRPr="00EA563C">
        <w:rPr>
          <w:i/>
          <w:iCs/>
          <w:sz w:val="24"/>
          <w:szCs w:val="24"/>
          <w:u w:val="single"/>
          <w:lang w:val="pt-PT"/>
        </w:rPr>
        <w:t xml:space="preserve"> 1:</w:t>
      </w:r>
      <w:r w:rsidR="00EA7CAD" w:rsidRPr="00EA563C">
        <w:rPr>
          <w:i/>
          <w:iCs/>
          <w:sz w:val="24"/>
          <w:szCs w:val="24"/>
          <w:u w:val="single"/>
          <w:lang w:val="pt-PT"/>
        </w:rPr>
        <w:t xml:space="preserve"> </w:t>
      </w:r>
    </w:p>
    <w:p w14:paraId="1FF92A08" w14:textId="03BFA310" w:rsidR="003504B0" w:rsidRPr="00EA563C" w:rsidRDefault="003504B0" w:rsidP="00B92CDB">
      <w:pPr>
        <w:spacing w:line="240" w:lineRule="auto"/>
        <w:ind w:left="426"/>
        <w:jc w:val="both"/>
        <w:rPr>
          <w:sz w:val="24"/>
          <w:szCs w:val="24"/>
          <w:lang w:val="pt-PT"/>
        </w:rPr>
      </w:pPr>
      <w:r w:rsidRPr="00EA563C">
        <w:rPr>
          <w:sz w:val="24"/>
          <w:szCs w:val="24"/>
          <w:lang w:val="pt-PT"/>
        </w:rPr>
        <w:lastRenderedPageBreak/>
        <w:t xml:space="preserve">Prazo de entrega (especificar semanas, meses ou dias úteis): </w:t>
      </w:r>
      <w:r w:rsidR="00181D5D" w:rsidRPr="00EA563C">
        <w:rPr>
          <w:sz w:val="24"/>
          <w:szCs w:val="24"/>
          <w:lang w:val="pt-PT"/>
        </w:rPr>
        <w:t xml:space="preserve">1 Mês/ 22 dias </w:t>
      </w:r>
      <w:r w:rsidR="00F44069" w:rsidRPr="00EA563C">
        <w:rPr>
          <w:sz w:val="24"/>
          <w:szCs w:val="24"/>
          <w:lang w:val="pt-PT"/>
        </w:rPr>
        <w:t>de traba</w:t>
      </w:r>
      <w:r w:rsidR="005C5EE9" w:rsidRPr="00EA563C">
        <w:rPr>
          <w:sz w:val="24"/>
          <w:szCs w:val="24"/>
          <w:lang w:val="pt-PT"/>
        </w:rPr>
        <w:t>lho</w:t>
      </w:r>
    </w:p>
    <w:p w14:paraId="6135A3FD" w14:textId="0C6FE6CA" w:rsidR="00B92CDB" w:rsidRPr="00EA563C" w:rsidRDefault="00B92CDB" w:rsidP="00B92CDB">
      <w:pPr>
        <w:spacing w:line="240" w:lineRule="auto"/>
        <w:ind w:left="426"/>
        <w:jc w:val="both"/>
        <w:rPr>
          <w:sz w:val="24"/>
          <w:szCs w:val="24"/>
          <w:lang w:val="pt-PT"/>
        </w:rPr>
      </w:pPr>
      <w:r w:rsidRPr="00EA563C">
        <w:rPr>
          <w:sz w:val="24"/>
          <w:szCs w:val="24"/>
          <w:lang w:val="pt-PT"/>
        </w:rPr>
        <w:t>Produto (s) a ser entregue:</w:t>
      </w:r>
      <w:r w:rsidR="00181D5D" w:rsidRPr="00EA563C">
        <w:rPr>
          <w:sz w:val="24"/>
          <w:szCs w:val="24"/>
          <w:lang w:val="pt-PT"/>
        </w:rPr>
        <w:t xml:space="preserve"> 6 Manuais e respectivos </w:t>
      </w:r>
      <w:r w:rsidR="009E502F" w:rsidRPr="00EA563C">
        <w:rPr>
          <w:sz w:val="24"/>
          <w:szCs w:val="24"/>
          <w:lang w:val="pt-PT"/>
        </w:rPr>
        <w:t xml:space="preserve">instrumentos de estagio e anexos. </w:t>
      </w:r>
      <w:r w:rsidR="00F44069" w:rsidRPr="00EA563C">
        <w:rPr>
          <w:sz w:val="24"/>
          <w:szCs w:val="24"/>
          <w:lang w:val="pt-PT"/>
        </w:rPr>
        <w:t>Relatório</w:t>
      </w:r>
      <w:r w:rsidR="00BF11EE" w:rsidRPr="00EA563C">
        <w:rPr>
          <w:sz w:val="24"/>
          <w:szCs w:val="24"/>
          <w:lang w:val="pt-PT"/>
        </w:rPr>
        <w:t xml:space="preserve"> da primeira oficina de trabalho</w:t>
      </w:r>
      <w:r w:rsidR="00181D5D" w:rsidRPr="00EA563C">
        <w:rPr>
          <w:sz w:val="24"/>
          <w:szCs w:val="24"/>
          <w:lang w:val="pt-PT"/>
        </w:rPr>
        <w:t xml:space="preserve"> </w:t>
      </w:r>
    </w:p>
    <w:p w14:paraId="66F92B54" w14:textId="3C72203A" w:rsidR="003504B0" w:rsidRPr="00EA563C" w:rsidRDefault="003504B0" w:rsidP="003504B0">
      <w:pPr>
        <w:spacing w:line="240" w:lineRule="auto"/>
        <w:ind w:left="426"/>
        <w:jc w:val="both"/>
        <w:rPr>
          <w:sz w:val="24"/>
          <w:szCs w:val="24"/>
          <w:lang w:val="pt-PT"/>
        </w:rPr>
      </w:pPr>
      <w:r w:rsidRPr="00EA563C">
        <w:rPr>
          <w:sz w:val="24"/>
          <w:szCs w:val="24"/>
          <w:lang w:val="pt-PT"/>
        </w:rPr>
        <w:t xml:space="preserve">Pagamento (indicar montante ou%): </w:t>
      </w:r>
      <w:r w:rsidR="00F44069" w:rsidRPr="00EA563C">
        <w:rPr>
          <w:sz w:val="24"/>
          <w:szCs w:val="24"/>
          <w:lang w:val="pt-PT"/>
        </w:rPr>
        <w:t>2</w:t>
      </w:r>
      <w:r w:rsidR="00F42468" w:rsidRPr="00EA563C">
        <w:rPr>
          <w:sz w:val="24"/>
          <w:szCs w:val="24"/>
          <w:lang w:val="pt-PT"/>
        </w:rPr>
        <w:t>2</w:t>
      </w:r>
      <w:r w:rsidRPr="00EA563C">
        <w:rPr>
          <w:sz w:val="24"/>
          <w:szCs w:val="24"/>
          <w:lang w:val="pt-PT"/>
        </w:rPr>
        <w:t>%</w:t>
      </w:r>
    </w:p>
    <w:p w14:paraId="20568555" w14:textId="77777777" w:rsidR="003504B0" w:rsidRPr="00EA563C" w:rsidRDefault="003504B0" w:rsidP="009124A6">
      <w:pPr>
        <w:spacing w:line="240" w:lineRule="auto"/>
        <w:ind w:left="426"/>
        <w:jc w:val="both"/>
        <w:rPr>
          <w:sz w:val="24"/>
          <w:szCs w:val="24"/>
          <w:lang w:val="pt-PT"/>
        </w:rPr>
      </w:pPr>
    </w:p>
    <w:p w14:paraId="67543B9B" w14:textId="5AD1A88D" w:rsidR="00F644EC" w:rsidRPr="00EA563C" w:rsidRDefault="003504B0" w:rsidP="009124A6">
      <w:pPr>
        <w:spacing w:line="240" w:lineRule="auto"/>
        <w:ind w:left="426"/>
        <w:jc w:val="both"/>
        <w:rPr>
          <w:i/>
          <w:iCs/>
          <w:sz w:val="24"/>
          <w:szCs w:val="24"/>
          <w:u w:val="single"/>
          <w:lang w:val="pt-PT"/>
        </w:rPr>
      </w:pPr>
      <w:r w:rsidRPr="00EA563C">
        <w:rPr>
          <w:i/>
          <w:iCs/>
          <w:sz w:val="24"/>
          <w:szCs w:val="24"/>
          <w:u w:val="single"/>
          <w:lang w:val="pt-PT"/>
        </w:rPr>
        <w:t>Produto</w:t>
      </w:r>
      <w:r w:rsidR="00F644EC" w:rsidRPr="00EA563C">
        <w:rPr>
          <w:i/>
          <w:iCs/>
          <w:sz w:val="24"/>
          <w:szCs w:val="24"/>
          <w:u w:val="single"/>
          <w:lang w:val="pt-PT"/>
        </w:rPr>
        <w:t xml:space="preserve"> 2:</w:t>
      </w:r>
    </w:p>
    <w:p w14:paraId="1D60A44F" w14:textId="3A1280AD" w:rsidR="003504B0" w:rsidRPr="00EA563C" w:rsidRDefault="003504B0" w:rsidP="003504B0">
      <w:pPr>
        <w:spacing w:line="240" w:lineRule="auto"/>
        <w:ind w:left="426"/>
        <w:jc w:val="both"/>
        <w:rPr>
          <w:sz w:val="24"/>
          <w:szCs w:val="24"/>
          <w:lang w:val="pt-PT"/>
        </w:rPr>
      </w:pPr>
      <w:r w:rsidRPr="00EA563C">
        <w:rPr>
          <w:sz w:val="24"/>
          <w:szCs w:val="24"/>
          <w:lang w:val="pt-PT"/>
        </w:rPr>
        <w:t xml:space="preserve">Prazo de entrega (especificar semanas, meses ou dias úteis): </w:t>
      </w:r>
      <w:r w:rsidR="005C5EE9" w:rsidRPr="00EA563C">
        <w:rPr>
          <w:sz w:val="24"/>
          <w:szCs w:val="24"/>
          <w:lang w:val="pt-PT"/>
        </w:rPr>
        <w:t>1 Mês/ 22 dias de trabalho</w:t>
      </w:r>
      <w:r w:rsidRPr="00EA563C">
        <w:rPr>
          <w:sz w:val="24"/>
          <w:szCs w:val="24"/>
          <w:lang w:val="pt-PT"/>
        </w:rPr>
        <w:tab/>
      </w:r>
      <w:r w:rsidRPr="00EA563C">
        <w:rPr>
          <w:sz w:val="24"/>
          <w:szCs w:val="24"/>
          <w:lang w:val="pt-PT"/>
        </w:rPr>
        <w:tab/>
      </w:r>
    </w:p>
    <w:p w14:paraId="0F4F451E" w14:textId="5A9438F3" w:rsidR="005C5EE9" w:rsidRPr="00EA563C" w:rsidRDefault="003504B0" w:rsidP="005C5EE9">
      <w:pPr>
        <w:spacing w:line="240" w:lineRule="auto"/>
        <w:ind w:left="426"/>
        <w:jc w:val="both"/>
        <w:rPr>
          <w:sz w:val="24"/>
          <w:szCs w:val="24"/>
          <w:lang w:val="pt-PT"/>
        </w:rPr>
      </w:pPr>
      <w:r w:rsidRPr="00EA563C">
        <w:rPr>
          <w:sz w:val="24"/>
          <w:szCs w:val="24"/>
          <w:lang w:val="pt-PT"/>
        </w:rPr>
        <w:t>Produto (s)</w:t>
      </w:r>
      <w:r w:rsidR="004708F6" w:rsidRPr="00EA563C">
        <w:rPr>
          <w:sz w:val="24"/>
          <w:szCs w:val="24"/>
          <w:lang w:val="pt-PT"/>
        </w:rPr>
        <w:t xml:space="preserve"> a ser entregue</w:t>
      </w:r>
      <w:r w:rsidRPr="00EA563C">
        <w:rPr>
          <w:sz w:val="24"/>
          <w:szCs w:val="24"/>
          <w:lang w:val="pt-PT"/>
        </w:rPr>
        <w:t xml:space="preserve">: </w:t>
      </w:r>
      <w:r w:rsidR="00C41152" w:rsidRPr="00EA563C">
        <w:rPr>
          <w:sz w:val="24"/>
          <w:szCs w:val="24"/>
          <w:lang w:val="pt-PT"/>
        </w:rPr>
        <w:t>7</w:t>
      </w:r>
      <w:r w:rsidR="005C5EE9" w:rsidRPr="00EA563C">
        <w:rPr>
          <w:sz w:val="24"/>
          <w:szCs w:val="24"/>
          <w:lang w:val="pt-PT"/>
        </w:rPr>
        <w:t xml:space="preserve"> Manuais e respectivos instrumentos de estagio e anexos. Relatório da </w:t>
      </w:r>
      <w:r w:rsidR="00904D73" w:rsidRPr="00EA563C">
        <w:rPr>
          <w:sz w:val="24"/>
          <w:szCs w:val="24"/>
          <w:lang w:val="pt-PT"/>
        </w:rPr>
        <w:t>segunda</w:t>
      </w:r>
      <w:r w:rsidR="005C5EE9" w:rsidRPr="00EA563C">
        <w:rPr>
          <w:sz w:val="24"/>
          <w:szCs w:val="24"/>
          <w:lang w:val="pt-PT"/>
        </w:rPr>
        <w:t xml:space="preserve"> oficina de trabalho </w:t>
      </w:r>
    </w:p>
    <w:p w14:paraId="5BE3994C" w14:textId="2D913BF0" w:rsidR="003504B0" w:rsidRPr="00EA563C" w:rsidRDefault="003504B0" w:rsidP="00F644EC">
      <w:pPr>
        <w:spacing w:line="240" w:lineRule="auto"/>
        <w:ind w:left="426"/>
        <w:jc w:val="both"/>
        <w:rPr>
          <w:sz w:val="24"/>
          <w:szCs w:val="24"/>
          <w:lang w:val="pt-PT"/>
        </w:rPr>
      </w:pPr>
      <w:r w:rsidRPr="00EA563C">
        <w:rPr>
          <w:sz w:val="24"/>
          <w:szCs w:val="24"/>
          <w:lang w:val="pt-PT"/>
        </w:rPr>
        <w:t xml:space="preserve">Pagamento (indicar montante ou%): </w:t>
      </w:r>
      <w:r w:rsidR="00904D73" w:rsidRPr="00EA563C">
        <w:rPr>
          <w:sz w:val="24"/>
          <w:szCs w:val="24"/>
          <w:lang w:val="pt-PT"/>
        </w:rPr>
        <w:t>2</w:t>
      </w:r>
      <w:r w:rsidR="00F42468" w:rsidRPr="00EA563C">
        <w:rPr>
          <w:sz w:val="24"/>
          <w:szCs w:val="24"/>
          <w:lang w:val="pt-PT"/>
        </w:rPr>
        <w:t>2</w:t>
      </w:r>
      <w:r w:rsidRPr="00EA563C">
        <w:rPr>
          <w:sz w:val="24"/>
          <w:szCs w:val="24"/>
          <w:lang w:val="pt-PT"/>
        </w:rPr>
        <w:t>%</w:t>
      </w:r>
    </w:p>
    <w:p w14:paraId="255193B7" w14:textId="77777777" w:rsidR="003D5C99" w:rsidRPr="00EA563C" w:rsidRDefault="003D5C99" w:rsidP="00F644EC">
      <w:pPr>
        <w:spacing w:line="240" w:lineRule="auto"/>
        <w:ind w:left="426"/>
        <w:jc w:val="both"/>
        <w:rPr>
          <w:b/>
          <w:sz w:val="24"/>
          <w:szCs w:val="24"/>
          <w:lang w:val="pt-PT"/>
        </w:rPr>
      </w:pPr>
    </w:p>
    <w:p w14:paraId="459C8B4D" w14:textId="77BF36DD" w:rsidR="00F644EC" w:rsidRPr="00EA563C" w:rsidRDefault="003504B0" w:rsidP="009124A6">
      <w:pPr>
        <w:spacing w:line="240" w:lineRule="auto"/>
        <w:ind w:left="426"/>
        <w:jc w:val="both"/>
        <w:rPr>
          <w:i/>
          <w:iCs/>
          <w:sz w:val="24"/>
          <w:szCs w:val="24"/>
          <w:u w:val="single"/>
          <w:lang w:val="pt-PT"/>
        </w:rPr>
      </w:pPr>
      <w:r w:rsidRPr="00EA563C">
        <w:rPr>
          <w:i/>
          <w:iCs/>
          <w:sz w:val="24"/>
          <w:szCs w:val="24"/>
          <w:u w:val="single"/>
          <w:lang w:val="pt-PT"/>
        </w:rPr>
        <w:t>Produto</w:t>
      </w:r>
      <w:r w:rsidR="00F644EC" w:rsidRPr="00EA563C">
        <w:rPr>
          <w:i/>
          <w:iCs/>
          <w:sz w:val="24"/>
          <w:szCs w:val="24"/>
          <w:u w:val="single"/>
          <w:lang w:val="pt-PT"/>
        </w:rPr>
        <w:t xml:space="preserve"> 3:</w:t>
      </w:r>
    </w:p>
    <w:p w14:paraId="3DB1FD69" w14:textId="77777777" w:rsidR="00904D73" w:rsidRPr="00EA563C" w:rsidRDefault="00904D73" w:rsidP="00904D73">
      <w:pPr>
        <w:spacing w:line="240" w:lineRule="auto"/>
        <w:ind w:left="426"/>
        <w:jc w:val="both"/>
        <w:rPr>
          <w:sz w:val="24"/>
          <w:szCs w:val="24"/>
          <w:lang w:val="pt-PT"/>
        </w:rPr>
      </w:pPr>
      <w:r w:rsidRPr="00EA563C">
        <w:rPr>
          <w:sz w:val="24"/>
          <w:szCs w:val="24"/>
          <w:lang w:val="pt-PT"/>
        </w:rPr>
        <w:t>Prazo de entrega (especificar semanas, meses ou dias úteis): 1 Mês/ 22 dias de trabalho</w:t>
      </w:r>
      <w:r w:rsidRPr="00EA563C">
        <w:rPr>
          <w:sz w:val="24"/>
          <w:szCs w:val="24"/>
          <w:lang w:val="pt-PT"/>
        </w:rPr>
        <w:tab/>
      </w:r>
      <w:r w:rsidRPr="00EA563C">
        <w:rPr>
          <w:sz w:val="24"/>
          <w:szCs w:val="24"/>
          <w:lang w:val="pt-PT"/>
        </w:rPr>
        <w:tab/>
      </w:r>
    </w:p>
    <w:p w14:paraId="70537CBC" w14:textId="21CC654B" w:rsidR="00904D73" w:rsidRPr="00EA563C" w:rsidRDefault="00904D73" w:rsidP="00904D73">
      <w:pPr>
        <w:spacing w:line="240" w:lineRule="auto"/>
        <w:ind w:left="426"/>
        <w:jc w:val="both"/>
        <w:rPr>
          <w:sz w:val="24"/>
          <w:szCs w:val="24"/>
          <w:lang w:val="pt-PT"/>
        </w:rPr>
      </w:pPr>
      <w:r w:rsidRPr="00EA563C">
        <w:rPr>
          <w:sz w:val="24"/>
          <w:szCs w:val="24"/>
          <w:lang w:val="pt-PT"/>
        </w:rPr>
        <w:t xml:space="preserve">Produto (s) a ser entregue: </w:t>
      </w:r>
      <w:r w:rsidR="00C41152" w:rsidRPr="00EA563C">
        <w:rPr>
          <w:sz w:val="24"/>
          <w:szCs w:val="24"/>
          <w:lang w:val="pt-PT"/>
        </w:rPr>
        <w:t>7</w:t>
      </w:r>
      <w:r w:rsidRPr="00EA563C">
        <w:rPr>
          <w:sz w:val="24"/>
          <w:szCs w:val="24"/>
          <w:lang w:val="pt-PT"/>
        </w:rPr>
        <w:t xml:space="preserve"> Manuais e respectivos instrumentos de estagio e anexos. Relatório da</w:t>
      </w:r>
      <w:r w:rsidR="00C41152" w:rsidRPr="00EA563C">
        <w:rPr>
          <w:sz w:val="24"/>
          <w:szCs w:val="24"/>
          <w:lang w:val="pt-PT"/>
        </w:rPr>
        <w:t xml:space="preserve"> </w:t>
      </w:r>
      <w:r w:rsidRPr="00EA563C">
        <w:rPr>
          <w:sz w:val="24"/>
          <w:szCs w:val="24"/>
          <w:lang w:val="pt-PT"/>
        </w:rPr>
        <w:t>terceira</w:t>
      </w:r>
      <w:r w:rsidR="00C41152" w:rsidRPr="00EA563C">
        <w:rPr>
          <w:sz w:val="24"/>
          <w:szCs w:val="24"/>
          <w:lang w:val="pt-PT"/>
        </w:rPr>
        <w:t xml:space="preserve"> </w:t>
      </w:r>
      <w:r w:rsidRPr="00EA563C">
        <w:rPr>
          <w:sz w:val="24"/>
          <w:szCs w:val="24"/>
          <w:lang w:val="pt-PT"/>
        </w:rPr>
        <w:t xml:space="preserve"> primeira oficina de trabalho </w:t>
      </w:r>
    </w:p>
    <w:p w14:paraId="4DE51F19" w14:textId="5731D0AE" w:rsidR="00904D73" w:rsidRPr="00EA563C" w:rsidRDefault="00904D73" w:rsidP="00904D73">
      <w:pPr>
        <w:spacing w:line="240" w:lineRule="auto"/>
        <w:ind w:left="426"/>
        <w:jc w:val="both"/>
        <w:rPr>
          <w:sz w:val="24"/>
          <w:szCs w:val="24"/>
          <w:lang w:val="pt-PT"/>
        </w:rPr>
      </w:pPr>
      <w:r w:rsidRPr="00EA563C">
        <w:rPr>
          <w:sz w:val="24"/>
          <w:szCs w:val="24"/>
          <w:lang w:val="pt-PT"/>
        </w:rPr>
        <w:t xml:space="preserve">Pagamento (indicar montante ou%): </w:t>
      </w:r>
      <w:r w:rsidR="00D0737E" w:rsidRPr="00EA563C">
        <w:rPr>
          <w:sz w:val="24"/>
          <w:szCs w:val="24"/>
          <w:lang w:val="pt-PT"/>
        </w:rPr>
        <w:t>2</w:t>
      </w:r>
      <w:r w:rsidR="00F42468" w:rsidRPr="00EA563C">
        <w:rPr>
          <w:sz w:val="24"/>
          <w:szCs w:val="24"/>
          <w:lang w:val="pt-PT"/>
        </w:rPr>
        <w:t>2</w:t>
      </w:r>
      <w:r w:rsidRPr="00EA563C">
        <w:rPr>
          <w:sz w:val="24"/>
          <w:szCs w:val="24"/>
          <w:lang w:val="pt-PT"/>
        </w:rPr>
        <w:t>%</w:t>
      </w:r>
    </w:p>
    <w:p w14:paraId="338FE520" w14:textId="77777777" w:rsidR="003504B0" w:rsidRPr="00EA563C" w:rsidRDefault="003504B0" w:rsidP="003504B0">
      <w:pPr>
        <w:spacing w:line="240" w:lineRule="auto"/>
        <w:ind w:left="426"/>
        <w:jc w:val="both"/>
        <w:rPr>
          <w:sz w:val="24"/>
          <w:szCs w:val="24"/>
          <w:lang w:val="pt-PT"/>
        </w:rPr>
      </w:pPr>
    </w:p>
    <w:p w14:paraId="19121166" w14:textId="05E29B52" w:rsidR="006902EA" w:rsidRPr="00EA563C" w:rsidRDefault="003504B0" w:rsidP="009124A6">
      <w:pPr>
        <w:spacing w:line="240" w:lineRule="auto"/>
        <w:ind w:left="426"/>
        <w:jc w:val="both"/>
        <w:rPr>
          <w:sz w:val="24"/>
          <w:szCs w:val="24"/>
          <w:u w:val="single"/>
          <w:lang w:val="pt-PT"/>
        </w:rPr>
      </w:pPr>
      <w:r w:rsidRPr="00EA563C">
        <w:rPr>
          <w:i/>
          <w:iCs/>
          <w:sz w:val="24"/>
          <w:szCs w:val="24"/>
          <w:u w:val="single"/>
          <w:lang w:val="pt-PT"/>
        </w:rPr>
        <w:t>Produto</w:t>
      </w:r>
      <w:r w:rsidR="006902EA" w:rsidRPr="00EA563C">
        <w:rPr>
          <w:sz w:val="24"/>
          <w:szCs w:val="24"/>
          <w:u w:val="single"/>
          <w:lang w:val="pt-PT"/>
        </w:rPr>
        <w:t xml:space="preserve"> 4: </w:t>
      </w:r>
    </w:p>
    <w:p w14:paraId="25537637" w14:textId="77777777" w:rsidR="00904D73" w:rsidRPr="00EA563C" w:rsidRDefault="00904D73" w:rsidP="00904D73">
      <w:pPr>
        <w:spacing w:line="240" w:lineRule="auto"/>
        <w:ind w:left="426"/>
        <w:jc w:val="both"/>
        <w:rPr>
          <w:sz w:val="24"/>
          <w:szCs w:val="24"/>
          <w:lang w:val="pt-PT"/>
        </w:rPr>
      </w:pPr>
      <w:r w:rsidRPr="00EA563C">
        <w:rPr>
          <w:sz w:val="24"/>
          <w:szCs w:val="24"/>
          <w:lang w:val="pt-PT"/>
        </w:rPr>
        <w:t>Prazo de entrega (especificar semanas, meses ou dias úteis): 1 Mês/ 22 dias de trabalho</w:t>
      </w:r>
      <w:r w:rsidRPr="00EA563C">
        <w:rPr>
          <w:sz w:val="24"/>
          <w:szCs w:val="24"/>
          <w:lang w:val="pt-PT"/>
        </w:rPr>
        <w:tab/>
      </w:r>
      <w:r w:rsidRPr="00EA563C">
        <w:rPr>
          <w:sz w:val="24"/>
          <w:szCs w:val="24"/>
          <w:lang w:val="pt-PT"/>
        </w:rPr>
        <w:tab/>
      </w:r>
    </w:p>
    <w:p w14:paraId="0DEAF1A0" w14:textId="301B3ABC" w:rsidR="00904D73" w:rsidRPr="00EA563C" w:rsidRDefault="00904D73" w:rsidP="00904D73">
      <w:pPr>
        <w:spacing w:line="240" w:lineRule="auto"/>
        <w:ind w:left="426"/>
        <w:jc w:val="both"/>
        <w:rPr>
          <w:sz w:val="24"/>
          <w:szCs w:val="24"/>
          <w:lang w:val="pt-PT"/>
        </w:rPr>
      </w:pPr>
      <w:r w:rsidRPr="00EA563C">
        <w:rPr>
          <w:sz w:val="24"/>
          <w:szCs w:val="24"/>
          <w:lang w:val="pt-PT"/>
        </w:rPr>
        <w:t xml:space="preserve">Produto (s) a ser entregue: </w:t>
      </w:r>
      <w:r w:rsidR="003C1C9B" w:rsidRPr="00EA563C">
        <w:rPr>
          <w:sz w:val="24"/>
          <w:szCs w:val="24"/>
          <w:lang w:val="pt-PT"/>
        </w:rPr>
        <w:t xml:space="preserve">20 Manuais e </w:t>
      </w:r>
      <w:r w:rsidRPr="00EA563C">
        <w:rPr>
          <w:sz w:val="24"/>
          <w:szCs w:val="24"/>
          <w:lang w:val="pt-PT"/>
        </w:rPr>
        <w:t>respectivos instrumentos de estagio e anexos</w:t>
      </w:r>
      <w:r w:rsidR="00381241" w:rsidRPr="00EA563C">
        <w:rPr>
          <w:sz w:val="24"/>
          <w:szCs w:val="24"/>
          <w:lang w:val="pt-PT"/>
        </w:rPr>
        <w:t xml:space="preserve"> finali</w:t>
      </w:r>
      <w:r w:rsidR="008E65B6" w:rsidRPr="00EA563C">
        <w:rPr>
          <w:sz w:val="24"/>
          <w:szCs w:val="24"/>
          <w:lang w:val="pt-PT"/>
        </w:rPr>
        <w:t xml:space="preserve">zados e </w:t>
      </w:r>
      <w:r w:rsidR="00381241" w:rsidRPr="00EA563C">
        <w:rPr>
          <w:sz w:val="24"/>
          <w:szCs w:val="24"/>
          <w:lang w:val="pt-PT"/>
        </w:rPr>
        <w:t>editados</w:t>
      </w:r>
      <w:r w:rsidRPr="00EA563C">
        <w:rPr>
          <w:sz w:val="24"/>
          <w:szCs w:val="24"/>
          <w:lang w:val="pt-PT"/>
        </w:rPr>
        <w:t xml:space="preserve">. Relatório da </w:t>
      </w:r>
      <w:r w:rsidR="008E65B6" w:rsidRPr="00EA563C">
        <w:rPr>
          <w:sz w:val="24"/>
          <w:szCs w:val="24"/>
          <w:lang w:val="pt-PT"/>
        </w:rPr>
        <w:t>quarta oficina de trabalho</w:t>
      </w:r>
      <w:r w:rsidRPr="00EA563C">
        <w:rPr>
          <w:sz w:val="24"/>
          <w:szCs w:val="24"/>
          <w:lang w:val="pt-PT"/>
        </w:rPr>
        <w:t xml:space="preserve"> </w:t>
      </w:r>
      <w:r w:rsidR="00765B59" w:rsidRPr="00EA563C">
        <w:rPr>
          <w:sz w:val="24"/>
          <w:szCs w:val="24"/>
          <w:lang w:val="pt-PT"/>
        </w:rPr>
        <w:t>e Relatório final da Consultoria</w:t>
      </w:r>
    </w:p>
    <w:p w14:paraId="09445235" w14:textId="24763FFD" w:rsidR="00904D73" w:rsidRPr="00EA563C" w:rsidRDefault="00904D73" w:rsidP="00904D73">
      <w:pPr>
        <w:spacing w:line="240" w:lineRule="auto"/>
        <w:ind w:left="426"/>
        <w:jc w:val="both"/>
        <w:rPr>
          <w:sz w:val="24"/>
          <w:szCs w:val="24"/>
          <w:lang w:val="pt-PT"/>
        </w:rPr>
      </w:pPr>
      <w:r w:rsidRPr="00EA563C">
        <w:rPr>
          <w:sz w:val="24"/>
          <w:szCs w:val="24"/>
          <w:lang w:val="pt-PT"/>
        </w:rPr>
        <w:t xml:space="preserve">Pagamento (indicar montante ou%): </w:t>
      </w:r>
      <w:r w:rsidR="00765B59" w:rsidRPr="00EA563C">
        <w:rPr>
          <w:sz w:val="24"/>
          <w:szCs w:val="24"/>
          <w:lang w:val="pt-PT"/>
        </w:rPr>
        <w:t>34</w:t>
      </w:r>
      <w:r w:rsidRPr="00EA563C">
        <w:rPr>
          <w:sz w:val="24"/>
          <w:szCs w:val="24"/>
          <w:lang w:val="pt-PT"/>
        </w:rPr>
        <w:t>%</w:t>
      </w:r>
    </w:p>
    <w:p w14:paraId="7D1E8F94" w14:textId="77777777" w:rsidR="00EB438D" w:rsidRPr="00EA563C" w:rsidRDefault="00EB438D" w:rsidP="00F644EC">
      <w:pPr>
        <w:spacing w:line="240" w:lineRule="auto"/>
        <w:ind w:left="426"/>
        <w:jc w:val="both"/>
        <w:rPr>
          <w:sz w:val="24"/>
          <w:szCs w:val="24"/>
          <w:lang w:val="pt-PT"/>
        </w:rPr>
      </w:pPr>
    </w:p>
    <w:p w14:paraId="2B4FF1D4" w14:textId="59C5B282" w:rsidR="00F644EC" w:rsidRPr="00EA563C" w:rsidRDefault="004708F6" w:rsidP="00F17F0A">
      <w:pPr>
        <w:numPr>
          <w:ilvl w:val="0"/>
          <w:numId w:val="25"/>
        </w:numPr>
        <w:spacing w:line="240" w:lineRule="auto"/>
        <w:ind w:left="426" w:hanging="426"/>
        <w:jc w:val="both"/>
        <w:rPr>
          <w:sz w:val="24"/>
          <w:szCs w:val="24"/>
          <w:lang w:val="en-GB"/>
        </w:rPr>
      </w:pPr>
      <w:proofErr w:type="spellStart"/>
      <w:r w:rsidRPr="00EA563C">
        <w:rPr>
          <w:b/>
          <w:bCs/>
          <w:sz w:val="24"/>
          <w:szCs w:val="24"/>
          <w:u w:val="single"/>
        </w:rPr>
        <w:t>Subordina</w:t>
      </w:r>
      <w:r w:rsidRPr="00EA563C">
        <w:rPr>
          <w:rFonts w:cs="Calibri"/>
          <w:b/>
          <w:bCs/>
          <w:sz w:val="24"/>
          <w:szCs w:val="24"/>
          <w:u w:val="single"/>
        </w:rPr>
        <w:t>ç</w:t>
      </w:r>
      <w:r w:rsidR="003504B0" w:rsidRPr="00EA563C">
        <w:rPr>
          <w:b/>
          <w:bCs/>
          <w:sz w:val="24"/>
          <w:szCs w:val="24"/>
          <w:u w:val="single"/>
          <w:lang w:val="en-GB"/>
        </w:rPr>
        <w:t>ão</w:t>
      </w:r>
      <w:proofErr w:type="spellEnd"/>
      <w:r w:rsidR="003504B0" w:rsidRPr="00EA563C">
        <w:rPr>
          <w:b/>
          <w:bCs/>
          <w:sz w:val="24"/>
          <w:szCs w:val="24"/>
          <w:u w:val="single"/>
          <w:lang w:val="en-GB"/>
        </w:rPr>
        <w:t xml:space="preserve"> e </w:t>
      </w:r>
      <w:proofErr w:type="spellStart"/>
      <w:proofErr w:type="gramStart"/>
      <w:r w:rsidR="003504B0" w:rsidRPr="00EA563C">
        <w:rPr>
          <w:b/>
          <w:bCs/>
          <w:sz w:val="24"/>
          <w:szCs w:val="24"/>
          <w:u w:val="single"/>
          <w:lang w:val="en-GB"/>
        </w:rPr>
        <w:t>supervisão</w:t>
      </w:r>
      <w:proofErr w:type="spellEnd"/>
      <w:r w:rsidR="003504B0" w:rsidRPr="00EA563C" w:rsidDel="003504B0">
        <w:rPr>
          <w:b/>
          <w:bCs/>
          <w:sz w:val="24"/>
          <w:szCs w:val="24"/>
          <w:u w:val="single"/>
          <w:lang w:val="en-GB"/>
        </w:rPr>
        <w:t xml:space="preserve"> </w:t>
      </w:r>
      <w:r w:rsidR="00435E75" w:rsidRPr="00EA563C">
        <w:rPr>
          <w:b/>
          <w:bCs/>
          <w:sz w:val="24"/>
          <w:szCs w:val="24"/>
          <w:u w:val="single"/>
          <w:lang w:val="en-GB"/>
        </w:rPr>
        <w:t>:</w:t>
      </w:r>
      <w:proofErr w:type="gramEnd"/>
      <w:r w:rsidR="00435E75" w:rsidRPr="00EA563C">
        <w:rPr>
          <w:b/>
          <w:bCs/>
          <w:sz w:val="24"/>
          <w:szCs w:val="24"/>
          <w:u w:val="single"/>
          <w:lang w:val="en-GB"/>
        </w:rPr>
        <w:t xml:space="preserve"> </w:t>
      </w:r>
    </w:p>
    <w:p w14:paraId="1A44B0DA" w14:textId="3C424153" w:rsidR="004708F6" w:rsidRPr="00EA563C" w:rsidRDefault="003504B0" w:rsidP="00F644EC">
      <w:pPr>
        <w:spacing w:line="240" w:lineRule="auto"/>
        <w:ind w:left="426"/>
        <w:jc w:val="both"/>
        <w:rPr>
          <w:sz w:val="24"/>
          <w:szCs w:val="24"/>
          <w:lang w:val="pt-PT"/>
        </w:rPr>
      </w:pPr>
      <w:r w:rsidRPr="00EA563C">
        <w:rPr>
          <w:sz w:val="24"/>
          <w:szCs w:val="24"/>
          <w:lang w:val="pt-PT"/>
        </w:rPr>
        <w:t>A supervisão geral do trabalho é do Especialista em Sobrevivência e Desenvolvimento Infantil e Especialista em Saúde Materno</w:t>
      </w:r>
      <w:r w:rsidR="00B01335" w:rsidRPr="00EA563C">
        <w:rPr>
          <w:sz w:val="24"/>
          <w:szCs w:val="24"/>
          <w:lang w:val="pt-PT"/>
        </w:rPr>
        <w:t xml:space="preserve"> </w:t>
      </w:r>
      <w:r w:rsidRPr="00EA563C">
        <w:rPr>
          <w:sz w:val="24"/>
          <w:szCs w:val="24"/>
          <w:lang w:val="pt-PT"/>
        </w:rPr>
        <w:t>Infantil</w:t>
      </w:r>
      <w:r w:rsidR="00B01335" w:rsidRPr="00EA563C">
        <w:rPr>
          <w:sz w:val="24"/>
          <w:szCs w:val="24"/>
          <w:lang w:val="pt-PT"/>
        </w:rPr>
        <w:t xml:space="preserve"> no UNICEF</w:t>
      </w:r>
      <w:r w:rsidR="004708F6" w:rsidRPr="00EA563C">
        <w:rPr>
          <w:sz w:val="24"/>
          <w:szCs w:val="24"/>
          <w:lang w:val="pt-PT"/>
        </w:rPr>
        <w:t xml:space="preserve"> e ao Programa de MFR e DNFPS no MISAU</w:t>
      </w:r>
      <w:r w:rsidR="00B01335" w:rsidRPr="00EA563C">
        <w:rPr>
          <w:sz w:val="24"/>
          <w:szCs w:val="24"/>
          <w:lang w:val="pt-PT"/>
        </w:rPr>
        <w:t>.</w:t>
      </w:r>
    </w:p>
    <w:p w14:paraId="6C43C7DD" w14:textId="77777777" w:rsidR="00D843D8" w:rsidRPr="00EA563C" w:rsidRDefault="00D843D8" w:rsidP="00F644EC">
      <w:pPr>
        <w:spacing w:line="240" w:lineRule="auto"/>
        <w:ind w:left="426"/>
        <w:jc w:val="both"/>
        <w:rPr>
          <w:sz w:val="24"/>
          <w:szCs w:val="24"/>
          <w:lang w:val="pt-PT"/>
        </w:rPr>
      </w:pPr>
    </w:p>
    <w:p w14:paraId="79B8C870" w14:textId="7BA463CA" w:rsidR="00B01335" w:rsidRPr="00EA563C" w:rsidRDefault="00B01335" w:rsidP="00B01335">
      <w:pPr>
        <w:spacing w:line="240" w:lineRule="auto"/>
        <w:ind w:left="426"/>
        <w:jc w:val="both"/>
        <w:rPr>
          <w:i/>
          <w:iCs/>
          <w:sz w:val="24"/>
          <w:szCs w:val="24"/>
          <w:lang w:val="pt-PT"/>
        </w:rPr>
      </w:pPr>
      <w:r w:rsidRPr="00EA563C">
        <w:rPr>
          <w:i/>
          <w:iCs/>
          <w:sz w:val="24"/>
          <w:szCs w:val="24"/>
          <w:lang w:val="pt-PT"/>
        </w:rPr>
        <w:t xml:space="preserve">Espera-se que o trabalho exija </w:t>
      </w:r>
      <w:r w:rsidR="00A45DD3" w:rsidRPr="00EA563C">
        <w:rPr>
          <w:i/>
          <w:iCs/>
          <w:sz w:val="24"/>
          <w:szCs w:val="24"/>
          <w:lang w:val="pt-PT"/>
        </w:rPr>
        <w:t>88</w:t>
      </w:r>
      <w:r w:rsidRPr="00EA563C">
        <w:rPr>
          <w:i/>
          <w:iCs/>
          <w:sz w:val="24"/>
          <w:szCs w:val="24"/>
          <w:lang w:val="pt-PT"/>
        </w:rPr>
        <w:t xml:space="preserve"> dias úteis, a partir de </w:t>
      </w:r>
      <w:r w:rsidR="00D200E1" w:rsidRPr="00EA563C">
        <w:rPr>
          <w:i/>
          <w:iCs/>
          <w:sz w:val="24"/>
          <w:szCs w:val="24"/>
          <w:lang w:val="pt-PT"/>
        </w:rPr>
        <w:t>Junho</w:t>
      </w:r>
      <w:r w:rsidRPr="00EA563C">
        <w:rPr>
          <w:i/>
          <w:iCs/>
          <w:sz w:val="24"/>
          <w:szCs w:val="24"/>
          <w:lang w:val="pt-PT"/>
        </w:rPr>
        <w:t xml:space="preserve"> de 20</w:t>
      </w:r>
      <w:r w:rsidR="00A45DD3" w:rsidRPr="00EA563C">
        <w:rPr>
          <w:i/>
          <w:iCs/>
          <w:sz w:val="24"/>
          <w:szCs w:val="24"/>
          <w:lang w:val="pt-PT"/>
        </w:rPr>
        <w:t>21</w:t>
      </w:r>
      <w:r w:rsidRPr="00EA563C">
        <w:rPr>
          <w:i/>
          <w:iCs/>
          <w:sz w:val="24"/>
          <w:szCs w:val="24"/>
          <w:lang w:val="pt-PT"/>
        </w:rPr>
        <w:t>. O trabalho pode ser completado num um arranjo de t</w:t>
      </w:r>
      <w:r w:rsidR="00A45DD3" w:rsidRPr="00EA563C">
        <w:rPr>
          <w:i/>
          <w:iCs/>
          <w:sz w:val="24"/>
          <w:szCs w:val="24"/>
          <w:lang w:val="pt-PT"/>
        </w:rPr>
        <w:t>i</w:t>
      </w:r>
      <w:r w:rsidRPr="00EA563C">
        <w:rPr>
          <w:i/>
          <w:iCs/>
          <w:sz w:val="24"/>
          <w:szCs w:val="24"/>
          <w:lang w:val="pt-PT"/>
        </w:rPr>
        <w:t xml:space="preserve">po trabalho flexível ou tempo parcial durante um período de cinco meses, desde que garantidos os primeiros </w:t>
      </w:r>
      <w:r w:rsidR="00E26C72" w:rsidRPr="00EA563C">
        <w:rPr>
          <w:i/>
          <w:iCs/>
          <w:sz w:val="24"/>
          <w:szCs w:val="24"/>
          <w:lang w:val="pt-PT"/>
        </w:rPr>
        <w:t>as entregas dos produtos</w:t>
      </w:r>
      <w:r w:rsidRPr="00EA563C">
        <w:rPr>
          <w:i/>
          <w:iCs/>
          <w:sz w:val="24"/>
          <w:szCs w:val="24"/>
          <w:lang w:val="pt-PT"/>
        </w:rPr>
        <w:t>.</w:t>
      </w:r>
    </w:p>
    <w:p w14:paraId="40EE5DC9" w14:textId="77777777" w:rsidR="00B01335" w:rsidRPr="00EA563C" w:rsidRDefault="00B01335" w:rsidP="00B01335">
      <w:pPr>
        <w:spacing w:line="240" w:lineRule="auto"/>
        <w:ind w:left="426"/>
        <w:jc w:val="both"/>
        <w:rPr>
          <w:i/>
          <w:iCs/>
          <w:sz w:val="24"/>
          <w:szCs w:val="24"/>
          <w:lang w:val="pt-PT"/>
        </w:rPr>
      </w:pPr>
    </w:p>
    <w:p w14:paraId="521E08A1" w14:textId="0BC0F833" w:rsidR="00D843D8" w:rsidRPr="00EA563C" w:rsidRDefault="00B01335" w:rsidP="00F644EC">
      <w:pPr>
        <w:spacing w:line="240" w:lineRule="auto"/>
        <w:ind w:left="426"/>
        <w:jc w:val="both"/>
        <w:rPr>
          <w:sz w:val="24"/>
          <w:szCs w:val="24"/>
          <w:lang w:val="pt-PT"/>
        </w:rPr>
      </w:pPr>
      <w:r w:rsidRPr="00EA563C">
        <w:rPr>
          <w:i/>
          <w:iCs/>
          <w:sz w:val="24"/>
          <w:szCs w:val="24"/>
          <w:lang w:val="pt-PT"/>
        </w:rPr>
        <w:t xml:space="preserve">O objetivo de completar o trabalho até o final de </w:t>
      </w:r>
      <w:r w:rsidR="00D200E1" w:rsidRPr="00EA563C">
        <w:rPr>
          <w:i/>
          <w:iCs/>
          <w:sz w:val="24"/>
          <w:szCs w:val="24"/>
          <w:lang w:val="pt-PT"/>
        </w:rPr>
        <w:t>Novembro de</w:t>
      </w:r>
      <w:r w:rsidRPr="00EA563C">
        <w:rPr>
          <w:i/>
          <w:iCs/>
          <w:sz w:val="24"/>
          <w:szCs w:val="24"/>
          <w:lang w:val="pt-PT"/>
        </w:rPr>
        <w:t xml:space="preserve"> 202</w:t>
      </w:r>
      <w:r w:rsidR="000C01B8" w:rsidRPr="00EA563C">
        <w:rPr>
          <w:i/>
          <w:iCs/>
          <w:sz w:val="24"/>
          <w:szCs w:val="24"/>
          <w:lang w:val="pt-PT"/>
        </w:rPr>
        <w:t>1</w:t>
      </w:r>
      <w:r w:rsidRPr="00EA563C">
        <w:rPr>
          <w:i/>
          <w:iCs/>
          <w:sz w:val="24"/>
          <w:szCs w:val="24"/>
          <w:lang w:val="pt-PT"/>
        </w:rPr>
        <w:t>.</w:t>
      </w:r>
    </w:p>
    <w:p w14:paraId="653DDDFB" w14:textId="77777777" w:rsidR="00092835" w:rsidRPr="00EA563C" w:rsidRDefault="00092835" w:rsidP="00F644EC">
      <w:pPr>
        <w:spacing w:line="240" w:lineRule="auto"/>
        <w:ind w:left="426"/>
        <w:jc w:val="both"/>
        <w:rPr>
          <w:sz w:val="24"/>
          <w:szCs w:val="24"/>
          <w:lang w:val="pt-PT"/>
        </w:rPr>
      </w:pPr>
    </w:p>
    <w:p w14:paraId="083B472C" w14:textId="50015EBA" w:rsidR="003D5C99" w:rsidRPr="00EA563C" w:rsidRDefault="00B01335" w:rsidP="00784B80">
      <w:pPr>
        <w:numPr>
          <w:ilvl w:val="0"/>
          <w:numId w:val="25"/>
        </w:numPr>
        <w:spacing w:line="240" w:lineRule="auto"/>
        <w:ind w:left="426" w:hanging="426"/>
        <w:jc w:val="both"/>
        <w:rPr>
          <w:sz w:val="24"/>
          <w:szCs w:val="24"/>
          <w:lang w:val="en-GB"/>
        </w:rPr>
      </w:pPr>
      <w:r w:rsidRPr="00EA563C">
        <w:rPr>
          <w:b/>
          <w:bCs/>
          <w:sz w:val="24"/>
          <w:szCs w:val="24"/>
          <w:u w:val="single"/>
          <w:lang w:val="pt-PT"/>
        </w:rPr>
        <w:t>Qualificações e conhecimentos especializados</w:t>
      </w:r>
      <w:r w:rsidR="00D60C09" w:rsidRPr="00EA563C">
        <w:rPr>
          <w:b/>
          <w:bCs/>
          <w:sz w:val="24"/>
          <w:szCs w:val="24"/>
          <w:u w:val="single"/>
          <w:lang w:val="pt-PT"/>
        </w:rPr>
        <w:t>:</w:t>
      </w:r>
      <w:r w:rsidR="00D60C09" w:rsidRPr="00EA563C">
        <w:rPr>
          <w:b/>
          <w:bCs/>
          <w:sz w:val="24"/>
          <w:szCs w:val="24"/>
          <w:u w:val="single"/>
          <w:lang w:val="en-GB"/>
        </w:rPr>
        <w:t xml:space="preserve"> </w:t>
      </w:r>
    </w:p>
    <w:p w14:paraId="28C93A1A" w14:textId="77777777" w:rsidR="00B01335" w:rsidRPr="00EA563C" w:rsidRDefault="00B01335" w:rsidP="00B01335">
      <w:pPr>
        <w:spacing w:line="240" w:lineRule="auto"/>
        <w:ind w:left="426"/>
        <w:jc w:val="both"/>
        <w:rPr>
          <w:sz w:val="24"/>
          <w:szCs w:val="24"/>
          <w:u w:val="single"/>
          <w:lang w:val="pt-PT"/>
        </w:rPr>
      </w:pPr>
      <w:r w:rsidRPr="00EA563C">
        <w:rPr>
          <w:sz w:val="24"/>
          <w:szCs w:val="24"/>
          <w:u w:val="single"/>
          <w:lang w:val="pt-PT"/>
        </w:rPr>
        <w:t xml:space="preserve">Qualificações académicas: </w:t>
      </w:r>
    </w:p>
    <w:p w14:paraId="4BC90432" w14:textId="2DB8A5FB" w:rsidR="00A426C1" w:rsidRPr="00EA563C" w:rsidRDefault="00B01335" w:rsidP="00B5307C">
      <w:pPr>
        <w:spacing w:line="240" w:lineRule="auto"/>
        <w:ind w:left="426"/>
        <w:jc w:val="both"/>
        <w:rPr>
          <w:sz w:val="24"/>
          <w:szCs w:val="24"/>
          <w:lang w:val="pt-PT"/>
        </w:rPr>
      </w:pPr>
      <w:r w:rsidRPr="00EA563C">
        <w:rPr>
          <w:sz w:val="24"/>
          <w:szCs w:val="24"/>
          <w:lang w:val="pt-PT"/>
        </w:rPr>
        <w:t>Pelo menos, Médico com Especialização em Fisioterapia e Reabilitação ou Licenciatura em</w:t>
      </w:r>
      <w:r w:rsidR="009041CB" w:rsidRPr="00EA563C">
        <w:rPr>
          <w:sz w:val="24"/>
          <w:szCs w:val="24"/>
          <w:lang w:val="pt-PT"/>
        </w:rPr>
        <w:t xml:space="preserve"> </w:t>
      </w:r>
      <w:r w:rsidRPr="00EA563C">
        <w:rPr>
          <w:sz w:val="24"/>
          <w:szCs w:val="24"/>
          <w:lang w:val="pt-PT"/>
        </w:rPr>
        <w:t xml:space="preserve">Fisioterapia </w:t>
      </w:r>
    </w:p>
    <w:p w14:paraId="795033E4" w14:textId="77777777" w:rsidR="00B01335" w:rsidRPr="00EA563C" w:rsidRDefault="00B01335" w:rsidP="009124A6">
      <w:pPr>
        <w:spacing w:line="240" w:lineRule="auto"/>
        <w:ind w:left="426"/>
        <w:jc w:val="both"/>
        <w:rPr>
          <w:sz w:val="24"/>
          <w:szCs w:val="24"/>
          <w:u w:val="single"/>
          <w:lang w:val="pt-PT"/>
        </w:rPr>
      </w:pPr>
    </w:p>
    <w:p w14:paraId="3768AA5A" w14:textId="77777777" w:rsidR="00B01335" w:rsidRPr="00EA563C" w:rsidRDefault="00B01335" w:rsidP="00B01335">
      <w:pPr>
        <w:spacing w:line="240" w:lineRule="auto"/>
        <w:ind w:left="426"/>
        <w:jc w:val="both"/>
        <w:rPr>
          <w:sz w:val="24"/>
          <w:szCs w:val="24"/>
          <w:u w:val="single"/>
          <w:lang w:val="pt-PT"/>
        </w:rPr>
      </w:pPr>
      <w:r w:rsidRPr="00EA563C">
        <w:rPr>
          <w:sz w:val="24"/>
          <w:szCs w:val="24"/>
          <w:u w:val="single"/>
          <w:lang w:val="pt-PT"/>
        </w:rPr>
        <w:t xml:space="preserve">Experiência de trabalho: </w:t>
      </w:r>
    </w:p>
    <w:p w14:paraId="0103622A" w14:textId="6C7D0AFF" w:rsidR="00BB52A9" w:rsidRPr="00EA563C" w:rsidRDefault="00BB52A9" w:rsidP="00920E94">
      <w:pPr>
        <w:spacing w:line="240" w:lineRule="auto"/>
        <w:ind w:left="426"/>
        <w:jc w:val="both"/>
        <w:rPr>
          <w:sz w:val="24"/>
          <w:szCs w:val="24"/>
          <w:lang w:val="pt-PT"/>
        </w:rPr>
      </w:pPr>
      <w:r w:rsidRPr="00EA563C">
        <w:rPr>
          <w:sz w:val="24"/>
          <w:szCs w:val="24"/>
          <w:lang w:val="pt-PT"/>
        </w:rPr>
        <w:t>O mínimo de 5 anos de experiencia profissional</w:t>
      </w:r>
      <w:r w:rsidR="00F01B4C" w:rsidRPr="00EA563C">
        <w:rPr>
          <w:sz w:val="24"/>
          <w:szCs w:val="24"/>
          <w:lang w:val="pt-PT"/>
        </w:rPr>
        <w:t>;</w:t>
      </w:r>
    </w:p>
    <w:p w14:paraId="496EF109" w14:textId="12206D07" w:rsidR="00F929CF" w:rsidRPr="00EA563C" w:rsidRDefault="00F929CF" w:rsidP="00920E94">
      <w:pPr>
        <w:spacing w:line="240" w:lineRule="auto"/>
        <w:ind w:left="426"/>
        <w:jc w:val="both"/>
        <w:rPr>
          <w:sz w:val="24"/>
          <w:szCs w:val="24"/>
          <w:lang w:val="pt-PT"/>
        </w:rPr>
      </w:pPr>
      <w:r w:rsidRPr="00EA563C">
        <w:rPr>
          <w:sz w:val="24"/>
          <w:szCs w:val="24"/>
          <w:lang w:val="pt-PT"/>
        </w:rPr>
        <w:t xml:space="preserve">2 anos de experiência de trabalho relevante em reabilitação baseada na Comunidade; </w:t>
      </w:r>
    </w:p>
    <w:p w14:paraId="4021BE76" w14:textId="30C4634D" w:rsidR="00F929CF" w:rsidRPr="00EA563C" w:rsidRDefault="00F929CF" w:rsidP="00920E94">
      <w:pPr>
        <w:spacing w:line="240" w:lineRule="auto"/>
        <w:ind w:left="426"/>
        <w:jc w:val="both"/>
        <w:rPr>
          <w:sz w:val="24"/>
          <w:szCs w:val="24"/>
          <w:lang w:val="pt-PT"/>
        </w:rPr>
      </w:pPr>
      <w:r w:rsidRPr="00EA563C">
        <w:rPr>
          <w:sz w:val="24"/>
          <w:szCs w:val="24"/>
          <w:lang w:val="pt-PT"/>
        </w:rPr>
        <w:t>2 anos de experiência de trabalho na área técnica nos últimos 3 anos.</w:t>
      </w:r>
    </w:p>
    <w:p w14:paraId="26FB406C" w14:textId="77777777" w:rsidR="00F644EC" w:rsidRPr="00EA563C" w:rsidRDefault="00F644EC" w:rsidP="00092835">
      <w:pPr>
        <w:spacing w:line="240" w:lineRule="auto"/>
        <w:ind w:left="426"/>
        <w:jc w:val="both"/>
        <w:rPr>
          <w:sz w:val="24"/>
          <w:szCs w:val="24"/>
          <w:lang w:val="pt-PT"/>
        </w:rPr>
      </w:pPr>
    </w:p>
    <w:p w14:paraId="3204635E" w14:textId="77777777" w:rsidR="00B01335" w:rsidRPr="00EA563C" w:rsidRDefault="00B01335" w:rsidP="009124A6">
      <w:pPr>
        <w:spacing w:line="240" w:lineRule="auto"/>
        <w:ind w:left="426"/>
        <w:jc w:val="both"/>
        <w:rPr>
          <w:sz w:val="24"/>
          <w:szCs w:val="24"/>
          <w:u w:val="single"/>
          <w:lang w:val="pt-PT"/>
        </w:rPr>
      </w:pPr>
      <w:r w:rsidRPr="00EA563C">
        <w:rPr>
          <w:sz w:val="24"/>
          <w:szCs w:val="24"/>
          <w:u w:val="single"/>
          <w:lang w:val="pt-PT"/>
        </w:rPr>
        <w:t>Conhecimentos, competências e competências específicas necessárias:</w:t>
      </w:r>
    </w:p>
    <w:p w14:paraId="62768015" w14:textId="71CA4AB9" w:rsidR="00F929CF" w:rsidRPr="00EA563C" w:rsidRDefault="00F929CF" w:rsidP="00920E94">
      <w:pPr>
        <w:spacing w:line="240" w:lineRule="auto"/>
        <w:ind w:left="360"/>
        <w:jc w:val="both"/>
        <w:rPr>
          <w:sz w:val="24"/>
          <w:szCs w:val="24"/>
          <w:lang w:val="pt-PT"/>
        </w:rPr>
      </w:pPr>
      <w:r w:rsidRPr="00EA563C">
        <w:rPr>
          <w:sz w:val="24"/>
          <w:szCs w:val="24"/>
          <w:lang w:val="pt-PT"/>
        </w:rPr>
        <w:t>Experiência/conhecimento no desenvolvimento de materiais de ensino na perspectiva de ensino baseado</w:t>
      </w:r>
      <w:r w:rsidR="002909DF" w:rsidRPr="00EA563C">
        <w:rPr>
          <w:sz w:val="24"/>
          <w:szCs w:val="24"/>
          <w:lang w:val="pt-PT"/>
        </w:rPr>
        <w:t xml:space="preserve"> </w:t>
      </w:r>
      <w:r w:rsidRPr="00EA563C">
        <w:rPr>
          <w:sz w:val="24"/>
          <w:szCs w:val="24"/>
          <w:lang w:val="pt-PT"/>
        </w:rPr>
        <w:t>em competências é uma vantagem;</w:t>
      </w:r>
    </w:p>
    <w:p w14:paraId="1D6F57F4" w14:textId="28B976C3" w:rsidR="00F929CF" w:rsidRPr="00EA563C" w:rsidRDefault="00F929CF" w:rsidP="00920E94">
      <w:pPr>
        <w:spacing w:line="240" w:lineRule="auto"/>
        <w:ind w:left="360"/>
        <w:jc w:val="both"/>
        <w:rPr>
          <w:sz w:val="24"/>
          <w:szCs w:val="24"/>
          <w:lang w:val="pt-PT"/>
        </w:rPr>
      </w:pPr>
      <w:r w:rsidRPr="00EA563C">
        <w:rPr>
          <w:sz w:val="24"/>
          <w:szCs w:val="24"/>
          <w:lang w:val="pt-PT"/>
        </w:rPr>
        <w:t>Experiência de ensino nas instituições de formação da saúde é uma vantagem;</w:t>
      </w:r>
    </w:p>
    <w:p w14:paraId="5D9BD9EA" w14:textId="4910CEC7" w:rsidR="00F929CF" w:rsidRPr="00EA563C" w:rsidRDefault="00F929CF" w:rsidP="00920E94">
      <w:pPr>
        <w:spacing w:line="240" w:lineRule="auto"/>
        <w:ind w:left="360"/>
        <w:jc w:val="both"/>
        <w:rPr>
          <w:sz w:val="24"/>
          <w:szCs w:val="24"/>
          <w:lang w:val="pt-PT"/>
        </w:rPr>
      </w:pPr>
      <w:r w:rsidRPr="00EA563C">
        <w:rPr>
          <w:sz w:val="24"/>
          <w:szCs w:val="24"/>
          <w:lang w:val="pt-PT"/>
        </w:rPr>
        <w:t xml:space="preserve">Habilidade para trabalhar em equipa multidisciplinar e de forma independente </w:t>
      </w:r>
    </w:p>
    <w:p w14:paraId="147733CA" w14:textId="2655F453" w:rsidR="00AD4ACF" w:rsidRPr="00EA563C" w:rsidRDefault="00B01335" w:rsidP="00920E94">
      <w:pPr>
        <w:spacing w:line="240" w:lineRule="auto"/>
        <w:ind w:left="360"/>
        <w:jc w:val="both"/>
        <w:rPr>
          <w:sz w:val="24"/>
          <w:szCs w:val="24"/>
          <w:lang w:val="pt-PT"/>
        </w:rPr>
      </w:pPr>
      <w:r w:rsidRPr="00EA563C">
        <w:rPr>
          <w:sz w:val="24"/>
          <w:szCs w:val="24"/>
          <w:lang w:val="pt-PT"/>
        </w:rPr>
        <w:t xml:space="preserve">Competências linguísticas: </w:t>
      </w:r>
      <w:r w:rsidR="00920E94" w:rsidRPr="00EA563C">
        <w:rPr>
          <w:sz w:val="24"/>
          <w:szCs w:val="24"/>
          <w:lang w:val="pt-PT"/>
        </w:rPr>
        <w:t>Excelentes habilidades de comunicação verbal e escrita em português</w:t>
      </w:r>
    </w:p>
    <w:p w14:paraId="3C0A9BF5" w14:textId="77777777" w:rsidR="00F644EC" w:rsidRPr="00EA563C" w:rsidRDefault="00F644EC" w:rsidP="00EA563C">
      <w:pPr>
        <w:spacing w:line="240" w:lineRule="auto"/>
        <w:jc w:val="both"/>
        <w:rPr>
          <w:sz w:val="24"/>
          <w:szCs w:val="24"/>
          <w:lang w:val="pt-PT"/>
        </w:rPr>
      </w:pPr>
    </w:p>
    <w:p w14:paraId="767AB5CA" w14:textId="5ABFA3B3" w:rsidR="002D3F9B" w:rsidRPr="00EA563C" w:rsidRDefault="00B01335" w:rsidP="000C1CAB">
      <w:pPr>
        <w:numPr>
          <w:ilvl w:val="0"/>
          <w:numId w:val="25"/>
        </w:numPr>
        <w:spacing w:line="240" w:lineRule="auto"/>
        <w:ind w:left="426" w:hanging="426"/>
        <w:jc w:val="both"/>
        <w:rPr>
          <w:sz w:val="24"/>
          <w:szCs w:val="24"/>
          <w:lang w:val="en-GB"/>
        </w:rPr>
      </w:pPr>
      <w:r w:rsidRPr="00EA563C">
        <w:rPr>
          <w:b/>
          <w:bCs/>
          <w:sz w:val="24"/>
          <w:szCs w:val="24"/>
          <w:u w:val="single"/>
          <w:lang w:val="pt-PT"/>
        </w:rPr>
        <w:t>Condições de trabalho</w:t>
      </w:r>
      <w:r w:rsidRPr="00EA563C" w:rsidDel="00B01335">
        <w:rPr>
          <w:b/>
          <w:bCs/>
          <w:sz w:val="24"/>
          <w:szCs w:val="24"/>
          <w:u w:val="single"/>
          <w:lang w:val="en-GB"/>
        </w:rPr>
        <w:t xml:space="preserve"> </w:t>
      </w:r>
      <w:r w:rsidR="00D60C09" w:rsidRPr="00EA563C">
        <w:rPr>
          <w:b/>
          <w:bCs/>
          <w:sz w:val="24"/>
          <w:szCs w:val="24"/>
          <w:lang w:val="en-GB"/>
        </w:rPr>
        <w:t xml:space="preserve">: </w:t>
      </w:r>
    </w:p>
    <w:tbl>
      <w:tblPr>
        <w:tblW w:w="9823" w:type="dxa"/>
        <w:tblInd w:w="37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1E0" w:firstRow="1" w:lastRow="1" w:firstColumn="1" w:lastColumn="1" w:noHBand="0" w:noVBand="0"/>
      </w:tblPr>
      <w:tblGrid>
        <w:gridCol w:w="3060"/>
        <w:gridCol w:w="1260"/>
        <w:gridCol w:w="1170"/>
        <w:gridCol w:w="4333"/>
      </w:tblGrid>
      <w:tr w:rsidR="003D5C99" w:rsidRPr="00EA563C" w14:paraId="16A885FC" w14:textId="77777777" w:rsidTr="009124A6">
        <w:trPr>
          <w:trHeight w:val="20"/>
        </w:trPr>
        <w:tc>
          <w:tcPr>
            <w:tcW w:w="3060" w:type="dxa"/>
            <w:vMerge w:val="restart"/>
            <w:shd w:val="clear" w:color="auto" w:fill="E1E1FF"/>
            <w:vAlign w:val="center"/>
          </w:tcPr>
          <w:p w14:paraId="5C9D0516" w14:textId="77777777" w:rsidR="003D5C99" w:rsidRPr="00EA563C" w:rsidRDefault="00092835" w:rsidP="009124A6">
            <w:pPr>
              <w:spacing w:line="240" w:lineRule="auto"/>
              <w:jc w:val="center"/>
              <w:rPr>
                <w:b/>
                <w:bCs/>
                <w:sz w:val="24"/>
                <w:szCs w:val="24"/>
                <w:lang w:val="en-GB"/>
              </w:rPr>
            </w:pPr>
            <w:r w:rsidRPr="00EA563C">
              <w:rPr>
                <w:b/>
                <w:bCs/>
                <w:sz w:val="24"/>
                <w:szCs w:val="24"/>
                <w:lang w:val="en-GB"/>
              </w:rPr>
              <w:t>Items</w:t>
            </w:r>
          </w:p>
        </w:tc>
        <w:tc>
          <w:tcPr>
            <w:tcW w:w="2430" w:type="dxa"/>
            <w:gridSpan w:val="2"/>
            <w:shd w:val="clear" w:color="auto" w:fill="E1E1FF"/>
          </w:tcPr>
          <w:p w14:paraId="0ED8FCD4" w14:textId="46958EE7" w:rsidR="003D5C99" w:rsidRPr="00EA563C" w:rsidRDefault="00D00656" w:rsidP="009124A6">
            <w:pPr>
              <w:spacing w:line="240" w:lineRule="auto"/>
              <w:jc w:val="center"/>
              <w:rPr>
                <w:b/>
                <w:bCs/>
                <w:sz w:val="24"/>
                <w:szCs w:val="24"/>
                <w:lang w:val="pt-PT"/>
              </w:rPr>
            </w:pPr>
            <w:r w:rsidRPr="00EA563C">
              <w:rPr>
                <w:b/>
                <w:bCs/>
                <w:sz w:val="24"/>
                <w:szCs w:val="24"/>
                <w:lang w:val="pt-PT"/>
              </w:rPr>
              <w:t>P</w:t>
            </w:r>
            <w:r w:rsidR="003D5C99" w:rsidRPr="00EA563C">
              <w:rPr>
                <w:b/>
                <w:bCs/>
                <w:sz w:val="24"/>
                <w:szCs w:val="24"/>
                <w:lang w:val="pt-PT"/>
              </w:rPr>
              <w:t>rovide</w:t>
            </w:r>
            <w:r w:rsidR="00E24A90" w:rsidRPr="00EA563C">
              <w:rPr>
                <w:b/>
                <w:bCs/>
                <w:sz w:val="24"/>
                <w:szCs w:val="24"/>
                <w:lang w:val="pt-PT"/>
              </w:rPr>
              <w:t>n</w:t>
            </w:r>
            <w:r w:rsidR="00DF75F0" w:rsidRPr="00EA563C">
              <w:rPr>
                <w:b/>
                <w:bCs/>
                <w:sz w:val="24"/>
                <w:szCs w:val="24"/>
                <w:lang w:val="pt-PT"/>
              </w:rPr>
              <w:t xml:space="preserve">ciado pelo </w:t>
            </w:r>
            <w:r w:rsidR="003D5C99" w:rsidRPr="00EA563C">
              <w:rPr>
                <w:b/>
                <w:bCs/>
                <w:sz w:val="24"/>
                <w:szCs w:val="24"/>
                <w:lang w:val="pt-PT"/>
              </w:rPr>
              <w:t>UNICEF</w:t>
            </w:r>
          </w:p>
        </w:tc>
        <w:tc>
          <w:tcPr>
            <w:tcW w:w="4333" w:type="dxa"/>
            <w:vMerge w:val="restart"/>
            <w:shd w:val="clear" w:color="auto" w:fill="E1E1FF"/>
            <w:vAlign w:val="center"/>
          </w:tcPr>
          <w:p w14:paraId="356810B5" w14:textId="77777777" w:rsidR="003D5C99" w:rsidRPr="00EA563C" w:rsidRDefault="003D5C99" w:rsidP="00F644EC">
            <w:pPr>
              <w:spacing w:line="240" w:lineRule="auto"/>
              <w:jc w:val="center"/>
              <w:rPr>
                <w:b/>
                <w:sz w:val="24"/>
                <w:szCs w:val="24"/>
                <w:lang w:val="en-GB"/>
              </w:rPr>
            </w:pPr>
          </w:p>
          <w:p w14:paraId="7455B25D" w14:textId="4D2F0552" w:rsidR="003D5C99" w:rsidRPr="00EA563C" w:rsidRDefault="006A4D5F" w:rsidP="009124A6">
            <w:pPr>
              <w:spacing w:line="240" w:lineRule="auto"/>
              <w:jc w:val="center"/>
              <w:rPr>
                <w:b/>
                <w:bCs/>
                <w:sz w:val="24"/>
                <w:szCs w:val="24"/>
                <w:lang w:val="en-GB"/>
              </w:rPr>
            </w:pPr>
            <w:r w:rsidRPr="00EA563C">
              <w:rPr>
                <w:b/>
                <w:bCs/>
                <w:sz w:val="24"/>
                <w:szCs w:val="24"/>
                <w:lang w:val="pt-PT"/>
              </w:rPr>
              <w:t>Observações</w:t>
            </w:r>
          </w:p>
        </w:tc>
      </w:tr>
      <w:tr w:rsidR="003D5C99" w:rsidRPr="00EA563C" w14:paraId="0CD96815" w14:textId="77777777" w:rsidTr="0B56971E">
        <w:trPr>
          <w:trHeight w:val="20"/>
        </w:trPr>
        <w:tc>
          <w:tcPr>
            <w:tcW w:w="3060" w:type="dxa"/>
            <w:vMerge/>
            <w:shd w:val="clear" w:color="auto" w:fill="E1E1FF"/>
          </w:tcPr>
          <w:p w14:paraId="5A28D31C" w14:textId="77777777" w:rsidR="003D5C99" w:rsidRPr="00EA563C" w:rsidRDefault="003D5C99" w:rsidP="00F644EC">
            <w:pPr>
              <w:spacing w:line="240" w:lineRule="auto"/>
              <w:jc w:val="both"/>
              <w:rPr>
                <w:sz w:val="24"/>
                <w:szCs w:val="24"/>
                <w:lang w:val="en-GB"/>
              </w:rPr>
            </w:pPr>
          </w:p>
        </w:tc>
        <w:tc>
          <w:tcPr>
            <w:tcW w:w="1260" w:type="dxa"/>
            <w:shd w:val="clear" w:color="auto" w:fill="E1E1FF"/>
          </w:tcPr>
          <w:p w14:paraId="6B37CCB6" w14:textId="1FEBF3BB" w:rsidR="003D5C99" w:rsidRPr="00EA563C" w:rsidRDefault="00DF75F0" w:rsidP="009124A6">
            <w:pPr>
              <w:spacing w:line="240" w:lineRule="auto"/>
              <w:jc w:val="center"/>
              <w:rPr>
                <w:b/>
                <w:bCs/>
                <w:sz w:val="24"/>
                <w:szCs w:val="24"/>
                <w:lang w:val="en-GB"/>
              </w:rPr>
            </w:pPr>
            <w:r w:rsidRPr="00EA563C">
              <w:rPr>
                <w:b/>
                <w:bCs/>
                <w:sz w:val="24"/>
                <w:szCs w:val="24"/>
                <w:lang w:val="en-GB"/>
              </w:rPr>
              <w:t>Sim</w:t>
            </w:r>
          </w:p>
        </w:tc>
        <w:tc>
          <w:tcPr>
            <w:tcW w:w="1170" w:type="dxa"/>
            <w:shd w:val="clear" w:color="auto" w:fill="E1E1FF"/>
          </w:tcPr>
          <w:p w14:paraId="56B53F67" w14:textId="74A82C6D" w:rsidR="003D5C99" w:rsidRPr="00EA563C" w:rsidRDefault="003D5C99" w:rsidP="009124A6">
            <w:pPr>
              <w:spacing w:line="240" w:lineRule="auto"/>
              <w:jc w:val="center"/>
              <w:rPr>
                <w:b/>
                <w:bCs/>
                <w:sz w:val="24"/>
                <w:szCs w:val="24"/>
                <w:lang w:val="en-GB"/>
              </w:rPr>
            </w:pPr>
            <w:r w:rsidRPr="00EA563C">
              <w:rPr>
                <w:b/>
                <w:bCs/>
                <w:sz w:val="24"/>
                <w:szCs w:val="24"/>
                <w:lang w:val="en-GB"/>
              </w:rPr>
              <w:t>N</w:t>
            </w:r>
            <w:r w:rsidR="00DF75F0" w:rsidRPr="00EA563C">
              <w:rPr>
                <w:b/>
                <w:bCs/>
                <w:sz w:val="24"/>
                <w:szCs w:val="24"/>
                <w:lang w:val="en-GB"/>
              </w:rPr>
              <w:t>a</w:t>
            </w:r>
            <w:r w:rsidRPr="00EA563C">
              <w:rPr>
                <w:b/>
                <w:bCs/>
                <w:sz w:val="24"/>
                <w:szCs w:val="24"/>
                <w:lang w:val="en-GB"/>
              </w:rPr>
              <w:t>o</w:t>
            </w:r>
          </w:p>
        </w:tc>
        <w:tc>
          <w:tcPr>
            <w:tcW w:w="4333" w:type="dxa"/>
            <w:vMerge/>
            <w:shd w:val="clear" w:color="auto" w:fill="E1E1FF"/>
          </w:tcPr>
          <w:p w14:paraId="024E31CE" w14:textId="77777777" w:rsidR="003D5C99" w:rsidRPr="00EA563C" w:rsidRDefault="003D5C99" w:rsidP="00F644EC">
            <w:pPr>
              <w:spacing w:line="240" w:lineRule="auto"/>
              <w:jc w:val="center"/>
              <w:rPr>
                <w:b/>
                <w:sz w:val="24"/>
                <w:szCs w:val="24"/>
                <w:lang w:val="en-GB"/>
              </w:rPr>
            </w:pPr>
          </w:p>
        </w:tc>
      </w:tr>
      <w:tr w:rsidR="003D5C99" w:rsidRPr="00EA563C" w14:paraId="37D26633" w14:textId="77777777" w:rsidTr="009124A6">
        <w:trPr>
          <w:trHeight w:val="20"/>
        </w:trPr>
        <w:tc>
          <w:tcPr>
            <w:tcW w:w="3060" w:type="dxa"/>
            <w:shd w:val="clear" w:color="auto" w:fill="auto"/>
            <w:vAlign w:val="center"/>
          </w:tcPr>
          <w:p w14:paraId="0B7AA29C" w14:textId="39F217B6" w:rsidR="003D5C99" w:rsidRPr="00EA563C" w:rsidRDefault="00DF75F0" w:rsidP="009124A6">
            <w:pPr>
              <w:spacing w:line="240" w:lineRule="auto"/>
              <w:rPr>
                <w:sz w:val="24"/>
                <w:szCs w:val="24"/>
                <w:lang w:val="pt-PT"/>
              </w:rPr>
            </w:pPr>
            <w:r w:rsidRPr="00EA563C">
              <w:rPr>
                <w:sz w:val="24"/>
                <w:szCs w:val="24"/>
                <w:lang w:val="pt-PT"/>
              </w:rPr>
              <w:t>Custos de Serviços incorridos por morte, lesão ou doença</w:t>
            </w:r>
          </w:p>
        </w:tc>
        <w:tc>
          <w:tcPr>
            <w:tcW w:w="1260" w:type="dxa"/>
            <w:shd w:val="clear" w:color="auto" w:fill="auto"/>
            <w:vAlign w:val="center"/>
          </w:tcPr>
          <w:p w14:paraId="7ABCEEE2" w14:textId="77777777" w:rsidR="003D5C99" w:rsidRPr="00EA563C" w:rsidRDefault="00D00656" w:rsidP="009124A6">
            <w:pPr>
              <w:spacing w:line="240" w:lineRule="auto"/>
              <w:jc w:val="center"/>
              <w:rPr>
                <w:sz w:val="24"/>
                <w:szCs w:val="24"/>
                <w:lang w:val="en-GB"/>
              </w:rPr>
            </w:pPr>
            <w:r w:rsidRPr="00EA563C">
              <w:rPr>
                <w:sz w:val="24"/>
                <w:szCs w:val="24"/>
                <w:lang w:val="en-GB"/>
              </w:rPr>
              <w:t>x</w:t>
            </w:r>
          </w:p>
        </w:tc>
        <w:tc>
          <w:tcPr>
            <w:tcW w:w="1170" w:type="dxa"/>
            <w:shd w:val="clear" w:color="auto" w:fill="auto"/>
            <w:vAlign w:val="center"/>
          </w:tcPr>
          <w:p w14:paraId="3D255C33" w14:textId="77777777" w:rsidR="003D5C99" w:rsidRPr="00EA563C" w:rsidRDefault="003D5C99" w:rsidP="00F644EC">
            <w:pPr>
              <w:spacing w:line="240" w:lineRule="auto"/>
              <w:jc w:val="center"/>
              <w:rPr>
                <w:sz w:val="24"/>
                <w:szCs w:val="24"/>
                <w:lang w:val="en-GB"/>
              </w:rPr>
            </w:pPr>
          </w:p>
        </w:tc>
        <w:tc>
          <w:tcPr>
            <w:tcW w:w="4333" w:type="dxa"/>
            <w:shd w:val="clear" w:color="auto" w:fill="auto"/>
            <w:vAlign w:val="center"/>
          </w:tcPr>
          <w:p w14:paraId="5D4EEC77" w14:textId="5D8CD29C" w:rsidR="003D5C99" w:rsidRPr="00EA563C" w:rsidRDefault="00DF75F0" w:rsidP="009124A6">
            <w:pPr>
              <w:spacing w:line="240" w:lineRule="auto"/>
              <w:rPr>
                <w:sz w:val="24"/>
                <w:szCs w:val="24"/>
                <w:lang w:val="pt-PT"/>
              </w:rPr>
            </w:pPr>
            <w:r w:rsidRPr="00EA563C">
              <w:rPr>
                <w:sz w:val="24"/>
                <w:szCs w:val="24"/>
                <w:lang w:val="pt-PT"/>
              </w:rPr>
              <w:t>De acordo com as disposições do CF/IC/2013-001 sobre a cobertura de seguro "em casos de danos causados por serviços, doença ou morte ao abrigo de um prestador terceirizado".</w:t>
            </w:r>
          </w:p>
        </w:tc>
      </w:tr>
      <w:tr w:rsidR="003D5C99" w:rsidRPr="00EA563C" w14:paraId="080F4FC1" w14:textId="77777777" w:rsidTr="009124A6">
        <w:trPr>
          <w:trHeight w:val="20"/>
        </w:trPr>
        <w:tc>
          <w:tcPr>
            <w:tcW w:w="3060" w:type="dxa"/>
            <w:shd w:val="clear" w:color="auto" w:fill="auto"/>
            <w:vAlign w:val="center"/>
          </w:tcPr>
          <w:p w14:paraId="1DA78B9F" w14:textId="7E788FF9" w:rsidR="003D5C99" w:rsidRPr="00EA563C" w:rsidRDefault="00DF75F0" w:rsidP="009124A6">
            <w:pPr>
              <w:spacing w:line="240" w:lineRule="auto"/>
              <w:rPr>
                <w:sz w:val="24"/>
                <w:szCs w:val="24"/>
                <w:lang w:val="pt-PT"/>
              </w:rPr>
            </w:pPr>
            <w:r w:rsidRPr="00EA563C">
              <w:rPr>
                <w:sz w:val="24"/>
                <w:szCs w:val="24"/>
                <w:lang w:val="pt-PT"/>
              </w:rPr>
              <w:t>Seguro de saúde</w:t>
            </w:r>
          </w:p>
        </w:tc>
        <w:tc>
          <w:tcPr>
            <w:tcW w:w="1260" w:type="dxa"/>
            <w:shd w:val="clear" w:color="auto" w:fill="auto"/>
            <w:vAlign w:val="center"/>
          </w:tcPr>
          <w:p w14:paraId="3FA4051D" w14:textId="77777777" w:rsidR="003D5C99" w:rsidRPr="00EA563C" w:rsidRDefault="003D5C99" w:rsidP="00F644EC">
            <w:pPr>
              <w:spacing w:line="240" w:lineRule="auto"/>
              <w:jc w:val="center"/>
              <w:rPr>
                <w:sz w:val="24"/>
                <w:szCs w:val="24"/>
                <w:lang w:val="en-GB"/>
              </w:rPr>
            </w:pPr>
          </w:p>
        </w:tc>
        <w:tc>
          <w:tcPr>
            <w:tcW w:w="1170" w:type="dxa"/>
            <w:shd w:val="clear" w:color="auto" w:fill="auto"/>
            <w:vAlign w:val="center"/>
          </w:tcPr>
          <w:p w14:paraId="126505C6" w14:textId="77777777" w:rsidR="003D5C99" w:rsidRPr="00EA563C" w:rsidRDefault="00D00656" w:rsidP="009124A6">
            <w:pPr>
              <w:spacing w:line="240" w:lineRule="auto"/>
              <w:jc w:val="center"/>
              <w:rPr>
                <w:sz w:val="24"/>
                <w:szCs w:val="24"/>
                <w:lang w:val="en-GB"/>
              </w:rPr>
            </w:pPr>
            <w:r w:rsidRPr="00EA563C">
              <w:rPr>
                <w:sz w:val="24"/>
                <w:szCs w:val="24"/>
                <w:lang w:val="en-GB"/>
              </w:rPr>
              <w:t>x</w:t>
            </w:r>
          </w:p>
        </w:tc>
        <w:tc>
          <w:tcPr>
            <w:tcW w:w="4333" w:type="dxa"/>
            <w:shd w:val="clear" w:color="auto" w:fill="auto"/>
            <w:vAlign w:val="center"/>
          </w:tcPr>
          <w:p w14:paraId="489B4769" w14:textId="77777777" w:rsidR="003D5C99" w:rsidRPr="00EA563C" w:rsidRDefault="003D5C99" w:rsidP="00F41A9C">
            <w:pPr>
              <w:spacing w:line="240" w:lineRule="auto"/>
              <w:rPr>
                <w:sz w:val="24"/>
                <w:szCs w:val="24"/>
                <w:lang w:val="en-GB"/>
              </w:rPr>
            </w:pPr>
          </w:p>
        </w:tc>
      </w:tr>
      <w:tr w:rsidR="003D5C99" w:rsidRPr="00EA563C" w14:paraId="7A39B1D1" w14:textId="77777777" w:rsidTr="009124A6">
        <w:trPr>
          <w:trHeight w:val="20"/>
        </w:trPr>
        <w:tc>
          <w:tcPr>
            <w:tcW w:w="3060" w:type="dxa"/>
            <w:shd w:val="clear" w:color="auto" w:fill="auto"/>
            <w:vAlign w:val="center"/>
          </w:tcPr>
          <w:p w14:paraId="4E7352F7" w14:textId="72383379" w:rsidR="003D5C99" w:rsidRPr="00EA563C" w:rsidRDefault="00DF75F0" w:rsidP="009124A6">
            <w:pPr>
              <w:spacing w:line="240" w:lineRule="auto"/>
              <w:rPr>
                <w:sz w:val="24"/>
                <w:szCs w:val="24"/>
                <w:lang w:val="pt-PT"/>
              </w:rPr>
            </w:pPr>
            <w:r w:rsidRPr="00EA563C">
              <w:rPr>
                <w:sz w:val="24"/>
                <w:szCs w:val="24"/>
                <w:lang w:val="pt-PT"/>
              </w:rPr>
              <w:t>Espaço de escritório</w:t>
            </w:r>
          </w:p>
        </w:tc>
        <w:tc>
          <w:tcPr>
            <w:tcW w:w="1260" w:type="dxa"/>
            <w:shd w:val="clear" w:color="auto" w:fill="auto"/>
            <w:vAlign w:val="center"/>
          </w:tcPr>
          <w:p w14:paraId="39429BE2" w14:textId="77777777" w:rsidR="003D5C99" w:rsidRPr="00EA563C" w:rsidRDefault="003D5C99" w:rsidP="00F644EC">
            <w:pPr>
              <w:spacing w:line="240" w:lineRule="auto"/>
              <w:jc w:val="center"/>
              <w:rPr>
                <w:sz w:val="24"/>
                <w:szCs w:val="24"/>
                <w:lang w:val="en-GB"/>
              </w:rPr>
            </w:pPr>
          </w:p>
        </w:tc>
        <w:tc>
          <w:tcPr>
            <w:tcW w:w="1170" w:type="dxa"/>
            <w:shd w:val="clear" w:color="auto" w:fill="auto"/>
            <w:vAlign w:val="center"/>
          </w:tcPr>
          <w:p w14:paraId="4B62F1E3" w14:textId="77777777" w:rsidR="003D5C99" w:rsidRPr="00EA563C" w:rsidRDefault="00CE787D" w:rsidP="009124A6">
            <w:pPr>
              <w:spacing w:line="240" w:lineRule="auto"/>
              <w:jc w:val="center"/>
              <w:rPr>
                <w:sz w:val="24"/>
                <w:szCs w:val="24"/>
                <w:lang w:val="en-GB"/>
              </w:rPr>
            </w:pPr>
            <w:r w:rsidRPr="00EA563C">
              <w:rPr>
                <w:sz w:val="24"/>
                <w:szCs w:val="24"/>
                <w:lang w:val="en-GB"/>
              </w:rPr>
              <w:t>X</w:t>
            </w:r>
          </w:p>
        </w:tc>
        <w:tc>
          <w:tcPr>
            <w:tcW w:w="4333" w:type="dxa"/>
            <w:shd w:val="clear" w:color="auto" w:fill="auto"/>
            <w:vAlign w:val="center"/>
          </w:tcPr>
          <w:p w14:paraId="2DE66191" w14:textId="77777777" w:rsidR="003D5C99" w:rsidRPr="00EA563C" w:rsidRDefault="003D5C99" w:rsidP="00F41A9C">
            <w:pPr>
              <w:spacing w:line="240" w:lineRule="auto"/>
              <w:rPr>
                <w:sz w:val="24"/>
                <w:szCs w:val="24"/>
                <w:lang w:val="en-GB"/>
              </w:rPr>
            </w:pPr>
          </w:p>
        </w:tc>
      </w:tr>
      <w:tr w:rsidR="003D5C99" w:rsidRPr="00EA563C" w14:paraId="48CB9EFC" w14:textId="77777777" w:rsidTr="009124A6">
        <w:trPr>
          <w:trHeight w:val="20"/>
        </w:trPr>
        <w:tc>
          <w:tcPr>
            <w:tcW w:w="3060" w:type="dxa"/>
            <w:shd w:val="clear" w:color="auto" w:fill="auto"/>
            <w:vAlign w:val="center"/>
          </w:tcPr>
          <w:p w14:paraId="12679D55" w14:textId="064922D3" w:rsidR="003D5C99" w:rsidRPr="00EA563C" w:rsidRDefault="00DF75F0" w:rsidP="009124A6">
            <w:pPr>
              <w:spacing w:line="240" w:lineRule="auto"/>
              <w:rPr>
                <w:sz w:val="24"/>
                <w:szCs w:val="24"/>
                <w:lang w:val="pt-PT"/>
              </w:rPr>
            </w:pPr>
            <w:r w:rsidRPr="00EA563C">
              <w:rPr>
                <w:sz w:val="24"/>
                <w:szCs w:val="24"/>
                <w:lang w:val="pt-PT"/>
              </w:rPr>
              <w:t xml:space="preserve">Computador do </w:t>
            </w:r>
            <w:r w:rsidR="00E11D4C" w:rsidRPr="00EA563C">
              <w:rPr>
                <w:sz w:val="24"/>
                <w:szCs w:val="24"/>
                <w:lang w:val="pt-PT"/>
              </w:rPr>
              <w:t>escritório</w:t>
            </w:r>
          </w:p>
        </w:tc>
        <w:tc>
          <w:tcPr>
            <w:tcW w:w="1260" w:type="dxa"/>
            <w:shd w:val="clear" w:color="auto" w:fill="auto"/>
            <w:vAlign w:val="center"/>
          </w:tcPr>
          <w:p w14:paraId="2C0B89D7" w14:textId="77777777" w:rsidR="003D5C99" w:rsidRPr="00EA563C" w:rsidRDefault="003D5C99" w:rsidP="00F644EC">
            <w:pPr>
              <w:spacing w:line="240" w:lineRule="auto"/>
              <w:jc w:val="center"/>
              <w:rPr>
                <w:sz w:val="24"/>
                <w:szCs w:val="24"/>
                <w:lang w:val="en-GB"/>
              </w:rPr>
            </w:pPr>
          </w:p>
        </w:tc>
        <w:tc>
          <w:tcPr>
            <w:tcW w:w="1170" w:type="dxa"/>
            <w:shd w:val="clear" w:color="auto" w:fill="auto"/>
            <w:vAlign w:val="center"/>
          </w:tcPr>
          <w:p w14:paraId="51B3CD47" w14:textId="77777777" w:rsidR="003D5C99" w:rsidRPr="00EA563C" w:rsidRDefault="00CE787D" w:rsidP="009124A6">
            <w:pPr>
              <w:spacing w:line="240" w:lineRule="auto"/>
              <w:jc w:val="center"/>
              <w:rPr>
                <w:sz w:val="24"/>
                <w:szCs w:val="24"/>
                <w:lang w:val="en-GB"/>
              </w:rPr>
            </w:pPr>
            <w:r w:rsidRPr="00EA563C">
              <w:rPr>
                <w:sz w:val="24"/>
                <w:szCs w:val="24"/>
                <w:lang w:val="en-GB"/>
              </w:rPr>
              <w:t>X</w:t>
            </w:r>
          </w:p>
        </w:tc>
        <w:tc>
          <w:tcPr>
            <w:tcW w:w="4333" w:type="dxa"/>
            <w:shd w:val="clear" w:color="auto" w:fill="auto"/>
            <w:vAlign w:val="center"/>
          </w:tcPr>
          <w:p w14:paraId="79D70444" w14:textId="77777777" w:rsidR="003D5C99" w:rsidRPr="00EA563C" w:rsidRDefault="003D5C99" w:rsidP="00F41A9C">
            <w:pPr>
              <w:spacing w:line="240" w:lineRule="auto"/>
              <w:rPr>
                <w:sz w:val="24"/>
                <w:szCs w:val="24"/>
                <w:lang w:val="en-GB"/>
              </w:rPr>
            </w:pPr>
          </w:p>
        </w:tc>
      </w:tr>
      <w:tr w:rsidR="00D00656" w:rsidRPr="00EA563C" w14:paraId="751F5A2D" w14:textId="77777777" w:rsidTr="009124A6">
        <w:trPr>
          <w:trHeight w:val="20"/>
        </w:trPr>
        <w:tc>
          <w:tcPr>
            <w:tcW w:w="3060" w:type="dxa"/>
            <w:shd w:val="clear" w:color="auto" w:fill="auto"/>
            <w:vAlign w:val="center"/>
          </w:tcPr>
          <w:p w14:paraId="469F142B" w14:textId="7EFC6CEE" w:rsidR="00D00656" w:rsidRPr="00EA563C" w:rsidRDefault="00DF75F0" w:rsidP="009124A6">
            <w:pPr>
              <w:spacing w:line="240" w:lineRule="auto"/>
              <w:rPr>
                <w:sz w:val="24"/>
                <w:szCs w:val="24"/>
                <w:lang w:val="pt-PT"/>
              </w:rPr>
            </w:pPr>
            <w:r w:rsidRPr="00EA563C">
              <w:rPr>
                <w:sz w:val="24"/>
                <w:szCs w:val="24"/>
                <w:lang w:val="pt-PT"/>
              </w:rPr>
              <w:t>Acesso à impressora nas instalações do escritório</w:t>
            </w:r>
          </w:p>
        </w:tc>
        <w:tc>
          <w:tcPr>
            <w:tcW w:w="1260" w:type="dxa"/>
            <w:shd w:val="clear" w:color="auto" w:fill="auto"/>
            <w:vAlign w:val="center"/>
          </w:tcPr>
          <w:p w14:paraId="5FD5A1AB" w14:textId="77777777" w:rsidR="00D00656" w:rsidRPr="00EA563C" w:rsidRDefault="00CE787D" w:rsidP="009124A6">
            <w:pPr>
              <w:spacing w:line="240" w:lineRule="auto"/>
              <w:jc w:val="center"/>
              <w:rPr>
                <w:sz w:val="24"/>
                <w:szCs w:val="24"/>
                <w:lang w:val="en-GB"/>
              </w:rPr>
            </w:pPr>
            <w:r w:rsidRPr="00EA563C">
              <w:rPr>
                <w:sz w:val="24"/>
                <w:szCs w:val="24"/>
                <w:lang w:val="en-GB"/>
              </w:rPr>
              <w:t>X</w:t>
            </w:r>
          </w:p>
        </w:tc>
        <w:tc>
          <w:tcPr>
            <w:tcW w:w="1170" w:type="dxa"/>
            <w:shd w:val="clear" w:color="auto" w:fill="auto"/>
            <w:vAlign w:val="center"/>
          </w:tcPr>
          <w:p w14:paraId="21A7F41D" w14:textId="77777777" w:rsidR="00D00656" w:rsidRPr="00EA563C" w:rsidRDefault="00D00656" w:rsidP="00F644EC">
            <w:pPr>
              <w:spacing w:line="240" w:lineRule="auto"/>
              <w:jc w:val="center"/>
              <w:rPr>
                <w:sz w:val="24"/>
                <w:szCs w:val="24"/>
                <w:lang w:val="en-GB"/>
              </w:rPr>
            </w:pPr>
          </w:p>
        </w:tc>
        <w:tc>
          <w:tcPr>
            <w:tcW w:w="4333" w:type="dxa"/>
            <w:shd w:val="clear" w:color="auto" w:fill="auto"/>
            <w:vAlign w:val="center"/>
          </w:tcPr>
          <w:p w14:paraId="434CD1F4" w14:textId="77777777" w:rsidR="00D00656" w:rsidRPr="00EA563C" w:rsidRDefault="00D00656" w:rsidP="00F41A9C">
            <w:pPr>
              <w:spacing w:line="240" w:lineRule="auto"/>
              <w:rPr>
                <w:sz w:val="24"/>
                <w:szCs w:val="24"/>
                <w:lang w:val="en-GB"/>
              </w:rPr>
            </w:pPr>
          </w:p>
        </w:tc>
      </w:tr>
      <w:tr w:rsidR="00E41B67" w:rsidRPr="00EA563C" w14:paraId="35324EFD" w14:textId="77777777" w:rsidTr="009124A6">
        <w:trPr>
          <w:trHeight w:val="20"/>
        </w:trPr>
        <w:tc>
          <w:tcPr>
            <w:tcW w:w="3060" w:type="dxa"/>
            <w:shd w:val="clear" w:color="auto" w:fill="auto"/>
            <w:vAlign w:val="center"/>
          </w:tcPr>
          <w:p w14:paraId="4ED356B3" w14:textId="34EBD222" w:rsidR="00E41B67" w:rsidRPr="00EA563C" w:rsidRDefault="00DF75F0" w:rsidP="009124A6">
            <w:pPr>
              <w:spacing w:line="240" w:lineRule="auto"/>
              <w:rPr>
                <w:sz w:val="24"/>
                <w:szCs w:val="24"/>
                <w:lang w:val="pt-PT"/>
              </w:rPr>
            </w:pPr>
            <w:r w:rsidRPr="00EA563C">
              <w:rPr>
                <w:sz w:val="24"/>
                <w:szCs w:val="24"/>
                <w:lang w:val="pt-PT"/>
              </w:rPr>
              <w:t>Credito/Tempo</w:t>
            </w:r>
            <w:r w:rsidR="006A4D5F" w:rsidRPr="00EA563C">
              <w:rPr>
                <w:sz w:val="24"/>
                <w:szCs w:val="24"/>
                <w:lang w:val="pt-PT"/>
              </w:rPr>
              <w:t xml:space="preserve"> de antena</w:t>
            </w:r>
          </w:p>
        </w:tc>
        <w:tc>
          <w:tcPr>
            <w:tcW w:w="1260" w:type="dxa"/>
            <w:shd w:val="clear" w:color="auto" w:fill="auto"/>
            <w:vAlign w:val="center"/>
          </w:tcPr>
          <w:p w14:paraId="1CB1EFAA" w14:textId="77777777" w:rsidR="00E41B67" w:rsidRPr="00EA563C" w:rsidRDefault="00E41B67" w:rsidP="00F644EC">
            <w:pPr>
              <w:spacing w:line="240" w:lineRule="auto"/>
              <w:jc w:val="center"/>
              <w:rPr>
                <w:sz w:val="24"/>
                <w:szCs w:val="24"/>
                <w:lang w:val="en-GB"/>
              </w:rPr>
            </w:pPr>
          </w:p>
        </w:tc>
        <w:tc>
          <w:tcPr>
            <w:tcW w:w="1170" w:type="dxa"/>
            <w:shd w:val="clear" w:color="auto" w:fill="auto"/>
            <w:vAlign w:val="center"/>
          </w:tcPr>
          <w:p w14:paraId="7144100A" w14:textId="77777777" w:rsidR="00E41B67" w:rsidRPr="00EA563C" w:rsidRDefault="00CE787D" w:rsidP="009124A6">
            <w:pPr>
              <w:spacing w:line="240" w:lineRule="auto"/>
              <w:jc w:val="center"/>
              <w:rPr>
                <w:sz w:val="24"/>
                <w:szCs w:val="24"/>
                <w:lang w:val="en-GB"/>
              </w:rPr>
            </w:pPr>
            <w:r w:rsidRPr="00EA563C">
              <w:rPr>
                <w:sz w:val="24"/>
                <w:szCs w:val="24"/>
                <w:lang w:val="en-GB"/>
              </w:rPr>
              <w:t>x</w:t>
            </w:r>
          </w:p>
        </w:tc>
        <w:tc>
          <w:tcPr>
            <w:tcW w:w="4333" w:type="dxa"/>
            <w:shd w:val="clear" w:color="auto" w:fill="auto"/>
            <w:vAlign w:val="center"/>
          </w:tcPr>
          <w:p w14:paraId="5B28542E" w14:textId="77777777" w:rsidR="00E41B67" w:rsidRPr="00EA563C" w:rsidRDefault="00E41B67" w:rsidP="009124A6">
            <w:pPr>
              <w:spacing w:line="240" w:lineRule="auto"/>
              <w:rPr>
                <w:sz w:val="24"/>
                <w:szCs w:val="24"/>
                <w:lang w:val="en-GB"/>
              </w:rPr>
            </w:pPr>
          </w:p>
        </w:tc>
      </w:tr>
    </w:tbl>
    <w:p w14:paraId="660D176D" w14:textId="77777777" w:rsidR="009745A1" w:rsidRPr="00EA563C" w:rsidRDefault="009745A1" w:rsidP="00F644EC">
      <w:pPr>
        <w:spacing w:line="240" w:lineRule="auto"/>
        <w:ind w:left="360"/>
        <w:jc w:val="both"/>
        <w:rPr>
          <w:rFonts w:cs="Arial"/>
          <w:b/>
          <w:sz w:val="24"/>
          <w:szCs w:val="24"/>
          <w:lang w:val="en-GB"/>
        </w:rPr>
      </w:pPr>
    </w:p>
    <w:p w14:paraId="1F48906F" w14:textId="77777777" w:rsidR="00EB438D" w:rsidRPr="00EA563C" w:rsidRDefault="00EB438D" w:rsidP="00F644EC">
      <w:pPr>
        <w:spacing w:line="240" w:lineRule="auto"/>
        <w:ind w:left="360"/>
        <w:jc w:val="both"/>
        <w:rPr>
          <w:rFonts w:cs="Arial"/>
          <w:b/>
          <w:sz w:val="24"/>
          <w:szCs w:val="24"/>
          <w:lang w:val="en-GB"/>
        </w:rPr>
      </w:pPr>
    </w:p>
    <w:p w14:paraId="3DD9B204" w14:textId="55E93CF0" w:rsidR="00E41B67" w:rsidRPr="00EA563C" w:rsidRDefault="00F9146F" w:rsidP="009124A6">
      <w:pPr>
        <w:numPr>
          <w:ilvl w:val="0"/>
          <w:numId w:val="25"/>
        </w:numPr>
        <w:spacing w:line="240" w:lineRule="auto"/>
        <w:ind w:left="426" w:hanging="426"/>
        <w:jc w:val="both"/>
        <w:rPr>
          <w:rFonts w:cs="Arial"/>
          <w:b/>
          <w:bCs/>
          <w:sz w:val="24"/>
          <w:szCs w:val="24"/>
          <w:u w:val="single"/>
          <w:lang w:val="en-GB"/>
        </w:rPr>
      </w:pPr>
      <w:r w:rsidRPr="00EA563C">
        <w:rPr>
          <w:rFonts w:cs="Arial"/>
          <w:b/>
          <w:bCs/>
          <w:sz w:val="24"/>
          <w:szCs w:val="24"/>
          <w:u w:val="single"/>
          <w:lang w:val="pt-PT"/>
        </w:rPr>
        <w:t>Viagens no</w:t>
      </w:r>
      <w:r w:rsidRPr="00EA563C">
        <w:rPr>
          <w:rFonts w:cs="Arial"/>
          <w:b/>
          <w:bCs/>
          <w:sz w:val="24"/>
          <w:szCs w:val="24"/>
          <w:u w:val="single"/>
        </w:rPr>
        <w:t xml:space="preserve"> Pa</w:t>
      </w:r>
      <w:r w:rsidRPr="00EA563C">
        <w:rPr>
          <w:rFonts w:cs="Calibri"/>
          <w:b/>
          <w:bCs/>
          <w:sz w:val="24"/>
          <w:szCs w:val="24"/>
          <w:u w:val="single"/>
        </w:rPr>
        <w:t>í</w:t>
      </w:r>
      <w:r w:rsidR="00DF75F0" w:rsidRPr="00EA563C">
        <w:rPr>
          <w:rFonts w:cs="Arial"/>
          <w:b/>
          <w:bCs/>
          <w:sz w:val="24"/>
          <w:szCs w:val="24"/>
          <w:u w:val="single"/>
        </w:rPr>
        <w:t>s</w:t>
      </w:r>
      <w:r w:rsidR="00A21A2E" w:rsidRPr="00EA563C">
        <w:rPr>
          <w:rFonts w:cs="Arial"/>
          <w:b/>
          <w:bCs/>
          <w:sz w:val="24"/>
          <w:szCs w:val="24"/>
          <w:u w:val="single"/>
        </w:rPr>
        <w:t>.</w:t>
      </w:r>
      <w:r w:rsidR="00A21A2E" w:rsidRPr="00EA563C">
        <w:rPr>
          <w:rFonts w:cs="Arial"/>
          <w:b/>
          <w:bCs/>
          <w:sz w:val="24"/>
          <w:szCs w:val="24"/>
        </w:rPr>
        <w:t xml:space="preserve"> </w:t>
      </w:r>
      <w:r w:rsidR="00A21A2E" w:rsidRPr="00EA563C">
        <w:rPr>
          <w:i/>
          <w:iCs/>
          <w:color w:val="7F7F7F" w:themeColor="text1" w:themeTint="80"/>
          <w:sz w:val="24"/>
          <w:szCs w:val="24"/>
          <w:lang w:val="en-GB"/>
        </w:rPr>
        <w:t xml:space="preserve">Requesting section to choose one option. </w:t>
      </w:r>
      <w:r w:rsidR="00E41B67" w:rsidRPr="00EA563C">
        <w:rPr>
          <w:i/>
          <w:iCs/>
          <w:color w:val="7F7F7F" w:themeColor="text1" w:themeTint="80"/>
          <w:sz w:val="24"/>
          <w:szCs w:val="24"/>
          <w:lang w:val="en-GB"/>
        </w:rPr>
        <w:t>To be deleted when bidding for lumpsum cost.</w:t>
      </w:r>
    </w:p>
    <w:p w14:paraId="638F0610" w14:textId="77777777" w:rsidR="00E41B67" w:rsidRPr="00EA563C" w:rsidRDefault="00E41B67" w:rsidP="00E41B67">
      <w:pPr>
        <w:spacing w:line="240" w:lineRule="auto"/>
        <w:jc w:val="both"/>
        <w:rPr>
          <w:rFonts w:cs="Arial"/>
          <w:b/>
          <w:sz w:val="24"/>
          <w:szCs w:val="24"/>
          <w:lang w:val="en-GB"/>
        </w:rPr>
      </w:pPr>
    </w:p>
    <w:p w14:paraId="41434735" w14:textId="2EC57A40" w:rsidR="00A21A2E" w:rsidRPr="00EA563C" w:rsidRDefault="00347E1F" w:rsidP="00347E1F">
      <w:pPr>
        <w:spacing w:line="240" w:lineRule="auto"/>
        <w:ind w:firstLine="426"/>
        <w:jc w:val="both"/>
        <w:rPr>
          <w:sz w:val="24"/>
          <w:szCs w:val="24"/>
          <w:lang w:val="pt-PT"/>
        </w:rPr>
      </w:pPr>
      <w:r w:rsidRPr="00EA563C">
        <w:rPr>
          <w:sz w:val="24"/>
          <w:szCs w:val="24"/>
          <w:lang w:val="pt-PT"/>
        </w:rPr>
        <w:t xml:space="preserve">Não estão previstas </w:t>
      </w:r>
      <w:r w:rsidR="00DF75F0" w:rsidRPr="00EA563C">
        <w:rPr>
          <w:sz w:val="24"/>
          <w:szCs w:val="24"/>
          <w:lang w:val="pt-PT"/>
        </w:rPr>
        <w:t>deslocações para fora de Maputo.</w:t>
      </w:r>
    </w:p>
    <w:p w14:paraId="4D0FA514" w14:textId="77777777" w:rsidR="00090FB2" w:rsidRPr="00EA563C" w:rsidRDefault="00090FB2" w:rsidP="00090FB2">
      <w:pPr>
        <w:spacing w:line="240" w:lineRule="auto"/>
        <w:rPr>
          <w:rFonts w:ascii="Times New Roman" w:hAnsi="Times New Roman"/>
          <w:sz w:val="24"/>
          <w:szCs w:val="24"/>
          <w:lang w:val="pt-PT"/>
        </w:rPr>
      </w:pPr>
    </w:p>
    <w:p w14:paraId="6C3CCE86" w14:textId="1A49B91F" w:rsidR="00090FB2" w:rsidRPr="00EA563C" w:rsidRDefault="00DF75F0" w:rsidP="009124A6">
      <w:pPr>
        <w:keepNext/>
        <w:numPr>
          <w:ilvl w:val="0"/>
          <w:numId w:val="25"/>
        </w:numPr>
        <w:spacing w:line="240" w:lineRule="auto"/>
        <w:ind w:left="426" w:hanging="426"/>
        <w:jc w:val="both"/>
        <w:rPr>
          <w:rFonts w:cs="Arial"/>
          <w:b/>
          <w:bCs/>
          <w:sz w:val="24"/>
          <w:szCs w:val="24"/>
          <w:u w:val="single"/>
          <w:lang w:val="pt-PT"/>
        </w:rPr>
      </w:pPr>
      <w:r w:rsidRPr="00EA563C">
        <w:rPr>
          <w:rFonts w:cs="Arial"/>
          <w:b/>
          <w:bCs/>
          <w:sz w:val="24"/>
          <w:szCs w:val="24"/>
          <w:u w:val="single"/>
          <w:lang w:val="pt-PT"/>
        </w:rPr>
        <w:t>Cr</w:t>
      </w:r>
      <w:r w:rsidR="00F9146F" w:rsidRPr="00EA563C">
        <w:rPr>
          <w:rFonts w:cs="Arial"/>
          <w:b/>
          <w:bCs/>
          <w:sz w:val="24"/>
          <w:szCs w:val="24"/>
          <w:u w:val="single"/>
          <w:lang w:val="pt-PT"/>
        </w:rPr>
        <w:t>it</w:t>
      </w:r>
      <w:r w:rsidR="00F9146F" w:rsidRPr="00EA563C">
        <w:rPr>
          <w:rFonts w:cs="Calibri"/>
          <w:b/>
          <w:bCs/>
          <w:sz w:val="24"/>
          <w:szCs w:val="24"/>
          <w:u w:val="single"/>
          <w:lang w:val="pt-PT"/>
        </w:rPr>
        <w:t>é</w:t>
      </w:r>
      <w:r w:rsidRPr="00EA563C">
        <w:rPr>
          <w:rFonts w:cs="Arial"/>
          <w:b/>
          <w:bCs/>
          <w:sz w:val="24"/>
          <w:szCs w:val="24"/>
          <w:u w:val="single"/>
          <w:lang w:val="pt-PT"/>
        </w:rPr>
        <w:t>rios de Avalia</w:t>
      </w:r>
      <w:r w:rsidR="00F9146F" w:rsidRPr="00EA563C">
        <w:rPr>
          <w:rFonts w:cs="Calibri"/>
          <w:b/>
          <w:bCs/>
          <w:sz w:val="24"/>
          <w:szCs w:val="24"/>
          <w:u w:val="single"/>
          <w:lang w:val="pt-PT"/>
        </w:rPr>
        <w:t>çã</w:t>
      </w:r>
      <w:r w:rsidRPr="00EA563C">
        <w:rPr>
          <w:rFonts w:cs="Arial"/>
          <w:b/>
          <w:bCs/>
          <w:sz w:val="24"/>
          <w:szCs w:val="24"/>
          <w:u w:val="single"/>
          <w:lang w:val="pt-PT"/>
        </w:rPr>
        <w:t>o</w:t>
      </w:r>
    </w:p>
    <w:p w14:paraId="73CBD7D9" w14:textId="77777777" w:rsidR="00090FB2" w:rsidRPr="00EA563C" w:rsidRDefault="00090FB2" w:rsidP="00FF656B">
      <w:pPr>
        <w:keepNext/>
        <w:rPr>
          <w:sz w:val="24"/>
          <w:szCs w:val="24"/>
          <w:lang w:val="en-GB"/>
        </w:rPr>
      </w:pPr>
    </w:p>
    <w:p w14:paraId="25704344" w14:textId="1B50243A" w:rsidR="007930B2" w:rsidRPr="00EA563C" w:rsidRDefault="00DF75F0" w:rsidP="00090FB2">
      <w:pPr>
        <w:rPr>
          <w:sz w:val="24"/>
          <w:szCs w:val="24"/>
          <w:lang w:val="pt-PT"/>
        </w:rPr>
      </w:pPr>
      <w:r w:rsidRPr="00EA563C">
        <w:rPr>
          <w:sz w:val="24"/>
          <w:szCs w:val="24"/>
          <w:lang w:val="pt-PT"/>
        </w:rPr>
        <w:t>A seleção do consultor será baseada no princípio "melhor valor para o dinheiro".  Os candidatos interessados devem, para além de apresentarem o seu CV e carta de apresentação, indicar as suas taxas com tudo incluído (incluindo viagens, custos de subsistência, etc.) para os serviços a serem prestados</w:t>
      </w:r>
      <w:r w:rsidR="004F4656" w:rsidRPr="00EA563C">
        <w:rPr>
          <w:sz w:val="24"/>
          <w:szCs w:val="24"/>
          <w:lang w:val="pt-PT"/>
        </w:rPr>
        <w:t xml:space="preserve"> e </w:t>
      </w:r>
      <w:r w:rsidR="00085F9B" w:rsidRPr="00EA563C">
        <w:rPr>
          <w:sz w:val="24"/>
          <w:szCs w:val="24"/>
          <w:lang w:val="pt-PT"/>
        </w:rPr>
        <w:t>a proposta de um cro</w:t>
      </w:r>
      <w:r w:rsidR="004F4656" w:rsidRPr="00EA563C">
        <w:rPr>
          <w:sz w:val="24"/>
          <w:szCs w:val="24"/>
          <w:lang w:val="pt-PT"/>
        </w:rPr>
        <w:t>nograma</w:t>
      </w:r>
      <w:r w:rsidR="00085F9B" w:rsidRPr="00EA563C">
        <w:rPr>
          <w:sz w:val="24"/>
          <w:szCs w:val="24"/>
          <w:lang w:val="pt-PT"/>
        </w:rPr>
        <w:t xml:space="preserve"> de trabalho</w:t>
      </w:r>
      <w:r w:rsidR="004F4656" w:rsidRPr="00EA563C">
        <w:rPr>
          <w:sz w:val="24"/>
          <w:szCs w:val="24"/>
          <w:lang w:val="pt-PT"/>
        </w:rPr>
        <w:t xml:space="preserve"> para alcançar os resultados</w:t>
      </w:r>
      <w:r w:rsidRPr="00EA563C">
        <w:rPr>
          <w:sz w:val="24"/>
          <w:szCs w:val="24"/>
          <w:lang w:val="pt-PT"/>
        </w:rPr>
        <w:t xml:space="preserve">.  O escritório deve selecionar o indivíduo considerando tanto a avaliação técnica quanto o custo/taxa propostos. </w:t>
      </w:r>
    </w:p>
    <w:p w14:paraId="213067D3" w14:textId="77777777" w:rsidR="007930B2" w:rsidRPr="00EA563C" w:rsidRDefault="007930B2" w:rsidP="00090FB2">
      <w:pPr>
        <w:rPr>
          <w:sz w:val="24"/>
          <w:szCs w:val="24"/>
          <w:lang w:val="pt-PT"/>
        </w:rPr>
      </w:pPr>
    </w:p>
    <w:p w14:paraId="419FB4B8" w14:textId="5ED15ED8" w:rsidR="00DF75F0" w:rsidRPr="00EA563C" w:rsidRDefault="00DF75F0" w:rsidP="00090FB2">
      <w:pPr>
        <w:rPr>
          <w:sz w:val="24"/>
          <w:szCs w:val="24"/>
          <w:lang w:val="pt-PT"/>
        </w:rPr>
      </w:pPr>
      <w:r w:rsidRPr="00EA563C">
        <w:rPr>
          <w:sz w:val="24"/>
          <w:szCs w:val="24"/>
          <w:lang w:val="pt-PT"/>
        </w:rPr>
        <w:t>Os critérios de avaliação técnica são estipulados abaixo:</w:t>
      </w:r>
    </w:p>
    <w:p w14:paraId="0C1CA20A" w14:textId="77777777" w:rsidR="00090FB2" w:rsidRPr="00EA563C" w:rsidRDefault="00090FB2" w:rsidP="00090FB2">
      <w:pPr>
        <w:rPr>
          <w:i/>
          <w:sz w:val="24"/>
          <w:szCs w:val="24"/>
          <w:lang w:val="pt-PT"/>
        </w:rPr>
      </w:pPr>
    </w:p>
    <w:tbl>
      <w:tblPr>
        <w:tblW w:w="5000" w:type="pct"/>
        <w:jc w:val="center"/>
        <w:tblCellMar>
          <w:left w:w="0" w:type="dxa"/>
          <w:right w:w="0" w:type="dxa"/>
        </w:tblCellMar>
        <w:tblLook w:val="04A0" w:firstRow="1" w:lastRow="0" w:firstColumn="1" w:lastColumn="0" w:noHBand="0" w:noVBand="1"/>
      </w:tblPr>
      <w:tblGrid>
        <w:gridCol w:w="680"/>
        <w:gridCol w:w="8149"/>
        <w:gridCol w:w="1356"/>
      </w:tblGrid>
      <w:tr w:rsidR="00AF61D0" w:rsidRPr="00EA563C" w14:paraId="7CBB5B8F" w14:textId="77777777" w:rsidTr="00E32DE7">
        <w:trPr>
          <w:jc w:val="center"/>
        </w:trPr>
        <w:tc>
          <w:tcPr>
            <w:tcW w:w="315" w:type="pct"/>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vAlign w:val="center"/>
            <w:hideMark/>
          </w:tcPr>
          <w:p w14:paraId="41811859" w14:textId="77777777" w:rsidR="00AF61D0" w:rsidRPr="00EA563C" w:rsidRDefault="00AF61D0" w:rsidP="00E32DE7">
            <w:pPr>
              <w:rPr>
                <w:b/>
                <w:bCs/>
                <w:sz w:val="24"/>
                <w:szCs w:val="24"/>
                <w:lang w:val="en-GB"/>
              </w:rPr>
            </w:pPr>
            <w:r w:rsidRPr="00EA563C">
              <w:rPr>
                <w:b/>
                <w:bCs/>
                <w:sz w:val="24"/>
                <w:szCs w:val="24"/>
                <w:lang w:val="en-GB"/>
              </w:rPr>
              <w:t>Item</w:t>
            </w:r>
          </w:p>
        </w:tc>
        <w:tc>
          <w:tcPr>
            <w:tcW w:w="4010" w:type="pct"/>
            <w:tcBorders>
              <w:top w:val="single" w:sz="8" w:space="0" w:color="999999"/>
              <w:left w:val="nil"/>
              <w:bottom w:val="single" w:sz="12" w:space="0" w:color="666666"/>
              <w:right w:val="single" w:sz="8" w:space="0" w:color="999999"/>
            </w:tcBorders>
            <w:tcMar>
              <w:top w:w="0" w:type="dxa"/>
              <w:left w:w="108" w:type="dxa"/>
              <w:bottom w:w="0" w:type="dxa"/>
              <w:right w:w="108" w:type="dxa"/>
            </w:tcMar>
            <w:vAlign w:val="center"/>
            <w:hideMark/>
          </w:tcPr>
          <w:p w14:paraId="108FE973" w14:textId="4371945B" w:rsidR="00AF61D0" w:rsidRPr="00EA563C" w:rsidRDefault="00DF75F0" w:rsidP="00E32DE7">
            <w:pPr>
              <w:rPr>
                <w:b/>
                <w:bCs/>
                <w:sz w:val="24"/>
                <w:szCs w:val="24"/>
                <w:lang w:val="pt-PT"/>
              </w:rPr>
            </w:pPr>
            <w:r w:rsidRPr="00EA563C">
              <w:rPr>
                <w:b/>
                <w:bCs/>
                <w:sz w:val="24"/>
                <w:szCs w:val="24"/>
                <w:lang w:val="pt-PT"/>
              </w:rPr>
              <w:t>Critérios técnicos/Qualificações</w:t>
            </w:r>
          </w:p>
        </w:tc>
        <w:tc>
          <w:tcPr>
            <w:tcW w:w="675" w:type="pct"/>
            <w:tcBorders>
              <w:top w:val="single" w:sz="8" w:space="0" w:color="999999"/>
              <w:left w:val="nil"/>
              <w:bottom w:val="single" w:sz="12" w:space="0" w:color="666666"/>
              <w:right w:val="single" w:sz="8" w:space="0" w:color="999999"/>
            </w:tcBorders>
            <w:tcMar>
              <w:top w:w="0" w:type="dxa"/>
              <w:left w:w="108" w:type="dxa"/>
              <w:bottom w:w="0" w:type="dxa"/>
              <w:right w:w="108" w:type="dxa"/>
            </w:tcMar>
            <w:vAlign w:val="center"/>
            <w:hideMark/>
          </w:tcPr>
          <w:p w14:paraId="7BFB8F74" w14:textId="7755374E" w:rsidR="00AF61D0" w:rsidRPr="00EA563C" w:rsidRDefault="00DF75F0" w:rsidP="00E32DE7">
            <w:pPr>
              <w:rPr>
                <w:b/>
                <w:bCs/>
                <w:sz w:val="24"/>
                <w:szCs w:val="24"/>
                <w:lang w:val="en-GB"/>
              </w:rPr>
            </w:pPr>
            <w:r w:rsidRPr="00EA563C">
              <w:rPr>
                <w:b/>
                <w:bCs/>
                <w:sz w:val="24"/>
                <w:szCs w:val="24"/>
                <w:lang w:val="en-GB"/>
              </w:rPr>
              <w:t xml:space="preserve">Pontos </w:t>
            </w:r>
            <w:r w:rsidR="00AF61D0" w:rsidRPr="00EA563C">
              <w:rPr>
                <w:b/>
                <w:bCs/>
                <w:sz w:val="24"/>
                <w:szCs w:val="24"/>
                <w:lang w:val="en-GB"/>
              </w:rPr>
              <w:t xml:space="preserve">Max. </w:t>
            </w:r>
          </w:p>
        </w:tc>
      </w:tr>
      <w:tr w:rsidR="00AF61D0" w:rsidRPr="00EA563C" w14:paraId="06A04178" w14:textId="77777777" w:rsidTr="00E32DE7">
        <w:trPr>
          <w:jc w:val="center"/>
        </w:trPr>
        <w:tc>
          <w:tcPr>
            <w:tcW w:w="315" w:type="pct"/>
            <w:tcBorders>
              <w:top w:val="nil"/>
              <w:left w:val="single" w:sz="8" w:space="0" w:color="999999"/>
              <w:bottom w:val="single" w:sz="8" w:space="0" w:color="999999"/>
              <w:right w:val="single" w:sz="8" w:space="0" w:color="999999"/>
            </w:tcBorders>
            <w:shd w:val="clear" w:color="auto" w:fill="D9D9D9" w:themeFill="background1" w:themeFillShade="D9"/>
            <w:tcMar>
              <w:top w:w="0" w:type="dxa"/>
              <w:left w:w="108" w:type="dxa"/>
              <w:bottom w:w="0" w:type="dxa"/>
              <w:right w:w="108" w:type="dxa"/>
            </w:tcMar>
            <w:vAlign w:val="center"/>
            <w:hideMark/>
          </w:tcPr>
          <w:p w14:paraId="3AB4780F" w14:textId="77777777" w:rsidR="00AF61D0" w:rsidRPr="00EA563C" w:rsidRDefault="00AF61D0" w:rsidP="00E32DE7">
            <w:pPr>
              <w:jc w:val="right"/>
              <w:rPr>
                <w:b/>
                <w:bCs/>
                <w:sz w:val="24"/>
                <w:szCs w:val="24"/>
                <w:lang w:val="en-GB"/>
              </w:rPr>
            </w:pPr>
            <w:r w:rsidRPr="00EA563C">
              <w:rPr>
                <w:b/>
                <w:bCs/>
                <w:sz w:val="24"/>
                <w:szCs w:val="24"/>
                <w:lang w:val="en-GB"/>
              </w:rPr>
              <w:t>1</w:t>
            </w:r>
          </w:p>
        </w:tc>
        <w:tc>
          <w:tcPr>
            <w:tcW w:w="4010" w:type="pct"/>
            <w:tcBorders>
              <w:top w:val="nil"/>
              <w:left w:val="nil"/>
              <w:bottom w:val="single" w:sz="8" w:space="0" w:color="999999"/>
              <w:right w:val="single" w:sz="8" w:space="0" w:color="999999"/>
            </w:tcBorders>
            <w:shd w:val="clear" w:color="auto" w:fill="D9D9D9" w:themeFill="background1" w:themeFillShade="D9"/>
            <w:tcMar>
              <w:top w:w="0" w:type="dxa"/>
              <w:left w:w="108" w:type="dxa"/>
              <w:bottom w:w="0" w:type="dxa"/>
              <w:right w:w="108" w:type="dxa"/>
            </w:tcMar>
            <w:vAlign w:val="center"/>
            <w:hideMark/>
          </w:tcPr>
          <w:p w14:paraId="386E9BB6" w14:textId="3F135D9B" w:rsidR="00AF61D0" w:rsidRPr="00EA563C" w:rsidRDefault="00DF75F0" w:rsidP="00E32DE7">
            <w:pPr>
              <w:rPr>
                <w:b/>
                <w:bCs/>
                <w:sz w:val="24"/>
                <w:szCs w:val="24"/>
                <w:lang w:val="pt-PT"/>
              </w:rPr>
            </w:pPr>
            <w:r w:rsidRPr="00EA563C">
              <w:rPr>
                <w:b/>
                <w:bCs/>
                <w:sz w:val="24"/>
                <w:szCs w:val="24"/>
                <w:lang w:val="pt-PT"/>
              </w:rPr>
              <w:t>Educação</w:t>
            </w:r>
          </w:p>
        </w:tc>
        <w:tc>
          <w:tcPr>
            <w:tcW w:w="675" w:type="pct"/>
            <w:tcBorders>
              <w:top w:val="nil"/>
              <w:left w:val="nil"/>
              <w:bottom w:val="single" w:sz="8" w:space="0" w:color="999999"/>
              <w:right w:val="single" w:sz="8" w:space="0" w:color="999999"/>
            </w:tcBorders>
            <w:shd w:val="clear" w:color="auto" w:fill="D9D9D9" w:themeFill="background1" w:themeFillShade="D9"/>
            <w:tcMar>
              <w:top w:w="0" w:type="dxa"/>
              <w:left w:w="108" w:type="dxa"/>
              <w:bottom w:w="0" w:type="dxa"/>
              <w:right w:w="108" w:type="dxa"/>
            </w:tcMar>
            <w:vAlign w:val="center"/>
          </w:tcPr>
          <w:p w14:paraId="06585ACE" w14:textId="77777777" w:rsidR="00AF61D0" w:rsidRPr="00EA563C" w:rsidRDefault="00AF61D0" w:rsidP="00E32DE7">
            <w:pPr>
              <w:rPr>
                <w:b/>
                <w:bCs/>
                <w:sz w:val="24"/>
                <w:szCs w:val="24"/>
                <w:lang w:val="en-GB"/>
              </w:rPr>
            </w:pPr>
            <w:r w:rsidRPr="00EA563C">
              <w:rPr>
                <w:b/>
                <w:bCs/>
                <w:sz w:val="24"/>
                <w:szCs w:val="24"/>
                <w:lang w:val="en-GB"/>
              </w:rPr>
              <w:t>20</w:t>
            </w:r>
          </w:p>
        </w:tc>
      </w:tr>
      <w:tr w:rsidR="00AF61D0" w:rsidRPr="00EA563C" w14:paraId="3AC84BFD" w14:textId="77777777" w:rsidTr="00E32DE7">
        <w:trPr>
          <w:jc w:val="center"/>
        </w:trPr>
        <w:tc>
          <w:tcPr>
            <w:tcW w:w="315" w:type="pct"/>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14:paraId="4CFC47A6" w14:textId="77777777" w:rsidR="00AF61D0" w:rsidRPr="00EA563C" w:rsidRDefault="00AF61D0" w:rsidP="00E32DE7">
            <w:pPr>
              <w:jc w:val="right"/>
              <w:rPr>
                <w:b/>
                <w:bCs/>
                <w:sz w:val="24"/>
                <w:szCs w:val="24"/>
                <w:lang w:val="en-GB"/>
              </w:rPr>
            </w:pPr>
            <w:r w:rsidRPr="00EA563C">
              <w:rPr>
                <w:b/>
                <w:bCs/>
                <w:sz w:val="24"/>
                <w:szCs w:val="24"/>
                <w:lang w:val="en-GB"/>
              </w:rPr>
              <w:lastRenderedPageBreak/>
              <w:t>1.1</w:t>
            </w:r>
          </w:p>
        </w:tc>
        <w:tc>
          <w:tcPr>
            <w:tcW w:w="4010"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055587D8" w14:textId="22A84E41" w:rsidR="00AF61D0" w:rsidRPr="00EA563C" w:rsidRDefault="006168DB" w:rsidP="00E32DE7">
            <w:pPr>
              <w:rPr>
                <w:sz w:val="24"/>
                <w:szCs w:val="24"/>
                <w:lang w:val="pt-PT"/>
              </w:rPr>
            </w:pPr>
            <w:r w:rsidRPr="00EA563C">
              <w:rPr>
                <w:sz w:val="24"/>
                <w:szCs w:val="24"/>
                <w:lang w:val="pt-PT"/>
              </w:rPr>
              <w:t xml:space="preserve"> </w:t>
            </w:r>
            <w:r w:rsidR="00DF75F0" w:rsidRPr="00EA563C">
              <w:rPr>
                <w:sz w:val="24"/>
                <w:szCs w:val="24"/>
                <w:lang w:val="pt-PT"/>
              </w:rPr>
              <w:t xml:space="preserve">Médico </w:t>
            </w:r>
            <w:r w:rsidR="00B94B34" w:rsidRPr="00EA563C">
              <w:rPr>
                <w:sz w:val="24"/>
                <w:szCs w:val="24"/>
                <w:lang w:val="pt-PT"/>
              </w:rPr>
              <w:t xml:space="preserve">Fisioterapeuta </w:t>
            </w:r>
            <w:r w:rsidR="00DF75F0" w:rsidRPr="00EA563C">
              <w:rPr>
                <w:sz w:val="24"/>
                <w:szCs w:val="24"/>
                <w:lang w:val="pt-PT"/>
              </w:rPr>
              <w:t>ou Licenciatura em Fisioterapia</w:t>
            </w:r>
          </w:p>
        </w:tc>
        <w:tc>
          <w:tcPr>
            <w:tcW w:w="675"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3D492975" w14:textId="1EEEB90C" w:rsidR="00AF61D0" w:rsidRPr="00EA563C" w:rsidRDefault="00B94B34" w:rsidP="00E32DE7">
            <w:pPr>
              <w:rPr>
                <w:sz w:val="24"/>
                <w:szCs w:val="24"/>
                <w:lang w:val="en-GB"/>
              </w:rPr>
            </w:pPr>
            <w:r w:rsidRPr="00EA563C">
              <w:rPr>
                <w:sz w:val="24"/>
                <w:szCs w:val="24"/>
                <w:lang w:val="en-GB"/>
              </w:rPr>
              <w:t>2</w:t>
            </w:r>
            <w:r w:rsidR="00AF61D0" w:rsidRPr="00EA563C">
              <w:rPr>
                <w:sz w:val="24"/>
                <w:szCs w:val="24"/>
                <w:lang w:val="en-GB"/>
              </w:rPr>
              <w:t>0</w:t>
            </w:r>
          </w:p>
        </w:tc>
      </w:tr>
      <w:tr w:rsidR="00AF61D0" w:rsidRPr="00EA563C" w14:paraId="56DD4835" w14:textId="77777777" w:rsidTr="00E32DE7">
        <w:trPr>
          <w:trHeight w:val="476"/>
          <w:jc w:val="center"/>
        </w:trPr>
        <w:tc>
          <w:tcPr>
            <w:tcW w:w="315" w:type="pct"/>
            <w:tcBorders>
              <w:top w:val="nil"/>
              <w:left w:val="single" w:sz="8" w:space="0" w:color="999999"/>
              <w:bottom w:val="single" w:sz="8" w:space="0" w:color="999999"/>
              <w:right w:val="single" w:sz="8" w:space="0" w:color="999999"/>
            </w:tcBorders>
            <w:shd w:val="clear" w:color="auto" w:fill="D9D9D9" w:themeFill="background1" w:themeFillShade="D9"/>
            <w:tcMar>
              <w:top w:w="0" w:type="dxa"/>
              <w:left w:w="108" w:type="dxa"/>
              <w:bottom w:w="0" w:type="dxa"/>
              <w:right w:w="108" w:type="dxa"/>
            </w:tcMar>
            <w:vAlign w:val="center"/>
            <w:hideMark/>
          </w:tcPr>
          <w:p w14:paraId="24D14591" w14:textId="77777777" w:rsidR="00AF61D0" w:rsidRPr="00EA563C" w:rsidRDefault="00AF61D0" w:rsidP="00E32DE7">
            <w:pPr>
              <w:jc w:val="right"/>
              <w:rPr>
                <w:b/>
                <w:bCs/>
                <w:sz w:val="24"/>
                <w:szCs w:val="24"/>
                <w:lang w:val="en-GB"/>
              </w:rPr>
            </w:pPr>
            <w:r w:rsidRPr="00EA563C">
              <w:rPr>
                <w:b/>
                <w:bCs/>
                <w:sz w:val="24"/>
                <w:szCs w:val="24"/>
                <w:lang w:val="en-GB"/>
              </w:rPr>
              <w:t>2</w:t>
            </w:r>
          </w:p>
        </w:tc>
        <w:tc>
          <w:tcPr>
            <w:tcW w:w="4010" w:type="pct"/>
            <w:tcBorders>
              <w:top w:val="nil"/>
              <w:left w:val="nil"/>
              <w:bottom w:val="single" w:sz="8" w:space="0" w:color="999999"/>
              <w:right w:val="single" w:sz="8" w:space="0" w:color="999999"/>
            </w:tcBorders>
            <w:shd w:val="clear" w:color="auto" w:fill="D9D9D9" w:themeFill="background1" w:themeFillShade="D9"/>
            <w:tcMar>
              <w:top w:w="0" w:type="dxa"/>
              <w:left w:w="108" w:type="dxa"/>
              <w:bottom w:w="0" w:type="dxa"/>
              <w:right w:w="108" w:type="dxa"/>
            </w:tcMar>
            <w:vAlign w:val="center"/>
            <w:hideMark/>
          </w:tcPr>
          <w:p w14:paraId="0B668F1D" w14:textId="40CC2C11" w:rsidR="00AF61D0" w:rsidRPr="00EA563C" w:rsidRDefault="00DF75F0" w:rsidP="00E32DE7">
            <w:pPr>
              <w:rPr>
                <w:b/>
                <w:bCs/>
                <w:sz w:val="24"/>
                <w:szCs w:val="24"/>
                <w:lang w:val="pt-PT"/>
              </w:rPr>
            </w:pPr>
            <w:r w:rsidRPr="00EA563C">
              <w:rPr>
                <w:b/>
                <w:bCs/>
                <w:sz w:val="24"/>
                <w:szCs w:val="24"/>
                <w:lang w:val="pt-PT"/>
              </w:rPr>
              <w:t>Experiencia de trabalho</w:t>
            </w:r>
            <w:r w:rsidR="00AF61D0" w:rsidRPr="00EA563C">
              <w:rPr>
                <w:b/>
                <w:bCs/>
                <w:sz w:val="24"/>
                <w:szCs w:val="24"/>
                <w:lang w:val="pt-PT"/>
              </w:rPr>
              <w:t xml:space="preserve"> </w:t>
            </w:r>
          </w:p>
        </w:tc>
        <w:tc>
          <w:tcPr>
            <w:tcW w:w="675" w:type="pct"/>
            <w:tcBorders>
              <w:top w:val="nil"/>
              <w:left w:val="nil"/>
              <w:bottom w:val="single" w:sz="8" w:space="0" w:color="999999"/>
              <w:right w:val="single" w:sz="8" w:space="0" w:color="999999"/>
            </w:tcBorders>
            <w:shd w:val="clear" w:color="auto" w:fill="D9D9D9" w:themeFill="background1" w:themeFillShade="D9"/>
            <w:tcMar>
              <w:top w:w="0" w:type="dxa"/>
              <w:left w:w="108" w:type="dxa"/>
              <w:bottom w:w="0" w:type="dxa"/>
              <w:right w:w="108" w:type="dxa"/>
            </w:tcMar>
            <w:vAlign w:val="center"/>
          </w:tcPr>
          <w:p w14:paraId="788D114A" w14:textId="1CC30BD1" w:rsidR="00AF61D0" w:rsidRPr="00EA563C" w:rsidRDefault="0052182C" w:rsidP="00E32DE7">
            <w:pPr>
              <w:rPr>
                <w:b/>
                <w:bCs/>
                <w:sz w:val="24"/>
                <w:szCs w:val="24"/>
                <w:lang w:val="en-GB"/>
              </w:rPr>
            </w:pPr>
            <w:r w:rsidRPr="00EA563C">
              <w:rPr>
                <w:b/>
                <w:bCs/>
                <w:sz w:val="24"/>
                <w:szCs w:val="24"/>
                <w:lang w:val="en-GB"/>
              </w:rPr>
              <w:t>6</w:t>
            </w:r>
            <w:r w:rsidR="00AF61D0" w:rsidRPr="00EA563C">
              <w:rPr>
                <w:b/>
                <w:bCs/>
                <w:sz w:val="24"/>
                <w:szCs w:val="24"/>
                <w:lang w:val="en-GB"/>
              </w:rPr>
              <w:t>0</w:t>
            </w:r>
          </w:p>
        </w:tc>
      </w:tr>
      <w:tr w:rsidR="00DF75F0" w:rsidRPr="00EA563C" w14:paraId="2244BB5D" w14:textId="77777777" w:rsidTr="002A67AC">
        <w:trPr>
          <w:trHeight w:val="256"/>
          <w:jc w:val="center"/>
        </w:trPr>
        <w:tc>
          <w:tcPr>
            <w:tcW w:w="315" w:type="pct"/>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14:paraId="0227EAB4" w14:textId="77777777" w:rsidR="00DF75F0" w:rsidRPr="00EA563C" w:rsidRDefault="00DF75F0" w:rsidP="00DF75F0">
            <w:pPr>
              <w:jc w:val="right"/>
              <w:rPr>
                <w:b/>
                <w:bCs/>
                <w:sz w:val="24"/>
                <w:szCs w:val="24"/>
                <w:lang w:val="en-GB"/>
              </w:rPr>
            </w:pPr>
            <w:r w:rsidRPr="00EA563C">
              <w:rPr>
                <w:b/>
                <w:bCs/>
                <w:sz w:val="24"/>
                <w:szCs w:val="24"/>
                <w:lang w:val="en-GB"/>
              </w:rPr>
              <w:t>2.1</w:t>
            </w:r>
          </w:p>
        </w:tc>
        <w:tc>
          <w:tcPr>
            <w:tcW w:w="4010"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5063BFE0" w14:textId="0AB59280" w:rsidR="00DF75F0" w:rsidRPr="00EA563C" w:rsidRDefault="00DF75F0" w:rsidP="002A67AC">
            <w:pPr>
              <w:spacing w:line="240" w:lineRule="auto"/>
              <w:rPr>
                <w:sz w:val="24"/>
                <w:szCs w:val="24"/>
                <w:lang w:val="pt-PT"/>
              </w:rPr>
            </w:pPr>
            <w:r w:rsidRPr="00EA563C">
              <w:rPr>
                <w:sz w:val="24"/>
                <w:szCs w:val="24"/>
                <w:lang w:val="pt-PT"/>
              </w:rPr>
              <w:t xml:space="preserve">Pelo menos </w:t>
            </w:r>
            <w:r w:rsidR="00B94B34" w:rsidRPr="00EA563C">
              <w:rPr>
                <w:sz w:val="24"/>
                <w:szCs w:val="24"/>
                <w:lang w:val="pt-PT"/>
              </w:rPr>
              <w:t>5</w:t>
            </w:r>
            <w:r w:rsidRPr="00EA563C">
              <w:rPr>
                <w:sz w:val="24"/>
                <w:szCs w:val="24"/>
                <w:lang w:val="pt-PT"/>
              </w:rPr>
              <w:t xml:space="preserve"> anos de experiência de trabalho </w:t>
            </w:r>
          </w:p>
        </w:tc>
        <w:tc>
          <w:tcPr>
            <w:tcW w:w="675"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1DC4CEF8" w14:textId="77777777" w:rsidR="00DF75F0" w:rsidRPr="00EA563C" w:rsidRDefault="00DF75F0" w:rsidP="00DF75F0">
            <w:pPr>
              <w:rPr>
                <w:sz w:val="24"/>
                <w:szCs w:val="24"/>
                <w:lang w:val="en-GB"/>
              </w:rPr>
            </w:pPr>
            <w:r w:rsidRPr="00EA563C">
              <w:rPr>
                <w:sz w:val="24"/>
                <w:szCs w:val="24"/>
                <w:lang w:val="en-GB"/>
              </w:rPr>
              <w:t>10</w:t>
            </w:r>
          </w:p>
        </w:tc>
      </w:tr>
      <w:tr w:rsidR="00DF75F0" w:rsidRPr="00EA563C" w14:paraId="5B422544" w14:textId="77777777" w:rsidTr="002A67AC">
        <w:trPr>
          <w:jc w:val="center"/>
        </w:trPr>
        <w:tc>
          <w:tcPr>
            <w:tcW w:w="315" w:type="pct"/>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14:paraId="41D4AC43" w14:textId="77777777" w:rsidR="00DF75F0" w:rsidRPr="00EA563C" w:rsidRDefault="00DF75F0" w:rsidP="00DF75F0">
            <w:pPr>
              <w:jc w:val="right"/>
              <w:rPr>
                <w:b/>
                <w:bCs/>
                <w:sz w:val="24"/>
                <w:szCs w:val="24"/>
                <w:lang w:val="en-GB"/>
              </w:rPr>
            </w:pPr>
            <w:r w:rsidRPr="00EA563C">
              <w:rPr>
                <w:b/>
                <w:bCs/>
                <w:sz w:val="24"/>
                <w:szCs w:val="24"/>
                <w:lang w:val="en-GB"/>
              </w:rPr>
              <w:t>2.2</w:t>
            </w:r>
          </w:p>
        </w:tc>
        <w:tc>
          <w:tcPr>
            <w:tcW w:w="4010" w:type="pct"/>
            <w:tcBorders>
              <w:top w:val="nil"/>
              <w:left w:val="nil"/>
              <w:bottom w:val="single" w:sz="8" w:space="0" w:color="999999"/>
              <w:right w:val="single" w:sz="8" w:space="0" w:color="999999"/>
            </w:tcBorders>
            <w:tcMar>
              <w:top w:w="0" w:type="dxa"/>
              <w:left w:w="108" w:type="dxa"/>
              <w:bottom w:w="0" w:type="dxa"/>
              <w:right w:w="108" w:type="dxa"/>
            </w:tcMar>
          </w:tcPr>
          <w:p w14:paraId="16E15923" w14:textId="59E6EA43" w:rsidR="00DF75F0" w:rsidRPr="00EA563C" w:rsidRDefault="00DF75F0" w:rsidP="00DF75F0">
            <w:pPr>
              <w:rPr>
                <w:sz w:val="24"/>
                <w:szCs w:val="24"/>
                <w:lang w:val="pt-PT"/>
              </w:rPr>
            </w:pPr>
            <w:r w:rsidRPr="00EA563C">
              <w:rPr>
                <w:sz w:val="24"/>
                <w:szCs w:val="24"/>
                <w:lang w:val="pt-PT"/>
              </w:rPr>
              <w:t xml:space="preserve">Experiência </w:t>
            </w:r>
            <w:r w:rsidR="00670CC2" w:rsidRPr="00EA563C">
              <w:rPr>
                <w:sz w:val="24"/>
                <w:szCs w:val="24"/>
                <w:lang w:val="pt-PT"/>
              </w:rPr>
              <w:t xml:space="preserve">de 2 anos </w:t>
            </w:r>
            <w:r w:rsidRPr="00EA563C">
              <w:rPr>
                <w:sz w:val="24"/>
                <w:szCs w:val="24"/>
                <w:lang w:val="pt-PT"/>
              </w:rPr>
              <w:t>em reabilitação</w:t>
            </w:r>
            <w:r w:rsidR="00E3015C" w:rsidRPr="00EA563C">
              <w:rPr>
                <w:sz w:val="24"/>
                <w:szCs w:val="24"/>
                <w:lang w:val="pt-PT"/>
              </w:rPr>
              <w:t xml:space="preserve"> física</w:t>
            </w:r>
            <w:r w:rsidRPr="00EA563C">
              <w:rPr>
                <w:sz w:val="24"/>
                <w:szCs w:val="24"/>
                <w:lang w:val="pt-PT"/>
              </w:rPr>
              <w:t xml:space="preserve"> baseada na Comunidade  </w:t>
            </w:r>
          </w:p>
        </w:tc>
        <w:tc>
          <w:tcPr>
            <w:tcW w:w="675"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5E25628A" w14:textId="77777777" w:rsidR="00DF75F0" w:rsidRPr="00EA563C" w:rsidRDefault="00DF75F0" w:rsidP="00DF75F0">
            <w:pPr>
              <w:rPr>
                <w:sz w:val="24"/>
                <w:szCs w:val="24"/>
                <w:lang w:val="en-GB"/>
              </w:rPr>
            </w:pPr>
            <w:r w:rsidRPr="00EA563C">
              <w:rPr>
                <w:sz w:val="24"/>
                <w:szCs w:val="24"/>
                <w:lang w:val="en-GB"/>
              </w:rPr>
              <w:t>15</w:t>
            </w:r>
          </w:p>
        </w:tc>
      </w:tr>
      <w:tr w:rsidR="00DF75F0" w:rsidRPr="00EA563C" w14:paraId="74423E37" w14:textId="77777777" w:rsidTr="002A67AC">
        <w:trPr>
          <w:jc w:val="center"/>
        </w:trPr>
        <w:tc>
          <w:tcPr>
            <w:tcW w:w="315" w:type="pct"/>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tcPr>
          <w:p w14:paraId="139C9971" w14:textId="77777777" w:rsidR="00DF75F0" w:rsidRPr="00EA563C" w:rsidRDefault="00DF75F0" w:rsidP="00DF75F0">
            <w:pPr>
              <w:jc w:val="right"/>
              <w:rPr>
                <w:b/>
                <w:bCs/>
                <w:sz w:val="24"/>
                <w:szCs w:val="24"/>
                <w:lang w:val="en-GB"/>
              </w:rPr>
            </w:pPr>
            <w:r w:rsidRPr="00EA563C">
              <w:rPr>
                <w:b/>
                <w:bCs/>
                <w:sz w:val="24"/>
                <w:szCs w:val="24"/>
                <w:lang w:val="en-GB"/>
              </w:rPr>
              <w:t>2.3</w:t>
            </w:r>
          </w:p>
        </w:tc>
        <w:tc>
          <w:tcPr>
            <w:tcW w:w="4010" w:type="pct"/>
            <w:tcBorders>
              <w:top w:val="nil"/>
              <w:left w:val="nil"/>
              <w:bottom w:val="single" w:sz="8" w:space="0" w:color="999999"/>
              <w:right w:val="single" w:sz="8" w:space="0" w:color="999999"/>
            </w:tcBorders>
            <w:tcMar>
              <w:top w:w="0" w:type="dxa"/>
              <w:left w:w="108" w:type="dxa"/>
              <w:bottom w:w="0" w:type="dxa"/>
              <w:right w:w="108" w:type="dxa"/>
            </w:tcMar>
          </w:tcPr>
          <w:p w14:paraId="79B74190" w14:textId="1C787F8C" w:rsidR="00DF75F0" w:rsidRPr="00EA563C" w:rsidRDefault="00934F68" w:rsidP="00DF75F0">
            <w:pPr>
              <w:rPr>
                <w:sz w:val="24"/>
                <w:szCs w:val="24"/>
                <w:lang w:val="pt-PT"/>
              </w:rPr>
            </w:pPr>
            <w:r w:rsidRPr="00EA563C">
              <w:rPr>
                <w:sz w:val="24"/>
                <w:szCs w:val="24"/>
                <w:lang w:val="pt-PT"/>
              </w:rPr>
              <w:t>2 anos de experiência de trabalho na área técnica nos últimos 3 anos</w:t>
            </w:r>
          </w:p>
        </w:tc>
        <w:tc>
          <w:tcPr>
            <w:tcW w:w="675"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065B3664" w14:textId="77777777" w:rsidR="00DF75F0" w:rsidRPr="00EA563C" w:rsidRDefault="00DF75F0" w:rsidP="00DF75F0">
            <w:pPr>
              <w:rPr>
                <w:sz w:val="24"/>
                <w:szCs w:val="24"/>
                <w:lang w:val="en-GB"/>
              </w:rPr>
            </w:pPr>
            <w:r w:rsidRPr="00EA563C">
              <w:rPr>
                <w:sz w:val="24"/>
                <w:szCs w:val="24"/>
                <w:lang w:val="en-GB"/>
              </w:rPr>
              <w:t>10</w:t>
            </w:r>
          </w:p>
        </w:tc>
      </w:tr>
      <w:tr w:rsidR="00DF75F0" w:rsidRPr="00EA563C" w14:paraId="22618CE9" w14:textId="77777777" w:rsidTr="002A67AC">
        <w:trPr>
          <w:jc w:val="center"/>
        </w:trPr>
        <w:tc>
          <w:tcPr>
            <w:tcW w:w="315" w:type="pct"/>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14:paraId="2C59C469" w14:textId="77777777" w:rsidR="00DF75F0" w:rsidRPr="00EA563C" w:rsidRDefault="00DF75F0" w:rsidP="00DF75F0">
            <w:pPr>
              <w:jc w:val="right"/>
              <w:rPr>
                <w:b/>
                <w:bCs/>
                <w:sz w:val="24"/>
                <w:szCs w:val="24"/>
                <w:lang w:val="en-GB"/>
              </w:rPr>
            </w:pPr>
            <w:r w:rsidRPr="00EA563C">
              <w:rPr>
                <w:b/>
                <w:bCs/>
                <w:sz w:val="24"/>
                <w:szCs w:val="24"/>
                <w:lang w:val="en-GB"/>
              </w:rPr>
              <w:t>2.4</w:t>
            </w:r>
          </w:p>
        </w:tc>
        <w:tc>
          <w:tcPr>
            <w:tcW w:w="4010" w:type="pct"/>
            <w:tcBorders>
              <w:top w:val="nil"/>
              <w:left w:val="nil"/>
              <w:bottom w:val="single" w:sz="8" w:space="0" w:color="999999"/>
              <w:right w:val="single" w:sz="8" w:space="0" w:color="999999"/>
            </w:tcBorders>
            <w:tcMar>
              <w:top w:w="0" w:type="dxa"/>
              <w:left w:w="108" w:type="dxa"/>
              <w:bottom w:w="0" w:type="dxa"/>
              <w:right w:w="108" w:type="dxa"/>
            </w:tcMar>
          </w:tcPr>
          <w:p w14:paraId="0AD0B083" w14:textId="33D974DD" w:rsidR="00DF75F0" w:rsidRPr="00EA563C" w:rsidRDefault="00934F68" w:rsidP="00DF75F0">
            <w:pPr>
              <w:rPr>
                <w:sz w:val="24"/>
                <w:szCs w:val="24"/>
                <w:lang w:val="pt-PT"/>
              </w:rPr>
            </w:pPr>
            <w:r w:rsidRPr="00EA563C">
              <w:rPr>
                <w:sz w:val="24"/>
                <w:szCs w:val="24"/>
                <w:lang w:val="pt-PT"/>
              </w:rPr>
              <w:t>Experiência/conhecimento no desenvolvimento de materiais de ensino na perspectiva de ensino baseado em competências</w:t>
            </w:r>
          </w:p>
        </w:tc>
        <w:tc>
          <w:tcPr>
            <w:tcW w:w="675"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03104632" w14:textId="77777777" w:rsidR="00DF75F0" w:rsidRPr="00EA563C" w:rsidRDefault="00DF75F0" w:rsidP="00DF75F0">
            <w:pPr>
              <w:rPr>
                <w:sz w:val="24"/>
                <w:szCs w:val="24"/>
                <w:lang w:val="en-GB"/>
              </w:rPr>
            </w:pPr>
            <w:r w:rsidRPr="00EA563C">
              <w:rPr>
                <w:sz w:val="24"/>
                <w:szCs w:val="24"/>
                <w:lang w:val="en-GB"/>
              </w:rPr>
              <w:t>15</w:t>
            </w:r>
          </w:p>
        </w:tc>
      </w:tr>
      <w:tr w:rsidR="00885A32" w:rsidRPr="00EA563C" w14:paraId="5BCB01CB" w14:textId="77777777" w:rsidTr="002A67AC">
        <w:trPr>
          <w:jc w:val="center"/>
        </w:trPr>
        <w:tc>
          <w:tcPr>
            <w:tcW w:w="315" w:type="pct"/>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tcPr>
          <w:p w14:paraId="2E30C228" w14:textId="16F5EB58" w:rsidR="00885A32" w:rsidRPr="00EA563C" w:rsidRDefault="00885A32" w:rsidP="00DF75F0">
            <w:pPr>
              <w:jc w:val="right"/>
              <w:rPr>
                <w:b/>
                <w:bCs/>
                <w:sz w:val="24"/>
                <w:szCs w:val="24"/>
                <w:lang w:val="en-GB"/>
              </w:rPr>
            </w:pPr>
            <w:r w:rsidRPr="00EA563C">
              <w:rPr>
                <w:b/>
                <w:bCs/>
                <w:sz w:val="24"/>
                <w:szCs w:val="24"/>
                <w:lang w:val="en-GB"/>
              </w:rPr>
              <w:t>2.5</w:t>
            </w:r>
          </w:p>
        </w:tc>
        <w:tc>
          <w:tcPr>
            <w:tcW w:w="4010" w:type="pct"/>
            <w:tcBorders>
              <w:top w:val="nil"/>
              <w:left w:val="nil"/>
              <w:bottom w:val="single" w:sz="8" w:space="0" w:color="999999"/>
              <w:right w:val="single" w:sz="8" w:space="0" w:color="999999"/>
            </w:tcBorders>
            <w:tcMar>
              <w:top w:w="0" w:type="dxa"/>
              <w:left w:w="108" w:type="dxa"/>
              <w:bottom w:w="0" w:type="dxa"/>
              <w:right w:w="108" w:type="dxa"/>
            </w:tcMar>
          </w:tcPr>
          <w:p w14:paraId="1F95360D" w14:textId="3BCEDE44" w:rsidR="00885A32" w:rsidRPr="00EA563C" w:rsidRDefault="00885A32" w:rsidP="00DF75F0">
            <w:pPr>
              <w:rPr>
                <w:sz w:val="24"/>
                <w:szCs w:val="24"/>
                <w:lang w:val="pt-PT"/>
              </w:rPr>
            </w:pPr>
            <w:r w:rsidRPr="00EA563C">
              <w:rPr>
                <w:sz w:val="24"/>
                <w:szCs w:val="24"/>
                <w:lang w:val="pt-PT"/>
              </w:rPr>
              <w:t>Experiência de ensino nas instituições de formação da saúde</w:t>
            </w:r>
          </w:p>
        </w:tc>
        <w:tc>
          <w:tcPr>
            <w:tcW w:w="675"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3A474912" w14:textId="3042EB2D" w:rsidR="00885A32" w:rsidRPr="00EA563C" w:rsidRDefault="00885A32" w:rsidP="00DF75F0">
            <w:pPr>
              <w:rPr>
                <w:sz w:val="24"/>
                <w:szCs w:val="24"/>
                <w:lang w:val="pt-PT"/>
              </w:rPr>
            </w:pPr>
            <w:r w:rsidRPr="00EA563C">
              <w:rPr>
                <w:sz w:val="24"/>
                <w:szCs w:val="24"/>
                <w:lang w:val="pt-PT"/>
              </w:rPr>
              <w:t>10</w:t>
            </w:r>
          </w:p>
        </w:tc>
      </w:tr>
      <w:tr w:rsidR="00AF61D0" w:rsidRPr="00EA563C" w14:paraId="652149C5" w14:textId="77777777" w:rsidTr="00E32DE7">
        <w:trPr>
          <w:jc w:val="center"/>
        </w:trPr>
        <w:tc>
          <w:tcPr>
            <w:tcW w:w="315" w:type="pct"/>
            <w:tcBorders>
              <w:top w:val="nil"/>
              <w:left w:val="single" w:sz="8" w:space="0" w:color="999999"/>
              <w:bottom w:val="single" w:sz="8" w:space="0" w:color="999999"/>
              <w:right w:val="single" w:sz="8" w:space="0" w:color="999999"/>
            </w:tcBorders>
            <w:shd w:val="clear" w:color="auto" w:fill="D9D9D9" w:themeFill="background1" w:themeFillShade="D9"/>
            <w:tcMar>
              <w:top w:w="0" w:type="dxa"/>
              <w:left w:w="108" w:type="dxa"/>
              <w:bottom w:w="0" w:type="dxa"/>
              <w:right w:w="108" w:type="dxa"/>
            </w:tcMar>
            <w:vAlign w:val="center"/>
            <w:hideMark/>
          </w:tcPr>
          <w:p w14:paraId="13678896" w14:textId="77777777" w:rsidR="00AF61D0" w:rsidRPr="00EA563C" w:rsidRDefault="00AF61D0" w:rsidP="00E32DE7">
            <w:pPr>
              <w:jc w:val="right"/>
              <w:rPr>
                <w:b/>
                <w:bCs/>
                <w:sz w:val="24"/>
                <w:szCs w:val="24"/>
                <w:lang w:val="en-GB"/>
              </w:rPr>
            </w:pPr>
            <w:r w:rsidRPr="00EA563C">
              <w:rPr>
                <w:b/>
                <w:bCs/>
                <w:sz w:val="24"/>
                <w:szCs w:val="24"/>
                <w:lang w:val="en-GB"/>
              </w:rPr>
              <w:t>3</w:t>
            </w:r>
          </w:p>
        </w:tc>
        <w:tc>
          <w:tcPr>
            <w:tcW w:w="4010" w:type="pct"/>
            <w:tcBorders>
              <w:top w:val="nil"/>
              <w:left w:val="nil"/>
              <w:bottom w:val="single" w:sz="8" w:space="0" w:color="999999"/>
              <w:right w:val="single" w:sz="8" w:space="0" w:color="999999"/>
            </w:tcBorders>
            <w:shd w:val="clear" w:color="auto" w:fill="D9D9D9" w:themeFill="background1" w:themeFillShade="D9"/>
            <w:tcMar>
              <w:top w:w="0" w:type="dxa"/>
              <w:left w:w="108" w:type="dxa"/>
              <w:bottom w:w="0" w:type="dxa"/>
              <w:right w:w="108" w:type="dxa"/>
            </w:tcMar>
            <w:vAlign w:val="center"/>
            <w:hideMark/>
          </w:tcPr>
          <w:p w14:paraId="05EFA6FB" w14:textId="278AABDC" w:rsidR="00AF61D0" w:rsidRPr="00EA563C" w:rsidRDefault="00E3015C" w:rsidP="00E32DE7">
            <w:pPr>
              <w:rPr>
                <w:b/>
                <w:bCs/>
                <w:sz w:val="24"/>
                <w:szCs w:val="24"/>
                <w:lang w:val="pt-PT"/>
              </w:rPr>
            </w:pPr>
            <w:r w:rsidRPr="00EA563C">
              <w:rPr>
                <w:b/>
                <w:bCs/>
                <w:sz w:val="24"/>
                <w:szCs w:val="24"/>
                <w:lang w:val="pt-PT"/>
              </w:rPr>
              <w:t>Habilidades técnicas e conhecimentos</w:t>
            </w:r>
          </w:p>
        </w:tc>
        <w:tc>
          <w:tcPr>
            <w:tcW w:w="675" w:type="pct"/>
            <w:tcBorders>
              <w:top w:val="nil"/>
              <w:left w:val="nil"/>
              <w:bottom w:val="single" w:sz="8" w:space="0" w:color="999999"/>
              <w:right w:val="single" w:sz="8" w:space="0" w:color="999999"/>
            </w:tcBorders>
            <w:shd w:val="clear" w:color="auto" w:fill="D9D9D9" w:themeFill="background1" w:themeFillShade="D9"/>
            <w:tcMar>
              <w:top w:w="0" w:type="dxa"/>
              <w:left w:w="108" w:type="dxa"/>
              <w:bottom w:w="0" w:type="dxa"/>
              <w:right w:w="108" w:type="dxa"/>
            </w:tcMar>
            <w:vAlign w:val="center"/>
            <w:hideMark/>
          </w:tcPr>
          <w:p w14:paraId="55E59F68" w14:textId="6A375E49" w:rsidR="00AF61D0" w:rsidRPr="00EA563C" w:rsidRDefault="00885A32" w:rsidP="00E32DE7">
            <w:pPr>
              <w:rPr>
                <w:b/>
                <w:bCs/>
                <w:sz w:val="24"/>
                <w:szCs w:val="24"/>
                <w:lang w:val="en-GB"/>
              </w:rPr>
            </w:pPr>
            <w:r w:rsidRPr="00EA563C">
              <w:rPr>
                <w:b/>
                <w:bCs/>
                <w:sz w:val="24"/>
                <w:szCs w:val="24"/>
                <w:lang w:val="en-GB"/>
              </w:rPr>
              <w:t>2</w:t>
            </w:r>
            <w:r w:rsidR="00AF61D0" w:rsidRPr="00EA563C">
              <w:rPr>
                <w:b/>
                <w:bCs/>
                <w:sz w:val="24"/>
                <w:szCs w:val="24"/>
                <w:lang w:val="en-GB"/>
              </w:rPr>
              <w:t>0</w:t>
            </w:r>
          </w:p>
        </w:tc>
      </w:tr>
      <w:tr w:rsidR="00E3015C" w:rsidRPr="00EA563C" w14:paraId="17509087" w14:textId="77777777" w:rsidTr="002A67AC">
        <w:trPr>
          <w:trHeight w:val="82"/>
          <w:jc w:val="center"/>
        </w:trPr>
        <w:tc>
          <w:tcPr>
            <w:tcW w:w="315" w:type="pct"/>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tcPr>
          <w:p w14:paraId="49180779" w14:textId="77777777" w:rsidR="00E3015C" w:rsidRPr="00EA563C" w:rsidRDefault="00E3015C" w:rsidP="00E3015C">
            <w:pPr>
              <w:jc w:val="right"/>
              <w:rPr>
                <w:b/>
                <w:bCs/>
                <w:sz w:val="24"/>
                <w:szCs w:val="24"/>
                <w:lang w:val="en-GB"/>
              </w:rPr>
            </w:pPr>
            <w:r w:rsidRPr="00EA563C">
              <w:rPr>
                <w:b/>
                <w:bCs/>
                <w:sz w:val="24"/>
                <w:szCs w:val="24"/>
                <w:lang w:val="en-GB"/>
              </w:rPr>
              <w:t>3.1</w:t>
            </w:r>
          </w:p>
        </w:tc>
        <w:tc>
          <w:tcPr>
            <w:tcW w:w="4010" w:type="pct"/>
            <w:tcBorders>
              <w:top w:val="nil"/>
              <w:left w:val="nil"/>
              <w:bottom w:val="single" w:sz="8" w:space="0" w:color="999999"/>
              <w:right w:val="single" w:sz="8" w:space="0" w:color="999999"/>
            </w:tcBorders>
            <w:tcMar>
              <w:top w:w="0" w:type="dxa"/>
              <w:left w:w="108" w:type="dxa"/>
              <w:bottom w:w="0" w:type="dxa"/>
              <w:right w:w="108" w:type="dxa"/>
            </w:tcMar>
          </w:tcPr>
          <w:p w14:paraId="39E37EEE" w14:textId="44680EE4" w:rsidR="00E3015C" w:rsidRPr="00EA563C" w:rsidRDefault="00E3015C" w:rsidP="00E3015C">
            <w:pPr>
              <w:rPr>
                <w:sz w:val="24"/>
                <w:szCs w:val="24"/>
                <w:lang w:val="pt-PT"/>
              </w:rPr>
            </w:pPr>
            <w:r w:rsidRPr="00EA563C">
              <w:rPr>
                <w:sz w:val="24"/>
                <w:szCs w:val="24"/>
                <w:lang w:val="pt-PT"/>
              </w:rPr>
              <w:t>Conhecimento em pedagogia</w:t>
            </w:r>
          </w:p>
        </w:tc>
        <w:tc>
          <w:tcPr>
            <w:tcW w:w="675"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67893F5C" w14:textId="77777777" w:rsidR="00E3015C" w:rsidRPr="00EA563C" w:rsidRDefault="00E3015C" w:rsidP="00E3015C">
            <w:pPr>
              <w:rPr>
                <w:sz w:val="24"/>
                <w:szCs w:val="24"/>
                <w:lang w:val="en-GB"/>
              </w:rPr>
            </w:pPr>
            <w:r w:rsidRPr="00EA563C">
              <w:rPr>
                <w:sz w:val="24"/>
                <w:szCs w:val="24"/>
                <w:lang w:val="en-GB"/>
              </w:rPr>
              <w:t>10</w:t>
            </w:r>
          </w:p>
        </w:tc>
      </w:tr>
      <w:tr w:rsidR="00E3015C" w:rsidRPr="00EA563C" w14:paraId="5CF9B6DD" w14:textId="77777777" w:rsidTr="002A67AC">
        <w:trPr>
          <w:trHeight w:val="287"/>
          <w:jc w:val="center"/>
        </w:trPr>
        <w:tc>
          <w:tcPr>
            <w:tcW w:w="315" w:type="pct"/>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14:paraId="18C54338" w14:textId="1742C5C7" w:rsidR="00E3015C" w:rsidRPr="00EA563C" w:rsidRDefault="00E3015C" w:rsidP="00E3015C">
            <w:pPr>
              <w:jc w:val="right"/>
              <w:rPr>
                <w:b/>
                <w:bCs/>
                <w:sz w:val="24"/>
                <w:szCs w:val="24"/>
                <w:lang w:val="en-GB"/>
              </w:rPr>
            </w:pPr>
            <w:r w:rsidRPr="00EA563C">
              <w:rPr>
                <w:b/>
                <w:bCs/>
                <w:sz w:val="24"/>
                <w:szCs w:val="24"/>
                <w:lang w:val="en-GB"/>
              </w:rPr>
              <w:t>3.</w:t>
            </w:r>
            <w:r w:rsidR="00885A32" w:rsidRPr="00EA563C">
              <w:rPr>
                <w:b/>
                <w:bCs/>
                <w:sz w:val="24"/>
                <w:szCs w:val="24"/>
                <w:lang w:val="en-GB"/>
              </w:rPr>
              <w:t>2</w:t>
            </w:r>
          </w:p>
        </w:tc>
        <w:tc>
          <w:tcPr>
            <w:tcW w:w="4010" w:type="pct"/>
            <w:tcBorders>
              <w:top w:val="nil"/>
              <w:left w:val="nil"/>
              <w:bottom w:val="single" w:sz="8" w:space="0" w:color="999999"/>
              <w:right w:val="single" w:sz="8" w:space="0" w:color="999999"/>
            </w:tcBorders>
            <w:tcMar>
              <w:top w:w="0" w:type="dxa"/>
              <w:left w:w="108" w:type="dxa"/>
              <w:bottom w:w="0" w:type="dxa"/>
              <w:right w:w="108" w:type="dxa"/>
            </w:tcMar>
          </w:tcPr>
          <w:p w14:paraId="62B069F3" w14:textId="6CF36549" w:rsidR="00E3015C" w:rsidRPr="00EA563C" w:rsidRDefault="00E3015C" w:rsidP="00E3015C">
            <w:pPr>
              <w:rPr>
                <w:sz w:val="24"/>
                <w:szCs w:val="24"/>
                <w:lang w:val="pt-PT"/>
              </w:rPr>
            </w:pPr>
            <w:r w:rsidRPr="00EA563C">
              <w:rPr>
                <w:sz w:val="24"/>
                <w:szCs w:val="24"/>
                <w:lang w:val="pt-PT"/>
              </w:rPr>
              <w:t>Competências linguísticas</w:t>
            </w:r>
          </w:p>
        </w:tc>
        <w:tc>
          <w:tcPr>
            <w:tcW w:w="675"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24DD685E" w14:textId="77777777" w:rsidR="00E3015C" w:rsidRPr="00EA563C" w:rsidRDefault="00E3015C" w:rsidP="00E3015C">
            <w:pPr>
              <w:rPr>
                <w:sz w:val="24"/>
                <w:szCs w:val="24"/>
                <w:lang w:val="en-GB"/>
              </w:rPr>
            </w:pPr>
            <w:r w:rsidRPr="00EA563C">
              <w:rPr>
                <w:sz w:val="24"/>
                <w:szCs w:val="24"/>
                <w:lang w:val="en-GB"/>
              </w:rPr>
              <w:t>10</w:t>
            </w:r>
          </w:p>
        </w:tc>
      </w:tr>
      <w:tr w:rsidR="00AF61D0" w:rsidRPr="00EA563C" w14:paraId="53F37087" w14:textId="77777777" w:rsidTr="00E32DE7">
        <w:trPr>
          <w:jc w:val="center"/>
        </w:trPr>
        <w:tc>
          <w:tcPr>
            <w:tcW w:w="315" w:type="pct"/>
            <w:tcBorders>
              <w:top w:val="nil"/>
              <w:left w:val="single" w:sz="8" w:space="0" w:color="999999"/>
              <w:bottom w:val="single" w:sz="8" w:space="0" w:color="999999"/>
              <w:right w:val="single" w:sz="8" w:space="0" w:color="999999"/>
            </w:tcBorders>
            <w:shd w:val="clear" w:color="auto" w:fill="D9D9D9" w:themeFill="background1" w:themeFillShade="D9"/>
            <w:tcMar>
              <w:top w:w="0" w:type="dxa"/>
              <w:left w:w="108" w:type="dxa"/>
              <w:bottom w:w="0" w:type="dxa"/>
              <w:right w:w="108" w:type="dxa"/>
            </w:tcMar>
            <w:vAlign w:val="center"/>
          </w:tcPr>
          <w:p w14:paraId="72E91885" w14:textId="77777777" w:rsidR="00AF61D0" w:rsidRPr="00EA563C" w:rsidRDefault="00AF61D0" w:rsidP="00E32DE7">
            <w:pPr>
              <w:rPr>
                <w:b/>
                <w:bCs/>
                <w:sz w:val="24"/>
                <w:szCs w:val="24"/>
                <w:lang w:val="en-GB"/>
              </w:rPr>
            </w:pPr>
          </w:p>
        </w:tc>
        <w:tc>
          <w:tcPr>
            <w:tcW w:w="4010" w:type="pct"/>
            <w:tcBorders>
              <w:top w:val="nil"/>
              <w:left w:val="nil"/>
              <w:bottom w:val="single" w:sz="8" w:space="0" w:color="999999"/>
              <w:right w:val="single" w:sz="8" w:space="0" w:color="999999"/>
            </w:tcBorders>
            <w:shd w:val="clear" w:color="auto" w:fill="D9D9D9" w:themeFill="background1" w:themeFillShade="D9"/>
            <w:tcMar>
              <w:top w:w="0" w:type="dxa"/>
              <w:left w:w="108" w:type="dxa"/>
              <w:bottom w:w="0" w:type="dxa"/>
              <w:right w:w="108" w:type="dxa"/>
            </w:tcMar>
            <w:vAlign w:val="center"/>
            <w:hideMark/>
          </w:tcPr>
          <w:p w14:paraId="735E9728" w14:textId="50819A74" w:rsidR="00AF61D0" w:rsidRPr="00EA563C" w:rsidRDefault="00AF61D0" w:rsidP="00E32DE7">
            <w:pPr>
              <w:rPr>
                <w:b/>
                <w:bCs/>
                <w:sz w:val="24"/>
                <w:szCs w:val="24"/>
                <w:lang w:val="en-GB"/>
              </w:rPr>
            </w:pPr>
            <w:r w:rsidRPr="00EA563C">
              <w:rPr>
                <w:noProof/>
                <w:sz w:val="24"/>
                <w:szCs w:val="24"/>
                <w:lang w:eastAsia="pt-PT"/>
              </w:rPr>
              <w:drawing>
                <wp:inline distT="0" distB="0" distL="0" distR="0" wp14:anchorId="0D55D8CD" wp14:editId="316AF1F6">
                  <wp:extent cx="9525" cy="9525"/>
                  <wp:effectExtent l="0" t="0" r="0" b="0"/>
                  <wp:docPr id="1" name="Picture 1"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cblank"/>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A563C">
              <w:rPr>
                <w:b/>
                <w:bCs/>
                <w:sz w:val="24"/>
                <w:szCs w:val="24"/>
                <w:lang w:val="en-GB"/>
              </w:rPr>
              <w:t xml:space="preserve">Total </w:t>
            </w:r>
            <w:r w:rsidR="00E3015C" w:rsidRPr="00EA563C">
              <w:rPr>
                <w:b/>
                <w:bCs/>
                <w:sz w:val="24"/>
                <w:szCs w:val="24"/>
                <w:lang w:val="pt-PT"/>
              </w:rPr>
              <w:t>Pontuação técnica</w:t>
            </w:r>
          </w:p>
        </w:tc>
        <w:tc>
          <w:tcPr>
            <w:tcW w:w="675" w:type="pct"/>
            <w:tcBorders>
              <w:top w:val="nil"/>
              <w:left w:val="nil"/>
              <w:bottom w:val="single" w:sz="8" w:space="0" w:color="999999"/>
              <w:right w:val="single" w:sz="8" w:space="0" w:color="999999"/>
            </w:tcBorders>
            <w:shd w:val="clear" w:color="auto" w:fill="D9D9D9" w:themeFill="background1" w:themeFillShade="D9"/>
            <w:tcMar>
              <w:top w:w="0" w:type="dxa"/>
              <w:left w:w="108" w:type="dxa"/>
              <w:bottom w:w="0" w:type="dxa"/>
              <w:right w:w="108" w:type="dxa"/>
            </w:tcMar>
            <w:vAlign w:val="center"/>
          </w:tcPr>
          <w:p w14:paraId="0ED9C8A7" w14:textId="77777777" w:rsidR="00AF61D0" w:rsidRPr="00EA563C" w:rsidRDefault="00AF61D0" w:rsidP="00E32DE7">
            <w:pPr>
              <w:rPr>
                <w:b/>
                <w:bCs/>
                <w:sz w:val="24"/>
                <w:szCs w:val="24"/>
                <w:lang w:val="en-GB"/>
              </w:rPr>
            </w:pPr>
            <w:r w:rsidRPr="00EA563C">
              <w:rPr>
                <w:b/>
                <w:bCs/>
                <w:sz w:val="24"/>
                <w:szCs w:val="24"/>
                <w:lang w:val="en-GB"/>
              </w:rPr>
              <w:t>100</w:t>
            </w:r>
          </w:p>
        </w:tc>
      </w:tr>
      <w:tr w:rsidR="00AF61D0" w:rsidRPr="00EA563C" w14:paraId="5E45D8C0" w14:textId="77777777" w:rsidTr="00E32DE7">
        <w:trPr>
          <w:jc w:val="center"/>
        </w:trPr>
        <w:tc>
          <w:tcPr>
            <w:tcW w:w="315" w:type="pct"/>
            <w:tcBorders>
              <w:top w:val="nil"/>
              <w:left w:val="single" w:sz="8" w:space="0" w:color="999999"/>
              <w:bottom w:val="single" w:sz="8" w:space="0" w:color="999999"/>
              <w:right w:val="single" w:sz="8" w:space="0" w:color="999999"/>
            </w:tcBorders>
            <w:shd w:val="clear" w:color="auto" w:fill="D9D9D9" w:themeFill="background1" w:themeFillShade="D9"/>
            <w:tcMar>
              <w:top w:w="0" w:type="dxa"/>
              <w:left w:w="108" w:type="dxa"/>
              <w:bottom w:w="0" w:type="dxa"/>
              <w:right w:w="108" w:type="dxa"/>
            </w:tcMar>
            <w:vAlign w:val="center"/>
          </w:tcPr>
          <w:p w14:paraId="3D30DE48" w14:textId="77777777" w:rsidR="00AF61D0" w:rsidRPr="00EA563C" w:rsidRDefault="00AF61D0" w:rsidP="00E32DE7">
            <w:pPr>
              <w:rPr>
                <w:b/>
                <w:bCs/>
                <w:sz w:val="24"/>
                <w:szCs w:val="24"/>
                <w:lang w:val="en-GB"/>
              </w:rPr>
            </w:pPr>
          </w:p>
        </w:tc>
        <w:tc>
          <w:tcPr>
            <w:tcW w:w="4010" w:type="pct"/>
            <w:tcBorders>
              <w:top w:val="nil"/>
              <w:left w:val="nil"/>
              <w:bottom w:val="single" w:sz="8" w:space="0" w:color="999999"/>
              <w:right w:val="single" w:sz="8" w:space="0" w:color="999999"/>
            </w:tcBorders>
            <w:shd w:val="clear" w:color="auto" w:fill="D9D9D9" w:themeFill="background1" w:themeFillShade="D9"/>
            <w:tcMar>
              <w:top w:w="0" w:type="dxa"/>
              <w:left w:w="108" w:type="dxa"/>
              <w:bottom w:w="0" w:type="dxa"/>
              <w:right w:w="108" w:type="dxa"/>
            </w:tcMar>
            <w:vAlign w:val="center"/>
            <w:hideMark/>
          </w:tcPr>
          <w:p w14:paraId="16CC57EF" w14:textId="170F3493" w:rsidR="00AF61D0" w:rsidRPr="00EA563C" w:rsidRDefault="00E3015C" w:rsidP="00E32DE7">
            <w:pPr>
              <w:rPr>
                <w:b/>
                <w:bCs/>
                <w:sz w:val="24"/>
                <w:szCs w:val="24"/>
                <w:lang w:val="pt-PT"/>
              </w:rPr>
            </w:pPr>
            <w:r w:rsidRPr="00EA563C">
              <w:rPr>
                <w:b/>
                <w:bCs/>
                <w:sz w:val="24"/>
                <w:szCs w:val="24"/>
                <w:lang w:val="pt-PT"/>
              </w:rPr>
              <w:t>Mínimo técnico para passagem para avaliação financeira</w:t>
            </w:r>
          </w:p>
        </w:tc>
        <w:tc>
          <w:tcPr>
            <w:tcW w:w="675" w:type="pct"/>
            <w:tcBorders>
              <w:top w:val="nil"/>
              <w:left w:val="nil"/>
              <w:bottom w:val="single" w:sz="8" w:space="0" w:color="999999"/>
              <w:right w:val="single" w:sz="8" w:space="0" w:color="999999"/>
            </w:tcBorders>
            <w:shd w:val="clear" w:color="auto" w:fill="D9D9D9" w:themeFill="background1" w:themeFillShade="D9"/>
            <w:tcMar>
              <w:top w:w="0" w:type="dxa"/>
              <w:left w:w="108" w:type="dxa"/>
              <w:bottom w:w="0" w:type="dxa"/>
              <w:right w:w="108" w:type="dxa"/>
            </w:tcMar>
            <w:vAlign w:val="center"/>
          </w:tcPr>
          <w:p w14:paraId="38563541" w14:textId="432B5C54" w:rsidR="00AF61D0" w:rsidRPr="00EA563C" w:rsidRDefault="00E3015C" w:rsidP="00E32DE7">
            <w:pPr>
              <w:rPr>
                <w:b/>
                <w:bCs/>
                <w:sz w:val="24"/>
                <w:szCs w:val="24"/>
                <w:lang w:val="en-GB"/>
              </w:rPr>
            </w:pPr>
            <w:r w:rsidRPr="00EA563C">
              <w:rPr>
                <w:b/>
                <w:bCs/>
                <w:sz w:val="24"/>
                <w:szCs w:val="24"/>
                <w:lang w:val="en-GB"/>
              </w:rPr>
              <w:t>75</w:t>
            </w:r>
          </w:p>
        </w:tc>
      </w:tr>
      <w:tr w:rsidR="00AF61D0" w:rsidRPr="00EA563C" w14:paraId="237256AE" w14:textId="77777777" w:rsidTr="00E32DE7">
        <w:trPr>
          <w:jc w:val="center"/>
        </w:trPr>
        <w:tc>
          <w:tcPr>
            <w:tcW w:w="315" w:type="pct"/>
            <w:tcBorders>
              <w:top w:val="nil"/>
              <w:left w:val="single" w:sz="8" w:space="0" w:color="999999"/>
              <w:bottom w:val="single" w:sz="8" w:space="0" w:color="999999"/>
              <w:right w:val="single" w:sz="8" w:space="0" w:color="999999"/>
            </w:tcBorders>
            <w:shd w:val="clear" w:color="auto" w:fill="D9D9D9" w:themeFill="background1" w:themeFillShade="D9"/>
            <w:tcMar>
              <w:top w:w="0" w:type="dxa"/>
              <w:left w:w="108" w:type="dxa"/>
              <w:bottom w:w="0" w:type="dxa"/>
              <w:right w:w="108" w:type="dxa"/>
            </w:tcMar>
            <w:vAlign w:val="center"/>
          </w:tcPr>
          <w:p w14:paraId="38992B4C" w14:textId="77777777" w:rsidR="00AF61D0" w:rsidRPr="00EA563C" w:rsidRDefault="00AF61D0" w:rsidP="00E32DE7">
            <w:pPr>
              <w:rPr>
                <w:b/>
                <w:bCs/>
                <w:sz w:val="24"/>
                <w:szCs w:val="24"/>
                <w:lang w:val="en-GB"/>
              </w:rPr>
            </w:pPr>
          </w:p>
        </w:tc>
        <w:tc>
          <w:tcPr>
            <w:tcW w:w="4685" w:type="pct"/>
            <w:gridSpan w:val="2"/>
            <w:tcBorders>
              <w:top w:val="nil"/>
              <w:left w:val="nil"/>
              <w:bottom w:val="single" w:sz="8" w:space="0" w:color="999999"/>
              <w:right w:val="single" w:sz="8" w:space="0" w:color="999999"/>
            </w:tcBorders>
            <w:shd w:val="clear" w:color="auto" w:fill="D9D9D9" w:themeFill="background1" w:themeFillShade="D9"/>
            <w:tcMar>
              <w:top w:w="0" w:type="dxa"/>
              <w:left w:w="108" w:type="dxa"/>
              <w:bottom w:w="0" w:type="dxa"/>
              <w:right w:w="108" w:type="dxa"/>
            </w:tcMar>
            <w:vAlign w:val="center"/>
          </w:tcPr>
          <w:p w14:paraId="671ECB83" w14:textId="1B62DE17" w:rsidR="00AF61D0" w:rsidRPr="00EA563C" w:rsidRDefault="00E3015C" w:rsidP="00E32DE7">
            <w:pPr>
              <w:rPr>
                <w:b/>
                <w:bCs/>
                <w:sz w:val="24"/>
                <w:szCs w:val="24"/>
                <w:lang w:val="pt-PT"/>
              </w:rPr>
            </w:pPr>
            <w:r w:rsidRPr="00EA563C">
              <w:rPr>
                <w:i/>
                <w:iCs/>
                <w:sz w:val="24"/>
                <w:szCs w:val="24"/>
                <w:lang w:val="pt-PT"/>
              </w:rPr>
              <w:t>Somente os candidatos que estiverem cumprindo a pontuação técnica mínima serão elegíveis para posterior revisão</w:t>
            </w:r>
            <w:r w:rsidR="00AF61D0" w:rsidRPr="00EA563C">
              <w:rPr>
                <w:i/>
                <w:iCs/>
                <w:sz w:val="24"/>
                <w:szCs w:val="24"/>
                <w:lang w:val="pt-PT"/>
              </w:rPr>
              <w:t>.</w:t>
            </w:r>
          </w:p>
        </w:tc>
      </w:tr>
    </w:tbl>
    <w:p w14:paraId="74740EE0" w14:textId="77777777" w:rsidR="00090FB2" w:rsidRPr="00EA563C" w:rsidRDefault="00090FB2" w:rsidP="00090FB2">
      <w:pPr>
        <w:spacing w:line="240" w:lineRule="auto"/>
        <w:rPr>
          <w:sz w:val="24"/>
          <w:szCs w:val="24"/>
          <w:lang w:val="pt-PT"/>
        </w:rPr>
      </w:pPr>
    </w:p>
    <w:p w14:paraId="236B9406" w14:textId="77777777" w:rsidR="00AF61D0" w:rsidRPr="00EA563C" w:rsidRDefault="00AF61D0" w:rsidP="00090FB2">
      <w:pPr>
        <w:spacing w:line="240" w:lineRule="auto"/>
        <w:rPr>
          <w:rFonts w:ascii="Times New Roman" w:hAnsi="Times New Roman"/>
          <w:sz w:val="24"/>
          <w:szCs w:val="24"/>
          <w:lang w:val="pt-PT"/>
        </w:rPr>
      </w:pPr>
    </w:p>
    <w:p w14:paraId="711A6C57" w14:textId="77777777" w:rsidR="00090FB2" w:rsidRPr="00EA563C" w:rsidRDefault="00090FB2" w:rsidP="00090FB2">
      <w:pPr>
        <w:spacing w:line="240" w:lineRule="auto"/>
        <w:rPr>
          <w:rFonts w:ascii="Times New Roman" w:hAnsi="Times New Roman"/>
          <w:sz w:val="24"/>
          <w:szCs w:val="24"/>
          <w:lang w:val="pt-PT"/>
        </w:rPr>
      </w:pPr>
    </w:p>
    <w:p w14:paraId="1DBB2E5C" w14:textId="78366338" w:rsidR="003D5C99" w:rsidRPr="00EA563C" w:rsidRDefault="00E3015C" w:rsidP="009124A6">
      <w:pPr>
        <w:numPr>
          <w:ilvl w:val="0"/>
          <w:numId w:val="25"/>
        </w:numPr>
        <w:spacing w:line="240" w:lineRule="auto"/>
        <w:ind w:left="426" w:hanging="426"/>
        <w:jc w:val="both"/>
        <w:rPr>
          <w:rFonts w:cs="Arial"/>
          <w:b/>
          <w:bCs/>
          <w:sz w:val="24"/>
          <w:szCs w:val="24"/>
          <w:lang w:val="en-GB"/>
        </w:rPr>
      </w:pPr>
      <w:r w:rsidRPr="00EA563C">
        <w:rPr>
          <w:b/>
          <w:bCs/>
          <w:sz w:val="24"/>
          <w:szCs w:val="24"/>
          <w:u w:val="single"/>
          <w:lang w:val="pt-PT"/>
        </w:rPr>
        <w:t>Observações</w:t>
      </w:r>
      <w:r w:rsidR="00D60C09" w:rsidRPr="00EA563C">
        <w:rPr>
          <w:b/>
          <w:bCs/>
          <w:sz w:val="24"/>
          <w:szCs w:val="24"/>
          <w:u w:val="single"/>
          <w:lang w:val="pt-PT"/>
        </w:rPr>
        <w:t>:</w:t>
      </w:r>
      <w:r w:rsidR="006A5741" w:rsidRPr="00EA563C">
        <w:rPr>
          <w:b/>
          <w:bCs/>
          <w:sz w:val="24"/>
          <w:szCs w:val="24"/>
          <w:lang w:val="en-GB"/>
        </w:rPr>
        <w:t xml:space="preserve"> </w:t>
      </w:r>
      <w:r w:rsidR="006A5741" w:rsidRPr="00EA563C">
        <w:rPr>
          <w:i/>
          <w:iCs/>
          <w:color w:val="7F7F7F" w:themeColor="text1" w:themeTint="80"/>
          <w:sz w:val="24"/>
          <w:szCs w:val="24"/>
          <w:lang w:val="en-GB"/>
        </w:rPr>
        <w:t>Provide any other comments as necessary</w:t>
      </w:r>
      <w:r w:rsidR="006A5741" w:rsidRPr="00EA563C">
        <w:rPr>
          <w:i/>
          <w:iCs/>
          <w:sz w:val="24"/>
          <w:szCs w:val="24"/>
          <w:lang w:val="en-GB"/>
        </w:rPr>
        <w:t>.</w:t>
      </w:r>
    </w:p>
    <w:p w14:paraId="30EE3080" w14:textId="77777777" w:rsidR="003D5C99" w:rsidRPr="00EA563C" w:rsidRDefault="003D5C99" w:rsidP="00E41B67">
      <w:pPr>
        <w:spacing w:line="240" w:lineRule="auto"/>
        <w:ind w:left="426"/>
        <w:jc w:val="both"/>
        <w:rPr>
          <w:sz w:val="24"/>
          <w:szCs w:val="24"/>
          <w:lang w:val="en-GB"/>
        </w:rPr>
      </w:pPr>
    </w:p>
    <w:sectPr w:rsidR="003D5C99" w:rsidRPr="00EA563C" w:rsidSect="008D0F5E">
      <w:headerReference w:type="default" r:id="rId13"/>
      <w:footerReference w:type="default" r:id="rId14"/>
      <w:pgSz w:w="11907" w:h="16840" w:code="9"/>
      <w:pgMar w:top="2127" w:right="851" w:bottom="1134" w:left="851" w:header="720" w:footer="133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73067" w14:textId="77777777" w:rsidR="003D3FF2" w:rsidRDefault="003D3FF2">
      <w:r>
        <w:separator/>
      </w:r>
    </w:p>
    <w:p w14:paraId="2568B8A9" w14:textId="77777777" w:rsidR="003D3FF2" w:rsidRDefault="003D3FF2"/>
  </w:endnote>
  <w:endnote w:type="continuationSeparator" w:id="0">
    <w:p w14:paraId="15DE6C92" w14:textId="77777777" w:rsidR="003D3FF2" w:rsidRDefault="003D3FF2">
      <w:r>
        <w:continuationSeparator/>
      </w:r>
    </w:p>
    <w:p w14:paraId="10F7E845" w14:textId="77777777" w:rsidR="003D3FF2" w:rsidRDefault="003D3FF2"/>
  </w:endnote>
  <w:endnote w:type="continuationNotice" w:id="1">
    <w:p w14:paraId="5105D7DB" w14:textId="77777777" w:rsidR="003D3FF2" w:rsidRDefault="003D3FF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46F70" w14:textId="77777777" w:rsidR="00E32DE7" w:rsidRPr="009124A6" w:rsidRDefault="00E32DE7" w:rsidP="009124A6">
    <w:pPr>
      <w:pStyle w:val="Footer"/>
      <w:spacing w:line="240" w:lineRule="auto"/>
      <w:jc w:val="right"/>
      <w:rPr>
        <w:sz w:val="16"/>
        <w:szCs w:val="16"/>
      </w:rPr>
    </w:pPr>
    <w:r w:rsidRPr="00097F6E">
      <w:rPr>
        <w:sz w:val="16"/>
        <w:szCs w:val="16"/>
      </w:rPr>
      <w:t xml:space="preserve">Page </w:t>
    </w:r>
    <w:r w:rsidRPr="009124A6">
      <w:rPr>
        <w:noProof/>
        <w:sz w:val="16"/>
        <w:szCs w:val="16"/>
      </w:rPr>
      <w:fldChar w:fldCharType="begin"/>
    </w:r>
    <w:r w:rsidRPr="00174F95">
      <w:rPr>
        <w:bCs/>
        <w:sz w:val="16"/>
      </w:rPr>
      <w:instrText xml:space="preserve"> PAGE  \* Arabic  \* MERGEFORMAT </w:instrText>
    </w:r>
    <w:r w:rsidRPr="009124A6">
      <w:rPr>
        <w:bCs/>
        <w:sz w:val="16"/>
      </w:rPr>
      <w:fldChar w:fldCharType="separate"/>
    </w:r>
    <w:r w:rsidRPr="00073346">
      <w:rPr>
        <w:noProof/>
        <w:sz w:val="16"/>
        <w:szCs w:val="16"/>
      </w:rPr>
      <w:t>1</w:t>
    </w:r>
    <w:r w:rsidRPr="009124A6">
      <w:rPr>
        <w:noProof/>
        <w:sz w:val="16"/>
        <w:szCs w:val="16"/>
      </w:rPr>
      <w:fldChar w:fldCharType="end"/>
    </w:r>
    <w:r w:rsidRPr="00097F6E">
      <w:rPr>
        <w:sz w:val="16"/>
        <w:szCs w:val="16"/>
      </w:rPr>
      <w:t xml:space="preserve"> of </w:t>
    </w:r>
    <w:r w:rsidRPr="009124A6">
      <w:rPr>
        <w:noProof/>
        <w:sz w:val="16"/>
        <w:szCs w:val="16"/>
      </w:rPr>
      <w:fldChar w:fldCharType="begin"/>
    </w:r>
    <w:r w:rsidRPr="00174F95">
      <w:rPr>
        <w:bCs/>
        <w:sz w:val="16"/>
      </w:rPr>
      <w:instrText xml:space="preserve"> NUMPAGES  \* Arabic  \* MERGEFORMAT </w:instrText>
    </w:r>
    <w:r w:rsidRPr="009124A6">
      <w:rPr>
        <w:bCs/>
        <w:sz w:val="16"/>
      </w:rPr>
      <w:fldChar w:fldCharType="separate"/>
    </w:r>
    <w:r w:rsidRPr="00073346">
      <w:rPr>
        <w:noProof/>
        <w:sz w:val="16"/>
        <w:szCs w:val="16"/>
      </w:rPr>
      <w:t>7</w:t>
    </w:r>
    <w:r w:rsidRPr="009124A6">
      <w:rPr>
        <w:noProof/>
        <w:sz w:val="16"/>
        <w:szCs w:val="16"/>
      </w:rPr>
      <w:fldChar w:fldCharType="end"/>
    </w:r>
  </w:p>
  <w:p w14:paraId="6233EF75" w14:textId="77777777" w:rsidR="00E32DE7" w:rsidRDefault="00E32D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291487" w14:textId="77777777" w:rsidR="003D3FF2" w:rsidRDefault="003D3FF2">
      <w:r>
        <w:separator/>
      </w:r>
    </w:p>
    <w:p w14:paraId="73057A99" w14:textId="77777777" w:rsidR="003D3FF2" w:rsidRDefault="003D3FF2"/>
  </w:footnote>
  <w:footnote w:type="continuationSeparator" w:id="0">
    <w:p w14:paraId="2A0D3311" w14:textId="77777777" w:rsidR="003D3FF2" w:rsidRDefault="003D3FF2">
      <w:r>
        <w:continuationSeparator/>
      </w:r>
    </w:p>
    <w:p w14:paraId="576CCD05" w14:textId="77777777" w:rsidR="003D3FF2" w:rsidRDefault="003D3FF2"/>
  </w:footnote>
  <w:footnote w:type="continuationNotice" w:id="1">
    <w:p w14:paraId="5FDFF9B3" w14:textId="77777777" w:rsidR="003D3FF2" w:rsidRDefault="003D3FF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FE39B" w14:textId="77777777" w:rsidR="00E32DE7" w:rsidRDefault="00E32DE7"/>
  <w:p w14:paraId="74EB7AA9" w14:textId="77777777" w:rsidR="00E32DE7" w:rsidRDefault="00E32DE7"/>
  <w:p w14:paraId="08CD9EEF" w14:textId="77777777" w:rsidR="00E32DE7" w:rsidRDefault="00E32DE7"/>
  <w:p w14:paraId="5356DBEA" w14:textId="77777777" w:rsidR="00E32DE7" w:rsidRDefault="00E32DE7"/>
  <w:p w14:paraId="463F767A" w14:textId="77777777" w:rsidR="00E32DE7" w:rsidRPr="008D0F5E" w:rsidRDefault="00E32DE7">
    <w:pPr>
      <w:pStyle w:val="Subtitle"/>
      <w:jc w:val="left"/>
    </w:pPr>
    <w:r w:rsidRPr="008D0F5E">
      <w:rPr>
        <w:rFonts w:ascii="Calibri" w:hAnsi="Calibri" w:cstheme="minorHAnsi"/>
        <w:szCs w:val="22"/>
      </w:rPr>
      <w:t>ANNEX 3 – TOR TEMPLATE</w:t>
    </w:r>
  </w:p>
  <w:p w14:paraId="0BB0F154" w14:textId="77777777" w:rsidR="00E32DE7" w:rsidRDefault="00E32DE7">
    <w:r>
      <w:rPr>
        <w:noProof/>
        <w:lang w:val="pt-PT" w:eastAsia="pt-PT"/>
      </w:rPr>
      <mc:AlternateContent>
        <mc:Choice Requires="wps">
          <w:drawing>
            <wp:anchor distT="0" distB="0" distL="114300" distR="114300" simplePos="0" relativeHeight="251658241" behindDoc="0" locked="1" layoutInCell="1" allowOverlap="1" wp14:anchorId="6B874F70" wp14:editId="40FF7E96">
              <wp:simplePos x="0" y="0"/>
              <wp:positionH relativeFrom="column">
                <wp:posOffset>-50165</wp:posOffset>
              </wp:positionH>
              <wp:positionV relativeFrom="page">
                <wp:posOffset>461010</wp:posOffset>
              </wp:positionV>
              <wp:extent cx="6784975" cy="461645"/>
              <wp:effectExtent l="0" t="3810" r="0" b="12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497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F5C1C" w14:textId="77777777" w:rsidR="00E32DE7" w:rsidRDefault="00E32DE7">
                          <w:pPr>
                            <w:spacing w:line="240" w:lineRule="auto"/>
                          </w:pPr>
                          <w:r>
                            <w:rPr>
                              <w:noProof/>
                              <w:lang w:val="pt-PT" w:eastAsia="pt-PT"/>
                            </w:rPr>
                            <w:drawing>
                              <wp:inline distT="0" distB="0" distL="0" distR="0" wp14:anchorId="0BCF696D" wp14:editId="2F0C4454">
                                <wp:extent cx="6667500" cy="381000"/>
                                <wp:effectExtent l="19050" t="0" r="0" b="0"/>
                                <wp:docPr id="3" name="Picture 3" descr="Pressrelease 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release ENG"/>
                                        <pic:cNvPicPr>
                                          <a:picLocks noChangeAspect="1" noChangeArrowheads="1"/>
                                        </pic:cNvPicPr>
                                      </pic:nvPicPr>
                                      <pic:blipFill>
                                        <a:blip r:embed="rId1"/>
                                        <a:srcRect/>
                                        <a:stretch>
                                          <a:fillRect/>
                                        </a:stretch>
                                      </pic:blipFill>
                                      <pic:spPr bwMode="auto">
                                        <a:xfrm>
                                          <a:off x="0" y="0"/>
                                          <a:ext cx="6667500" cy="381000"/>
                                        </a:xfrm>
                                        <a:prstGeom prst="rect">
                                          <a:avLst/>
                                        </a:prstGeom>
                                        <a:noFill/>
                                        <a:ln w="9525">
                                          <a:noFill/>
                                          <a:miter lim="800000"/>
                                          <a:headEnd/>
                                          <a:tailEnd/>
                                        </a:ln>
                                      </pic:spPr>
                                    </pic:pic>
                                  </a:graphicData>
                                </a:graphic>
                              </wp:inline>
                            </w:drawing>
                          </w:r>
                        </w:p>
                      </w:txbxContent>
                    </wps:txbx>
                    <wps:bodyPr rot="0" vert="horz" wrap="square" lIns="45720" tIns="349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6B874F70" id="_x0000_t202" coordsize="21600,21600" o:spt="202" path="m,l,21600r21600,l21600,xe">
              <v:stroke joinstyle="miter"/>
              <v:path gradientshapeok="t" o:connecttype="rect"/>
            </v:shapetype>
            <v:shape id="Text Box 2" o:spid="_x0000_s1026" type="#_x0000_t202" style="position:absolute;margin-left:-3.95pt;margin-top:36.3pt;width:534.25pt;height:36.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" filled="f" stroked="f">
              <v:textbox inset="3.6pt,.97mm,0">
                <w:txbxContent>
                  <w:p w14:paraId="341F5C1C" w14:textId="77777777" w:rsidR="00E32DE7" w:rsidRDefault="00E32DE7">
                    <w:pPr>
                      <w:spacing w:line="240" w:lineRule="auto"/>
                    </w:pPr>
                    <w:r>
                      <w:rPr>
                        <w:noProof/>
                        <w:lang w:val="pt-PT" w:eastAsia="pt-PT"/>
                      </w:rPr>
                      <w:drawing>
                        <wp:inline distT="0" distB="0" distL="0" distR="0" wp14:anchorId="0BCF696D" wp14:editId="2F0C4454">
                          <wp:extent cx="6667500" cy="381000"/>
                          <wp:effectExtent l="19050" t="0" r="0" b="0"/>
                          <wp:docPr id="3" name="Picture 3" descr="Pressrelease 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release ENG"/>
                                  <pic:cNvPicPr>
                                    <a:picLocks noChangeAspect="1" noChangeArrowheads="1"/>
                                  </pic:cNvPicPr>
                                </pic:nvPicPr>
                                <pic:blipFill>
                                  <a:blip r:embed="rId2"/>
                                  <a:srcRect/>
                                  <a:stretch>
                                    <a:fillRect/>
                                  </a:stretch>
                                </pic:blipFill>
                                <pic:spPr bwMode="auto">
                                  <a:xfrm>
                                    <a:off x="0" y="0"/>
                                    <a:ext cx="6667500" cy="381000"/>
                                  </a:xfrm>
                                  <a:prstGeom prst="rect">
                                    <a:avLst/>
                                  </a:prstGeom>
                                  <a:noFill/>
                                  <a:ln w="9525">
                                    <a:noFill/>
                                    <a:miter lim="800000"/>
                                    <a:headEnd/>
                                    <a:tailEnd/>
                                  </a:ln>
                                </pic:spPr>
                              </pic:pic>
                            </a:graphicData>
                          </a:graphic>
                        </wp:inline>
                      </w:drawing>
                    </w:r>
                  </w:p>
                </w:txbxContent>
              </v:textbox>
              <w10:wrap anchory="page"/>
              <w10:anchorlock/>
            </v:shape>
          </w:pict>
        </mc:Fallback>
      </mc:AlternateContent>
    </w:r>
    <w:r>
      <w:rPr>
        <w:noProof/>
        <w:lang w:val="pt-PT" w:eastAsia="pt-PT"/>
      </w:rPr>
      <mc:AlternateContent>
        <mc:Choice Requires="wps">
          <w:drawing>
            <wp:anchor distT="0" distB="0" distL="114300" distR="114300" simplePos="0" relativeHeight="251658240" behindDoc="0" locked="1" layoutInCell="1" allowOverlap="1" wp14:anchorId="24A826EC" wp14:editId="61E9EAD2">
              <wp:simplePos x="0" y="0"/>
              <wp:positionH relativeFrom="column">
                <wp:posOffset>-977265</wp:posOffset>
              </wp:positionH>
              <wp:positionV relativeFrom="page">
                <wp:posOffset>-345440</wp:posOffset>
              </wp:positionV>
              <wp:extent cx="8115300" cy="1344295"/>
              <wp:effectExtent l="3810" t="0" r="0" b="127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0" cy="1344295"/>
                      </a:xfrm>
                      <a:prstGeom prst="rect">
                        <a:avLst/>
                      </a:prstGeom>
                      <a:solidFill>
                        <a:srgbClr val="0099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E21900" w14:textId="77777777" w:rsidR="00E32DE7" w:rsidRDefault="00E32D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4A826EC" id="Text Box 1" o:spid="_x0000_s1027" type="#_x0000_t202" style="position:absolute;margin-left:-76.95pt;margin-top:-27.2pt;width:639pt;height:10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" fillcolor="#0099fe" stroked="f">
              <v:textbox>
                <w:txbxContent>
                  <w:p w14:paraId="05E21900" w14:textId="77777777" w:rsidR="00E32DE7" w:rsidRDefault="00E32DE7"/>
                </w:txbxContent>
              </v:textbox>
              <w10:wrap anchory="page"/>
              <w10:anchorlock/>
            </v:shape>
          </w:pict>
        </mc:Fallback>
      </mc:AlternateContent>
    </w:r>
  </w:p>
  <w:p w14:paraId="4DE5BA3D" w14:textId="77777777" w:rsidR="00E32DE7" w:rsidRDefault="00E32D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00B20C78"/>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DEC6D35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0F047610"/>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DB5CE8B0"/>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15800F38"/>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08E03E2"/>
    <w:multiLevelType w:val="hybridMultilevel"/>
    <w:tmpl w:val="6D26BF46"/>
    <w:lvl w:ilvl="0" w:tplc="4322CFA6">
      <w:start w:val="2"/>
      <w:numFmt w:val="bullet"/>
      <w:lvlText w:val="-"/>
      <w:lvlJc w:val="left"/>
      <w:pPr>
        <w:ind w:left="720" w:hanging="360"/>
      </w:pPr>
      <w:rPr>
        <w:rFonts w:ascii="Calibri" w:eastAsia="Times"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122E6C"/>
    <w:multiLevelType w:val="hybridMultilevel"/>
    <w:tmpl w:val="475C22D2"/>
    <w:lvl w:ilvl="0" w:tplc="C5169762">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557040"/>
    <w:multiLevelType w:val="hybridMultilevel"/>
    <w:tmpl w:val="4080EC10"/>
    <w:lvl w:ilvl="0" w:tplc="80303356">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5B6EF1"/>
    <w:multiLevelType w:val="hybridMultilevel"/>
    <w:tmpl w:val="D8F0E680"/>
    <w:lvl w:ilvl="0" w:tplc="DF20552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0D68010E"/>
    <w:multiLevelType w:val="hybridMultilevel"/>
    <w:tmpl w:val="6F8CC1E4"/>
    <w:lvl w:ilvl="0" w:tplc="92CC49A8">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DE0A66"/>
    <w:multiLevelType w:val="hybridMultilevel"/>
    <w:tmpl w:val="4E489F50"/>
    <w:lvl w:ilvl="0" w:tplc="08090001">
      <w:start w:val="1"/>
      <w:numFmt w:val="bullet"/>
      <w:lvlText w:val=""/>
      <w:lvlJc w:val="left"/>
      <w:pPr>
        <w:tabs>
          <w:tab w:val="num" w:pos="360"/>
        </w:tabs>
        <w:ind w:left="36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5A2C3C"/>
    <w:multiLevelType w:val="hybridMultilevel"/>
    <w:tmpl w:val="78024E50"/>
    <w:lvl w:ilvl="0" w:tplc="C23610E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FA3919"/>
    <w:multiLevelType w:val="multilevel"/>
    <w:tmpl w:val="573E7F78"/>
    <w:lvl w:ilvl="0">
      <w:start w:val="7"/>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19B623A2"/>
    <w:multiLevelType w:val="hybridMultilevel"/>
    <w:tmpl w:val="4FEC5FD4"/>
    <w:lvl w:ilvl="0" w:tplc="C5169762">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A94A01"/>
    <w:multiLevelType w:val="hybridMultilevel"/>
    <w:tmpl w:val="7876D6D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1E2E7C69"/>
    <w:multiLevelType w:val="hybridMultilevel"/>
    <w:tmpl w:val="1E02765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6" w15:restartNumberingAfterBreak="0">
    <w:nsid w:val="24883582"/>
    <w:multiLevelType w:val="hybridMultilevel"/>
    <w:tmpl w:val="121E55C8"/>
    <w:lvl w:ilvl="0" w:tplc="2DD81A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A0472A"/>
    <w:multiLevelType w:val="hybridMultilevel"/>
    <w:tmpl w:val="5CE07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515598"/>
    <w:multiLevelType w:val="hybridMultilevel"/>
    <w:tmpl w:val="D5721ABC"/>
    <w:lvl w:ilvl="0" w:tplc="80303356">
      <w:start w:val="1"/>
      <w:numFmt w:val="lowerLetter"/>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2D113196"/>
    <w:multiLevelType w:val="hybridMultilevel"/>
    <w:tmpl w:val="17B256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27441FB"/>
    <w:multiLevelType w:val="singleLevel"/>
    <w:tmpl w:val="5894BD4E"/>
    <w:lvl w:ilvl="0">
      <w:start w:val="1"/>
      <w:numFmt w:val="decimal"/>
      <w:lvlText w:val="%1."/>
      <w:lvlJc w:val="left"/>
      <w:pPr>
        <w:tabs>
          <w:tab w:val="num" w:pos="360"/>
        </w:tabs>
        <w:ind w:left="360" w:hanging="360"/>
      </w:pPr>
      <w:rPr>
        <w:rFonts w:hint="default"/>
        <w:b/>
        <w:i w:val="0"/>
      </w:rPr>
    </w:lvl>
  </w:abstractNum>
  <w:abstractNum w:abstractNumId="21" w15:restartNumberingAfterBreak="0">
    <w:nsid w:val="38B524BB"/>
    <w:multiLevelType w:val="hybridMultilevel"/>
    <w:tmpl w:val="0A9079A8"/>
    <w:lvl w:ilvl="0" w:tplc="C516976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39232965"/>
    <w:multiLevelType w:val="hybridMultilevel"/>
    <w:tmpl w:val="765C447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C1A7FA8"/>
    <w:multiLevelType w:val="hybridMultilevel"/>
    <w:tmpl w:val="784C8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0839BC"/>
    <w:multiLevelType w:val="hybridMultilevel"/>
    <w:tmpl w:val="2BCA72FE"/>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15:restartNumberingAfterBreak="0">
    <w:nsid w:val="477F0B9C"/>
    <w:multiLevelType w:val="hybridMultilevel"/>
    <w:tmpl w:val="3E9A0190"/>
    <w:lvl w:ilvl="0" w:tplc="F168C3F4">
      <w:numFmt w:val="bullet"/>
      <w:lvlText w:val="-"/>
      <w:lvlJc w:val="left"/>
      <w:pPr>
        <w:ind w:left="1080" w:hanging="360"/>
      </w:pPr>
      <w:rPr>
        <w:rFonts w:ascii="Times New Roman" w:eastAsia="Time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D2602FA"/>
    <w:multiLevelType w:val="hybridMultilevel"/>
    <w:tmpl w:val="BED8D8BA"/>
    <w:lvl w:ilvl="0" w:tplc="D4EE2BAC">
      <w:start w:val="1"/>
      <w:numFmt w:val="upperLetter"/>
      <w:lvlText w:val="%1."/>
      <w:lvlJc w:val="left"/>
      <w:pPr>
        <w:ind w:left="1506" w:hanging="360"/>
      </w:pPr>
      <w:rPr>
        <w:rFonts w:hint="default"/>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27" w15:restartNumberingAfterBreak="0">
    <w:nsid w:val="552D5EE5"/>
    <w:multiLevelType w:val="hybridMultilevel"/>
    <w:tmpl w:val="E5BAAE7C"/>
    <w:lvl w:ilvl="0" w:tplc="F168C3F4">
      <w:numFmt w:val="bullet"/>
      <w:lvlText w:val="-"/>
      <w:lvlJc w:val="left"/>
      <w:pPr>
        <w:tabs>
          <w:tab w:val="num" w:pos="1095"/>
        </w:tabs>
        <w:ind w:left="1095" w:hanging="360"/>
      </w:pPr>
      <w:rPr>
        <w:rFonts w:ascii="Times New Roman" w:eastAsia="Times" w:hAnsi="Times New Roman" w:cs="Times New Roman" w:hint="default"/>
      </w:rPr>
    </w:lvl>
    <w:lvl w:ilvl="1" w:tplc="04090003" w:tentative="1">
      <w:start w:val="1"/>
      <w:numFmt w:val="bullet"/>
      <w:lvlText w:val="o"/>
      <w:lvlJc w:val="left"/>
      <w:pPr>
        <w:tabs>
          <w:tab w:val="num" w:pos="1815"/>
        </w:tabs>
        <w:ind w:left="1815" w:hanging="360"/>
      </w:pPr>
      <w:rPr>
        <w:rFonts w:ascii="Courier New" w:hAnsi="Courier New" w:cs="Courier New" w:hint="default"/>
      </w:rPr>
    </w:lvl>
    <w:lvl w:ilvl="2" w:tplc="04090005" w:tentative="1">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cs="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cs="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28" w15:restartNumberingAfterBreak="0">
    <w:nsid w:val="55F85802"/>
    <w:multiLevelType w:val="hybridMultilevel"/>
    <w:tmpl w:val="9B86D4B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290E06"/>
    <w:multiLevelType w:val="hybridMultilevel"/>
    <w:tmpl w:val="3A30A168"/>
    <w:lvl w:ilvl="0" w:tplc="340A0005">
      <w:start w:val="1"/>
      <w:numFmt w:val="bullet"/>
      <w:lvlText w:val=""/>
      <w:lvlJc w:val="left"/>
      <w:pPr>
        <w:ind w:left="1146" w:hanging="360"/>
      </w:pPr>
      <w:rPr>
        <w:rFonts w:ascii="Wingdings" w:hAnsi="Wingdings"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30" w15:restartNumberingAfterBreak="0">
    <w:nsid w:val="5C056E80"/>
    <w:multiLevelType w:val="hybridMultilevel"/>
    <w:tmpl w:val="C81ECCC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D350E0F"/>
    <w:multiLevelType w:val="multilevel"/>
    <w:tmpl w:val="FC7CA48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F377C6C"/>
    <w:multiLevelType w:val="hybridMultilevel"/>
    <w:tmpl w:val="2EEC5B46"/>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3" w15:restartNumberingAfterBreak="0">
    <w:nsid w:val="66617644"/>
    <w:multiLevelType w:val="hybridMultilevel"/>
    <w:tmpl w:val="CED6A4E6"/>
    <w:lvl w:ilvl="0" w:tplc="4322CFA6">
      <w:start w:val="2"/>
      <w:numFmt w:val="bullet"/>
      <w:lvlText w:val="-"/>
      <w:lvlJc w:val="left"/>
      <w:pPr>
        <w:ind w:left="720" w:hanging="360"/>
      </w:pPr>
      <w:rPr>
        <w:rFonts w:ascii="Calibri" w:eastAsia="Times"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806321"/>
    <w:multiLevelType w:val="hybridMultilevel"/>
    <w:tmpl w:val="50BA3F68"/>
    <w:lvl w:ilvl="0" w:tplc="4322CFA6">
      <w:start w:val="2"/>
      <w:numFmt w:val="bullet"/>
      <w:lvlText w:val="-"/>
      <w:lvlJc w:val="left"/>
      <w:pPr>
        <w:ind w:left="720" w:hanging="360"/>
      </w:pPr>
      <w:rPr>
        <w:rFonts w:ascii="Calibri" w:eastAsia="Times"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E84BCB"/>
    <w:multiLevelType w:val="multilevel"/>
    <w:tmpl w:val="BF362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E1066F"/>
    <w:multiLevelType w:val="hybridMultilevel"/>
    <w:tmpl w:val="EAA2E7B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7" w15:restartNumberingAfterBreak="0">
    <w:nsid w:val="6E0C238C"/>
    <w:multiLevelType w:val="hybridMultilevel"/>
    <w:tmpl w:val="E86CF808"/>
    <w:lvl w:ilvl="0" w:tplc="C23610E6">
      <w:start w:val="1"/>
      <w:numFmt w:val="lowerLetter"/>
      <w:lvlText w:val="%1)"/>
      <w:lvlJc w:val="left"/>
      <w:pPr>
        <w:ind w:left="1506" w:hanging="72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8" w15:restartNumberingAfterBreak="0">
    <w:nsid w:val="735F4721"/>
    <w:multiLevelType w:val="hybridMultilevel"/>
    <w:tmpl w:val="6CFC8228"/>
    <w:lvl w:ilvl="0" w:tplc="F168C3F4">
      <w:numFmt w:val="bullet"/>
      <w:lvlText w:val="-"/>
      <w:lvlJc w:val="left"/>
      <w:pPr>
        <w:ind w:left="1506" w:hanging="360"/>
      </w:pPr>
      <w:rPr>
        <w:rFonts w:ascii="Times New Roman" w:eastAsia="Times" w:hAnsi="Times New Roman" w:cs="Times New Roman"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39" w15:restartNumberingAfterBreak="0">
    <w:nsid w:val="7385024E"/>
    <w:multiLevelType w:val="hybridMultilevel"/>
    <w:tmpl w:val="0ECE6FDA"/>
    <w:lvl w:ilvl="0" w:tplc="4322CFA6">
      <w:start w:val="2"/>
      <w:numFmt w:val="bullet"/>
      <w:lvlText w:val="-"/>
      <w:lvlJc w:val="left"/>
      <w:pPr>
        <w:ind w:left="720" w:hanging="360"/>
      </w:pPr>
      <w:rPr>
        <w:rFonts w:ascii="Calibri" w:eastAsia="Times"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A06B2F"/>
    <w:multiLevelType w:val="hybridMultilevel"/>
    <w:tmpl w:val="C0B09F70"/>
    <w:lvl w:ilvl="0" w:tplc="C23610E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4628A5"/>
    <w:multiLevelType w:val="hybridMultilevel"/>
    <w:tmpl w:val="4D5059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16"/>
  </w:num>
  <w:num w:numId="3">
    <w:abstractNumId w:val="17"/>
  </w:num>
  <w:num w:numId="4">
    <w:abstractNumId w:val="36"/>
  </w:num>
  <w:num w:numId="5">
    <w:abstractNumId w:val="4"/>
  </w:num>
  <w:num w:numId="6">
    <w:abstractNumId w:val="3"/>
  </w:num>
  <w:num w:numId="7">
    <w:abstractNumId w:val="2"/>
  </w:num>
  <w:num w:numId="8">
    <w:abstractNumId w:val="1"/>
  </w:num>
  <w:num w:numId="9">
    <w:abstractNumId w:val="0"/>
  </w:num>
  <w:num w:numId="10">
    <w:abstractNumId w:val="4"/>
  </w:num>
  <w:num w:numId="11">
    <w:abstractNumId w:val="4"/>
  </w:num>
  <w:num w:numId="12">
    <w:abstractNumId w:val="33"/>
  </w:num>
  <w:num w:numId="13">
    <w:abstractNumId w:val="39"/>
  </w:num>
  <w:num w:numId="14">
    <w:abstractNumId w:val="34"/>
  </w:num>
  <w:num w:numId="15">
    <w:abstractNumId w:val="30"/>
  </w:num>
  <w:num w:numId="16">
    <w:abstractNumId w:val="20"/>
  </w:num>
  <w:num w:numId="17">
    <w:abstractNumId w:val="22"/>
  </w:num>
  <w:num w:numId="18">
    <w:abstractNumId w:val="12"/>
  </w:num>
  <w:num w:numId="19">
    <w:abstractNumId w:val="31"/>
  </w:num>
  <w:num w:numId="20">
    <w:abstractNumId w:val="29"/>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8"/>
  </w:num>
  <w:num w:numId="24">
    <w:abstractNumId w:val="24"/>
  </w:num>
  <w:num w:numId="25">
    <w:abstractNumId w:val="9"/>
  </w:num>
  <w:num w:numId="26">
    <w:abstractNumId w:val="35"/>
  </w:num>
  <w:num w:numId="27">
    <w:abstractNumId w:val="41"/>
  </w:num>
  <w:num w:numId="28">
    <w:abstractNumId w:val="23"/>
  </w:num>
  <w:num w:numId="29">
    <w:abstractNumId w:val="14"/>
  </w:num>
  <w:num w:numId="30">
    <w:abstractNumId w:val="32"/>
  </w:num>
  <w:num w:numId="31">
    <w:abstractNumId w:val="10"/>
  </w:num>
  <w:num w:numId="32">
    <w:abstractNumId w:val="26"/>
  </w:num>
  <w:num w:numId="33">
    <w:abstractNumId w:val="19"/>
  </w:num>
  <w:num w:numId="34">
    <w:abstractNumId w:val="5"/>
  </w:num>
  <w:num w:numId="35">
    <w:abstractNumId w:val="38"/>
  </w:num>
  <w:num w:numId="36">
    <w:abstractNumId w:val="18"/>
  </w:num>
  <w:num w:numId="37">
    <w:abstractNumId w:val="7"/>
  </w:num>
  <w:num w:numId="38">
    <w:abstractNumId w:val="40"/>
  </w:num>
  <w:num w:numId="39">
    <w:abstractNumId w:val="11"/>
  </w:num>
  <w:num w:numId="40">
    <w:abstractNumId w:val="37"/>
  </w:num>
  <w:num w:numId="41">
    <w:abstractNumId w:val="21"/>
  </w:num>
  <w:num w:numId="42">
    <w:abstractNumId w:val="6"/>
  </w:num>
  <w:num w:numId="43">
    <w:abstractNumId w:val="13"/>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0099fe,aqu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AA0"/>
    <w:rsid w:val="00011FED"/>
    <w:rsid w:val="00012B87"/>
    <w:rsid w:val="0001358B"/>
    <w:rsid w:val="000239BE"/>
    <w:rsid w:val="000348C3"/>
    <w:rsid w:val="000366EF"/>
    <w:rsid w:val="000446F2"/>
    <w:rsid w:val="00046123"/>
    <w:rsid w:val="00046E2A"/>
    <w:rsid w:val="000501FE"/>
    <w:rsid w:val="00050271"/>
    <w:rsid w:val="00055362"/>
    <w:rsid w:val="00056362"/>
    <w:rsid w:val="000630DD"/>
    <w:rsid w:val="00066B68"/>
    <w:rsid w:val="000716F6"/>
    <w:rsid w:val="00072ADE"/>
    <w:rsid w:val="000732C4"/>
    <w:rsid w:val="00073346"/>
    <w:rsid w:val="00081440"/>
    <w:rsid w:val="00085F9B"/>
    <w:rsid w:val="000864E7"/>
    <w:rsid w:val="00090FB2"/>
    <w:rsid w:val="000911BE"/>
    <w:rsid w:val="000923F4"/>
    <w:rsid w:val="00092835"/>
    <w:rsid w:val="000943F6"/>
    <w:rsid w:val="00095097"/>
    <w:rsid w:val="00097F6E"/>
    <w:rsid w:val="000A2443"/>
    <w:rsid w:val="000B04CC"/>
    <w:rsid w:val="000B32B5"/>
    <w:rsid w:val="000C01B8"/>
    <w:rsid w:val="000C562D"/>
    <w:rsid w:val="000C5877"/>
    <w:rsid w:val="000D310C"/>
    <w:rsid w:val="000E0DD9"/>
    <w:rsid w:val="000E0F1E"/>
    <w:rsid w:val="000E7DBB"/>
    <w:rsid w:val="000F3E68"/>
    <w:rsid w:val="000F5FD5"/>
    <w:rsid w:val="001029F2"/>
    <w:rsid w:val="00120717"/>
    <w:rsid w:val="001239D1"/>
    <w:rsid w:val="001247D7"/>
    <w:rsid w:val="0013128A"/>
    <w:rsid w:val="001314F1"/>
    <w:rsid w:val="0013195E"/>
    <w:rsid w:val="00132A90"/>
    <w:rsid w:val="00136A49"/>
    <w:rsid w:val="00157B81"/>
    <w:rsid w:val="00172DE2"/>
    <w:rsid w:val="00174F95"/>
    <w:rsid w:val="00181535"/>
    <w:rsid w:val="00181D5D"/>
    <w:rsid w:val="00182E9F"/>
    <w:rsid w:val="00195E8F"/>
    <w:rsid w:val="001A108C"/>
    <w:rsid w:val="001A6936"/>
    <w:rsid w:val="001B048E"/>
    <w:rsid w:val="001B13E1"/>
    <w:rsid w:val="001B1463"/>
    <w:rsid w:val="001B4923"/>
    <w:rsid w:val="001C13CB"/>
    <w:rsid w:val="001C238D"/>
    <w:rsid w:val="001D2795"/>
    <w:rsid w:val="001E0224"/>
    <w:rsid w:val="001E63FE"/>
    <w:rsid w:val="001F2351"/>
    <w:rsid w:val="00201268"/>
    <w:rsid w:val="00214C02"/>
    <w:rsid w:val="00215735"/>
    <w:rsid w:val="00221200"/>
    <w:rsid w:val="00222CB8"/>
    <w:rsid w:val="00230904"/>
    <w:rsid w:val="00233E42"/>
    <w:rsid w:val="002546C7"/>
    <w:rsid w:val="002906DF"/>
    <w:rsid w:val="002909DF"/>
    <w:rsid w:val="00293065"/>
    <w:rsid w:val="00297AC6"/>
    <w:rsid w:val="002A4D3D"/>
    <w:rsid w:val="002A67AC"/>
    <w:rsid w:val="002A77B6"/>
    <w:rsid w:val="002B3DEE"/>
    <w:rsid w:val="002D003F"/>
    <w:rsid w:val="002D3F9B"/>
    <w:rsid w:val="002E5C7F"/>
    <w:rsid w:val="002F2526"/>
    <w:rsid w:val="003110E5"/>
    <w:rsid w:val="003141B3"/>
    <w:rsid w:val="00314D03"/>
    <w:rsid w:val="0032222A"/>
    <w:rsid w:val="0033336A"/>
    <w:rsid w:val="00333DE1"/>
    <w:rsid w:val="00334C9C"/>
    <w:rsid w:val="00336010"/>
    <w:rsid w:val="00342A01"/>
    <w:rsid w:val="00346409"/>
    <w:rsid w:val="00346817"/>
    <w:rsid w:val="00347429"/>
    <w:rsid w:val="00347E1F"/>
    <w:rsid w:val="003504B0"/>
    <w:rsid w:val="003513EE"/>
    <w:rsid w:val="00352D64"/>
    <w:rsid w:val="00357424"/>
    <w:rsid w:val="00363E6C"/>
    <w:rsid w:val="00367072"/>
    <w:rsid w:val="00372706"/>
    <w:rsid w:val="00381241"/>
    <w:rsid w:val="00385A2A"/>
    <w:rsid w:val="00392EF3"/>
    <w:rsid w:val="003A1866"/>
    <w:rsid w:val="003A6163"/>
    <w:rsid w:val="003B0B89"/>
    <w:rsid w:val="003C1C9B"/>
    <w:rsid w:val="003C677C"/>
    <w:rsid w:val="003D3E1F"/>
    <w:rsid w:val="003D3FF2"/>
    <w:rsid w:val="003D49FE"/>
    <w:rsid w:val="003D5C99"/>
    <w:rsid w:val="003E25FA"/>
    <w:rsid w:val="003E42E6"/>
    <w:rsid w:val="003F34EF"/>
    <w:rsid w:val="0041184F"/>
    <w:rsid w:val="00422211"/>
    <w:rsid w:val="00422B9D"/>
    <w:rsid w:val="00423E8C"/>
    <w:rsid w:val="0042623F"/>
    <w:rsid w:val="0042788A"/>
    <w:rsid w:val="004307D6"/>
    <w:rsid w:val="00435E75"/>
    <w:rsid w:val="0044318B"/>
    <w:rsid w:val="00446F9F"/>
    <w:rsid w:val="00450953"/>
    <w:rsid w:val="004514EB"/>
    <w:rsid w:val="00452F8A"/>
    <w:rsid w:val="00453C2C"/>
    <w:rsid w:val="00455472"/>
    <w:rsid w:val="004600BE"/>
    <w:rsid w:val="004663BE"/>
    <w:rsid w:val="00466CC7"/>
    <w:rsid w:val="004708F6"/>
    <w:rsid w:val="004722A9"/>
    <w:rsid w:val="00485F97"/>
    <w:rsid w:val="00492CE0"/>
    <w:rsid w:val="004A2137"/>
    <w:rsid w:val="004A3944"/>
    <w:rsid w:val="004A60ED"/>
    <w:rsid w:val="004B5977"/>
    <w:rsid w:val="004B774F"/>
    <w:rsid w:val="004D2A62"/>
    <w:rsid w:val="004D743B"/>
    <w:rsid w:val="004E68AD"/>
    <w:rsid w:val="004E7DB3"/>
    <w:rsid w:val="004F28F0"/>
    <w:rsid w:val="004F3E47"/>
    <w:rsid w:val="004F4656"/>
    <w:rsid w:val="004F6777"/>
    <w:rsid w:val="00507C01"/>
    <w:rsid w:val="005106F1"/>
    <w:rsid w:val="0052177E"/>
    <w:rsid w:val="0052182C"/>
    <w:rsid w:val="00522F8B"/>
    <w:rsid w:val="00530AA0"/>
    <w:rsid w:val="0053640F"/>
    <w:rsid w:val="00540506"/>
    <w:rsid w:val="00541A0F"/>
    <w:rsid w:val="00545205"/>
    <w:rsid w:val="00545B41"/>
    <w:rsid w:val="00552F4A"/>
    <w:rsid w:val="00555987"/>
    <w:rsid w:val="00555B45"/>
    <w:rsid w:val="005641AB"/>
    <w:rsid w:val="0057488B"/>
    <w:rsid w:val="00577751"/>
    <w:rsid w:val="005871C9"/>
    <w:rsid w:val="005902C2"/>
    <w:rsid w:val="005A0E6D"/>
    <w:rsid w:val="005A4C24"/>
    <w:rsid w:val="005B3DC2"/>
    <w:rsid w:val="005B6F78"/>
    <w:rsid w:val="005C2926"/>
    <w:rsid w:val="005C5EE9"/>
    <w:rsid w:val="005D0644"/>
    <w:rsid w:val="005D0B59"/>
    <w:rsid w:val="005D15F4"/>
    <w:rsid w:val="005D6D8E"/>
    <w:rsid w:val="005E2D2C"/>
    <w:rsid w:val="005F0798"/>
    <w:rsid w:val="006168DB"/>
    <w:rsid w:val="006208C2"/>
    <w:rsid w:val="00623F58"/>
    <w:rsid w:val="00632A7F"/>
    <w:rsid w:val="006350BA"/>
    <w:rsid w:val="00637C8D"/>
    <w:rsid w:val="00641F63"/>
    <w:rsid w:val="00643075"/>
    <w:rsid w:val="0064763B"/>
    <w:rsid w:val="00667CF4"/>
    <w:rsid w:val="00670A84"/>
    <w:rsid w:val="00670CC2"/>
    <w:rsid w:val="006715CE"/>
    <w:rsid w:val="006858BC"/>
    <w:rsid w:val="00685D30"/>
    <w:rsid w:val="006902EA"/>
    <w:rsid w:val="00690B13"/>
    <w:rsid w:val="00693FD2"/>
    <w:rsid w:val="00694285"/>
    <w:rsid w:val="006A4D5F"/>
    <w:rsid w:val="006A5741"/>
    <w:rsid w:val="006B0201"/>
    <w:rsid w:val="006B0E4B"/>
    <w:rsid w:val="006B0FF4"/>
    <w:rsid w:val="006B1DCA"/>
    <w:rsid w:val="006B4711"/>
    <w:rsid w:val="006B66FB"/>
    <w:rsid w:val="006C4167"/>
    <w:rsid w:val="006D2C9B"/>
    <w:rsid w:val="006E5FA4"/>
    <w:rsid w:val="006F10C3"/>
    <w:rsid w:val="006F3FEA"/>
    <w:rsid w:val="006F69E5"/>
    <w:rsid w:val="00704E0D"/>
    <w:rsid w:val="0070656F"/>
    <w:rsid w:val="00710230"/>
    <w:rsid w:val="00712FCB"/>
    <w:rsid w:val="00721447"/>
    <w:rsid w:val="00722D50"/>
    <w:rsid w:val="0074141B"/>
    <w:rsid w:val="0074193E"/>
    <w:rsid w:val="00745F81"/>
    <w:rsid w:val="007513D4"/>
    <w:rsid w:val="00753785"/>
    <w:rsid w:val="0075757C"/>
    <w:rsid w:val="00764575"/>
    <w:rsid w:val="00765B59"/>
    <w:rsid w:val="0076773B"/>
    <w:rsid w:val="00770F27"/>
    <w:rsid w:val="007819D9"/>
    <w:rsid w:val="00785FA5"/>
    <w:rsid w:val="00786FD8"/>
    <w:rsid w:val="007930B2"/>
    <w:rsid w:val="007A3174"/>
    <w:rsid w:val="007A70D4"/>
    <w:rsid w:val="007B240B"/>
    <w:rsid w:val="007B2999"/>
    <w:rsid w:val="007C021C"/>
    <w:rsid w:val="007C330B"/>
    <w:rsid w:val="007D3DDB"/>
    <w:rsid w:val="007D480B"/>
    <w:rsid w:val="007E1AE4"/>
    <w:rsid w:val="007E2508"/>
    <w:rsid w:val="007E6C46"/>
    <w:rsid w:val="007F4FA9"/>
    <w:rsid w:val="008018DC"/>
    <w:rsid w:val="008220DE"/>
    <w:rsid w:val="008231E4"/>
    <w:rsid w:val="00826821"/>
    <w:rsid w:val="00834BF5"/>
    <w:rsid w:val="00840ED6"/>
    <w:rsid w:val="008466DE"/>
    <w:rsid w:val="008547E6"/>
    <w:rsid w:val="00857663"/>
    <w:rsid w:val="00863441"/>
    <w:rsid w:val="0087185C"/>
    <w:rsid w:val="008723A3"/>
    <w:rsid w:val="00875C22"/>
    <w:rsid w:val="0088375B"/>
    <w:rsid w:val="00885A32"/>
    <w:rsid w:val="008955E9"/>
    <w:rsid w:val="008B49B0"/>
    <w:rsid w:val="008B4C9B"/>
    <w:rsid w:val="008B5BF5"/>
    <w:rsid w:val="008B68F3"/>
    <w:rsid w:val="008B73B6"/>
    <w:rsid w:val="008C649A"/>
    <w:rsid w:val="008C7696"/>
    <w:rsid w:val="008C7A4C"/>
    <w:rsid w:val="008D0F5E"/>
    <w:rsid w:val="008D1FC1"/>
    <w:rsid w:val="008D1FD7"/>
    <w:rsid w:val="008D5531"/>
    <w:rsid w:val="008D602B"/>
    <w:rsid w:val="008E1027"/>
    <w:rsid w:val="008E24E7"/>
    <w:rsid w:val="008E3364"/>
    <w:rsid w:val="008E33D9"/>
    <w:rsid w:val="008E52E3"/>
    <w:rsid w:val="008E575A"/>
    <w:rsid w:val="008E65B6"/>
    <w:rsid w:val="008F1B33"/>
    <w:rsid w:val="008F7A07"/>
    <w:rsid w:val="00904033"/>
    <w:rsid w:val="009041CB"/>
    <w:rsid w:val="009044E8"/>
    <w:rsid w:val="00904D73"/>
    <w:rsid w:val="00910D21"/>
    <w:rsid w:val="009115F1"/>
    <w:rsid w:val="009124A6"/>
    <w:rsid w:val="00920370"/>
    <w:rsid w:val="00920E94"/>
    <w:rsid w:val="00921110"/>
    <w:rsid w:val="00934F68"/>
    <w:rsid w:val="00941D1C"/>
    <w:rsid w:val="0094343C"/>
    <w:rsid w:val="0094369D"/>
    <w:rsid w:val="00947DCB"/>
    <w:rsid w:val="00953F77"/>
    <w:rsid w:val="0096614E"/>
    <w:rsid w:val="00972202"/>
    <w:rsid w:val="009745A1"/>
    <w:rsid w:val="009805AC"/>
    <w:rsid w:val="00980AB3"/>
    <w:rsid w:val="00997B2A"/>
    <w:rsid w:val="009A1C42"/>
    <w:rsid w:val="009A20C8"/>
    <w:rsid w:val="009A4330"/>
    <w:rsid w:val="009A55A1"/>
    <w:rsid w:val="009B3EE7"/>
    <w:rsid w:val="009B5962"/>
    <w:rsid w:val="009B780B"/>
    <w:rsid w:val="009E502F"/>
    <w:rsid w:val="009F6462"/>
    <w:rsid w:val="009F7A71"/>
    <w:rsid w:val="00A208D2"/>
    <w:rsid w:val="00A208E2"/>
    <w:rsid w:val="00A20DD4"/>
    <w:rsid w:val="00A21A2E"/>
    <w:rsid w:val="00A250A7"/>
    <w:rsid w:val="00A426C1"/>
    <w:rsid w:val="00A45DD3"/>
    <w:rsid w:val="00A622C7"/>
    <w:rsid w:val="00A664ED"/>
    <w:rsid w:val="00A72A32"/>
    <w:rsid w:val="00A7695E"/>
    <w:rsid w:val="00A84D42"/>
    <w:rsid w:val="00A8572C"/>
    <w:rsid w:val="00A858B7"/>
    <w:rsid w:val="00A91EDB"/>
    <w:rsid w:val="00AA497E"/>
    <w:rsid w:val="00AB1E19"/>
    <w:rsid w:val="00AD0B4E"/>
    <w:rsid w:val="00AD136A"/>
    <w:rsid w:val="00AD4479"/>
    <w:rsid w:val="00AD4ACF"/>
    <w:rsid w:val="00AE0CAC"/>
    <w:rsid w:val="00AE1356"/>
    <w:rsid w:val="00AF1146"/>
    <w:rsid w:val="00AF61D0"/>
    <w:rsid w:val="00AF6F1B"/>
    <w:rsid w:val="00B00274"/>
    <w:rsid w:val="00B00F64"/>
    <w:rsid w:val="00B01335"/>
    <w:rsid w:val="00B045BA"/>
    <w:rsid w:val="00B0680E"/>
    <w:rsid w:val="00B129D7"/>
    <w:rsid w:val="00B12B32"/>
    <w:rsid w:val="00B14CF3"/>
    <w:rsid w:val="00B16EC7"/>
    <w:rsid w:val="00B22092"/>
    <w:rsid w:val="00B22D8B"/>
    <w:rsid w:val="00B22EA5"/>
    <w:rsid w:val="00B2380E"/>
    <w:rsid w:val="00B26FF4"/>
    <w:rsid w:val="00B332D9"/>
    <w:rsid w:val="00B34233"/>
    <w:rsid w:val="00B35429"/>
    <w:rsid w:val="00B4402C"/>
    <w:rsid w:val="00B5307C"/>
    <w:rsid w:val="00B63A19"/>
    <w:rsid w:val="00B72AB4"/>
    <w:rsid w:val="00B824B9"/>
    <w:rsid w:val="00B92CDB"/>
    <w:rsid w:val="00B94B34"/>
    <w:rsid w:val="00BB52A9"/>
    <w:rsid w:val="00BB75CB"/>
    <w:rsid w:val="00BC0A7C"/>
    <w:rsid w:val="00BD2A94"/>
    <w:rsid w:val="00BE3541"/>
    <w:rsid w:val="00BE46A1"/>
    <w:rsid w:val="00BE56A2"/>
    <w:rsid w:val="00BE5EB5"/>
    <w:rsid w:val="00BF11EE"/>
    <w:rsid w:val="00C1625F"/>
    <w:rsid w:val="00C16648"/>
    <w:rsid w:val="00C23F37"/>
    <w:rsid w:val="00C3488F"/>
    <w:rsid w:val="00C34CE3"/>
    <w:rsid w:val="00C41152"/>
    <w:rsid w:val="00C47449"/>
    <w:rsid w:val="00C47C30"/>
    <w:rsid w:val="00C51BDB"/>
    <w:rsid w:val="00C56C0F"/>
    <w:rsid w:val="00C60959"/>
    <w:rsid w:val="00C63BA2"/>
    <w:rsid w:val="00C70801"/>
    <w:rsid w:val="00C86D10"/>
    <w:rsid w:val="00C87DBC"/>
    <w:rsid w:val="00C90E06"/>
    <w:rsid w:val="00C96D15"/>
    <w:rsid w:val="00CA5187"/>
    <w:rsid w:val="00CA759E"/>
    <w:rsid w:val="00CB2D79"/>
    <w:rsid w:val="00CC0745"/>
    <w:rsid w:val="00CD09E3"/>
    <w:rsid w:val="00CD0BE9"/>
    <w:rsid w:val="00CD7D03"/>
    <w:rsid w:val="00CE7180"/>
    <w:rsid w:val="00CE787D"/>
    <w:rsid w:val="00CF42A9"/>
    <w:rsid w:val="00CF7365"/>
    <w:rsid w:val="00CF7473"/>
    <w:rsid w:val="00D00656"/>
    <w:rsid w:val="00D0737E"/>
    <w:rsid w:val="00D200E1"/>
    <w:rsid w:val="00D25697"/>
    <w:rsid w:val="00D25F7E"/>
    <w:rsid w:val="00D26511"/>
    <w:rsid w:val="00D36279"/>
    <w:rsid w:val="00D52750"/>
    <w:rsid w:val="00D553B8"/>
    <w:rsid w:val="00D5688E"/>
    <w:rsid w:val="00D56C5A"/>
    <w:rsid w:val="00D60C09"/>
    <w:rsid w:val="00D71ECE"/>
    <w:rsid w:val="00D72103"/>
    <w:rsid w:val="00D843D8"/>
    <w:rsid w:val="00D92572"/>
    <w:rsid w:val="00DA0960"/>
    <w:rsid w:val="00DA5B5E"/>
    <w:rsid w:val="00DA6637"/>
    <w:rsid w:val="00DB1AC9"/>
    <w:rsid w:val="00DB4F0F"/>
    <w:rsid w:val="00DB7C73"/>
    <w:rsid w:val="00DC71C2"/>
    <w:rsid w:val="00DD1422"/>
    <w:rsid w:val="00DD3FBB"/>
    <w:rsid w:val="00DD411E"/>
    <w:rsid w:val="00DE2CE0"/>
    <w:rsid w:val="00DF2467"/>
    <w:rsid w:val="00DF75F0"/>
    <w:rsid w:val="00DF7B5F"/>
    <w:rsid w:val="00E035AB"/>
    <w:rsid w:val="00E04A71"/>
    <w:rsid w:val="00E07DFB"/>
    <w:rsid w:val="00E11D4C"/>
    <w:rsid w:val="00E122AA"/>
    <w:rsid w:val="00E172FC"/>
    <w:rsid w:val="00E239BD"/>
    <w:rsid w:val="00E24A90"/>
    <w:rsid w:val="00E26C72"/>
    <w:rsid w:val="00E3015C"/>
    <w:rsid w:val="00E32CEB"/>
    <w:rsid w:val="00E32DE7"/>
    <w:rsid w:val="00E35955"/>
    <w:rsid w:val="00E41B67"/>
    <w:rsid w:val="00E46CDE"/>
    <w:rsid w:val="00E51F76"/>
    <w:rsid w:val="00E55F7D"/>
    <w:rsid w:val="00E611E1"/>
    <w:rsid w:val="00E657DC"/>
    <w:rsid w:val="00E66A8F"/>
    <w:rsid w:val="00E74D06"/>
    <w:rsid w:val="00E755EF"/>
    <w:rsid w:val="00E77083"/>
    <w:rsid w:val="00E810FD"/>
    <w:rsid w:val="00E8406F"/>
    <w:rsid w:val="00E950F4"/>
    <w:rsid w:val="00EA2741"/>
    <w:rsid w:val="00EA3976"/>
    <w:rsid w:val="00EA563C"/>
    <w:rsid w:val="00EA56A4"/>
    <w:rsid w:val="00EA7CAD"/>
    <w:rsid w:val="00EA7E96"/>
    <w:rsid w:val="00EB3785"/>
    <w:rsid w:val="00EB438D"/>
    <w:rsid w:val="00EB4998"/>
    <w:rsid w:val="00EB4DE7"/>
    <w:rsid w:val="00EC1A55"/>
    <w:rsid w:val="00ED0B3D"/>
    <w:rsid w:val="00EE1E5A"/>
    <w:rsid w:val="00EE5E00"/>
    <w:rsid w:val="00EF6406"/>
    <w:rsid w:val="00F01B4C"/>
    <w:rsid w:val="00F04D9A"/>
    <w:rsid w:val="00F05FF6"/>
    <w:rsid w:val="00F07239"/>
    <w:rsid w:val="00F07DBE"/>
    <w:rsid w:val="00F1099E"/>
    <w:rsid w:val="00F1125F"/>
    <w:rsid w:val="00F11DAF"/>
    <w:rsid w:val="00F1425D"/>
    <w:rsid w:val="00F23600"/>
    <w:rsid w:val="00F26049"/>
    <w:rsid w:val="00F35D91"/>
    <w:rsid w:val="00F4079A"/>
    <w:rsid w:val="00F41A9C"/>
    <w:rsid w:val="00F42468"/>
    <w:rsid w:val="00F44069"/>
    <w:rsid w:val="00F56B7E"/>
    <w:rsid w:val="00F644EC"/>
    <w:rsid w:val="00F66BBA"/>
    <w:rsid w:val="00F7064A"/>
    <w:rsid w:val="00F72B1D"/>
    <w:rsid w:val="00F76761"/>
    <w:rsid w:val="00F76F6C"/>
    <w:rsid w:val="00F8451D"/>
    <w:rsid w:val="00F8603E"/>
    <w:rsid w:val="00F906EE"/>
    <w:rsid w:val="00F9146F"/>
    <w:rsid w:val="00F91F2F"/>
    <w:rsid w:val="00F929CF"/>
    <w:rsid w:val="00F972D0"/>
    <w:rsid w:val="00FA66AB"/>
    <w:rsid w:val="00FB1F55"/>
    <w:rsid w:val="00FB20E0"/>
    <w:rsid w:val="00FB4AB1"/>
    <w:rsid w:val="00FB584F"/>
    <w:rsid w:val="00FC2689"/>
    <w:rsid w:val="00FD390C"/>
    <w:rsid w:val="00FD4F8B"/>
    <w:rsid w:val="00FD589E"/>
    <w:rsid w:val="00FE4B05"/>
    <w:rsid w:val="00FE7B87"/>
    <w:rsid w:val="00FF656B"/>
    <w:rsid w:val="00FF6B02"/>
    <w:rsid w:val="0198AA51"/>
    <w:rsid w:val="05836D35"/>
    <w:rsid w:val="08FF4630"/>
    <w:rsid w:val="09025DF1"/>
    <w:rsid w:val="096A7414"/>
    <w:rsid w:val="0B56971E"/>
    <w:rsid w:val="0D96A90E"/>
    <w:rsid w:val="10123F04"/>
    <w:rsid w:val="10B4BDC7"/>
    <w:rsid w:val="12108D4C"/>
    <w:rsid w:val="13F91071"/>
    <w:rsid w:val="19B6B8D2"/>
    <w:rsid w:val="1B3083BF"/>
    <w:rsid w:val="23DAD613"/>
    <w:rsid w:val="2471D7A1"/>
    <w:rsid w:val="257A6E92"/>
    <w:rsid w:val="26BB21B2"/>
    <w:rsid w:val="26DB07AA"/>
    <w:rsid w:val="27098E2B"/>
    <w:rsid w:val="27D03997"/>
    <w:rsid w:val="29CF4514"/>
    <w:rsid w:val="2A0108EE"/>
    <w:rsid w:val="2D8BB448"/>
    <w:rsid w:val="2E95F8BC"/>
    <w:rsid w:val="31A2C70B"/>
    <w:rsid w:val="3600CD18"/>
    <w:rsid w:val="368E1F8D"/>
    <w:rsid w:val="372BF49E"/>
    <w:rsid w:val="37C5BC8D"/>
    <w:rsid w:val="3D181D05"/>
    <w:rsid w:val="3EB2A84B"/>
    <w:rsid w:val="3F3F1672"/>
    <w:rsid w:val="421DAEF0"/>
    <w:rsid w:val="4BBA42F1"/>
    <w:rsid w:val="595AED4B"/>
    <w:rsid w:val="5D1669FD"/>
    <w:rsid w:val="63401940"/>
    <w:rsid w:val="68B9F2E4"/>
    <w:rsid w:val="70BEF3D6"/>
    <w:rsid w:val="73E91867"/>
    <w:rsid w:val="7C3889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9fe,aqua"/>
    </o:shapedefaults>
    <o:shapelayout v:ext="edit">
      <o:idmap v:ext="edit" data="1"/>
    </o:shapelayout>
  </w:shapeDefaults>
  <w:decimalSymbol w:val="."/>
  <w:listSeparator w:val=","/>
  <w14:docId w14:val="04A61A2B"/>
  <w15:docId w15:val="{A7C3953B-D5F6-48DC-BC07-B4D5E963B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72FC"/>
    <w:pPr>
      <w:spacing w:line="260" w:lineRule="exact"/>
    </w:pPr>
    <w:rPr>
      <w:rFonts w:ascii="Calibri" w:hAnsi="Calibri"/>
      <w:color w:val="000000"/>
      <w:sz w:val="22"/>
      <w:lang w:eastAsia="en-GB"/>
    </w:rPr>
  </w:style>
  <w:style w:type="paragraph" w:styleId="Heading1">
    <w:name w:val="heading 1"/>
    <w:basedOn w:val="Heading2"/>
    <w:next w:val="Normal"/>
    <w:qFormat/>
    <w:rsid w:val="00E172FC"/>
    <w:pPr>
      <w:spacing w:before="240" w:after="120"/>
      <w:outlineLvl w:val="0"/>
    </w:pPr>
    <w:rPr>
      <w:rFonts w:asciiTheme="minorHAnsi" w:hAnsiTheme="minorHAnsi"/>
      <w:sz w:val="24"/>
    </w:rPr>
  </w:style>
  <w:style w:type="paragraph" w:styleId="Heading2">
    <w:name w:val="heading 2"/>
    <w:basedOn w:val="Normal"/>
    <w:next w:val="Normal"/>
    <w:qFormat/>
    <w:rsid w:val="008012B4"/>
    <w:pPr>
      <w:keepNext/>
      <w:tabs>
        <w:tab w:val="left" w:pos="990"/>
      </w:tabs>
      <w:spacing w:line="240" w:lineRule="auto"/>
      <w:ind w:left="907" w:hanging="907"/>
      <w:outlineLvl w:val="1"/>
    </w:pPr>
    <w:rPr>
      <w:rFonts w:ascii="Arial" w:hAnsi="Arial"/>
      <w:b/>
      <w:caps/>
      <w:color w:val="0099FF"/>
      <w:spacing w:val="-2"/>
      <w:sz w:val="36"/>
      <w:szCs w:val="36"/>
    </w:rPr>
  </w:style>
  <w:style w:type="paragraph" w:styleId="Heading3">
    <w:name w:val="heading 3"/>
    <w:basedOn w:val="Heading1"/>
    <w:next w:val="Normal"/>
    <w:qFormat/>
    <w:rsid w:val="008012B4"/>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12B4"/>
    <w:pPr>
      <w:tabs>
        <w:tab w:val="center" w:pos="4320"/>
        <w:tab w:val="right" w:pos="8640"/>
      </w:tabs>
    </w:pPr>
  </w:style>
  <w:style w:type="paragraph" w:styleId="Footer">
    <w:name w:val="footer"/>
    <w:basedOn w:val="Normal"/>
    <w:link w:val="FooterChar"/>
    <w:uiPriority w:val="99"/>
    <w:rsid w:val="008012B4"/>
    <w:pPr>
      <w:tabs>
        <w:tab w:val="center" w:pos="4320"/>
        <w:tab w:val="right" w:pos="8640"/>
      </w:tabs>
    </w:pPr>
  </w:style>
  <w:style w:type="paragraph" w:styleId="ListParagraph">
    <w:name w:val="List Paragraph"/>
    <w:basedOn w:val="Normal"/>
    <w:uiPriority w:val="34"/>
    <w:qFormat/>
    <w:rsid w:val="004B774F"/>
    <w:pPr>
      <w:spacing w:line="276" w:lineRule="auto"/>
      <w:ind w:left="720"/>
      <w:contextualSpacing/>
    </w:pPr>
    <w:rPr>
      <w:rFonts w:eastAsia="Calibri"/>
      <w:color w:val="auto"/>
      <w:sz w:val="24"/>
      <w:szCs w:val="24"/>
      <w:lang w:val="en-GB" w:eastAsia="en-US"/>
    </w:rPr>
  </w:style>
  <w:style w:type="paragraph" w:customStyle="1" w:styleId="AddressText">
    <w:name w:val="Address Text"/>
    <w:rsid w:val="008012B4"/>
    <w:pPr>
      <w:tabs>
        <w:tab w:val="left" w:pos="2699"/>
        <w:tab w:val="left" w:pos="3549"/>
      </w:tabs>
      <w:spacing w:line="200" w:lineRule="exact"/>
    </w:pPr>
    <w:rPr>
      <w:rFonts w:ascii="Arial" w:hAnsi="Arial"/>
      <w:noProof/>
      <w:color w:val="0099FF"/>
      <w:sz w:val="16"/>
      <w:szCs w:val="16"/>
      <w:lang w:val="en-GB" w:eastAsia="en-GB"/>
    </w:rPr>
  </w:style>
  <w:style w:type="paragraph" w:styleId="BalloonText">
    <w:name w:val="Balloon Text"/>
    <w:basedOn w:val="Normal"/>
    <w:link w:val="BalloonTextChar"/>
    <w:rsid w:val="0064307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43075"/>
    <w:rPr>
      <w:rFonts w:ascii="Tahoma" w:hAnsi="Tahoma" w:cs="Tahoma"/>
      <w:color w:val="000000"/>
      <w:sz w:val="16"/>
      <w:szCs w:val="16"/>
      <w:lang w:eastAsia="en-GB"/>
    </w:rPr>
  </w:style>
  <w:style w:type="character" w:styleId="CommentReference">
    <w:name w:val="annotation reference"/>
    <w:basedOn w:val="DefaultParagraphFont"/>
    <w:rsid w:val="00643075"/>
    <w:rPr>
      <w:sz w:val="16"/>
      <w:szCs w:val="16"/>
    </w:rPr>
  </w:style>
  <w:style w:type="paragraph" w:styleId="CommentText">
    <w:name w:val="annotation text"/>
    <w:basedOn w:val="Normal"/>
    <w:link w:val="CommentTextChar"/>
    <w:rsid w:val="00643075"/>
    <w:pPr>
      <w:spacing w:line="240" w:lineRule="auto"/>
    </w:pPr>
    <w:rPr>
      <w:sz w:val="20"/>
    </w:rPr>
  </w:style>
  <w:style w:type="character" w:customStyle="1" w:styleId="CommentTextChar">
    <w:name w:val="Comment Text Char"/>
    <w:basedOn w:val="DefaultParagraphFont"/>
    <w:link w:val="CommentText"/>
    <w:rsid w:val="00643075"/>
    <w:rPr>
      <w:rFonts w:ascii="Times New Roman" w:hAnsi="Times New Roman"/>
      <w:color w:val="000000"/>
      <w:lang w:eastAsia="en-GB"/>
    </w:rPr>
  </w:style>
  <w:style w:type="paragraph" w:styleId="CommentSubject">
    <w:name w:val="annotation subject"/>
    <w:basedOn w:val="CommentText"/>
    <w:next w:val="CommentText"/>
    <w:link w:val="CommentSubjectChar"/>
    <w:rsid w:val="00643075"/>
    <w:rPr>
      <w:b/>
      <w:bCs/>
    </w:rPr>
  </w:style>
  <w:style w:type="character" w:customStyle="1" w:styleId="CommentSubjectChar">
    <w:name w:val="Comment Subject Char"/>
    <w:basedOn w:val="CommentTextChar"/>
    <w:link w:val="CommentSubject"/>
    <w:rsid w:val="00643075"/>
    <w:rPr>
      <w:rFonts w:ascii="Times New Roman" w:hAnsi="Times New Roman"/>
      <w:b/>
      <w:bCs/>
      <w:color w:val="000000"/>
      <w:lang w:eastAsia="en-GB"/>
    </w:rPr>
  </w:style>
  <w:style w:type="table" w:styleId="TableGrid">
    <w:name w:val="Table Grid"/>
    <w:basedOn w:val="TableNormal"/>
    <w:uiPriority w:val="59"/>
    <w:rsid w:val="00385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247D7"/>
    <w:rPr>
      <w:rFonts w:ascii="Times New Roman" w:hAnsi="Times New Roman"/>
      <w:color w:val="000000"/>
      <w:sz w:val="22"/>
      <w:lang w:eastAsia="en-GB"/>
    </w:rPr>
  </w:style>
  <w:style w:type="paragraph" w:styleId="Title">
    <w:name w:val="Title"/>
    <w:basedOn w:val="Normal"/>
    <w:next w:val="Normal"/>
    <w:link w:val="TitleChar"/>
    <w:qFormat/>
    <w:rsid w:val="008B5BF5"/>
    <w:pPr>
      <w:framePr w:wrap="notBeside" w:vAnchor="text" w:hAnchor="text" w:y="1"/>
      <w:spacing w:after="300" w:line="240" w:lineRule="auto"/>
      <w:contextualSpacing/>
      <w:jc w:val="center"/>
    </w:pPr>
    <w:rPr>
      <w:rFonts w:asciiTheme="minorHAnsi" w:eastAsiaTheme="majorEastAsia" w:hAnsiTheme="minorHAnsi" w:cstheme="majorBidi"/>
      <w:b/>
      <w:color w:val="0099FF"/>
      <w:spacing w:val="5"/>
      <w:kern w:val="28"/>
      <w:sz w:val="32"/>
      <w:szCs w:val="52"/>
    </w:rPr>
  </w:style>
  <w:style w:type="character" w:customStyle="1" w:styleId="TitleChar">
    <w:name w:val="Title Char"/>
    <w:basedOn w:val="DefaultParagraphFont"/>
    <w:link w:val="Title"/>
    <w:rsid w:val="008B5BF5"/>
    <w:rPr>
      <w:rFonts w:asciiTheme="minorHAnsi" w:eastAsiaTheme="majorEastAsia" w:hAnsiTheme="minorHAnsi" w:cstheme="majorBidi"/>
      <w:b/>
      <w:color w:val="0099FF"/>
      <w:spacing w:val="5"/>
      <w:kern w:val="28"/>
      <w:sz w:val="32"/>
      <w:szCs w:val="52"/>
      <w:lang w:eastAsia="en-GB"/>
    </w:rPr>
  </w:style>
  <w:style w:type="paragraph" w:styleId="ListBullet">
    <w:name w:val="List Bullet"/>
    <w:basedOn w:val="Normal"/>
    <w:rsid w:val="00E172FC"/>
    <w:pPr>
      <w:numPr>
        <w:numId w:val="5"/>
      </w:numPr>
      <w:contextualSpacing/>
    </w:pPr>
  </w:style>
  <w:style w:type="paragraph" w:styleId="Subtitle">
    <w:name w:val="Subtitle"/>
    <w:basedOn w:val="Normal"/>
    <w:link w:val="SubtitleChar"/>
    <w:qFormat/>
    <w:rsid w:val="003D5C99"/>
    <w:pPr>
      <w:spacing w:line="240" w:lineRule="auto"/>
      <w:jc w:val="center"/>
    </w:pPr>
    <w:rPr>
      <w:rFonts w:ascii="Arial" w:eastAsia="Times New Roman" w:hAnsi="Arial"/>
      <w:b/>
      <w:color w:val="auto"/>
      <w:sz w:val="32"/>
      <w:lang w:eastAsia="en-US"/>
    </w:rPr>
  </w:style>
  <w:style w:type="character" w:customStyle="1" w:styleId="SubtitleChar">
    <w:name w:val="Subtitle Char"/>
    <w:basedOn w:val="DefaultParagraphFont"/>
    <w:link w:val="Subtitle"/>
    <w:rsid w:val="003D5C99"/>
    <w:rPr>
      <w:rFonts w:ascii="Arial" w:eastAsia="Times New Roman" w:hAnsi="Arial"/>
      <w:b/>
      <w:sz w:val="32"/>
    </w:rPr>
  </w:style>
  <w:style w:type="paragraph" w:styleId="FootnoteText">
    <w:name w:val="footnote text"/>
    <w:basedOn w:val="Normal"/>
    <w:link w:val="FootnoteTextChar"/>
    <w:semiHidden/>
    <w:rsid w:val="003D5C99"/>
    <w:pPr>
      <w:spacing w:line="240" w:lineRule="auto"/>
    </w:pPr>
    <w:rPr>
      <w:rFonts w:ascii="Arial" w:eastAsia="Times New Roman" w:hAnsi="Arial"/>
      <w:color w:val="auto"/>
      <w:sz w:val="20"/>
      <w:lang w:eastAsia="en-US"/>
    </w:rPr>
  </w:style>
  <w:style w:type="character" w:customStyle="1" w:styleId="FootnoteTextChar">
    <w:name w:val="Footnote Text Char"/>
    <w:basedOn w:val="DefaultParagraphFont"/>
    <w:link w:val="FootnoteText"/>
    <w:semiHidden/>
    <w:rsid w:val="003D5C99"/>
    <w:rPr>
      <w:rFonts w:ascii="Arial" w:eastAsia="Times New Roman" w:hAnsi="Arial"/>
    </w:rPr>
  </w:style>
  <w:style w:type="paragraph" w:styleId="BodyTextIndent">
    <w:name w:val="Body Text Indent"/>
    <w:basedOn w:val="Normal"/>
    <w:link w:val="BodyTextIndentChar"/>
    <w:rsid w:val="003D5C99"/>
    <w:pPr>
      <w:tabs>
        <w:tab w:val="left" w:pos="-1440"/>
      </w:tabs>
      <w:spacing w:line="240" w:lineRule="auto"/>
      <w:ind w:left="720"/>
    </w:pPr>
    <w:rPr>
      <w:rFonts w:ascii="Arial" w:eastAsia="Times New Roman" w:hAnsi="Arial"/>
      <w:color w:val="auto"/>
      <w:sz w:val="20"/>
      <w:lang w:eastAsia="en-US"/>
    </w:rPr>
  </w:style>
  <w:style w:type="character" w:customStyle="1" w:styleId="BodyTextIndentChar">
    <w:name w:val="Body Text Indent Char"/>
    <w:basedOn w:val="DefaultParagraphFont"/>
    <w:link w:val="BodyTextIndent"/>
    <w:rsid w:val="003D5C99"/>
    <w:rPr>
      <w:rFonts w:ascii="Arial" w:eastAsia="Times New Roman" w:hAnsi="Arial"/>
    </w:rPr>
  </w:style>
  <w:style w:type="paragraph" w:styleId="BodyText2">
    <w:name w:val="Body Text 2"/>
    <w:basedOn w:val="Normal"/>
    <w:link w:val="BodyText2Char"/>
    <w:unhideWhenUsed/>
    <w:rsid w:val="002D3F9B"/>
    <w:pPr>
      <w:spacing w:after="120" w:line="480" w:lineRule="auto"/>
    </w:pPr>
  </w:style>
  <w:style w:type="character" w:customStyle="1" w:styleId="BodyText2Char">
    <w:name w:val="Body Text 2 Char"/>
    <w:basedOn w:val="DefaultParagraphFont"/>
    <w:link w:val="BodyText2"/>
    <w:rsid w:val="002D3F9B"/>
    <w:rPr>
      <w:rFonts w:ascii="Calibri" w:hAnsi="Calibri"/>
      <w:color w:val="000000"/>
      <w:sz w:val="22"/>
      <w:lang w:eastAsia="en-GB"/>
    </w:rPr>
  </w:style>
  <w:style w:type="paragraph" w:styleId="BodyText">
    <w:name w:val="Body Text"/>
    <w:basedOn w:val="Normal"/>
    <w:link w:val="BodyTextChar"/>
    <w:unhideWhenUsed/>
    <w:rsid w:val="002D3F9B"/>
    <w:pPr>
      <w:spacing w:after="120"/>
    </w:pPr>
  </w:style>
  <w:style w:type="character" w:customStyle="1" w:styleId="BodyTextChar">
    <w:name w:val="Body Text Char"/>
    <w:basedOn w:val="DefaultParagraphFont"/>
    <w:link w:val="BodyText"/>
    <w:rsid w:val="002D3F9B"/>
    <w:rPr>
      <w:rFonts w:ascii="Calibri" w:hAnsi="Calibri"/>
      <w:color w:val="000000"/>
      <w:sz w:val="22"/>
      <w:lang w:eastAsia="en-GB"/>
    </w:rPr>
  </w:style>
  <w:style w:type="paragraph" w:customStyle="1" w:styleId="Bookman11">
    <w:name w:val="Bookman11"/>
    <w:basedOn w:val="Normal"/>
    <w:rsid w:val="002D3F9B"/>
    <w:pPr>
      <w:widowControl w:val="0"/>
      <w:tabs>
        <w:tab w:val="left" w:pos="360"/>
        <w:tab w:val="left" w:pos="720"/>
        <w:tab w:val="left" w:pos="1080"/>
        <w:tab w:val="left" w:pos="1440"/>
      </w:tabs>
      <w:suppressAutoHyphens/>
      <w:spacing w:line="240" w:lineRule="auto"/>
    </w:pPr>
    <w:rPr>
      <w:rFonts w:ascii="Times New Roman" w:eastAsia="Times New Roman" w:hAnsi="Times New Roman"/>
      <w:color w:val="auto"/>
      <w:lang w:eastAsia="en-US"/>
    </w:rPr>
  </w:style>
  <w:style w:type="paragraph" w:customStyle="1" w:styleId="H3">
    <w:name w:val="H3"/>
    <w:basedOn w:val="Normal"/>
    <w:next w:val="Normal"/>
    <w:rsid w:val="002D3F9B"/>
    <w:pPr>
      <w:keepNext/>
      <w:spacing w:before="100" w:after="100" w:line="240" w:lineRule="auto"/>
      <w:outlineLvl w:val="3"/>
    </w:pPr>
    <w:rPr>
      <w:rFonts w:ascii="Times New Roman" w:eastAsia="Times New Roman" w:hAnsi="Times New Roman"/>
      <w:b/>
      <w:snapToGrid w:val="0"/>
      <w:color w:val="auto"/>
      <w:sz w:val="28"/>
      <w:lang w:eastAsia="en-US"/>
    </w:rPr>
  </w:style>
  <w:style w:type="character" w:styleId="FootnoteReference">
    <w:name w:val="footnote reference"/>
    <w:basedOn w:val="DefaultParagraphFont"/>
    <w:semiHidden/>
    <w:unhideWhenUsed/>
    <w:rsid w:val="00F41A9C"/>
    <w:rPr>
      <w:vertAlign w:val="superscript"/>
    </w:rPr>
  </w:style>
  <w:style w:type="paragraph" w:customStyle="1" w:styleId="Paragraph">
    <w:name w:val="* Paragraph"/>
    <w:aliases w:val="left-aligned1"/>
    <w:basedOn w:val="Normal"/>
    <w:uiPriority w:val="99"/>
    <w:rsid w:val="00A21A2E"/>
    <w:pPr>
      <w:autoSpaceDE w:val="0"/>
      <w:autoSpaceDN w:val="0"/>
      <w:spacing w:line="240" w:lineRule="atLeast"/>
    </w:pPr>
    <w:rPr>
      <w:rFonts w:ascii="Courier New" w:eastAsiaTheme="minorHAnsi" w:hAnsi="Courier New" w:cs="Courier New"/>
      <w:color w:val="auto"/>
      <w:sz w:val="24"/>
      <w:szCs w:val="24"/>
      <w:lang w:eastAsia="en-US"/>
    </w:rPr>
  </w:style>
  <w:style w:type="paragraph" w:styleId="BodyText3">
    <w:name w:val="Body Text 3"/>
    <w:basedOn w:val="Normal"/>
    <w:link w:val="BodyText3Char"/>
    <w:semiHidden/>
    <w:unhideWhenUsed/>
    <w:rsid w:val="007C021C"/>
    <w:pPr>
      <w:spacing w:after="120"/>
    </w:pPr>
    <w:rPr>
      <w:sz w:val="16"/>
      <w:szCs w:val="16"/>
    </w:rPr>
  </w:style>
  <w:style w:type="character" w:customStyle="1" w:styleId="BodyText3Char">
    <w:name w:val="Body Text 3 Char"/>
    <w:basedOn w:val="DefaultParagraphFont"/>
    <w:link w:val="BodyText3"/>
    <w:semiHidden/>
    <w:rsid w:val="007C021C"/>
    <w:rPr>
      <w:rFonts w:ascii="Calibri" w:hAnsi="Calibri"/>
      <w:color w:val="000000"/>
      <w:sz w:val="16"/>
      <w:szCs w:val="16"/>
      <w:lang w:eastAsia="en-GB"/>
    </w:rPr>
  </w:style>
  <w:style w:type="paragraph" w:styleId="Revision">
    <w:name w:val="Revision"/>
    <w:hidden/>
    <w:uiPriority w:val="99"/>
    <w:semiHidden/>
    <w:rsid w:val="00446F9F"/>
    <w:rPr>
      <w:rFonts w:ascii="Calibri" w:hAnsi="Calibri"/>
      <w:color w:val="000000"/>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07545">
      <w:bodyDiv w:val="1"/>
      <w:marLeft w:val="0"/>
      <w:marRight w:val="0"/>
      <w:marTop w:val="0"/>
      <w:marBottom w:val="0"/>
      <w:divBdr>
        <w:top w:val="none" w:sz="0" w:space="0" w:color="auto"/>
        <w:left w:val="none" w:sz="0" w:space="0" w:color="auto"/>
        <w:bottom w:val="none" w:sz="0" w:space="0" w:color="auto"/>
        <w:right w:val="none" w:sz="0" w:space="0" w:color="auto"/>
      </w:divBdr>
    </w:div>
    <w:div w:id="135266928">
      <w:bodyDiv w:val="1"/>
      <w:marLeft w:val="0"/>
      <w:marRight w:val="0"/>
      <w:marTop w:val="0"/>
      <w:marBottom w:val="0"/>
      <w:divBdr>
        <w:top w:val="none" w:sz="0" w:space="0" w:color="auto"/>
        <w:left w:val="none" w:sz="0" w:space="0" w:color="auto"/>
        <w:bottom w:val="none" w:sz="0" w:space="0" w:color="auto"/>
        <w:right w:val="none" w:sz="0" w:space="0" w:color="auto"/>
      </w:divBdr>
    </w:div>
    <w:div w:id="247465228">
      <w:bodyDiv w:val="1"/>
      <w:marLeft w:val="0"/>
      <w:marRight w:val="0"/>
      <w:marTop w:val="0"/>
      <w:marBottom w:val="0"/>
      <w:divBdr>
        <w:top w:val="none" w:sz="0" w:space="0" w:color="auto"/>
        <w:left w:val="none" w:sz="0" w:space="0" w:color="auto"/>
        <w:bottom w:val="none" w:sz="0" w:space="0" w:color="auto"/>
        <w:right w:val="none" w:sz="0" w:space="0" w:color="auto"/>
      </w:divBdr>
    </w:div>
    <w:div w:id="638847184">
      <w:bodyDiv w:val="1"/>
      <w:marLeft w:val="0"/>
      <w:marRight w:val="0"/>
      <w:marTop w:val="0"/>
      <w:marBottom w:val="0"/>
      <w:divBdr>
        <w:top w:val="none" w:sz="0" w:space="0" w:color="auto"/>
        <w:left w:val="none" w:sz="0" w:space="0" w:color="auto"/>
        <w:bottom w:val="none" w:sz="0" w:space="0" w:color="auto"/>
        <w:right w:val="none" w:sz="0" w:space="0" w:color="auto"/>
      </w:divBdr>
    </w:div>
    <w:div w:id="814029916">
      <w:bodyDiv w:val="1"/>
      <w:marLeft w:val="0"/>
      <w:marRight w:val="0"/>
      <w:marTop w:val="0"/>
      <w:marBottom w:val="0"/>
      <w:divBdr>
        <w:top w:val="none" w:sz="0" w:space="0" w:color="auto"/>
        <w:left w:val="none" w:sz="0" w:space="0" w:color="auto"/>
        <w:bottom w:val="none" w:sz="0" w:space="0" w:color="auto"/>
        <w:right w:val="none" w:sz="0" w:space="0" w:color="auto"/>
      </w:divBdr>
    </w:div>
    <w:div w:id="986907381">
      <w:bodyDiv w:val="1"/>
      <w:marLeft w:val="0"/>
      <w:marRight w:val="0"/>
      <w:marTop w:val="0"/>
      <w:marBottom w:val="0"/>
      <w:divBdr>
        <w:top w:val="none" w:sz="0" w:space="0" w:color="auto"/>
        <w:left w:val="none" w:sz="0" w:space="0" w:color="auto"/>
        <w:bottom w:val="none" w:sz="0" w:space="0" w:color="auto"/>
        <w:right w:val="none" w:sz="0" w:space="0" w:color="auto"/>
      </w:divBdr>
    </w:div>
    <w:div w:id="988171110">
      <w:bodyDiv w:val="1"/>
      <w:marLeft w:val="0"/>
      <w:marRight w:val="0"/>
      <w:marTop w:val="0"/>
      <w:marBottom w:val="0"/>
      <w:divBdr>
        <w:top w:val="none" w:sz="0" w:space="0" w:color="auto"/>
        <w:left w:val="none" w:sz="0" w:space="0" w:color="auto"/>
        <w:bottom w:val="none" w:sz="0" w:space="0" w:color="auto"/>
        <w:right w:val="none" w:sz="0" w:space="0" w:color="auto"/>
      </w:divBdr>
    </w:div>
    <w:div w:id="998775594">
      <w:bodyDiv w:val="1"/>
      <w:marLeft w:val="0"/>
      <w:marRight w:val="0"/>
      <w:marTop w:val="0"/>
      <w:marBottom w:val="0"/>
      <w:divBdr>
        <w:top w:val="none" w:sz="0" w:space="0" w:color="auto"/>
        <w:left w:val="none" w:sz="0" w:space="0" w:color="auto"/>
        <w:bottom w:val="none" w:sz="0" w:space="0" w:color="auto"/>
        <w:right w:val="none" w:sz="0" w:space="0" w:color="auto"/>
      </w:divBdr>
    </w:div>
    <w:div w:id="195089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2CFF8.F8FB181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B6E2F46EC85784ABA0EB7AC63DD4054" ma:contentTypeVersion="8" ma:contentTypeDescription="Create a new document." ma:contentTypeScope="" ma:versionID="0b84dffcb0578469b0d78f0ba7a4420a">
  <xsd:schema xmlns:xsd="http://www.w3.org/2001/XMLSchema" xmlns:xs="http://www.w3.org/2001/XMLSchema" xmlns:p="http://schemas.microsoft.com/office/2006/metadata/properties" xmlns:ns3="d8323deb-9c56-40f1-ab46-5510343fea06" xmlns:ns4="d2322fcd-4be3-46e5-9cd2-c2dbaf79f0b9" targetNamespace="http://schemas.microsoft.com/office/2006/metadata/properties" ma:root="true" ma:fieldsID="729ddf35745c2a1dcffd8dbf6ddddfee" ns3:_="" ns4:_="">
    <xsd:import namespace="d8323deb-9c56-40f1-ab46-5510343fea06"/>
    <xsd:import namespace="d2322fcd-4be3-46e5-9cd2-c2dbaf79f0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23deb-9c56-40f1-ab46-5510343fea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22fcd-4be3-46e5-9cd2-c2dbaf79f0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89424F-5FDB-424E-9961-3237A4794421}">
  <ds:schemaRefs>
    <ds:schemaRef ds:uri="http://schemas.microsoft.com/sharepoint/v3/contenttype/forms"/>
  </ds:schemaRefs>
</ds:datastoreItem>
</file>

<file path=customXml/itemProps2.xml><?xml version="1.0" encoding="utf-8"?>
<ds:datastoreItem xmlns:ds="http://schemas.openxmlformats.org/officeDocument/2006/customXml" ds:itemID="{02A5E3EC-842A-4D87-82F2-13F7AA0552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9E81C9-F072-41AB-A29A-E29295A147D6}">
  <ds:schemaRefs>
    <ds:schemaRef ds:uri="http://schemas.openxmlformats.org/officeDocument/2006/bibliography"/>
  </ds:schemaRefs>
</ds:datastoreItem>
</file>

<file path=customXml/itemProps4.xml><?xml version="1.0" encoding="utf-8"?>
<ds:datastoreItem xmlns:ds="http://schemas.openxmlformats.org/officeDocument/2006/customXml" ds:itemID="{E75F26AB-868B-48D7-8E65-9E6592107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323deb-9c56-40f1-ab46-5510343fea06"/>
    <ds:schemaRef ds:uri="d2322fcd-4be3-46e5-9cd2-c2dbaf79f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1428</Words>
  <Characters>8143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Media Release English</vt:lpstr>
    </vt:vector>
  </TitlesOfParts>
  <Company>UNICEF</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 English</dc:title>
  <dc:creator>File Server</dc:creator>
  <cp:lastModifiedBy>Paulo Chicheche</cp:lastModifiedBy>
  <cp:revision>6</cp:revision>
  <cp:lastPrinted>2016-02-29T13:38:00Z</cp:lastPrinted>
  <dcterms:created xsi:type="dcterms:W3CDTF">2021-06-09T13:19:00Z</dcterms:created>
  <dcterms:modified xsi:type="dcterms:W3CDTF">2021-06-09T13:33:00Z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0x0101007B6E2F46EC85784ABA0EB7AC63DD4054</vt:lpwstr>
  </property>
  <property fmtid="{D5CDD505-2E9C-101B-9397-08002B2CF9AE}" pid="3" name="TaxKeyword">
    <vt:lpwstr/>
  </property>
  <property fmtid="{D5CDD505-2E9C-101B-9397-08002B2CF9AE}" pid="4" name="_dlc_DocIdItemGuid">
    <vt:lpwstr>b8f3d2fa-735b-4c0e-8b25-0097a13c48f3</vt:lpwstr>
  </property>
</Properties>
</file>