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FE62" w14:textId="77777777" w:rsidR="00725B4F" w:rsidRDefault="00725B4F" w:rsidP="00725B4F">
      <w:pPr>
        <w:spacing w:after="13" w:line="259" w:lineRule="auto"/>
        <w:ind w:right="21" w:firstLine="720"/>
        <w:jc w:val="center"/>
        <w:rPr>
          <w:b/>
          <w:bCs/>
          <w:i/>
          <w:color w:val="00B0F0"/>
          <w:lang w:val="mn-MN"/>
        </w:rPr>
      </w:pPr>
      <w:r w:rsidRPr="4EA9BF37">
        <w:rPr>
          <w:b/>
          <w:bCs/>
          <w:color w:val="00B0F0"/>
        </w:rPr>
        <w:t>TERMS OF REFERENCE (TOR) FOR INTERNATIONAL CONSULTANCY FOR</w:t>
      </w:r>
      <w:r w:rsidRPr="4EA9BF37">
        <w:rPr>
          <w:b/>
          <w:bCs/>
          <w:color w:val="00B0F0"/>
          <w:lang w:val="mn-MN"/>
        </w:rPr>
        <w:t xml:space="preserve"> </w:t>
      </w:r>
    </w:p>
    <w:p w14:paraId="4D42F7AD" w14:textId="77777777" w:rsidR="00725B4F" w:rsidRDefault="00725B4F" w:rsidP="00725B4F">
      <w:pPr>
        <w:spacing w:after="13" w:line="259" w:lineRule="auto"/>
        <w:ind w:right="21" w:firstLine="720"/>
        <w:jc w:val="center"/>
      </w:pPr>
      <w:r w:rsidRPr="4EA9BF37">
        <w:rPr>
          <w:b/>
          <w:bCs/>
          <w:color w:val="00B0F0"/>
        </w:rPr>
        <w:t xml:space="preserve">DEVELOPMENT OF </w:t>
      </w:r>
      <w:r>
        <w:rPr>
          <w:b/>
          <w:color w:val="00B0F0"/>
        </w:rPr>
        <w:t>HUMAN MILK BANK</w:t>
      </w:r>
    </w:p>
    <w:p w14:paraId="4012520C" w14:textId="77777777" w:rsidR="00E3156C" w:rsidRPr="009D22CB" w:rsidRDefault="00E3156C" w:rsidP="009C5838">
      <w:pPr>
        <w:jc w:val="center"/>
        <w:rPr>
          <w:rFonts w:cstheme="minorHAnsi"/>
          <w:sz w:val="22"/>
          <w:szCs w:val="22"/>
        </w:rPr>
      </w:pPr>
    </w:p>
    <w:p w14:paraId="5D5E6762" w14:textId="3F31D356" w:rsidR="009B0B36" w:rsidRPr="009D22CB" w:rsidRDefault="009B0B36" w:rsidP="00E629FC">
      <w:pPr>
        <w:pStyle w:val="ListParagraph"/>
        <w:numPr>
          <w:ilvl w:val="0"/>
          <w:numId w:val="15"/>
        </w:numPr>
        <w:suppressAutoHyphens w:val="0"/>
        <w:autoSpaceDN/>
        <w:spacing w:before="0"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D22CB">
        <w:rPr>
          <w:rFonts w:asciiTheme="minorHAnsi" w:hAnsiTheme="minorHAnsi" w:cstheme="minorHAnsi"/>
          <w:b/>
          <w:bCs/>
          <w:sz w:val="22"/>
          <w:szCs w:val="22"/>
        </w:rPr>
        <w:t>Background</w:t>
      </w:r>
      <w:r w:rsidR="00725B4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867D137" w14:textId="32B08140" w:rsidR="00725B4F" w:rsidRPr="005E4898" w:rsidRDefault="00725B4F" w:rsidP="00E62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4898">
        <w:rPr>
          <w:rFonts w:asciiTheme="minorHAnsi" w:hAnsiTheme="minorHAnsi" w:cstheme="minorHAnsi"/>
          <w:iCs/>
          <w:w w:val="105"/>
          <w:sz w:val="22"/>
          <w:szCs w:val="22"/>
        </w:rPr>
        <w:t xml:space="preserve">Breastfeeding is the optimal form of nutrition for newborns and infants under 6 months of </w:t>
      </w:r>
      <w:proofErr w:type="gramStart"/>
      <w:r w:rsidRPr="005E4898">
        <w:rPr>
          <w:rFonts w:asciiTheme="minorHAnsi" w:hAnsiTheme="minorHAnsi" w:cstheme="minorHAnsi"/>
          <w:iCs/>
          <w:w w:val="105"/>
          <w:sz w:val="22"/>
          <w:szCs w:val="22"/>
        </w:rPr>
        <w:t xml:space="preserve">age, </w:t>
      </w:r>
      <w:r w:rsidRPr="005E4898">
        <w:rPr>
          <w:rFonts w:asciiTheme="minorHAnsi" w:hAnsiTheme="minorHAnsi" w:cstheme="minorHAnsi"/>
          <w:iCs/>
          <w:sz w:val="22"/>
          <w:szCs w:val="22"/>
        </w:rPr>
        <w:t>and</w:t>
      </w:r>
      <w:proofErr w:type="gramEnd"/>
      <w:r w:rsidRPr="005E4898">
        <w:rPr>
          <w:rFonts w:asciiTheme="minorHAnsi" w:hAnsiTheme="minorHAnsi" w:cstheme="minorHAnsi"/>
          <w:iCs/>
          <w:sz w:val="22"/>
          <w:szCs w:val="22"/>
        </w:rPr>
        <w:t xml:space="preserve"> remains crucial for infant and young child feeding thereafter. </w:t>
      </w:r>
      <w:r w:rsidR="00C267A2" w:rsidRPr="005E4898">
        <w:rPr>
          <w:rFonts w:asciiTheme="minorHAnsi" w:hAnsiTheme="minorHAnsi" w:cstheme="minorHAnsi"/>
          <w:sz w:val="22"/>
          <w:szCs w:val="22"/>
          <w:lang w:eastAsia="ko-KR"/>
        </w:rPr>
        <w:t>During this period, breastmilk provides all of the</w:t>
      </w:r>
      <w:r w:rsidR="004B3DA3">
        <w:rPr>
          <w:rFonts w:asciiTheme="minorHAnsi" w:hAnsiTheme="minorHAnsi" w:cstheme="minorHAnsi"/>
          <w:sz w:val="22"/>
          <w:szCs w:val="22"/>
          <w:lang w:eastAsia="ko-KR"/>
        </w:rPr>
        <w:t xml:space="preserve"> </w:t>
      </w:r>
      <w:proofErr w:type="gramStart"/>
      <w:r w:rsidR="00C267A2" w:rsidRPr="005E4898">
        <w:rPr>
          <w:rFonts w:asciiTheme="minorHAnsi" w:hAnsiTheme="minorHAnsi" w:cstheme="minorHAnsi"/>
          <w:sz w:val="22"/>
          <w:szCs w:val="22"/>
          <w:lang w:eastAsia="ko-KR"/>
        </w:rPr>
        <w:t>nutrients</w:t>
      </w:r>
      <w:proofErr w:type="gramEnd"/>
      <w:r w:rsidR="00C267A2" w:rsidRPr="005E4898">
        <w:rPr>
          <w:rFonts w:asciiTheme="minorHAnsi" w:hAnsiTheme="minorHAnsi" w:cstheme="minorHAnsi"/>
          <w:sz w:val="22"/>
          <w:szCs w:val="22"/>
          <w:lang w:eastAsia="ko-KR"/>
        </w:rPr>
        <w:t xml:space="preserve"> infants need to grow, and reduces the risk of infection and malnutrition.</w:t>
      </w:r>
      <w:r w:rsidR="00C267A2" w:rsidRPr="005E4898">
        <w:rPr>
          <w:rFonts w:asciiTheme="minorHAnsi" w:hAnsiTheme="minorHAnsi" w:cstheme="minorHAnsi"/>
          <w:sz w:val="17"/>
          <w:szCs w:val="17"/>
          <w:lang w:eastAsia="ko-KR"/>
        </w:rPr>
        <w:t xml:space="preserve"> </w:t>
      </w:r>
      <w:r w:rsidRPr="005E4898">
        <w:rPr>
          <w:rFonts w:asciiTheme="minorHAnsi" w:hAnsiTheme="minorHAnsi" w:cstheme="minorHAnsi"/>
          <w:iCs/>
          <w:sz w:val="22"/>
          <w:szCs w:val="22"/>
        </w:rPr>
        <w:t xml:space="preserve">It </w:t>
      </w:r>
      <w:r w:rsidR="006C3D55" w:rsidRPr="005E4898">
        <w:rPr>
          <w:rFonts w:asciiTheme="minorHAnsi" w:hAnsiTheme="minorHAnsi" w:cstheme="minorHAnsi"/>
          <w:iCs/>
          <w:sz w:val="22"/>
          <w:szCs w:val="22"/>
        </w:rPr>
        <w:t xml:space="preserve">also </w:t>
      </w:r>
      <w:r w:rsidRPr="005E4898">
        <w:rPr>
          <w:rFonts w:asciiTheme="minorHAnsi" w:hAnsiTheme="minorHAnsi" w:cstheme="minorHAnsi"/>
          <w:iCs/>
          <w:sz w:val="22"/>
          <w:szCs w:val="22"/>
        </w:rPr>
        <w:t>protects against several non-communicable diseases</w:t>
      </w:r>
      <w:r w:rsidRPr="005E4898">
        <w:rPr>
          <w:rFonts w:asciiTheme="minorHAnsi" w:hAnsiTheme="minorHAnsi" w:cstheme="minorHAnsi"/>
          <w:iCs/>
          <w:sz w:val="22"/>
          <w:szCs w:val="22"/>
          <w:vertAlign w:val="superscript"/>
        </w:rPr>
        <w:t>1</w:t>
      </w:r>
      <w:r w:rsidRPr="005E4898">
        <w:rPr>
          <w:rFonts w:asciiTheme="minorHAnsi" w:hAnsiTheme="minorHAnsi" w:cstheme="minorHAnsi"/>
          <w:iCs/>
          <w:sz w:val="22"/>
          <w:szCs w:val="22"/>
        </w:rPr>
        <w:t>.</w:t>
      </w:r>
      <w:r w:rsidRPr="005E48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DDBE9" w14:textId="5207E84B" w:rsidR="00847C58" w:rsidRPr="005E4898" w:rsidRDefault="000E6AF1" w:rsidP="00847C58">
      <w:pPr>
        <w:spacing w:before="120" w:after="120"/>
        <w:jc w:val="both"/>
        <w:rPr>
          <w:rFonts w:cstheme="minorHAnsi"/>
          <w:sz w:val="22"/>
          <w:szCs w:val="22"/>
          <w:lang w:val="mn-MN"/>
        </w:rPr>
      </w:pPr>
      <w:r w:rsidRPr="005E4898">
        <w:rPr>
          <w:rFonts w:cstheme="minorHAnsi"/>
          <w:sz w:val="22"/>
          <w:szCs w:val="22"/>
        </w:rPr>
        <w:t>However</w:t>
      </w:r>
      <w:r w:rsidR="00847C58" w:rsidRPr="005E4898">
        <w:rPr>
          <w:rFonts w:cstheme="minorHAnsi"/>
          <w:sz w:val="22"/>
          <w:szCs w:val="22"/>
          <w:lang w:val="mn-MN"/>
        </w:rPr>
        <w:t xml:space="preserve">, </w:t>
      </w:r>
      <w:proofErr w:type="gramStart"/>
      <w:r w:rsidR="00847C58" w:rsidRPr="005E4898">
        <w:rPr>
          <w:rFonts w:cstheme="minorHAnsi"/>
          <w:sz w:val="22"/>
          <w:szCs w:val="22"/>
          <w:lang w:val="mn-MN"/>
        </w:rPr>
        <w:t>sick</w:t>
      </w:r>
      <w:proofErr w:type="gramEnd"/>
      <w:r w:rsidR="00847C58" w:rsidRPr="005E4898">
        <w:rPr>
          <w:rFonts w:cstheme="minorHAnsi"/>
          <w:sz w:val="22"/>
          <w:szCs w:val="22"/>
          <w:lang w:val="mn-MN"/>
        </w:rPr>
        <w:t xml:space="preserve"> and vulnerable newborns</w:t>
      </w:r>
      <w:r w:rsidRPr="005E4898">
        <w:rPr>
          <w:rFonts w:cstheme="minorHAnsi"/>
          <w:sz w:val="22"/>
          <w:szCs w:val="22"/>
          <w:lang w:val="mn-MN"/>
        </w:rPr>
        <w:t xml:space="preserve"> </w:t>
      </w:r>
      <w:r w:rsidR="00954C51" w:rsidRPr="005E4898">
        <w:rPr>
          <w:rFonts w:cstheme="minorHAnsi"/>
          <w:sz w:val="22"/>
          <w:szCs w:val="22"/>
          <w:lang w:val="mn-MN"/>
        </w:rPr>
        <w:t xml:space="preserve">including preterm and low birthweight newborns </w:t>
      </w:r>
      <w:r w:rsidRPr="005E4898">
        <w:rPr>
          <w:rFonts w:cstheme="minorHAnsi"/>
          <w:sz w:val="22"/>
          <w:szCs w:val="22"/>
          <w:lang w:val="mn-MN"/>
        </w:rPr>
        <w:t xml:space="preserve">do not have access to their mother’s own milk for a range of reasons, including baby’s illness or inability to suckle, or delay in milk production, resulting in increased rates of morbidity and mortality. </w:t>
      </w:r>
      <w:r w:rsidR="0043662B" w:rsidRPr="005E4898">
        <w:rPr>
          <w:rFonts w:cstheme="minorHAnsi"/>
          <w:iCs/>
          <w:w w:val="105"/>
          <w:sz w:val="22"/>
        </w:rPr>
        <w:t>I</w:t>
      </w:r>
      <w:r w:rsidR="002F7A2F" w:rsidRPr="005E4898">
        <w:rPr>
          <w:rFonts w:cstheme="minorHAnsi"/>
          <w:iCs/>
          <w:w w:val="105"/>
          <w:sz w:val="22"/>
        </w:rPr>
        <w:t>nfants</w:t>
      </w:r>
      <w:r w:rsidR="00833C8F" w:rsidRPr="005E4898">
        <w:rPr>
          <w:rFonts w:cstheme="minorHAnsi"/>
          <w:iCs/>
          <w:w w:val="105"/>
          <w:sz w:val="22"/>
        </w:rPr>
        <w:t xml:space="preserve"> with</w:t>
      </w:r>
      <w:r w:rsidR="002F7A2F" w:rsidRPr="005E4898">
        <w:rPr>
          <w:rFonts w:cstheme="minorHAnsi"/>
          <w:iCs/>
          <w:w w:val="105"/>
          <w:sz w:val="22"/>
        </w:rPr>
        <w:t xml:space="preserve"> low birth weight (LBW), and very low birth weight (VLBW) </w:t>
      </w:r>
      <w:r w:rsidR="00343627" w:rsidRPr="005E4898">
        <w:rPr>
          <w:rFonts w:cstheme="minorHAnsi"/>
          <w:sz w:val="22"/>
          <w:szCs w:val="22"/>
          <w:lang w:val="mn-MN"/>
        </w:rPr>
        <w:t>account for more than 70 per cent of total newborn mortality cases</w:t>
      </w:r>
      <w:r w:rsidR="00DB3DB3">
        <w:rPr>
          <w:rFonts w:cstheme="minorHAnsi"/>
          <w:sz w:val="22"/>
          <w:szCs w:val="22"/>
        </w:rPr>
        <w:t xml:space="preserve">. </w:t>
      </w:r>
      <w:r w:rsidR="00343627" w:rsidRPr="005E4898">
        <w:rPr>
          <w:rFonts w:cstheme="minorHAnsi"/>
          <w:iCs/>
          <w:w w:val="105"/>
          <w:sz w:val="22"/>
        </w:rPr>
        <w:t xml:space="preserve"> </w:t>
      </w:r>
      <w:r w:rsidR="00156B6B" w:rsidRPr="005E4898">
        <w:rPr>
          <w:rFonts w:cstheme="minorHAnsi"/>
          <w:iCs/>
          <w:w w:val="105"/>
          <w:sz w:val="22"/>
        </w:rPr>
        <w:t xml:space="preserve">and </w:t>
      </w:r>
      <w:r w:rsidR="002F7A2F" w:rsidRPr="005E4898">
        <w:rPr>
          <w:rFonts w:cstheme="minorHAnsi"/>
          <w:iCs/>
          <w:w w:val="105"/>
          <w:sz w:val="22"/>
        </w:rPr>
        <w:t xml:space="preserve">breastfeeding is of </w:t>
      </w:r>
      <w:proofErr w:type="gramStart"/>
      <w:r w:rsidR="002F7A2F" w:rsidRPr="005E4898">
        <w:rPr>
          <w:rFonts w:cstheme="minorHAnsi"/>
          <w:iCs/>
          <w:w w:val="105"/>
          <w:sz w:val="22"/>
        </w:rPr>
        <w:t>particular important</w:t>
      </w:r>
      <w:proofErr w:type="gramEnd"/>
      <w:r w:rsidR="002F7A2F" w:rsidRPr="005E4898">
        <w:rPr>
          <w:rFonts w:cstheme="minorHAnsi"/>
          <w:iCs/>
          <w:w w:val="105"/>
          <w:sz w:val="22"/>
        </w:rPr>
        <w:t xml:space="preserve"> </w:t>
      </w:r>
      <w:r w:rsidR="00156B6B" w:rsidRPr="005E4898">
        <w:rPr>
          <w:rFonts w:cstheme="minorHAnsi"/>
          <w:iCs/>
          <w:w w:val="105"/>
          <w:sz w:val="22"/>
        </w:rPr>
        <w:t xml:space="preserve">for them </w:t>
      </w:r>
      <w:r w:rsidR="002F7A2F" w:rsidRPr="005E4898">
        <w:rPr>
          <w:rFonts w:cstheme="minorHAnsi"/>
          <w:iCs/>
          <w:w w:val="105"/>
          <w:sz w:val="22"/>
        </w:rPr>
        <w:t xml:space="preserve">due to their higher risk of infections, long term consequences and death. </w:t>
      </w:r>
      <w:r w:rsidR="00CA4EB5" w:rsidRPr="005E4898">
        <w:rPr>
          <w:rFonts w:cstheme="minorHAnsi"/>
          <w:iCs/>
          <w:w w:val="105"/>
          <w:sz w:val="22"/>
        </w:rPr>
        <w:t xml:space="preserve"> </w:t>
      </w:r>
      <w:r w:rsidR="00847C58" w:rsidRPr="005E4898">
        <w:rPr>
          <w:rFonts w:cstheme="minorHAnsi"/>
          <w:sz w:val="22"/>
          <w:szCs w:val="22"/>
          <w:lang w:val="mn-MN"/>
        </w:rPr>
        <w:t xml:space="preserve">In these special cases, the World Health Organization recommends the use of donor human milk. </w:t>
      </w:r>
    </w:p>
    <w:p w14:paraId="4C4A14ED" w14:textId="745BE89B" w:rsidR="00725B4F" w:rsidRPr="005E4898" w:rsidRDefault="00725B4F" w:rsidP="00774BED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theme="minorHAnsi"/>
          <w:iCs/>
          <w:sz w:val="22"/>
        </w:rPr>
      </w:pPr>
      <w:r w:rsidRPr="005E4898">
        <w:rPr>
          <w:rFonts w:asciiTheme="minorHAnsi" w:hAnsiTheme="minorHAnsi" w:cstheme="minorHAnsi"/>
          <w:iCs/>
          <w:w w:val="105"/>
          <w:sz w:val="22"/>
        </w:rPr>
        <w:t xml:space="preserve">Since 1992, Mongolia has </w:t>
      </w:r>
      <w:r w:rsidR="00A37CB4" w:rsidRPr="005E4898">
        <w:rPr>
          <w:rFonts w:asciiTheme="minorHAnsi" w:hAnsiTheme="minorHAnsi" w:cstheme="minorHAnsi"/>
          <w:iCs/>
          <w:w w:val="105"/>
          <w:sz w:val="22"/>
        </w:rPr>
        <w:t xml:space="preserve">been </w:t>
      </w:r>
      <w:r w:rsidRPr="005E4898">
        <w:rPr>
          <w:rFonts w:asciiTheme="minorHAnsi" w:hAnsiTheme="minorHAnsi" w:cstheme="minorHAnsi"/>
          <w:iCs/>
          <w:w w:val="105"/>
          <w:sz w:val="22"/>
        </w:rPr>
        <w:t>implement</w:t>
      </w:r>
      <w:r w:rsidR="00A37CB4" w:rsidRPr="005E4898">
        <w:rPr>
          <w:rFonts w:asciiTheme="minorHAnsi" w:hAnsiTheme="minorHAnsi" w:cstheme="minorHAnsi"/>
          <w:iCs/>
          <w:w w:val="105"/>
          <w:sz w:val="22"/>
        </w:rPr>
        <w:t>ing</w:t>
      </w:r>
      <w:r w:rsidRPr="005E4898">
        <w:rPr>
          <w:rFonts w:asciiTheme="minorHAnsi" w:hAnsiTheme="minorHAnsi" w:cstheme="minorHAnsi"/>
          <w:iCs/>
          <w:w w:val="105"/>
          <w:sz w:val="22"/>
        </w:rPr>
        <w:t xml:space="preserve"> policies to support breastfeeding, including the Convention on the Rights of the Child and the International Code of Breast Milk Substitutes. The 2017 Infants and Young </w:t>
      </w:r>
      <w:r w:rsidR="00A37CB4" w:rsidRPr="005E4898">
        <w:rPr>
          <w:rFonts w:asciiTheme="minorHAnsi" w:hAnsiTheme="minorHAnsi" w:cstheme="minorHAnsi"/>
          <w:iCs/>
          <w:w w:val="105"/>
          <w:sz w:val="22"/>
        </w:rPr>
        <w:t xml:space="preserve">Child Food Act </w:t>
      </w:r>
      <w:r w:rsidR="00E9100D" w:rsidRPr="005E4898">
        <w:rPr>
          <w:rFonts w:asciiTheme="minorHAnsi" w:hAnsiTheme="minorHAnsi" w:cstheme="minorHAnsi"/>
          <w:iCs/>
          <w:w w:val="105"/>
          <w:sz w:val="22"/>
        </w:rPr>
        <w:t>defines</w:t>
      </w:r>
      <w:r w:rsidRPr="005E4898">
        <w:rPr>
          <w:rFonts w:asciiTheme="minorHAnsi" w:hAnsiTheme="minorHAnsi" w:cstheme="minorHAnsi"/>
          <w:iCs/>
          <w:w w:val="105"/>
          <w:sz w:val="22"/>
        </w:rPr>
        <w:t xml:space="preserve"> the establishment of mother`s milk banks to meet the nutritional needs of </w:t>
      </w:r>
      <w:r w:rsidR="00E9100D" w:rsidRPr="005E4898">
        <w:rPr>
          <w:rFonts w:asciiTheme="minorHAnsi" w:hAnsiTheme="minorHAnsi" w:cstheme="minorHAnsi"/>
          <w:iCs/>
          <w:w w:val="105"/>
          <w:sz w:val="22"/>
        </w:rPr>
        <w:t xml:space="preserve">sick and preterm </w:t>
      </w:r>
      <w:r w:rsidRPr="005E4898">
        <w:rPr>
          <w:rFonts w:asciiTheme="minorHAnsi" w:hAnsiTheme="minorHAnsi" w:cstheme="minorHAnsi"/>
          <w:iCs/>
          <w:w w:val="105"/>
          <w:sz w:val="22"/>
        </w:rPr>
        <w:t xml:space="preserve">infants. </w:t>
      </w:r>
      <w:r w:rsidRPr="005E4898">
        <w:rPr>
          <w:rFonts w:asciiTheme="minorHAnsi" w:hAnsiTheme="minorHAnsi" w:cstheme="minorHAnsi"/>
          <w:iCs/>
          <w:sz w:val="22"/>
        </w:rPr>
        <w:t xml:space="preserve">Establishing donor milk banks is crucial given the increasing number of premature births, </w:t>
      </w:r>
      <w:r w:rsidR="00784965">
        <w:rPr>
          <w:rFonts w:asciiTheme="minorHAnsi" w:hAnsiTheme="minorHAnsi" w:cstheme="minorHAnsi"/>
          <w:iCs/>
          <w:sz w:val="22"/>
        </w:rPr>
        <w:t>perinatal</w:t>
      </w:r>
      <w:r w:rsidR="00841F3E">
        <w:rPr>
          <w:rFonts w:asciiTheme="minorHAnsi" w:hAnsiTheme="minorHAnsi" w:cstheme="minorHAnsi"/>
          <w:iCs/>
          <w:sz w:val="22"/>
        </w:rPr>
        <w:t xml:space="preserve"> mortality </w:t>
      </w:r>
      <w:r w:rsidRPr="005E4898">
        <w:rPr>
          <w:rFonts w:asciiTheme="minorHAnsi" w:hAnsiTheme="minorHAnsi" w:cstheme="minorHAnsi"/>
          <w:iCs/>
          <w:sz w:val="22"/>
        </w:rPr>
        <w:t>in Mongolia.</w:t>
      </w:r>
    </w:p>
    <w:p w14:paraId="09B0F724" w14:textId="77777777" w:rsidR="009B0B36" w:rsidRPr="00725B4F" w:rsidRDefault="009B0B36" w:rsidP="00725B4F">
      <w:pPr>
        <w:rPr>
          <w:rFonts w:cstheme="minorHAnsi"/>
          <w:sz w:val="22"/>
          <w:szCs w:val="22"/>
        </w:rPr>
      </w:pPr>
    </w:p>
    <w:p w14:paraId="6505E011" w14:textId="77777777" w:rsidR="009B0B36" w:rsidRDefault="009B0B36" w:rsidP="009B0B36">
      <w:pPr>
        <w:pStyle w:val="ListParagraph"/>
        <w:numPr>
          <w:ilvl w:val="0"/>
          <w:numId w:val="15"/>
        </w:numPr>
        <w:suppressAutoHyphens w:val="0"/>
        <w:autoSpaceDN/>
        <w:spacing w:before="0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D22CB">
        <w:rPr>
          <w:rFonts w:asciiTheme="minorHAnsi" w:hAnsiTheme="minorHAnsi" w:cstheme="minorHAnsi"/>
          <w:b/>
          <w:bCs/>
          <w:sz w:val="22"/>
          <w:szCs w:val="22"/>
        </w:rPr>
        <w:t>Purpose of Assignment</w:t>
      </w:r>
      <w:r w:rsidRPr="009D22CB">
        <w:rPr>
          <w:rFonts w:asciiTheme="minorHAnsi" w:hAnsiTheme="minorHAnsi" w:cstheme="minorHAnsi"/>
          <w:sz w:val="22"/>
          <w:szCs w:val="22"/>
        </w:rPr>
        <w:t>:</w:t>
      </w:r>
    </w:p>
    <w:p w14:paraId="243A82C8" w14:textId="596DA3C6" w:rsidR="005E1893" w:rsidRDefault="00235A09" w:rsidP="00235A09">
      <w:pPr>
        <w:pStyle w:val="Default"/>
        <w:jc w:val="both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purpose of the assignment is to </w:t>
      </w:r>
      <w:r w:rsidR="001F3E3D">
        <w:rPr>
          <w:rFonts w:asciiTheme="minorHAnsi" w:hAnsiTheme="minorHAnsi" w:cstheme="minorHAnsi"/>
          <w:sz w:val="22"/>
          <w:szCs w:val="22"/>
        </w:rPr>
        <w:t xml:space="preserve">provide </w:t>
      </w:r>
      <w:r>
        <w:rPr>
          <w:rFonts w:asciiTheme="minorHAnsi" w:hAnsiTheme="minorHAnsi" w:cstheme="minorHAnsi"/>
          <w:sz w:val="22"/>
          <w:szCs w:val="22"/>
        </w:rPr>
        <w:t>technical</w:t>
      </w:r>
      <w:r w:rsidR="001F3E3D">
        <w:rPr>
          <w:rFonts w:asciiTheme="minorHAnsi" w:hAnsiTheme="minorHAnsi" w:cstheme="minorHAnsi"/>
          <w:sz w:val="22"/>
          <w:szCs w:val="22"/>
        </w:rPr>
        <w:t xml:space="preserve"> </w:t>
      </w:r>
      <w:r w:rsidR="00D410BA" w:rsidRPr="00A33533">
        <w:rPr>
          <w:rFonts w:asciiTheme="minorHAnsi" w:hAnsiTheme="minorHAnsi" w:cstheme="minorHAnsi"/>
          <w:sz w:val="22"/>
          <w:szCs w:val="22"/>
        </w:rPr>
        <w:t xml:space="preserve">support </w:t>
      </w:r>
      <w:r w:rsidR="001F3E3D">
        <w:rPr>
          <w:rFonts w:asciiTheme="minorHAnsi" w:hAnsiTheme="minorHAnsi" w:cstheme="minorHAnsi"/>
          <w:sz w:val="22"/>
          <w:szCs w:val="22"/>
        </w:rPr>
        <w:t xml:space="preserve">to </w:t>
      </w:r>
      <w:r w:rsidR="00D410BA" w:rsidRPr="00A33533">
        <w:rPr>
          <w:rFonts w:asciiTheme="minorHAnsi" w:hAnsiTheme="minorHAnsi" w:cstheme="minorHAnsi"/>
          <w:sz w:val="22"/>
          <w:szCs w:val="22"/>
        </w:rPr>
        <w:t xml:space="preserve">the Government of Mongolia </w:t>
      </w:r>
      <w:r w:rsidR="001F3E3D">
        <w:rPr>
          <w:rFonts w:asciiTheme="minorHAnsi" w:hAnsiTheme="minorHAnsi" w:cstheme="minorHAnsi"/>
          <w:sz w:val="22"/>
          <w:szCs w:val="22"/>
        </w:rPr>
        <w:t xml:space="preserve">in </w:t>
      </w:r>
      <w:r w:rsidR="00725B4F" w:rsidRPr="00A33533">
        <w:rPr>
          <w:rFonts w:asciiTheme="minorHAnsi" w:hAnsiTheme="minorHAnsi" w:cstheme="minorHAnsi"/>
          <w:sz w:val="22"/>
          <w:szCs w:val="22"/>
        </w:rPr>
        <w:t>establish</w:t>
      </w:r>
      <w:r w:rsidR="001F3E3D">
        <w:rPr>
          <w:rFonts w:asciiTheme="minorHAnsi" w:hAnsiTheme="minorHAnsi" w:cstheme="minorHAnsi"/>
          <w:sz w:val="22"/>
          <w:szCs w:val="22"/>
        </w:rPr>
        <w:t>ing</w:t>
      </w:r>
      <w:r w:rsidR="00725B4F" w:rsidRPr="00A33533">
        <w:rPr>
          <w:rFonts w:asciiTheme="minorHAnsi" w:hAnsiTheme="minorHAnsi" w:cstheme="minorHAnsi"/>
          <w:sz w:val="22"/>
          <w:szCs w:val="22"/>
        </w:rPr>
        <w:t xml:space="preserve"> </w:t>
      </w:r>
      <w:r w:rsidR="00E46E8E" w:rsidRPr="00A33533">
        <w:rPr>
          <w:rFonts w:asciiTheme="minorHAnsi" w:hAnsiTheme="minorHAnsi" w:cstheme="minorHAnsi"/>
          <w:sz w:val="22"/>
          <w:szCs w:val="22"/>
        </w:rPr>
        <w:t>the</w:t>
      </w:r>
      <w:r w:rsidR="00725B4F" w:rsidRPr="00A33533">
        <w:rPr>
          <w:rFonts w:asciiTheme="minorHAnsi" w:hAnsiTheme="minorHAnsi" w:cstheme="minorHAnsi"/>
          <w:sz w:val="22"/>
          <w:szCs w:val="22"/>
        </w:rPr>
        <w:t xml:space="preserve"> </w:t>
      </w:r>
      <w:r w:rsidR="00E46E8E" w:rsidRPr="00A33533">
        <w:rPr>
          <w:rFonts w:asciiTheme="minorHAnsi" w:hAnsiTheme="minorHAnsi" w:cstheme="minorHAnsi"/>
          <w:sz w:val="22"/>
          <w:szCs w:val="22"/>
        </w:rPr>
        <w:t xml:space="preserve">first </w:t>
      </w:r>
      <w:r w:rsidR="00725B4F" w:rsidRPr="00A33533">
        <w:rPr>
          <w:rFonts w:asciiTheme="minorHAnsi" w:hAnsiTheme="minorHAnsi" w:cstheme="minorHAnsi"/>
          <w:sz w:val="22"/>
          <w:szCs w:val="22"/>
        </w:rPr>
        <w:t xml:space="preserve">Human Milk Bank to </w:t>
      </w:r>
      <w:r w:rsidR="00130E8E">
        <w:rPr>
          <w:rFonts w:asciiTheme="minorHAnsi" w:hAnsiTheme="minorHAnsi" w:cstheme="minorHAnsi"/>
          <w:sz w:val="22"/>
          <w:szCs w:val="22"/>
        </w:rPr>
        <w:t>supply</w:t>
      </w:r>
      <w:r w:rsidR="00725B4F" w:rsidRPr="00A33533">
        <w:rPr>
          <w:rFonts w:asciiTheme="minorHAnsi" w:hAnsiTheme="minorHAnsi" w:cstheme="minorHAnsi"/>
          <w:sz w:val="22"/>
          <w:szCs w:val="22"/>
        </w:rPr>
        <w:t xml:space="preserve"> </w:t>
      </w:r>
      <w:r w:rsidR="00FE4C81" w:rsidRPr="00A33533">
        <w:rPr>
          <w:rFonts w:asciiTheme="minorHAnsi" w:hAnsiTheme="minorHAnsi" w:cstheme="minorHAnsi"/>
          <w:sz w:val="22"/>
          <w:szCs w:val="22"/>
        </w:rPr>
        <w:t xml:space="preserve">life-saving </w:t>
      </w:r>
      <w:r w:rsidR="00A33533" w:rsidRPr="00A33533">
        <w:rPr>
          <w:rFonts w:asciiTheme="minorHAnsi" w:hAnsiTheme="minorHAnsi" w:cstheme="minorHAnsi"/>
          <w:sz w:val="22"/>
          <w:szCs w:val="22"/>
        </w:rPr>
        <w:t>human milk</w:t>
      </w:r>
      <w:r w:rsidR="00FE4C81" w:rsidRPr="00A33533">
        <w:rPr>
          <w:rFonts w:asciiTheme="minorHAnsi" w:hAnsiTheme="minorHAnsi" w:cstheme="minorHAnsi"/>
          <w:sz w:val="22"/>
          <w:szCs w:val="22"/>
        </w:rPr>
        <w:t xml:space="preserve"> for at-risk babies </w:t>
      </w:r>
      <w:r w:rsidR="00156FFA">
        <w:rPr>
          <w:rFonts w:asciiTheme="minorHAnsi" w:hAnsiTheme="minorHAnsi" w:cstheme="minorHAnsi"/>
          <w:sz w:val="22"/>
          <w:szCs w:val="22"/>
        </w:rPr>
        <w:t xml:space="preserve">who do not have </w:t>
      </w:r>
      <w:r w:rsidR="00725B4F" w:rsidRPr="00A33533">
        <w:rPr>
          <w:rFonts w:asciiTheme="minorHAnsi" w:hAnsiTheme="minorHAnsi" w:cstheme="minorHAnsi"/>
          <w:sz w:val="22"/>
          <w:szCs w:val="22"/>
        </w:rPr>
        <w:t>access to their mother's milk.</w:t>
      </w:r>
      <w:r w:rsidR="00725B4F" w:rsidRPr="006E2956">
        <w:rPr>
          <w:rFonts w:cstheme="minorHAnsi"/>
          <w:sz w:val="22"/>
          <w:szCs w:val="22"/>
        </w:rPr>
        <w:t xml:space="preserve"> The consultant will provide </w:t>
      </w:r>
      <w:r w:rsidR="00DA54EE">
        <w:rPr>
          <w:rFonts w:cstheme="minorHAnsi"/>
          <w:sz w:val="22"/>
          <w:szCs w:val="22"/>
        </w:rPr>
        <w:t>technical</w:t>
      </w:r>
      <w:r w:rsidR="00725B4F" w:rsidRPr="006E2956">
        <w:rPr>
          <w:rFonts w:cstheme="minorHAnsi"/>
          <w:sz w:val="22"/>
          <w:szCs w:val="22"/>
        </w:rPr>
        <w:t xml:space="preserve"> guidance and support in setting up and operationalizing the </w:t>
      </w:r>
      <w:r w:rsidR="00826032">
        <w:rPr>
          <w:rFonts w:cstheme="minorHAnsi"/>
          <w:sz w:val="22"/>
          <w:szCs w:val="22"/>
        </w:rPr>
        <w:t xml:space="preserve">human </w:t>
      </w:r>
      <w:r w:rsidR="00725B4F" w:rsidRPr="006E2956">
        <w:rPr>
          <w:rFonts w:cstheme="minorHAnsi"/>
          <w:sz w:val="22"/>
          <w:szCs w:val="22"/>
        </w:rPr>
        <w:t>milk bank.</w:t>
      </w:r>
    </w:p>
    <w:p w14:paraId="3E2A7F2B" w14:textId="77777777" w:rsidR="00130E8E" w:rsidRDefault="00130E8E" w:rsidP="00235A09">
      <w:pPr>
        <w:pStyle w:val="Default"/>
        <w:jc w:val="both"/>
        <w:rPr>
          <w:rFonts w:cstheme="minorHAnsi"/>
          <w:sz w:val="22"/>
          <w:szCs w:val="22"/>
        </w:rPr>
      </w:pPr>
    </w:p>
    <w:p w14:paraId="314AEA94" w14:textId="77777777" w:rsidR="00D87FC8" w:rsidRDefault="009B0B36" w:rsidP="00D87FC8">
      <w:pPr>
        <w:pStyle w:val="ListParagraph"/>
        <w:numPr>
          <w:ilvl w:val="0"/>
          <w:numId w:val="15"/>
        </w:numPr>
        <w:suppressAutoHyphens w:val="0"/>
        <w:autoSpaceDN/>
        <w:spacing w:before="0" w:line="240" w:lineRule="auto"/>
        <w:ind w:left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9D22CB">
        <w:rPr>
          <w:rFonts w:asciiTheme="minorHAnsi" w:hAnsiTheme="minorHAnsi" w:cstheme="minorHAnsi"/>
          <w:b/>
          <w:bCs/>
          <w:sz w:val="22"/>
          <w:szCs w:val="22"/>
        </w:rPr>
        <w:t>Scope of Work:</w:t>
      </w:r>
      <w:r w:rsidR="00725B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B35C74" w14:textId="77777777" w:rsidR="005E1893" w:rsidRDefault="00235A09" w:rsidP="00235A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35A09">
        <w:rPr>
          <w:rFonts w:asciiTheme="minorHAnsi" w:hAnsiTheme="minorHAnsi" w:cstheme="minorHAnsi"/>
          <w:sz w:val="22"/>
          <w:szCs w:val="22"/>
        </w:rPr>
        <w:t xml:space="preserve">The consultant will provide expert guidance and support in the establishment and operationalization of the Human Milk Bank (HMB) at Amgalan Maternity Home, Ulaanbaatar, Mongolia. </w:t>
      </w:r>
      <w:r w:rsidR="005E1893">
        <w:rPr>
          <w:rFonts w:asciiTheme="minorHAnsi" w:hAnsiTheme="minorHAnsi" w:cstheme="minorHAnsi"/>
          <w:sz w:val="22"/>
          <w:szCs w:val="22"/>
        </w:rPr>
        <w:t xml:space="preserve">The scope of work includes the following tasks: </w:t>
      </w:r>
    </w:p>
    <w:p w14:paraId="0FA56BCF" w14:textId="35E21E5B" w:rsidR="00235A09" w:rsidRPr="00235A09" w:rsidRDefault="00235A09" w:rsidP="00235A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Specific tasks</w:t>
      </w:r>
      <w:r w:rsidRPr="00235A09">
        <w:rPr>
          <w:rFonts w:asciiTheme="minorHAnsi" w:hAnsiTheme="minorHAnsi" w:cstheme="minorHAnsi"/>
          <w:sz w:val="22"/>
          <w:szCs w:val="22"/>
        </w:rPr>
        <w:t>:</w:t>
      </w:r>
    </w:p>
    <w:p w14:paraId="582596D9" w14:textId="4C747D23" w:rsidR="00235A09" w:rsidRPr="00C06206" w:rsidRDefault="00235A09" w:rsidP="00235A09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Development of Detailed Work Plan:</w:t>
      </w:r>
      <w:r w:rsidRPr="00C06206">
        <w:rPr>
          <w:rFonts w:asciiTheme="minorHAnsi" w:hAnsiTheme="minorHAnsi" w:cstheme="minorHAnsi"/>
          <w:sz w:val="22"/>
          <w:szCs w:val="22"/>
        </w:rPr>
        <w:t xml:space="preserve"> Create a comprehensive schedule of activities</w:t>
      </w:r>
      <w:r w:rsidR="00405F54">
        <w:rPr>
          <w:rFonts w:asciiTheme="minorHAnsi" w:hAnsiTheme="minorHAnsi" w:cstheme="minorHAnsi"/>
          <w:sz w:val="22"/>
          <w:szCs w:val="22"/>
        </w:rPr>
        <w:t xml:space="preserve"> with timelines</w:t>
      </w:r>
      <w:r w:rsidRPr="00C06206">
        <w:rPr>
          <w:rFonts w:asciiTheme="minorHAnsi" w:hAnsiTheme="minorHAnsi" w:cstheme="minorHAnsi"/>
          <w:sz w:val="22"/>
          <w:szCs w:val="22"/>
        </w:rPr>
        <w:t>.</w:t>
      </w:r>
    </w:p>
    <w:p w14:paraId="636A0402" w14:textId="3A66CEC9" w:rsidR="0006135C" w:rsidRPr="0006135C" w:rsidRDefault="00235A09" w:rsidP="0006135C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Design of Milk Bank Layout:</w:t>
      </w:r>
      <w:r w:rsidRPr="00C06206">
        <w:rPr>
          <w:rFonts w:asciiTheme="minorHAnsi" w:hAnsiTheme="minorHAnsi" w:cstheme="minorHAnsi"/>
          <w:sz w:val="22"/>
          <w:szCs w:val="22"/>
        </w:rPr>
        <w:t xml:space="preserve"> Ensure </w:t>
      </w:r>
      <w:r w:rsidR="0006135C">
        <w:rPr>
          <w:rFonts w:asciiTheme="minorHAnsi" w:hAnsiTheme="minorHAnsi" w:cstheme="minorHAnsi"/>
          <w:sz w:val="22"/>
          <w:szCs w:val="22"/>
        </w:rPr>
        <w:t xml:space="preserve">the layout complies </w:t>
      </w:r>
      <w:r w:rsidRPr="00C06206">
        <w:rPr>
          <w:rFonts w:asciiTheme="minorHAnsi" w:hAnsiTheme="minorHAnsi" w:cstheme="minorHAnsi"/>
          <w:sz w:val="22"/>
          <w:szCs w:val="22"/>
        </w:rPr>
        <w:t>with health and safety standards.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FAF5E" w14:textId="4E106B11" w:rsidR="0006135C" w:rsidRPr="0006135C" w:rsidRDefault="00235A09" w:rsidP="0006135C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Drafting Policies and S</w:t>
      </w:r>
      <w:r w:rsidR="00796AFC">
        <w:rPr>
          <w:rStyle w:val="Strong"/>
          <w:rFonts w:asciiTheme="minorHAnsi" w:hAnsiTheme="minorHAnsi" w:cstheme="minorHAnsi"/>
          <w:sz w:val="22"/>
          <w:szCs w:val="22"/>
        </w:rPr>
        <w:t>O</w:t>
      </w:r>
      <w:r w:rsidRPr="00C06206">
        <w:rPr>
          <w:rStyle w:val="Strong"/>
          <w:rFonts w:asciiTheme="minorHAnsi" w:hAnsiTheme="minorHAnsi" w:cstheme="minorHAnsi"/>
          <w:sz w:val="22"/>
          <w:szCs w:val="22"/>
        </w:rPr>
        <w:t>Ps:</w:t>
      </w:r>
      <w:r w:rsidRPr="00C06206">
        <w:rPr>
          <w:rFonts w:asciiTheme="minorHAnsi" w:hAnsiTheme="minorHAnsi" w:cstheme="minorHAnsi"/>
          <w:sz w:val="22"/>
          <w:szCs w:val="22"/>
        </w:rPr>
        <w:t xml:space="preserve"> Develop standard operating procedures for all HMB operations</w:t>
      </w:r>
      <w:r w:rsidR="00250DEF">
        <w:rPr>
          <w:rFonts w:asciiTheme="minorHAnsi" w:hAnsiTheme="minorHAnsi" w:cstheme="minorHAnsi"/>
          <w:sz w:val="22"/>
          <w:szCs w:val="22"/>
        </w:rPr>
        <w:t xml:space="preserve"> </w:t>
      </w:r>
      <w:r w:rsidR="00250DEF" w:rsidRPr="00250DEF">
        <w:rPr>
          <w:rFonts w:asciiTheme="minorHAnsi" w:hAnsiTheme="minorHAnsi" w:cstheme="minorHAnsi"/>
          <w:sz w:val="22"/>
          <w:szCs w:val="22"/>
        </w:rPr>
        <w:t xml:space="preserve">including </w:t>
      </w:r>
      <w:r w:rsidR="00250DEF" w:rsidRPr="00250DEF">
        <w:rPr>
          <w:rFonts w:asciiTheme="minorHAnsi" w:hAnsiTheme="minorHAnsi" w:cstheme="minorHAnsi"/>
          <w:sz w:val="22"/>
          <w:szCs w:val="22"/>
          <w:lang w:eastAsia="en-US"/>
        </w:rPr>
        <w:t>donor screening, milk collection, storage, pasteurization, and distribution.</w:t>
      </w:r>
    </w:p>
    <w:p w14:paraId="68B7E7BF" w14:textId="3B970BE0" w:rsidR="00235A09" w:rsidRPr="00C06206" w:rsidRDefault="00492820" w:rsidP="00235A09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lastRenderedPageBreak/>
        <w:t>Develo</w:t>
      </w:r>
      <w:r w:rsidR="009B2B1A">
        <w:rPr>
          <w:rStyle w:val="Strong"/>
          <w:rFonts w:asciiTheme="minorHAnsi" w:hAnsiTheme="minorHAnsi" w:cstheme="minorHAnsi"/>
          <w:sz w:val="22"/>
          <w:szCs w:val="22"/>
        </w:rPr>
        <w:t>pment of p</w:t>
      </w:r>
      <w:r w:rsidR="0098089D">
        <w:rPr>
          <w:rStyle w:val="Strong"/>
          <w:rFonts w:asciiTheme="minorHAnsi" w:hAnsiTheme="minorHAnsi" w:cstheme="minorHAnsi"/>
          <w:sz w:val="22"/>
          <w:szCs w:val="22"/>
        </w:rPr>
        <w:t>rocurement l</w:t>
      </w:r>
      <w:r w:rsidR="00235A09">
        <w:rPr>
          <w:rStyle w:val="Strong"/>
          <w:rFonts w:asciiTheme="minorHAnsi" w:hAnsiTheme="minorHAnsi" w:cstheme="minorHAnsi"/>
          <w:sz w:val="22"/>
          <w:szCs w:val="22"/>
        </w:rPr>
        <w:t xml:space="preserve">ist of </w:t>
      </w:r>
      <w:r w:rsidR="0006135C">
        <w:rPr>
          <w:rStyle w:val="Strong"/>
          <w:rFonts w:asciiTheme="minorHAnsi" w:hAnsiTheme="minorHAnsi" w:cstheme="minorHAnsi"/>
          <w:sz w:val="22"/>
          <w:szCs w:val="22"/>
        </w:rPr>
        <w:t xml:space="preserve">essential </w:t>
      </w:r>
      <w:r w:rsidR="00235A09">
        <w:rPr>
          <w:rStyle w:val="Strong"/>
          <w:rFonts w:asciiTheme="minorHAnsi" w:hAnsiTheme="minorHAnsi" w:cstheme="minorHAnsi"/>
          <w:sz w:val="22"/>
          <w:szCs w:val="22"/>
        </w:rPr>
        <w:t>equipment</w:t>
      </w:r>
      <w:r w:rsidR="00520317">
        <w:rPr>
          <w:rStyle w:val="Strong"/>
          <w:rFonts w:asciiTheme="minorHAnsi" w:hAnsiTheme="minorHAnsi" w:cstheme="minorHAnsi"/>
          <w:sz w:val="22"/>
          <w:szCs w:val="22"/>
        </w:rPr>
        <w:t xml:space="preserve"> and supplies </w:t>
      </w:r>
      <w:r w:rsidR="0098089D">
        <w:rPr>
          <w:rStyle w:val="Strong"/>
          <w:rFonts w:asciiTheme="minorHAnsi" w:hAnsiTheme="minorHAnsi" w:cstheme="minorHAnsi"/>
          <w:sz w:val="22"/>
          <w:szCs w:val="22"/>
        </w:rPr>
        <w:t>with technical specifications</w:t>
      </w:r>
      <w:r w:rsidR="00235A09">
        <w:rPr>
          <w:rStyle w:val="Strong"/>
          <w:rFonts w:asciiTheme="minorHAnsi" w:hAnsiTheme="minorHAnsi" w:cstheme="minorHAnsi"/>
          <w:sz w:val="22"/>
          <w:szCs w:val="22"/>
        </w:rPr>
        <w:t>:</w:t>
      </w:r>
      <w:r w:rsidR="00235A09">
        <w:rPr>
          <w:rFonts w:asciiTheme="minorHAnsi" w:hAnsiTheme="minorHAnsi" w:cstheme="minorHAnsi"/>
          <w:sz w:val="22"/>
          <w:szCs w:val="22"/>
        </w:rPr>
        <w:t xml:space="preserve"> Recommend a</w:t>
      </w:r>
      <w:r w:rsidR="0098089D">
        <w:rPr>
          <w:rFonts w:asciiTheme="minorHAnsi" w:hAnsiTheme="minorHAnsi" w:cstheme="minorHAnsi"/>
          <w:sz w:val="22"/>
          <w:szCs w:val="22"/>
        </w:rPr>
        <w:t xml:space="preserve"> procurement</w:t>
      </w:r>
      <w:r w:rsidR="00235A09">
        <w:rPr>
          <w:rFonts w:asciiTheme="minorHAnsi" w:hAnsiTheme="minorHAnsi" w:cstheme="minorHAnsi"/>
          <w:sz w:val="22"/>
          <w:szCs w:val="22"/>
        </w:rPr>
        <w:t xml:space="preserve"> </w:t>
      </w:r>
      <w:r w:rsidR="0006135C">
        <w:rPr>
          <w:rFonts w:asciiTheme="minorHAnsi" w:hAnsiTheme="minorHAnsi" w:cstheme="minorHAnsi"/>
          <w:sz w:val="22"/>
          <w:szCs w:val="22"/>
        </w:rPr>
        <w:t xml:space="preserve">list of </w:t>
      </w:r>
      <w:r w:rsidR="00235A09">
        <w:rPr>
          <w:rFonts w:asciiTheme="minorHAnsi" w:hAnsiTheme="minorHAnsi" w:cstheme="minorHAnsi"/>
          <w:sz w:val="22"/>
          <w:szCs w:val="22"/>
        </w:rPr>
        <w:t>necessary equipment</w:t>
      </w:r>
      <w:r w:rsidR="00E73331">
        <w:rPr>
          <w:rFonts w:asciiTheme="minorHAnsi" w:hAnsiTheme="minorHAnsi" w:cstheme="minorHAnsi"/>
          <w:sz w:val="22"/>
          <w:szCs w:val="22"/>
        </w:rPr>
        <w:t xml:space="preserve"> and supplies</w:t>
      </w:r>
      <w:r w:rsidR="009B2B1A">
        <w:rPr>
          <w:rFonts w:asciiTheme="minorHAnsi" w:hAnsiTheme="minorHAnsi" w:cstheme="minorHAnsi"/>
          <w:sz w:val="22"/>
          <w:szCs w:val="22"/>
        </w:rPr>
        <w:t xml:space="preserve"> with technical specifications</w:t>
      </w:r>
      <w:r w:rsidR="00235A09">
        <w:rPr>
          <w:rFonts w:asciiTheme="minorHAnsi" w:hAnsiTheme="minorHAnsi" w:cstheme="minorHAnsi"/>
          <w:sz w:val="22"/>
          <w:szCs w:val="22"/>
        </w:rPr>
        <w:t xml:space="preserve"> for the Human Milk Bank (HMB).</w:t>
      </w:r>
    </w:p>
    <w:p w14:paraId="67368814" w14:textId="55D29215" w:rsidR="00250DEF" w:rsidRPr="00250DEF" w:rsidRDefault="00250DEF" w:rsidP="00250DEF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50DEF">
        <w:rPr>
          <w:rFonts w:asciiTheme="minorHAnsi" w:hAnsiTheme="minorHAnsi" w:cstheme="minorHAnsi"/>
          <w:b/>
          <w:bCs/>
          <w:sz w:val="22"/>
          <w:szCs w:val="22"/>
        </w:rPr>
        <w:t>Capacity Building and Training:</w:t>
      </w:r>
      <w:r w:rsidRPr="00250DEF">
        <w:rPr>
          <w:rFonts w:asciiTheme="minorHAnsi" w:hAnsiTheme="minorHAnsi" w:cstheme="minorHAnsi"/>
          <w:sz w:val="22"/>
          <w:szCs w:val="22"/>
        </w:rPr>
        <w:t xml:space="preserve"> Develop training materials and conduct training sessions for health workers and milk bank staff on the operationalization and importance of HMB, including donor recruitment and community engagement.</w:t>
      </w:r>
    </w:p>
    <w:p w14:paraId="04F9D54C" w14:textId="77777777" w:rsidR="00250DEF" w:rsidRPr="00250DEF" w:rsidRDefault="00250DEF" w:rsidP="00235A09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50DE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Monitoring and Reporting:</w:t>
      </w:r>
      <w:r w:rsidRPr="00250DEF">
        <w:rPr>
          <w:rFonts w:asciiTheme="minorHAnsi" w:hAnsiTheme="minorHAnsi" w:cstheme="minorHAnsi"/>
          <w:sz w:val="22"/>
          <w:szCs w:val="22"/>
          <w:lang w:eastAsia="en-US"/>
        </w:rPr>
        <w:t xml:space="preserve"> Develop a framework for data collection and reporting to track the impact of the HMB on neonatal health outcomes.</w:t>
      </w:r>
    </w:p>
    <w:p w14:paraId="7BBD8C31" w14:textId="7A9CA32D" w:rsidR="00235A09" w:rsidRDefault="00235A09" w:rsidP="00235A09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Facilitation of Technical Meetings:</w:t>
      </w:r>
      <w:r w:rsidRPr="00C06206">
        <w:rPr>
          <w:rFonts w:asciiTheme="minorHAnsi" w:hAnsiTheme="minorHAnsi" w:cstheme="minorHAnsi"/>
          <w:sz w:val="22"/>
          <w:szCs w:val="22"/>
        </w:rPr>
        <w:t xml:space="preserve"> </w:t>
      </w:r>
      <w:r w:rsidR="00BF61FB">
        <w:rPr>
          <w:rFonts w:asciiTheme="minorHAnsi" w:hAnsiTheme="minorHAnsi" w:cstheme="minorHAnsi"/>
          <w:sz w:val="22"/>
          <w:szCs w:val="22"/>
        </w:rPr>
        <w:t>P</w:t>
      </w:r>
      <w:r w:rsidR="009D769B">
        <w:rPr>
          <w:rFonts w:asciiTheme="minorHAnsi" w:hAnsiTheme="minorHAnsi" w:cstheme="minorHAnsi"/>
          <w:sz w:val="22"/>
          <w:szCs w:val="22"/>
        </w:rPr>
        <w:t>rovide technical advice in</w:t>
      </w:r>
      <w:r w:rsidRPr="00C06206">
        <w:rPr>
          <w:rFonts w:asciiTheme="minorHAnsi" w:hAnsiTheme="minorHAnsi" w:cstheme="minorHAnsi"/>
          <w:sz w:val="22"/>
          <w:szCs w:val="22"/>
        </w:rPr>
        <w:t xml:space="preserve"> discussions with government departments and relevant stakeholders</w:t>
      </w:r>
      <w:r w:rsidR="0006135C">
        <w:rPr>
          <w:rFonts w:asciiTheme="minorHAnsi" w:hAnsiTheme="minorHAnsi" w:cstheme="minorHAnsi"/>
          <w:sz w:val="22"/>
          <w:szCs w:val="22"/>
        </w:rPr>
        <w:t xml:space="preserve"> to support HMB implementation</w:t>
      </w:r>
      <w:r w:rsidRPr="00C06206">
        <w:rPr>
          <w:rFonts w:asciiTheme="minorHAnsi" w:hAnsiTheme="minorHAnsi" w:cstheme="minorHAnsi"/>
          <w:sz w:val="22"/>
          <w:szCs w:val="22"/>
        </w:rPr>
        <w:t>.</w:t>
      </w:r>
    </w:p>
    <w:p w14:paraId="7F0DE167" w14:textId="130C31C3" w:rsidR="0050262A" w:rsidRPr="008C5256" w:rsidRDefault="00052F5B" w:rsidP="00D00663">
      <w:pPr>
        <w:pStyle w:val="NormalWeb"/>
        <w:numPr>
          <w:ilvl w:val="1"/>
          <w:numId w:val="35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256">
        <w:rPr>
          <w:rStyle w:val="Strong"/>
          <w:rFonts w:asciiTheme="minorHAnsi" w:hAnsiTheme="minorHAnsi" w:cstheme="minorHAnsi"/>
          <w:sz w:val="22"/>
          <w:szCs w:val="22"/>
        </w:rPr>
        <w:t>Technical guidance on smooth operationalization of HMB:</w:t>
      </w:r>
      <w:r w:rsidRPr="008C5256">
        <w:rPr>
          <w:rFonts w:asciiTheme="minorHAnsi" w:hAnsiTheme="minorHAnsi" w:cstheme="minorHAnsi"/>
          <w:sz w:val="22"/>
          <w:szCs w:val="22"/>
        </w:rPr>
        <w:t xml:space="preserve"> </w:t>
      </w:r>
      <w:r w:rsidR="00E3130E" w:rsidRPr="008C5256">
        <w:rPr>
          <w:rFonts w:asciiTheme="minorHAnsi" w:hAnsiTheme="minorHAnsi" w:cstheme="minorHAnsi"/>
          <w:sz w:val="22"/>
          <w:szCs w:val="22"/>
        </w:rPr>
        <w:t>Once the HMB is</w:t>
      </w:r>
      <w:r w:rsidR="00B16D87" w:rsidRPr="008C5256">
        <w:rPr>
          <w:rFonts w:asciiTheme="minorHAnsi" w:hAnsiTheme="minorHAnsi" w:cstheme="minorHAnsi"/>
          <w:sz w:val="22"/>
          <w:szCs w:val="22"/>
        </w:rPr>
        <w:t xml:space="preserve"> set-up at</w:t>
      </w:r>
      <w:r w:rsidR="00E3130E" w:rsidRPr="008C5256">
        <w:rPr>
          <w:rFonts w:asciiTheme="minorHAnsi" w:hAnsiTheme="minorHAnsi" w:cstheme="minorHAnsi"/>
          <w:sz w:val="22"/>
          <w:szCs w:val="22"/>
        </w:rPr>
        <w:t xml:space="preserve"> the Amgalan Maternity Home</w:t>
      </w:r>
      <w:r w:rsidR="00B16D87" w:rsidRPr="008C5256">
        <w:rPr>
          <w:rFonts w:asciiTheme="minorHAnsi" w:hAnsiTheme="minorHAnsi" w:cstheme="minorHAnsi"/>
          <w:sz w:val="22"/>
          <w:szCs w:val="22"/>
        </w:rPr>
        <w:t>, provide technical guidance</w:t>
      </w:r>
      <w:r w:rsidR="00473B1A" w:rsidRPr="008C5256">
        <w:rPr>
          <w:rFonts w:asciiTheme="minorHAnsi" w:hAnsiTheme="minorHAnsi" w:cstheme="minorHAnsi"/>
          <w:sz w:val="22"/>
          <w:szCs w:val="22"/>
        </w:rPr>
        <w:t xml:space="preserve"> on smooth</w:t>
      </w:r>
      <w:r w:rsidR="00473B1A" w:rsidRPr="008C5256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473B1A" w:rsidRPr="008C5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operationalization of HMB</w:t>
      </w:r>
      <w:r w:rsidR="008C5256" w:rsidRPr="008C5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and on </w:t>
      </w:r>
      <w:r w:rsidR="00E3130E" w:rsidRPr="008C5256">
        <w:rPr>
          <w:rFonts w:asciiTheme="minorHAnsi" w:hAnsiTheme="minorHAnsi" w:cstheme="minorHAnsi"/>
          <w:sz w:val="22"/>
          <w:szCs w:val="22"/>
        </w:rPr>
        <w:t>implement</w:t>
      </w:r>
      <w:r w:rsidR="008C5256">
        <w:rPr>
          <w:rFonts w:asciiTheme="minorHAnsi" w:hAnsiTheme="minorHAnsi" w:cstheme="minorHAnsi"/>
          <w:sz w:val="22"/>
          <w:szCs w:val="22"/>
        </w:rPr>
        <w:t>ation of SOPs</w:t>
      </w:r>
      <w:r w:rsidR="00E3130E" w:rsidRPr="008C5256">
        <w:rPr>
          <w:rFonts w:asciiTheme="minorHAnsi" w:hAnsiTheme="minorHAnsi" w:cstheme="minorHAnsi"/>
          <w:sz w:val="22"/>
          <w:szCs w:val="22"/>
        </w:rPr>
        <w:t xml:space="preserve"> to </w:t>
      </w:r>
      <w:r w:rsidR="00796AFC">
        <w:rPr>
          <w:rFonts w:asciiTheme="minorHAnsi" w:hAnsiTheme="minorHAnsi" w:cstheme="minorHAnsi"/>
          <w:sz w:val="22"/>
          <w:szCs w:val="22"/>
        </w:rPr>
        <w:t>ensure</w:t>
      </w:r>
      <w:r w:rsidR="00E3130E" w:rsidRPr="008C5256">
        <w:rPr>
          <w:rFonts w:asciiTheme="minorHAnsi" w:hAnsiTheme="minorHAnsi" w:cstheme="minorHAnsi"/>
          <w:sz w:val="22"/>
          <w:szCs w:val="22"/>
        </w:rPr>
        <w:t xml:space="preserve"> the highest standards of milk safety</w:t>
      </w:r>
      <w:r w:rsidR="00796A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728423" w14:textId="5C4FA63E" w:rsidR="00701E55" w:rsidRPr="00701E55" w:rsidRDefault="009B0B36" w:rsidP="00701E55">
      <w:pPr>
        <w:pStyle w:val="ListParagraph"/>
        <w:numPr>
          <w:ilvl w:val="0"/>
          <w:numId w:val="15"/>
        </w:numPr>
        <w:suppressAutoHyphens w:val="0"/>
        <w:autoSpaceDN/>
        <w:spacing w:before="0" w:line="240" w:lineRule="auto"/>
        <w:ind w:left="357"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87FC8">
        <w:rPr>
          <w:rFonts w:asciiTheme="minorHAnsi" w:hAnsiTheme="minorHAnsi" w:cstheme="minorBidi"/>
          <w:b/>
          <w:bCs/>
          <w:sz w:val="22"/>
          <w:szCs w:val="22"/>
        </w:rPr>
        <w:t>Contract duration</w:t>
      </w:r>
      <w:r w:rsidR="006B50E7" w:rsidRPr="00D87FC8">
        <w:rPr>
          <w:rFonts w:asciiTheme="minorHAnsi" w:hAnsiTheme="minorHAnsi" w:cstheme="minorBidi"/>
          <w:b/>
          <w:bCs/>
          <w:sz w:val="22"/>
          <w:szCs w:val="22"/>
        </w:rPr>
        <w:t xml:space="preserve"> (start and end date)</w:t>
      </w:r>
      <w:r w:rsidRPr="00D87FC8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DF3AFA">
        <w:rPr>
          <w:rFonts w:asciiTheme="minorHAnsi" w:hAnsiTheme="minorHAnsi" w:cstheme="minorBidi"/>
          <w:b/>
          <w:bCs/>
          <w:sz w:val="22"/>
          <w:szCs w:val="22"/>
        </w:rPr>
        <w:t>4 months (tentatively starting from 15 October 2024)</w:t>
      </w:r>
    </w:p>
    <w:p w14:paraId="20CB3BE9" w14:textId="77777777" w:rsidR="00E629FC" w:rsidRPr="00E629FC" w:rsidRDefault="00E629FC" w:rsidP="00E629FC">
      <w:pPr>
        <w:pStyle w:val="ListParagraph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E00D6" w14:textId="56DFF254" w:rsidR="00440540" w:rsidRPr="00E629FC" w:rsidRDefault="006E7F7D" w:rsidP="00E629FC">
      <w:pPr>
        <w:pStyle w:val="ListParagraph"/>
        <w:numPr>
          <w:ilvl w:val="0"/>
          <w:numId w:val="15"/>
        </w:numPr>
        <w:spacing w:before="0" w:line="240" w:lineRule="auto"/>
        <w:ind w:left="357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3C58B510">
        <w:rPr>
          <w:rFonts w:asciiTheme="minorHAnsi" w:hAnsiTheme="minorHAnsi" w:cstheme="minorBidi"/>
          <w:b/>
          <w:bCs/>
          <w:sz w:val="22"/>
          <w:szCs w:val="22"/>
        </w:rPr>
        <w:t>Type of engagement:</w:t>
      </w:r>
      <w:r w:rsidR="1122E0ED" w:rsidRPr="3C58B51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1122E0ED" w:rsidRPr="3C58B510">
        <w:rPr>
          <w:rFonts w:asciiTheme="minorHAnsi" w:hAnsiTheme="minorHAnsi" w:cstheme="minorBidi"/>
          <w:sz w:val="22"/>
          <w:szCs w:val="22"/>
        </w:rPr>
        <w:t>Deliverable based consultant</w:t>
      </w:r>
    </w:p>
    <w:p w14:paraId="05AC3BEF" w14:textId="77777777" w:rsidR="00E629FC" w:rsidRPr="00E629FC" w:rsidRDefault="00E629FC" w:rsidP="00E629FC">
      <w:pPr>
        <w:pStyle w:val="ListParagraph"/>
        <w:spacing w:line="24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71477400" w14:textId="5681FC2B" w:rsidR="009B0B36" w:rsidRPr="009D22CB" w:rsidRDefault="009B0B36" w:rsidP="00E629FC">
      <w:pPr>
        <w:pStyle w:val="ListParagraph"/>
        <w:numPr>
          <w:ilvl w:val="0"/>
          <w:numId w:val="15"/>
        </w:numPr>
        <w:suppressAutoHyphens w:val="0"/>
        <w:autoSpaceDN/>
        <w:spacing w:before="0" w:line="240" w:lineRule="auto"/>
        <w:ind w:left="357"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3C58B510">
        <w:rPr>
          <w:rFonts w:asciiTheme="minorHAnsi" w:hAnsiTheme="minorHAnsi" w:cstheme="minorBidi"/>
          <w:b/>
          <w:bCs/>
          <w:sz w:val="22"/>
          <w:szCs w:val="22"/>
        </w:rPr>
        <w:t>Deliverables</w:t>
      </w:r>
      <w:r w:rsidR="00D330D3" w:rsidRPr="3C58B510">
        <w:rPr>
          <w:rFonts w:asciiTheme="minorHAnsi" w:hAnsiTheme="minorHAnsi" w:cstheme="minorBidi"/>
          <w:b/>
          <w:bCs/>
          <w:sz w:val="22"/>
          <w:szCs w:val="22"/>
        </w:rPr>
        <w:t xml:space="preserve">, </w:t>
      </w:r>
      <w:r w:rsidRPr="3C58B510">
        <w:rPr>
          <w:rFonts w:asciiTheme="minorHAnsi" w:hAnsiTheme="minorHAnsi" w:cstheme="minorBidi"/>
          <w:b/>
          <w:bCs/>
          <w:sz w:val="22"/>
          <w:szCs w:val="22"/>
        </w:rPr>
        <w:t>Timeframe</w:t>
      </w:r>
      <w:r w:rsidR="00D330D3" w:rsidRPr="3C58B510">
        <w:rPr>
          <w:rFonts w:asciiTheme="minorHAnsi" w:hAnsiTheme="minorHAnsi" w:cstheme="minorBidi"/>
          <w:b/>
          <w:bCs/>
          <w:sz w:val="22"/>
          <w:szCs w:val="22"/>
        </w:rPr>
        <w:t xml:space="preserve"> and Payment Schedule</w:t>
      </w:r>
      <w:r w:rsidRPr="3C58B510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</w:p>
    <w:p w14:paraId="5D3A15F7" w14:textId="77777777" w:rsidR="009B0B36" w:rsidRPr="009D22CB" w:rsidRDefault="009B0B36" w:rsidP="009B0B36">
      <w:pPr>
        <w:rPr>
          <w:rFonts w:cstheme="minorHAnsi"/>
          <w:sz w:val="22"/>
          <w:szCs w:val="22"/>
        </w:rPr>
      </w:pPr>
      <w:r w:rsidRPr="009D22CB">
        <w:rPr>
          <w:rFonts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0B36" w:rsidRPr="001D29C3" w14:paraId="39C9413F" w14:textId="77777777" w:rsidTr="006E2956">
        <w:tc>
          <w:tcPr>
            <w:tcW w:w="3005" w:type="dxa"/>
            <w:shd w:val="clear" w:color="auto" w:fill="D9D9D9" w:themeFill="background1" w:themeFillShade="D9"/>
          </w:tcPr>
          <w:p w14:paraId="18698936" w14:textId="77777777" w:rsidR="009B0B36" w:rsidRPr="001D29C3" w:rsidRDefault="009B0B36" w:rsidP="3C58B51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</w:rPr>
              <w:t>Deliverables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3C1A659" w14:textId="4C503FA0" w:rsidR="009B0B36" w:rsidRPr="001D29C3" w:rsidRDefault="5200F9F7" w:rsidP="3C58B51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</w:rPr>
              <w:t>Delivery deadline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71773FB" w14:textId="2C60025A" w:rsidR="009B0B36" w:rsidRPr="001D29C3" w:rsidRDefault="009B0B36" w:rsidP="3C58B51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</w:rPr>
              <w:t xml:space="preserve">Payment Schedule </w:t>
            </w:r>
            <w:r w:rsidR="00AD0FA4" w:rsidRPr="001D29C3">
              <w:rPr>
                <w:rFonts w:cstheme="minorHAnsi"/>
                <w:sz w:val="22"/>
                <w:szCs w:val="22"/>
              </w:rPr>
              <w:t>and %</w:t>
            </w:r>
          </w:p>
        </w:tc>
      </w:tr>
      <w:tr w:rsidR="00725B4F" w:rsidRPr="001D29C3" w14:paraId="36588877" w14:textId="77777777" w:rsidTr="3C58B510">
        <w:tc>
          <w:tcPr>
            <w:tcW w:w="3005" w:type="dxa"/>
          </w:tcPr>
          <w:p w14:paraId="78D8D84A" w14:textId="13D469A9" w:rsidR="00250DEF" w:rsidRPr="001D29C3" w:rsidRDefault="00725B4F" w:rsidP="00725B4F">
            <w:pPr>
              <w:rPr>
                <w:rFonts w:cstheme="minorHAnsi"/>
                <w:iCs/>
                <w:w w:val="105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iCs/>
                <w:w w:val="105"/>
                <w:sz w:val="22"/>
                <w:szCs w:val="22"/>
                <w:lang w:val="en"/>
              </w:rPr>
              <w:t xml:space="preserve">Deliverable 1: Proposal of work plan including schedule of activities </w:t>
            </w:r>
            <w:r w:rsidR="00CD0F4E" w:rsidRPr="001D29C3">
              <w:rPr>
                <w:rFonts w:cstheme="minorHAnsi"/>
                <w:iCs/>
                <w:w w:val="105"/>
                <w:sz w:val="22"/>
                <w:szCs w:val="22"/>
                <w:lang w:val="en"/>
              </w:rPr>
              <w:t>with timelines</w:t>
            </w:r>
          </w:p>
        </w:tc>
        <w:tc>
          <w:tcPr>
            <w:tcW w:w="3005" w:type="dxa"/>
          </w:tcPr>
          <w:p w14:paraId="21C1B8DC" w14:textId="77777777" w:rsidR="00725B4F" w:rsidRPr="001D29C3" w:rsidRDefault="00725B4F" w:rsidP="00725B4F">
            <w:pPr>
              <w:spacing w:line="259" w:lineRule="auto"/>
              <w:rPr>
                <w:rFonts w:cstheme="minorHAnsi"/>
                <w:i/>
                <w:sz w:val="22"/>
                <w:szCs w:val="22"/>
              </w:rPr>
            </w:pPr>
            <w:r w:rsidRPr="001D29C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1 week after contract </w:t>
            </w:r>
            <w:proofErr w:type="gramStart"/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signing</w:t>
            </w:r>
            <w:proofErr w:type="gramEnd"/>
          </w:p>
          <w:p w14:paraId="31EE76E2" w14:textId="3250BA86" w:rsidR="00725B4F" w:rsidRPr="001D29C3" w:rsidRDefault="00725B4F" w:rsidP="00725B4F">
            <w:pPr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  <w:lang w:val="en"/>
              </w:rPr>
              <w:t>(</w:t>
            </w:r>
            <w:r w:rsidR="003C40FF">
              <w:rPr>
                <w:rFonts w:cstheme="minorHAnsi"/>
                <w:sz w:val="22"/>
                <w:szCs w:val="22"/>
                <w:lang w:val="en"/>
              </w:rPr>
              <w:t>mid</w:t>
            </w:r>
            <w:r w:rsidR="005B6B94">
              <w:rPr>
                <w:rFonts w:cstheme="minorHAnsi"/>
                <w:sz w:val="22"/>
                <w:szCs w:val="22"/>
                <w:lang w:val="en"/>
              </w:rPr>
              <w:t>-</w:t>
            </w:r>
            <w:r w:rsidR="00D87FC8" w:rsidRPr="001D29C3">
              <w:rPr>
                <w:rFonts w:cstheme="minorHAnsi"/>
                <w:sz w:val="22"/>
                <w:szCs w:val="22"/>
                <w:lang w:val="en"/>
              </w:rPr>
              <w:t>October</w:t>
            </w:r>
            <w:r w:rsidR="00C06206" w:rsidRPr="001D29C3">
              <w:rPr>
                <w:rFonts w:cstheme="minorHAnsi"/>
                <w:sz w:val="22"/>
                <w:szCs w:val="22"/>
                <w:lang w:val="en"/>
              </w:rPr>
              <w:t xml:space="preserve"> 2024</w:t>
            </w:r>
            <w:r w:rsidRPr="001D29C3">
              <w:rPr>
                <w:rFonts w:cstheme="minorHAnsi"/>
                <w:sz w:val="22"/>
                <w:szCs w:val="22"/>
                <w:lang w:val="en"/>
              </w:rPr>
              <w:t>)</w:t>
            </w:r>
          </w:p>
        </w:tc>
        <w:tc>
          <w:tcPr>
            <w:tcW w:w="3006" w:type="dxa"/>
          </w:tcPr>
          <w:p w14:paraId="24539A70" w14:textId="75587331" w:rsidR="00725B4F" w:rsidRPr="001D29C3" w:rsidRDefault="00725B4F" w:rsidP="00725B4F">
            <w:pPr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10%</w:t>
            </w:r>
            <w:r w:rsidR="00746072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-within two weeks upon receipt of the deliverable 1. </w:t>
            </w:r>
            <w:r w:rsidR="00DF3AFA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 </w:t>
            </w:r>
          </w:p>
        </w:tc>
      </w:tr>
      <w:tr w:rsidR="00725B4F" w:rsidRPr="001D29C3" w14:paraId="73A06F81" w14:textId="77777777" w:rsidTr="3C58B510">
        <w:tc>
          <w:tcPr>
            <w:tcW w:w="3005" w:type="dxa"/>
          </w:tcPr>
          <w:p w14:paraId="34A482BB" w14:textId="77777777" w:rsidR="00235A09" w:rsidRPr="001D29C3" w:rsidRDefault="00725B4F" w:rsidP="00725B4F">
            <w:pPr>
              <w:rPr>
                <w:rFonts w:cstheme="minorHAnsi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Deliverable 2:</w:t>
            </w:r>
            <w:r w:rsidRPr="001D29C3">
              <w:rPr>
                <w:rFonts w:cstheme="minorHAnsi"/>
                <w:sz w:val="22"/>
                <w:szCs w:val="22"/>
                <w:lang w:val="en"/>
              </w:rPr>
              <w:t xml:space="preserve"> </w:t>
            </w:r>
          </w:p>
          <w:p w14:paraId="18D54203" w14:textId="2D116A15" w:rsidR="00235A09" w:rsidRPr="001D29C3" w:rsidRDefault="000A7AE7" w:rsidP="00235A09">
            <w:pPr>
              <w:pStyle w:val="ListParagraph"/>
              <w:numPr>
                <w:ilvl w:val="1"/>
                <w:numId w:val="35"/>
              </w:numPr>
              <w:ind w:left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1D29C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Design of </w:t>
            </w:r>
            <w:r w:rsidR="001D29C3" w:rsidRPr="001D29C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</w:t>
            </w:r>
            <w:r w:rsidR="001D29C3" w:rsidRPr="001D29C3">
              <w:rPr>
                <w:rStyle w:val="Strong"/>
                <w:b w:val="0"/>
                <w:bCs w:val="0"/>
                <w:sz w:val="22"/>
                <w:szCs w:val="22"/>
              </w:rPr>
              <w:t xml:space="preserve">uman </w:t>
            </w:r>
            <w:r w:rsidRPr="001D29C3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Milk Bank Layout</w:t>
            </w:r>
            <w:r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</w:t>
            </w:r>
            <w:r w:rsidR="001D29C3">
              <w:rPr>
                <w:rFonts w:asciiTheme="minorHAnsi" w:hAnsiTheme="minorHAnsi" w:cstheme="minorHAnsi"/>
                <w:iCs/>
                <w:sz w:val="22"/>
                <w:szCs w:val="22"/>
              </w:rPr>
              <w:t>the l</w:t>
            </w:r>
            <w:r w:rsidR="00235A09"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ist of essential supplies </w:t>
            </w:r>
            <w:r w:rsidR="002E19B0"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>for</w:t>
            </w:r>
            <w:r w:rsidR="00CD0F4E"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procure</w:t>
            </w:r>
            <w:r w:rsidR="002E19B0"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>ment</w:t>
            </w:r>
          </w:p>
          <w:p w14:paraId="7D780588" w14:textId="1B14C697" w:rsidR="00725B4F" w:rsidRPr="001D29C3" w:rsidRDefault="00725B4F" w:rsidP="00250DEF">
            <w:pPr>
              <w:pStyle w:val="ListParagraph"/>
              <w:numPr>
                <w:ilvl w:val="1"/>
                <w:numId w:val="35"/>
              </w:numPr>
              <w:ind w:left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1D29C3">
              <w:rPr>
                <w:rFonts w:asciiTheme="minorHAnsi" w:hAnsiTheme="minorHAnsi" w:cstheme="minorHAnsi"/>
                <w:iCs/>
                <w:sz w:val="22"/>
                <w:szCs w:val="22"/>
              </w:rPr>
              <w:t>Comprehensive policies and SOPs, and quality control and assurance protocols.</w:t>
            </w:r>
          </w:p>
        </w:tc>
        <w:tc>
          <w:tcPr>
            <w:tcW w:w="3005" w:type="dxa"/>
          </w:tcPr>
          <w:p w14:paraId="6AE2E117" w14:textId="48CB7632" w:rsidR="00725B4F" w:rsidRPr="001D29C3" w:rsidRDefault="00725B4F" w:rsidP="00725B4F">
            <w:pPr>
              <w:spacing w:line="259" w:lineRule="auto"/>
              <w:rPr>
                <w:rFonts w:cstheme="minorHAnsi"/>
                <w:i/>
                <w:sz w:val="22"/>
                <w:szCs w:val="22"/>
              </w:rPr>
            </w:pPr>
            <w:r w:rsidRPr="001D29C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1 month after the first   deliverable</w:t>
            </w:r>
          </w:p>
          <w:p w14:paraId="0B378DC9" w14:textId="7C3D8A7F" w:rsidR="00725B4F" w:rsidRPr="001D29C3" w:rsidRDefault="00725B4F" w:rsidP="00725B4F">
            <w:pPr>
              <w:rPr>
                <w:rFonts w:cstheme="minorHAnsi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sz w:val="22"/>
                <w:szCs w:val="22"/>
                <w:lang w:val="en"/>
              </w:rPr>
              <w:t>(</w:t>
            </w:r>
            <w:r w:rsidR="00041AD9">
              <w:rPr>
                <w:rFonts w:cstheme="minorHAnsi"/>
                <w:sz w:val="22"/>
                <w:szCs w:val="22"/>
                <w:lang w:val="en"/>
              </w:rPr>
              <w:t>mid-</w:t>
            </w:r>
            <w:r w:rsidR="00C06206" w:rsidRPr="001D29C3">
              <w:rPr>
                <w:rFonts w:cstheme="minorHAnsi"/>
                <w:sz w:val="22"/>
                <w:szCs w:val="22"/>
                <w:lang w:val="en"/>
              </w:rPr>
              <w:t>November 2024</w:t>
            </w:r>
            <w:r w:rsidRPr="001D29C3">
              <w:rPr>
                <w:rFonts w:cstheme="minorHAnsi"/>
                <w:sz w:val="22"/>
                <w:szCs w:val="22"/>
                <w:lang w:val="en"/>
              </w:rPr>
              <w:t>)</w:t>
            </w:r>
          </w:p>
          <w:p w14:paraId="5823C93B" w14:textId="77777777" w:rsidR="00250DEF" w:rsidRPr="001D29C3" w:rsidRDefault="00250DEF" w:rsidP="00725B4F">
            <w:pPr>
              <w:rPr>
                <w:rFonts w:cstheme="minorHAnsi"/>
                <w:sz w:val="22"/>
                <w:szCs w:val="22"/>
                <w:lang w:val="en"/>
              </w:rPr>
            </w:pPr>
          </w:p>
          <w:p w14:paraId="00793D7A" w14:textId="40823ED8" w:rsidR="00250DEF" w:rsidRPr="001D29C3" w:rsidRDefault="00250DEF" w:rsidP="00725B4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6382997" w14:textId="53EB4630" w:rsidR="00725B4F" w:rsidRPr="001D29C3" w:rsidRDefault="00725B4F" w:rsidP="00725B4F">
            <w:pPr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40%</w:t>
            </w:r>
            <w:r w:rsidR="00746072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-within two weeks upon receipt of the deliverable 2.  </w:t>
            </w:r>
          </w:p>
        </w:tc>
      </w:tr>
      <w:tr w:rsidR="00725B4F" w:rsidRPr="001D29C3" w14:paraId="57C0328D" w14:textId="77777777" w:rsidTr="3C58B510">
        <w:tc>
          <w:tcPr>
            <w:tcW w:w="3005" w:type="dxa"/>
          </w:tcPr>
          <w:p w14:paraId="6CE29183" w14:textId="5F331F77" w:rsidR="00250DEF" w:rsidRPr="001D29C3" w:rsidRDefault="00725B4F" w:rsidP="00725B4F">
            <w:pPr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</w:rPr>
              <w:t xml:space="preserve">Deliverable 3: </w:t>
            </w:r>
            <w:r w:rsidR="00563618">
              <w:rPr>
                <w:rFonts w:cstheme="minorHAnsi"/>
                <w:sz w:val="22"/>
                <w:szCs w:val="22"/>
              </w:rPr>
              <w:t>Trainings conducted for health</w:t>
            </w:r>
            <w:r w:rsidR="005F28FE">
              <w:rPr>
                <w:rFonts w:cstheme="minorHAnsi"/>
                <w:sz w:val="22"/>
                <w:szCs w:val="22"/>
              </w:rPr>
              <w:t xml:space="preserve"> professionals with t</w:t>
            </w:r>
            <w:r w:rsidRPr="001D29C3">
              <w:rPr>
                <w:rFonts w:cstheme="minorHAnsi"/>
                <w:sz w:val="22"/>
                <w:szCs w:val="22"/>
              </w:rPr>
              <w:t>raining materials, manuals, and M&amp;E framework and tools.</w:t>
            </w:r>
          </w:p>
        </w:tc>
        <w:tc>
          <w:tcPr>
            <w:tcW w:w="3005" w:type="dxa"/>
          </w:tcPr>
          <w:p w14:paraId="10F46ED3" w14:textId="77777777" w:rsidR="00725B4F" w:rsidRPr="001D29C3" w:rsidRDefault="00725B4F" w:rsidP="00725B4F">
            <w:pPr>
              <w:spacing w:line="259" w:lineRule="auto"/>
              <w:rPr>
                <w:rFonts w:cstheme="minorHAnsi"/>
                <w:i/>
                <w:sz w:val="22"/>
                <w:szCs w:val="22"/>
              </w:rPr>
            </w:pPr>
            <w:r w:rsidRPr="001D29C3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Pr="001D29C3">
              <w:rPr>
                <w:rFonts w:cstheme="minorHAnsi"/>
                <w:sz w:val="22"/>
                <w:szCs w:val="22"/>
              </w:rPr>
              <w:t>1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 months after the second deliverable</w:t>
            </w:r>
          </w:p>
          <w:p w14:paraId="4F06F6B9" w14:textId="2DBB3709" w:rsidR="00725B4F" w:rsidRPr="001D29C3" w:rsidRDefault="00725B4F" w:rsidP="00725B4F">
            <w:pPr>
              <w:rPr>
                <w:rFonts w:cstheme="minorHAnsi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sz w:val="22"/>
                <w:szCs w:val="22"/>
                <w:lang w:val="en"/>
              </w:rPr>
              <w:t>(</w:t>
            </w:r>
            <w:r w:rsidR="00CF3BD6">
              <w:rPr>
                <w:rFonts w:cstheme="minorHAnsi"/>
                <w:sz w:val="22"/>
                <w:szCs w:val="22"/>
                <w:lang w:val="en"/>
              </w:rPr>
              <w:t xml:space="preserve">end of </w:t>
            </w:r>
            <w:r w:rsidR="00C06206" w:rsidRPr="001D29C3">
              <w:rPr>
                <w:rFonts w:cstheme="minorHAnsi"/>
                <w:sz w:val="22"/>
                <w:szCs w:val="22"/>
                <w:lang w:val="en"/>
              </w:rPr>
              <w:t>December 2024)</w:t>
            </w:r>
          </w:p>
          <w:p w14:paraId="4AF52CED" w14:textId="0A10A365" w:rsidR="0091653F" w:rsidRPr="001D29C3" w:rsidRDefault="0091653F" w:rsidP="00725B4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AC94DF3" w14:textId="1363755C" w:rsidR="00725B4F" w:rsidRPr="001D29C3" w:rsidRDefault="00725B4F" w:rsidP="00725B4F">
            <w:pPr>
              <w:rPr>
                <w:rFonts w:cstheme="minorHAnsi"/>
                <w:sz w:val="22"/>
                <w:szCs w:val="22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40%</w:t>
            </w:r>
            <w:r w:rsidR="00746072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-within two weeks upon receipt of the deliverable 3.  </w:t>
            </w:r>
          </w:p>
        </w:tc>
      </w:tr>
      <w:tr w:rsidR="00725B4F" w:rsidRPr="001D29C3" w14:paraId="1888D2CB" w14:textId="77777777" w:rsidTr="3C58B510">
        <w:tc>
          <w:tcPr>
            <w:tcW w:w="3005" w:type="dxa"/>
          </w:tcPr>
          <w:p w14:paraId="6312F404" w14:textId="77777777" w:rsidR="00725B4F" w:rsidRPr="001D29C3" w:rsidRDefault="00725B4F" w:rsidP="00725B4F">
            <w:pPr>
              <w:rPr>
                <w:rFonts w:cstheme="minorHAnsi"/>
                <w:w w:val="105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lastRenderedPageBreak/>
              <w:t xml:space="preserve">Deliverable </w:t>
            </w:r>
            <w:r w:rsidRPr="001D29C3">
              <w:rPr>
                <w:rFonts w:cstheme="minorHAnsi"/>
                <w:w w:val="105"/>
                <w:sz w:val="22"/>
                <w:szCs w:val="22"/>
              </w:rPr>
              <w:t>4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. Final report</w:t>
            </w:r>
          </w:p>
          <w:p w14:paraId="5B0D0274" w14:textId="264A1822" w:rsidR="0091653F" w:rsidRPr="001D29C3" w:rsidRDefault="0091653F" w:rsidP="00725B4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9039103" w14:textId="77777777" w:rsidR="00725B4F" w:rsidRPr="001D29C3" w:rsidRDefault="00725B4F" w:rsidP="00725B4F">
            <w:pPr>
              <w:spacing w:line="259" w:lineRule="auto"/>
              <w:rPr>
                <w:rFonts w:eastAsia="Arial" w:cstheme="minorHAnsi"/>
                <w:i/>
                <w:sz w:val="22"/>
                <w:szCs w:val="22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1 month </w:t>
            </w:r>
            <w:r w:rsidRPr="001D29C3">
              <w:rPr>
                <w:rFonts w:cstheme="minorHAnsi"/>
                <w:spacing w:val="4"/>
                <w:w w:val="105"/>
                <w:sz w:val="22"/>
                <w:szCs w:val="22"/>
                <w:lang w:val="en"/>
              </w:rPr>
              <w:t>after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 the</w:t>
            </w:r>
            <w:r w:rsidRPr="001D29C3">
              <w:rPr>
                <w:rFonts w:cstheme="minorHAnsi"/>
                <w:spacing w:val="2"/>
                <w:w w:val="105"/>
                <w:sz w:val="22"/>
                <w:szCs w:val="22"/>
                <w:lang w:val="en"/>
              </w:rPr>
              <w:t xml:space="preserve"> third</w:t>
            </w: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 deliverable until end of contract</w:t>
            </w:r>
          </w:p>
          <w:p w14:paraId="1D2414ED" w14:textId="3FC21773" w:rsidR="00725B4F" w:rsidRPr="001D29C3" w:rsidRDefault="00725B4F" w:rsidP="00725B4F">
            <w:pPr>
              <w:spacing w:line="259" w:lineRule="auto"/>
              <w:rPr>
                <w:rFonts w:eastAsia="Arial" w:cstheme="minorHAnsi"/>
                <w:sz w:val="22"/>
                <w:szCs w:val="22"/>
              </w:rPr>
            </w:pPr>
            <w:r w:rsidRPr="001D29C3">
              <w:rPr>
                <w:rFonts w:cstheme="minorHAnsi"/>
                <w:sz w:val="22"/>
                <w:szCs w:val="22"/>
                <w:lang w:val="en"/>
              </w:rPr>
              <w:t xml:space="preserve">(end of </w:t>
            </w:r>
            <w:r w:rsidR="00C06206" w:rsidRPr="001D29C3">
              <w:rPr>
                <w:rFonts w:cstheme="minorHAnsi"/>
                <w:sz w:val="22"/>
                <w:szCs w:val="22"/>
                <w:lang w:val="en"/>
              </w:rPr>
              <w:t>Janua</w:t>
            </w:r>
            <w:r w:rsidR="005E2CF4">
              <w:rPr>
                <w:rFonts w:cstheme="minorHAnsi"/>
                <w:sz w:val="22"/>
                <w:szCs w:val="22"/>
                <w:lang w:val="en"/>
              </w:rPr>
              <w:t>ry</w:t>
            </w:r>
            <w:r w:rsidR="00C06206" w:rsidRPr="001D29C3">
              <w:rPr>
                <w:rFonts w:cstheme="minorHAnsi"/>
                <w:sz w:val="22"/>
                <w:szCs w:val="22"/>
                <w:lang w:val="en"/>
              </w:rPr>
              <w:t xml:space="preserve"> 2025</w:t>
            </w:r>
            <w:r w:rsidRPr="001D29C3">
              <w:rPr>
                <w:rFonts w:cstheme="minorHAnsi"/>
                <w:sz w:val="22"/>
                <w:szCs w:val="22"/>
                <w:lang w:val="en"/>
              </w:rPr>
              <w:t>)</w:t>
            </w:r>
          </w:p>
        </w:tc>
        <w:tc>
          <w:tcPr>
            <w:tcW w:w="3006" w:type="dxa"/>
          </w:tcPr>
          <w:p w14:paraId="46642BBB" w14:textId="74B99D07" w:rsidR="00725B4F" w:rsidRPr="001D29C3" w:rsidRDefault="00725B4F" w:rsidP="00725B4F">
            <w:pPr>
              <w:rPr>
                <w:rFonts w:cstheme="minorHAnsi"/>
                <w:w w:val="105"/>
                <w:sz w:val="22"/>
                <w:szCs w:val="22"/>
                <w:lang w:val="en"/>
              </w:rPr>
            </w:pPr>
            <w:r w:rsidRPr="001D29C3">
              <w:rPr>
                <w:rFonts w:cstheme="minorHAnsi"/>
                <w:w w:val="105"/>
                <w:sz w:val="22"/>
                <w:szCs w:val="22"/>
                <w:lang w:val="en"/>
              </w:rPr>
              <w:t>10%</w:t>
            </w:r>
            <w:r w:rsidR="00746072">
              <w:rPr>
                <w:rFonts w:cstheme="minorHAnsi"/>
                <w:w w:val="105"/>
                <w:sz w:val="22"/>
                <w:szCs w:val="22"/>
                <w:lang w:val="en"/>
              </w:rPr>
              <w:t xml:space="preserve">--within two weeks upon receipt of the deliverable 4.  </w:t>
            </w:r>
          </w:p>
          <w:p w14:paraId="0C439A73" w14:textId="76C0F9B1" w:rsidR="0091653F" w:rsidRPr="001D29C3" w:rsidRDefault="0091653F" w:rsidP="00725B4F">
            <w:pPr>
              <w:rPr>
                <w:rFonts w:cstheme="minorHAnsi"/>
                <w:w w:val="105"/>
                <w:sz w:val="22"/>
                <w:szCs w:val="22"/>
                <w:lang w:val="en"/>
              </w:rPr>
            </w:pPr>
          </w:p>
        </w:tc>
      </w:tr>
    </w:tbl>
    <w:p w14:paraId="2B3D86ED" w14:textId="27048CD2" w:rsidR="00725B4F" w:rsidRPr="003266F9" w:rsidRDefault="00725B4F" w:rsidP="00725B4F">
      <w:pPr>
        <w:pStyle w:val="BodyText2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</w:pPr>
      <w:r w:rsidRPr="003266F9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*Dates will be adjusted according to the start date of the contract</w:t>
      </w:r>
    </w:p>
    <w:p w14:paraId="0FFAAED0" w14:textId="77777777" w:rsidR="0006135C" w:rsidRPr="0006135C" w:rsidRDefault="0006135C" w:rsidP="0006135C">
      <w:pPr>
        <w:rPr>
          <w:rFonts w:ascii="Times New Roman" w:eastAsia="Times New Roman" w:hAnsi="Times New Roman" w:cs="Times New Roman"/>
          <w:vanish/>
          <w:lang w:eastAsia="en-US"/>
        </w:rPr>
      </w:pPr>
    </w:p>
    <w:p w14:paraId="5C8A2DF8" w14:textId="77777777" w:rsidR="00701E55" w:rsidRPr="00701E55" w:rsidRDefault="00701E55" w:rsidP="00701E55">
      <w:pPr>
        <w:rPr>
          <w:rFonts w:ascii="Times New Roman" w:eastAsia="Times New Roman" w:hAnsi="Times New Roman" w:cs="Times New Roman"/>
          <w:vanish/>
          <w:lang w:eastAsia="en-US"/>
        </w:rPr>
      </w:pPr>
    </w:p>
    <w:p w14:paraId="2DCF4C16" w14:textId="77777777" w:rsidR="00701E55" w:rsidRPr="00701E55" w:rsidRDefault="00701E55" w:rsidP="00701E55">
      <w:pPr>
        <w:rPr>
          <w:rFonts w:ascii="Times New Roman" w:eastAsia="Times New Roman" w:hAnsi="Times New Roman" w:cs="Times New Roman"/>
          <w:vanish/>
          <w:lang w:eastAsia="en-US"/>
        </w:rPr>
      </w:pPr>
    </w:p>
    <w:p w14:paraId="1255B915" w14:textId="6E234CC7" w:rsidR="00253E5D" w:rsidRPr="00C06206" w:rsidRDefault="00AD0FA4" w:rsidP="00F50E9E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F50E9E">
        <w:rPr>
          <w:b/>
          <w:bCs/>
          <w:sz w:val="22"/>
          <w:szCs w:val="22"/>
        </w:rPr>
        <w:t xml:space="preserve">Travel plan: </w:t>
      </w:r>
    </w:p>
    <w:p w14:paraId="2012BB0C" w14:textId="1BF55B8A" w:rsidR="00130E8E" w:rsidRDefault="007A308E" w:rsidP="00C06206">
      <w:pPr>
        <w:jc w:val="both"/>
        <w:rPr>
          <w:sz w:val="22"/>
          <w:szCs w:val="22"/>
        </w:rPr>
      </w:pPr>
      <w:r w:rsidRPr="007A308E">
        <w:rPr>
          <w:sz w:val="22"/>
          <w:szCs w:val="22"/>
        </w:rPr>
        <w:t xml:space="preserve">The consultant </w:t>
      </w:r>
      <w:r w:rsidR="00130E8E">
        <w:rPr>
          <w:sz w:val="22"/>
          <w:szCs w:val="22"/>
        </w:rPr>
        <w:t xml:space="preserve">is expected to travel to </w:t>
      </w:r>
      <w:r w:rsidR="00B6611E">
        <w:rPr>
          <w:sz w:val="22"/>
          <w:szCs w:val="22"/>
        </w:rPr>
        <w:t>Ulaanbaatar</w:t>
      </w:r>
      <w:r w:rsidR="00793201">
        <w:rPr>
          <w:sz w:val="22"/>
          <w:szCs w:val="22"/>
        </w:rPr>
        <w:t xml:space="preserve"> a</w:t>
      </w:r>
      <w:r w:rsidR="00130E8E">
        <w:rPr>
          <w:sz w:val="22"/>
          <w:szCs w:val="22"/>
        </w:rPr>
        <w:t xml:space="preserve">t least </w:t>
      </w:r>
      <w:r>
        <w:rPr>
          <w:sz w:val="22"/>
          <w:szCs w:val="22"/>
        </w:rPr>
        <w:t>2-3 times</w:t>
      </w:r>
      <w:r w:rsidR="00DF3AFA">
        <w:rPr>
          <w:sz w:val="22"/>
          <w:szCs w:val="22"/>
        </w:rPr>
        <w:t xml:space="preserve"> for </w:t>
      </w:r>
      <w:r w:rsidR="00746072">
        <w:rPr>
          <w:sz w:val="22"/>
          <w:szCs w:val="22"/>
        </w:rPr>
        <w:t xml:space="preserve">approximately 2-4 weeks </w:t>
      </w:r>
      <w:r w:rsidR="00130E8E">
        <w:rPr>
          <w:sz w:val="22"/>
          <w:szCs w:val="22"/>
        </w:rPr>
        <w:t>during the contract period</w:t>
      </w:r>
      <w:r>
        <w:rPr>
          <w:sz w:val="22"/>
          <w:szCs w:val="22"/>
        </w:rPr>
        <w:t xml:space="preserve"> </w:t>
      </w:r>
      <w:r w:rsidR="00793201">
        <w:rPr>
          <w:sz w:val="22"/>
          <w:szCs w:val="22"/>
        </w:rPr>
        <w:t>to</w:t>
      </w:r>
      <w:r>
        <w:rPr>
          <w:sz w:val="22"/>
          <w:szCs w:val="22"/>
        </w:rPr>
        <w:t xml:space="preserve"> set</w:t>
      </w:r>
      <w:r w:rsidR="00793201">
        <w:rPr>
          <w:sz w:val="22"/>
          <w:szCs w:val="22"/>
        </w:rPr>
        <w:t xml:space="preserve"> up the</w:t>
      </w:r>
      <w:r>
        <w:rPr>
          <w:sz w:val="22"/>
          <w:szCs w:val="22"/>
        </w:rPr>
        <w:t xml:space="preserve"> HMB, develop SOPs</w:t>
      </w:r>
      <w:r w:rsidR="00793201">
        <w:rPr>
          <w:sz w:val="22"/>
          <w:szCs w:val="22"/>
        </w:rPr>
        <w:t>,</w:t>
      </w:r>
      <w:r>
        <w:rPr>
          <w:sz w:val="22"/>
          <w:szCs w:val="22"/>
        </w:rPr>
        <w:t xml:space="preserve"> train health </w:t>
      </w:r>
      <w:r w:rsidR="00130E8E">
        <w:rPr>
          <w:sz w:val="22"/>
          <w:szCs w:val="22"/>
        </w:rPr>
        <w:t>person</w:t>
      </w:r>
      <w:r w:rsidR="00793201">
        <w:rPr>
          <w:sz w:val="22"/>
          <w:szCs w:val="22"/>
        </w:rPr>
        <w:t>nel</w:t>
      </w:r>
      <w:r>
        <w:rPr>
          <w:sz w:val="22"/>
          <w:szCs w:val="22"/>
        </w:rPr>
        <w:t xml:space="preserve">, and observe the implementation. </w:t>
      </w:r>
      <w:r w:rsidR="00DF3AFA">
        <w:rPr>
          <w:sz w:val="22"/>
          <w:szCs w:val="22"/>
        </w:rPr>
        <w:t xml:space="preserve">The consultant should submit </w:t>
      </w:r>
      <w:proofErr w:type="spellStart"/>
      <w:r w:rsidR="00DF3AFA">
        <w:rPr>
          <w:sz w:val="22"/>
          <w:szCs w:val="22"/>
        </w:rPr>
        <w:t>all inclusive</w:t>
      </w:r>
      <w:proofErr w:type="spellEnd"/>
      <w:r w:rsidR="00DF3AFA">
        <w:rPr>
          <w:sz w:val="22"/>
          <w:szCs w:val="22"/>
        </w:rPr>
        <w:t xml:space="preserve"> lump sum fee. </w:t>
      </w:r>
    </w:p>
    <w:p w14:paraId="1C333C72" w14:textId="77777777" w:rsidR="00701E55" w:rsidRDefault="00701E55" w:rsidP="00C06206">
      <w:pPr>
        <w:jc w:val="both"/>
        <w:rPr>
          <w:sz w:val="22"/>
          <w:szCs w:val="22"/>
        </w:rPr>
      </w:pPr>
    </w:p>
    <w:p w14:paraId="7A7661F5" w14:textId="2A94FA0C" w:rsidR="00F61A0A" w:rsidRPr="009D22CB" w:rsidRDefault="00F61A0A" w:rsidP="00F61A0A">
      <w:pPr>
        <w:pStyle w:val="ListParagraph"/>
        <w:numPr>
          <w:ilvl w:val="0"/>
          <w:numId w:val="1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3C58B510">
        <w:rPr>
          <w:rFonts w:asciiTheme="minorHAnsi" w:hAnsiTheme="minorHAnsi" w:cstheme="minorBidi"/>
          <w:b/>
          <w:bCs/>
          <w:sz w:val="22"/>
          <w:szCs w:val="22"/>
        </w:rPr>
        <w:t>Project Management:</w:t>
      </w:r>
    </w:p>
    <w:p w14:paraId="23B6D9A0" w14:textId="77777777" w:rsidR="00C06206" w:rsidRPr="00C06206" w:rsidRDefault="00C06206" w:rsidP="00C06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Direct Supervisor:</w:t>
      </w:r>
      <w:r w:rsidRPr="00C06206">
        <w:rPr>
          <w:rFonts w:asciiTheme="minorHAnsi" w:hAnsiTheme="minorHAnsi" w:cstheme="minorHAnsi"/>
          <w:sz w:val="22"/>
          <w:szCs w:val="22"/>
        </w:rPr>
        <w:t xml:space="preserve"> Nutrition Officer, UNICEF Mongolia</w:t>
      </w:r>
    </w:p>
    <w:p w14:paraId="38C78227" w14:textId="67CE0C67" w:rsidR="00C06206" w:rsidRPr="00C06206" w:rsidRDefault="00C06206" w:rsidP="00C06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Frequency of Performance Review:</w:t>
      </w:r>
      <w:r w:rsidR="007A308E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7A308E" w:rsidRPr="007A308E">
        <w:rPr>
          <w:rFonts w:asciiTheme="minorHAnsi" w:hAnsiTheme="minorHAnsi" w:cstheme="minorHAnsi"/>
          <w:sz w:val="22"/>
          <w:szCs w:val="22"/>
          <w:lang w:val="mn-MN"/>
        </w:rPr>
        <w:t>Review monthly progress report</w:t>
      </w:r>
    </w:p>
    <w:p w14:paraId="3F63C041" w14:textId="77777777" w:rsidR="00C06206" w:rsidRDefault="00C06206" w:rsidP="005A272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UNICEF's Role in Review and Approval:</w:t>
      </w:r>
    </w:p>
    <w:p w14:paraId="474820E6" w14:textId="77777777" w:rsidR="005A272E" w:rsidRPr="00C06206" w:rsidRDefault="005A272E" w:rsidP="005A272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D342D8" w14:textId="00F8EE98" w:rsidR="00C06206" w:rsidRPr="005F722F" w:rsidRDefault="00C06206" w:rsidP="005A272E">
      <w:pPr>
        <w:numPr>
          <w:ilvl w:val="0"/>
          <w:numId w:val="25"/>
        </w:numPr>
        <w:jc w:val="both"/>
        <w:rPr>
          <w:rFonts w:cstheme="minorHAnsi"/>
          <w:sz w:val="22"/>
          <w:szCs w:val="22"/>
        </w:rPr>
      </w:pPr>
      <w:r w:rsidRPr="00C06206">
        <w:rPr>
          <w:rFonts w:cstheme="minorHAnsi"/>
          <w:sz w:val="22"/>
          <w:szCs w:val="22"/>
        </w:rPr>
        <w:t xml:space="preserve">The UNICEF technical team will periodically review each deliverable in coordination with relevant government departments. Feedback and suggestions will be provided, and </w:t>
      </w:r>
      <w:r w:rsidR="000E4A85">
        <w:rPr>
          <w:rFonts w:cstheme="minorHAnsi"/>
          <w:sz w:val="22"/>
          <w:szCs w:val="22"/>
        </w:rPr>
        <w:t xml:space="preserve">the consultant </w:t>
      </w:r>
      <w:r w:rsidRPr="00C06206">
        <w:rPr>
          <w:rFonts w:cstheme="minorHAnsi"/>
          <w:sz w:val="22"/>
          <w:szCs w:val="22"/>
        </w:rPr>
        <w:t xml:space="preserve">must </w:t>
      </w:r>
      <w:r w:rsidR="000E4A85">
        <w:rPr>
          <w:rFonts w:cstheme="minorHAnsi"/>
          <w:sz w:val="22"/>
          <w:szCs w:val="22"/>
        </w:rPr>
        <w:t xml:space="preserve">incorporate these before </w:t>
      </w:r>
      <w:r w:rsidR="00C243E6" w:rsidRPr="00C243E6">
        <w:rPr>
          <w:sz w:val="22"/>
          <w:szCs w:val="22"/>
        </w:rPr>
        <w:t>finalizing each product.</w:t>
      </w:r>
    </w:p>
    <w:p w14:paraId="11B298BE" w14:textId="77777777" w:rsidR="005A272E" w:rsidRDefault="005F722F" w:rsidP="005A272E">
      <w:pPr>
        <w:pStyle w:val="ListParagraph"/>
        <w:numPr>
          <w:ilvl w:val="0"/>
          <w:numId w:val="25"/>
        </w:numPr>
        <w:spacing w:before="0" w:after="0"/>
        <w:rPr>
          <w:sz w:val="22"/>
          <w:szCs w:val="22"/>
        </w:rPr>
      </w:pPr>
      <w:r w:rsidRPr="005A272E">
        <w:rPr>
          <w:sz w:val="22"/>
          <w:szCs w:val="22"/>
        </w:rPr>
        <w:t xml:space="preserve">Office will provide consecutive oral translation support during his/her visit for the official purposes. </w:t>
      </w:r>
    </w:p>
    <w:p w14:paraId="4CFA40B4" w14:textId="4DECD4F5" w:rsidR="005F722F" w:rsidRPr="005A272E" w:rsidRDefault="005F722F" w:rsidP="005A272E">
      <w:pPr>
        <w:pStyle w:val="ListParagraph"/>
        <w:numPr>
          <w:ilvl w:val="0"/>
          <w:numId w:val="25"/>
        </w:numPr>
        <w:spacing w:before="0" w:after="0"/>
        <w:rPr>
          <w:sz w:val="22"/>
          <w:szCs w:val="22"/>
        </w:rPr>
      </w:pPr>
      <w:r w:rsidRPr="005A272E">
        <w:rPr>
          <w:sz w:val="22"/>
          <w:szCs w:val="22"/>
        </w:rPr>
        <w:t xml:space="preserve">Consultant is </w:t>
      </w:r>
      <w:r w:rsidRPr="005A272E">
        <w:rPr>
          <w:sz w:val="22"/>
          <w:szCs w:val="22"/>
          <w:u w:val="single"/>
        </w:rPr>
        <w:t>not</w:t>
      </w:r>
      <w:r w:rsidRPr="005A272E">
        <w:rPr>
          <w:sz w:val="22"/>
          <w:szCs w:val="22"/>
        </w:rPr>
        <w:t xml:space="preserve"> expected to travel outside Ulaanbaatar. And s/he will </w:t>
      </w:r>
      <w:r w:rsidRPr="005A272E">
        <w:rPr>
          <w:sz w:val="22"/>
          <w:szCs w:val="22"/>
          <w:u w:val="single"/>
        </w:rPr>
        <w:t>not</w:t>
      </w:r>
      <w:r w:rsidRPr="005A272E">
        <w:rPr>
          <w:sz w:val="22"/>
          <w:szCs w:val="22"/>
        </w:rPr>
        <w:t xml:space="preserve"> be provided with UNICEF email address, nor ICT equipment.</w:t>
      </w:r>
    </w:p>
    <w:p w14:paraId="73B85260" w14:textId="77777777" w:rsidR="00C06206" w:rsidRPr="00C06206" w:rsidRDefault="00C06206" w:rsidP="00C0620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Contractor Responsibilities:</w:t>
      </w:r>
    </w:p>
    <w:p w14:paraId="013D1B19" w14:textId="4C1F9F53" w:rsidR="00C06206" w:rsidRPr="00C06206" w:rsidRDefault="00C06206" w:rsidP="00A351C9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Communication:</w:t>
      </w:r>
      <w:r w:rsidRPr="00C06206">
        <w:rPr>
          <w:rFonts w:asciiTheme="minorHAnsi" w:hAnsiTheme="minorHAnsi" w:cstheme="minorHAnsi"/>
          <w:sz w:val="22"/>
          <w:szCs w:val="22"/>
        </w:rPr>
        <w:t xml:space="preserve"> Maintain open communication with UNICEF, providing timely updates on project progress and any potential issues</w:t>
      </w:r>
      <w:r w:rsidR="000D269B">
        <w:rPr>
          <w:rFonts w:asciiTheme="minorHAnsi" w:hAnsiTheme="minorHAnsi" w:cstheme="minorHAnsi"/>
          <w:sz w:val="22"/>
          <w:szCs w:val="22"/>
        </w:rPr>
        <w:t>, challenges</w:t>
      </w:r>
      <w:r w:rsidRPr="00C06206">
        <w:rPr>
          <w:rFonts w:asciiTheme="minorHAnsi" w:hAnsiTheme="minorHAnsi" w:cstheme="minorHAnsi"/>
          <w:sz w:val="22"/>
          <w:szCs w:val="22"/>
        </w:rPr>
        <w:t>.</w:t>
      </w:r>
    </w:p>
    <w:p w14:paraId="2045490E" w14:textId="1650CD89" w:rsidR="00C06206" w:rsidRPr="00C06206" w:rsidRDefault="00C06206" w:rsidP="00A351C9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Coordination:</w:t>
      </w:r>
      <w:r w:rsidRPr="00C06206">
        <w:rPr>
          <w:rFonts w:asciiTheme="minorHAnsi" w:hAnsiTheme="minorHAnsi" w:cstheme="minorHAnsi"/>
          <w:sz w:val="22"/>
          <w:szCs w:val="22"/>
        </w:rPr>
        <w:t xml:space="preserve"> Ensure </w:t>
      </w:r>
      <w:r w:rsidR="003C416F">
        <w:rPr>
          <w:rFonts w:asciiTheme="minorHAnsi" w:hAnsiTheme="minorHAnsi" w:cstheme="minorHAnsi"/>
          <w:sz w:val="22"/>
          <w:szCs w:val="22"/>
        </w:rPr>
        <w:t>close</w:t>
      </w:r>
      <w:r w:rsidRPr="00C06206">
        <w:rPr>
          <w:rFonts w:asciiTheme="minorHAnsi" w:hAnsiTheme="minorHAnsi" w:cstheme="minorHAnsi"/>
          <w:sz w:val="22"/>
          <w:szCs w:val="22"/>
        </w:rPr>
        <w:t xml:space="preserve"> coordination with UNICEF and attend all required meetings and appointments on time.</w:t>
      </w:r>
    </w:p>
    <w:p w14:paraId="3A20B452" w14:textId="7133EACC" w:rsidR="00793201" w:rsidRPr="00793201" w:rsidRDefault="00C06206" w:rsidP="00793201">
      <w:pPr>
        <w:pStyle w:val="NormalWeb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Reporting:</w:t>
      </w:r>
      <w:r w:rsidRPr="00C06206">
        <w:rPr>
          <w:rFonts w:asciiTheme="minorHAnsi" w:hAnsiTheme="minorHAnsi" w:cstheme="minorHAnsi"/>
          <w:sz w:val="22"/>
          <w:szCs w:val="22"/>
        </w:rPr>
        <w:t xml:space="preserve"> Provide timely </w:t>
      </w:r>
      <w:r w:rsidR="00057457">
        <w:rPr>
          <w:rFonts w:asciiTheme="minorHAnsi" w:hAnsiTheme="minorHAnsi" w:cstheme="minorHAnsi"/>
          <w:sz w:val="22"/>
          <w:szCs w:val="22"/>
        </w:rPr>
        <w:t xml:space="preserve">reporting and updates. </w:t>
      </w:r>
    </w:p>
    <w:p w14:paraId="15CE01B9" w14:textId="77777777" w:rsidR="00C06206" w:rsidRPr="00C06206" w:rsidRDefault="00C06206" w:rsidP="00A351C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06206">
        <w:rPr>
          <w:rStyle w:val="Strong"/>
          <w:rFonts w:asciiTheme="minorHAnsi" w:hAnsiTheme="minorHAnsi" w:cstheme="minorHAnsi"/>
          <w:sz w:val="22"/>
          <w:szCs w:val="22"/>
        </w:rPr>
        <w:t>Performance Progress Reports:</w:t>
      </w:r>
    </w:p>
    <w:p w14:paraId="2ECDC9E6" w14:textId="4F0978D5" w:rsidR="00E629FC" w:rsidRPr="00C243E6" w:rsidRDefault="00C06206" w:rsidP="00C243E6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C06206">
        <w:rPr>
          <w:rFonts w:cstheme="minorHAnsi"/>
          <w:sz w:val="22"/>
          <w:szCs w:val="22"/>
        </w:rPr>
        <w:t>A performance progress report will be required at each stage of contract payment (refer to Payment Schedule and Deliverables).</w:t>
      </w:r>
    </w:p>
    <w:p w14:paraId="23C92BA3" w14:textId="34769F55" w:rsidR="009048DE" w:rsidRPr="009D22CB" w:rsidRDefault="009048DE" w:rsidP="007E1D79">
      <w:pPr>
        <w:pStyle w:val="ListParagraph"/>
        <w:numPr>
          <w:ilvl w:val="0"/>
          <w:numId w:val="15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3C58B510">
        <w:rPr>
          <w:rFonts w:asciiTheme="minorHAnsi" w:hAnsiTheme="minorHAnsi" w:cstheme="minorBidi"/>
          <w:b/>
          <w:bCs/>
          <w:sz w:val="22"/>
          <w:szCs w:val="22"/>
        </w:rPr>
        <w:t xml:space="preserve">Qualifications and requirements: </w:t>
      </w:r>
    </w:p>
    <w:p w14:paraId="60CA08CC" w14:textId="108B9393" w:rsidR="00E629FC" w:rsidRPr="007A7C42" w:rsidRDefault="00E629FC" w:rsidP="00E629FC">
      <w:pPr>
        <w:jc w:val="both"/>
        <w:rPr>
          <w:rFonts w:cstheme="minorHAnsi"/>
          <w:i/>
          <w:sz w:val="22"/>
          <w:szCs w:val="22"/>
          <w:lang w:val="mn-MN"/>
        </w:rPr>
      </w:pPr>
      <w:r w:rsidRPr="007A7C42">
        <w:rPr>
          <w:rFonts w:cstheme="minorHAnsi"/>
          <w:sz w:val="22"/>
          <w:szCs w:val="22"/>
          <w:lang w:val="mn-MN"/>
        </w:rPr>
        <w:lastRenderedPageBreak/>
        <w:t xml:space="preserve">The contractor should meet the following specific requirements: </w:t>
      </w:r>
    </w:p>
    <w:p w14:paraId="5A80F416" w14:textId="461EA66C" w:rsidR="0091653F" w:rsidRPr="0091653F" w:rsidRDefault="0091653F" w:rsidP="0091653F">
      <w:pPr>
        <w:pStyle w:val="ListParagraph"/>
        <w:numPr>
          <w:ilvl w:val="0"/>
          <w:numId w:val="36"/>
        </w:numPr>
        <w:spacing w:line="240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91653F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Educational Qualifications: </w:t>
      </w:r>
      <w:r w:rsidRPr="0091653F">
        <w:rPr>
          <w:rFonts w:asciiTheme="minorHAnsi" w:hAnsiTheme="minorHAnsi" w:cstheme="minorHAnsi"/>
          <w:sz w:val="22"/>
          <w:szCs w:val="22"/>
        </w:rPr>
        <w:t xml:space="preserve">Advanced degree in </w:t>
      </w:r>
      <w:r w:rsidR="009D693F" w:rsidRPr="0091653F">
        <w:rPr>
          <w:rFonts w:asciiTheme="minorHAnsi" w:hAnsiTheme="minorHAnsi" w:cstheme="minorHAnsi"/>
          <w:sz w:val="22"/>
          <w:szCs w:val="22"/>
        </w:rPr>
        <w:t xml:space="preserve">medicine, </w:t>
      </w:r>
      <w:r w:rsidRPr="0091653F">
        <w:rPr>
          <w:rFonts w:asciiTheme="minorHAnsi" w:hAnsiTheme="minorHAnsi" w:cstheme="minorHAnsi"/>
          <w:sz w:val="22"/>
          <w:szCs w:val="22"/>
        </w:rPr>
        <w:t>public health, nutrition, or a related field.</w:t>
      </w:r>
    </w:p>
    <w:p w14:paraId="59E1B5B4" w14:textId="1374354F" w:rsidR="00DF3AFA" w:rsidRDefault="007A308E" w:rsidP="00793201">
      <w:pPr>
        <w:pStyle w:val="ListParagraph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0" w:after="0" w:line="240" w:lineRule="auto"/>
        <w:ind w:left="567" w:hanging="357"/>
        <w:contextualSpacing/>
        <w:jc w:val="both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91653F">
        <w:rPr>
          <w:rFonts w:asciiTheme="minorHAnsi" w:eastAsiaTheme="minorEastAsia" w:hAnsiTheme="minorHAnsi" w:cstheme="minorHAnsi"/>
          <w:b/>
          <w:bCs/>
          <w:sz w:val="22"/>
          <w:szCs w:val="22"/>
        </w:rPr>
        <w:t>Relevant working experience:</w:t>
      </w:r>
      <w:r w:rsidRPr="0091653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F1F82">
        <w:rPr>
          <w:rFonts w:asciiTheme="minorHAnsi" w:eastAsiaTheme="minorEastAsia" w:hAnsiTheme="minorHAnsi" w:cstheme="minorHAnsi"/>
          <w:sz w:val="22"/>
          <w:szCs w:val="22"/>
        </w:rPr>
        <w:t>At least five years of e</w:t>
      </w:r>
      <w:r w:rsidR="00E629FC" w:rsidRPr="0091653F">
        <w:rPr>
          <w:rFonts w:asciiTheme="minorHAnsi" w:eastAsiaTheme="minorEastAsia" w:hAnsiTheme="minorHAnsi" w:cstheme="minorHAnsi"/>
          <w:sz w:val="22"/>
          <w:szCs w:val="22"/>
        </w:rPr>
        <w:t>xtensive experience in establishing and managing Human Milk</w:t>
      </w:r>
      <w:r w:rsidR="004B3DA3" w:rsidRPr="0091653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629FC" w:rsidRPr="0091653F">
        <w:rPr>
          <w:rFonts w:asciiTheme="minorHAnsi" w:eastAsiaTheme="minorEastAsia" w:hAnsiTheme="minorHAnsi" w:cstheme="minorHAnsi"/>
          <w:sz w:val="22"/>
          <w:szCs w:val="22"/>
        </w:rPr>
        <w:t>Bank.</w:t>
      </w:r>
      <w:r w:rsidR="004B3DA3" w:rsidRPr="0091653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3C4352AE" w14:textId="77777777" w:rsidR="00DF3AFA" w:rsidRPr="00746072" w:rsidRDefault="007A308E" w:rsidP="0091653F">
      <w:pPr>
        <w:pStyle w:val="ListParagraph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0" w:after="0" w:line="240" w:lineRule="auto"/>
        <w:ind w:left="567" w:hanging="357"/>
        <w:contextualSpacing/>
        <w:jc w:val="both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91653F">
        <w:rPr>
          <w:rFonts w:asciiTheme="minorHAnsi" w:hAnsiTheme="minorHAnsi" w:cstheme="minorHAnsi"/>
          <w:b/>
          <w:bCs/>
          <w:sz w:val="22"/>
          <w:szCs w:val="22"/>
          <w:lang w:val="mn-MN"/>
        </w:rPr>
        <w:t>Knowledge/expertise/ skills required:</w:t>
      </w:r>
    </w:p>
    <w:p w14:paraId="3E236E92" w14:textId="77777777" w:rsidR="00DF3AFA" w:rsidRPr="00746072" w:rsidRDefault="007A308E" w:rsidP="0091653F">
      <w:pPr>
        <w:pStyle w:val="ListParagraph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0" w:after="0" w:line="240" w:lineRule="auto"/>
        <w:ind w:left="567" w:hanging="357"/>
        <w:contextualSpacing/>
        <w:jc w:val="both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 w:rsidRPr="0091653F">
        <w:rPr>
          <w:rFonts w:asciiTheme="minorHAnsi" w:hAnsiTheme="minorHAnsi" w:cstheme="minorHAnsi"/>
          <w:sz w:val="22"/>
          <w:szCs w:val="22"/>
          <w:lang w:val="mn-MN"/>
        </w:rPr>
        <w:t xml:space="preserve"> </w:t>
      </w:r>
      <w:r w:rsidR="00E629FC" w:rsidRPr="0091653F">
        <w:rPr>
          <w:rFonts w:asciiTheme="minorHAnsi" w:hAnsiTheme="minorHAnsi" w:cstheme="minorHAnsi"/>
          <w:iCs/>
          <w:sz w:val="22"/>
          <w:szCs w:val="22"/>
        </w:rPr>
        <w:t>In-depth knowledge of national and international guidelines and standards for Human Milk Banks.</w:t>
      </w:r>
      <w:r w:rsidR="0091653F" w:rsidRPr="009165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1653F" w:rsidRPr="0091653F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91653F" w:rsidRPr="0091653F">
        <w:rPr>
          <w:rFonts w:asciiTheme="minorHAnsi" w:hAnsiTheme="minorHAnsi" w:cstheme="minorHAnsi"/>
          <w:sz w:val="22"/>
          <w:szCs w:val="22"/>
        </w:rPr>
        <w:t>trong training and capacity-building skills.</w:t>
      </w:r>
    </w:p>
    <w:p w14:paraId="09451D56" w14:textId="16C27C33" w:rsidR="0091653F" w:rsidRPr="00F24998" w:rsidRDefault="00911230" w:rsidP="0091653F">
      <w:pPr>
        <w:pStyle w:val="ListParagraph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0" w:after="0" w:line="240" w:lineRule="auto"/>
        <w:ind w:left="567" w:hanging="357"/>
        <w:contextualSpacing/>
        <w:jc w:val="both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DDB">
        <w:rPr>
          <w:rFonts w:asciiTheme="minorHAnsi" w:hAnsiTheme="minorHAnsi" w:cstheme="minorHAnsi"/>
          <w:sz w:val="22"/>
          <w:szCs w:val="22"/>
          <w:lang w:val="mn-MN"/>
        </w:rPr>
        <w:t>Fluency in English (verbal and written).</w:t>
      </w:r>
    </w:p>
    <w:p w14:paraId="20838F2E" w14:textId="77777777" w:rsidR="00F24998" w:rsidRPr="0091653F" w:rsidRDefault="00F24998" w:rsidP="00F2499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before="0" w:after="0" w:line="240" w:lineRule="auto"/>
        <w:ind w:left="567"/>
        <w:contextualSpacing/>
        <w:jc w:val="both"/>
        <w:textAlignment w:val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5218550" w14:textId="77777777" w:rsidR="009551CF" w:rsidRPr="009046D0" w:rsidRDefault="009551CF" w:rsidP="009551CF">
      <w:pPr>
        <w:pStyle w:val="ListParagraph"/>
        <w:numPr>
          <w:ilvl w:val="0"/>
          <w:numId w:val="15"/>
        </w:numPr>
        <w:spacing w:before="0" w:after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046D0">
        <w:rPr>
          <w:rFonts w:asciiTheme="minorHAnsi" w:eastAsia="Calibri" w:hAnsiTheme="minorHAnsi" w:cstheme="minorHAnsi"/>
          <w:b/>
          <w:bCs/>
          <w:sz w:val="22"/>
          <w:szCs w:val="22"/>
        </w:rPr>
        <w:t>Evaluation Criteria</w:t>
      </w:r>
    </w:p>
    <w:p w14:paraId="10B4795B" w14:textId="77777777" w:rsidR="007A7C42" w:rsidRPr="007A7C42" w:rsidRDefault="007A7C42" w:rsidP="007A7C42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sz w:val="22"/>
          <w:szCs w:val="22"/>
          <w:lang w:eastAsia="en-US"/>
        </w:rPr>
        <w:t>A two-stage evaluation process will be employed:</w:t>
      </w:r>
    </w:p>
    <w:p w14:paraId="76A05486" w14:textId="77777777" w:rsidR="007A7C42" w:rsidRPr="007A7C42" w:rsidRDefault="007A7C42" w:rsidP="007A7C42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b/>
          <w:bCs/>
          <w:sz w:val="22"/>
          <w:szCs w:val="22"/>
          <w:lang w:eastAsia="en-US"/>
        </w:rPr>
        <w:t>Technical Evaluation:</w:t>
      </w:r>
    </w:p>
    <w:p w14:paraId="7FD788EB" w14:textId="6612EB86" w:rsidR="007A7C42" w:rsidRPr="007A7C42" w:rsidRDefault="007A7C42" w:rsidP="007A7C42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sz w:val="22"/>
          <w:szCs w:val="22"/>
          <w:lang w:eastAsia="en-US"/>
        </w:rPr>
        <w:t xml:space="preserve">The technical proposals will be evaluated first, with a weight of </w:t>
      </w:r>
      <w:r w:rsidR="004E2C87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7</w:t>
      </w:r>
      <w:r w:rsidR="004B3DA3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0</w:t>
      </w:r>
      <w:r w:rsidRPr="007A7C42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%</w:t>
      </w:r>
      <w:r w:rsidRPr="007A7C42">
        <w:rPr>
          <w:rFonts w:eastAsia="Times New Roman" w:cstheme="minorHAnsi"/>
          <w:sz w:val="22"/>
          <w:szCs w:val="22"/>
          <w:lang w:eastAsia="en-US"/>
        </w:rPr>
        <w:t>.</w:t>
      </w:r>
    </w:p>
    <w:p w14:paraId="0AACA353" w14:textId="56A1EA70" w:rsidR="007A7C42" w:rsidRDefault="007A7C42" w:rsidP="007A7C42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sz w:val="22"/>
          <w:szCs w:val="22"/>
          <w:lang w:eastAsia="en-US"/>
        </w:rPr>
        <w:t xml:space="preserve">Only candidates who attain a minimum of </w:t>
      </w:r>
      <w:r w:rsidR="004B3DA3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70</w:t>
      </w:r>
      <w:r w:rsidRPr="007A7C42">
        <w:rPr>
          <w:rFonts w:eastAsia="Times New Roman" w:cstheme="minorHAnsi"/>
          <w:sz w:val="22"/>
          <w:szCs w:val="22"/>
          <w:lang w:eastAsia="en-US"/>
        </w:rPr>
        <w:t xml:space="preserve"> points in the technical evaluation will be considered technically qualified.</w:t>
      </w:r>
    </w:p>
    <w:p w14:paraId="1C0255AF" w14:textId="77777777" w:rsidR="007A7C42" w:rsidRPr="007A7C42" w:rsidRDefault="007A7C42" w:rsidP="007A7C42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b/>
          <w:bCs/>
          <w:sz w:val="22"/>
          <w:szCs w:val="22"/>
          <w:lang w:eastAsia="en-US"/>
        </w:rPr>
        <w:t>Financial Evaluation:</w:t>
      </w:r>
    </w:p>
    <w:p w14:paraId="209DECB3" w14:textId="4E231231" w:rsidR="007A7C42" w:rsidRPr="007A7C42" w:rsidRDefault="007A7C42" w:rsidP="007A7C42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color w:val="FF0000"/>
          <w:sz w:val="22"/>
          <w:szCs w:val="22"/>
          <w:lang w:eastAsia="en-US"/>
        </w:rPr>
      </w:pPr>
      <w:r w:rsidRPr="007A7C42">
        <w:rPr>
          <w:rFonts w:eastAsia="Times New Roman" w:cstheme="minorHAnsi"/>
          <w:sz w:val="22"/>
          <w:szCs w:val="22"/>
          <w:lang w:eastAsia="en-US"/>
        </w:rPr>
        <w:t xml:space="preserve">The financial proposals of those candidates who meet the technical evaluation threshold will then be reviewed and evaluated, with a weight of </w:t>
      </w:r>
      <w:r w:rsidR="004E2C87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3</w:t>
      </w:r>
      <w:r w:rsidR="004B3DA3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0</w:t>
      </w:r>
      <w:r w:rsidRPr="007A7C42">
        <w:rPr>
          <w:rFonts w:eastAsia="Times New Roman" w:cstheme="minorHAnsi"/>
          <w:b/>
          <w:bCs/>
          <w:color w:val="FF0000"/>
          <w:sz w:val="22"/>
          <w:szCs w:val="22"/>
          <w:lang w:eastAsia="en-US"/>
        </w:rPr>
        <w:t>%</w:t>
      </w:r>
      <w:r w:rsidRPr="007A7C42">
        <w:rPr>
          <w:rFonts w:eastAsia="Times New Roman" w:cstheme="minorHAnsi"/>
          <w:color w:val="FF0000"/>
          <w:sz w:val="22"/>
          <w:szCs w:val="22"/>
          <w:lang w:eastAsia="en-US"/>
        </w:rPr>
        <w:t>.</w:t>
      </w:r>
    </w:p>
    <w:p w14:paraId="658E4580" w14:textId="77777777" w:rsidR="007A7C42" w:rsidRPr="007A7C42" w:rsidRDefault="007A7C42" w:rsidP="007A7C42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sz w:val="22"/>
          <w:szCs w:val="22"/>
          <w:lang w:eastAsia="en-US"/>
        </w:rPr>
        <w:t>The maximum number of points for the financial proposal will be awarded to the lowest-priced proposal among the technically qualified candidates. Other financial proposals will receive points in inverse proportion to the lowest price.</w:t>
      </w:r>
    </w:p>
    <w:p w14:paraId="1E0D1B5D" w14:textId="77777777" w:rsidR="007A7C42" w:rsidRPr="007A7C42" w:rsidRDefault="007A7C42" w:rsidP="007A7C42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7A7C42">
        <w:rPr>
          <w:rFonts w:eastAsia="Times New Roman" w:cstheme="minorHAnsi"/>
          <w:b/>
          <w:bCs/>
          <w:sz w:val="22"/>
          <w:szCs w:val="22"/>
          <w:lang w:eastAsia="en-US"/>
        </w:rPr>
        <w:t>Cumulative Analysis Method:</w:t>
      </w:r>
    </w:p>
    <w:p w14:paraId="77DF8CC8" w14:textId="77777777" w:rsidR="007A7C42" w:rsidRPr="000244A6" w:rsidRDefault="007A7C42" w:rsidP="007A7C42">
      <w:pPr>
        <w:numPr>
          <w:ilvl w:val="1"/>
          <w:numId w:val="3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US"/>
        </w:rPr>
      </w:pPr>
      <w:r w:rsidRPr="000244A6">
        <w:rPr>
          <w:rFonts w:eastAsia="Times New Roman" w:cstheme="minorHAnsi"/>
          <w:sz w:val="22"/>
          <w:szCs w:val="22"/>
          <w:lang w:eastAsia="en-US"/>
        </w:rPr>
        <w:t>The Cumulative Analysis Method (weighted combined score method) will be used for the final evaluation and selection.</w:t>
      </w:r>
    </w:p>
    <w:p w14:paraId="2E4C4444" w14:textId="6D3B31AD" w:rsidR="006E2956" w:rsidRPr="000244A6" w:rsidRDefault="007A7C42" w:rsidP="0091653F">
      <w:pPr>
        <w:numPr>
          <w:ilvl w:val="1"/>
          <w:numId w:val="34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US"/>
        </w:rPr>
      </w:pPr>
      <w:r w:rsidRPr="000244A6">
        <w:rPr>
          <w:rFonts w:eastAsia="Times New Roman" w:cstheme="minorHAnsi"/>
          <w:sz w:val="22"/>
          <w:szCs w:val="22"/>
          <w:lang w:eastAsia="en-US"/>
        </w:rPr>
        <w:t xml:space="preserve">The contract will be awarded to the candidate who achieves </w:t>
      </w:r>
      <w:r w:rsidRPr="00746072">
        <w:rPr>
          <w:rFonts w:eastAsia="Times New Roman" w:cstheme="minorHAnsi"/>
          <w:b/>
          <w:bCs/>
          <w:sz w:val="22"/>
          <w:szCs w:val="22"/>
          <w:u w:val="single"/>
          <w:lang w:eastAsia="en-US"/>
        </w:rPr>
        <w:t>the highest combined technical and financial scores, subject to satisfactory reference checks.</w:t>
      </w:r>
    </w:p>
    <w:p w14:paraId="1D96C8D6" w14:textId="77777777" w:rsidR="00883BF1" w:rsidRDefault="00883BF1" w:rsidP="00883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</w:p>
    <w:p w14:paraId="2BF117D7" w14:textId="77777777" w:rsidR="00883BF1" w:rsidRPr="0091653F" w:rsidRDefault="00883BF1" w:rsidP="00883B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</w:p>
    <w:sectPr w:rsidR="00883BF1" w:rsidRPr="0091653F" w:rsidSect="006E2956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080" w:right="1104" w:bottom="21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EB0E" w14:textId="77777777" w:rsidR="00C24DB9" w:rsidRDefault="00C24DB9" w:rsidP="002C71C2">
      <w:r>
        <w:separator/>
      </w:r>
    </w:p>
  </w:endnote>
  <w:endnote w:type="continuationSeparator" w:id="0">
    <w:p w14:paraId="0254CE58" w14:textId="77777777" w:rsidR="00C24DB9" w:rsidRDefault="00C24DB9" w:rsidP="002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Sylfaen"/>
    <w:panose1 w:val="020B0604020202030204"/>
    <w:charset w:val="00"/>
    <w:family w:val="auto"/>
    <w:notTrueType/>
    <w:pitch w:val="variable"/>
    <w:sig w:usb0="E50002FF" w:usb1="500079DB" w:usb2="00000010" w:usb3="00000000" w:csb0="00000001" w:csb1="00000000"/>
  </w:font>
  <w:font w:name="Alright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Pro 55 Roman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F646" w14:textId="08539450" w:rsidR="009A09E9" w:rsidRPr="00F05D68" w:rsidRDefault="009A09E9" w:rsidP="009A09E9">
    <w:pPr>
      <w:autoSpaceDE w:val="0"/>
      <w:autoSpaceDN w:val="0"/>
      <w:adjustRightInd w:val="0"/>
      <w:spacing w:after="480"/>
      <w:rPr>
        <w:rFonts w:ascii="Arial" w:hAnsi="Arial" w:cs="Arial"/>
        <w:b/>
        <w:bCs/>
        <w:color w:val="00B1F1"/>
        <w:sz w:val="18"/>
        <w:szCs w:val="18"/>
      </w:rPr>
    </w:pPr>
    <w:r>
      <w:rPr>
        <w:rFonts w:ascii="Arial" w:hAnsi="Arial" w:cs="Arial"/>
        <w:b/>
        <w:bCs/>
        <w:color w:val="00B1F1"/>
        <w:sz w:val="18"/>
        <w:szCs w:val="18"/>
      </w:rPr>
      <w:t>United Nations Children’s Fund</w:t>
    </w:r>
  </w:p>
  <w:p w14:paraId="41763ED5" w14:textId="0D29FEE2" w:rsidR="008716C4" w:rsidRPr="008716C4" w:rsidRDefault="008716C4" w:rsidP="008716C4">
    <w:pPr>
      <w:pStyle w:val="Footer"/>
      <w:jc w:val="right"/>
      <w:rPr>
        <w:rFonts w:ascii="Arial" w:hAnsi="Arial" w:cs="Arial"/>
        <w:color w:val="00AEE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569" w14:textId="0750E9EB" w:rsidR="005A60C1" w:rsidRPr="005A60C1" w:rsidRDefault="005A60C1" w:rsidP="005A60C1">
    <w:pPr>
      <w:autoSpaceDE w:val="0"/>
      <w:autoSpaceDN w:val="0"/>
      <w:adjustRightInd w:val="0"/>
      <w:spacing w:after="480"/>
      <w:rPr>
        <w:rFonts w:ascii="Arial" w:hAnsi="Arial" w:cs="Arial"/>
        <w:b/>
        <w:bCs/>
        <w:color w:val="00B1F1"/>
        <w:sz w:val="18"/>
        <w:szCs w:val="18"/>
      </w:rPr>
    </w:pPr>
    <w:r>
      <w:rPr>
        <w:rFonts w:ascii="Arial" w:hAnsi="Arial" w:cs="Arial"/>
        <w:b/>
        <w:bCs/>
        <w:color w:val="00B1F1"/>
        <w:sz w:val="18"/>
        <w:szCs w:val="18"/>
      </w:rPr>
      <w:t>United Nations Children’s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AC32" w14:textId="77777777" w:rsidR="00C24DB9" w:rsidRDefault="00C24DB9" w:rsidP="002C71C2">
      <w:r>
        <w:separator/>
      </w:r>
    </w:p>
  </w:footnote>
  <w:footnote w:type="continuationSeparator" w:id="0">
    <w:p w14:paraId="1717FD43" w14:textId="77777777" w:rsidR="00C24DB9" w:rsidRDefault="00C24DB9" w:rsidP="002C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9360" w:type="dxa"/>
      <w:tblInd w:w="-90" w:type="dxa"/>
      <w:tblLayout w:type="fixed"/>
      <w:tblLook w:val="04A0" w:firstRow="1" w:lastRow="0" w:firstColumn="1" w:lastColumn="0" w:noHBand="0" w:noVBand="1"/>
    </w:tblPr>
    <w:tblGrid>
      <w:gridCol w:w="3531"/>
      <w:gridCol w:w="2409"/>
      <w:gridCol w:w="3420"/>
    </w:tblGrid>
    <w:tr w:rsidR="005A60C1" w14:paraId="162320E9" w14:textId="77777777" w:rsidTr="005F0DD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3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31" w:type="dxa"/>
        </w:tcPr>
        <w:p w14:paraId="34C5A0C6" w14:textId="77777777" w:rsidR="005A60C1" w:rsidRPr="00E04247" w:rsidRDefault="005A60C1" w:rsidP="005A60C1">
          <w:pPr>
            <w:autoSpaceDE w:val="0"/>
            <w:autoSpaceDN w:val="0"/>
            <w:adjustRightInd w:val="0"/>
            <w:spacing w:before="100" w:line="276" w:lineRule="auto"/>
            <w:rPr>
              <w:rFonts w:cs="Arial"/>
              <w:b/>
              <w:bCs w:val="0"/>
              <w:color w:val="00B0F0"/>
              <w:sz w:val="36"/>
              <w:szCs w:val="36"/>
            </w:rPr>
          </w:pPr>
        </w:p>
        <w:p w14:paraId="1CB5ABB1" w14:textId="77777777" w:rsidR="005A60C1" w:rsidRDefault="005A60C1" w:rsidP="005A60C1">
          <w:pPr>
            <w:autoSpaceDE w:val="0"/>
            <w:autoSpaceDN w:val="0"/>
            <w:adjustRightInd w:val="0"/>
            <w:spacing w:before="40"/>
            <w:rPr>
              <w:rFonts w:cs="Arial"/>
              <w:b/>
              <w:bCs w:val="0"/>
              <w:color w:val="00B0F0"/>
              <w:sz w:val="18"/>
              <w:szCs w:val="18"/>
            </w:rPr>
          </w:pPr>
        </w:p>
        <w:p w14:paraId="00885E07" w14:textId="77777777" w:rsidR="005A60C1" w:rsidRDefault="005A60C1" w:rsidP="005A60C1">
          <w:pPr>
            <w:autoSpaceDE w:val="0"/>
            <w:autoSpaceDN w:val="0"/>
            <w:adjustRightInd w:val="0"/>
            <w:spacing w:before="40"/>
            <w:rPr>
              <w:rFonts w:cs="Arial"/>
              <w:b/>
              <w:bCs w:val="0"/>
              <w:color w:val="00B0F0"/>
              <w:sz w:val="18"/>
              <w:szCs w:val="18"/>
            </w:rPr>
          </w:pPr>
        </w:p>
        <w:p w14:paraId="0A8BD2EA" w14:textId="77777777" w:rsidR="005A60C1" w:rsidRPr="00014A9E" w:rsidRDefault="005A60C1" w:rsidP="005A60C1">
          <w:pPr>
            <w:autoSpaceDE w:val="0"/>
            <w:autoSpaceDN w:val="0"/>
            <w:adjustRightInd w:val="0"/>
            <w:spacing w:before="120"/>
            <w:rPr>
              <w:rFonts w:cs="Arial"/>
              <w:b/>
              <w:bCs w:val="0"/>
              <w:color w:val="00B0F0"/>
              <w:sz w:val="18"/>
              <w:szCs w:val="18"/>
            </w:rPr>
          </w:pPr>
          <w:r>
            <w:rPr>
              <w:rFonts w:cs="Arial"/>
              <w:b/>
              <w:color w:val="00B0F0"/>
              <w:sz w:val="18"/>
              <w:szCs w:val="18"/>
            </w:rPr>
            <w:t>United Nations Children’s Fund</w:t>
          </w:r>
        </w:p>
        <w:p w14:paraId="29951609" w14:textId="77777777" w:rsidR="000F2AE7" w:rsidRPr="000F2AE7" w:rsidRDefault="000F2AE7" w:rsidP="000F2AE7">
          <w:pPr>
            <w:autoSpaceDE w:val="0"/>
            <w:autoSpaceDN w:val="0"/>
            <w:adjustRightInd w:val="0"/>
            <w:spacing w:beforeLines="10" w:before="24"/>
            <w:rPr>
              <w:rFonts w:cs="Arial"/>
              <w:color w:val="00B0F0"/>
              <w:sz w:val="18"/>
              <w:szCs w:val="18"/>
              <w:lang w:val="en-GB"/>
            </w:rPr>
          </w:pPr>
          <w:r w:rsidRPr="000F2AE7">
            <w:rPr>
              <w:rFonts w:cs="Arial"/>
              <w:color w:val="00B0F0"/>
              <w:sz w:val="18"/>
              <w:szCs w:val="18"/>
              <w:lang w:val="en-GB"/>
            </w:rPr>
            <w:t xml:space="preserve">United Nations House 14201 </w:t>
          </w:r>
          <w:r w:rsidRPr="000F2AE7">
            <w:rPr>
              <w:rFonts w:cs="Arial"/>
              <w:color w:val="00B0F0"/>
              <w:sz w:val="18"/>
              <w:szCs w:val="18"/>
              <w:lang w:val="en-GB"/>
            </w:rPr>
            <w:tab/>
            <w:t xml:space="preserve">  </w:t>
          </w:r>
        </w:p>
        <w:p w14:paraId="577B27F7" w14:textId="77777777" w:rsidR="000F2AE7" w:rsidRPr="000F2AE7" w:rsidRDefault="000F2AE7" w:rsidP="000F2AE7">
          <w:pPr>
            <w:autoSpaceDE w:val="0"/>
            <w:autoSpaceDN w:val="0"/>
            <w:adjustRightInd w:val="0"/>
            <w:spacing w:beforeLines="10" w:before="24"/>
            <w:rPr>
              <w:rFonts w:cs="Arial"/>
              <w:color w:val="00B0F0"/>
              <w:sz w:val="18"/>
              <w:szCs w:val="18"/>
              <w:lang w:val="en-GB"/>
            </w:rPr>
          </w:pPr>
          <w:r w:rsidRPr="000F2AE7">
            <w:rPr>
              <w:rFonts w:cs="Arial"/>
              <w:color w:val="00B0F0"/>
              <w:sz w:val="18"/>
              <w:szCs w:val="18"/>
              <w:lang w:val="en-GB"/>
            </w:rPr>
            <w:t>UN street 14 Sukhbaatar district</w:t>
          </w:r>
        </w:p>
        <w:p w14:paraId="6170FA24" w14:textId="2AB920A0" w:rsidR="005A60C1" w:rsidRDefault="000F2AE7" w:rsidP="000F2AE7">
          <w:pPr>
            <w:pStyle w:val="Header"/>
          </w:pPr>
          <w:r w:rsidRPr="000F2AE7">
            <w:rPr>
              <w:rFonts w:cs="Arial"/>
              <w:color w:val="00B0F0"/>
              <w:sz w:val="18"/>
              <w:szCs w:val="18"/>
              <w:lang w:val="en-GB"/>
            </w:rPr>
            <w:t>Ulaanbaatar, Mongolia</w:t>
          </w:r>
          <w:r w:rsidRPr="0050736D">
            <w:rPr>
              <w:rFonts w:asciiTheme="minorHAnsi" w:hAnsiTheme="minorHAnsi" w:cstheme="minorHAnsi"/>
              <w:color w:val="00B0F0"/>
              <w:sz w:val="16"/>
              <w:szCs w:val="16"/>
              <w:lang w:val="en-GB"/>
            </w:rPr>
            <w:t xml:space="preserve">    </w:t>
          </w:r>
        </w:p>
      </w:tc>
      <w:tc>
        <w:tcPr>
          <w:tcW w:w="2409" w:type="dxa"/>
        </w:tcPr>
        <w:p w14:paraId="463912F1" w14:textId="77777777" w:rsidR="005A60C1" w:rsidRPr="00E04247" w:rsidRDefault="005A60C1" w:rsidP="005A60C1">
          <w:pPr>
            <w:autoSpaceDE w:val="0"/>
            <w:autoSpaceDN w:val="0"/>
            <w:adjustRightInd w:val="0"/>
            <w:spacing w:before="100"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color w:val="00B0F0"/>
              <w:sz w:val="36"/>
              <w:szCs w:val="36"/>
            </w:rPr>
          </w:pPr>
        </w:p>
        <w:p w14:paraId="1698758E" w14:textId="77777777" w:rsidR="005A60C1" w:rsidRPr="00014A9E" w:rsidRDefault="005A60C1" w:rsidP="005A60C1">
          <w:pPr>
            <w:autoSpaceDE w:val="0"/>
            <w:autoSpaceDN w:val="0"/>
            <w:adjustRightInd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Cs w:val="0"/>
              <w:color w:val="00B0F0"/>
              <w:sz w:val="18"/>
              <w:szCs w:val="18"/>
            </w:rPr>
          </w:pPr>
        </w:p>
        <w:p w14:paraId="71E27F6E" w14:textId="77777777" w:rsidR="005A60C1" w:rsidRPr="00014A9E" w:rsidRDefault="005A60C1" w:rsidP="005A60C1">
          <w:pPr>
            <w:autoSpaceDE w:val="0"/>
            <w:autoSpaceDN w:val="0"/>
            <w:adjustRightInd w:val="0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B0F0"/>
            </w:rPr>
          </w:pPr>
        </w:p>
      </w:tc>
      <w:tc>
        <w:tcPr>
          <w:tcW w:w="3420" w:type="dxa"/>
        </w:tcPr>
        <w:p w14:paraId="193F9DAB" w14:textId="77777777" w:rsidR="005A60C1" w:rsidRPr="00E04247" w:rsidRDefault="005A60C1" w:rsidP="005A60C1">
          <w:pPr>
            <w:autoSpaceDE w:val="0"/>
            <w:autoSpaceDN w:val="0"/>
            <w:adjustRightInd w:val="0"/>
            <w:spacing w:line="276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color w:val="00B0F0"/>
              <w:sz w:val="18"/>
              <w:szCs w:val="18"/>
            </w:rPr>
          </w:pPr>
        </w:p>
        <w:p w14:paraId="38906298" w14:textId="77777777" w:rsidR="005A60C1" w:rsidRPr="00014A9E" w:rsidRDefault="005A60C1" w:rsidP="005A60C1">
          <w:pPr>
            <w:autoSpaceDE w:val="0"/>
            <w:autoSpaceDN w:val="0"/>
            <w:adjustRightInd w:val="0"/>
            <w:spacing w:before="220" w:line="276" w:lineRule="auto"/>
            <w:ind w:right="14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B0F0"/>
            </w:rPr>
          </w:pPr>
          <w:r>
            <w:rPr>
              <w:rFonts w:ascii="Univers LT Pro 55 Roman" w:hAnsi="Univers LT Pro 55 Roman" w:cs="Arial"/>
              <w:noProof/>
              <w:color w:val="00AEEF"/>
              <w:spacing w:val="-10"/>
              <w:sz w:val="28"/>
              <w:szCs w:val="28"/>
            </w:rPr>
            <w:drawing>
              <wp:inline distT="0" distB="0" distL="0" distR="0" wp14:anchorId="3F4AA2CF" wp14:editId="2D54C421">
                <wp:extent cx="2024604" cy="9601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on-contain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4604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302204" w14:textId="77777777" w:rsidR="005A60C1" w:rsidRDefault="005A6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9360" w:type="dxa"/>
      <w:tblInd w:w="-90" w:type="dxa"/>
      <w:tblLayout w:type="fixed"/>
      <w:tblLook w:val="04A0" w:firstRow="1" w:lastRow="0" w:firstColumn="1" w:lastColumn="0" w:noHBand="0" w:noVBand="1"/>
    </w:tblPr>
    <w:tblGrid>
      <w:gridCol w:w="3531"/>
      <w:gridCol w:w="2409"/>
      <w:gridCol w:w="3420"/>
    </w:tblGrid>
    <w:tr w:rsidR="008716C4" w14:paraId="72D01CAC" w14:textId="77777777" w:rsidTr="00600C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3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31" w:type="dxa"/>
        </w:tcPr>
        <w:p w14:paraId="0E7FCE7C" w14:textId="7BBCEFAE" w:rsidR="008716C4" w:rsidRPr="00E04247" w:rsidRDefault="008716C4" w:rsidP="008716C4">
          <w:pPr>
            <w:autoSpaceDE w:val="0"/>
            <w:autoSpaceDN w:val="0"/>
            <w:adjustRightInd w:val="0"/>
            <w:spacing w:before="100" w:line="276" w:lineRule="auto"/>
            <w:rPr>
              <w:rFonts w:cs="Arial"/>
              <w:b/>
              <w:bCs w:val="0"/>
              <w:color w:val="00B0F0"/>
              <w:sz w:val="36"/>
              <w:szCs w:val="36"/>
            </w:rPr>
          </w:pPr>
        </w:p>
        <w:p w14:paraId="766453D6" w14:textId="77777777" w:rsidR="00C16A52" w:rsidRDefault="00C16A52" w:rsidP="00CA48E4">
          <w:pPr>
            <w:autoSpaceDE w:val="0"/>
            <w:autoSpaceDN w:val="0"/>
            <w:adjustRightInd w:val="0"/>
            <w:spacing w:before="40"/>
            <w:rPr>
              <w:rFonts w:cs="Arial"/>
              <w:b/>
              <w:bCs w:val="0"/>
              <w:color w:val="00B0F0"/>
              <w:sz w:val="18"/>
              <w:szCs w:val="18"/>
            </w:rPr>
          </w:pPr>
        </w:p>
        <w:p w14:paraId="1F2801F8" w14:textId="77777777" w:rsidR="00C16A52" w:rsidRDefault="00C16A52" w:rsidP="00CA48E4">
          <w:pPr>
            <w:autoSpaceDE w:val="0"/>
            <w:autoSpaceDN w:val="0"/>
            <w:adjustRightInd w:val="0"/>
            <w:spacing w:before="40"/>
            <w:rPr>
              <w:rFonts w:cs="Arial"/>
              <w:b/>
              <w:bCs w:val="0"/>
              <w:color w:val="00B0F0"/>
              <w:sz w:val="18"/>
              <w:szCs w:val="18"/>
            </w:rPr>
          </w:pPr>
        </w:p>
        <w:p w14:paraId="71A38CF5" w14:textId="6B1D8E96" w:rsidR="00600CEC" w:rsidRPr="00600CEC" w:rsidRDefault="00CA48E4" w:rsidP="00600CEC">
          <w:pPr>
            <w:autoSpaceDE w:val="0"/>
            <w:autoSpaceDN w:val="0"/>
            <w:adjustRightInd w:val="0"/>
            <w:spacing w:before="120"/>
            <w:rPr>
              <w:rFonts w:cs="Arial"/>
              <w:b/>
              <w:bCs w:val="0"/>
              <w:color w:val="00B0F0"/>
              <w:sz w:val="18"/>
              <w:szCs w:val="18"/>
            </w:rPr>
          </w:pPr>
          <w:r>
            <w:rPr>
              <w:rFonts w:cs="Arial"/>
              <w:b/>
              <w:color w:val="00B0F0"/>
              <w:sz w:val="18"/>
              <w:szCs w:val="18"/>
            </w:rPr>
            <w:t>United Nations Children’s Fund</w:t>
          </w:r>
          <w:r w:rsidR="00600CEC" w:rsidRPr="0050736D">
            <w:rPr>
              <w:rFonts w:asciiTheme="minorHAnsi" w:hAnsiTheme="minorHAnsi" w:cstheme="minorHAnsi"/>
              <w:color w:val="00B0F0"/>
              <w:sz w:val="16"/>
              <w:szCs w:val="16"/>
              <w:lang w:val="en-GB"/>
            </w:rPr>
            <w:t xml:space="preserve">   </w:t>
          </w:r>
        </w:p>
        <w:p w14:paraId="2A639980" w14:textId="77777777" w:rsidR="00600CEC" w:rsidRPr="00600CEC" w:rsidRDefault="00600CEC" w:rsidP="00600CEC">
          <w:pPr>
            <w:autoSpaceDE w:val="0"/>
            <w:autoSpaceDN w:val="0"/>
            <w:adjustRightInd w:val="0"/>
            <w:spacing w:beforeLines="10" w:before="24"/>
            <w:rPr>
              <w:rFonts w:cs="Arial"/>
              <w:color w:val="00B0F0"/>
              <w:sz w:val="18"/>
              <w:szCs w:val="18"/>
              <w:lang w:val="en-GB"/>
            </w:rPr>
          </w:pPr>
          <w:r w:rsidRPr="00600CEC">
            <w:rPr>
              <w:rFonts w:cs="Arial"/>
              <w:color w:val="00B0F0"/>
              <w:sz w:val="18"/>
              <w:szCs w:val="18"/>
              <w:lang w:val="en-GB"/>
            </w:rPr>
            <w:t xml:space="preserve">United Nations House 14201 </w:t>
          </w:r>
          <w:r w:rsidRPr="00600CEC">
            <w:rPr>
              <w:rFonts w:cs="Arial"/>
              <w:color w:val="00B0F0"/>
              <w:sz w:val="18"/>
              <w:szCs w:val="18"/>
              <w:lang w:val="en-GB"/>
            </w:rPr>
            <w:tab/>
            <w:t xml:space="preserve">  </w:t>
          </w:r>
        </w:p>
        <w:p w14:paraId="4A049F23" w14:textId="77777777" w:rsidR="00600CEC" w:rsidRPr="00600CEC" w:rsidRDefault="00600CEC" w:rsidP="00600CEC">
          <w:pPr>
            <w:autoSpaceDE w:val="0"/>
            <w:autoSpaceDN w:val="0"/>
            <w:adjustRightInd w:val="0"/>
            <w:spacing w:beforeLines="10" w:before="24"/>
            <w:rPr>
              <w:rFonts w:cs="Arial"/>
              <w:color w:val="00B0F0"/>
              <w:sz w:val="18"/>
              <w:szCs w:val="18"/>
              <w:lang w:val="en-GB"/>
            </w:rPr>
          </w:pPr>
          <w:r w:rsidRPr="00600CEC">
            <w:rPr>
              <w:rFonts w:cs="Arial"/>
              <w:color w:val="00B0F0"/>
              <w:sz w:val="18"/>
              <w:szCs w:val="18"/>
              <w:lang w:val="en-GB"/>
            </w:rPr>
            <w:t>UN street 14 Sukhbaatar district</w:t>
          </w:r>
        </w:p>
        <w:p w14:paraId="7CF7D500" w14:textId="2E59E12D" w:rsidR="008716C4" w:rsidRDefault="00600CEC" w:rsidP="00600CEC">
          <w:pPr>
            <w:pStyle w:val="Header"/>
          </w:pPr>
          <w:r w:rsidRPr="00600CEC">
            <w:rPr>
              <w:rFonts w:cs="Arial"/>
              <w:color w:val="00B0F0"/>
              <w:sz w:val="18"/>
              <w:szCs w:val="18"/>
              <w:lang w:val="en-GB"/>
            </w:rPr>
            <w:t>Ulaanbaatar, Mongolia</w:t>
          </w:r>
          <w:r w:rsidRPr="0050736D">
            <w:rPr>
              <w:rFonts w:asciiTheme="minorHAnsi" w:hAnsiTheme="minorHAnsi" w:cstheme="minorHAnsi"/>
              <w:color w:val="00B0F0"/>
              <w:sz w:val="16"/>
              <w:szCs w:val="16"/>
              <w:lang w:val="en-GB"/>
            </w:rPr>
            <w:t xml:space="preserve">    </w:t>
          </w:r>
        </w:p>
      </w:tc>
      <w:tc>
        <w:tcPr>
          <w:tcW w:w="2409" w:type="dxa"/>
        </w:tcPr>
        <w:p w14:paraId="4AB36B18" w14:textId="0432866A" w:rsidR="008716C4" w:rsidRPr="00E04247" w:rsidRDefault="008716C4" w:rsidP="008716C4">
          <w:pPr>
            <w:autoSpaceDE w:val="0"/>
            <w:autoSpaceDN w:val="0"/>
            <w:adjustRightInd w:val="0"/>
            <w:spacing w:before="100"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color w:val="00B0F0"/>
              <w:sz w:val="36"/>
              <w:szCs w:val="36"/>
            </w:rPr>
          </w:pPr>
        </w:p>
        <w:p w14:paraId="1F1A8646" w14:textId="77777777" w:rsidR="008716C4" w:rsidRPr="00014A9E" w:rsidRDefault="008716C4" w:rsidP="008716C4">
          <w:pPr>
            <w:autoSpaceDE w:val="0"/>
            <w:autoSpaceDN w:val="0"/>
            <w:adjustRightInd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Cs w:val="0"/>
              <w:color w:val="00B0F0"/>
              <w:sz w:val="18"/>
              <w:szCs w:val="18"/>
            </w:rPr>
          </w:pPr>
        </w:p>
        <w:p w14:paraId="579DF30F" w14:textId="77777777" w:rsidR="008716C4" w:rsidRPr="00014A9E" w:rsidRDefault="008716C4" w:rsidP="008716C4">
          <w:pPr>
            <w:autoSpaceDE w:val="0"/>
            <w:autoSpaceDN w:val="0"/>
            <w:adjustRightInd w:val="0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B0F0"/>
            </w:rPr>
          </w:pPr>
        </w:p>
      </w:tc>
      <w:tc>
        <w:tcPr>
          <w:tcW w:w="3420" w:type="dxa"/>
        </w:tcPr>
        <w:p w14:paraId="6182792A" w14:textId="77777777" w:rsidR="008716C4" w:rsidRPr="00E04247" w:rsidRDefault="008716C4" w:rsidP="008716C4">
          <w:pPr>
            <w:autoSpaceDE w:val="0"/>
            <w:autoSpaceDN w:val="0"/>
            <w:adjustRightInd w:val="0"/>
            <w:spacing w:line="276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color w:val="00B0F0"/>
              <w:sz w:val="18"/>
              <w:szCs w:val="18"/>
            </w:rPr>
          </w:pPr>
        </w:p>
        <w:p w14:paraId="656F1D9E" w14:textId="044D3E21" w:rsidR="008716C4" w:rsidRPr="00014A9E" w:rsidRDefault="008716C4" w:rsidP="00CA48E4">
          <w:pPr>
            <w:autoSpaceDE w:val="0"/>
            <w:autoSpaceDN w:val="0"/>
            <w:adjustRightInd w:val="0"/>
            <w:spacing w:before="220" w:line="276" w:lineRule="auto"/>
            <w:ind w:right="14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B0F0"/>
            </w:rPr>
          </w:pPr>
          <w:r>
            <w:rPr>
              <w:rFonts w:ascii="Univers LT Pro 55 Roman" w:hAnsi="Univers LT Pro 55 Roman" w:cs="Arial"/>
              <w:noProof/>
              <w:color w:val="00AEEF"/>
              <w:spacing w:val="-10"/>
              <w:sz w:val="28"/>
              <w:szCs w:val="28"/>
            </w:rPr>
            <w:drawing>
              <wp:inline distT="0" distB="0" distL="0" distR="0" wp14:anchorId="34E8F05D" wp14:editId="5BC877B6">
                <wp:extent cx="2024604" cy="96012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on-contain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4604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4707B0" w14:textId="0AE4ED53" w:rsidR="00AB67D7" w:rsidRDefault="00AB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742A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729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54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30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E030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48D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C2F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B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3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E85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597"/>
    <w:multiLevelType w:val="multilevel"/>
    <w:tmpl w:val="B44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A1F54"/>
    <w:multiLevelType w:val="multilevel"/>
    <w:tmpl w:val="37B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B87A2C"/>
    <w:multiLevelType w:val="multilevel"/>
    <w:tmpl w:val="98F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D83566"/>
    <w:multiLevelType w:val="hybridMultilevel"/>
    <w:tmpl w:val="8D4ADD0A"/>
    <w:lvl w:ilvl="0" w:tplc="04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0C1E7B46"/>
    <w:multiLevelType w:val="hybridMultilevel"/>
    <w:tmpl w:val="A250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801C3"/>
    <w:multiLevelType w:val="multilevel"/>
    <w:tmpl w:val="940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B40E9"/>
    <w:multiLevelType w:val="hybridMultilevel"/>
    <w:tmpl w:val="A250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E19F1"/>
    <w:multiLevelType w:val="hybridMultilevel"/>
    <w:tmpl w:val="E7EE154C"/>
    <w:lvl w:ilvl="0" w:tplc="7A50E42C">
      <w:start w:val="1"/>
      <w:numFmt w:val="decimal"/>
      <w:lvlText w:val="%1."/>
      <w:lvlJc w:val="left"/>
      <w:pPr>
        <w:ind w:left="910" w:hanging="339"/>
      </w:pPr>
      <w:rPr>
        <w:rFonts w:ascii="Calibri" w:eastAsia="Calibri" w:hAnsi="Calibri" w:cs="Calibri" w:hint="default"/>
        <w:spacing w:val="0"/>
        <w:w w:val="103"/>
        <w:sz w:val="18"/>
        <w:szCs w:val="18"/>
        <w:lang w:val="es-ES" w:eastAsia="en-US" w:bidi="ar-SA"/>
      </w:rPr>
    </w:lvl>
    <w:lvl w:ilvl="1" w:tplc="207CBCE0">
      <w:numFmt w:val="bullet"/>
      <w:lvlText w:val="•"/>
      <w:lvlJc w:val="left"/>
      <w:pPr>
        <w:ind w:left="1792" w:hanging="339"/>
      </w:pPr>
      <w:rPr>
        <w:rFonts w:hint="default"/>
        <w:lang w:val="es-ES" w:eastAsia="en-US" w:bidi="ar-SA"/>
      </w:rPr>
    </w:lvl>
    <w:lvl w:ilvl="2" w:tplc="6B6C7DAC">
      <w:numFmt w:val="bullet"/>
      <w:lvlText w:val="•"/>
      <w:lvlJc w:val="left"/>
      <w:pPr>
        <w:ind w:left="2664" w:hanging="339"/>
      </w:pPr>
      <w:rPr>
        <w:rFonts w:hint="default"/>
        <w:lang w:val="es-ES" w:eastAsia="en-US" w:bidi="ar-SA"/>
      </w:rPr>
    </w:lvl>
    <w:lvl w:ilvl="3" w:tplc="BF3E3198">
      <w:numFmt w:val="bullet"/>
      <w:lvlText w:val="•"/>
      <w:lvlJc w:val="left"/>
      <w:pPr>
        <w:ind w:left="3536" w:hanging="339"/>
      </w:pPr>
      <w:rPr>
        <w:rFonts w:hint="default"/>
        <w:lang w:val="es-ES" w:eastAsia="en-US" w:bidi="ar-SA"/>
      </w:rPr>
    </w:lvl>
    <w:lvl w:ilvl="4" w:tplc="EDBAABF2">
      <w:numFmt w:val="bullet"/>
      <w:lvlText w:val="•"/>
      <w:lvlJc w:val="left"/>
      <w:pPr>
        <w:ind w:left="4408" w:hanging="339"/>
      </w:pPr>
      <w:rPr>
        <w:rFonts w:hint="default"/>
        <w:lang w:val="es-ES" w:eastAsia="en-US" w:bidi="ar-SA"/>
      </w:rPr>
    </w:lvl>
    <w:lvl w:ilvl="5" w:tplc="08F04FA0">
      <w:numFmt w:val="bullet"/>
      <w:lvlText w:val="•"/>
      <w:lvlJc w:val="left"/>
      <w:pPr>
        <w:ind w:left="5280" w:hanging="339"/>
      </w:pPr>
      <w:rPr>
        <w:rFonts w:hint="default"/>
        <w:lang w:val="es-ES" w:eastAsia="en-US" w:bidi="ar-SA"/>
      </w:rPr>
    </w:lvl>
    <w:lvl w:ilvl="6" w:tplc="3EA4836A">
      <w:numFmt w:val="bullet"/>
      <w:lvlText w:val="•"/>
      <w:lvlJc w:val="left"/>
      <w:pPr>
        <w:ind w:left="6152" w:hanging="339"/>
      </w:pPr>
      <w:rPr>
        <w:rFonts w:hint="default"/>
        <w:lang w:val="es-ES" w:eastAsia="en-US" w:bidi="ar-SA"/>
      </w:rPr>
    </w:lvl>
    <w:lvl w:ilvl="7" w:tplc="EF1CAFC0">
      <w:numFmt w:val="bullet"/>
      <w:lvlText w:val="•"/>
      <w:lvlJc w:val="left"/>
      <w:pPr>
        <w:ind w:left="7024" w:hanging="339"/>
      </w:pPr>
      <w:rPr>
        <w:rFonts w:hint="default"/>
        <w:lang w:val="es-ES" w:eastAsia="en-US" w:bidi="ar-SA"/>
      </w:rPr>
    </w:lvl>
    <w:lvl w:ilvl="8" w:tplc="E370E6AA">
      <w:numFmt w:val="bullet"/>
      <w:lvlText w:val="•"/>
      <w:lvlJc w:val="left"/>
      <w:pPr>
        <w:ind w:left="7896" w:hanging="339"/>
      </w:pPr>
      <w:rPr>
        <w:rFonts w:hint="default"/>
        <w:lang w:val="es-ES" w:eastAsia="en-US" w:bidi="ar-SA"/>
      </w:rPr>
    </w:lvl>
  </w:abstractNum>
  <w:abstractNum w:abstractNumId="18" w15:restartNumberingAfterBreak="0">
    <w:nsid w:val="164D4BD7"/>
    <w:multiLevelType w:val="multilevel"/>
    <w:tmpl w:val="632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E86560"/>
    <w:multiLevelType w:val="multilevel"/>
    <w:tmpl w:val="E082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E1058A"/>
    <w:multiLevelType w:val="hybridMultilevel"/>
    <w:tmpl w:val="4F0C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1C0581"/>
    <w:multiLevelType w:val="multilevel"/>
    <w:tmpl w:val="ABA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671BC7"/>
    <w:multiLevelType w:val="hybridMultilevel"/>
    <w:tmpl w:val="1CE043B0"/>
    <w:lvl w:ilvl="0" w:tplc="51FCB9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11CF2"/>
    <w:multiLevelType w:val="multilevel"/>
    <w:tmpl w:val="3B6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A57B52"/>
    <w:multiLevelType w:val="hybridMultilevel"/>
    <w:tmpl w:val="45BC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E42945"/>
    <w:multiLevelType w:val="multilevel"/>
    <w:tmpl w:val="0886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E6196F"/>
    <w:multiLevelType w:val="multilevel"/>
    <w:tmpl w:val="FFCA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B73548"/>
    <w:multiLevelType w:val="multilevel"/>
    <w:tmpl w:val="9DF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BC48C3"/>
    <w:multiLevelType w:val="multilevel"/>
    <w:tmpl w:val="828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6E6FEC"/>
    <w:multiLevelType w:val="hybridMultilevel"/>
    <w:tmpl w:val="4AC85F52"/>
    <w:lvl w:ilvl="0" w:tplc="25CC66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196405"/>
    <w:multiLevelType w:val="multilevel"/>
    <w:tmpl w:val="CC88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F259B5"/>
    <w:multiLevelType w:val="multilevel"/>
    <w:tmpl w:val="898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2D25D9"/>
    <w:multiLevelType w:val="multilevel"/>
    <w:tmpl w:val="42B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806D00"/>
    <w:multiLevelType w:val="multilevel"/>
    <w:tmpl w:val="B144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70D3D"/>
    <w:multiLevelType w:val="multilevel"/>
    <w:tmpl w:val="3300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DD2B0C"/>
    <w:multiLevelType w:val="multilevel"/>
    <w:tmpl w:val="5AF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257E6B"/>
    <w:multiLevelType w:val="multilevel"/>
    <w:tmpl w:val="4CA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5B753B"/>
    <w:multiLevelType w:val="hybridMultilevel"/>
    <w:tmpl w:val="F0742CD6"/>
    <w:lvl w:ilvl="0" w:tplc="3E8AA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03456"/>
    <w:multiLevelType w:val="hybridMultilevel"/>
    <w:tmpl w:val="FD00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44133"/>
    <w:multiLevelType w:val="hybridMultilevel"/>
    <w:tmpl w:val="40F2123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73E1068"/>
    <w:multiLevelType w:val="multilevel"/>
    <w:tmpl w:val="533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8802C8"/>
    <w:multiLevelType w:val="multilevel"/>
    <w:tmpl w:val="B792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B942EE"/>
    <w:multiLevelType w:val="multilevel"/>
    <w:tmpl w:val="D31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969CBA"/>
    <w:multiLevelType w:val="hybridMultilevel"/>
    <w:tmpl w:val="D862C446"/>
    <w:lvl w:ilvl="0" w:tplc="4FEC7A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302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0C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87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2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8C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F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09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F5C3A"/>
    <w:multiLevelType w:val="hybridMultilevel"/>
    <w:tmpl w:val="DE981616"/>
    <w:lvl w:ilvl="0" w:tplc="19F05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1E3D"/>
    <w:multiLevelType w:val="hybridMultilevel"/>
    <w:tmpl w:val="B7D62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6630540">
    <w:abstractNumId w:val="0"/>
  </w:num>
  <w:num w:numId="2" w16cid:durableId="1827283336">
    <w:abstractNumId w:val="1"/>
  </w:num>
  <w:num w:numId="3" w16cid:durableId="486750592">
    <w:abstractNumId w:val="2"/>
  </w:num>
  <w:num w:numId="4" w16cid:durableId="404883637">
    <w:abstractNumId w:val="3"/>
  </w:num>
  <w:num w:numId="5" w16cid:durableId="679813223">
    <w:abstractNumId w:val="8"/>
  </w:num>
  <w:num w:numId="6" w16cid:durableId="504368283">
    <w:abstractNumId w:val="4"/>
  </w:num>
  <w:num w:numId="7" w16cid:durableId="2133282888">
    <w:abstractNumId w:val="5"/>
  </w:num>
  <w:num w:numId="8" w16cid:durableId="489445722">
    <w:abstractNumId w:val="6"/>
  </w:num>
  <w:num w:numId="9" w16cid:durableId="352997009">
    <w:abstractNumId w:val="7"/>
  </w:num>
  <w:num w:numId="10" w16cid:durableId="909116916">
    <w:abstractNumId w:val="9"/>
  </w:num>
  <w:num w:numId="11" w16cid:durableId="1768423726">
    <w:abstractNumId w:val="13"/>
  </w:num>
  <w:num w:numId="12" w16cid:durableId="2049646460">
    <w:abstractNumId w:val="45"/>
  </w:num>
  <w:num w:numId="13" w16cid:durableId="1652757766">
    <w:abstractNumId w:val="38"/>
  </w:num>
  <w:num w:numId="14" w16cid:durableId="880442091">
    <w:abstractNumId w:val="20"/>
  </w:num>
  <w:num w:numId="15" w16cid:durableId="1998336835">
    <w:abstractNumId w:val="29"/>
  </w:num>
  <w:num w:numId="16" w16cid:durableId="2005736906">
    <w:abstractNumId w:val="24"/>
  </w:num>
  <w:num w:numId="17" w16cid:durableId="325596185">
    <w:abstractNumId w:val="37"/>
  </w:num>
  <w:num w:numId="18" w16cid:durableId="845363814">
    <w:abstractNumId w:val="14"/>
  </w:num>
  <w:num w:numId="19" w16cid:durableId="2089761540">
    <w:abstractNumId w:val="16"/>
  </w:num>
  <w:num w:numId="20" w16cid:durableId="1054502907">
    <w:abstractNumId w:val="43"/>
  </w:num>
  <w:num w:numId="21" w16cid:durableId="1492209435">
    <w:abstractNumId w:val="17"/>
  </w:num>
  <w:num w:numId="22" w16cid:durableId="356858158">
    <w:abstractNumId w:val="39"/>
  </w:num>
  <w:num w:numId="23" w16cid:durableId="594900782">
    <w:abstractNumId w:val="44"/>
  </w:num>
  <w:num w:numId="24" w16cid:durableId="691882206">
    <w:abstractNumId w:val="40"/>
  </w:num>
  <w:num w:numId="25" w16cid:durableId="477067892">
    <w:abstractNumId w:val="27"/>
  </w:num>
  <w:num w:numId="26" w16cid:durableId="286086173">
    <w:abstractNumId w:val="19"/>
  </w:num>
  <w:num w:numId="27" w16cid:durableId="501746273">
    <w:abstractNumId w:val="21"/>
  </w:num>
  <w:num w:numId="28" w16cid:durableId="1000693383">
    <w:abstractNumId w:val="26"/>
  </w:num>
  <w:num w:numId="29" w16cid:durableId="2040549763">
    <w:abstractNumId w:val="42"/>
  </w:num>
  <w:num w:numId="30" w16cid:durableId="41908121">
    <w:abstractNumId w:val="18"/>
  </w:num>
  <w:num w:numId="31" w16cid:durableId="803351376">
    <w:abstractNumId w:val="15"/>
  </w:num>
  <w:num w:numId="32" w16cid:durableId="1711148398">
    <w:abstractNumId w:val="41"/>
  </w:num>
  <w:num w:numId="33" w16cid:durableId="1364555828">
    <w:abstractNumId w:val="32"/>
  </w:num>
  <w:num w:numId="34" w16cid:durableId="1871448804">
    <w:abstractNumId w:val="28"/>
  </w:num>
  <w:num w:numId="35" w16cid:durableId="711926233">
    <w:abstractNumId w:val="35"/>
  </w:num>
  <w:num w:numId="36" w16cid:durableId="1271469217">
    <w:abstractNumId w:val="22"/>
  </w:num>
  <w:num w:numId="37" w16cid:durableId="1243415717">
    <w:abstractNumId w:val="34"/>
  </w:num>
  <w:num w:numId="38" w16cid:durableId="1638728662">
    <w:abstractNumId w:val="30"/>
  </w:num>
  <w:num w:numId="39" w16cid:durableId="1032262247">
    <w:abstractNumId w:val="25"/>
  </w:num>
  <w:num w:numId="40" w16cid:durableId="200821328">
    <w:abstractNumId w:val="36"/>
  </w:num>
  <w:num w:numId="41" w16cid:durableId="292519445">
    <w:abstractNumId w:val="10"/>
  </w:num>
  <w:num w:numId="42" w16cid:durableId="1872379107">
    <w:abstractNumId w:val="31"/>
  </w:num>
  <w:num w:numId="43" w16cid:durableId="1947077021">
    <w:abstractNumId w:val="23"/>
  </w:num>
  <w:num w:numId="44" w16cid:durableId="1885174554">
    <w:abstractNumId w:val="11"/>
  </w:num>
  <w:num w:numId="45" w16cid:durableId="905605641">
    <w:abstractNumId w:val="12"/>
  </w:num>
  <w:num w:numId="46" w16cid:durableId="19341227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2"/>
    <w:rsid w:val="00000612"/>
    <w:rsid w:val="00000C66"/>
    <w:rsid w:val="000020D8"/>
    <w:rsid w:val="00004336"/>
    <w:rsid w:val="000054A2"/>
    <w:rsid w:val="00012108"/>
    <w:rsid w:val="00014A9E"/>
    <w:rsid w:val="000168E4"/>
    <w:rsid w:val="0002293B"/>
    <w:rsid w:val="000244A6"/>
    <w:rsid w:val="000259F9"/>
    <w:rsid w:val="00027C72"/>
    <w:rsid w:val="0003473A"/>
    <w:rsid w:val="000408DC"/>
    <w:rsid w:val="00041AD9"/>
    <w:rsid w:val="000441C4"/>
    <w:rsid w:val="00052F5B"/>
    <w:rsid w:val="00057457"/>
    <w:rsid w:val="0006135C"/>
    <w:rsid w:val="0007175F"/>
    <w:rsid w:val="000905C2"/>
    <w:rsid w:val="00095E2D"/>
    <w:rsid w:val="000A1FC2"/>
    <w:rsid w:val="000A6129"/>
    <w:rsid w:val="000A7AE7"/>
    <w:rsid w:val="000B19F9"/>
    <w:rsid w:val="000B466B"/>
    <w:rsid w:val="000D269B"/>
    <w:rsid w:val="000D3377"/>
    <w:rsid w:val="000D54E2"/>
    <w:rsid w:val="000D698C"/>
    <w:rsid w:val="000E4A85"/>
    <w:rsid w:val="000E4CB0"/>
    <w:rsid w:val="000E4E4D"/>
    <w:rsid w:val="000E5586"/>
    <w:rsid w:val="000E6AF1"/>
    <w:rsid w:val="000F2AE7"/>
    <w:rsid w:val="00100503"/>
    <w:rsid w:val="001056F6"/>
    <w:rsid w:val="0010731B"/>
    <w:rsid w:val="0011024C"/>
    <w:rsid w:val="001121CD"/>
    <w:rsid w:val="00120091"/>
    <w:rsid w:val="00122903"/>
    <w:rsid w:val="00130E8E"/>
    <w:rsid w:val="00140D24"/>
    <w:rsid w:val="00156B6B"/>
    <w:rsid w:val="00156FFA"/>
    <w:rsid w:val="0015765A"/>
    <w:rsid w:val="00164CC6"/>
    <w:rsid w:val="0017058D"/>
    <w:rsid w:val="001847DA"/>
    <w:rsid w:val="00191694"/>
    <w:rsid w:val="0019441E"/>
    <w:rsid w:val="001A01AD"/>
    <w:rsid w:val="001B47CD"/>
    <w:rsid w:val="001B72F1"/>
    <w:rsid w:val="001B7A86"/>
    <w:rsid w:val="001C1D87"/>
    <w:rsid w:val="001C7B00"/>
    <w:rsid w:val="001D054C"/>
    <w:rsid w:val="001D2923"/>
    <w:rsid w:val="001D29C3"/>
    <w:rsid w:val="001E62AE"/>
    <w:rsid w:val="001F07DF"/>
    <w:rsid w:val="001F0E44"/>
    <w:rsid w:val="001F1490"/>
    <w:rsid w:val="001F2365"/>
    <w:rsid w:val="001F3C62"/>
    <w:rsid w:val="001F3E3D"/>
    <w:rsid w:val="001F504D"/>
    <w:rsid w:val="002006CE"/>
    <w:rsid w:val="00204724"/>
    <w:rsid w:val="00223089"/>
    <w:rsid w:val="00232B7C"/>
    <w:rsid w:val="00233E55"/>
    <w:rsid w:val="00235A09"/>
    <w:rsid w:val="00236E18"/>
    <w:rsid w:val="002417A4"/>
    <w:rsid w:val="00250DEF"/>
    <w:rsid w:val="0025260F"/>
    <w:rsid w:val="002535E4"/>
    <w:rsid w:val="0025370D"/>
    <w:rsid w:val="00253795"/>
    <w:rsid w:val="00253E5D"/>
    <w:rsid w:val="00257A11"/>
    <w:rsid w:val="00264478"/>
    <w:rsid w:val="00280E9A"/>
    <w:rsid w:val="00290CA0"/>
    <w:rsid w:val="002A2533"/>
    <w:rsid w:val="002A2CE7"/>
    <w:rsid w:val="002A4FE1"/>
    <w:rsid w:val="002B5775"/>
    <w:rsid w:val="002B7686"/>
    <w:rsid w:val="002C12B8"/>
    <w:rsid w:val="002C2579"/>
    <w:rsid w:val="002C71C2"/>
    <w:rsid w:val="002D19DD"/>
    <w:rsid w:val="002D26AF"/>
    <w:rsid w:val="002D2757"/>
    <w:rsid w:val="002D2D8C"/>
    <w:rsid w:val="002D58E7"/>
    <w:rsid w:val="002E19B0"/>
    <w:rsid w:val="002E46C4"/>
    <w:rsid w:val="002E65AC"/>
    <w:rsid w:val="002F1F82"/>
    <w:rsid w:val="002F7207"/>
    <w:rsid w:val="002F7A2F"/>
    <w:rsid w:val="00302D32"/>
    <w:rsid w:val="00303AB3"/>
    <w:rsid w:val="00303FAE"/>
    <w:rsid w:val="003067EB"/>
    <w:rsid w:val="00315345"/>
    <w:rsid w:val="00315B51"/>
    <w:rsid w:val="00320063"/>
    <w:rsid w:val="00321ED0"/>
    <w:rsid w:val="003266F9"/>
    <w:rsid w:val="003324FF"/>
    <w:rsid w:val="003362DE"/>
    <w:rsid w:val="00340F1C"/>
    <w:rsid w:val="003434A8"/>
    <w:rsid w:val="00343627"/>
    <w:rsid w:val="00344F32"/>
    <w:rsid w:val="00365B63"/>
    <w:rsid w:val="00367B50"/>
    <w:rsid w:val="0037718D"/>
    <w:rsid w:val="003842C0"/>
    <w:rsid w:val="003848C9"/>
    <w:rsid w:val="003957AD"/>
    <w:rsid w:val="003A40D1"/>
    <w:rsid w:val="003A6343"/>
    <w:rsid w:val="003A7DC3"/>
    <w:rsid w:val="003B062B"/>
    <w:rsid w:val="003B6F3F"/>
    <w:rsid w:val="003B7B54"/>
    <w:rsid w:val="003C3A98"/>
    <w:rsid w:val="003C40FF"/>
    <w:rsid w:val="003C416F"/>
    <w:rsid w:val="003E43C4"/>
    <w:rsid w:val="003F3762"/>
    <w:rsid w:val="00405F54"/>
    <w:rsid w:val="00411289"/>
    <w:rsid w:val="0041505A"/>
    <w:rsid w:val="004346C0"/>
    <w:rsid w:val="0043662B"/>
    <w:rsid w:val="00437CD3"/>
    <w:rsid w:val="00440540"/>
    <w:rsid w:val="00440D76"/>
    <w:rsid w:val="00442039"/>
    <w:rsid w:val="00443870"/>
    <w:rsid w:val="00445834"/>
    <w:rsid w:val="00445C34"/>
    <w:rsid w:val="00454368"/>
    <w:rsid w:val="00457F4B"/>
    <w:rsid w:val="0046482B"/>
    <w:rsid w:val="00466682"/>
    <w:rsid w:val="004706AE"/>
    <w:rsid w:val="00473B1A"/>
    <w:rsid w:val="00474752"/>
    <w:rsid w:val="0048275A"/>
    <w:rsid w:val="00492820"/>
    <w:rsid w:val="004A234F"/>
    <w:rsid w:val="004A47B4"/>
    <w:rsid w:val="004A6FCC"/>
    <w:rsid w:val="004B3044"/>
    <w:rsid w:val="004B3DA3"/>
    <w:rsid w:val="004B4912"/>
    <w:rsid w:val="004B69A6"/>
    <w:rsid w:val="004D2CF3"/>
    <w:rsid w:val="004D3615"/>
    <w:rsid w:val="004D5F7F"/>
    <w:rsid w:val="004D62D9"/>
    <w:rsid w:val="004E2C87"/>
    <w:rsid w:val="00500303"/>
    <w:rsid w:val="0050262A"/>
    <w:rsid w:val="00506650"/>
    <w:rsid w:val="00515A75"/>
    <w:rsid w:val="00515BB2"/>
    <w:rsid w:val="00520317"/>
    <w:rsid w:val="005315FC"/>
    <w:rsid w:val="005334A1"/>
    <w:rsid w:val="00536A91"/>
    <w:rsid w:val="00540044"/>
    <w:rsid w:val="0054008C"/>
    <w:rsid w:val="0054705B"/>
    <w:rsid w:val="005472BD"/>
    <w:rsid w:val="00547920"/>
    <w:rsid w:val="00547991"/>
    <w:rsid w:val="00551095"/>
    <w:rsid w:val="00551161"/>
    <w:rsid w:val="00554B19"/>
    <w:rsid w:val="0055590A"/>
    <w:rsid w:val="00556E95"/>
    <w:rsid w:val="00560BE9"/>
    <w:rsid w:val="00562DD8"/>
    <w:rsid w:val="00563618"/>
    <w:rsid w:val="00574036"/>
    <w:rsid w:val="00593FD2"/>
    <w:rsid w:val="005A10EE"/>
    <w:rsid w:val="005A272E"/>
    <w:rsid w:val="005A60C1"/>
    <w:rsid w:val="005B277C"/>
    <w:rsid w:val="005B60E2"/>
    <w:rsid w:val="005B6B94"/>
    <w:rsid w:val="005C07AD"/>
    <w:rsid w:val="005C1EDF"/>
    <w:rsid w:val="005C247D"/>
    <w:rsid w:val="005C7047"/>
    <w:rsid w:val="005D4047"/>
    <w:rsid w:val="005E1893"/>
    <w:rsid w:val="005E2CF4"/>
    <w:rsid w:val="005E38EB"/>
    <w:rsid w:val="005E4898"/>
    <w:rsid w:val="005E49C6"/>
    <w:rsid w:val="005F1097"/>
    <w:rsid w:val="005F28FE"/>
    <w:rsid w:val="005F722F"/>
    <w:rsid w:val="00600CEC"/>
    <w:rsid w:val="006037E1"/>
    <w:rsid w:val="00611B8B"/>
    <w:rsid w:val="0062026E"/>
    <w:rsid w:val="00621110"/>
    <w:rsid w:val="0063117D"/>
    <w:rsid w:val="00633732"/>
    <w:rsid w:val="0064423B"/>
    <w:rsid w:val="00645069"/>
    <w:rsid w:val="00645D00"/>
    <w:rsid w:val="00650414"/>
    <w:rsid w:val="00651B13"/>
    <w:rsid w:val="006524D7"/>
    <w:rsid w:val="00665586"/>
    <w:rsid w:val="006670D0"/>
    <w:rsid w:val="00671AA7"/>
    <w:rsid w:val="0067261D"/>
    <w:rsid w:val="00673AA0"/>
    <w:rsid w:val="0068141A"/>
    <w:rsid w:val="006816EE"/>
    <w:rsid w:val="0068335F"/>
    <w:rsid w:val="006864DB"/>
    <w:rsid w:val="00687A03"/>
    <w:rsid w:val="00692AD4"/>
    <w:rsid w:val="006971C0"/>
    <w:rsid w:val="006A27AE"/>
    <w:rsid w:val="006B50E7"/>
    <w:rsid w:val="006C2217"/>
    <w:rsid w:val="006C3D55"/>
    <w:rsid w:val="006C5EDD"/>
    <w:rsid w:val="006D252C"/>
    <w:rsid w:val="006E2956"/>
    <w:rsid w:val="006E43E0"/>
    <w:rsid w:val="006E4D63"/>
    <w:rsid w:val="006E5248"/>
    <w:rsid w:val="006E7F7D"/>
    <w:rsid w:val="006F6239"/>
    <w:rsid w:val="00701E55"/>
    <w:rsid w:val="00702713"/>
    <w:rsid w:val="00711786"/>
    <w:rsid w:val="0072472A"/>
    <w:rsid w:val="00724DD5"/>
    <w:rsid w:val="00725B4F"/>
    <w:rsid w:val="00725E62"/>
    <w:rsid w:val="00744300"/>
    <w:rsid w:val="00746072"/>
    <w:rsid w:val="00750612"/>
    <w:rsid w:val="007519A0"/>
    <w:rsid w:val="00754198"/>
    <w:rsid w:val="0076325D"/>
    <w:rsid w:val="00774BED"/>
    <w:rsid w:val="00777156"/>
    <w:rsid w:val="00781431"/>
    <w:rsid w:val="00783307"/>
    <w:rsid w:val="00784965"/>
    <w:rsid w:val="00791B75"/>
    <w:rsid w:val="00793201"/>
    <w:rsid w:val="00795496"/>
    <w:rsid w:val="00796AFC"/>
    <w:rsid w:val="00797161"/>
    <w:rsid w:val="00797913"/>
    <w:rsid w:val="007A308E"/>
    <w:rsid w:val="007A7BFA"/>
    <w:rsid w:val="007A7C42"/>
    <w:rsid w:val="007B5061"/>
    <w:rsid w:val="007B7205"/>
    <w:rsid w:val="007C3E62"/>
    <w:rsid w:val="007C52A0"/>
    <w:rsid w:val="007C5E3E"/>
    <w:rsid w:val="007D296B"/>
    <w:rsid w:val="007D29BC"/>
    <w:rsid w:val="007D567D"/>
    <w:rsid w:val="007E15A5"/>
    <w:rsid w:val="007E1D79"/>
    <w:rsid w:val="007E2DB2"/>
    <w:rsid w:val="007E346E"/>
    <w:rsid w:val="007F498C"/>
    <w:rsid w:val="007F5D8D"/>
    <w:rsid w:val="007F5F19"/>
    <w:rsid w:val="00826032"/>
    <w:rsid w:val="00831E9E"/>
    <w:rsid w:val="00833C8F"/>
    <w:rsid w:val="00841F3E"/>
    <w:rsid w:val="0084521A"/>
    <w:rsid w:val="00847C58"/>
    <w:rsid w:val="008556DD"/>
    <w:rsid w:val="00856341"/>
    <w:rsid w:val="00856487"/>
    <w:rsid w:val="008716C4"/>
    <w:rsid w:val="00873B5C"/>
    <w:rsid w:val="008823DE"/>
    <w:rsid w:val="00883BF1"/>
    <w:rsid w:val="0088740D"/>
    <w:rsid w:val="008B28BC"/>
    <w:rsid w:val="008B358E"/>
    <w:rsid w:val="008B37DD"/>
    <w:rsid w:val="008B7728"/>
    <w:rsid w:val="008C5256"/>
    <w:rsid w:val="008D7668"/>
    <w:rsid w:val="008E25E1"/>
    <w:rsid w:val="008E345E"/>
    <w:rsid w:val="008E451C"/>
    <w:rsid w:val="008E5957"/>
    <w:rsid w:val="00900B17"/>
    <w:rsid w:val="0090230F"/>
    <w:rsid w:val="009027C5"/>
    <w:rsid w:val="009048DE"/>
    <w:rsid w:val="00905328"/>
    <w:rsid w:val="00911230"/>
    <w:rsid w:val="0091653F"/>
    <w:rsid w:val="009171CA"/>
    <w:rsid w:val="009200C3"/>
    <w:rsid w:val="0093386A"/>
    <w:rsid w:val="00944CFB"/>
    <w:rsid w:val="009522D9"/>
    <w:rsid w:val="00954C51"/>
    <w:rsid w:val="009551CF"/>
    <w:rsid w:val="009579FB"/>
    <w:rsid w:val="009658E4"/>
    <w:rsid w:val="0098089D"/>
    <w:rsid w:val="00981268"/>
    <w:rsid w:val="00990A45"/>
    <w:rsid w:val="00992EF3"/>
    <w:rsid w:val="00993858"/>
    <w:rsid w:val="009A09E9"/>
    <w:rsid w:val="009A19E6"/>
    <w:rsid w:val="009A2C72"/>
    <w:rsid w:val="009B0B36"/>
    <w:rsid w:val="009B2B1A"/>
    <w:rsid w:val="009B2C8D"/>
    <w:rsid w:val="009B3ACF"/>
    <w:rsid w:val="009C0EAF"/>
    <w:rsid w:val="009C5838"/>
    <w:rsid w:val="009D1330"/>
    <w:rsid w:val="009D22CB"/>
    <w:rsid w:val="009D4AA2"/>
    <w:rsid w:val="009D693F"/>
    <w:rsid w:val="009D769B"/>
    <w:rsid w:val="009E7151"/>
    <w:rsid w:val="009F785B"/>
    <w:rsid w:val="00A0287D"/>
    <w:rsid w:val="00A12F57"/>
    <w:rsid w:val="00A15BFA"/>
    <w:rsid w:val="00A22E4D"/>
    <w:rsid w:val="00A24B7E"/>
    <w:rsid w:val="00A33533"/>
    <w:rsid w:val="00A351C9"/>
    <w:rsid w:val="00A37CB4"/>
    <w:rsid w:val="00A40B96"/>
    <w:rsid w:val="00A47C29"/>
    <w:rsid w:val="00A62CBC"/>
    <w:rsid w:val="00A64526"/>
    <w:rsid w:val="00A73FDD"/>
    <w:rsid w:val="00A748EF"/>
    <w:rsid w:val="00A761E6"/>
    <w:rsid w:val="00A9081A"/>
    <w:rsid w:val="00AA619D"/>
    <w:rsid w:val="00AA64E6"/>
    <w:rsid w:val="00AB67D7"/>
    <w:rsid w:val="00AC24F0"/>
    <w:rsid w:val="00AC292E"/>
    <w:rsid w:val="00AD0F25"/>
    <w:rsid w:val="00AD0FA4"/>
    <w:rsid w:val="00AD680D"/>
    <w:rsid w:val="00AE0054"/>
    <w:rsid w:val="00AF0DAC"/>
    <w:rsid w:val="00AF7B21"/>
    <w:rsid w:val="00B01E42"/>
    <w:rsid w:val="00B02E0E"/>
    <w:rsid w:val="00B07EB8"/>
    <w:rsid w:val="00B13386"/>
    <w:rsid w:val="00B16D87"/>
    <w:rsid w:val="00B1735E"/>
    <w:rsid w:val="00B2052E"/>
    <w:rsid w:val="00B228D1"/>
    <w:rsid w:val="00B25448"/>
    <w:rsid w:val="00B30EE5"/>
    <w:rsid w:val="00B31732"/>
    <w:rsid w:val="00B35838"/>
    <w:rsid w:val="00B4715B"/>
    <w:rsid w:val="00B50342"/>
    <w:rsid w:val="00B559F6"/>
    <w:rsid w:val="00B604E2"/>
    <w:rsid w:val="00B6611E"/>
    <w:rsid w:val="00B74F2A"/>
    <w:rsid w:val="00B774F5"/>
    <w:rsid w:val="00B85827"/>
    <w:rsid w:val="00B87858"/>
    <w:rsid w:val="00B923E4"/>
    <w:rsid w:val="00B9754F"/>
    <w:rsid w:val="00B97E2A"/>
    <w:rsid w:val="00BA3C08"/>
    <w:rsid w:val="00BB0EAF"/>
    <w:rsid w:val="00BB6C8C"/>
    <w:rsid w:val="00BC5A52"/>
    <w:rsid w:val="00BD3523"/>
    <w:rsid w:val="00BE266B"/>
    <w:rsid w:val="00BE4378"/>
    <w:rsid w:val="00BE58B4"/>
    <w:rsid w:val="00BF0675"/>
    <w:rsid w:val="00BF61FB"/>
    <w:rsid w:val="00BF64C2"/>
    <w:rsid w:val="00C033F3"/>
    <w:rsid w:val="00C05456"/>
    <w:rsid w:val="00C06206"/>
    <w:rsid w:val="00C10AFF"/>
    <w:rsid w:val="00C15A17"/>
    <w:rsid w:val="00C16A52"/>
    <w:rsid w:val="00C243E6"/>
    <w:rsid w:val="00C24DB9"/>
    <w:rsid w:val="00C25B51"/>
    <w:rsid w:val="00C267A2"/>
    <w:rsid w:val="00C37552"/>
    <w:rsid w:val="00C402B0"/>
    <w:rsid w:val="00C402B3"/>
    <w:rsid w:val="00C56323"/>
    <w:rsid w:val="00C61633"/>
    <w:rsid w:val="00C64704"/>
    <w:rsid w:val="00C77E7E"/>
    <w:rsid w:val="00C82809"/>
    <w:rsid w:val="00C839C9"/>
    <w:rsid w:val="00C83C07"/>
    <w:rsid w:val="00C84F79"/>
    <w:rsid w:val="00C852D8"/>
    <w:rsid w:val="00C95A41"/>
    <w:rsid w:val="00C960FC"/>
    <w:rsid w:val="00CA48E4"/>
    <w:rsid w:val="00CA4EB5"/>
    <w:rsid w:val="00CB2602"/>
    <w:rsid w:val="00CD0F4E"/>
    <w:rsid w:val="00CD2CAE"/>
    <w:rsid w:val="00CD504F"/>
    <w:rsid w:val="00CD6BBA"/>
    <w:rsid w:val="00CD6D5F"/>
    <w:rsid w:val="00CE16F6"/>
    <w:rsid w:val="00CE6D61"/>
    <w:rsid w:val="00CF0F31"/>
    <w:rsid w:val="00CF3BD6"/>
    <w:rsid w:val="00CF7FC9"/>
    <w:rsid w:val="00D005A8"/>
    <w:rsid w:val="00D1369E"/>
    <w:rsid w:val="00D31863"/>
    <w:rsid w:val="00D32301"/>
    <w:rsid w:val="00D330D3"/>
    <w:rsid w:val="00D33CA1"/>
    <w:rsid w:val="00D410BA"/>
    <w:rsid w:val="00D42CEB"/>
    <w:rsid w:val="00D53FD1"/>
    <w:rsid w:val="00D55544"/>
    <w:rsid w:val="00D56A78"/>
    <w:rsid w:val="00D57C9B"/>
    <w:rsid w:val="00D60803"/>
    <w:rsid w:val="00D63FAB"/>
    <w:rsid w:val="00D70D1A"/>
    <w:rsid w:val="00D766B7"/>
    <w:rsid w:val="00D87FC8"/>
    <w:rsid w:val="00D90ACF"/>
    <w:rsid w:val="00D923BD"/>
    <w:rsid w:val="00D945C8"/>
    <w:rsid w:val="00D97C03"/>
    <w:rsid w:val="00DA0C44"/>
    <w:rsid w:val="00DA54EE"/>
    <w:rsid w:val="00DA778E"/>
    <w:rsid w:val="00DB3DB3"/>
    <w:rsid w:val="00DB7C68"/>
    <w:rsid w:val="00DD2085"/>
    <w:rsid w:val="00DE0BF1"/>
    <w:rsid w:val="00DE35E4"/>
    <w:rsid w:val="00DE6A9E"/>
    <w:rsid w:val="00DF1C9E"/>
    <w:rsid w:val="00DF271A"/>
    <w:rsid w:val="00DF2F32"/>
    <w:rsid w:val="00DF3AFA"/>
    <w:rsid w:val="00DF5684"/>
    <w:rsid w:val="00E0045A"/>
    <w:rsid w:val="00E04247"/>
    <w:rsid w:val="00E07E8A"/>
    <w:rsid w:val="00E10914"/>
    <w:rsid w:val="00E13909"/>
    <w:rsid w:val="00E15210"/>
    <w:rsid w:val="00E2385F"/>
    <w:rsid w:val="00E264EB"/>
    <w:rsid w:val="00E27AC1"/>
    <w:rsid w:val="00E3130E"/>
    <w:rsid w:val="00E3156C"/>
    <w:rsid w:val="00E40D9C"/>
    <w:rsid w:val="00E46E8E"/>
    <w:rsid w:val="00E562DC"/>
    <w:rsid w:val="00E629FC"/>
    <w:rsid w:val="00E70C97"/>
    <w:rsid w:val="00E71933"/>
    <w:rsid w:val="00E73331"/>
    <w:rsid w:val="00E80703"/>
    <w:rsid w:val="00E85F55"/>
    <w:rsid w:val="00E87B17"/>
    <w:rsid w:val="00E9100D"/>
    <w:rsid w:val="00EA1AB8"/>
    <w:rsid w:val="00EB3DC1"/>
    <w:rsid w:val="00EB5503"/>
    <w:rsid w:val="00EC2F48"/>
    <w:rsid w:val="00EC5DC2"/>
    <w:rsid w:val="00ED2DAA"/>
    <w:rsid w:val="00ED417C"/>
    <w:rsid w:val="00EE3883"/>
    <w:rsid w:val="00EE4640"/>
    <w:rsid w:val="00EF49B6"/>
    <w:rsid w:val="00EF77A9"/>
    <w:rsid w:val="00F020B7"/>
    <w:rsid w:val="00F0257F"/>
    <w:rsid w:val="00F02A29"/>
    <w:rsid w:val="00F12596"/>
    <w:rsid w:val="00F12CB0"/>
    <w:rsid w:val="00F2238E"/>
    <w:rsid w:val="00F24998"/>
    <w:rsid w:val="00F25E9D"/>
    <w:rsid w:val="00F36EA0"/>
    <w:rsid w:val="00F40423"/>
    <w:rsid w:val="00F47BA6"/>
    <w:rsid w:val="00F50E9E"/>
    <w:rsid w:val="00F51C91"/>
    <w:rsid w:val="00F53700"/>
    <w:rsid w:val="00F604B4"/>
    <w:rsid w:val="00F61A0A"/>
    <w:rsid w:val="00F72E14"/>
    <w:rsid w:val="00F83CFC"/>
    <w:rsid w:val="00F91220"/>
    <w:rsid w:val="00F9349A"/>
    <w:rsid w:val="00FB5588"/>
    <w:rsid w:val="00FB7E7B"/>
    <w:rsid w:val="00FD1766"/>
    <w:rsid w:val="00FE2EB7"/>
    <w:rsid w:val="00FE4C81"/>
    <w:rsid w:val="00FE5010"/>
    <w:rsid w:val="00FF2198"/>
    <w:rsid w:val="00FF48BB"/>
    <w:rsid w:val="02BFA4E5"/>
    <w:rsid w:val="03FE84EA"/>
    <w:rsid w:val="0D16821F"/>
    <w:rsid w:val="0FAF0B40"/>
    <w:rsid w:val="1122E0ED"/>
    <w:rsid w:val="24768203"/>
    <w:rsid w:val="2E926127"/>
    <w:rsid w:val="3C58B510"/>
    <w:rsid w:val="4C2CCECF"/>
    <w:rsid w:val="5200F9F7"/>
    <w:rsid w:val="559B757D"/>
    <w:rsid w:val="6F9CD3B5"/>
    <w:rsid w:val="7A049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0F7D3D4"/>
  <w15:chartTrackingRefBased/>
  <w15:docId w15:val="{6E2E9ABF-EC27-9D4D-AC80-048DEFE2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0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B3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Document Type"/>
    <w:basedOn w:val="DefaultParagraphFont"/>
    <w:uiPriority w:val="99"/>
    <w:unhideWhenUsed/>
    <w:qFormat/>
    <w:rsid w:val="00AF0DAC"/>
    <w:rPr>
      <w:rFonts w:ascii="Arial" w:hAnsi="Arial"/>
      <w:color w:val="00A3DB"/>
      <w:sz w:val="40"/>
      <w:u w:val="single"/>
    </w:rPr>
  </w:style>
  <w:style w:type="character" w:styleId="SmartHyperlink">
    <w:name w:val="Smart Hyperlink"/>
    <w:aliases w:val="Region"/>
    <w:basedOn w:val="Hyperlink"/>
    <w:uiPriority w:val="99"/>
    <w:unhideWhenUsed/>
    <w:rsid w:val="00AF0DAC"/>
    <w:rPr>
      <w:rFonts w:ascii="Arial" w:hAnsi="Arial"/>
      <w:color w:val="000000" w:themeColor="text1"/>
      <w:sz w:val="4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C2"/>
  </w:style>
  <w:style w:type="paragraph" w:styleId="Footer">
    <w:name w:val="footer"/>
    <w:basedOn w:val="Normal"/>
    <w:link w:val="FooterChar"/>
    <w:uiPriority w:val="99"/>
    <w:unhideWhenUsed/>
    <w:rsid w:val="002C7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C2"/>
  </w:style>
  <w:style w:type="table" w:styleId="TableGrid">
    <w:name w:val="Table Grid"/>
    <w:basedOn w:val="TableNormal"/>
    <w:rsid w:val="00E5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aliases w:val="Letterhead Table"/>
    <w:basedOn w:val="TableNormal"/>
    <w:uiPriority w:val="44"/>
    <w:rsid w:val="00E562DC"/>
    <w:rPr>
      <w:rFonts w:ascii="Arial" w:hAnsi="Arial"/>
    </w:rPr>
    <w:tblPr>
      <w:tblStyleRowBandSize w:val="1"/>
      <w:tblStyleColBandSize w:val="1"/>
    </w:tblPr>
    <w:tblStylePr w:type="firstRow">
      <w:rPr>
        <w:rFonts w:ascii="Arial" w:hAnsi="Arial"/>
        <w:b w:val="0"/>
        <w:bCs/>
        <w:i w:val="0"/>
      </w:rPr>
    </w:tblStylePr>
    <w:tblStylePr w:type="lastRow">
      <w:rPr>
        <w:rFonts w:ascii="Arial" w:hAnsi="Arial"/>
        <w:b w:val="0"/>
        <w:bCs/>
        <w:i w:val="0"/>
      </w:rPr>
    </w:tblStylePr>
    <w:tblStylePr w:type="firstCol">
      <w:rPr>
        <w:rFonts w:ascii="Arial" w:hAnsi="Arial"/>
        <w:b w:val="0"/>
        <w:bCs/>
        <w:i w:val="0"/>
      </w:rPr>
    </w:tblStylePr>
    <w:tblStylePr w:type="lastCol">
      <w:rPr>
        <w:rFonts w:ascii="Arial" w:hAnsi="Arial"/>
        <w:b w:val="0"/>
        <w:bCs/>
        <w:i w:val="0"/>
      </w:rPr>
    </w:tblStylePr>
    <w:tblStylePr w:type="band1Vert">
      <w:rPr>
        <w:rFonts w:ascii="Arial" w:hAnsi="Arial"/>
        <w:b w:val="0"/>
        <w:i w:val="0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519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A0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71A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71AA7"/>
  </w:style>
  <w:style w:type="character" w:customStyle="1" w:styleId="eop">
    <w:name w:val="eop"/>
    <w:basedOn w:val="DefaultParagraphFont"/>
    <w:rsid w:val="00671AA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AA7"/>
  </w:style>
  <w:style w:type="character" w:customStyle="1" w:styleId="DateChar">
    <w:name w:val="Date Char"/>
    <w:basedOn w:val="DefaultParagraphFont"/>
    <w:link w:val="Date"/>
    <w:uiPriority w:val="99"/>
    <w:semiHidden/>
    <w:rsid w:val="00671AA7"/>
  </w:style>
  <w:style w:type="character" w:styleId="FollowedHyperlink">
    <w:name w:val="FollowedHyperlink"/>
    <w:basedOn w:val="DefaultParagraphFont"/>
    <w:uiPriority w:val="99"/>
    <w:semiHidden/>
    <w:unhideWhenUsed/>
    <w:rsid w:val="001B7A86"/>
    <w:rPr>
      <w:rFonts w:ascii="Arial" w:hAnsi="Arial"/>
      <w:color w:val="00AEEF"/>
      <w:sz w:val="18"/>
      <w:u w:val="single"/>
    </w:rPr>
  </w:style>
  <w:style w:type="paragraph" w:styleId="ListParagraph">
    <w:name w:val="List Paragraph"/>
    <w:aliases w:val="Дэд гарчиг,Paragraph,List Paragraph1,List Paragraph Num,Subtitle1,Subtitle11,Subtitle111,Subtitle1111,Subtitle11111,Subtitle2,Subtitle111111,Subtitle1111111,Subtitle11111111,List Paragraph (numbered (a)),Bullets,IBL List Paragraph,lp1"/>
    <w:basedOn w:val="Normal"/>
    <w:link w:val="ListParagraphChar"/>
    <w:uiPriority w:val="34"/>
    <w:qFormat/>
    <w:rsid w:val="00B2052E"/>
    <w:pPr>
      <w:suppressAutoHyphens/>
      <w:autoSpaceDN w:val="0"/>
      <w:spacing w:before="100" w:after="200" w:line="276" w:lineRule="auto"/>
      <w:ind w:left="720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8C"/>
    <w:rPr>
      <w:b/>
      <w:bCs/>
      <w:sz w:val="20"/>
      <w:szCs w:val="20"/>
    </w:rPr>
  </w:style>
  <w:style w:type="paragraph" w:customStyle="1" w:styleId="Body10ptVerdana">
    <w:name w:val="Body 10pt Verdana"/>
    <w:basedOn w:val="Normal"/>
    <w:autoRedefine/>
    <w:qFormat/>
    <w:rsid w:val="00DD2085"/>
    <w:pPr>
      <w:shd w:val="clear" w:color="auto" w:fill="FFFFFF"/>
      <w:spacing w:after="180" w:line="240" w:lineRule="exact"/>
    </w:pPr>
    <w:rPr>
      <w:rFonts w:ascii="Verdana" w:eastAsia="Times New Roman" w:hAnsi="Verdana" w:cs="Helv"/>
      <w:color w:val="000000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0B36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ListParagraphChar">
    <w:name w:val="List Paragraph Char"/>
    <w:aliases w:val="Дэд гарчиг Char,Paragraph Char,List Paragraph1 Char,List Paragraph Num Char,Subtitle1 Char,Subtitle11 Char,Subtitle111 Char,Subtitle1111 Char,Subtitle11111 Char,Subtitle2 Char,Subtitle111111 Char,Subtitle1111111 Char,Bullets Char"/>
    <w:link w:val="ListParagraph"/>
    <w:uiPriority w:val="34"/>
    <w:qFormat/>
    <w:rsid w:val="009B0B36"/>
    <w:rPr>
      <w:rFonts w:ascii="Calibri" w:eastAsia="Times New Roman" w:hAnsi="Calibri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9B0B36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53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05B"/>
    <w:rPr>
      <w:vertAlign w:val="superscript"/>
    </w:rPr>
  </w:style>
  <w:style w:type="paragraph" w:customStyle="1" w:styleId="Default">
    <w:name w:val="Default"/>
    <w:rsid w:val="00725B4F"/>
    <w:pPr>
      <w:autoSpaceDE w:val="0"/>
      <w:autoSpaceDN w:val="0"/>
      <w:adjustRightInd w:val="0"/>
    </w:pPr>
    <w:rPr>
      <w:rFonts w:ascii="Calibri" w:hAnsi="Calibri" w:cs="Calibri"/>
      <w:color w:val="000000"/>
      <w:lang w:eastAsia="en-US"/>
    </w:rPr>
  </w:style>
  <w:style w:type="paragraph" w:styleId="BodyText2">
    <w:name w:val="Body Text 2"/>
    <w:basedOn w:val="Normal"/>
    <w:link w:val="BodyText2Char"/>
    <w:unhideWhenUsed/>
    <w:rsid w:val="00725B4F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25B4F"/>
    <w:rPr>
      <w:rFonts w:ascii="Times New Roman" w:eastAsia="Times New Roman" w:hAnsi="Times New Roman" w:cs="Times New Roman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956"/>
  </w:style>
  <w:style w:type="character" w:styleId="Strong">
    <w:name w:val="Strong"/>
    <w:basedOn w:val="DefaultParagraphFont"/>
    <w:uiPriority w:val="22"/>
    <w:qFormat/>
    <w:rsid w:val="00D87FC8"/>
    <w:rPr>
      <w:b/>
      <w:bCs/>
    </w:rPr>
  </w:style>
  <w:style w:type="character" w:customStyle="1" w:styleId="A1">
    <w:name w:val="A1"/>
    <w:uiPriority w:val="99"/>
    <w:rsid w:val="00B774F5"/>
    <w:rPr>
      <w:rFonts w:cs="Alright Sans Light"/>
      <w:color w:val="000000"/>
      <w:sz w:val="17"/>
      <w:szCs w:val="17"/>
    </w:rPr>
  </w:style>
  <w:style w:type="paragraph" w:styleId="Revision">
    <w:name w:val="Revision"/>
    <w:hidden/>
    <w:uiPriority w:val="99"/>
    <w:semiHidden/>
    <w:rsid w:val="00DF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062CAD028B0A549ADB136478281AED9" ma:contentTypeVersion="40" ma:contentTypeDescription="Create a new document." ma:contentTypeScope="" ma:versionID="e755050c9a49095c024819bca5125467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6fec90c0-2add-4556-8624-8813ffaee4de" xmlns:ns5="8adc5883-0bf9-4fb2-aacf-563880ce8275" xmlns:ns6="http://schemas.microsoft.com/sharepoint/v4" targetNamespace="http://schemas.microsoft.com/office/2006/metadata/properties" ma:root="true" ma:fieldsID="fea33bb52f66d1a8a7449a9a5c5349d1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6fec90c0-2add-4556-8624-8813ffaee4de"/>
    <xsd:import namespace="8adc5883-0bf9-4fb2-aacf-563880ce827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HoldRecordStatus" minOccurs="0"/>
                <xsd:element ref="ns1:_vti_ItemDeclaredRecord" minOccurs="0"/>
                <xsd:element ref="ns4:TaxKeywordTaxHTField" minOccurs="0"/>
                <xsd:element ref="ns4:SemaphoreItemMetadata" minOccurs="0"/>
                <xsd:element ref="ns5:MediaLengthInSeconds" minOccurs="0"/>
                <xsd:element ref="ns5:_Flow_SignoffStatu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39;#Mongolia-2880|58037033-c18c-4d1a-90cb-e3a790ceabb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ab5cf9-6814-4c14-bf4a-83306a2d04ba}" ma:internalName="TaxCatchAllLabel" ma:readOnly="true" ma:showField="CatchAllDataLabel" ma:web="6fec90c0-2add-4556-8624-8813ffae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ab5cf9-6814-4c14-bf4a-83306a2d04ba}" ma:internalName="TaxCatchAll" ma:showField="CatchAllData" ma:web="6fec90c0-2add-4556-8624-8813ffae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90c0-2add-4556-8624-8813ffaee4de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6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5883-0bf9-4fb2-aacf-563880ce8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_Flow_SignoffStatus" ma:index="48" nillable="true" ma:displayName="Sign-off status" ma:internalName="Sign_x002d_off_x0020_status">
      <xsd:simpleType>
        <xsd:restriction base="dms:Text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Mongolia-2880</TermName>
          <TermId xmlns="http://schemas.microsoft.com/office/infopath/2007/PartnerControls">58037033-c18c-4d1a-90cb-e3a790ceabb0</TermId>
        </TermInfo>
      </Terms>
    </ga975397408f43e4b84ec8e5a598e523>
    <TaxKeywordTaxHTField xmlns="6fec90c0-2add-4556-8624-8813ffaee4de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SemaphoreItemMetadata xmlns="6fec90c0-2add-4556-8624-8813ffaee4de" xsi:nil="true"/>
    <lcf76f155ced4ddcb4097134ff3c332f xmlns="8adc5883-0bf9-4fb2-aacf-563880ce8275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_Flow_SignoffStatus xmlns="8adc5883-0bf9-4fb2-aacf-563880ce8275" xsi:nil="true"/>
  </documentManagement>
</p:properties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6E3B7A-D3BC-4AC7-AE76-A165BB0E5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2933C-2C0F-458A-A6A3-9DB77A0567C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062A603-7CEE-41B3-BB09-1F5764EB0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69F43-8BC0-4BFA-BD2D-0ED8447C147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BB6414-8402-4D6D-9A57-0AEC2ABBB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6fec90c0-2add-4556-8624-8813ffaee4de"/>
    <ds:schemaRef ds:uri="8adc5883-0bf9-4fb2-aacf-563880ce827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A26CC9-6AFB-4D10-B6D1-4AE65F2E900F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6fec90c0-2add-4556-8624-8813ffaee4de"/>
    <ds:schemaRef ds:uri="http://schemas.microsoft.com/sharepoint/v4"/>
    <ds:schemaRef ds:uri="http://schemas.microsoft.com/sharepoint.v3"/>
    <ds:schemaRef ds:uri="8adc5883-0bf9-4fb2-aacf-563880ce8275"/>
  </ds:schemaRefs>
</ds:datastoreItem>
</file>

<file path=customXml/itemProps7.xml><?xml version="1.0" encoding="utf-8"?>
<ds:datastoreItem xmlns:ds="http://schemas.openxmlformats.org/officeDocument/2006/customXml" ds:itemID="{9933C8D7-93D0-46BF-BAAE-229F09E603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Sarantsatsral Gantumur</dc:creator>
  <cp:keywords/>
  <dc:description/>
  <cp:lastModifiedBy>Sarantsatsral Gantumur</cp:lastModifiedBy>
  <cp:revision>3</cp:revision>
  <cp:lastPrinted>2021-03-25T04:16:00Z</cp:lastPrinted>
  <dcterms:created xsi:type="dcterms:W3CDTF">2024-10-03T06:41:00Z</dcterms:created>
  <dcterms:modified xsi:type="dcterms:W3CDTF">2024-10-03T06:41:00Z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0x0101009BA85F8052A6DA4FA3E31FF9F74C6970008062CAD028B0A549ADB136478281AED9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3;#Mongolia-2880|58037033-c18c-4d1a-90cb-e3a790ceabb0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