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392E" w14:textId="77777777" w:rsidR="001000A6" w:rsidRPr="000004DB" w:rsidRDefault="001000A6" w:rsidP="00B800CB">
      <w:pPr>
        <w:ind w:right="110"/>
        <w:rPr>
          <w:lang w:val="ru-RU"/>
        </w:rPr>
      </w:pPr>
    </w:p>
    <w:tbl>
      <w:tblPr>
        <w:tblStyle w:val="TableGrid"/>
        <w:tblW w:w="10885" w:type="dxa"/>
        <w:tblLook w:val="04A0" w:firstRow="1" w:lastRow="0" w:firstColumn="1" w:lastColumn="0" w:noHBand="0" w:noVBand="1"/>
      </w:tblPr>
      <w:tblGrid>
        <w:gridCol w:w="2875"/>
        <w:gridCol w:w="5162"/>
        <w:gridCol w:w="2848"/>
      </w:tblGrid>
      <w:tr w:rsidR="00507430" w14:paraId="0C53257B" w14:textId="77777777" w:rsidTr="0BB68860">
        <w:tc>
          <w:tcPr>
            <w:tcW w:w="2875" w:type="dxa"/>
            <w:shd w:val="clear" w:color="auto" w:fill="93E3FF"/>
            <w:vAlign w:val="center"/>
          </w:tcPr>
          <w:p w14:paraId="56B65C52" w14:textId="77777777" w:rsidR="00507430" w:rsidRPr="00E80D82" w:rsidRDefault="00F02D88" w:rsidP="00E92953">
            <w:pPr>
              <w:pStyle w:val="FormHeading"/>
              <w:rPr>
                <w:rFonts w:asciiTheme="majorHAnsi" w:hAnsiTheme="majorHAnsi"/>
                <w:color w:val="auto"/>
                <w:szCs w:val="20"/>
                <w:lang w:val="en-AU"/>
              </w:rPr>
            </w:pPr>
            <w:r w:rsidRPr="00E80D82">
              <w:rPr>
                <w:rFonts w:asciiTheme="majorHAnsi" w:hAnsiTheme="majorHAnsi"/>
                <w:color w:val="auto"/>
                <w:szCs w:val="20"/>
                <w:lang w:val="en-AU"/>
              </w:rPr>
              <w:t>TITLE</w:t>
            </w:r>
          </w:p>
        </w:tc>
        <w:tc>
          <w:tcPr>
            <w:tcW w:w="8010" w:type="dxa"/>
            <w:gridSpan w:val="2"/>
            <w:shd w:val="clear" w:color="auto" w:fill="93E3FF"/>
            <w:vAlign w:val="center"/>
          </w:tcPr>
          <w:p w14:paraId="2D00A1FD" w14:textId="6C20EA2D" w:rsidR="00507430" w:rsidRPr="008370BD" w:rsidRDefault="00825D90" w:rsidP="008370BD">
            <w:pPr>
              <w:spacing w:before="120"/>
              <w:jc w:val="both"/>
              <w:rPr>
                <w:rFonts w:ascii="Cambria" w:eastAsia="Arial Unicode MS" w:hAnsi="Cambria" w:cs="Gill Sans"/>
                <w:b/>
                <w:bCs/>
              </w:rPr>
            </w:pPr>
            <w:r w:rsidRPr="00825D90">
              <w:rPr>
                <w:rFonts w:ascii="Cambria" w:eastAsia="Arial Unicode MS" w:hAnsi="Cambria" w:cs="Gill Sans"/>
                <w:b/>
                <w:bCs/>
              </w:rPr>
              <w:t>Piloting of Child Developmental Monitoring tools for integration in the Health System of Ukraine</w:t>
            </w:r>
          </w:p>
        </w:tc>
      </w:tr>
      <w:tr w:rsidR="0084609C" w14:paraId="2C977123" w14:textId="77777777" w:rsidTr="0BB68860">
        <w:tc>
          <w:tcPr>
            <w:tcW w:w="2875" w:type="dxa"/>
            <w:vAlign w:val="center"/>
          </w:tcPr>
          <w:p w14:paraId="314C3846" w14:textId="77777777" w:rsidR="0084609C" w:rsidRPr="00E80D82" w:rsidRDefault="0084609C" w:rsidP="00E92953">
            <w:pPr>
              <w:pStyle w:val="FormHeading"/>
              <w:rPr>
                <w:rFonts w:asciiTheme="majorHAnsi" w:hAnsiTheme="majorHAnsi"/>
                <w:color w:val="auto"/>
                <w:szCs w:val="20"/>
                <w:lang w:val="en-AU"/>
              </w:rPr>
            </w:pPr>
            <w:r w:rsidRPr="00E80D82">
              <w:rPr>
                <w:rFonts w:asciiTheme="majorHAnsi" w:hAnsiTheme="majorHAnsi"/>
                <w:color w:val="auto"/>
                <w:szCs w:val="20"/>
                <w:lang w:val="en-AU"/>
              </w:rPr>
              <w:t>Type of engagement</w:t>
            </w:r>
          </w:p>
        </w:tc>
        <w:tc>
          <w:tcPr>
            <w:tcW w:w="8010" w:type="dxa"/>
            <w:gridSpan w:val="2"/>
            <w:vAlign w:val="center"/>
          </w:tcPr>
          <w:p w14:paraId="5417B569" w14:textId="7B16E89D" w:rsidR="0084609C" w:rsidRPr="0049452F" w:rsidRDefault="00C939C7" w:rsidP="00E92953">
            <w:pPr>
              <w:spacing w:before="120"/>
              <w:rPr>
                <w:rFonts w:ascii="Cambria" w:eastAsia="Arial Unicode MS" w:hAnsi="Cambria" w:cs="Gill Sans"/>
              </w:rPr>
            </w:pPr>
            <w:r>
              <w:rPr>
                <w:rFonts w:ascii="Cambria" w:eastAsia="Arial Unicode MS" w:hAnsi="Cambria" w:cs="Gill Sans"/>
              </w:rPr>
              <w:t xml:space="preserve">International </w:t>
            </w:r>
            <w:r w:rsidR="0049452F">
              <w:rPr>
                <w:rFonts w:ascii="Cambria" w:eastAsia="Arial Unicode MS" w:hAnsi="Cambria" w:cs="Gill Sans"/>
              </w:rPr>
              <w:t>Consultant</w:t>
            </w:r>
          </w:p>
        </w:tc>
      </w:tr>
      <w:tr w:rsidR="0048533F" w14:paraId="6493B21C" w14:textId="77777777" w:rsidTr="0BB68860">
        <w:tc>
          <w:tcPr>
            <w:tcW w:w="2875" w:type="dxa"/>
            <w:vAlign w:val="center"/>
          </w:tcPr>
          <w:p w14:paraId="72A75235" w14:textId="77777777" w:rsidR="0048533F" w:rsidRDefault="0048533F" w:rsidP="00E92953">
            <w:pPr>
              <w:pStyle w:val="FormHeading"/>
              <w:rPr>
                <w:rFonts w:asciiTheme="majorHAnsi" w:hAnsiTheme="majorHAnsi"/>
                <w:color w:val="auto"/>
                <w:szCs w:val="20"/>
                <w:lang w:val="en-AU"/>
              </w:rPr>
            </w:pPr>
            <w:r>
              <w:rPr>
                <w:rFonts w:asciiTheme="majorHAnsi" w:hAnsiTheme="majorHAnsi"/>
                <w:color w:val="auto"/>
                <w:szCs w:val="20"/>
                <w:lang w:val="en-AU"/>
              </w:rPr>
              <w:t>Start/End date</w:t>
            </w:r>
          </w:p>
        </w:tc>
        <w:sdt>
          <w:sdtPr>
            <w:rPr>
              <w:rFonts w:ascii="Cambria" w:eastAsia="Arial Unicode MS" w:hAnsi="Cambria" w:cs="Gill Sans"/>
            </w:rPr>
            <w:id w:val="-201485230"/>
            <w:placeholder>
              <w:docPart w:val="DefaultPlaceholder_-1854013438"/>
            </w:placeholder>
            <w:date w:fullDate="2024-08-15T00:00:00Z">
              <w:dateFormat w:val="dd-MMM-yy"/>
              <w:lid w:val="en-US"/>
              <w:storeMappedDataAs w:val="dateTime"/>
              <w:calendar w:val="gregorian"/>
            </w:date>
          </w:sdtPr>
          <w:sdtEndPr/>
          <w:sdtContent>
            <w:tc>
              <w:tcPr>
                <w:tcW w:w="5162" w:type="dxa"/>
                <w:vAlign w:val="center"/>
              </w:tcPr>
              <w:p w14:paraId="1809C2A7" w14:textId="28DCEF11" w:rsidR="0048533F" w:rsidRDefault="008C02E2" w:rsidP="00E92953">
                <w:pPr>
                  <w:spacing w:before="120"/>
                  <w:rPr>
                    <w:rFonts w:ascii="Cambria" w:eastAsia="Arial Unicode MS" w:hAnsi="Cambria" w:cs="Gill Sans"/>
                  </w:rPr>
                </w:pPr>
                <w:r>
                  <w:rPr>
                    <w:rFonts w:ascii="Cambria" w:eastAsia="Arial Unicode MS" w:hAnsi="Cambria" w:cs="Gill Sans"/>
                  </w:rPr>
                  <w:t>15-Aug-24</w:t>
                </w:r>
              </w:p>
            </w:tc>
          </w:sdtContent>
        </w:sdt>
        <w:sdt>
          <w:sdtPr>
            <w:rPr>
              <w:rFonts w:ascii="Cambria" w:eastAsia="Arial Unicode MS" w:hAnsi="Cambria" w:cs="Gill Sans"/>
            </w:rPr>
            <w:id w:val="1380822114"/>
            <w:placeholder>
              <w:docPart w:val="DefaultPlaceholder_-1854013438"/>
            </w:placeholder>
            <w:date w:fullDate="2025-11-15T00:00:00Z">
              <w:dateFormat w:val="dd-MMM-yy"/>
              <w:lid w:val="en-US"/>
              <w:storeMappedDataAs w:val="dateTime"/>
              <w:calendar w:val="gregorian"/>
            </w:date>
          </w:sdtPr>
          <w:sdtEndPr/>
          <w:sdtContent>
            <w:tc>
              <w:tcPr>
                <w:tcW w:w="2848" w:type="dxa"/>
                <w:vAlign w:val="center"/>
              </w:tcPr>
              <w:p w14:paraId="497D3CD6" w14:textId="504A35E8" w:rsidR="0048533F" w:rsidRDefault="00AE56A2" w:rsidP="00E92953">
                <w:pPr>
                  <w:spacing w:before="120"/>
                  <w:rPr>
                    <w:rFonts w:ascii="Cambria" w:eastAsia="Arial Unicode MS" w:hAnsi="Cambria" w:cs="Gill Sans"/>
                  </w:rPr>
                </w:pPr>
                <w:r>
                  <w:rPr>
                    <w:rFonts w:ascii="Cambria" w:eastAsia="Arial Unicode MS" w:hAnsi="Cambria" w:cs="Gill Sans"/>
                  </w:rPr>
                  <w:t>15-Nov-25</w:t>
                </w:r>
              </w:p>
            </w:tc>
          </w:sdtContent>
        </w:sdt>
      </w:tr>
      <w:tr w:rsidR="0066258C" w14:paraId="7D0CB867" w14:textId="77777777" w:rsidTr="0BB68860">
        <w:tc>
          <w:tcPr>
            <w:tcW w:w="2875" w:type="dxa"/>
            <w:vAlign w:val="center"/>
          </w:tcPr>
          <w:p w14:paraId="1124CA3F" w14:textId="77777777" w:rsidR="0066258C" w:rsidRDefault="0066258C" w:rsidP="008D690B">
            <w:pPr>
              <w:pStyle w:val="FormHeading"/>
              <w:rPr>
                <w:rFonts w:asciiTheme="majorHAnsi" w:hAnsiTheme="majorHAnsi"/>
                <w:color w:val="auto"/>
                <w:szCs w:val="20"/>
                <w:lang w:val="en-AU"/>
              </w:rPr>
            </w:pPr>
            <w:r>
              <w:rPr>
                <w:rFonts w:asciiTheme="majorHAnsi" w:hAnsiTheme="majorHAnsi"/>
                <w:color w:val="auto"/>
                <w:szCs w:val="20"/>
                <w:lang w:val="en-AU"/>
              </w:rPr>
              <w:t>Duration</w:t>
            </w:r>
          </w:p>
          <w:p w14:paraId="4B6F7FD8" w14:textId="2A8DE03B" w:rsidR="0066258C" w:rsidRPr="00E80D82" w:rsidRDefault="0066258C" w:rsidP="008D690B">
            <w:pPr>
              <w:pStyle w:val="FormHeading"/>
              <w:rPr>
                <w:rFonts w:asciiTheme="majorHAnsi" w:hAnsiTheme="majorHAnsi"/>
                <w:color w:val="auto"/>
                <w:szCs w:val="20"/>
                <w:lang w:val="en-AU"/>
              </w:rPr>
            </w:pPr>
            <w:r w:rsidRPr="0066258C">
              <w:rPr>
                <w:rFonts w:asciiTheme="majorHAnsi" w:hAnsiTheme="majorHAnsi"/>
                <w:b w:val="0"/>
                <w:i/>
                <w:color w:val="auto"/>
                <w:sz w:val="18"/>
                <w:szCs w:val="18"/>
                <w:lang w:val="en-AU"/>
              </w:rPr>
              <w:t xml:space="preserve">[up to </w:t>
            </w:r>
            <w:r w:rsidR="0049452F">
              <w:rPr>
                <w:rFonts w:asciiTheme="majorHAnsi" w:hAnsiTheme="majorHAnsi"/>
                <w:b w:val="0"/>
                <w:i/>
                <w:color w:val="auto"/>
                <w:sz w:val="18"/>
                <w:szCs w:val="18"/>
                <w:lang w:val="en-AU"/>
              </w:rPr>
              <w:t>36</w:t>
            </w:r>
            <w:r w:rsidRPr="0066258C">
              <w:rPr>
                <w:rFonts w:asciiTheme="majorHAnsi" w:hAnsiTheme="majorHAnsi"/>
                <w:b w:val="0"/>
                <w:i/>
                <w:color w:val="auto"/>
                <w:sz w:val="18"/>
                <w:szCs w:val="18"/>
                <w:lang w:val="en-AU"/>
              </w:rPr>
              <w:t xml:space="preserve"> months without mandatory break-in-service]</w:t>
            </w:r>
          </w:p>
        </w:tc>
        <w:tc>
          <w:tcPr>
            <w:tcW w:w="8010" w:type="dxa"/>
            <w:gridSpan w:val="2"/>
            <w:vAlign w:val="center"/>
          </w:tcPr>
          <w:p w14:paraId="0F885AB6" w14:textId="29E8BE92" w:rsidR="0066258C" w:rsidRDefault="009734C3" w:rsidP="008D690B">
            <w:pPr>
              <w:spacing w:before="120"/>
              <w:rPr>
                <w:rFonts w:ascii="Cambria" w:eastAsia="Arial Unicode MS" w:hAnsi="Cambria" w:cs="Gill Sans"/>
              </w:rPr>
            </w:pPr>
            <w:r>
              <w:rPr>
                <w:rFonts w:ascii="Cambria" w:eastAsia="Arial Unicode MS" w:hAnsi="Cambria" w:cs="Gill Sans"/>
              </w:rPr>
              <w:t>3</w:t>
            </w:r>
            <w:r w:rsidR="00527B34">
              <w:rPr>
                <w:rFonts w:ascii="Cambria" w:eastAsia="Arial Unicode MS" w:hAnsi="Cambria" w:cs="Gill Sans"/>
              </w:rPr>
              <w:t xml:space="preserve"> months</w:t>
            </w:r>
          </w:p>
        </w:tc>
      </w:tr>
      <w:tr w:rsidR="00E46D21" w14:paraId="0976131E" w14:textId="77777777" w:rsidTr="0BB68860">
        <w:tc>
          <w:tcPr>
            <w:tcW w:w="2875" w:type="dxa"/>
            <w:vAlign w:val="center"/>
          </w:tcPr>
          <w:p w14:paraId="4002BFC4" w14:textId="0B1E9F17" w:rsidR="00E46D21" w:rsidRDefault="00E46D21" w:rsidP="008D690B">
            <w:pPr>
              <w:pStyle w:val="FormHeading"/>
              <w:rPr>
                <w:rFonts w:asciiTheme="majorHAnsi" w:hAnsiTheme="majorHAnsi"/>
                <w:color w:val="auto"/>
                <w:szCs w:val="20"/>
                <w:lang w:val="en-AU"/>
              </w:rPr>
            </w:pPr>
            <w:r>
              <w:rPr>
                <w:rFonts w:asciiTheme="majorHAnsi" w:hAnsiTheme="majorHAnsi"/>
                <w:color w:val="auto"/>
                <w:szCs w:val="20"/>
                <w:lang w:val="en-AU"/>
              </w:rPr>
              <w:t>Duty Station</w:t>
            </w:r>
          </w:p>
        </w:tc>
        <w:tc>
          <w:tcPr>
            <w:tcW w:w="8010" w:type="dxa"/>
            <w:gridSpan w:val="2"/>
            <w:vAlign w:val="center"/>
          </w:tcPr>
          <w:p w14:paraId="4483A5A2" w14:textId="0E3B3C67" w:rsidR="00E46D21" w:rsidRDefault="0087565E" w:rsidP="008D690B">
            <w:pPr>
              <w:spacing w:before="120"/>
              <w:rPr>
                <w:rFonts w:ascii="Cambria" w:eastAsia="Arial Unicode MS" w:hAnsi="Cambria" w:cs="Gill Sans"/>
              </w:rPr>
            </w:pPr>
            <w:r>
              <w:rPr>
                <w:rFonts w:ascii="Cambria" w:eastAsia="Arial Unicode MS" w:hAnsi="Cambria" w:cs="Gill Sans"/>
              </w:rPr>
              <w:t xml:space="preserve">Kyiv </w:t>
            </w:r>
          </w:p>
        </w:tc>
      </w:tr>
      <w:tr w:rsidR="00825D90" w14:paraId="6FBFC82F" w14:textId="77777777" w:rsidTr="0BB68860">
        <w:tc>
          <w:tcPr>
            <w:tcW w:w="2875" w:type="dxa"/>
            <w:vAlign w:val="center"/>
          </w:tcPr>
          <w:p w14:paraId="6C0B41C6" w14:textId="77777777" w:rsidR="00825D90" w:rsidRDefault="00825D90" w:rsidP="00825D90">
            <w:pPr>
              <w:pStyle w:val="FormHeading"/>
              <w:rPr>
                <w:rFonts w:asciiTheme="majorHAnsi" w:hAnsiTheme="majorHAnsi"/>
                <w:color w:val="auto"/>
                <w:szCs w:val="20"/>
                <w:lang w:val="en-AU"/>
              </w:rPr>
            </w:pPr>
            <w:r>
              <w:rPr>
                <w:rFonts w:asciiTheme="majorHAnsi" w:hAnsiTheme="majorHAnsi"/>
                <w:color w:val="auto"/>
                <w:szCs w:val="20"/>
                <w:lang w:val="en-AU"/>
              </w:rPr>
              <w:t>Number of working days</w:t>
            </w:r>
          </w:p>
        </w:tc>
        <w:tc>
          <w:tcPr>
            <w:tcW w:w="8010" w:type="dxa"/>
            <w:gridSpan w:val="2"/>
            <w:vAlign w:val="center"/>
          </w:tcPr>
          <w:p w14:paraId="06E73A9A" w14:textId="2E9E8381" w:rsidR="00825D90" w:rsidRDefault="005B7367" w:rsidP="00825D90">
            <w:pPr>
              <w:spacing w:before="120"/>
              <w:rPr>
                <w:rFonts w:ascii="Cambria" w:eastAsia="Arial Unicode MS" w:hAnsi="Cambria" w:cs="Gill Sans"/>
              </w:rPr>
            </w:pPr>
            <w:r>
              <w:rPr>
                <w:rFonts w:ascii="Cambria" w:eastAsia="Arial Unicode MS" w:hAnsi="Cambria" w:cs="Gill Sans"/>
              </w:rPr>
              <w:t xml:space="preserve">66 </w:t>
            </w:r>
            <w:r w:rsidR="00825D90">
              <w:rPr>
                <w:rFonts w:ascii="Cambria" w:eastAsia="Arial Unicode MS" w:hAnsi="Cambria" w:cs="Gill Sans"/>
              </w:rPr>
              <w:t xml:space="preserve"> days </w:t>
            </w:r>
          </w:p>
        </w:tc>
      </w:tr>
      <w:tr w:rsidR="00825D90" w14:paraId="343CCC13" w14:textId="77777777" w:rsidTr="0BB68860">
        <w:tc>
          <w:tcPr>
            <w:tcW w:w="2875" w:type="dxa"/>
            <w:vAlign w:val="center"/>
          </w:tcPr>
          <w:p w14:paraId="2B6FB3A7" w14:textId="77777777" w:rsidR="00825D90" w:rsidRDefault="00825D90" w:rsidP="00825D90">
            <w:pPr>
              <w:pStyle w:val="FormHeading"/>
              <w:rPr>
                <w:rFonts w:asciiTheme="majorHAnsi" w:hAnsiTheme="majorHAnsi"/>
                <w:color w:val="auto"/>
                <w:szCs w:val="20"/>
                <w:lang w:val="en-AU"/>
              </w:rPr>
            </w:pPr>
            <w:r>
              <w:rPr>
                <w:rFonts w:asciiTheme="majorHAnsi" w:hAnsiTheme="majorHAnsi"/>
                <w:color w:val="auto"/>
                <w:szCs w:val="20"/>
                <w:lang w:val="en-AU"/>
              </w:rPr>
              <w:t>Consultancy fee per day, USD</w:t>
            </w:r>
          </w:p>
        </w:tc>
        <w:tc>
          <w:tcPr>
            <w:tcW w:w="8010" w:type="dxa"/>
            <w:gridSpan w:val="2"/>
            <w:vAlign w:val="center"/>
          </w:tcPr>
          <w:p w14:paraId="774BDBD1" w14:textId="7578A3E0" w:rsidR="00825D90" w:rsidRDefault="00081801" w:rsidP="00825D90">
            <w:pPr>
              <w:spacing w:before="120"/>
              <w:rPr>
                <w:rFonts w:ascii="Cambria" w:eastAsia="Arial Unicode MS" w:hAnsi="Cambria" w:cs="Gill Sans"/>
              </w:rPr>
            </w:pPr>
            <w:r>
              <w:rPr>
                <w:rFonts w:ascii="Cambria" w:eastAsia="Arial Unicode MS" w:hAnsi="Cambria" w:cs="Gill Sans"/>
              </w:rPr>
              <w:t>60</w:t>
            </w:r>
            <w:r w:rsidR="00245A0D">
              <w:rPr>
                <w:rFonts w:ascii="Cambria" w:eastAsia="Arial Unicode MS" w:hAnsi="Cambria" w:cs="Gill Sans"/>
              </w:rPr>
              <w:t xml:space="preserve">0 </w:t>
            </w:r>
            <w:r w:rsidR="00825D90" w:rsidRPr="0BB68860">
              <w:rPr>
                <w:rFonts w:ascii="Cambria" w:eastAsia="Arial Unicode MS" w:hAnsi="Cambria" w:cs="Gill Sans"/>
              </w:rPr>
              <w:t>USD per day</w:t>
            </w:r>
          </w:p>
        </w:tc>
      </w:tr>
      <w:tr w:rsidR="00825D90" w14:paraId="433B340C" w14:textId="77777777" w:rsidTr="0BB68860">
        <w:tc>
          <w:tcPr>
            <w:tcW w:w="2875" w:type="dxa"/>
            <w:vMerge w:val="restart"/>
            <w:vAlign w:val="center"/>
          </w:tcPr>
          <w:p w14:paraId="1B6DC527" w14:textId="77777777" w:rsidR="00825D90" w:rsidRPr="00F0321A" w:rsidRDefault="00825D90" w:rsidP="00825D90">
            <w:pPr>
              <w:pStyle w:val="FormHeading"/>
              <w:rPr>
                <w:rFonts w:asciiTheme="majorHAnsi" w:hAnsiTheme="majorHAnsi"/>
                <w:color w:val="auto"/>
                <w:szCs w:val="20"/>
              </w:rPr>
            </w:pPr>
            <w:r>
              <w:rPr>
                <w:rFonts w:asciiTheme="majorHAnsi" w:hAnsiTheme="majorHAnsi"/>
                <w:color w:val="auto"/>
                <w:szCs w:val="20"/>
              </w:rPr>
              <w:t>Terms of payment</w:t>
            </w:r>
          </w:p>
        </w:tc>
        <w:sdt>
          <w:sdtPr>
            <w:rPr>
              <w:rFonts w:ascii="Cambria" w:eastAsia="Arial Unicode MS" w:hAnsi="Cambria" w:cs="Gill Sans"/>
            </w:rPr>
            <w:alias w:val="Payment terms"/>
            <w:tag w:val="Payment terms"/>
            <w:id w:val="-2115658224"/>
            <w:placeholder>
              <w:docPart w:val="235604854DDB4A5B917A19F3D14D2C6A"/>
            </w:placeholder>
            <w:dropDownList>
              <w:listItem w:value="Choose an item."/>
              <w:listItem w:displayText="Upon completion of each deliverable according to schedule" w:value="Upon completion of each deliverable according to schedule"/>
              <w:listItem w:displayText="Upon completion of all deliverables at the end of assignment" w:value="Upon completion of all deliverables at the end of assignment"/>
              <w:listItem w:displayText="Advance, percentage [up to 30 % of total fee]" w:value="Advance, percentage [up to 30 % of total fee]"/>
              <w:listItem w:displayText="Other, pls. specify below" w:value="Other, pls. specify below"/>
            </w:dropDownList>
          </w:sdtPr>
          <w:sdtEndPr/>
          <w:sdtContent>
            <w:tc>
              <w:tcPr>
                <w:tcW w:w="8010" w:type="dxa"/>
                <w:gridSpan w:val="2"/>
                <w:vAlign w:val="center"/>
              </w:tcPr>
              <w:p w14:paraId="5D31313F" w14:textId="5C0E9317" w:rsidR="00825D90" w:rsidRDefault="00825D90" w:rsidP="00825D90">
                <w:pPr>
                  <w:spacing w:before="120"/>
                  <w:rPr>
                    <w:rFonts w:ascii="Cambria" w:eastAsia="Arial Unicode MS" w:hAnsi="Cambria" w:cs="Gill Sans"/>
                  </w:rPr>
                </w:pPr>
                <w:r>
                  <w:rPr>
                    <w:rFonts w:ascii="Cambria" w:eastAsia="Arial Unicode MS" w:hAnsi="Cambria" w:cs="Gill Sans"/>
                  </w:rPr>
                  <w:t>Upon completion of each deliverable according to schedule</w:t>
                </w:r>
              </w:p>
            </w:tc>
          </w:sdtContent>
        </w:sdt>
      </w:tr>
      <w:tr w:rsidR="00825D90" w14:paraId="525C92EE" w14:textId="77777777" w:rsidTr="0BB68860">
        <w:tc>
          <w:tcPr>
            <w:tcW w:w="2875" w:type="dxa"/>
            <w:vMerge/>
            <w:vAlign w:val="center"/>
          </w:tcPr>
          <w:p w14:paraId="18BCC179" w14:textId="77777777" w:rsidR="00825D90" w:rsidRDefault="00825D90" w:rsidP="00825D90">
            <w:pPr>
              <w:pStyle w:val="FormHeading"/>
              <w:rPr>
                <w:rFonts w:asciiTheme="majorHAnsi" w:hAnsiTheme="majorHAnsi"/>
                <w:color w:val="auto"/>
                <w:szCs w:val="20"/>
              </w:rPr>
            </w:pPr>
          </w:p>
        </w:tc>
        <w:tc>
          <w:tcPr>
            <w:tcW w:w="8010" w:type="dxa"/>
            <w:gridSpan w:val="2"/>
            <w:vAlign w:val="center"/>
          </w:tcPr>
          <w:p w14:paraId="1C570B63" w14:textId="67BC0BB8" w:rsidR="00825D90" w:rsidRDefault="00825D90" w:rsidP="00825D90">
            <w:pPr>
              <w:spacing w:before="120"/>
              <w:jc w:val="both"/>
              <w:rPr>
                <w:rFonts w:ascii="Cambria" w:eastAsia="Arial Unicode MS" w:hAnsi="Cambria" w:cs="Gill Sans"/>
              </w:rPr>
            </w:pPr>
          </w:p>
        </w:tc>
      </w:tr>
    </w:tbl>
    <w:p w14:paraId="70848E8B" w14:textId="77777777" w:rsidR="00C10A11" w:rsidRDefault="00C10A11"/>
    <w:p w14:paraId="3FB1BB5A" w14:textId="01274F1E" w:rsidR="00027B3D" w:rsidRDefault="00027B3D"/>
    <w:tbl>
      <w:tblPr>
        <w:tblStyle w:val="TableGrid"/>
        <w:tblW w:w="10885" w:type="dxa"/>
        <w:tblLook w:val="04A0" w:firstRow="1" w:lastRow="0" w:firstColumn="1" w:lastColumn="0" w:noHBand="0" w:noVBand="1"/>
      </w:tblPr>
      <w:tblGrid>
        <w:gridCol w:w="1996"/>
        <w:gridCol w:w="3671"/>
        <w:gridCol w:w="1063"/>
        <w:gridCol w:w="4155"/>
      </w:tblGrid>
      <w:tr w:rsidR="00170F64" w14:paraId="3B099EF9" w14:textId="77777777" w:rsidTr="03613A31">
        <w:tc>
          <w:tcPr>
            <w:tcW w:w="10885" w:type="dxa"/>
            <w:gridSpan w:val="4"/>
            <w:tcBorders>
              <w:top w:val="single" w:sz="4" w:space="0" w:color="auto"/>
              <w:left w:val="single" w:sz="4" w:space="0" w:color="auto"/>
              <w:bottom w:val="nil"/>
              <w:right w:val="single" w:sz="4" w:space="0" w:color="auto"/>
            </w:tcBorders>
            <w:vAlign w:val="center"/>
          </w:tcPr>
          <w:p w14:paraId="0D0C4FF5" w14:textId="77777777" w:rsidR="00170F64" w:rsidRPr="00FD625E" w:rsidRDefault="004223E0" w:rsidP="00F06996">
            <w:pPr>
              <w:spacing w:after="160" w:line="259" w:lineRule="auto"/>
              <w:jc w:val="both"/>
              <w:rPr>
                <w:rFonts w:asciiTheme="majorHAnsi" w:eastAsia="Calibri" w:hAnsiTheme="majorHAnsi" w:cs="Calibri"/>
                <w:b/>
                <w:bCs/>
                <w:iCs/>
                <w:color w:val="215868" w:themeColor="accent5" w:themeShade="80"/>
                <w:position w:val="1"/>
                <w:lang w:eastAsia="zh-CN"/>
              </w:rPr>
            </w:pPr>
            <w:r w:rsidRPr="00FD625E">
              <w:rPr>
                <w:rFonts w:asciiTheme="majorHAnsi" w:eastAsia="Calibri" w:hAnsiTheme="majorHAnsi" w:cs="Calibri"/>
                <w:b/>
                <w:bCs/>
                <w:iCs/>
                <w:color w:val="215868" w:themeColor="accent5" w:themeShade="80"/>
                <w:position w:val="1"/>
                <w:lang w:eastAsia="zh-CN"/>
              </w:rPr>
              <w:t>1.Backgrou</w:t>
            </w:r>
            <w:r w:rsidR="00510530" w:rsidRPr="00FD625E">
              <w:rPr>
                <w:rFonts w:asciiTheme="majorHAnsi" w:eastAsia="Calibri" w:hAnsiTheme="majorHAnsi" w:cs="Calibri"/>
                <w:b/>
                <w:bCs/>
                <w:iCs/>
                <w:color w:val="215868" w:themeColor="accent5" w:themeShade="80"/>
                <w:position w:val="1"/>
                <w:lang w:eastAsia="zh-CN"/>
              </w:rPr>
              <w:t>nd</w:t>
            </w:r>
            <w:r w:rsidRPr="00FD625E">
              <w:rPr>
                <w:rFonts w:asciiTheme="majorHAnsi" w:eastAsia="Calibri" w:hAnsiTheme="majorHAnsi" w:cs="Calibri"/>
                <w:b/>
                <w:bCs/>
                <w:iCs/>
                <w:color w:val="215868" w:themeColor="accent5" w:themeShade="80"/>
                <w:position w:val="1"/>
                <w:lang w:eastAsia="zh-CN"/>
              </w:rPr>
              <w:t xml:space="preserve"> and Justification</w:t>
            </w:r>
          </w:p>
          <w:p w14:paraId="1B8BDF56" w14:textId="133B0307" w:rsidR="00F06893" w:rsidRPr="001A6787" w:rsidRDefault="001A6787" w:rsidP="00F06996">
            <w:pPr>
              <w:spacing w:after="160" w:line="259" w:lineRule="auto"/>
              <w:jc w:val="both"/>
              <w:rPr>
                <w:rFonts w:asciiTheme="majorHAnsi" w:hAnsiTheme="majorHAnsi"/>
              </w:rPr>
            </w:pPr>
            <w:r w:rsidRPr="001A6787">
              <w:rPr>
                <w:rFonts w:asciiTheme="majorHAnsi" w:hAnsiTheme="majorHAnsi" w:cstheme="minorHAnsi"/>
                <w:color w:val="3C4245"/>
              </w:rPr>
              <w:t xml:space="preserve">The war has worsened mental health conditions and exacerbated existing mental health and psychosocial support (MHPSS) needs. According to WHO global estimates, 1 in 5 people (22%) living in an area affected by conflict at any time during the previous 10-year period is estimated to have some form of mental health condition, ranging from mild </w:t>
            </w:r>
            <w:r w:rsidR="006A157B">
              <w:rPr>
                <w:rFonts w:asciiTheme="majorHAnsi" w:hAnsiTheme="majorHAnsi" w:cstheme="minorHAnsi"/>
                <w:color w:val="3C4245"/>
              </w:rPr>
              <w:t>to severe</w:t>
            </w:r>
            <w:r w:rsidRPr="001A6787">
              <w:rPr>
                <w:rFonts w:asciiTheme="majorHAnsi" w:hAnsiTheme="majorHAnsi" w:cstheme="minorHAnsi"/>
                <w:color w:val="3C4245"/>
              </w:rPr>
              <w:t>. Applying these estimates to the population of Ukraine would mean that 9.6 million people may have a mental health condition, of whom 3.9 million may have conditions which are moderate or severe.</w:t>
            </w:r>
            <w:r w:rsidRPr="001A6787">
              <w:rPr>
                <w:rFonts w:asciiTheme="majorHAnsi" w:hAnsiTheme="majorHAnsi"/>
              </w:rPr>
              <w:t xml:space="preserve"> </w:t>
            </w:r>
            <w:r w:rsidR="007230E2" w:rsidRPr="001A6787">
              <w:rPr>
                <w:rFonts w:asciiTheme="majorHAnsi" w:hAnsiTheme="majorHAnsi"/>
              </w:rPr>
              <w:t xml:space="preserve">Stigmatization of mental health and </w:t>
            </w:r>
            <w:r w:rsidR="006A157B">
              <w:rPr>
                <w:rFonts w:asciiTheme="majorHAnsi" w:hAnsiTheme="majorHAnsi"/>
              </w:rPr>
              <w:t xml:space="preserve">cultural barriers to </w:t>
            </w:r>
            <w:r w:rsidR="007230E2" w:rsidRPr="001A6787">
              <w:rPr>
                <w:rFonts w:asciiTheme="majorHAnsi" w:hAnsiTheme="majorHAnsi"/>
              </w:rPr>
              <w:t xml:space="preserve">seeking professional help result in a significant number of undiagnosed and untreated individuals. </w:t>
            </w:r>
          </w:p>
          <w:p w14:paraId="489B5F55" w14:textId="38E178C0" w:rsidR="00F06893" w:rsidRPr="001A6787" w:rsidRDefault="00F06893" w:rsidP="00F06996">
            <w:pPr>
              <w:spacing w:after="160" w:line="259" w:lineRule="auto"/>
              <w:jc w:val="both"/>
              <w:rPr>
                <w:rFonts w:asciiTheme="majorHAnsi" w:hAnsiTheme="majorHAnsi"/>
              </w:rPr>
            </w:pPr>
            <w:r w:rsidRPr="001A6787">
              <w:rPr>
                <w:rFonts w:asciiTheme="majorHAnsi" w:hAnsiTheme="majorHAnsi"/>
              </w:rPr>
              <w:t>Children, adolescents and their caregivers are among vulnerable</w:t>
            </w:r>
            <w:r w:rsidRPr="00FD625E">
              <w:rPr>
                <w:rFonts w:asciiTheme="majorHAnsi" w:hAnsiTheme="majorHAnsi"/>
              </w:rPr>
              <w:t xml:space="preserve"> groups and recent survey</w:t>
            </w:r>
            <w:r w:rsidR="00F06996" w:rsidRPr="00FD625E">
              <w:rPr>
                <w:rFonts w:asciiTheme="majorHAnsi" w:hAnsiTheme="majorHAnsi"/>
              </w:rPr>
              <w:t xml:space="preserve"> findings</w:t>
            </w:r>
            <w:r w:rsidRPr="00FD625E">
              <w:rPr>
                <w:rFonts w:asciiTheme="majorHAnsi" w:hAnsiTheme="majorHAnsi"/>
              </w:rPr>
              <w:t xml:space="preserve"> show the continuing influence and widespread psychological impacts of the ongoing war on the health status of children. </w:t>
            </w:r>
            <w:r w:rsidR="00F06996" w:rsidRPr="00FD625E">
              <w:rPr>
                <w:rFonts w:asciiTheme="majorHAnsi" w:hAnsiTheme="majorHAnsi"/>
              </w:rPr>
              <w:t>In a survey across regions of the country, p</w:t>
            </w:r>
            <w:r w:rsidRPr="00FD625E">
              <w:rPr>
                <w:rFonts w:asciiTheme="majorHAnsi" w:hAnsiTheme="majorHAnsi"/>
              </w:rPr>
              <w:t>arents, facing fear, uncertainty, and financial challenges due to unemployment and rising costs</w:t>
            </w:r>
            <w:r w:rsidR="00F06996" w:rsidRPr="00FD625E">
              <w:rPr>
                <w:rFonts w:asciiTheme="majorHAnsi" w:hAnsiTheme="majorHAnsi"/>
              </w:rPr>
              <w:t xml:space="preserve"> highlighted</w:t>
            </w:r>
            <w:r w:rsidRPr="00FD625E">
              <w:rPr>
                <w:rFonts w:asciiTheme="majorHAnsi" w:hAnsiTheme="majorHAnsi"/>
              </w:rPr>
              <w:t xml:space="preserve"> visible signs of stress and increased anxiety/anxiousness in their children, with 43% of parents noticing changes in the mental states of their children and reporting high levels of anxiety, sensitivity to loud noises due to their experience of shelling, and sleep troubles among children. Parents primary concern is how the war experience will impact children’s emotional and social development alongside the negative impacts of lost educational opportunities and fear for a safe future. Anxiety and stress for the future and safety of children is also exacerbated for IDPs, who lost houses, livelihoods, communities and were forced to start again in new locations. The survey also highlight</w:t>
            </w:r>
            <w:r w:rsidR="00F06996" w:rsidRPr="00FD625E">
              <w:rPr>
                <w:rFonts w:asciiTheme="majorHAnsi" w:hAnsiTheme="majorHAnsi"/>
              </w:rPr>
              <w:t>ed</w:t>
            </w:r>
            <w:r w:rsidRPr="00FD625E">
              <w:rPr>
                <w:rFonts w:asciiTheme="majorHAnsi" w:hAnsiTheme="majorHAnsi"/>
              </w:rPr>
              <w:t xml:space="preserve"> that 36% of children in the surveyed regions had suffered a traumatic experience in the war; 10% of children were noted as having unsatisfactory mental state; and 9% of parents attributed their children’s unsatisfactory state of mental health to the war, manifesting in mood swings, irritability, and traumatic experiences, </w:t>
            </w:r>
            <w:r w:rsidRPr="001A6787">
              <w:rPr>
                <w:rFonts w:asciiTheme="majorHAnsi" w:hAnsiTheme="majorHAnsi"/>
              </w:rPr>
              <w:t>with little variation in the emotional state of children who had moved, stayed or returned.</w:t>
            </w:r>
          </w:p>
          <w:p w14:paraId="6833E8FE" w14:textId="06A98EAE" w:rsidR="00F06996" w:rsidRPr="001A6787" w:rsidRDefault="00F06996" w:rsidP="001A6787">
            <w:pPr>
              <w:pStyle w:val="NormalWeb"/>
              <w:spacing w:before="0" w:beforeAutospacing="0" w:after="0" w:afterAutospacing="0"/>
              <w:jc w:val="both"/>
              <w:rPr>
                <w:rFonts w:asciiTheme="majorHAnsi" w:hAnsiTheme="majorHAnsi" w:cstheme="minorHAnsi"/>
                <w:color w:val="3C4245"/>
                <w:sz w:val="20"/>
                <w:szCs w:val="20"/>
              </w:rPr>
            </w:pPr>
            <w:r w:rsidRPr="00245A0D">
              <w:rPr>
                <w:rFonts w:asciiTheme="majorHAnsi" w:hAnsiTheme="majorHAnsi" w:cstheme="minorHAnsi"/>
                <w:color w:val="3C4245"/>
                <w:sz w:val="20"/>
                <w:szCs w:val="20"/>
              </w:rPr>
              <w:t>In addition to the impact of war, adolescence is well known globally to be a unique and crucial period for developing social and emotional habits important for mental well-being. Physical, emotional and social changes</w:t>
            </w:r>
            <w:r w:rsidRPr="001A6787">
              <w:rPr>
                <w:rFonts w:asciiTheme="majorHAnsi" w:hAnsiTheme="majorHAnsi" w:cstheme="minorHAnsi"/>
                <w:color w:val="3C4245"/>
                <w:sz w:val="20"/>
                <w:szCs w:val="20"/>
              </w:rPr>
              <w:t>, including exposure to poverty, abuse, or violence, can make adolescents vulnerable to mental health problems.</w:t>
            </w:r>
            <w:r w:rsidR="00755C3C">
              <w:rPr>
                <w:rFonts w:asciiTheme="majorHAnsi" w:hAnsiTheme="majorHAnsi" w:cstheme="minorHAnsi"/>
                <w:color w:val="3C4245"/>
                <w:sz w:val="20"/>
                <w:szCs w:val="20"/>
              </w:rPr>
              <w:t xml:space="preserve"> D</w:t>
            </w:r>
            <w:r w:rsidRPr="001A6787">
              <w:rPr>
                <w:rFonts w:asciiTheme="majorHAnsi" w:hAnsiTheme="majorHAnsi" w:cstheme="minorHAnsi"/>
                <w:color w:val="3C4245"/>
                <w:sz w:val="20"/>
                <w:szCs w:val="20"/>
              </w:rPr>
              <w:t xml:space="preserve">epression, anxiety and </w:t>
            </w:r>
            <w:proofErr w:type="spellStart"/>
            <w:r w:rsidRPr="001A6787">
              <w:rPr>
                <w:rFonts w:asciiTheme="majorHAnsi" w:hAnsiTheme="majorHAnsi" w:cstheme="minorHAnsi"/>
                <w:color w:val="3C4245"/>
                <w:sz w:val="20"/>
                <w:szCs w:val="20"/>
              </w:rPr>
              <w:t>behavioural</w:t>
            </w:r>
            <w:proofErr w:type="spellEnd"/>
            <w:r w:rsidRPr="001A6787">
              <w:rPr>
                <w:rFonts w:asciiTheme="majorHAnsi" w:hAnsiTheme="majorHAnsi" w:cstheme="minorHAnsi"/>
                <w:color w:val="3C4245"/>
                <w:sz w:val="20"/>
                <w:szCs w:val="20"/>
              </w:rPr>
              <w:t xml:space="preserve"> disorders are among the leading causes of illness and disability among adolescents</w:t>
            </w:r>
            <w:r w:rsidR="00755C3C">
              <w:rPr>
                <w:rFonts w:asciiTheme="majorHAnsi" w:hAnsiTheme="majorHAnsi" w:cstheme="minorHAnsi"/>
                <w:color w:val="3C4245"/>
                <w:sz w:val="20"/>
                <w:szCs w:val="20"/>
              </w:rPr>
              <w:t xml:space="preserve"> </w:t>
            </w:r>
            <w:r w:rsidR="001E60E7">
              <w:rPr>
                <w:rFonts w:asciiTheme="majorHAnsi" w:hAnsiTheme="majorHAnsi" w:cstheme="minorHAnsi"/>
                <w:color w:val="3C4245"/>
                <w:sz w:val="20"/>
                <w:szCs w:val="20"/>
              </w:rPr>
              <w:t>g</w:t>
            </w:r>
            <w:r w:rsidR="00755C3C">
              <w:rPr>
                <w:rFonts w:asciiTheme="majorHAnsi" w:hAnsiTheme="majorHAnsi" w:cstheme="minorHAnsi"/>
                <w:color w:val="3C4245"/>
                <w:sz w:val="20"/>
                <w:szCs w:val="20"/>
              </w:rPr>
              <w:t>lobally</w:t>
            </w:r>
            <w:r w:rsidR="001E60E7">
              <w:rPr>
                <w:rFonts w:asciiTheme="majorHAnsi" w:hAnsiTheme="majorHAnsi" w:cstheme="minorHAnsi"/>
                <w:color w:val="3C4245"/>
                <w:sz w:val="20"/>
                <w:szCs w:val="20"/>
              </w:rPr>
              <w:t xml:space="preserve"> and s</w:t>
            </w:r>
            <w:r w:rsidRPr="001A6787">
              <w:rPr>
                <w:rFonts w:asciiTheme="majorHAnsi" w:hAnsiTheme="majorHAnsi" w:cstheme="minorHAnsi"/>
                <w:color w:val="3C4245"/>
                <w:sz w:val="20"/>
                <w:szCs w:val="20"/>
              </w:rPr>
              <w:t>uicide is the fourth leading cause of death among 15-29 year-olds. The consequences of failing to address adolescent mental health conditions extend to adulthood, impairing both physical and mental health and limiting opportunities to lead fulfilling lives as adults</w:t>
            </w:r>
            <w:r w:rsidRPr="001A6787">
              <w:rPr>
                <w:rFonts w:asciiTheme="majorHAnsi" w:hAnsiTheme="majorHAnsi"/>
                <w:sz w:val="20"/>
                <w:szCs w:val="20"/>
              </w:rPr>
              <w:t>.</w:t>
            </w:r>
            <w:r w:rsidRPr="001A6787">
              <w:rPr>
                <w:rFonts w:asciiTheme="majorHAnsi" w:hAnsiTheme="majorHAnsi" w:cstheme="minorHAnsi"/>
                <w:color w:val="3C4245"/>
                <w:sz w:val="20"/>
                <w:szCs w:val="20"/>
              </w:rPr>
              <w:t xml:space="preserve"> </w:t>
            </w:r>
          </w:p>
          <w:p w14:paraId="2C03B9EC" w14:textId="77777777" w:rsidR="00146045" w:rsidRPr="001A6787" w:rsidRDefault="00146045" w:rsidP="001A6787">
            <w:pPr>
              <w:spacing w:line="240" w:lineRule="auto"/>
              <w:ind w:right="-12"/>
              <w:jc w:val="both"/>
              <w:rPr>
                <w:rFonts w:asciiTheme="majorHAnsi" w:hAnsiTheme="majorHAnsi"/>
              </w:rPr>
            </w:pPr>
          </w:p>
          <w:p w14:paraId="5E40434C" w14:textId="3993E71E" w:rsidR="00F06996" w:rsidRPr="00FD625E" w:rsidRDefault="00146045" w:rsidP="001A6787">
            <w:pPr>
              <w:spacing w:line="240" w:lineRule="auto"/>
              <w:ind w:right="-12"/>
              <w:jc w:val="both"/>
              <w:rPr>
                <w:rFonts w:asciiTheme="majorHAnsi" w:hAnsiTheme="majorHAnsi" w:cstheme="minorHAnsi"/>
                <w:color w:val="3C4245"/>
              </w:rPr>
            </w:pPr>
            <w:r w:rsidRPr="00FD625E">
              <w:rPr>
                <w:rFonts w:asciiTheme="majorHAnsi" w:hAnsiTheme="majorHAnsi"/>
              </w:rPr>
              <w:t>While MHPSS needs for children, adolescents and their caregivers have been exacerbated</w:t>
            </w:r>
            <w:r w:rsidR="00F06893" w:rsidRPr="00FD625E">
              <w:rPr>
                <w:rFonts w:asciiTheme="majorHAnsi" w:hAnsiTheme="majorHAnsi"/>
              </w:rPr>
              <w:t xml:space="preserve"> nationwide</w:t>
            </w:r>
            <w:r w:rsidRPr="00FD625E">
              <w:rPr>
                <w:rFonts w:asciiTheme="majorHAnsi" w:hAnsiTheme="majorHAnsi"/>
              </w:rPr>
              <w:t xml:space="preserve"> since the onset of the war, there is </w:t>
            </w:r>
            <w:r w:rsidR="00F06893" w:rsidRPr="00FD625E">
              <w:rPr>
                <w:rFonts w:asciiTheme="majorHAnsi" w:hAnsiTheme="majorHAnsi"/>
              </w:rPr>
              <w:t xml:space="preserve">a dearth of access and availability of professional psychological support and </w:t>
            </w:r>
            <w:r w:rsidRPr="00FD625E">
              <w:rPr>
                <w:rFonts w:asciiTheme="majorHAnsi" w:hAnsiTheme="majorHAnsi"/>
              </w:rPr>
              <w:t xml:space="preserve">parents </w:t>
            </w:r>
            <w:r w:rsidR="00F06893" w:rsidRPr="00FD625E">
              <w:rPr>
                <w:rFonts w:asciiTheme="majorHAnsi" w:hAnsiTheme="majorHAnsi"/>
              </w:rPr>
              <w:t>unanimously express</w:t>
            </w:r>
            <w:r w:rsidRPr="00FD625E">
              <w:rPr>
                <w:rFonts w:asciiTheme="majorHAnsi" w:hAnsiTheme="majorHAnsi"/>
              </w:rPr>
              <w:t xml:space="preserve"> the</w:t>
            </w:r>
            <w:r w:rsidR="00F06893" w:rsidRPr="00FD625E">
              <w:rPr>
                <w:rFonts w:asciiTheme="majorHAnsi" w:hAnsiTheme="majorHAnsi"/>
              </w:rPr>
              <w:t xml:space="preserve"> need for professional psychological assistance for children regardless of location</w:t>
            </w:r>
            <w:r w:rsidR="001E60E7">
              <w:rPr>
                <w:rFonts w:asciiTheme="majorHAnsi" w:hAnsiTheme="majorHAnsi"/>
              </w:rPr>
              <w:t>. Trained w</w:t>
            </w:r>
            <w:r w:rsidR="00F06996" w:rsidRPr="00FD625E">
              <w:rPr>
                <w:rFonts w:asciiTheme="majorHAnsi" w:hAnsiTheme="majorHAnsi"/>
              </w:rPr>
              <w:t>orkforce and tools for children and adolescent MHPSS services</w:t>
            </w:r>
            <w:r w:rsidR="001A6787">
              <w:rPr>
                <w:rFonts w:asciiTheme="majorHAnsi" w:hAnsiTheme="majorHAnsi"/>
              </w:rPr>
              <w:t xml:space="preserve"> are </w:t>
            </w:r>
            <w:r w:rsidR="001E60E7">
              <w:rPr>
                <w:rFonts w:asciiTheme="majorHAnsi" w:hAnsiTheme="majorHAnsi"/>
              </w:rPr>
              <w:t xml:space="preserve">currently </w:t>
            </w:r>
            <w:r w:rsidR="001A6787">
              <w:rPr>
                <w:rFonts w:asciiTheme="majorHAnsi" w:hAnsiTheme="majorHAnsi"/>
              </w:rPr>
              <w:t>acutely lacking</w:t>
            </w:r>
            <w:r w:rsidR="001E60E7">
              <w:rPr>
                <w:rFonts w:asciiTheme="majorHAnsi" w:hAnsiTheme="majorHAnsi"/>
              </w:rPr>
              <w:t xml:space="preserve"> in Ukraine</w:t>
            </w:r>
            <w:r w:rsidR="00F06996" w:rsidRPr="00FD625E">
              <w:rPr>
                <w:rFonts w:asciiTheme="majorHAnsi" w:hAnsiTheme="majorHAnsi"/>
              </w:rPr>
              <w:t xml:space="preserve">. </w:t>
            </w:r>
            <w:r w:rsidR="00F06996" w:rsidRPr="00FD625E">
              <w:rPr>
                <w:rFonts w:asciiTheme="majorHAnsi" w:hAnsiTheme="majorHAnsi" w:cstheme="minorHAnsi"/>
                <w:color w:val="3C4245"/>
              </w:rPr>
              <w:t xml:space="preserve">Since the beginning of war in Ukraine, </w:t>
            </w:r>
            <w:r w:rsidRPr="00FD625E">
              <w:rPr>
                <w:rFonts w:asciiTheme="majorHAnsi" w:hAnsiTheme="majorHAnsi" w:cstheme="minorHAnsi"/>
                <w:color w:val="3C4245"/>
              </w:rPr>
              <w:t xml:space="preserve">although </w:t>
            </w:r>
            <w:r w:rsidR="00F06996" w:rsidRPr="00FD625E">
              <w:rPr>
                <w:rFonts w:asciiTheme="majorHAnsi" w:hAnsiTheme="majorHAnsi" w:cstheme="minorHAnsi"/>
                <w:color w:val="3C4245"/>
              </w:rPr>
              <w:t xml:space="preserve">there has been some boost from European professional associations and academia (e.g. EMDR Europe Association) on training </w:t>
            </w:r>
            <w:r w:rsidR="00F06996" w:rsidRPr="00FD625E">
              <w:rPr>
                <w:rFonts w:asciiTheme="majorHAnsi" w:hAnsiTheme="majorHAnsi" w:cstheme="minorHAnsi"/>
                <w:color w:val="3C4245"/>
              </w:rPr>
              <w:lastRenderedPageBreak/>
              <w:t>psychologists to work with children and to deliver very specialized treatments</w:t>
            </w:r>
            <w:r w:rsidRPr="00FD625E">
              <w:rPr>
                <w:rFonts w:asciiTheme="majorHAnsi" w:hAnsiTheme="majorHAnsi" w:cstheme="minorHAnsi"/>
                <w:color w:val="3C4245"/>
              </w:rPr>
              <w:t>,</w:t>
            </w:r>
            <w:r w:rsidR="00F06996" w:rsidRPr="00FD625E">
              <w:rPr>
                <w:rFonts w:asciiTheme="majorHAnsi" w:hAnsiTheme="majorHAnsi" w:cstheme="minorHAnsi"/>
                <w:color w:val="3C4245"/>
              </w:rPr>
              <w:t xml:space="preserve"> the service gap for MHPSS services for children is still far from being closed.</w:t>
            </w:r>
          </w:p>
          <w:p w14:paraId="5F85245F" w14:textId="77777777" w:rsidR="00285BFA" w:rsidRPr="00FD625E" w:rsidRDefault="00285BFA" w:rsidP="00285BFA">
            <w:pPr>
              <w:spacing w:before="60" w:after="60" w:line="240" w:lineRule="auto"/>
              <w:ind w:right="-12"/>
              <w:jc w:val="both"/>
              <w:rPr>
                <w:rFonts w:asciiTheme="majorHAnsi" w:hAnsiTheme="majorHAnsi" w:cstheme="minorHAnsi"/>
                <w:color w:val="3C4245"/>
              </w:rPr>
            </w:pPr>
          </w:p>
          <w:p w14:paraId="45CA587B" w14:textId="64F953BA" w:rsidR="009734C3" w:rsidRPr="007230E2" w:rsidRDefault="001E60E7" w:rsidP="00285BFA">
            <w:pPr>
              <w:spacing w:before="60" w:after="60" w:line="240" w:lineRule="auto"/>
              <w:ind w:right="-12"/>
              <w:jc w:val="both"/>
              <w:rPr>
                <w:rFonts w:asciiTheme="majorHAnsi" w:hAnsiTheme="majorHAnsi" w:cstheme="minorHAnsi"/>
                <w:color w:val="3C4245"/>
              </w:rPr>
            </w:pPr>
            <w:r>
              <w:rPr>
                <w:rFonts w:asciiTheme="majorHAnsi" w:hAnsiTheme="majorHAnsi" w:cstheme="minorHAnsi"/>
                <w:color w:val="3C4245"/>
              </w:rPr>
              <w:t xml:space="preserve">UNICEF Ukraine </w:t>
            </w:r>
            <w:r w:rsidR="00146045" w:rsidRPr="00FD625E">
              <w:rPr>
                <w:rFonts w:asciiTheme="majorHAnsi" w:hAnsiTheme="majorHAnsi" w:cstheme="minorHAnsi"/>
                <w:color w:val="3C4245"/>
              </w:rPr>
              <w:t xml:space="preserve">newly elaborated Country Programme Document 2025-2029 sets ambitious goals to address the widespread MHSSP needs in the country. As part of UNICEF multisectoral MHPSS strategy, the health and nutrition section has defined a comprehensive approach to respond to the MHPSS needs of children, adolescents and their caregivers in Ukraine. To bring the proposed approach at the intended scale and scope, the health and nutrition section requires a dedicated </w:t>
            </w:r>
            <w:r>
              <w:rPr>
                <w:rFonts w:asciiTheme="majorHAnsi" w:hAnsiTheme="majorHAnsi" w:cstheme="minorHAnsi"/>
                <w:color w:val="3C4245"/>
              </w:rPr>
              <w:t xml:space="preserve">senior MHPSS </w:t>
            </w:r>
            <w:r w:rsidR="00146045" w:rsidRPr="00FD625E">
              <w:rPr>
                <w:rFonts w:asciiTheme="majorHAnsi" w:hAnsiTheme="majorHAnsi" w:cstheme="minorHAnsi"/>
                <w:color w:val="3C4245"/>
              </w:rPr>
              <w:t>consultant until the adequate</w:t>
            </w:r>
            <w:r w:rsidR="00285BFA" w:rsidRPr="00FD625E">
              <w:rPr>
                <w:rFonts w:asciiTheme="majorHAnsi" w:hAnsiTheme="majorHAnsi" w:cstheme="minorHAnsi"/>
                <w:color w:val="3C4245"/>
              </w:rPr>
              <w:t xml:space="preserve"> long term</w:t>
            </w:r>
            <w:r w:rsidR="00146045" w:rsidRPr="00FD625E">
              <w:rPr>
                <w:rFonts w:asciiTheme="majorHAnsi" w:hAnsiTheme="majorHAnsi" w:cstheme="minorHAnsi"/>
                <w:color w:val="3C4245"/>
              </w:rPr>
              <w:t xml:space="preserve"> staffing structure</w:t>
            </w:r>
            <w:r w:rsidR="00285BFA" w:rsidRPr="00FD625E">
              <w:rPr>
                <w:rFonts w:asciiTheme="majorHAnsi" w:hAnsiTheme="majorHAnsi" w:cstheme="minorHAnsi"/>
                <w:color w:val="3C4245"/>
              </w:rPr>
              <w:t xml:space="preserve"> is in place in the health and nutrition section. </w:t>
            </w:r>
          </w:p>
          <w:p w14:paraId="63EDF62A" w14:textId="4C0DE55B" w:rsidR="007230E2" w:rsidRPr="00FD625E" w:rsidRDefault="007230E2" w:rsidP="00F06996">
            <w:pPr>
              <w:spacing w:after="160" w:line="259" w:lineRule="auto"/>
              <w:jc w:val="both"/>
              <w:rPr>
                <w:rFonts w:asciiTheme="majorHAnsi" w:eastAsia="Calibri" w:hAnsiTheme="majorHAnsi" w:cs="Calibri"/>
                <w:b/>
                <w:bCs/>
                <w:iCs/>
                <w:color w:val="215868" w:themeColor="accent5" w:themeShade="80"/>
                <w:position w:val="1"/>
                <w:lang w:eastAsia="zh-CN"/>
              </w:rPr>
            </w:pPr>
          </w:p>
        </w:tc>
      </w:tr>
      <w:tr w:rsidR="00E1602D" w:rsidRPr="00EC2EDD" w14:paraId="5342C38D" w14:textId="77777777" w:rsidTr="03613A31">
        <w:tc>
          <w:tcPr>
            <w:tcW w:w="10885" w:type="dxa"/>
            <w:gridSpan w:val="4"/>
            <w:tcBorders>
              <w:top w:val="nil"/>
            </w:tcBorders>
            <w:vAlign w:val="center"/>
          </w:tcPr>
          <w:p w14:paraId="1CB2FE2C" w14:textId="7D22EF07" w:rsidR="00145FCA" w:rsidRPr="009773C6" w:rsidRDefault="00285BFA" w:rsidP="00527B34">
            <w:pPr>
              <w:spacing w:after="160" w:line="240" w:lineRule="auto"/>
              <w:rPr>
                <w:rFonts w:asciiTheme="majorHAnsi" w:eastAsia="Calibri" w:hAnsiTheme="majorHAnsi" w:cs="Calibri"/>
                <w:b/>
                <w:bCs/>
                <w:iCs/>
                <w:color w:val="215868" w:themeColor="accent5" w:themeShade="80"/>
                <w:position w:val="1"/>
                <w:lang w:eastAsia="zh-CN"/>
              </w:rPr>
            </w:pPr>
            <w:r w:rsidRPr="009773C6">
              <w:rPr>
                <w:rFonts w:asciiTheme="majorHAnsi" w:eastAsia="Calibri" w:hAnsiTheme="majorHAnsi" w:cs="Calibri"/>
                <w:b/>
                <w:bCs/>
                <w:iCs/>
                <w:color w:val="215868" w:themeColor="accent5" w:themeShade="80"/>
                <w:position w:val="1"/>
                <w:lang w:eastAsia="zh-CN"/>
              </w:rPr>
              <w:lastRenderedPageBreak/>
              <w:t>2</w:t>
            </w:r>
            <w:r w:rsidR="008D7373" w:rsidRPr="009773C6">
              <w:rPr>
                <w:rFonts w:asciiTheme="majorHAnsi" w:eastAsia="Calibri" w:hAnsiTheme="majorHAnsi" w:cs="Calibri"/>
                <w:b/>
                <w:bCs/>
                <w:iCs/>
                <w:color w:val="215868" w:themeColor="accent5" w:themeShade="80"/>
                <w:position w:val="1"/>
                <w:lang w:eastAsia="zh-CN"/>
              </w:rPr>
              <w:t xml:space="preserve">. </w:t>
            </w:r>
            <w:r w:rsidR="00145FCA" w:rsidRPr="009773C6">
              <w:rPr>
                <w:rFonts w:asciiTheme="majorHAnsi" w:eastAsia="Calibri" w:hAnsiTheme="majorHAnsi" w:cs="Calibri"/>
                <w:b/>
                <w:bCs/>
                <w:iCs/>
                <w:color w:val="215868" w:themeColor="accent5" w:themeShade="80"/>
                <w:position w:val="1"/>
                <w:lang w:eastAsia="zh-CN"/>
              </w:rPr>
              <w:t>Objective</w:t>
            </w:r>
          </w:p>
          <w:p w14:paraId="5C786043" w14:textId="59EFD1D9" w:rsidR="00285BFA" w:rsidRPr="00543066" w:rsidRDefault="00145FCA" w:rsidP="00527B34">
            <w:pPr>
              <w:pStyle w:val="Default"/>
              <w:jc w:val="both"/>
              <w:rPr>
                <w:rFonts w:asciiTheme="majorHAnsi" w:eastAsia="MS PGothic" w:hAnsiTheme="majorHAnsi" w:cs="Times New Roman"/>
                <w:sz w:val="20"/>
                <w:szCs w:val="20"/>
              </w:rPr>
            </w:pPr>
            <w:r w:rsidRPr="00543066">
              <w:rPr>
                <w:rFonts w:asciiTheme="majorHAnsi" w:eastAsia="MS PGothic" w:hAnsiTheme="majorHAnsi" w:cs="Times New Roman"/>
                <w:sz w:val="20"/>
                <w:szCs w:val="20"/>
              </w:rPr>
              <w:t xml:space="preserve">The purpose of the contract is to provide </w:t>
            </w:r>
            <w:r w:rsidR="001E60E7">
              <w:rPr>
                <w:rFonts w:asciiTheme="majorHAnsi" w:eastAsia="MS PGothic" w:hAnsiTheme="majorHAnsi" w:cs="Times New Roman"/>
                <w:sz w:val="20"/>
                <w:szCs w:val="20"/>
              </w:rPr>
              <w:t xml:space="preserve">senior </w:t>
            </w:r>
            <w:r w:rsidR="001A6787">
              <w:rPr>
                <w:rFonts w:asciiTheme="majorHAnsi" w:eastAsia="MS PGothic" w:hAnsiTheme="majorHAnsi" w:cs="Times New Roman"/>
                <w:sz w:val="20"/>
                <w:szCs w:val="20"/>
              </w:rPr>
              <w:t xml:space="preserve">expert MHPSS </w:t>
            </w:r>
            <w:r w:rsidRPr="00543066">
              <w:rPr>
                <w:rFonts w:asciiTheme="majorHAnsi" w:eastAsia="MS PGothic" w:hAnsiTheme="majorHAnsi" w:cs="Times New Roman"/>
                <w:sz w:val="20"/>
                <w:szCs w:val="20"/>
              </w:rPr>
              <w:t xml:space="preserve">technical assistance to UNICEF </w:t>
            </w:r>
            <w:r w:rsidR="00285BFA" w:rsidRPr="00543066">
              <w:rPr>
                <w:rFonts w:asciiTheme="majorHAnsi" w:eastAsia="MS PGothic" w:hAnsiTheme="majorHAnsi" w:cs="Times New Roman"/>
                <w:sz w:val="20"/>
                <w:szCs w:val="20"/>
              </w:rPr>
              <w:t>health and nutrition sec</w:t>
            </w:r>
            <w:r w:rsidR="00EC2EDD" w:rsidRPr="00543066">
              <w:rPr>
                <w:rFonts w:asciiTheme="majorHAnsi" w:eastAsia="MS PGothic" w:hAnsiTheme="majorHAnsi" w:cs="Times New Roman"/>
                <w:sz w:val="20"/>
                <w:szCs w:val="20"/>
              </w:rPr>
              <w:t>tio</w:t>
            </w:r>
            <w:r w:rsidR="00285BFA" w:rsidRPr="00543066">
              <w:rPr>
                <w:rFonts w:asciiTheme="majorHAnsi" w:eastAsia="MS PGothic" w:hAnsiTheme="majorHAnsi" w:cs="Times New Roman"/>
                <w:sz w:val="20"/>
                <w:szCs w:val="20"/>
              </w:rPr>
              <w:t>n</w:t>
            </w:r>
            <w:r w:rsidRPr="00543066">
              <w:rPr>
                <w:rFonts w:asciiTheme="majorHAnsi" w:eastAsia="MS PGothic" w:hAnsiTheme="majorHAnsi" w:cs="Times New Roman"/>
                <w:sz w:val="20"/>
                <w:szCs w:val="20"/>
              </w:rPr>
              <w:t xml:space="preserve"> in Ukraine to </w:t>
            </w:r>
            <w:r w:rsidR="00285BFA" w:rsidRPr="00543066">
              <w:rPr>
                <w:rFonts w:asciiTheme="majorHAnsi" w:eastAsia="MS PGothic" w:hAnsiTheme="majorHAnsi" w:cs="Times New Roman"/>
                <w:sz w:val="20"/>
                <w:szCs w:val="20"/>
              </w:rPr>
              <w:t xml:space="preserve">support the </w:t>
            </w:r>
            <w:r w:rsidR="00AF6620" w:rsidRPr="00543066">
              <w:rPr>
                <w:rFonts w:asciiTheme="majorHAnsi" w:eastAsia="MS PGothic" w:hAnsiTheme="majorHAnsi" w:cs="Times New Roman"/>
                <w:sz w:val="20"/>
                <w:szCs w:val="20"/>
              </w:rPr>
              <w:t xml:space="preserve">operationalization </w:t>
            </w:r>
            <w:r w:rsidR="00285BFA" w:rsidRPr="00543066">
              <w:rPr>
                <w:rFonts w:asciiTheme="majorHAnsi" w:eastAsia="MS PGothic" w:hAnsiTheme="majorHAnsi" w:cs="Times New Roman"/>
                <w:sz w:val="20"/>
                <w:szCs w:val="20"/>
              </w:rPr>
              <w:t xml:space="preserve">of </w:t>
            </w:r>
            <w:r w:rsidR="002752AA">
              <w:rPr>
                <w:rFonts w:asciiTheme="majorHAnsi" w:eastAsia="MS PGothic" w:hAnsiTheme="majorHAnsi" w:cs="Times New Roman"/>
                <w:sz w:val="20"/>
                <w:szCs w:val="20"/>
              </w:rPr>
              <w:t>the</w:t>
            </w:r>
            <w:r w:rsidR="00285BFA" w:rsidRPr="00543066">
              <w:rPr>
                <w:rFonts w:asciiTheme="majorHAnsi" w:eastAsia="MS PGothic" w:hAnsiTheme="majorHAnsi" w:cs="Times New Roman"/>
                <w:sz w:val="20"/>
                <w:szCs w:val="20"/>
              </w:rPr>
              <w:t xml:space="preserve"> MHPSS </w:t>
            </w:r>
            <w:r w:rsidR="002752AA">
              <w:rPr>
                <w:rFonts w:asciiTheme="majorHAnsi" w:eastAsia="MS PGothic" w:hAnsiTheme="majorHAnsi" w:cs="Times New Roman"/>
                <w:sz w:val="20"/>
                <w:szCs w:val="20"/>
              </w:rPr>
              <w:t>approach</w:t>
            </w:r>
            <w:r w:rsidR="00EC2EDD" w:rsidRPr="00543066">
              <w:rPr>
                <w:rFonts w:asciiTheme="majorHAnsi" w:eastAsia="MS PGothic" w:hAnsiTheme="majorHAnsi" w:cs="Times New Roman"/>
                <w:sz w:val="20"/>
                <w:szCs w:val="20"/>
              </w:rPr>
              <w:t xml:space="preserve"> in the health and nutrition </w:t>
            </w:r>
            <w:r w:rsidR="002752AA">
              <w:rPr>
                <w:rFonts w:asciiTheme="majorHAnsi" w:eastAsia="MS PGothic" w:hAnsiTheme="majorHAnsi" w:cs="Times New Roman"/>
                <w:sz w:val="20"/>
                <w:szCs w:val="20"/>
              </w:rPr>
              <w:t xml:space="preserve">section </w:t>
            </w:r>
            <w:r w:rsidR="00EC2EDD" w:rsidRPr="00543066">
              <w:rPr>
                <w:rFonts w:asciiTheme="majorHAnsi" w:eastAsia="MS PGothic" w:hAnsiTheme="majorHAnsi" w:cs="Times New Roman"/>
                <w:sz w:val="20"/>
                <w:szCs w:val="20"/>
              </w:rPr>
              <w:t xml:space="preserve">as well as to </w:t>
            </w:r>
            <w:r w:rsidR="002752AA">
              <w:rPr>
                <w:rFonts w:asciiTheme="majorHAnsi" w:eastAsia="MS PGothic" w:hAnsiTheme="majorHAnsi" w:cs="Times New Roman"/>
                <w:sz w:val="20"/>
                <w:szCs w:val="20"/>
              </w:rPr>
              <w:t>ensure steering leadership and coordination for</w:t>
            </w:r>
            <w:r w:rsidR="00EC2EDD" w:rsidRPr="00543066">
              <w:rPr>
                <w:rFonts w:asciiTheme="majorHAnsi" w:eastAsia="MS PGothic" w:hAnsiTheme="majorHAnsi" w:cs="Times New Roman"/>
                <w:sz w:val="20"/>
                <w:szCs w:val="20"/>
              </w:rPr>
              <w:t xml:space="preserve"> </w:t>
            </w:r>
            <w:r w:rsidR="004C0B37">
              <w:rPr>
                <w:rFonts w:asciiTheme="majorHAnsi" w:eastAsia="MS PGothic" w:hAnsiTheme="majorHAnsi" w:cs="Times New Roman"/>
                <w:sz w:val="20"/>
                <w:szCs w:val="20"/>
              </w:rPr>
              <w:t xml:space="preserve">implementation of </w:t>
            </w:r>
            <w:r w:rsidR="00EC2EDD" w:rsidRPr="00543066">
              <w:rPr>
                <w:rFonts w:asciiTheme="majorHAnsi" w:eastAsia="MS PGothic" w:hAnsiTheme="majorHAnsi" w:cs="Times New Roman"/>
                <w:sz w:val="20"/>
                <w:szCs w:val="20"/>
              </w:rPr>
              <w:t xml:space="preserve">the multisectoral MHPSS </w:t>
            </w:r>
            <w:r w:rsidR="004C0B37" w:rsidRPr="00543066">
              <w:rPr>
                <w:rFonts w:asciiTheme="majorHAnsi" w:eastAsia="MS PGothic" w:hAnsiTheme="majorHAnsi" w:cs="Times New Roman"/>
                <w:sz w:val="20"/>
                <w:szCs w:val="20"/>
              </w:rPr>
              <w:t xml:space="preserve"> </w:t>
            </w:r>
            <w:r w:rsidR="00EC2EDD" w:rsidRPr="00543066">
              <w:rPr>
                <w:rFonts w:asciiTheme="majorHAnsi" w:eastAsia="MS PGothic" w:hAnsiTheme="majorHAnsi" w:cs="Times New Roman"/>
                <w:sz w:val="20"/>
                <w:szCs w:val="20"/>
              </w:rPr>
              <w:t xml:space="preserve">in UNICEF </w:t>
            </w:r>
            <w:r w:rsidR="001E60E7">
              <w:rPr>
                <w:rFonts w:asciiTheme="majorHAnsi" w:eastAsia="MS PGothic" w:hAnsiTheme="majorHAnsi" w:cs="Times New Roman"/>
                <w:sz w:val="20"/>
                <w:szCs w:val="20"/>
              </w:rPr>
              <w:t>C</w:t>
            </w:r>
            <w:r w:rsidR="00EC2EDD" w:rsidRPr="00543066">
              <w:rPr>
                <w:rFonts w:asciiTheme="majorHAnsi" w:eastAsia="MS PGothic" w:hAnsiTheme="majorHAnsi" w:cs="Times New Roman"/>
                <w:sz w:val="20"/>
                <w:szCs w:val="20"/>
              </w:rPr>
              <w:t xml:space="preserve">ountry </w:t>
            </w:r>
            <w:r w:rsidR="001E60E7">
              <w:rPr>
                <w:rFonts w:asciiTheme="majorHAnsi" w:eastAsia="MS PGothic" w:hAnsiTheme="majorHAnsi" w:cs="Times New Roman"/>
                <w:sz w:val="20"/>
                <w:szCs w:val="20"/>
              </w:rPr>
              <w:t>O</w:t>
            </w:r>
            <w:r w:rsidR="00EC2EDD" w:rsidRPr="00543066">
              <w:rPr>
                <w:rFonts w:asciiTheme="majorHAnsi" w:eastAsia="MS PGothic" w:hAnsiTheme="majorHAnsi" w:cs="Times New Roman"/>
                <w:sz w:val="20"/>
                <w:szCs w:val="20"/>
              </w:rPr>
              <w:t>ffice.</w:t>
            </w:r>
          </w:p>
          <w:p w14:paraId="71AB69DD" w14:textId="77777777" w:rsidR="00285BFA" w:rsidRPr="00543066" w:rsidRDefault="00285BFA" w:rsidP="00527B34">
            <w:pPr>
              <w:pStyle w:val="Default"/>
              <w:jc w:val="both"/>
              <w:rPr>
                <w:rFonts w:asciiTheme="majorHAnsi" w:eastAsia="MS PGothic" w:hAnsiTheme="majorHAnsi" w:cs="Times New Roman"/>
                <w:sz w:val="20"/>
                <w:szCs w:val="20"/>
              </w:rPr>
            </w:pPr>
          </w:p>
          <w:p w14:paraId="71B999DF" w14:textId="77777777" w:rsidR="00B90A1C" w:rsidRPr="00543066" w:rsidRDefault="00B90A1C" w:rsidP="00EC2EDD">
            <w:pPr>
              <w:pStyle w:val="Default"/>
              <w:jc w:val="both"/>
              <w:rPr>
                <w:rFonts w:asciiTheme="majorHAnsi" w:eastAsia="MS PGothic" w:hAnsiTheme="majorHAnsi" w:cs="Times New Roman"/>
                <w:sz w:val="20"/>
                <w:szCs w:val="20"/>
              </w:rPr>
            </w:pPr>
          </w:p>
          <w:p w14:paraId="6E915036" w14:textId="4D74FF5B" w:rsidR="00145FCA" w:rsidRPr="009773C6" w:rsidRDefault="008D7373" w:rsidP="00527B34">
            <w:pPr>
              <w:spacing w:after="160" w:line="240" w:lineRule="auto"/>
              <w:rPr>
                <w:rFonts w:asciiTheme="majorHAnsi" w:eastAsia="Calibri" w:hAnsiTheme="majorHAnsi" w:cs="Calibri"/>
                <w:b/>
                <w:bCs/>
                <w:iCs/>
                <w:color w:val="215868" w:themeColor="accent5" w:themeShade="80"/>
                <w:position w:val="1"/>
                <w:lang w:eastAsia="zh-CN"/>
              </w:rPr>
            </w:pPr>
            <w:r w:rsidRPr="009773C6">
              <w:rPr>
                <w:rFonts w:asciiTheme="majorHAnsi" w:eastAsia="Calibri" w:hAnsiTheme="majorHAnsi" w:cs="Calibri"/>
                <w:b/>
                <w:bCs/>
                <w:iCs/>
                <w:color w:val="215868" w:themeColor="accent5" w:themeShade="80"/>
                <w:position w:val="1"/>
                <w:lang w:eastAsia="zh-CN"/>
              </w:rPr>
              <w:t xml:space="preserve">3. </w:t>
            </w:r>
            <w:r w:rsidR="00145FCA" w:rsidRPr="009773C6">
              <w:rPr>
                <w:rFonts w:asciiTheme="majorHAnsi" w:eastAsia="Calibri" w:hAnsiTheme="majorHAnsi" w:cs="Calibri"/>
                <w:b/>
                <w:bCs/>
                <w:iCs/>
                <w:color w:val="215868" w:themeColor="accent5" w:themeShade="80"/>
                <w:position w:val="1"/>
                <w:lang w:eastAsia="zh-CN"/>
              </w:rPr>
              <w:t>Scope of the work</w:t>
            </w:r>
          </w:p>
          <w:p w14:paraId="40E4178B" w14:textId="51A38658" w:rsidR="00AF6620" w:rsidRDefault="00145FCA" w:rsidP="00527B34">
            <w:pPr>
              <w:spacing w:line="240" w:lineRule="auto"/>
              <w:jc w:val="both"/>
              <w:rPr>
                <w:rFonts w:asciiTheme="majorHAnsi" w:hAnsiTheme="majorHAnsi"/>
              </w:rPr>
            </w:pPr>
            <w:r w:rsidRPr="00FD625E">
              <w:rPr>
                <w:rFonts w:asciiTheme="majorHAnsi" w:hAnsiTheme="majorHAnsi"/>
              </w:rPr>
              <w:t>UNICEF Ukraine is therefore seeking a</w:t>
            </w:r>
            <w:r w:rsidR="00AF6620">
              <w:rPr>
                <w:rFonts w:asciiTheme="majorHAnsi" w:hAnsiTheme="majorHAnsi"/>
              </w:rPr>
              <w:t xml:space="preserve"> senior</w:t>
            </w:r>
            <w:r w:rsidRPr="00FD625E">
              <w:rPr>
                <w:rFonts w:asciiTheme="majorHAnsi" w:hAnsiTheme="majorHAnsi"/>
              </w:rPr>
              <w:t xml:space="preserve"> </w:t>
            </w:r>
            <w:r w:rsidR="00D612C7" w:rsidRPr="00FD625E">
              <w:rPr>
                <w:rFonts w:asciiTheme="majorHAnsi" w:hAnsiTheme="majorHAnsi"/>
              </w:rPr>
              <w:t>international expert</w:t>
            </w:r>
            <w:r w:rsidRPr="00FD625E">
              <w:rPr>
                <w:rFonts w:asciiTheme="majorHAnsi" w:hAnsiTheme="majorHAnsi"/>
              </w:rPr>
              <w:t xml:space="preserve"> consultant</w:t>
            </w:r>
            <w:r w:rsidR="00196A7B" w:rsidRPr="00FD625E">
              <w:rPr>
                <w:rFonts w:asciiTheme="majorHAnsi" w:hAnsiTheme="majorHAnsi"/>
              </w:rPr>
              <w:t xml:space="preserve"> </w:t>
            </w:r>
            <w:r w:rsidRPr="00FD625E">
              <w:rPr>
                <w:rFonts w:asciiTheme="majorHAnsi" w:hAnsiTheme="majorHAnsi"/>
              </w:rPr>
              <w:t>who</w:t>
            </w:r>
            <w:r w:rsidR="00FD625E" w:rsidRPr="00FD625E">
              <w:rPr>
                <w:rFonts w:asciiTheme="majorHAnsi" w:hAnsiTheme="majorHAnsi"/>
              </w:rPr>
              <w:t xml:space="preserve"> will provide strategic technical </w:t>
            </w:r>
            <w:r w:rsidR="00AF6620">
              <w:rPr>
                <w:rFonts w:asciiTheme="majorHAnsi" w:hAnsiTheme="majorHAnsi"/>
              </w:rPr>
              <w:t>expertise</w:t>
            </w:r>
            <w:r w:rsidR="00AF6620" w:rsidRPr="00FD625E">
              <w:rPr>
                <w:rFonts w:asciiTheme="majorHAnsi" w:hAnsiTheme="majorHAnsi"/>
              </w:rPr>
              <w:t xml:space="preserve"> </w:t>
            </w:r>
            <w:r w:rsidR="00FD625E" w:rsidRPr="00FD625E">
              <w:rPr>
                <w:rFonts w:asciiTheme="majorHAnsi" w:hAnsiTheme="majorHAnsi"/>
              </w:rPr>
              <w:t>and programmatic guidance</w:t>
            </w:r>
            <w:r w:rsidR="00AF6620">
              <w:rPr>
                <w:rFonts w:asciiTheme="majorHAnsi" w:hAnsiTheme="majorHAnsi"/>
              </w:rPr>
              <w:t xml:space="preserve"> </w:t>
            </w:r>
            <w:r w:rsidR="00FD625E" w:rsidRPr="00FD625E">
              <w:rPr>
                <w:rFonts w:asciiTheme="majorHAnsi" w:hAnsiTheme="majorHAnsi"/>
              </w:rPr>
              <w:t xml:space="preserve">for the operationalization of </w:t>
            </w:r>
            <w:r w:rsidR="00B90A1C">
              <w:rPr>
                <w:rFonts w:asciiTheme="majorHAnsi" w:hAnsiTheme="majorHAnsi"/>
              </w:rPr>
              <w:t>the</w:t>
            </w:r>
            <w:r w:rsidR="00AF6620">
              <w:rPr>
                <w:rFonts w:asciiTheme="majorHAnsi" w:hAnsiTheme="majorHAnsi"/>
              </w:rPr>
              <w:t xml:space="preserve"> comprehensive </w:t>
            </w:r>
            <w:r w:rsidR="00FD625E" w:rsidRPr="00FD625E">
              <w:rPr>
                <w:rFonts w:asciiTheme="majorHAnsi" w:hAnsiTheme="majorHAnsi"/>
              </w:rPr>
              <w:t xml:space="preserve">MHPSS approach in the health and nutrition section </w:t>
            </w:r>
            <w:r w:rsidR="00AF6620">
              <w:rPr>
                <w:rFonts w:asciiTheme="majorHAnsi" w:hAnsiTheme="majorHAnsi"/>
              </w:rPr>
              <w:t>while</w:t>
            </w:r>
            <w:r w:rsidR="00EC2EDD" w:rsidRPr="00FD625E">
              <w:rPr>
                <w:rFonts w:asciiTheme="majorHAnsi" w:hAnsiTheme="majorHAnsi"/>
              </w:rPr>
              <w:t xml:space="preserve"> provid</w:t>
            </w:r>
            <w:r w:rsidR="00AF6620">
              <w:rPr>
                <w:rFonts w:asciiTheme="majorHAnsi" w:hAnsiTheme="majorHAnsi"/>
              </w:rPr>
              <w:t>ing</w:t>
            </w:r>
            <w:r w:rsidR="00EC2EDD" w:rsidRPr="00FD625E">
              <w:rPr>
                <w:rFonts w:asciiTheme="majorHAnsi" w:hAnsiTheme="majorHAnsi"/>
              </w:rPr>
              <w:t xml:space="preserve"> steering leadership</w:t>
            </w:r>
            <w:r w:rsidR="00FD625E" w:rsidRPr="00FD625E">
              <w:rPr>
                <w:rFonts w:asciiTheme="majorHAnsi" w:hAnsiTheme="majorHAnsi"/>
              </w:rPr>
              <w:t xml:space="preserve"> for the coordination </w:t>
            </w:r>
            <w:r w:rsidR="00AF6620">
              <w:rPr>
                <w:rFonts w:asciiTheme="majorHAnsi" w:hAnsiTheme="majorHAnsi"/>
              </w:rPr>
              <w:t xml:space="preserve">of </w:t>
            </w:r>
            <w:r w:rsidR="004C0B37">
              <w:rPr>
                <w:rFonts w:asciiTheme="majorHAnsi" w:hAnsiTheme="majorHAnsi"/>
              </w:rPr>
              <w:t xml:space="preserve">implementation of the </w:t>
            </w:r>
            <w:r w:rsidR="00FD625E" w:rsidRPr="00FD625E">
              <w:rPr>
                <w:rFonts w:asciiTheme="majorHAnsi" w:hAnsiTheme="majorHAnsi"/>
              </w:rPr>
              <w:t xml:space="preserve">UNICEF multisectoral MHPSS strategy </w:t>
            </w:r>
            <w:r w:rsidR="00EC2EDD" w:rsidRPr="00FD625E">
              <w:rPr>
                <w:rFonts w:asciiTheme="majorHAnsi" w:hAnsiTheme="majorHAnsi"/>
              </w:rPr>
              <w:t xml:space="preserve"> </w:t>
            </w:r>
            <w:r w:rsidR="00AF6620">
              <w:rPr>
                <w:rFonts w:asciiTheme="majorHAnsi" w:hAnsiTheme="majorHAnsi"/>
              </w:rPr>
              <w:t xml:space="preserve">by </w:t>
            </w:r>
            <w:r w:rsidR="004C0B37">
              <w:rPr>
                <w:rFonts w:asciiTheme="majorHAnsi" w:hAnsiTheme="majorHAnsi"/>
              </w:rPr>
              <w:t xml:space="preserve">the </w:t>
            </w:r>
            <w:r w:rsidR="00AF6620">
              <w:rPr>
                <w:rFonts w:asciiTheme="majorHAnsi" w:hAnsiTheme="majorHAnsi"/>
              </w:rPr>
              <w:t>sections (</w:t>
            </w:r>
            <w:r w:rsidR="00EC2EDD" w:rsidRPr="00FD625E">
              <w:rPr>
                <w:rFonts w:asciiTheme="majorHAnsi" w:hAnsiTheme="majorHAnsi"/>
              </w:rPr>
              <w:t>health and nutrition, child protection, education, ADAP</w:t>
            </w:r>
            <w:r w:rsidR="00B90A1C">
              <w:rPr>
                <w:rFonts w:asciiTheme="majorHAnsi" w:hAnsiTheme="majorHAnsi"/>
              </w:rPr>
              <w:t>, SBC</w:t>
            </w:r>
            <w:r w:rsidR="00EC2EDD" w:rsidRPr="00FD625E">
              <w:rPr>
                <w:rFonts w:asciiTheme="majorHAnsi" w:hAnsiTheme="majorHAnsi"/>
              </w:rPr>
              <w:t xml:space="preserve"> sections</w:t>
            </w:r>
            <w:r w:rsidR="00AF6620">
              <w:rPr>
                <w:rFonts w:asciiTheme="majorHAnsi" w:hAnsiTheme="majorHAnsi"/>
              </w:rPr>
              <w:t xml:space="preserve">). </w:t>
            </w:r>
            <w:r w:rsidR="00EC2EDD" w:rsidRPr="00FD625E">
              <w:rPr>
                <w:rFonts w:asciiTheme="majorHAnsi" w:hAnsiTheme="majorHAnsi"/>
              </w:rPr>
              <w:t xml:space="preserve"> </w:t>
            </w:r>
          </w:p>
          <w:p w14:paraId="780710BB" w14:textId="77777777" w:rsidR="00AF6620" w:rsidRDefault="00AF6620" w:rsidP="00527B34">
            <w:pPr>
              <w:spacing w:line="240" w:lineRule="auto"/>
              <w:jc w:val="both"/>
              <w:rPr>
                <w:rFonts w:asciiTheme="majorHAnsi" w:hAnsiTheme="majorHAnsi"/>
              </w:rPr>
            </w:pPr>
          </w:p>
          <w:p w14:paraId="57BF1264" w14:textId="3B3B28F1" w:rsidR="00145FCA" w:rsidRPr="00FD625E" w:rsidRDefault="00AF6620" w:rsidP="00527B34">
            <w:pPr>
              <w:spacing w:line="240" w:lineRule="auto"/>
              <w:jc w:val="both"/>
              <w:rPr>
                <w:rFonts w:asciiTheme="majorHAnsi" w:hAnsiTheme="majorHAnsi"/>
              </w:rPr>
            </w:pPr>
            <w:r>
              <w:rPr>
                <w:rFonts w:asciiTheme="majorHAnsi" w:hAnsiTheme="majorHAnsi"/>
              </w:rPr>
              <w:t>The senior international</w:t>
            </w:r>
            <w:r w:rsidR="007F5051">
              <w:rPr>
                <w:rFonts w:asciiTheme="majorHAnsi" w:hAnsiTheme="majorHAnsi"/>
              </w:rPr>
              <w:t xml:space="preserve"> expert</w:t>
            </w:r>
            <w:r>
              <w:rPr>
                <w:rFonts w:asciiTheme="majorHAnsi" w:hAnsiTheme="majorHAnsi"/>
              </w:rPr>
              <w:t xml:space="preserve"> consultant</w:t>
            </w:r>
            <w:r w:rsidR="00D53ED4">
              <w:rPr>
                <w:rFonts w:asciiTheme="majorHAnsi" w:hAnsiTheme="majorHAnsi"/>
              </w:rPr>
              <w:t xml:space="preserve"> is expected to be in country (based in the health and nutrition section in Kiev)</w:t>
            </w:r>
            <w:r w:rsidR="00145FCA" w:rsidRPr="00FD625E">
              <w:rPr>
                <w:rFonts w:asciiTheme="majorHAnsi" w:hAnsiTheme="majorHAnsi"/>
              </w:rPr>
              <w:t xml:space="preserve"> </w:t>
            </w:r>
            <w:r w:rsidR="00D53ED4">
              <w:rPr>
                <w:rFonts w:asciiTheme="majorHAnsi" w:hAnsiTheme="majorHAnsi"/>
              </w:rPr>
              <w:t xml:space="preserve">and </w:t>
            </w:r>
            <w:r w:rsidR="00145FCA" w:rsidRPr="00FD625E">
              <w:rPr>
                <w:rFonts w:asciiTheme="majorHAnsi" w:hAnsiTheme="majorHAnsi"/>
              </w:rPr>
              <w:t xml:space="preserve">will provide </w:t>
            </w:r>
            <w:r w:rsidR="00D53ED4">
              <w:rPr>
                <w:rFonts w:asciiTheme="majorHAnsi" w:hAnsiTheme="majorHAnsi"/>
              </w:rPr>
              <w:t xml:space="preserve">senior </w:t>
            </w:r>
            <w:r w:rsidR="00145FCA" w:rsidRPr="00FD625E">
              <w:rPr>
                <w:rFonts w:asciiTheme="majorHAnsi" w:hAnsiTheme="majorHAnsi"/>
              </w:rPr>
              <w:t>technical assistance to UNICEF for the following activities:</w:t>
            </w:r>
          </w:p>
          <w:p w14:paraId="04748A05" w14:textId="77777777" w:rsidR="00EC2EDD" w:rsidRDefault="00EC2EDD" w:rsidP="00EC2EDD">
            <w:pPr>
              <w:jc w:val="both"/>
              <w:rPr>
                <w:rFonts w:asciiTheme="majorHAnsi" w:hAnsiTheme="majorHAnsi"/>
              </w:rPr>
            </w:pPr>
          </w:p>
          <w:p w14:paraId="4682F242" w14:textId="1E6BD052" w:rsidR="00055554" w:rsidRPr="001B2F70" w:rsidRDefault="009020AE" w:rsidP="00807327">
            <w:pPr>
              <w:pStyle w:val="ListParagraph"/>
              <w:numPr>
                <w:ilvl w:val="0"/>
                <w:numId w:val="43"/>
              </w:numPr>
              <w:jc w:val="both"/>
              <w:rPr>
                <w:rFonts w:asciiTheme="majorHAnsi" w:hAnsiTheme="majorHAnsi"/>
              </w:rPr>
            </w:pPr>
            <w:bookmarkStart w:id="0" w:name="_Hlk166318742"/>
            <w:r>
              <w:rPr>
                <w:rFonts w:asciiTheme="majorHAnsi" w:hAnsiTheme="majorHAnsi"/>
              </w:rPr>
              <w:t>In coordination with the UNICEF CO MHPSS Working Group, e</w:t>
            </w:r>
            <w:r w:rsidR="00055554">
              <w:rPr>
                <w:rFonts w:asciiTheme="majorHAnsi" w:hAnsiTheme="majorHAnsi"/>
              </w:rPr>
              <w:t xml:space="preserve">ngage </w:t>
            </w:r>
            <w:r w:rsidR="00B90A1C">
              <w:rPr>
                <w:rFonts w:asciiTheme="majorHAnsi" w:hAnsiTheme="majorHAnsi"/>
              </w:rPr>
              <w:t xml:space="preserve"> strategically </w:t>
            </w:r>
            <w:r w:rsidR="00DC130D">
              <w:rPr>
                <w:rFonts w:asciiTheme="majorHAnsi" w:hAnsiTheme="majorHAnsi"/>
              </w:rPr>
              <w:t xml:space="preserve">and develop a plan for the future collaboration </w:t>
            </w:r>
            <w:r w:rsidR="00055554">
              <w:rPr>
                <w:rFonts w:asciiTheme="majorHAnsi" w:hAnsiTheme="majorHAnsi"/>
              </w:rPr>
              <w:t xml:space="preserve">with key stakeholders </w:t>
            </w:r>
            <w:r w:rsidR="00543066">
              <w:rPr>
                <w:rFonts w:asciiTheme="majorHAnsi" w:hAnsiTheme="majorHAnsi"/>
              </w:rPr>
              <w:t xml:space="preserve">in MHPSS </w:t>
            </w:r>
            <w:r w:rsidR="00B90A1C">
              <w:rPr>
                <w:rFonts w:asciiTheme="majorHAnsi" w:hAnsiTheme="majorHAnsi"/>
              </w:rPr>
              <w:t xml:space="preserve">and in key MHPSS coordination forum </w:t>
            </w:r>
            <w:r w:rsidR="00543066">
              <w:rPr>
                <w:rFonts w:asciiTheme="majorHAnsi" w:hAnsiTheme="majorHAnsi"/>
              </w:rPr>
              <w:t xml:space="preserve">at national level and </w:t>
            </w:r>
            <w:r w:rsidR="00B90A1C" w:rsidRPr="00CB7174">
              <w:rPr>
                <w:rFonts w:asciiTheme="majorHAnsi" w:hAnsiTheme="majorHAnsi"/>
                <w:b/>
                <w:bCs/>
              </w:rPr>
              <w:t xml:space="preserve">strengthen </w:t>
            </w:r>
            <w:r w:rsidR="00543066" w:rsidRPr="00CB7174">
              <w:rPr>
                <w:rFonts w:asciiTheme="majorHAnsi" w:hAnsiTheme="majorHAnsi"/>
                <w:b/>
                <w:bCs/>
              </w:rPr>
              <w:t>UNICEF’s role</w:t>
            </w:r>
            <w:r w:rsidR="002830E7">
              <w:rPr>
                <w:rFonts w:asciiTheme="majorHAnsi" w:hAnsiTheme="majorHAnsi"/>
              </w:rPr>
              <w:t xml:space="preserve"> </w:t>
            </w:r>
            <w:r w:rsidR="00543066" w:rsidRPr="00543066">
              <w:rPr>
                <w:rFonts w:asciiTheme="majorHAnsi" w:hAnsiTheme="majorHAnsi"/>
              </w:rPr>
              <w:t>in country</w:t>
            </w:r>
            <w:r w:rsidR="009773C6">
              <w:rPr>
                <w:rFonts w:asciiTheme="majorHAnsi" w:hAnsiTheme="majorHAnsi"/>
              </w:rPr>
              <w:t xml:space="preserve"> as a key actor to address</w:t>
            </w:r>
            <w:r w:rsidR="00543066" w:rsidRPr="001B2F70">
              <w:rPr>
                <w:rFonts w:asciiTheme="majorHAnsi" w:hAnsiTheme="majorHAnsi"/>
              </w:rPr>
              <w:t xml:space="preserve"> child</w:t>
            </w:r>
            <w:r w:rsidR="009773C6">
              <w:rPr>
                <w:rFonts w:asciiTheme="majorHAnsi" w:hAnsiTheme="majorHAnsi"/>
              </w:rPr>
              <w:t>ren</w:t>
            </w:r>
            <w:r w:rsidR="00543066" w:rsidRPr="001B2F70">
              <w:rPr>
                <w:rFonts w:asciiTheme="majorHAnsi" w:hAnsiTheme="majorHAnsi"/>
              </w:rPr>
              <w:t xml:space="preserve"> and adolescent </w:t>
            </w:r>
            <w:r w:rsidR="00B90A1C">
              <w:rPr>
                <w:rFonts w:asciiTheme="majorHAnsi" w:hAnsiTheme="majorHAnsi"/>
              </w:rPr>
              <w:t>MHPSS</w:t>
            </w:r>
            <w:r w:rsidR="009773C6">
              <w:rPr>
                <w:rFonts w:asciiTheme="majorHAnsi" w:hAnsiTheme="majorHAnsi"/>
              </w:rPr>
              <w:t xml:space="preserve"> needs</w:t>
            </w:r>
            <w:r w:rsidR="00E742F9" w:rsidRPr="001B2F70">
              <w:rPr>
                <w:rFonts w:asciiTheme="majorHAnsi" w:hAnsiTheme="majorHAnsi"/>
              </w:rPr>
              <w:t>, in complementarity with existing</w:t>
            </w:r>
            <w:r w:rsidR="00B90A1C">
              <w:rPr>
                <w:rFonts w:asciiTheme="majorHAnsi" w:hAnsiTheme="majorHAnsi"/>
              </w:rPr>
              <w:t xml:space="preserve"> national efforts,</w:t>
            </w:r>
            <w:r w:rsidR="00E742F9" w:rsidRPr="001B2F70">
              <w:rPr>
                <w:rFonts w:asciiTheme="majorHAnsi" w:hAnsiTheme="majorHAnsi"/>
              </w:rPr>
              <w:t xml:space="preserve"> initiatives</w:t>
            </w:r>
            <w:r w:rsidR="00091192">
              <w:rPr>
                <w:rFonts w:asciiTheme="majorHAnsi" w:hAnsiTheme="majorHAnsi"/>
              </w:rPr>
              <w:t xml:space="preserve"> and stakeholders in country</w:t>
            </w:r>
            <w:r w:rsidR="00E742F9" w:rsidRPr="001B2F70">
              <w:rPr>
                <w:rFonts w:asciiTheme="majorHAnsi" w:hAnsiTheme="majorHAnsi"/>
              </w:rPr>
              <w:t>.</w:t>
            </w:r>
          </w:p>
          <w:p w14:paraId="577EFAF7" w14:textId="372557D0" w:rsidR="00E742F9" w:rsidRPr="001B2F70" w:rsidRDefault="00543066" w:rsidP="00807327">
            <w:pPr>
              <w:pStyle w:val="ListParagraph"/>
              <w:numPr>
                <w:ilvl w:val="0"/>
                <w:numId w:val="43"/>
              </w:numPr>
              <w:jc w:val="both"/>
              <w:rPr>
                <w:rFonts w:asciiTheme="majorHAnsi" w:hAnsiTheme="majorHAnsi"/>
              </w:rPr>
            </w:pPr>
            <w:r w:rsidRPr="001B2F70">
              <w:rPr>
                <w:rFonts w:asciiTheme="majorHAnsi" w:hAnsiTheme="majorHAnsi"/>
              </w:rPr>
              <w:t>D</w:t>
            </w:r>
            <w:r w:rsidR="007F5051" w:rsidRPr="001B2F70">
              <w:rPr>
                <w:rFonts w:asciiTheme="majorHAnsi" w:hAnsiTheme="majorHAnsi"/>
              </w:rPr>
              <w:t xml:space="preserve">evelop a </w:t>
            </w:r>
            <w:r w:rsidR="007F5051" w:rsidRPr="00924E35">
              <w:rPr>
                <w:rFonts w:asciiTheme="majorHAnsi" w:hAnsiTheme="majorHAnsi"/>
                <w:b/>
                <w:bCs/>
              </w:rPr>
              <w:t xml:space="preserve">long term operational </w:t>
            </w:r>
            <w:r w:rsidR="00055554" w:rsidRPr="00924E35">
              <w:rPr>
                <w:rFonts w:asciiTheme="majorHAnsi" w:hAnsiTheme="majorHAnsi"/>
                <w:b/>
                <w:bCs/>
              </w:rPr>
              <w:t xml:space="preserve">MHPSS </w:t>
            </w:r>
            <w:r w:rsidR="007F5051" w:rsidRPr="00924E35">
              <w:rPr>
                <w:rFonts w:asciiTheme="majorHAnsi" w:hAnsiTheme="majorHAnsi"/>
                <w:b/>
                <w:bCs/>
              </w:rPr>
              <w:t>action plan</w:t>
            </w:r>
            <w:r w:rsidR="00055554" w:rsidRPr="001B2F70">
              <w:rPr>
                <w:rFonts w:asciiTheme="majorHAnsi" w:hAnsiTheme="majorHAnsi"/>
              </w:rPr>
              <w:t xml:space="preserve"> </w:t>
            </w:r>
            <w:r w:rsidR="00924E35">
              <w:rPr>
                <w:rFonts w:asciiTheme="majorHAnsi" w:hAnsiTheme="majorHAnsi"/>
                <w:b/>
                <w:bCs/>
              </w:rPr>
              <w:t>for</w:t>
            </w:r>
            <w:r w:rsidR="00055554" w:rsidRPr="00924E35">
              <w:rPr>
                <w:rFonts w:asciiTheme="majorHAnsi" w:hAnsiTheme="majorHAnsi"/>
                <w:b/>
                <w:bCs/>
              </w:rPr>
              <w:t xml:space="preserve"> the health and nutrition programme</w:t>
            </w:r>
            <w:r w:rsidR="00E742F9" w:rsidRPr="001B2F70">
              <w:rPr>
                <w:rFonts w:asciiTheme="majorHAnsi" w:hAnsiTheme="majorHAnsi"/>
              </w:rPr>
              <w:t>. The operational plan will</w:t>
            </w:r>
            <w:r w:rsidR="00091192">
              <w:rPr>
                <w:rFonts w:asciiTheme="majorHAnsi" w:hAnsiTheme="majorHAnsi"/>
              </w:rPr>
              <w:t xml:space="preserve"> </w:t>
            </w:r>
            <w:r w:rsidR="001B2F70" w:rsidRPr="001B2F70">
              <w:rPr>
                <w:rFonts w:asciiTheme="majorHAnsi" w:hAnsiTheme="majorHAnsi"/>
              </w:rPr>
              <w:t>support the operationalization of</w:t>
            </w:r>
            <w:r w:rsidR="00055554" w:rsidRPr="001B2F70">
              <w:rPr>
                <w:rFonts w:asciiTheme="majorHAnsi" w:hAnsiTheme="majorHAnsi"/>
              </w:rPr>
              <w:t xml:space="preserve"> the </w:t>
            </w:r>
            <w:r w:rsidRPr="001B2F70">
              <w:rPr>
                <w:rFonts w:asciiTheme="majorHAnsi" w:hAnsiTheme="majorHAnsi"/>
              </w:rPr>
              <w:t xml:space="preserve">comprehensive </w:t>
            </w:r>
            <w:r w:rsidR="00055554" w:rsidRPr="001B2F70">
              <w:rPr>
                <w:rFonts w:asciiTheme="majorHAnsi" w:hAnsiTheme="majorHAnsi"/>
              </w:rPr>
              <w:t xml:space="preserve">MHPSS approach </w:t>
            </w:r>
            <w:r w:rsidR="00E742F9" w:rsidRPr="001B2F70">
              <w:rPr>
                <w:rFonts w:asciiTheme="majorHAnsi" w:hAnsiTheme="majorHAnsi"/>
              </w:rPr>
              <w:t>for the health and nutrition</w:t>
            </w:r>
            <w:r w:rsidR="00B90A1C">
              <w:rPr>
                <w:rFonts w:asciiTheme="majorHAnsi" w:hAnsiTheme="majorHAnsi"/>
              </w:rPr>
              <w:t xml:space="preserve"> section.</w:t>
            </w:r>
            <w:r w:rsidR="001B2F70" w:rsidRPr="001B2F70">
              <w:rPr>
                <w:rFonts w:asciiTheme="majorHAnsi" w:hAnsiTheme="majorHAnsi"/>
              </w:rPr>
              <w:t xml:space="preserve"> </w:t>
            </w:r>
            <w:r w:rsidR="00B90A1C">
              <w:rPr>
                <w:rFonts w:asciiTheme="majorHAnsi" w:hAnsiTheme="majorHAnsi"/>
              </w:rPr>
              <w:t>Following the MHPSS approach for the health and nutrition section, t</w:t>
            </w:r>
            <w:r w:rsidR="001B2F70" w:rsidRPr="001B2F70">
              <w:rPr>
                <w:rFonts w:asciiTheme="majorHAnsi" w:hAnsiTheme="majorHAnsi"/>
              </w:rPr>
              <w:t xml:space="preserve">he operational MHPSS action plan </w:t>
            </w:r>
            <w:r w:rsidR="00E742F9" w:rsidRPr="001B2F70">
              <w:rPr>
                <w:rFonts w:asciiTheme="majorHAnsi" w:hAnsiTheme="majorHAnsi"/>
              </w:rPr>
              <w:t xml:space="preserve">will </w:t>
            </w:r>
            <w:r w:rsidR="00055554" w:rsidRPr="001B2F70">
              <w:rPr>
                <w:rFonts w:asciiTheme="majorHAnsi" w:hAnsiTheme="majorHAnsi"/>
              </w:rPr>
              <w:t xml:space="preserve"> encompass MHPSS prevention</w:t>
            </w:r>
            <w:r w:rsidR="004C0B37">
              <w:rPr>
                <w:rFonts w:asciiTheme="majorHAnsi" w:hAnsiTheme="majorHAnsi"/>
              </w:rPr>
              <w:t>,</w:t>
            </w:r>
            <w:r w:rsidR="00055554" w:rsidRPr="001B2F70">
              <w:rPr>
                <w:rFonts w:asciiTheme="majorHAnsi" w:hAnsiTheme="majorHAnsi"/>
              </w:rPr>
              <w:t xml:space="preserve"> promotion</w:t>
            </w:r>
            <w:r w:rsidR="004C0B37">
              <w:rPr>
                <w:rFonts w:asciiTheme="majorHAnsi" w:hAnsiTheme="majorHAnsi"/>
              </w:rPr>
              <w:t xml:space="preserve"> and care</w:t>
            </w:r>
            <w:r w:rsidR="00055554" w:rsidRPr="001B2F70">
              <w:rPr>
                <w:rFonts w:asciiTheme="majorHAnsi" w:hAnsiTheme="majorHAnsi"/>
              </w:rPr>
              <w:t xml:space="preserve"> </w:t>
            </w:r>
            <w:r w:rsidR="004C0B37">
              <w:rPr>
                <w:rFonts w:asciiTheme="majorHAnsi" w:hAnsiTheme="majorHAnsi"/>
              </w:rPr>
              <w:t>activities</w:t>
            </w:r>
            <w:r w:rsidR="001B2F70" w:rsidRPr="001B2F70">
              <w:rPr>
                <w:rFonts w:asciiTheme="majorHAnsi" w:hAnsiTheme="majorHAnsi"/>
              </w:rPr>
              <w:t xml:space="preserve"> and will plan for the roll out of the proposed MHPSS interventions </w:t>
            </w:r>
            <w:r w:rsidR="00E742F9" w:rsidRPr="001B2F70">
              <w:rPr>
                <w:rFonts w:asciiTheme="majorHAnsi" w:hAnsiTheme="majorHAnsi"/>
              </w:rPr>
              <w:t xml:space="preserve">across multiple platforms (communities, health system, </w:t>
            </w:r>
            <w:r w:rsidR="004C0B37">
              <w:rPr>
                <w:rFonts w:asciiTheme="majorHAnsi" w:hAnsiTheme="majorHAnsi"/>
              </w:rPr>
              <w:t>education</w:t>
            </w:r>
            <w:r w:rsidR="004C0B37" w:rsidRPr="001B2F70">
              <w:rPr>
                <w:rFonts w:asciiTheme="majorHAnsi" w:hAnsiTheme="majorHAnsi"/>
              </w:rPr>
              <w:t xml:space="preserve"> </w:t>
            </w:r>
            <w:r w:rsidR="00E742F9" w:rsidRPr="001B2F70">
              <w:rPr>
                <w:rFonts w:asciiTheme="majorHAnsi" w:hAnsiTheme="majorHAnsi"/>
              </w:rPr>
              <w:t>systems and digital platforms). The operational MHPSS action plan will be</w:t>
            </w:r>
            <w:r w:rsidR="00924E35">
              <w:rPr>
                <w:rFonts w:asciiTheme="majorHAnsi" w:hAnsiTheme="majorHAnsi"/>
              </w:rPr>
              <w:t xml:space="preserve"> expected to be</w:t>
            </w:r>
            <w:r w:rsidR="00E742F9" w:rsidRPr="001B2F70">
              <w:rPr>
                <w:rFonts w:asciiTheme="majorHAnsi" w:hAnsiTheme="majorHAnsi"/>
              </w:rPr>
              <w:t xml:space="preserve"> in line with</w:t>
            </w:r>
            <w:r w:rsidR="00924E35">
              <w:rPr>
                <w:rFonts w:asciiTheme="majorHAnsi" w:hAnsiTheme="majorHAnsi"/>
              </w:rPr>
              <w:t xml:space="preserve"> national initiatives, including </w:t>
            </w:r>
            <w:r w:rsidR="00E742F9" w:rsidRPr="001B2F70">
              <w:rPr>
                <w:rFonts w:asciiTheme="majorHAnsi" w:hAnsiTheme="majorHAnsi"/>
              </w:rPr>
              <w:t>the First Lady MHPSS roadmap (due to be reviewed in May)</w:t>
            </w:r>
            <w:r w:rsidR="00924E35">
              <w:rPr>
                <w:rFonts w:asciiTheme="majorHAnsi" w:hAnsiTheme="majorHAnsi"/>
              </w:rPr>
              <w:t xml:space="preserve">, </w:t>
            </w:r>
            <w:r w:rsidR="00E742F9" w:rsidRPr="001B2F70">
              <w:rPr>
                <w:rFonts w:asciiTheme="majorHAnsi" w:hAnsiTheme="majorHAnsi"/>
              </w:rPr>
              <w:t xml:space="preserve">MoH </w:t>
            </w:r>
            <w:r w:rsidR="00091192" w:rsidRPr="001B2F70">
              <w:rPr>
                <w:rFonts w:asciiTheme="majorHAnsi" w:hAnsiTheme="majorHAnsi"/>
              </w:rPr>
              <w:t xml:space="preserve">national </w:t>
            </w:r>
            <w:r w:rsidR="00E742F9" w:rsidRPr="001B2F70">
              <w:rPr>
                <w:rFonts w:asciiTheme="majorHAnsi" w:hAnsiTheme="majorHAnsi"/>
              </w:rPr>
              <w:t>MHPSS strategy</w:t>
            </w:r>
            <w:r w:rsidR="00924E35">
              <w:rPr>
                <w:rFonts w:asciiTheme="majorHAnsi" w:hAnsiTheme="majorHAnsi"/>
              </w:rPr>
              <w:t>, etc</w:t>
            </w:r>
            <w:r w:rsidR="009020AE">
              <w:rPr>
                <w:rFonts w:asciiTheme="majorHAnsi" w:hAnsiTheme="majorHAnsi"/>
              </w:rPr>
              <w:t>.</w:t>
            </w:r>
            <w:r w:rsidR="00E742F9" w:rsidRPr="001B2F70">
              <w:rPr>
                <w:rFonts w:asciiTheme="majorHAnsi" w:hAnsiTheme="majorHAnsi"/>
              </w:rPr>
              <w:t xml:space="preserve"> </w:t>
            </w:r>
          </w:p>
          <w:p w14:paraId="599B4C6C" w14:textId="497E3FED" w:rsidR="001B2F70" w:rsidRDefault="00543066" w:rsidP="00807327">
            <w:pPr>
              <w:pStyle w:val="ListParagraph"/>
              <w:numPr>
                <w:ilvl w:val="0"/>
                <w:numId w:val="43"/>
              </w:numPr>
              <w:jc w:val="both"/>
              <w:rPr>
                <w:rFonts w:asciiTheme="majorHAnsi" w:hAnsiTheme="majorHAnsi"/>
              </w:rPr>
            </w:pPr>
            <w:r w:rsidRPr="001B2F70">
              <w:rPr>
                <w:rFonts w:asciiTheme="majorHAnsi" w:hAnsiTheme="majorHAnsi"/>
              </w:rPr>
              <w:t xml:space="preserve">Develop a </w:t>
            </w:r>
            <w:r w:rsidRPr="00924E35">
              <w:rPr>
                <w:rFonts w:asciiTheme="majorHAnsi" w:hAnsiTheme="majorHAnsi"/>
                <w:b/>
                <w:bCs/>
              </w:rPr>
              <w:t xml:space="preserve">holistic </w:t>
            </w:r>
            <w:r w:rsidR="009020AE">
              <w:rPr>
                <w:rFonts w:asciiTheme="majorHAnsi" w:hAnsiTheme="majorHAnsi"/>
                <w:b/>
                <w:bCs/>
              </w:rPr>
              <w:t>capacity</w:t>
            </w:r>
            <w:r w:rsidR="009020AE" w:rsidRPr="00924E35">
              <w:rPr>
                <w:rFonts w:asciiTheme="majorHAnsi" w:hAnsiTheme="majorHAnsi"/>
                <w:b/>
                <w:bCs/>
              </w:rPr>
              <w:t xml:space="preserve"> </w:t>
            </w:r>
            <w:r w:rsidRPr="00924E35">
              <w:rPr>
                <w:rFonts w:asciiTheme="majorHAnsi" w:hAnsiTheme="majorHAnsi"/>
                <w:b/>
                <w:bCs/>
              </w:rPr>
              <w:t>development plan</w:t>
            </w:r>
            <w:r w:rsidRPr="001B2F70">
              <w:rPr>
                <w:rFonts w:asciiTheme="majorHAnsi" w:hAnsiTheme="majorHAnsi"/>
              </w:rPr>
              <w:t xml:space="preserve"> across platforms, in</w:t>
            </w:r>
            <w:r w:rsidR="00E742F9" w:rsidRPr="001B2F70">
              <w:rPr>
                <w:rFonts w:asciiTheme="majorHAnsi" w:hAnsiTheme="majorHAnsi"/>
              </w:rPr>
              <w:t xml:space="preserve"> line with the defined MHPSS </w:t>
            </w:r>
            <w:r w:rsidR="00924E35">
              <w:rPr>
                <w:rFonts w:asciiTheme="majorHAnsi" w:hAnsiTheme="majorHAnsi"/>
              </w:rPr>
              <w:t>approach</w:t>
            </w:r>
            <w:r w:rsidR="00807327">
              <w:rPr>
                <w:rFonts w:asciiTheme="majorHAnsi" w:hAnsiTheme="majorHAnsi"/>
              </w:rPr>
              <w:t>, with the following aims:</w:t>
            </w:r>
          </w:p>
          <w:p w14:paraId="10C9D13A" w14:textId="59AA23B1" w:rsidR="001B2F70" w:rsidRDefault="001B2F70" w:rsidP="00807327">
            <w:pPr>
              <w:pStyle w:val="ListParagraph"/>
              <w:numPr>
                <w:ilvl w:val="0"/>
                <w:numId w:val="44"/>
              </w:numPr>
              <w:jc w:val="both"/>
              <w:rPr>
                <w:rFonts w:asciiTheme="majorHAnsi" w:hAnsiTheme="majorHAnsi"/>
              </w:rPr>
            </w:pPr>
            <w:r w:rsidRPr="00807327">
              <w:rPr>
                <w:rFonts w:asciiTheme="majorHAnsi" w:eastAsia="Times New Roman" w:hAnsiTheme="majorHAnsi" w:cstheme="minorHAnsi"/>
              </w:rPr>
              <w:t xml:space="preserve">support a task-shifting approach, through which frontline non-specialized workforce in key sectors (Primary health care, education, social </w:t>
            </w:r>
            <w:r w:rsidR="009020AE">
              <w:rPr>
                <w:rFonts w:asciiTheme="majorHAnsi" w:eastAsia="Times New Roman" w:hAnsiTheme="majorHAnsi" w:cstheme="minorHAnsi"/>
              </w:rPr>
              <w:t xml:space="preserve">protection </w:t>
            </w:r>
            <w:r w:rsidRPr="00807327">
              <w:rPr>
                <w:rFonts w:asciiTheme="majorHAnsi" w:eastAsia="Times New Roman" w:hAnsiTheme="majorHAnsi" w:cstheme="minorHAnsi"/>
              </w:rPr>
              <w:t xml:space="preserve">sector) are trained and equipped to deliver </w:t>
            </w:r>
            <w:r w:rsidR="009020AE">
              <w:rPr>
                <w:rFonts w:asciiTheme="majorHAnsi" w:eastAsia="Times New Roman" w:hAnsiTheme="majorHAnsi" w:cstheme="minorHAnsi"/>
              </w:rPr>
              <w:t xml:space="preserve">appropriate </w:t>
            </w:r>
            <w:r w:rsidRPr="00807327">
              <w:rPr>
                <w:rFonts w:asciiTheme="majorHAnsi" w:eastAsia="Times New Roman" w:hAnsiTheme="majorHAnsi" w:cstheme="minorHAnsi"/>
              </w:rPr>
              <w:t xml:space="preserve">MHPSS </w:t>
            </w:r>
            <w:r w:rsidR="00924E35">
              <w:rPr>
                <w:rFonts w:asciiTheme="majorHAnsi" w:eastAsia="Times New Roman" w:hAnsiTheme="majorHAnsi" w:cstheme="minorHAnsi"/>
              </w:rPr>
              <w:t>interventions</w:t>
            </w:r>
            <w:r w:rsidR="00807327" w:rsidRPr="00807327">
              <w:rPr>
                <w:rFonts w:asciiTheme="majorHAnsi" w:eastAsia="Times New Roman" w:hAnsiTheme="majorHAnsi" w:cstheme="minorHAnsi"/>
              </w:rPr>
              <w:t>. Th</w:t>
            </w:r>
            <w:r w:rsidR="00807327">
              <w:rPr>
                <w:rFonts w:asciiTheme="majorHAnsi" w:eastAsia="Times New Roman" w:hAnsiTheme="majorHAnsi" w:cstheme="minorHAnsi"/>
              </w:rPr>
              <w:t>e</w:t>
            </w:r>
            <w:r w:rsidR="00807327" w:rsidRPr="00807327">
              <w:rPr>
                <w:rFonts w:asciiTheme="majorHAnsi" w:eastAsia="Times New Roman" w:hAnsiTheme="majorHAnsi" w:cstheme="minorHAnsi"/>
              </w:rPr>
              <w:t xml:space="preserve"> </w:t>
            </w:r>
            <w:r w:rsidR="009020AE">
              <w:rPr>
                <w:rFonts w:asciiTheme="majorHAnsi" w:eastAsia="Times New Roman" w:hAnsiTheme="majorHAnsi" w:cstheme="minorHAnsi"/>
              </w:rPr>
              <w:t>capacity</w:t>
            </w:r>
            <w:r w:rsidR="009020AE" w:rsidRPr="00807327">
              <w:rPr>
                <w:rFonts w:asciiTheme="majorHAnsi" w:eastAsia="Times New Roman" w:hAnsiTheme="majorHAnsi" w:cstheme="minorHAnsi"/>
              </w:rPr>
              <w:t xml:space="preserve"> </w:t>
            </w:r>
            <w:r w:rsidR="00807327" w:rsidRPr="00807327">
              <w:rPr>
                <w:rFonts w:asciiTheme="majorHAnsi" w:eastAsia="Times New Roman" w:hAnsiTheme="majorHAnsi" w:cstheme="minorHAnsi"/>
              </w:rPr>
              <w:t xml:space="preserve">development plan will be </w:t>
            </w:r>
            <w:r w:rsidR="00807327">
              <w:rPr>
                <w:rFonts w:asciiTheme="majorHAnsi" w:eastAsia="Times New Roman" w:hAnsiTheme="majorHAnsi" w:cstheme="minorHAnsi"/>
              </w:rPr>
              <w:t>established i</w:t>
            </w:r>
            <w:r w:rsidR="00E742F9" w:rsidRPr="00807327">
              <w:rPr>
                <w:rFonts w:asciiTheme="majorHAnsi" w:hAnsiTheme="majorHAnsi"/>
              </w:rPr>
              <w:t xml:space="preserve">n </w:t>
            </w:r>
            <w:r w:rsidR="00543066" w:rsidRPr="00807327">
              <w:rPr>
                <w:rFonts w:asciiTheme="majorHAnsi" w:hAnsiTheme="majorHAnsi"/>
              </w:rPr>
              <w:t xml:space="preserve"> collaboration with current initiatives led by the MHPSS TWG and</w:t>
            </w:r>
            <w:r w:rsidR="00807327">
              <w:rPr>
                <w:rFonts w:asciiTheme="majorHAnsi" w:hAnsiTheme="majorHAnsi"/>
              </w:rPr>
              <w:t xml:space="preserve"> with key UN agencies and </w:t>
            </w:r>
            <w:r w:rsidR="00924E35">
              <w:rPr>
                <w:rFonts w:asciiTheme="majorHAnsi" w:hAnsiTheme="majorHAnsi"/>
              </w:rPr>
              <w:t xml:space="preserve">other </w:t>
            </w:r>
            <w:r w:rsidR="00807327">
              <w:rPr>
                <w:rFonts w:asciiTheme="majorHAnsi" w:hAnsiTheme="majorHAnsi"/>
              </w:rPr>
              <w:t>partners involved in MHPPS  workforce capacity development (</w:t>
            </w:r>
            <w:r w:rsidR="00543066" w:rsidRPr="00807327">
              <w:rPr>
                <w:rFonts w:asciiTheme="majorHAnsi" w:hAnsiTheme="majorHAnsi"/>
              </w:rPr>
              <w:t>WHO</w:t>
            </w:r>
            <w:r w:rsidR="00807327">
              <w:rPr>
                <w:rFonts w:asciiTheme="majorHAnsi" w:hAnsiTheme="majorHAnsi"/>
              </w:rPr>
              <w:t>, UNHCR, etc)</w:t>
            </w:r>
            <w:r w:rsidR="00543066" w:rsidRPr="00807327">
              <w:rPr>
                <w:rFonts w:asciiTheme="majorHAnsi" w:hAnsiTheme="majorHAnsi"/>
              </w:rPr>
              <w:t>.</w:t>
            </w:r>
          </w:p>
          <w:p w14:paraId="23B5B02B" w14:textId="481EFF3F" w:rsidR="00807327" w:rsidRDefault="00807327" w:rsidP="00807327">
            <w:pPr>
              <w:pStyle w:val="ListParagraph"/>
              <w:numPr>
                <w:ilvl w:val="0"/>
                <w:numId w:val="44"/>
              </w:numPr>
              <w:jc w:val="both"/>
              <w:rPr>
                <w:rFonts w:asciiTheme="majorHAnsi" w:hAnsiTheme="majorHAnsi"/>
              </w:rPr>
            </w:pPr>
            <w:r>
              <w:rPr>
                <w:rFonts w:asciiTheme="majorHAnsi" w:hAnsiTheme="majorHAnsi"/>
              </w:rPr>
              <w:t>support</w:t>
            </w:r>
            <w:r w:rsidRPr="00807327">
              <w:rPr>
                <w:rFonts w:asciiTheme="majorHAnsi" w:hAnsiTheme="majorHAnsi"/>
              </w:rPr>
              <w:t xml:space="preserve"> </w:t>
            </w:r>
            <w:r>
              <w:rPr>
                <w:rFonts w:asciiTheme="majorHAnsi" w:hAnsiTheme="majorHAnsi"/>
              </w:rPr>
              <w:t xml:space="preserve">the </w:t>
            </w:r>
            <w:r w:rsidRPr="00807327">
              <w:rPr>
                <w:rFonts w:asciiTheme="majorHAnsi" w:hAnsiTheme="majorHAnsi"/>
              </w:rPr>
              <w:t xml:space="preserve">decentralization and </w:t>
            </w:r>
            <w:r w:rsidR="009020AE">
              <w:rPr>
                <w:rFonts w:asciiTheme="majorHAnsi" w:hAnsiTheme="majorHAnsi"/>
              </w:rPr>
              <w:t>update/improvement</w:t>
            </w:r>
            <w:r w:rsidR="009020AE" w:rsidRPr="00807327">
              <w:rPr>
                <w:rFonts w:asciiTheme="majorHAnsi" w:hAnsiTheme="majorHAnsi"/>
              </w:rPr>
              <w:t xml:space="preserve"> </w:t>
            </w:r>
            <w:r w:rsidRPr="00807327">
              <w:rPr>
                <w:rFonts w:asciiTheme="majorHAnsi" w:hAnsiTheme="majorHAnsi"/>
              </w:rPr>
              <w:t xml:space="preserve">of </w:t>
            </w:r>
            <w:r w:rsidR="009020AE">
              <w:rPr>
                <w:rFonts w:asciiTheme="majorHAnsi" w:hAnsiTheme="majorHAnsi"/>
              </w:rPr>
              <w:t xml:space="preserve">the specialized in and outpatient </w:t>
            </w:r>
            <w:r w:rsidRPr="00807327">
              <w:rPr>
                <w:rFonts w:asciiTheme="majorHAnsi" w:hAnsiTheme="majorHAnsi"/>
              </w:rPr>
              <w:t xml:space="preserve">mental health </w:t>
            </w:r>
            <w:r w:rsidR="009020AE">
              <w:rPr>
                <w:rFonts w:asciiTheme="majorHAnsi" w:hAnsiTheme="majorHAnsi"/>
              </w:rPr>
              <w:t xml:space="preserve">and psychosocial support </w:t>
            </w:r>
            <w:r w:rsidRPr="00807327">
              <w:rPr>
                <w:rFonts w:asciiTheme="majorHAnsi" w:hAnsiTheme="majorHAnsi"/>
              </w:rPr>
              <w:t xml:space="preserve">services for the management of mental health conditions/disorders in children, </w:t>
            </w:r>
            <w:r>
              <w:rPr>
                <w:rFonts w:asciiTheme="majorHAnsi" w:hAnsiTheme="majorHAnsi"/>
              </w:rPr>
              <w:t>adolescents</w:t>
            </w:r>
            <w:r w:rsidRPr="00807327">
              <w:rPr>
                <w:rFonts w:asciiTheme="majorHAnsi" w:hAnsiTheme="majorHAnsi"/>
              </w:rPr>
              <w:t xml:space="preserve"> and their caregivers based on the latest international  evidence-based guidelines and best practices and with a strong focus on shifting specialized </w:t>
            </w:r>
            <w:r w:rsidR="00924E35">
              <w:rPr>
                <w:rFonts w:asciiTheme="majorHAnsi" w:hAnsiTheme="majorHAnsi"/>
              </w:rPr>
              <w:t xml:space="preserve">mental health </w:t>
            </w:r>
            <w:r w:rsidRPr="00807327">
              <w:rPr>
                <w:rFonts w:asciiTheme="majorHAnsi" w:hAnsiTheme="majorHAnsi"/>
              </w:rPr>
              <w:t>care</w:t>
            </w:r>
            <w:r>
              <w:rPr>
                <w:rFonts w:asciiTheme="majorHAnsi" w:hAnsiTheme="majorHAnsi"/>
              </w:rPr>
              <w:t xml:space="preserve"> from inpatient pharmacological</w:t>
            </w:r>
            <w:r w:rsidRPr="00807327">
              <w:rPr>
                <w:rFonts w:asciiTheme="majorHAnsi" w:hAnsiTheme="majorHAnsi"/>
              </w:rPr>
              <w:t xml:space="preserve"> to</w:t>
            </w:r>
            <w:r>
              <w:rPr>
                <w:rFonts w:asciiTheme="majorHAnsi" w:hAnsiTheme="majorHAnsi"/>
              </w:rPr>
              <w:t xml:space="preserve"> outpatient</w:t>
            </w:r>
            <w:r w:rsidRPr="00807327">
              <w:rPr>
                <w:rFonts w:asciiTheme="majorHAnsi" w:hAnsiTheme="majorHAnsi"/>
              </w:rPr>
              <w:t xml:space="preserve"> non-pharmacological interventions</w:t>
            </w:r>
            <w:r w:rsidR="00924E35">
              <w:rPr>
                <w:rFonts w:asciiTheme="majorHAnsi" w:hAnsiTheme="majorHAnsi"/>
              </w:rPr>
              <w:t>.</w:t>
            </w:r>
          </w:p>
          <w:p w14:paraId="51F304DD" w14:textId="489BFA3B" w:rsidR="00807327" w:rsidRDefault="00AA44E5" w:rsidP="00807327">
            <w:pPr>
              <w:pStyle w:val="ListParagraph"/>
              <w:numPr>
                <w:ilvl w:val="0"/>
                <w:numId w:val="44"/>
              </w:numPr>
              <w:jc w:val="both"/>
              <w:rPr>
                <w:rFonts w:asciiTheme="majorHAnsi" w:hAnsiTheme="majorHAnsi"/>
              </w:rPr>
            </w:pPr>
            <w:r>
              <w:rPr>
                <w:rFonts w:asciiTheme="majorHAnsi" w:hAnsiTheme="majorHAnsi"/>
              </w:rPr>
              <w:t>Recommend</w:t>
            </w:r>
            <w:r w:rsidR="00924E35">
              <w:rPr>
                <w:rFonts w:asciiTheme="majorHAnsi" w:hAnsiTheme="majorHAnsi"/>
              </w:rPr>
              <w:t xml:space="preserve"> a comprehensive set of </w:t>
            </w:r>
            <w:r>
              <w:rPr>
                <w:rFonts w:asciiTheme="majorHAnsi" w:hAnsiTheme="majorHAnsi"/>
              </w:rPr>
              <w:t xml:space="preserve">the </w:t>
            </w:r>
            <w:r w:rsidR="009020AE">
              <w:rPr>
                <w:rFonts w:asciiTheme="majorHAnsi" w:hAnsiTheme="majorHAnsi"/>
              </w:rPr>
              <w:t>appropriate</w:t>
            </w:r>
            <w:r w:rsidR="00E742F9" w:rsidRPr="00807327">
              <w:rPr>
                <w:rFonts w:asciiTheme="majorHAnsi" w:hAnsiTheme="majorHAnsi"/>
              </w:rPr>
              <w:t xml:space="preserve"> </w:t>
            </w:r>
            <w:r w:rsidR="00091192">
              <w:rPr>
                <w:rFonts w:asciiTheme="majorHAnsi" w:hAnsiTheme="majorHAnsi"/>
              </w:rPr>
              <w:t>manualized</w:t>
            </w:r>
            <w:r w:rsidR="00E742F9" w:rsidRPr="00807327">
              <w:rPr>
                <w:rFonts w:asciiTheme="majorHAnsi" w:hAnsiTheme="majorHAnsi"/>
              </w:rPr>
              <w:t xml:space="preserve"> </w:t>
            </w:r>
            <w:r w:rsidR="009020AE">
              <w:rPr>
                <w:rFonts w:asciiTheme="majorHAnsi" w:hAnsiTheme="majorHAnsi"/>
              </w:rPr>
              <w:t>interventions and tools</w:t>
            </w:r>
            <w:r w:rsidR="009020AE" w:rsidRPr="00807327">
              <w:rPr>
                <w:rFonts w:asciiTheme="majorHAnsi" w:hAnsiTheme="majorHAnsi"/>
              </w:rPr>
              <w:t xml:space="preserve"> </w:t>
            </w:r>
            <w:r w:rsidR="00E742F9" w:rsidRPr="00807327">
              <w:rPr>
                <w:rFonts w:asciiTheme="majorHAnsi" w:hAnsiTheme="majorHAnsi"/>
              </w:rPr>
              <w:t xml:space="preserve">readily available </w:t>
            </w:r>
            <w:r w:rsidR="00091192">
              <w:rPr>
                <w:rFonts w:asciiTheme="majorHAnsi" w:hAnsiTheme="majorHAnsi"/>
              </w:rPr>
              <w:t xml:space="preserve">for training </w:t>
            </w:r>
            <w:r w:rsidR="00924E35">
              <w:rPr>
                <w:rFonts w:asciiTheme="majorHAnsi" w:hAnsiTheme="majorHAnsi"/>
              </w:rPr>
              <w:t xml:space="preserve">the </w:t>
            </w:r>
            <w:r w:rsidR="00807327">
              <w:rPr>
                <w:rFonts w:asciiTheme="majorHAnsi" w:hAnsiTheme="majorHAnsi"/>
              </w:rPr>
              <w:t xml:space="preserve">workforce </w:t>
            </w:r>
            <w:r>
              <w:rPr>
                <w:rFonts w:asciiTheme="majorHAnsi" w:hAnsiTheme="majorHAnsi"/>
              </w:rPr>
              <w:t>across</w:t>
            </w:r>
            <w:r w:rsidR="00807327">
              <w:rPr>
                <w:rFonts w:asciiTheme="majorHAnsi" w:hAnsiTheme="majorHAnsi"/>
              </w:rPr>
              <w:t xml:space="preserve"> the different platforms and establish</w:t>
            </w:r>
            <w:r w:rsidR="00091192">
              <w:rPr>
                <w:rFonts w:asciiTheme="majorHAnsi" w:hAnsiTheme="majorHAnsi"/>
              </w:rPr>
              <w:t xml:space="preserve"> </w:t>
            </w:r>
            <w:r w:rsidR="00807327">
              <w:rPr>
                <w:rFonts w:asciiTheme="majorHAnsi" w:hAnsiTheme="majorHAnsi"/>
              </w:rPr>
              <w:t xml:space="preserve">roll out </w:t>
            </w:r>
            <w:r w:rsidR="00091192">
              <w:rPr>
                <w:rFonts w:asciiTheme="majorHAnsi" w:hAnsiTheme="majorHAnsi"/>
              </w:rPr>
              <w:t xml:space="preserve">training </w:t>
            </w:r>
            <w:r w:rsidR="00807327">
              <w:rPr>
                <w:rFonts w:asciiTheme="majorHAnsi" w:hAnsiTheme="majorHAnsi"/>
              </w:rPr>
              <w:t>plans</w:t>
            </w:r>
            <w:r>
              <w:rPr>
                <w:rFonts w:asciiTheme="majorHAnsi" w:hAnsiTheme="majorHAnsi"/>
              </w:rPr>
              <w:t>, in collaboration and complementarity with existing initiatives, partners and MHPSS efforts in-country</w:t>
            </w:r>
            <w:r w:rsidR="009020AE">
              <w:rPr>
                <w:rFonts w:asciiTheme="majorHAnsi" w:hAnsiTheme="majorHAnsi"/>
              </w:rPr>
              <w:t>.</w:t>
            </w:r>
          </w:p>
          <w:p w14:paraId="7292FAC5" w14:textId="16F6E29C" w:rsidR="00E742F9" w:rsidRDefault="00807327" w:rsidP="00807327">
            <w:pPr>
              <w:pStyle w:val="ListParagraph"/>
              <w:numPr>
                <w:ilvl w:val="0"/>
                <w:numId w:val="44"/>
              </w:numPr>
              <w:jc w:val="both"/>
              <w:rPr>
                <w:rFonts w:asciiTheme="majorHAnsi" w:hAnsiTheme="majorHAnsi"/>
              </w:rPr>
            </w:pPr>
            <w:r>
              <w:rPr>
                <w:rFonts w:asciiTheme="majorHAnsi" w:hAnsiTheme="majorHAnsi"/>
              </w:rPr>
              <w:t>I</w:t>
            </w:r>
            <w:r w:rsidR="00E742F9" w:rsidRPr="00807327">
              <w:rPr>
                <w:rFonts w:asciiTheme="majorHAnsi" w:hAnsiTheme="majorHAnsi"/>
              </w:rPr>
              <w:t xml:space="preserve">dentify </w:t>
            </w:r>
            <w:r w:rsidR="00AA44E5">
              <w:rPr>
                <w:rFonts w:asciiTheme="majorHAnsi" w:hAnsiTheme="majorHAnsi"/>
              </w:rPr>
              <w:t xml:space="preserve">specific gaps in protocols, standards of care, SOPs and </w:t>
            </w:r>
            <w:r>
              <w:rPr>
                <w:rFonts w:asciiTheme="majorHAnsi" w:hAnsiTheme="majorHAnsi"/>
              </w:rPr>
              <w:t xml:space="preserve">additional </w:t>
            </w:r>
            <w:r w:rsidR="00E742F9" w:rsidRPr="00807327">
              <w:rPr>
                <w:rFonts w:asciiTheme="majorHAnsi" w:hAnsiTheme="majorHAnsi"/>
              </w:rPr>
              <w:t xml:space="preserve">customized </w:t>
            </w:r>
            <w:r>
              <w:rPr>
                <w:rFonts w:asciiTheme="majorHAnsi" w:hAnsiTheme="majorHAnsi"/>
              </w:rPr>
              <w:t xml:space="preserve"> training materials and </w:t>
            </w:r>
            <w:r w:rsidR="00AA44E5">
              <w:rPr>
                <w:rFonts w:asciiTheme="majorHAnsi" w:hAnsiTheme="majorHAnsi"/>
              </w:rPr>
              <w:t>identify expert technical partnerships for their development</w:t>
            </w:r>
          </w:p>
          <w:p w14:paraId="3CD6300C" w14:textId="556C28AB" w:rsidR="00091192" w:rsidRPr="002830E7" w:rsidRDefault="00924E35" w:rsidP="00D80725">
            <w:pPr>
              <w:pStyle w:val="ListParagraph"/>
              <w:ind w:left="1080"/>
              <w:jc w:val="both"/>
              <w:rPr>
                <w:rFonts w:asciiTheme="majorHAnsi" w:hAnsiTheme="majorHAnsi"/>
                <w:color w:val="auto"/>
              </w:rPr>
            </w:pPr>
            <w:r w:rsidRPr="002830E7">
              <w:rPr>
                <w:rFonts w:asciiTheme="majorHAnsi" w:hAnsiTheme="majorHAnsi"/>
                <w:color w:val="auto"/>
              </w:rPr>
              <w:t>Develop a robust s</w:t>
            </w:r>
            <w:r w:rsidR="00091192" w:rsidRPr="002830E7">
              <w:rPr>
                <w:rFonts w:asciiTheme="majorHAnsi" w:hAnsiTheme="majorHAnsi"/>
                <w:color w:val="auto"/>
              </w:rPr>
              <w:t>upervision mechanism</w:t>
            </w:r>
            <w:r w:rsidRPr="002830E7">
              <w:rPr>
                <w:rFonts w:asciiTheme="majorHAnsi" w:hAnsiTheme="majorHAnsi"/>
                <w:color w:val="auto"/>
              </w:rPr>
              <w:t xml:space="preserve"> to support the trained workforce to deliver quality MHPSS services across </w:t>
            </w:r>
            <w:r w:rsidR="002830E7" w:rsidRPr="002830E7">
              <w:rPr>
                <w:rFonts w:asciiTheme="majorHAnsi" w:hAnsiTheme="majorHAnsi"/>
                <w:color w:val="auto"/>
              </w:rPr>
              <w:t>differe</w:t>
            </w:r>
            <w:r w:rsidR="009020AE">
              <w:rPr>
                <w:rFonts w:asciiTheme="majorHAnsi" w:hAnsiTheme="majorHAnsi"/>
                <w:color w:val="auto"/>
              </w:rPr>
              <w:t>n</w:t>
            </w:r>
            <w:r w:rsidR="002830E7" w:rsidRPr="002830E7">
              <w:rPr>
                <w:rFonts w:asciiTheme="majorHAnsi" w:hAnsiTheme="majorHAnsi"/>
                <w:color w:val="auto"/>
              </w:rPr>
              <w:t xml:space="preserve">t </w:t>
            </w:r>
            <w:r w:rsidRPr="002830E7">
              <w:rPr>
                <w:rFonts w:asciiTheme="majorHAnsi" w:hAnsiTheme="majorHAnsi"/>
                <w:color w:val="auto"/>
              </w:rPr>
              <w:t>platforms</w:t>
            </w:r>
          </w:p>
          <w:p w14:paraId="5288E367" w14:textId="5E3C48E3" w:rsidR="00543066" w:rsidRPr="00091192" w:rsidRDefault="002830E7" w:rsidP="00091192">
            <w:pPr>
              <w:pStyle w:val="ListParagraph"/>
              <w:numPr>
                <w:ilvl w:val="0"/>
                <w:numId w:val="43"/>
              </w:numPr>
              <w:jc w:val="both"/>
              <w:rPr>
                <w:rFonts w:asciiTheme="majorHAnsi" w:hAnsiTheme="majorHAnsi"/>
              </w:rPr>
            </w:pPr>
            <w:r>
              <w:rPr>
                <w:rFonts w:asciiTheme="majorHAnsi" w:hAnsiTheme="majorHAnsi"/>
              </w:rPr>
              <w:lastRenderedPageBreak/>
              <w:t>M</w:t>
            </w:r>
            <w:r w:rsidR="00543066" w:rsidRPr="00091192">
              <w:rPr>
                <w:rFonts w:asciiTheme="majorHAnsi" w:hAnsiTheme="majorHAnsi"/>
              </w:rPr>
              <w:t>ap</w:t>
            </w:r>
            <w:r>
              <w:rPr>
                <w:rFonts w:asciiTheme="majorHAnsi" w:hAnsiTheme="majorHAnsi"/>
              </w:rPr>
              <w:t xml:space="preserve"> and </w:t>
            </w:r>
            <w:r w:rsidRPr="00441EEA">
              <w:rPr>
                <w:rFonts w:asciiTheme="majorHAnsi" w:hAnsiTheme="majorHAnsi"/>
                <w:b/>
                <w:bCs/>
              </w:rPr>
              <w:t xml:space="preserve">recommend </w:t>
            </w:r>
            <w:r w:rsidR="00543066" w:rsidRPr="00441EEA">
              <w:rPr>
                <w:rFonts w:asciiTheme="majorHAnsi" w:hAnsiTheme="majorHAnsi"/>
                <w:b/>
                <w:bCs/>
              </w:rPr>
              <w:t>key</w:t>
            </w:r>
            <w:r w:rsidRPr="00441EEA">
              <w:rPr>
                <w:rFonts w:asciiTheme="majorHAnsi" w:hAnsiTheme="majorHAnsi"/>
                <w:b/>
                <w:bCs/>
              </w:rPr>
              <w:t xml:space="preserve"> expert</w:t>
            </w:r>
            <w:r w:rsidR="00543066" w:rsidRPr="00441EEA">
              <w:rPr>
                <w:rFonts w:asciiTheme="majorHAnsi" w:hAnsiTheme="majorHAnsi"/>
                <w:b/>
                <w:bCs/>
              </w:rPr>
              <w:t xml:space="preserve"> technical partnerships</w:t>
            </w:r>
            <w:r w:rsidR="00543066" w:rsidRPr="00091192">
              <w:rPr>
                <w:rFonts w:asciiTheme="majorHAnsi" w:hAnsiTheme="majorHAnsi"/>
              </w:rPr>
              <w:t xml:space="preserve"> </w:t>
            </w:r>
            <w:r w:rsidR="00E742F9" w:rsidRPr="00091192">
              <w:rPr>
                <w:rFonts w:asciiTheme="majorHAnsi" w:hAnsiTheme="majorHAnsi"/>
              </w:rPr>
              <w:t>(</w:t>
            </w:r>
            <w:r w:rsidR="00091192">
              <w:rPr>
                <w:rFonts w:asciiTheme="majorHAnsi" w:hAnsiTheme="majorHAnsi"/>
              </w:rPr>
              <w:t>including</w:t>
            </w:r>
            <w:r w:rsidR="00E742F9" w:rsidRPr="00091192">
              <w:rPr>
                <w:rFonts w:asciiTheme="majorHAnsi" w:hAnsiTheme="majorHAnsi"/>
              </w:rPr>
              <w:t xml:space="preserve"> global </w:t>
            </w:r>
            <w:r w:rsidR="00091192">
              <w:rPr>
                <w:rFonts w:asciiTheme="majorHAnsi" w:hAnsiTheme="majorHAnsi"/>
              </w:rPr>
              <w:t xml:space="preserve">recognized </w:t>
            </w:r>
            <w:r w:rsidR="00E742F9" w:rsidRPr="00091192">
              <w:rPr>
                <w:rFonts w:asciiTheme="majorHAnsi" w:hAnsiTheme="majorHAnsi"/>
              </w:rPr>
              <w:t xml:space="preserve">expert partnerships) </w:t>
            </w:r>
            <w:r w:rsidR="00543066" w:rsidRPr="00091192">
              <w:rPr>
                <w:rFonts w:asciiTheme="majorHAnsi" w:hAnsiTheme="majorHAnsi"/>
              </w:rPr>
              <w:t xml:space="preserve">that </w:t>
            </w:r>
            <w:r>
              <w:rPr>
                <w:rFonts w:asciiTheme="majorHAnsi" w:hAnsiTheme="majorHAnsi"/>
              </w:rPr>
              <w:t>could</w:t>
            </w:r>
            <w:r w:rsidR="00543066" w:rsidRPr="00091192">
              <w:rPr>
                <w:rFonts w:asciiTheme="majorHAnsi" w:hAnsiTheme="majorHAnsi"/>
              </w:rPr>
              <w:t xml:space="preserve"> provide </w:t>
            </w:r>
            <w:r w:rsidR="00091192">
              <w:rPr>
                <w:rFonts w:asciiTheme="majorHAnsi" w:hAnsiTheme="majorHAnsi"/>
              </w:rPr>
              <w:t xml:space="preserve">MHPSS </w:t>
            </w:r>
            <w:r w:rsidR="00543066" w:rsidRPr="00091192">
              <w:rPr>
                <w:rFonts w:asciiTheme="majorHAnsi" w:hAnsiTheme="majorHAnsi"/>
              </w:rPr>
              <w:t xml:space="preserve">expertise to the health and nutrition  section to </w:t>
            </w:r>
            <w:r w:rsidR="00AA44E5">
              <w:rPr>
                <w:rFonts w:asciiTheme="majorHAnsi" w:hAnsiTheme="majorHAnsi"/>
              </w:rPr>
              <w:t>adjust and</w:t>
            </w:r>
            <w:r>
              <w:rPr>
                <w:rFonts w:asciiTheme="majorHAnsi" w:hAnsiTheme="majorHAnsi"/>
              </w:rPr>
              <w:t>/or</w:t>
            </w:r>
            <w:r w:rsidR="00AA44E5">
              <w:rPr>
                <w:rFonts w:asciiTheme="majorHAnsi" w:hAnsiTheme="majorHAnsi"/>
              </w:rPr>
              <w:t xml:space="preserve"> </w:t>
            </w:r>
            <w:r w:rsidR="00091192" w:rsidRPr="00091192">
              <w:rPr>
                <w:rFonts w:asciiTheme="majorHAnsi" w:hAnsiTheme="majorHAnsi"/>
              </w:rPr>
              <w:t xml:space="preserve">further develop </w:t>
            </w:r>
            <w:r w:rsidR="009773C6" w:rsidRPr="00091192">
              <w:rPr>
                <w:rFonts w:asciiTheme="majorHAnsi" w:hAnsiTheme="majorHAnsi"/>
              </w:rPr>
              <w:t xml:space="preserve">MHPSS </w:t>
            </w:r>
            <w:r w:rsidR="00091192">
              <w:rPr>
                <w:rFonts w:asciiTheme="majorHAnsi" w:hAnsiTheme="majorHAnsi"/>
              </w:rPr>
              <w:t>standardized tools, protocols,</w:t>
            </w:r>
            <w:r>
              <w:rPr>
                <w:rFonts w:asciiTheme="majorHAnsi" w:hAnsiTheme="majorHAnsi"/>
              </w:rPr>
              <w:t xml:space="preserve"> standards of care,</w:t>
            </w:r>
            <w:r w:rsidR="00091192">
              <w:rPr>
                <w:rFonts w:asciiTheme="majorHAnsi" w:hAnsiTheme="majorHAnsi"/>
              </w:rPr>
              <w:t xml:space="preserve"> training</w:t>
            </w:r>
            <w:r w:rsidR="009773C6">
              <w:rPr>
                <w:rFonts w:asciiTheme="majorHAnsi" w:hAnsiTheme="majorHAnsi"/>
              </w:rPr>
              <w:t xml:space="preserve"> and supervision materials</w:t>
            </w:r>
            <w:r w:rsidR="00091192">
              <w:rPr>
                <w:rFonts w:asciiTheme="majorHAnsi" w:hAnsiTheme="majorHAnsi"/>
              </w:rPr>
              <w:t xml:space="preserve"> </w:t>
            </w:r>
            <w:r w:rsidR="009773C6">
              <w:rPr>
                <w:rFonts w:asciiTheme="majorHAnsi" w:hAnsiTheme="majorHAnsi"/>
              </w:rPr>
              <w:t>to ensure effective implementation of</w:t>
            </w:r>
            <w:r w:rsidR="00091192" w:rsidRPr="00091192">
              <w:rPr>
                <w:rFonts w:asciiTheme="majorHAnsi" w:hAnsiTheme="majorHAnsi"/>
              </w:rPr>
              <w:t xml:space="preserve"> </w:t>
            </w:r>
            <w:r w:rsidR="00543066" w:rsidRPr="00091192">
              <w:rPr>
                <w:rFonts w:asciiTheme="majorHAnsi" w:hAnsiTheme="majorHAnsi"/>
              </w:rPr>
              <w:t xml:space="preserve">the </w:t>
            </w:r>
            <w:r w:rsidR="00AA44E5">
              <w:rPr>
                <w:rFonts w:asciiTheme="majorHAnsi" w:hAnsiTheme="majorHAnsi"/>
              </w:rPr>
              <w:t xml:space="preserve">MHPSS </w:t>
            </w:r>
            <w:r w:rsidR="00543066" w:rsidRPr="00091192">
              <w:rPr>
                <w:rFonts w:asciiTheme="majorHAnsi" w:hAnsiTheme="majorHAnsi"/>
              </w:rPr>
              <w:t>operational plan</w:t>
            </w:r>
            <w:r>
              <w:rPr>
                <w:rFonts w:asciiTheme="majorHAnsi" w:hAnsiTheme="majorHAnsi"/>
              </w:rPr>
              <w:t xml:space="preserve"> and of the workforce development plan.</w:t>
            </w:r>
          </w:p>
          <w:p w14:paraId="4F130071" w14:textId="21669EFB" w:rsidR="00091192" w:rsidRDefault="002830E7" w:rsidP="00091192">
            <w:pPr>
              <w:pStyle w:val="ListParagraph"/>
              <w:numPr>
                <w:ilvl w:val="0"/>
                <w:numId w:val="43"/>
              </w:numPr>
              <w:jc w:val="both"/>
              <w:rPr>
                <w:rFonts w:asciiTheme="majorHAnsi" w:hAnsiTheme="majorHAnsi"/>
              </w:rPr>
            </w:pPr>
            <w:bookmarkStart w:id="1" w:name="_Hlk166318763"/>
            <w:bookmarkEnd w:id="0"/>
            <w:r>
              <w:rPr>
                <w:rFonts w:asciiTheme="majorHAnsi" w:hAnsiTheme="majorHAnsi"/>
              </w:rPr>
              <w:t>M</w:t>
            </w:r>
            <w:r w:rsidRPr="00091192">
              <w:rPr>
                <w:rFonts w:asciiTheme="majorHAnsi" w:hAnsiTheme="majorHAnsi"/>
              </w:rPr>
              <w:t>ap</w:t>
            </w:r>
            <w:r>
              <w:rPr>
                <w:rFonts w:asciiTheme="majorHAnsi" w:hAnsiTheme="majorHAnsi"/>
              </w:rPr>
              <w:t xml:space="preserve"> and </w:t>
            </w:r>
            <w:r w:rsidRPr="00441EEA">
              <w:rPr>
                <w:rFonts w:asciiTheme="majorHAnsi" w:hAnsiTheme="majorHAnsi"/>
                <w:b/>
                <w:bCs/>
              </w:rPr>
              <w:t xml:space="preserve">identify global and in-country </w:t>
            </w:r>
            <w:r w:rsidR="00E742F9" w:rsidRPr="00441EEA">
              <w:rPr>
                <w:rFonts w:asciiTheme="majorHAnsi" w:hAnsiTheme="majorHAnsi"/>
                <w:b/>
                <w:bCs/>
              </w:rPr>
              <w:t xml:space="preserve">implementation partners </w:t>
            </w:r>
            <w:r w:rsidRPr="00441EEA">
              <w:rPr>
                <w:rFonts w:asciiTheme="majorHAnsi" w:hAnsiTheme="majorHAnsi"/>
                <w:b/>
                <w:bCs/>
              </w:rPr>
              <w:t>with proven technical MHPSS expertise</w:t>
            </w:r>
            <w:r>
              <w:rPr>
                <w:rFonts w:asciiTheme="majorHAnsi" w:hAnsiTheme="majorHAnsi"/>
              </w:rPr>
              <w:t xml:space="preserve"> </w:t>
            </w:r>
            <w:r w:rsidR="00091192">
              <w:rPr>
                <w:rFonts w:asciiTheme="majorHAnsi" w:hAnsiTheme="majorHAnsi"/>
              </w:rPr>
              <w:t xml:space="preserve">which </w:t>
            </w:r>
            <w:r>
              <w:rPr>
                <w:rFonts w:asciiTheme="majorHAnsi" w:hAnsiTheme="majorHAnsi"/>
              </w:rPr>
              <w:t xml:space="preserve">could support </w:t>
            </w:r>
            <w:r w:rsidR="00091192">
              <w:rPr>
                <w:rFonts w:asciiTheme="majorHAnsi" w:hAnsiTheme="majorHAnsi"/>
              </w:rPr>
              <w:t xml:space="preserve">the </w:t>
            </w:r>
            <w:r w:rsidR="00E742F9" w:rsidRPr="001B2F70">
              <w:rPr>
                <w:rFonts w:asciiTheme="majorHAnsi" w:hAnsiTheme="majorHAnsi"/>
              </w:rPr>
              <w:t>effective</w:t>
            </w:r>
            <w:r w:rsidR="009773C6">
              <w:rPr>
                <w:rFonts w:asciiTheme="majorHAnsi" w:hAnsiTheme="majorHAnsi"/>
              </w:rPr>
              <w:t xml:space="preserve"> </w:t>
            </w:r>
            <w:r w:rsidR="00E742F9" w:rsidRPr="001B2F70">
              <w:rPr>
                <w:rFonts w:asciiTheme="majorHAnsi" w:hAnsiTheme="majorHAnsi"/>
              </w:rPr>
              <w:t xml:space="preserve">roll out of the MHPSS </w:t>
            </w:r>
            <w:r w:rsidR="00CB7174">
              <w:rPr>
                <w:rFonts w:asciiTheme="majorHAnsi" w:hAnsiTheme="majorHAnsi"/>
              </w:rPr>
              <w:t xml:space="preserve">operational </w:t>
            </w:r>
            <w:r w:rsidR="00E742F9" w:rsidRPr="001B2F70">
              <w:rPr>
                <w:rFonts w:asciiTheme="majorHAnsi" w:hAnsiTheme="majorHAnsi"/>
              </w:rPr>
              <w:t xml:space="preserve">action plan </w:t>
            </w:r>
            <w:r>
              <w:rPr>
                <w:rFonts w:asciiTheme="majorHAnsi" w:hAnsiTheme="majorHAnsi"/>
              </w:rPr>
              <w:t>at scale</w:t>
            </w:r>
            <w:r w:rsidRPr="001B2F70">
              <w:rPr>
                <w:rFonts w:asciiTheme="majorHAnsi" w:hAnsiTheme="majorHAnsi"/>
              </w:rPr>
              <w:t xml:space="preserve"> </w:t>
            </w:r>
            <w:r>
              <w:rPr>
                <w:rFonts w:asciiTheme="majorHAnsi" w:hAnsiTheme="majorHAnsi"/>
              </w:rPr>
              <w:t xml:space="preserve">across the different platforms </w:t>
            </w:r>
            <w:r w:rsidR="00091192">
              <w:rPr>
                <w:rFonts w:asciiTheme="majorHAnsi" w:hAnsiTheme="majorHAnsi"/>
              </w:rPr>
              <w:t>for</w:t>
            </w:r>
            <w:r w:rsidR="00E742F9" w:rsidRPr="001B2F70">
              <w:rPr>
                <w:rFonts w:asciiTheme="majorHAnsi" w:hAnsiTheme="majorHAnsi"/>
              </w:rPr>
              <w:t xml:space="preserve"> the health and nutrition section</w:t>
            </w:r>
          </w:p>
          <w:p w14:paraId="61F598D7" w14:textId="0B60CDBB" w:rsidR="007F5051" w:rsidRPr="00441EEA" w:rsidRDefault="00441EEA" w:rsidP="00091192">
            <w:pPr>
              <w:pStyle w:val="ListParagraph"/>
              <w:numPr>
                <w:ilvl w:val="0"/>
                <w:numId w:val="43"/>
              </w:numPr>
              <w:jc w:val="both"/>
              <w:rPr>
                <w:rFonts w:asciiTheme="majorHAnsi" w:hAnsiTheme="majorHAnsi"/>
                <w:b/>
                <w:bCs/>
              </w:rPr>
            </w:pPr>
            <w:r w:rsidRPr="00441EEA">
              <w:rPr>
                <w:rFonts w:asciiTheme="majorHAnsi" w:hAnsiTheme="majorHAnsi"/>
                <w:b/>
                <w:bCs/>
              </w:rPr>
              <w:t>C</w:t>
            </w:r>
            <w:r w:rsidR="007F5051" w:rsidRPr="00441EEA">
              <w:rPr>
                <w:rFonts w:asciiTheme="majorHAnsi" w:hAnsiTheme="majorHAnsi"/>
                <w:b/>
                <w:bCs/>
              </w:rPr>
              <w:t>oordinat</w:t>
            </w:r>
            <w:r w:rsidR="00543066" w:rsidRPr="00441EEA">
              <w:rPr>
                <w:rFonts w:asciiTheme="majorHAnsi" w:hAnsiTheme="majorHAnsi"/>
                <w:b/>
                <w:bCs/>
              </w:rPr>
              <w:t>e</w:t>
            </w:r>
            <w:r w:rsidR="00543066" w:rsidRPr="00091192">
              <w:rPr>
                <w:rFonts w:asciiTheme="majorHAnsi" w:hAnsiTheme="majorHAnsi"/>
              </w:rPr>
              <w:t xml:space="preserve"> </w:t>
            </w:r>
            <w:r w:rsidR="006823AB">
              <w:rPr>
                <w:rFonts w:asciiTheme="majorHAnsi" w:hAnsiTheme="majorHAnsi"/>
              </w:rPr>
              <w:t xml:space="preserve">with education, protection, SBC and health teams </w:t>
            </w:r>
            <w:r>
              <w:rPr>
                <w:rFonts w:asciiTheme="majorHAnsi" w:hAnsiTheme="majorHAnsi"/>
              </w:rPr>
              <w:t xml:space="preserve">and </w:t>
            </w:r>
            <w:r w:rsidR="00627E10">
              <w:rPr>
                <w:rFonts w:asciiTheme="majorHAnsi" w:hAnsiTheme="majorHAnsi"/>
              </w:rPr>
              <w:t xml:space="preserve">finalize </w:t>
            </w:r>
            <w:r w:rsidR="00627E10" w:rsidRPr="00627E10">
              <w:rPr>
                <w:rFonts w:asciiTheme="majorHAnsi" w:hAnsiTheme="majorHAnsi"/>
                <w:b/>
                <w:bCs/>
              </w:rPr>
              <w:t>the development</w:t>
            </w:r>
            <w:r w:rsidR="00627E10">
              <w:rPr>
                <w:rFonts w:asciiTheme="majorHAnsi" w:hAnsiTheme="majorHAnsi"/>
              </w:rPr>
              <w:t xml:space="preserve"> of</w:t>
            </w:r>
            <w:r>
              <w:rPr>
                <w:rFonts w:asciiTheme="majorHAnsi" w:hAnsiTheme="majorHAnsi"/>
              </w:rPr>
              <w:t xml:space="preserve"> </w:t>
            </w:r>
            <w:r w:rsidRPr="00441EEA">
              <w:rPr>
                <w:rFonts w:asciiTheme="majorHAnsi" w:hAnsiTheme="majorHAnsi"/>
                <w:b/>
                <w:bCs/>
              </w:rPr>
              <w:t xml:space="preserve">UNICEF Ukraine CO </w:t>
            </w:r>
            <w:r>
              <w:rPr>
                <w:rFonts w:asciiTheme="majorHAnsi" w:hAnsiTheme="majorHAnsi"/>
                <w:b/>
                <w:bCs/>
              </w:rPr>
              <w:t>strategic</w:t>
            </w:r>
            <w:r w:rsidRPr="00441EEA">
              <w:rPr>
                <w:rFonts w:asciiTheme="majorHAnsi" w:hAnsiTheme="majorHAnsi"/>
                <w:b/>
                <w:bCs/>
              </w:rPr>
              <w:t xml:space="preserve"> </w:t>
            </w:r>
            <w:r>
              <w:rPr>
                <w:rFonts w:asciiTheme="majorHAnsi" w:hAnsiTheme="majorHAnsi"/>
                <w:b/>
                <w:bCs/>
              </w:rPr>
              <w:t xml:space="preserve">and </w:t>
            </w:r>
            <w:r w:rsidRPr="00441EEA">
              <w:rPr>
                <w:rFonts w:asciiTheme="majorHAnsi" w:hAnsiTheme="majorHAnsi"/>
                <w:b/>
                <w:bCs/>
              </w:rPr>
              <w:t>operationa</w:t>
            </w:r>
            <w:r>
              <w:rPr>
                <w:rFonts w:asciiTheme="majorHAnsi" w:hAnsiTheme="majorHAnsi"/>
                <w:b/>
                <w:bCs/>
              </w:rPr>
              <w:t xml:space="preserve">l </w:t>
            </w:r>
            <w:r w:rsidRPr="00441EEA">
              <w:rPr>
                <w:rFonts w:asciiTheme="majorHAnsi" w:hAnsiTheme="majorHAnsi"/>
                <w:b/>
                <w:bCs/>
              </w:rPr>
              <w:t xml:space="preserve">multisectoral MHPSS </w:t>
            </w:r>
            <w:r>
              <w:rPr>
                <w:rFonts w:asciiTheme="majorHAnsi" w:hAnsiTheme="majorHAnsi"/>
                <w:b/>
                <w:bCs/>
              </w:rPr>
              <w:t>strategy and response</w:t>
            </w:r>
          </w:p>
          <w:p w14:paraId="3AE13D0E" w14:textId="34435C1B" w:rsidR="00EC2EDD" w:rsidRPr="009773C6" w:rsidRDefault="009773C6" w:rsidP="009773C6">
            <w:pPr>
              <w:pStyle w:val="ListParagraph"/>
              <w:numPr>
                <w:ilvl w:val="0"/>
                <w:numId w:val="43"/>
              </w:numPr>
              <w:jc w:val="both"/>
              <w:rPr>
                <w:rFonts w:asciiTheme="majorHAnsi" w:hAnsiTheme="majorHAnsi"/>
              </w:rPr>
            </w:pPr>
            <w:r w:rsidRPr="00441EEA">
              <w:rPr>
                <w:rFonts w:asciiTheme="majorHAnsi" w:hAnsiTheme="majorHAnsi"/>
                <w:b/>
                <w:bCs/>
              </w:rPr>
              <w:t>Support</w:t>
            </w:r>
            <w:r>
              <w:rPr>
                <w:rFonts w:asciiTheme="majorHAnsi" w:hAnsiTheme="majorHAnsi"/>
              </w:rPr>
              <w:t xml:space="preserve"> </w:t>
            </w:r>
            <w:r w:rsidRPr="00441EEA">
              <w:rPr>
                <w:rFonts w:asciiTheme="majorHAnsi" w:hAnsiTheme="majorHAnsi"/>
                <w:b/>
                <w:bCs/>
              </w:rPr>
              <w:t xml:space="preserve">the </w:t>
            </w:r>
            <w:r w:rsidR="00EC2EDD" w:rsidRPr="00441EEA">
              <w:rPr>
                <w:rFonts w:asciiTheme="majorHAnsi" w:hAnsiTheme="majorHAnsi"/>
                <w:b/>
                <w:bCs/>
              </w:rPr>
              <w:t>recruit</w:t>
            </w:r>
            <w:r w:rsidRPr="00441EEA">
              <w:rPr>
                <w:rFonts w:asciiTheme="majorHAnsi" w:hAnsiTheme="majorHAnsi"/>
                <w:b/>
                <w:bCs/>
              </w:rPr>
              <w:t>ment of a long term international  child/adolescent MHPSS staff</w:t>
            </w:r>
            <w:r>
              <w:rPr>
                <w:rFonts w:asciiTheme="majorHAnsi" w:hAnsiTheme="majorHAnsi"/>
              </w:rPr>
              <w:t xml:space="preserve">  to be based in the health and nutrition section in</w:t>
            </w:r>
            <w:r w:rsidR="00EC2EDD" w:rsidRPr="009773C6">
              <w:rPr>
                <w:rFonts w:asciiTheme="majorHAnsi" w:hAnsiTheme="majorHAnsi"/>
              </w:rPr>
              <w:t xml:space="preserve"> Ukraine</w:t>
            </w:r>
            <w:r>
              <w:rPr>
                <w:rFonts w:asciiTheme="majorHAnsi" w:hAnsiTheme="majorHAnsi"/>
              </w:rPr>
              <w:t xml:space="preserve"> and who will lead the implementation of the</w:t>
            </w:r>
            <w:r w:rsidR="00441EEA">
              <w:rPr>
                <w:rFonts w:asciiTheme="majorHAnsi" w:hAnsiTheme="majorHAnsi"/>
              </w:rPr>
              <w:t xml:space="preserve"> defined</w:t>
            </w:r>
            <w:r>
              <w:rPr>
                <w:rFonts w:asciiTheme="majorHAnsi" w:hAnsiTheme="majorHAnsi"/>
              </w:rPr>
              <w:t xml:space="preserve"> MHPSS operational plan.</w:t>
            </w:r>
          </w:p>
          <w:bookmarkEnd w:id="1"/>
          <w:p w14:paraId="3F55600F" w14:textId="77777777" w:rsidR="00091192" w:rsidRPr="00091192" w:rsidRDefault="00091192" w:rsidP="00091192">
            <w:pPr>
              <w:jc w:val="both"/>
              <w:rPr>
                <w:rFonts w:asciiTheme="majorHAnsi" w:hAnsiTheme="majorHAnsi"/>
              </w:rPr>
            </w:pPr>
          </w:p>
          <w:p w14:paraId="2A888AD4" w14:textId="26CAE209" w:rsidR="00B3797B" w:rsidRPr="009773C6" w:rsidRDefault="00527B34" w:rsidP="009773C6">
            <w:pPr>
              <w:spacing w:after="160" w:line="240" w:lineRule="auto"/>
              <w:rPr>
                <w:rFonts w:asciiTheme="majorHAnsi" w:hAnsiTheme="majorHAnsi"/>
              </w:rPr>
            </w:pPr>
            <w:r w:rsidRPr="00543066">
              <w:rPr>
                <w:rFonts w:asciiTheme="majorHAnsi" w:hAnsiTheme="majorHAnsi"/>
              </w:rPr>
              <w:t>4</w:t>
            </w:r>
            <w:r w:rsidR="009773C6" w:rsidRPr="009773C6">
              <w:rPr>
                <w:rFonts w:asciiTheme="majorHAnsi" w:eastAsia="Calibri" w:hAnsiTheme="majorHAnsi" w:cs="Calibri"/>
                <w:b/>
                <w:bCs/>
                <w:iCs/>
                <w:color w:val="215868" w:themeColor="accent5" w:themeShade="80"/>
                <w:position w:val="1"/>
                <w:lang w:eastAsia="zh-CN"/>
              </w:rPr>
              <w:t>. Minimum requirements</w:t>
            </w:r>
          </w:p>
        </w:tc>
      </w:tr>
      <w:tr w:rsidR="00441EEA" w:rsidRPr="00EC2EDD" w14:paraId="5604BC62" w14:textId="77777777" w:rsidTr="03613A31">
        <w:tc>
          <w:tcPr>
            <w:tcW w:w="1996" w:type="dxa"/>
            <w:vMerge w:val="restart"/>
            <w:vAlign w:val="center"/>
          </w:tcPr>
          <w:p w14:paraId="4354DE93" w14:textId="77777777" w:rsidR="00C26C09" w:rsidRPr="00EC2EDD" w:rsidRDefault="00C26C09" w:rsidP="00E1602D">
            <w:pPr>
              <w:pStyle w:val="FormHeading"/>
              <w:rPr>
                <w:rFonts w:ascii="Cambria" w:eastAsia="Arial Unicode MS" w:hAnsi="Cambria" w:cs="Gill Sans"/>
                <w:color w:val="auto"/>
                <w:szCs w:val="20"/>
                <w:lang w:val="en-AU"/>
              </w:rPr>
            </w:pPr>
            <w:r w:rsidRPr="00EC2EDD">
              <w:rPr>
                <w:rFonts w:ascii="Cambria" w:eastAsia="Arial Unicode MS" w:hAnsi="Cambria" w:cs="Gill Sans"/>
                <w:color w:val="auto"/>
                <w:szCs w:val="20"/>
                <w:lang w:val="en-AU"/>
              </w:rPr>
              <w:lastRenderedPageBreak/>
              <w:t>Minimum requirements:</w:t>
            </w:r>
          </w:p>
        </w:tc>
        <w:tc>
          <w:tcPr>
            <w:tcW w:w="3671" w:type="dxa"/>
            <w:vAlign w:val="center"/>
          </w:tcPr>
          <w:p w14:paraId="29EB8BE3" w14:textId="77777777" w:rsidR="00C26C09" w:rsidRPr="00EC2EDD" w:rsidRDefault="00C26C09" w:rsidP="00E1602D">
            <w:pPr>
              <w:pStyle w:val="FormHeading"/>
              <w:rPr>
                <w:rFonts w:asciiTheme="majorHAnsi" w:hAnsiTheme="majorHAnsi"/>
                <w:color w:val="auto"/>
                <w:szCs w:val="20"/>
                <w:lang w:val="en-AU"/>
              </w:rPr>
            </w:pPr>
            <w:r w:rsidRPr="00EC2EDD">
              <w:rPr>
                <w:rFonts w:asciiTheme="majorHAnsi" w:hAnsiTheme="majorHAnsi"/>
                <w:color w:val="auto"/>
                <w:szCs w:val="20"/>
                <w:lang w:val="en-AU"/>
              </w:rPr>
              <w:t xml:space="preserve">Education </w:t>
            </w:r>
            <w:r w:rsidRPr="00EC2EDD">
              <w:rPr>
                <w:rFonts w:ascii="Cambria" w:eastAsia="Arial Unicode MS" w:hAnsi="Cambria" w:cs="Gill Sans"/>
                <w:b w:val="0"/>
                <w:i/>
                <w:color w:val="auto"/>
                <w:szCs w:val="20"/>
                <w:lang w:val="en-AU"/>
              </w:rPr>
              <w:t>[specify disciplines]</w:t>
            </w:r>
          </w:p>
        </w:tc>
        <w:sdt>
          <w:sdtPr>
            <w:rPr>
              <w:rFonts w:asciiTheme="majorHAnsi" w:hAnsiTheme="majorHAnsi"/>
              <w:b w:val="0"/>
              <w:color w:val="auto"/>
              <w:szCs w:val="20"/>
              <w:lang w:val="en-AU"/>
            </w:rPr>
            <w:alias w:val="Academic background"/>
            <w:tag w:val="Academic background"/>
            <w:id w:val="-25556049"/>
            <w:placeholder>
              <w:docPart w:val="CC939276A9B34E7EB07ACCC6440F1415"/>
            </w:placeholder>
            <w:dropDownList>
              <w:listItem w:value="Choose an item."/>
              <w:listItem w:displayText="Master's degree" w:value="Master's degree"/>
              <w:listItem w:displayText="Bachelor's degree" w:value="Bachelor's degree"/>
              <w:listItem w:displayText="PhD" w:value="PhD"/>
              <w:listItem w:displayText="Other" w:value="Other"/>
            </w:dropDownList>
          </w:sdtPr>
          <w:sdtEndPr/>
          <w:sdtContent>
            <w:tc>
              <w:tcPr>
                <w:tcW w:w="1063" w:type="dxa"/>
                <w:vAlign w:val="center"/>
              </w:tcPr>
              <w:p w14:paraId="4C625F2D" w14:textId="507184C2" w:rsidR="00C26C09" w:rsidRPr="00EC2EDD" w:rsidRDefault="00704B35" w:rsidP="00E1602D">
                <w:pPr>
                  <w:pStyle w:val="FormHeading"/>
                  <w:rPr>
                    <w:rFonts w:asciiTheme="majorHAnsi" w:hAnsiTheme="majorHAnsi"/>
                    <w:b w:val="0"/>
                    <w:bCs/>
                    <w:color w:val="auto"/>
                    <w:szCs w:val="20"/>
                    <w:lang w:val="en-AU"/>
                  </w:rPr>
                </w:pPr>
                <w:r w:rsidRPr="00EC2EDD">
                  <w:rPr>
                    <w:rFonts w:asciiTheme="majorHAnsi" w:hAnsiTheme="majorHAnsi"/>
                    <w:b w:val="0"/>
                    <w:bCs/>
                    <w:color w:val="auto"/>
                    <w:szCs w:val="20"/>
                    <w:lang w:val="en-AU"/>
                  </w:rPr>
                  <w:t>Master's degree</w:t>
                </w:r>
              </w:p>
            </w:tc>
          </w:sdtContent>
        </w:sdt>
        <w:tc>
          <w:tcPr>
            <w:tcW w:w="4155" w:type="dxa"/>
            <w:vAlign w:val="center"/>
          </w:tcPr>
          <w:p w14:paraId="74EA27C6" w14:textId="29D532E7" w:rsidR="00C26C09" w:rsidRPr="00EC2EDD" w:rsidRDefault="00114233" w:rsidP="007778AC">
            <w:pPr>
              <w:spacing w:line="240" w:lineRule="auto"/>
              <w:rPr>
                <w:rFonts w:ascii="Cambria" w:eastAsia="Arial Unicode MS" w:hAnsi="Cambria" w:cs="Gill Sans"/>
                <w:bCs/>
                <w:iCs/>
                <w:color w:val="auto"/>
              </w:rPr>
            </w:pPr>
            <w:r w:rsidRPr="00EC2EDD">
              <w:rPr>
                <w:rFonts w:asciiTheme="majorHAnsi" w:hAnsiTheme="majorHAnsi"/>
                <w:bCs/>
                <w:color w:val="auto"/>
                <w:lang w:val="en-AU"/>
              </w:rPr>
              <w:t>Interested consultant</w:t>
            </w:r>
            <w:r w:rsidR="007778AC">
              <w:rPr>
                <w:rFonts w:asciiTheme="majorHAnsi" w:hAnsiTheme="majorHAnsi"/>
                <w:bCs/>
                <w:color w:val="auto"/>
                <w:lang w:val="en-AU"/>
              </w:rPr>
              <w:t>s</w:t>
            </w:r>
            <w:r w:rsidRPr="00EC2EDD">
              <w:rPr>
                <w:rFonts w:asciiTheme="majorHAnsi" w:hAnsiTheme="majorHAnsi"/>
                <w:bCs/>
                <w:color w:val="auto"/>
                <w:lang w:val="en-AU"/>
              </w:rPr>
              <w:t xml:space="preserve"> must at least a </w:t>
            </w:r>
            <w:r w:rsidR="00492034" w:rsidRPr="00EC2EDD">
              <w:rPr>
                <w:rFonts w:asciiTheme="majorHAnsi" w:hAnsiTheme="majorHAnsi"/>
                <w:bCs/>
                <w:color w:val="auto"/>
                <w:lang w:val="en-AU"/>
              </w:rPr>
              <w:t xml:space="preserve">master’s degree in </w:t>
            </w:r>
            <w:r w:rsidR="00441EEA">
              <w:rPr>
                <w:rFonts w:asciiTheme="majorHAnsi" w:hAnsiTheme="majorHAnsi"/>
                <w:bCs/>
                <w:color w:val="auto"/>
                <w:lang w:val="en-AU"/>
              </w:rPr>
              <w:t>psychology/</w:t>
            </w:r>
            <w:r w:rsidR="009020AE">
              <w:rPr>
                <w:rFonts w:asciiTheme="majorHAnsi" w:hAnsiTheme="majorHAnsi"/>
                <w:bCs/>
                <w:color w:val="auto"/>
                <w:lang w:val="en-AU"/>
              </w:rPr>
              <w:t xml:space="preserve">psychiatry/social work </w:t>
            </w:r>
            <w:r w:rsidR="007778AC">
              <w:rPr>
                <w:rFonts w:asciiTheme="majorHAnsi" w:hAnsiTheme="majorHAnsi"/>
                <w:bCs/>
                <w:color w:val="auto"/>
                <w:lang w:val="en-AU"/>
              </w:rPr>
              <w:t>or related field</w:t>
            </w:r>
          </w:p>
        </w:tc>
      </w:tr>
      <w:tr w:rsidR="00441EEA" w:rsidRPr="00EC2EDD" w14:paraId="3A62E921" w14:textId="77777777" w:rsidTr="03613A31">
        <w:tc>
          <w:tcPr>
            <w:tcW w:w="1996" w:type="dxa"/>
            <w:vMerge/>
            <w:vAlign w:val="center"/>
          </w:tcPr>
          <w:p w14:paraId="0EBBD359" w14:textId="77777777" w:rsidR="00295D65" w:rsidRPr="00EC2EDD" w:rsidRDefault="00295D65" w:rsidP="00295D65">
            <w:pPr>
              <w:pStyle w:val="FormHeading"/>
              <w:rPr>
                <w:rFonts w:ascii="Cambria" w:eastAsia="Arial Unicode MS" w:hAnsi="Cambria" w:cs="Gill Sans"/>
                <w:color w:val="auto"/>
                <w:szCs w:val="20"/>
                <w:lang w:val="en-AU"/>
              </w:rPr>
            </w:pPr>
          </w:p>
        </w:tc>
        <w:tc>
          <w:tcPr>
            <w:tcW w:w="3671" w:type="dxa"/>
            <w:vAlign w:val="center"/>
          </w:tcPr>
          <w:p w14:paraId="56A7A558" w14:textId="77777777" w:rsidR="00295D65" w:rsidRPr="00EC2EDD" w:rsidRDefault="00295D65" w:rsidP="00295D65">
            <w:pPr>
              <w:pStyle w:val="FormHeading"/>
              <w:rPr>
                <w:rFonts w:ascii="Cambria" w:eastAsia="Arial Unicode MS" w:hAnsi="Cambria" w:cs="Gill Sans"/>
                <w:color w:val="auto"/>
                <w:szCs w:val="20"/>
                <w:lang w:val="en-AU"/>
              </w:rPr>
            </w:pPr>
            <w:r w:rsidRPr="00EC2EDD">
              <w:rPr>
                <w:rFonts w:ascii="Cambria" w:eastAsia="Arial Unicode MS" w:hAnsi="Cambria" w:cs="Gill Sans"/>
                <w:color w:val="auto"/>
                <w:szCs w:val="20"/>
                <w:lang w:val="en-AU"/>
              </w:rPr>
              <w:t xml:space="preserve">Professional experience </w:t>
            </w:r>
            <w:r w:rsidRPr="00EC2EDD">
              <w:rPr>
                <w:rFonts w:ascii="Cambria" w:eastAsia="Arial Unicode MS" w:hAnsi="Cambria" w:cs="Gill Sans"/>
                <w:b w:val="0"/>
                <w:i/>
                <w:color w:val="auto"/>
                <w:szCs w:val="20"/>
                <w:lang w:val="en-AU"/>
              </w:rPr>
              <w:t>[number of years, relevant to the assignment, other specifics]</w:t>
            </w:r>
          </w:p>
        </w:tc>
        <w:tc>
          <w:tcPr>
            <w:tcW w:w="5218" w:type="dxa"/>
            <w:gridSpan w:val="2"/>
            <w:vAlign w:val="center"/>
          </w:tcPr>
          <w:p w14:paraId="787EFAA8" w14:textId="730E9A09" w:rsidR="00295D65" w:rsidRPr="00EC2EDD" w:rsidRDefault="00114233" w:rsidP="00114233">
            <w:pPr>
              <w:spacing w:line="240" w:lineRule="auto"/>
              <w:jc w:val="both"/>
              <w:rPr>
                <w:rFonts w:asciiTheme="majorHAnsi" w:hAnsiTheme="majorHAnsi"/>
                <w:bCs/>
                <w:color w:val="auto"/>
                <w:lang w:val="en-AU"/>
              </w:rPr>
            </w:pPr>
            <w:r w:rsidRPr="00EC2EDD">
              <w:rPr>
                <w:rFonts w:asciiTheme="majorHAnsi" w:hAnsiTheme="majorHAnsi"/>
                <w:bCs/>
                <w:color w:val="auto"/>
                <w:lang w:val="en-AU"/>
              </w:rPr>
              <w:t>Interested consultant</w:t>
            </w:r>
            <w:r w:rsidR="007778AC">
              <w:rPr>
                <w:rFonts w:asciiTheme="majorHAnsi" w:hAnsiTheme="majorHAnsi"/>
                <w:bCs/>
                <w:color w:val="auto"/>
                <w:lang w:val="en-AU"/>
              </w:rPr>
              <w:t>s</w:t>
            </w:r>
            <w:r w:rsidRPr="00EC2EDD">
              <w:rPr>
                <w:rFonts w:asciiTheme="majorHAnsi" w:hAnsiTheme="majorHAnsi"/>
                <w:bCs/>
                <w:color w:val="auto"/>
                <w:lang w:val="en-AU"/>
              </w:rPr>
              <w:t xml:space="preserve"> must </w:t>
            </w:r>
            <w:r w:rsidR="007778AC">
              <w:rPr>
                <w:rFonts w:asciiTheme="majorHAnsi" w:hAnsiTheme="majorHAnsi"/>
                <w:bCs/>
                <w:color w:val="auto"/>
                <w:lang w:val="en-AU"/>
              </w:rPr>
              <w:t>have</w:t>
            </w:r>
            <w:r w:rsidRPr="00EC2EDD">
              <w:rPr>
                <w:rFonts w:asciiTheme="majorHAnsi" w:hAnsiTheme="majorHAnsi"/>
                <w:bCs/>
                <w:color w:val="auto"/>
                <w:lang w:val="en-AU"/>
              </w:rPr>
              <w:t xml:space="preserve"> at least 8</w:t>
            </w:r>
            <w:r w:rsidR="000D0EF3" w:rsidRPr="00EC2EDD">
              <w:rPr>
                <w:rFonts w:asciiTheme="majorHAnsi" w:hAnsiTheme="majorHAnsi"/>
                <w:bCs/>
                <w:color w:val="auto"/>
                <w:lang w:val="en-AU"/>
              </w:rPr>
              <w:t xml:space="preserve"> </w:t>
            </w:r>
            <w:r w:rsidRPr="00EC2EDD">
              <w:rPr>
                <w:rFonts w:asciiTheme="majorHAnsi" w:hAnsiTheme="majorHAnsi"/>
                <w:bCs/>
                <w:color w:val="auto"/>
                <w:lang w:val="en-AU"/>
              </w:rPr>
              <w:t>years of experience in designin</w:t>
            </w:r>
            <w:r w:rsidR="007778AC">
              <w:rPr>
                <w:rFonts w:asciiTheme="majorHAnsi" w:hAnsiTheme="majorHAnsi"/>
                <w:bCs/>
                <w:color w:val="auto"/>
                <w:lang w:val="en-AU"/>
              </w:rPr>
              <w:t xml:space="preserve">g, implementing and leading MHPSS </w:t>
            </w:r>
            <w:r w:rsidR="009020AE">
              <w:rPr>
                <w:rFonts w:asciiTheme="majorHAnsi" w:hAnsiTheme="majorHAnsi"/>
                <w:bCs/>
                <w:color w:val="auto"/>
                <w:lang w:val="en-AU"/>
              </w:rPr>
              <w:t xml:space="preserve">programming </w:t>
            </w:r>
            <w:r w:rsidR="007778AC">
              <w:rPr>
                <w:rFonts w:asciiTheme="majorHAnsi" w:hAnsiTheme="majorHAnsi"/>
                <w:bCs/>
                <w:color w:val="auto"/>
                <w:lang w:val="en-AU"/>
              </w:rPr>
              <w:t>across different platforms</w:t>
            </w:r>
            <w:r w:rsidRPr="00EC2EDD">
              <w:rPr>
                <w:rFonts w:asciiTheme="majorHAnsi" w:hAnsiTheme="majorHAnsi"/>
                <w:bCs/>
                <w:color w:val="auto"/>
                <w:lang w:val="en-AU"/>
              </w:rPr>
              <w:t xml:space="preserve"> in  </w:t>
            </w:r>
            <w:r w:rsidR="00492034" w:rsidRPr="00EC2EDD">
              <w:rPr>
                <w:rFonts w:asciiTheme="majorHAnsi" w:hAnsiTheme="majorHAnsi"/>
                <w:bCs/>
                <w:color w:val="auto"/>
                <w:lang w:val="en-AU"/>
              </w:rPr>
              <w:t>low- or middle-income</w:t>
            </w:r>
            <w:r w:rsidRPr="00EC2EDD">
              <w:rPr>
                <w:rFonts w:asciiTheme="majorHAnsi" w:hAnsiTheme="majorHAnsi"/>
                <w:bCs/>
                <w:color w:val="auto"/>
                <w:lang w:val="en-AU"/>
              </w:rPr>
              <w:t xml:space="preserve"> countr</w:t>
            </w:r>
            <w:r w:rsidR="007778AC">
              <w:rPr>
                <w:rFonts w:asciiTheme="majorHAnsi" w:hAnsiTheme="majorHAnsi"/>
                <w:bCs/>
                <w:color w:val="auto"/>
                <w:lang w:val="en-AU"/>
              </w:rPr>
              <w:t>ies</w:t>
            </w:r>
            <w:r w:rsidRPr="00EC2EDD">
              <w:rPr>
                <w:rFonts w:asciiTheme="majorHAnsi" w:hAnsiTheme="majorHAnsi"/>
                <w:bCs/>
                <w:color w:val="auto"/>
                <w:lang w:val="en-AU"/>
              </w:rPr>
              <w:t xml:space="preserve"> (LMIC).</w:t>
            </w:r>
          </w:p>
        </w:tc>
      </w:tr>
      <w:tr w:rsidR="00441EEA" w:rsidRPr="00EC2EDD" w14:paraId="43F009EF" w14:textId="77777777" w:rsidTr="03613A31">
        <w:tc>
          <w:tcPr>
            <w:tcW w:w="1996" w:type="dxa"/>
            <w:vMerge/>
            <w:vAlign w:val="center"/>
          </w:tcPr>
          <w:p w14:paraId="7F96789E" w14:textId="77777777" w:rsidR="00993636" w:rsidRPr="00EC2EDD" w:rsidRDefault="00993636" w:rsidP="00295D65">
            <w:pPr>
              <w:pStyle w:val="FormHeading"/>
              <w:rPr>
                <w:rFonts w:ascii="Cambria" w:eastAsia="Arial Unicode MS" w:hAnsi="Cambria" w:cs="Gill Sans"/>
                <w:color w:val="auto"/>
                <w:szCs w:val="20"/>
                <w:lang w:val="en-AU"/>
              </w:rPr>
            </w:pPr>
          </w:p>
        </w:tc>
        <w:tc>
          <w:tcPr>
            <w:tcW w:w="3671" w:type="dxa"/>
            <w:vMerge w:val="restart"/>
            <w:vAlign w:val="center"/>
          </w:tcPr>
          <w:p w14:paraId="4A9E393D" w14:textId="77777777" w:rsidR="00993636" w:rsidRPr="00EC2EDD" w:rsidRDefault="00993636" w:rsidP="00295D65">
            <w:pPr>
              <w:pStyle w:val="FormHeading"/>
              <w:rPr>
                <w:rFonts w:ascii="Cambria" w:eastAsia="Arial Unicode MS" w:hAnsi="Cambria" w:cs="Gill Sans"/>
                <w:color w:val="auto"/>
                <w:szCs w:val="20"/>
                <w:lang w:val="en-AU"/>
              </w:rPr>
            </w:pPr>
            <w:r w:rsidRPr="00EC2EDD">
              <w:rPr>
                <w:rFonts w:ascii="Cambria" w:eastAsia="Arial Unicode MS" w:hAnsi="Cambria" w:cs="Gill Sans"/>
                <w:color w:val="auto"/>
                <w:szCs w:val="20"/>
                <w:lang w:val="en-AU"/>
              </w:rPr>
              <w:t>Language</w:t>
            </w:r>
          </w:p>
        </w:tc>
        <w:sdt>
          <w:sdtPr>
            <w:rPr>
              <w:rFonts w:asciiTheme="majorHAnsi" w:hAnsiTheme="majorHAnsi"/>
              <w:b w:val="0"/>
              <w:color w:val="auto"/>
              <w:szCs w:val="20"/>
              <w:lang w:val="en-AU"/>
            </w:rPr>
            <w:alias w:val="Language requirements"/>
            <w:tag w:val="Language requirements"/>
            <w:id w:val="-344017695"/>
            <w:placeholder>
              <w:docPart w:val="97F72E5AD27E403980B469A46EFE0658"/>
            </w:placeholder>
            <w:dropDownList>
              <w:listItem w:value="Choose an item."/>
              <w:listItem w:displayText="English" w:value="English"/>
              <w:listItem w:displayText="Ukrainian" w:value="Ukrainian"/>
              <w:listItem w:displayText="Russian" w:value="Russian"/>
              <w:listItem w:displayText="Other" w:value="Other"/>
            </w:dropDownList>
          </w:sdtPr>
          <w:sdtEndPr/>
          <w:sdtContent>
            <w:tc>
              <w:tcPr>
                <w:tcW w:w="1063" w:type="dxa"/>
                <w:vAlign w:val="center"/>
              </w:tcPr>
              <w:p w14:paraId="3306AC1B" w14:textId="27E47E99" w:rsidR="00993636" w:rsidRPr="00EC2EDD" w:rsidRDefault="00704B35" w:rsidP="00295D65">
                <w:pPr>
                  <w:pStyle w:val="FormHeading"/>
                  <w:rPr>
                    <w:rFonts w:asciiTheme="majorHAnsi" w:hAnsiTheme="majorHAnsi"/>
                    <w:b w:val="0"/>
                    <w:bCs/>
                    <w:color w:val="auto"/>
                    <w:szCs w:val="20"/>
                    <w:lang w:val="en-AU"/>
                  </w:rPr>
                </w:pPr>
                <w:r w:rsidRPr="00EC2EDD">
                  <w:rPr>
                    <w:rFonts w:asciiTheme="majorHAnsi" w:hAnsiTheme="majorHAnsi"/>
                    <w:b w:val="0"/>
                    <w:bCs/>
                    <w:color w:val="auto"/>
                    <w:szCs w:val="20"/>
                    <w:lang w:val="en-AU"/>
                  </w:rPr>
                  <w:t>English</w:t>
                </w:r>
              </w:p>
            </w:tc>
          </w:sdtContent>
        </w:sdt>
        <w:sdt>
          <w:sdtPr>
            <w:rPr>
              <w:rFonts w:asciiTheme="majorHAnsi" w:hAnsiTheme="majorHAnsi"/>
              <w:b w:val="0"/>
              <w:color w:val="auto"/>
              <w:szCs w:val="20"/>
              <w:lang w:val="en-AU"/>
            </w:rPr>
            <w:alias w:val="Language level"/>
            <w:tag w:val="Language level"/>
            <w:id w:val="2007158045"/>
            <w:placeholder>
              <w:docPart w:val="97F72E5AD27E403980B469A46EFE0658"/>
            </w:placeholder>
            <w:dropDownList>
              <w:listItem w:value="Choose an item."/>
              <w:listItem w:displayText="Proficient/Native [C2]" w:value="Proficient/Native [C2]"/>
              <w:listItem w:displayText="Advanced [C1]" w:value="Advanced [C1]"/>
              <w:listItem w:displayText="Upper-intermediate [B2]" w:value="Upper-intermediate [B2]"/>
              <w:listItem w:displayText="Intermediate [B1]" w:value="Intermediate [B1]"/>
              <w:listItem w:displayText="Pre-Intermediate [A2]" w:value="Pre-Intermediate [A2]"/>
              <w:listItem w:displayText="Beginner/Elementary [A1]" w:value="Beginner/Elementary [A1]"/>
              <w:listItem w:displayText="is an advantage" w:value="is an advantage"/>
            </w:dropDownList>
          </w:sdtPr>
          <w:sdtEndPr/>
          <w:sdtContent>
            <w:tc>
              <w:tcPr>
                <w:tcW w:w="4155" w:type="dxa"/>
                <w:vAlign w:val="center"/>
              </w:tcPr>
              <w:p w14:paraId="22056492" w14:textId="5278C009" w:rsidR="00993636" w:rsidRPr="00EC2EDD" w:rsidRDefault="00704B35" w:rsidP="00295D65">
                <w:pPr>
                  <w:pStyle w:val="FormHeading"/>
                  <w:rPr>
                    <w:rFonts w:asciiTheme="majorHAnsi" w:hAnsiTheme="majorHAnsi"/>
                    <w:b w:val="0"/>
                    <w:bCs/>
                    <w:color w:val="auto"/>
                    <w:szCs w:val="20"/>
                    <w:lang w:val="en-AU"/>
                  </w:rPr>
                </w:pPr>
                <w:r w:rsidRPr="00EC2EDD">
                  <w:rPr>
                    <w:rFonts w:asciiTheme="majorHAnsi" w:hAnsiTheme="majorHAnsi"/>
                    <w:b w:val="0"/>
                    <w:bCs/>
                    <w:color w:val="auto"/>
                    <w:szCs w:val="20"/>
                    <w:lang w:val="en-AU"/>
                  </w:rPr>
                  <w:t>Proficient/Native [C2]</w:t>
                </w:r>
              </w:p>
            </w:tc>
          </w:sdtContent>
        </w:sdt>
      </w:tr>
      <w:tr w:rsidR="00441EEA" w:rsidRPr="00EC2EDD" w14:paraId="6D11892E" w14:textId="77777777" w:rsidTr="03613A31">
        <w:tc>
          <w:tcPr>
            <w:tcW w:w="1996" w:type="dxa"/>
            <w:vMerge/>
            <w:vAlign w:val="center"/>
          </w:tcPr>
          <w:p w14:paraId="010447B0" w14:textId="77777777" w:rsidR="00993636" w:rsidRPr="00EC2EDD" w:rsidRDefault="00993636" w:rsidP="00993636">
            <w:pPr>
              <w:pStyle w:val="FormHeading"/>
              <w:rPr>
                <w:rFonts w:ascii="Cambria" w:eastAsia="Arial Unicode MS" w:hAnsi="Cambria" w:cs="Gill Sans"/>
                <w:color w:val="auto"/>
                <w:szCs w:val="20"/>
                <w:lang w:val="en-AU"/>
              </w:rPr>
            </w:pPr>
          </w:p>
        </w:tc>
        <w:tc>
          <w:tcPr>
            <w:tcW w:w="3671" w:type="dxa"/>
            <w:vMerge/>
            <w:vAlign w:val="center"/>
          </w:tcPr>
          <w:p w14:paraId="1C3EEDB3" w14:textId="77777777" w:rsidR="00993636" w:rsidRPr="00EC2EDD" w:rsidRDefault="00993636" w:rsidP="00993636">
            <w:pPr>
              <w:pStyle w:val="FormHeading"/>
              <w:rPr>
                <w:rFonts w:ascii="Cambria" w:eastAsia="Arial Unicode MS" w:hAnsi="Cambria" w:cs="Gill Sans"/>
                <w:color w:val="auto"/>
                <w:szCs w:val="20"/>
                <w:lang w:val="en-AU"/>
              </w:rPr>
            </w:pPr>
          </w:p>
        </w:tc>
        <w:sdt>
          <w:sdtPr>
            <w:rPr>
              <w:rFonts w:asciiTheme="majorHAnsi" w:hAnsiTheme="majorHAnsi"/>
              <w:b w:val="0"/>
              <w:color w:val="auto"/>
              <w:szCs w:val="20"/>
              <w:lang w:val="en-AU"/>
            </w:rPr>
            <w:alias w:val="Language requirements"/>
            <w:tag w:val="Language requirements"/>
            <w:id w:val="1896081219"/>
            <w:placeholder>
              <w:docPart w:val="4C1F599EA240495E85EAB80B1071AD28"/>
            </w:placeholder>
            <w:dropDownList>
              <w:listItem w:value="Choose an item."/>
              <w:listItem w:displayText="English" w:value="English"/>
              <w:listItem w:displayText="Ukrainian" w:value="Ukrainian"/>
              <w:listItem w:displayText="Russian" w:value="Russian"/>
              <w:listItem w:displayText="Other" w:value="Other"/>
            </w:dropDownList>
          </w:sdtPr>
          <w:sdtEndPr/>
          <w:sdtContent>
            <w:tc>
              <w:tcPr>
                <w:tcW w:w="1063" w:type="dxa"/>
                <w:vAlign w:val="center"/>
              </w:tcPr>
              <w:p w14:paraId="3531BFCD" w14:textId="30773510" w:rsidR="00993636" w:rsidRPr="00EC2EDD" w:rsidRDefault="00704B35" w:rsidP="00993636">
                <w:pPr>
                  <w:pStyle w:val="FormHeading"/>
                  <w:rPr>
                    <w:rFonts w:asciiTheme="majorHAnsi" w:hAnsiTheme="majorHAnsi"/>
                    <w:b w:val="0"/>
                    <w:bCs/>
                    <w:color w:val="auto"/>
                    <w:szCs w:val="20"/>
                    <w:lang w:val="en-AU"/>
                  </w:rPr>
                </w:pPr>
                <w:r w:rsidRPr="00EC2EDD">
                  <w:rPr>
                    <w:rFonts w:asciiTheme="majorHAnsi" w:hAnsiTheme="majorHAnsi"/>
                    <w:b w:val="0"/>
                    <w:bCs/>
                    <w:color w:val="auto"/>
                    <w:szCs w:val="20"/>
                    <w:lang w:val="en-AU"/>
                  </w:rPr>
                  <w:t>Ukrainian</w:t>
                </w:r>
              </w:p>
            </w:tc>
          </w:sdtContent>
        </w:sdt>
        <w:sdt>
          <w:sdtPr>
            <w:rPr>
              <w:rFonts w:asciiTheme="majorHAnsi" w:hAnsiTheme="majorHAnsi"/>
              <w:b w:val="0"/>
              <w:color w:val="auto"/>
              <w:szCs w:val="20"/>
              <w:lang w:val="en-AU"/>
            </w:rPr>
            <w:alias w:val="Language level"/>
            <w:tag w:val="Language level"/>
            <w:id w:val="-653069709"/>
            <w:placeholder>
              <w:docPart w:val="9A67BBA549214BF783F219F26E3C448D"/>
            </w:placeholder>
            <w:dropDownList>
              <w:listItem w:value="Choose an item."/>
              <w:listItem w:displayText="Proficient/Native [C2]" w:value="Proficient/Native [C2]"/>
              <w:listItem w:displayText="Advanced [C1]" w:value="Advanced [C1]"/>
              <w:listItem w:displayText="Upper-intermediate [B2]" w:value="Upper-intermediate [B2]"/>
              <w:listItem w:displayText="Intermediate [B1]" w:value="Intermediate [B1]"/>
              <w:listItem w:displayText="Pre-Intermediate [A2]" w:value="Pre-Intermediate [A2]"/>
              <w:listItem w:displayText="Beginner/Elementary [A1]" w:value="Beginner/Elementary [A1]"/>
              <w:listItem w:displayText="is an advantage" w:value="is an advantage"/>
            </w:dropDownList>
          </w:sdtPr>
          <w:sdtEndPr/>
          <w:sdtContent>
            <w:tc>
              <w:tcPr>
                <w:tcW w:w="4155" w:type="dxa"/>
              </w:tcPr>
              <w:p w14:paraId="5097DD4C" w14:textId="4AC0FB00" w:rsidR="00993636" w:rsidRPr="00EC2EDD" w:rsidRDefault="00704B35" w:rsidP="00993636">
                <w:pPr>
                  <w:pStyle w:val="FormHeading"/>
                  <w:rPr>
                    <w:rFonts w:asciiTheme="majorHAnsi" w:hAnsiTheme="majorHAnsi"/>
                    <w:b w:val="0"/>
                    <w:bCs/>
                    <w:color w:val="auto"/>
                    <w:szCs w:val="20"/>
                    <w:lang w:val="en-AU"/>
                  </w:rPr>
                </w:pPr>
                <w:r w:rsidRPr="00EC2EDD">
                  <w:rPr>
                    <w:rFonts w:asciiTheme="majorHAnsi" w:hAnsiTheme="majorHAnsi"/>
                    <w:b w:val="0"/>
                    <w:bCs/>
                    <w:color w:val="auto"/>
                    <w:szCs w:val="20"/>
                    <w:lang w:val="en-AU"/>
                  </w:rPr>
                  <w:t>is an advantage</w:t>
                </w:r>
              </w:p>
            </w:tc>
          </w:sdtContent>
        </w:sdt>
      </w:tr>
      <w:tr w:rsidR="00441EEA" w:rsidRPr="00EC2EDD" w14:paraId="5C75752F" w14:textId="77777777" w:rsidTr="03613A31">
        <w:tc>
          <w:tcPr>
            <w:tcW w:w="1996" w:type="dxa"/>
            <w:vMerge/>
            <w:vAlign w:val="center"/>
          </w:tcPr>
          <w:p w14:paraId="6AB9E7F1" w14:textId="77777777" w:rsidR="00295D65" w:rsidRPr="00EC2EDD" w:rsidRDefault="00295D65" w:rsidP="00295D65">
            <w:pPr>
              <w:pStyle w:val="FormHeading"/>
              <w:rPr>
                <w:rFonts w:ascii="Cambria" w:eastAsia="Arial Unicode MS" w:hAnsi="Cambria" w:cs="Gill Sans"/>
                <w:color w:val="auto"/>
                <w:szCs w:val="20"/>
                <w:lang w:val="en-AU"/>
              </w:rPr>
            </w:pPr>
          </w:p>
        </w:tc>
        <w:tc>
          <w:tcPr>
            <w:tcW w:w="3671" w:type="dxa"/>
            <w:vAlign w:val="center"/>
          </w:tcPr>
          <w:p w14:paraId="79040BBF" w14:textId="77777777" w:rsidR="00295D65" w:rsidRPr="00EC2EDD" w:rsidRDefault="00295D65" w:rsidP="00295D65">
            <w:pPr>
              <w:pStyle w:val="FormHeading"/>
              <w:rPr>
                <w:rFonts w:ascii="Cambria" w:eastAsia="Arial Unicode MS" w:hAnsi="Cambria" w:cs="Gill Sans"/>
                <w:color w:val="auto"/>
                <w:szCs w:val="20"/>
                <w:lang w:val="en-AU"/>
              </w:rPr>
            </w:pPr>
            <w:r w:rsidRPr="00EC2EDD">
              <w:rPr>
                <w:rFonts w:ascii="Cambria" w:eastAsia="Arial Unicode MS" w:hAnsi="Cambria" w:cs="Gill Sans"/>
                <w:color w:val="auto"/>
                <w:szCs w:val="20"/>
                <w:lang w:val="en-AU"/>
              </w:rPr>
              <w:t>Skills and competencies</w:t>
            </w:r>
          </w:p>
        </w:tc>
        <w:tc>
          <w:tcPr>
            <w:tcW w:w="5218" w:type="dxa"/>
            <w:gridSpan w:val="2"/>
            <w:vAlign w:val="center"/>
          </w:tcPr>
          <w:p w14:paraId="1B639934" w14:textId="3B595BD1" w:rsidR="0068279B" w:rsidRPr="00EC2EDD" w:rsidRDefault="0068279B" w:rsidP="00527B34">
            <w:pPr>
              <w:pStyle w:val="ListParagraph"/>
              <w:numPr>
                <w:ilvl w:val="0"/>
                <w:numId w:val="37"/>
              </w:numPr>
              <w:spacing w:line="240" w:lineRule="auto"/>
              <w:jc w:val="both"/>
              <w:rPr>
                <w:rFonts w:asciiTheme="majorHAnsi" w:hAnsiTheme="majorHAnsi"/>
                <w:bCs/>
                <w:color w:val="auto"/>
                <w:lang w:val="en-AU"/>
              </w:rPr>
            </w:pPr>
            <w:r w:rsidRPr="00EC2EDD">
              <w:rPr>
                <w:rFonts w:asciiTheme="majorHAnsi" w:hAnsiTheme="majorHAnsi"/>
                <w:bCs/>
                <w:color w:val="auto"/>
                <w:lang w:val="en-AU"/>
              </w:rPr>
              <w:t xml:space="preserve">Documented and recognized </w:t>
            </w:r>
            <w:r w:rsidR="00D53ED4">
              <w:rPr>
                <w:rFonts w:asciiTheme="majorHAnsi" w:hAnsiTheme="majorHAnsi"/>
                <w:bCs/>
                <w:color w:val="auto"/>
                <w:lang w:val="en-AU"/>
              </w:rPr>
              <w:t xml:space="preserve">expertise </w:t>
            </w:r>
            <w:r w:rsidR="009020AE">
              <w:rPr>
                <w:rFonts w:asciiTheme="majorHAnsi" w:hAnsiTheme="majorHAnsi"/>
                <w:bCs/>
                <w:color w:val="auto"/>
                <w:lang w:val="en-AU"/>
              </w:rPr>
              <w:t xml:space="preserve">in </w:t>
            </w:r>
            <w:r w:rsidR="007778AC">
              <w:rPr>
                <w:rFonts w:asciiTheme="majorHAnsi" w:hAnsiTheme="majorHAnsi"/>
                <w:bCs/>
                <w:color w:val="auto"/>
                <w:lang w:val="en-AU"/>
              </w:rPr>
              <w:t>provid</w:t>
            </w:r>
            <w:r w:rsidR="009020AE">
              <w:rPr>
                <w:rFonts w:asciiTheme="majorHAnsi" w:hAnsiTheme="majorHAnsi"/>
                <w:bCs/>
                <w:color w:val="auto"/>
                <w:lang w:val="en-AU"/>
              </w:rPr>
              <w:t>ing</w:t>
            </w:r>
            <w:r w:rsidR="007778AC">
              <w:rPr>
                <w:rFonts w:asciiTheme="majorHAnsi" w:hAnsiTheme="majorHAnsi"/>
                <w:bCs/>
                <w:color w:val="auto"/>
                <w:lang w:val="en-AU"/>
              </w:rPr>
              <w:t xml:space="preserve"> strategic </w:t>
            </w:r>
            <w:r w:rsidR="009020AE">
              <w:rPr>
                <w:rFonts w:asciiTheme="majorHAnsi" w:hAnsiTheme="majorHAnsi"/>
                <w:bCs/>
                <w:color w:val="auto"/>
                <w:lang w:val="en-AU"/>
              </w:rPr>
              <w:t xml:space="preserve">direction and </w:t>
            </w:r>
            <w:r w:rsidR="007778AC">
              <w:rPr>
                <w:rFonts w:asciiTheme="majorHAnsi" w:hAnsiTheme="majorHAnsi"/>
                <w:bCs/>
                <w:color w:val="auto"/>
                <w:lang w:val="en-AU"/>
              </w:rPr>
              <w:t xml:space="preserve">guidance </w:t>
            </w:r>
            <w:r w:rsidR="009020AE">
              <w:rPr>
                <w:rFonts w:asciiTheme="majorHAnsi" w:hAnsiTheme="majorHAnsi"/>
                <w:bCs/>
                <w:color w:val="auto"/>
                <w:lang w:val="en-AU"/>
              </w:rPr>
              <w:t xml:space="preserve">in </w:t>
            </w:r>
            <w:r w:rsidR="007778AC">
              <w:rPr>
                <w:rFonts w:asciiTheme="majorHAnsi" w:hAnsiTheme="majorHAnsi"/>
                <w:bCs/>
                <w:color w:val="auto"/>
                <w:lang w:val="en-AU"/>
              </w:rPr>
              <w:t>MHPSS</w:t>
            </w:r>
            <w:r w:rsidR="009020AE">
              <w:rPr>
                <w:rFonts w:asciiTheme="majorHAnsi" w:hAnsiTheme="majorHAnsi"/>
                <w:bCs/>
                <w:color w:val="auto"/>
                <w:lang w:val="en-AU"/>
              </w:rPr>
              <w:t>, and specifically in MHPSS integrated into</w:t>
            </w:r>
            <w:r w:rsidR="00F60570">
              <w:rPr>
                <w:rFonts w:asciiTheme="majorHAnsi" w:hAnsiTheme="majorHAnsi"/>
                <w:bCs/>
                <w:color w:val="auto"/>
                <w:lang w:val="en-AU"/>
              </w:rPr>
              <w:t xml:space="preserve"> </w:t>
            </w:r>
            <w:r w:rsidR="00D53ED4">
              <w:rPr>
                <w:rFonts w:asciiTheme="majorHAnsi" w:hAnsiTheme="majorHAnsi"/>
                <w:bCs/>
                <w:color w:val="auto"/>
                <w:lang w:val="en-AU"/>
              </w:rPr>
              <w:t xml:space="preserve">health and nutrition </w:t>
            </w:r>
            <w:r w:rsidR="009020AE">
              <w:rPr>
                <w:rFonts w:asciiTheme="majorHAnsi" w:hAnsiTheme="majorHAnsi"/>
                <w:bCs/>
                <w:color w:val="auto"/>
                <w:lang w:val="en-AU"/>
              </w:rPr>
              <w:t>programming</w:t>
            </w:r>
            <w:r w:rsidR="007778AC">
              <w:rPr>
                <w:rFonts w:asciiTheme="majorHAnsi" w:hAnsiTheme="majorHAnsi"/>
                <w:bCs/>
                <w:color w:val="auto"/>
                <w:lang w:val="en-AU"/>
              </w:rPr>
              <w:t xml:space="preserve">. </w:t>
            </w:r>
          </w:p>
          <w:p w14:paraId="111D884F" w14:textId="29856921" w:rsidR="007778AC" w:rsidRDefault="007778AC" w:rsidP="00F5309B">
            <w:pPr>
              <w:pStyle w:val="ListParagraph"/>
              <w:numPr>
                <w:ilvl w:val="0"/>
                <w:numId w:val="37"/>
              </w:numPr>
              <w:spacing w:line="240" w:lineRule="auto"/>
              <w:jc w:val="both"/>
              <w:rPr>
                <w:rFonts w:asciiTheme="majorHAnsi" w:hAnsiTheme="majorHAnsi"/>
                <w:bCs/>
                <w:color w:val="auto"/>
                <w:lang w:val="en-AU"/>
              </w:rPr>
            </w:pPr>
            <w:r>
              <w:rPr>
                <w:rFonts w:asciiTheme="majorHAnsi" w:hAnsiTheme="majorHAnsi"/>
                <w:bCs/>
                <w:color w:val="auto"/>
                <w:lang w:val="en-AU"/>
              </w:rPr>
              <w:t xml:space="preserve">Proven experience in the development and implementation of large scale multisectoral MHPSS </w:t>
            </w:r>
            <w:r w:rsidR="00D53ED4">
              <w:rPr>
                <w:rFonts w:asciiTheme="majorHAnsi" w:hAnsiTheme="majorHAnsi"/>
                <w:bCs/>
                <w:color w:val="auto"/>
                <w:lang w:val="en-AU"/>
              </w:rPr>
              <w:t>interventions</w:t>
            </w:r>
            <w:r>
              <w:rPr>
                <w:rFonts w:asciiTheme="majorHAnsi" w:hAnsiTheme="majorHAnsi"/>
                <w:bCs/>
                <w:color w:val="auto"/>
                <w:lang w:val="en-AU"/>
              </w:rPr>
              <w:t xml:space="preserve"> in </w:t>
            </w:r>
            <w:r w:rsidRPr="00EC2EDD">
              <w:rPr>
                <w:rFonts w:asciiTheme="majorHAnsi" w:hAnsiTheme="majorHAnsi"/>
                <w:bCs/>
                <w:color w:val="auto"/>
                <w:lang w:val="en-AU"/>
              </w:rPr>
              <w:t>low- or middle-income countr</w:t>
            </w:r>
            <w:r>
              <w:rPr>
                <w:rFonts w:asciiTheme="majorHAnsi" w:hAnsiTheme="majorHAnsi"/>
                <w:bCs/>
                <w:color w:val="auto"/>
                <w:lang w:val="en-AU"/>
              </w:rPr>
              <w:t>ies</w:t>
            </w:r>
            <w:r w:rsidRPr="00EC2EDD">
              <w:rPr>
                <w:rFonts w:asciiTheme="majorHAnsi" w:hAnsiTheme="majorHAnsi"/>
                <w:bCs/>
                <w:color w:val="auto"/>
                <w:lang w:val="en-AU"/>
              </w:rPr>
              <w:t xml:space="preserve"> (LMIC).</w:t>
            </w:r>
            <w:r>
              <w:rPr>
                <w:rFonts w:asciiTheme="majorHAnsi" w:hAnsiTheme="majorHAnsi"/>
                <w:bCs/>
                <w:color w:val="auto"/>
                <w:lang w:val="en-AU"/>
              </w:rPr>
              <w:t xml:space="preserve"> Experience and knowledge of the context in Ukraine is an advantage.</w:t>
            </w:r>
          </w:p>
          <w:p w14:paraId="2AEF0D22" w14:textId="6912163A" w:rsidR="0068279B" w:rsidRDefault="00527B34" w:rsidP="00F5309B">
            <w:pPr>
              <w:pStyle w:val="ListParagraph"/>
              <w:numPr>
                <w:ilvl w:val="0"/>
                <w:numId w:val="37"/>
              </w:numPr>
              <w:spacing w:line="240" w:lineRule="auto"/>
              <w:jc w:val="both"/>
              <w:rPr>
                <w:rFonts w:asciiTheme="majorHAnsi" w:hAnsiTheme="majorHAnsi"/>
                <w:bCs/>
                <w:color w:val="auto"/>
                <w:lang w:val="en-AU"/>
              </w:rPr>
            </w:pPr>
            <w:r w:rsidRPr="00EC2EDD">
              <w:rPr>
                <w:rFonts w:asciiTheme="majorHAnsi" w:hAnsiTheme="majorHAnsi"/>
                <w:bCs/>
                <w:color w:val="auto"/>
                <w:lang w:val="en-AU"/>
              </w:rPr>
              <w:t>P</w:t>
            </w:r>
            <w:r w:rsidR="0068279B" w:rsidRPr="00EC2EDD">
              <w:rPr>
                <w:rFonts w:asciiTheme="majorHAnsi" w:hAnsiTheme="majorHAnsi"/>
                <w:bCs/>
                <w:color w:val="auto"/>
                <w:lang w:val="en-AU"/>
              </w:rPr>
              <w:t xml:space="preserve">roven </w:t>
            </w:r>
            <w:r w:rsidR="004E12C4">
              <w:rPr>
                <w:rFonts w:asciiTheme="majorHAnsi" w:hAnsiTheme="majorHAnsi"/>
                <w:bCs/>
                <w:color w:val="auto"/>
                <w:lang w:val="en-AU"/>
              </w:rPr>
              <w:t xml:space="preserve">experience </w:t>
            </w:r>
            <w:r w:rsidR="00D53ED4">
              <w:rPr>
                <w:rFonts w:asciiTheme="majorHAnsi" w:hAnsiTheme="majorHAnsi"/>
                <w:bCs/>
                <w:color w:val="auto"/>
                <w:lang w:val="en-AU"/>
              </w:rPr>
              <w:t xml:space="preserve">and skills </w:t>
            </w:r>
            <w:r w:rsidR="004E12C4">
              <w:rPr>
                <w:rFonts w:asciiTheme="majorHAnsi" w:hAnsiTheme="majorHAnsi"/>
                <w:bCs/>
                <w:color w:val="auto"/>
                <w:lang w:val="en-AU"/>
              </w:rPr>
              <w:t xml:space="preserve">in coordinating multisectoral MHPSS </w:t>
            </w:r>
            <w:r w:rsidR="009020AE">
              <w:rPr>
                <w:rFonts w:asciiTheme="majorHAnsi" w:hAnsiTheme="majorHAnsi"/>
                <w:bCs/>
                <w:color w:val="auto"/>
                <w:lang w:val="en-AU"/>
              </w:rPr>
              <w:t xml:space="preserve">working groups and other mechanisms </w:t>
            </w:r>
            <w:r w:rsidR="00D53ED4">
              <w:rPr>
                <w:rFonts w:asciiTheme="majorHAnsi" w:hAnsiTheme="majorHAnsi"/>
                <w:bCs/>
                <w:color w:val="auto"/>
                <w:lang w:val="en-AU"/>
              </w:rPr>
              <w:t>and in providing strategic and technical contribution in high-level MHPSS coordination for</w:t>
            </w:r>
            <w:r w:rsidR="009020AE">
              <w:rPr>
                <w:rFonts w:asciiTheme="majorHAnsi" w:hAnsiTheme="majorHAnsi"/>
                <w:bCs/>
                <w:color w:val="auto"/>
                <w:lang w:val="en-AU"/>
              </w:rPr>
              <w:t>a</w:t>
            </w:r>
            <w:r w:rsidR="00D53ED4">
              <w:rPr>
                <w:rFonts w:asciiTheme="majorHAnsi" w:hAnsiTheme="majorHAnsi"/>
                <w:bCs/>
                <w:color w:val="auto"/>
                <w:lang w:val="en-AU"/>
              </w:rPr>
              <w:t>.</w:t>
            </w:r>
          </w:p>
          <w:p w14:paraId="5BD81A19" w14:textId="2C768389" w:rsidR="009020AE" w:rsidRDefault="009020AE" w:rsidP="00F5309B">
            <w:pPr>
              <w:pStyle w:val="ListParagraph"/>
              <w:numPr>
                <w:ilvl w:val="0"/>
                <w:numId w:val="37"/>
              </w:numPr>
              <w:spacing w:line="240" w:lineRule="auto"/>
              <w:jc w:val="both"/>
              <w:rPr>
                <w:rFonts w:asciiTheme="majorHAnsi" w:hAnsiTheme="majorHAnsi"/>
                <w:bCs/>
                <w:color w:val="auto"/>
                <w:lang w:val="en-AU"/>
              </w:rPr>
            </w:pPr>
            <w:r>
              <w:rPr>
                <w:rFonts w:asciiTheme="majorHAnsi" w:hAnsiTheme="majorHAnsi"/>
                <w:bCs/>
                <w:color w:val="auto"/>
                <w:lang w:val="en-AU"/>
              </w:rPr>
              <w:t>Proven track record in capacity building and in developing guidance documents, SOP’s, M&amp;E frameworks, etc. on MHPSS.</w:t>
            </w:r>
          </w:p>
          <w:p w14:paraId="42B17F83" w14:textId="77777777" w:rsidR="009020AE" w:rsidRDefault="009020AE" w:rsidP="00F5309B">
            <w:pPr>
              <w:pStyle w:val="ListParagraph"/>
              <w:numPr>
                <w:ilvl w:val="0"/>
                <w:numId w:val="37"/>
              </w:numPr>
              <w:spacing w:line="240" w:lineRule="auto"/>
              <w:jc w:val="both"/>
              <w:rPr>
                <w:rFonts w:asciiTheme="majorHAnsi" w:hAnsiTheme="majorHAnsi"/>
                <w:bCs/>
                <w:color w:val="auto"/>
                <w:lang w:val="en-AU"/>
              </w:rPr>
            </w:pPr>
            <w:r>
              <w:rPr>
                <w:rFonts w:asciiTheme="majorHAnsi" w:hAnsiTheme="majorHAnsi"/>
                <w:bCs/>
                <w:color w:val="auto"/>
                <w:lang w:val="en-AU"/>
              </w:rPr>
              <w:t xml:space="preserve">Proven track record in engaging with local and national MHPSS stakeholders, including national governmental authorities. </w:t>
            </w:r>
          </w:p>
          <w:p w14:paraId="2B43A09D" w14:textId="4EADABB5" w:rsidR="009020AE" w:rsidRPr="00EC2EDD" w:rsidRDefault="009020AE" w:rsidP="00F5309B">
            <w:pPr>
              <w:pStyle w:val="ListParagraph"/>
              <w:numPr>
                <w:ilvl w:val="0"/>
                <w:numId w:val="37"/>
              </w:numPr>
              <w:spacing w:line="240" w:lineRule="auto"/>
              <w:jc w:val="both"/>
              <w:rPr>
                <w:rFonts w:asciiTheme="majorHAnsi" w:hAnsiTheme="majorHAnsi"/>
                <w:bCs/>
                <w:color w:val="auto"/>
                <w:lang w:val="en-AU"/>
              </w:rPr>
            </w:pPr>
            <w:r>
              <w:rPr>
                <w:rFonts w:asciiTheme="majorHAnsi" w:hAnsiTheme="majorHAnsi"/>
                <w:bCs/>
                <w:color w:val="auto"/>
                <w:lang w:val="en-AU"/>
              </w:rPr>
              <w:t xml:space="preserve">Experience of working in emergency context. </w:t>
            </w:r>
          </w:p>
        </w:tc>
      </w:tr>
    </w:tbl>
    <w:p w14:paraId="211D7739" w14:textId="4E7F6755" w:rsidR="00AF5553" w:rsidRPr="00EC2EDD" w:rsidRDefault="00AF5553" w:rsidP="0051393C">
      <w:pPr>
        <w:spacing w:before="120"/>
        <w:rPr>
          <w:rFonts w:ascii="Cambria" w:eastAsia="Arial Unicode MS" w:hAnsi="Cambria" w:cs="Gill Sans"/>
        </w:rPr>
      </w:pPr>
    </w:p>
    <w:p w14:paraId="0E59EC65" w14:textId="20C838A5" w:rsidR="00E63484" w:rsidRPr="00EC2EDD" w:rsidRDefault="00E63484"/>
    <w:tbl>
      <w:tblPr>
        <w:tblW w:w="10933" w:type="dxa"/>
        <w:tblLayout w:type="fixed"/>
        <w:tblLook w:val="04A0" w:firstRow="1" w:lastRow="0" w:firstColumn="1" w:lastColumn="0" w:noHBand="0" w:noVBand="1"/>
      </w:tblPr>
      <w:tblGrid>
        <w:gridCol w:w="3760"/>
        <w:gridCol w:w="2540"/>
        <w:gridCol w:w="1620"/>
        <w:gridCol w:w="1895"/>
        <w:gridCol w:w="16"/>
        <w:gridCol w:w="1086"/>
        <w:gridCol w:w="16"/>
      </w:tblGrid>
      <w:tr w:rsidR="00825D90" w:rsidRPr="00EC2EDD" w14:paraId="5E49E383" w14:textId="77777777" w:rsidTr="001E60E7">
        <w:trPr>
          <w:gridAfter w:val="1"/>
          <w:wAfter w:w="16" w:type="dxa"/>
          <w:trHeight w:val="255"/>
        </w:trPr>
        <w:tc>
          <w:tcPr>
            <w:tcW w:w="3760" w:type="dxa"/>
            <w:tcBorders>
              <w:top w:val="nil"/>
              <w:left w:val="nil"/>
              <w:bottom w:val="nil"/>
              <w:right w:val="nil"/>
            </w:tcBorders>
            <w:shd w:val="clear" w:color="auto" w:fill="FFFFFF" w:themeFill="background1"/>
            <w:vAlign w:val="center"/>
            <w:hideMark/>
          </w:tcPr>
          <w:p w14:paraId="5C923AE5" w14:textId="5F831FAD" w:rsidR="009773C6" w:rsidRPr="009773C6" w:rsidRDefault="009773C6" w:rsidP="009773C6">
            <w:pPr>
              <w:spacing w:after="160" w:line="240" w:lineRule="auto"/>
              <w:rPr>
                <w:rFonts w:asciiTheme="majorHAnsi" w:eastAsia="Calibri" w:hAnsiTheme="majorHAnsi" w:cs="Calibri"/>
                <w:b/>
                <w:bCs/>
                <w:iCs/>
                <w:color w:val="215868" w:themeColor="accent5" w:themeShade="80"/>
                <w:position w:val="1"/>
                <w:lang w:eastAsia="zh-CN"/>
              </w:rPr>
            </w:pPr>
            <w:bookmarkStart w:id="2" w:name="_Hlk161053014"/>
            <w:r>
              <w:rPr>
                <w:rFonts w:asciiTheme="majorHAnsi" w:eastAsia="Calibri" w:hAnsiTheme="majorHAnsi" w:cs="Calibri"/>
                <w:b/>
                <w:bCs/>
                <w:iCs/>
                <w:color w:val="215868" w:themeColor="accent5" w:themeShade="80"/>
                <w:position w:val="1"/>
                <w:lang w:eastAsia="zh-CN"/>
              </w:rPr>
              <w:t>4</w:t>
            </w:r>
            <w:r w:rsidRPr="009773C6">
              <w:rPr>
                <w:rFonts w:asciiTheme="majorHAnsi" w:eastAsia="Calibri" w:hAnsiTheme="majorHAnsi" w:cs="Calibri"/>
                <w:b/>
                <w:bCs/>
                <w:iCs/>
                <w:color w:val="215868" w:themeColor="accent5" w:themeShade="80"/>
                <w:position w:val="1"/>
                <w:lang w:eastAsia="zh-CN"/>
              </w:rPr>
              <w:t xml:space="preserve">. </w:t>
            </w:r>
            <w:r>
              <w:rPr>
                <w:rFonts w:asciiTheme="majorHAnsi" w:eastAsia="Calibri" w:hAnsiTheme="majorHAnsi" w:cs="Calibri"/>
                <w:b/>
                <w:bCs/>
                <w:iCs/>
                <w:color w:val="215868" w:themeColor="accent5" w:themeShade="80"/>
                <w:position w:val="1"/>
                <w:lang w:eastAsia="zh-CN"/>
              </w:rPr>
              <w:t>Deliverable</w:t>
            </w:r>
          </w:p>
          <w:p w14:paraId="32D33621" w14:textId="77777777" w:rsidR="00196A7B" w:rsidRPr="00EC2EDD" w:rsidRDefault="00196A7B" w:rsidP="007B3190">
            <w:pPr>
              <w:spacing w:line="240" w:lineRule="auto"/>
              <w:rPr>
                <w:rFonts w:ascii="Cambria" w:eastAsia="Times New Roman" w:hAnsi="Cambria" w:cs="Calibri"/>
                <w:b/>
                <w:bCs/>
              </w:rPr>
            </w:pPr>
          </w:p>
          <w:p w14:paraId="7531E4DA" w14:textId="39E8CB7C" w:rsidR="007B3190" w:rsidRPr="00EC2EDD" w:rsidRDefault="007B3190" w:rsidP="007B3190">
            <w:pPr>
              <w:spacing w:line="240" w:lineRule="auto"/>
              <w:rPr>
                <w:rFonts w:ascii="Cambria" w:eastAsia="Times New Roman" w:hAnsi="Cambria" w:cs="Calibri"/>
                <w:b/>
                <w:bCs/>
              </w:rPr>
            </w:pPr>
            <w:r w:rsidRPr="00EC2EDD">
              <w:rPr>
                <w:rFonts w:ascii="Cambria" w:eastAsia="Times New Roman" w:hAnsi="Cambria" w:cs="Calibri"/>
                <w:b/>
                <w:bCs/>
              </w:rPr>
              <w:t>Work assignment overview:</w:t>
            </w:r>
          </w:p>
        </w:tc>
        <w:tc>
          <w:tcPr>
            <w:tcW w:w="2540" w:type="dxa"/>
            <w:tcBorders>
              <w:top w:val="nil"/>
              <w:left w:val="nil"/>
              <w:bottom w:val="nil"/>
              <w:right w:val="nil"/>
            </w:tcBorders>
            <w:shd w:val="clear" w:color="auto" w:fill="FFFFFF" w:themeFill="background1"/>
            <w:noWrap/>
            <w:vAlign w:val="center"/>
            <w:hideMark/>
          </w:tcPr>
          <w:p w14:paraId="162574E9"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620" w:type="dxa"/>
            <w:tcBorders>
              <w:top w:val="nil"/>
              <w:left w:val="nil"/>
              <w:bottom w:val="nil"/>
              <w:right w:val="nil"/>
            </w:tcBorders>
            <w:shd w:val="clear" w:color="auto" w:fill="FFFFFF" w:themeFill="background1"/>
            <w:noWrap/>
            <w:vAlign w:val="center"/>
            <w:hideMark/>
          </w:tcPr>
          <w:p w14:paraId="3602CFE8"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895" w:type="dxa"/>
            <w:tcBorders>
              <w:top w:val="nil"/>
              <w:left w:val="nil"/>
              <w:bottom w:val="nil"/>
              <w:right w:val="nil"/>
            </w:tcBorders>
            <w:shd w:val="clear" w:color="auto" w:fill="FFFFFF" w:themeFill="background1"/>
            <w:noWrap/>
            <w:vAlign w:val="center"/>
            <w:hideMark/>
          </w:tcPr>
          <w:p w14:paraId="24EED924"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102" w:type="dxa"/>
            <w:gridSpan w:val="2"/>
            <w:tcBorders>
              <w:top w:val="nil"/>
              <w:left w:val="nil"/>
              <w:bottom w:val="nil"/>
              <w:right w:val="nil"/>
            </w:tcBorders>
            <w:shd w:val="clear" w:color="auto" w:fill="FFFFFF" w:themeFill="background1"/>
            <w:noWrap/>
            <w:vAlign w:val="center"/>
            <w:hideMark/>
          </w:tcPr>
          <w:p w14:paraId="7A0CF618"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r>
      <w:tr w:rsidR="00825D90" w:rsidRPr="00EC2EDD" w14:paraId="4C497D4A" w14:textId="77777777" w:rsidTr="001E60E7">
        <w:trPr>
          <w:gridAfter w:val="1"/>
          <w:wAfter w:w="16" w:type="dxa"/>
          <w:trHeight w:val="255"/>
        </w:trPr>
        <w:tc>
          <w:tcPr>
            <w:tcW w:w="3760" w:type="dxa"/>
            <w:tcBorders>
              <w:top w:val="nil"/>
              <w:left w:val="nil"/>
              <w:bottom w:val="nil"/>
              <w:right w:val="nil"/>
            </w:tcBorders>
            <w:shd w:val="clear" w:color="auto" w:fill="FFFFFF" w:themeFill="background1"/>
            <w:vAlign w:val="center"/>
            <w:hideMark/>
          </w:tcPr>
          <w:p w14:paraId="53AA0EE7" w14:textId="77777777" w:rsidR="007B3190" w:rsidRPr="00EC2EDD" w:rsidRDefault="007B3190" w:rsidP="007B3190">
            <w:pPr>
              <w:spacing w:line="240" w:lineRule="auto"/>
              <w:rPr>
                <w:rFonts w:ascii="Cambria" w:eastAsia="Times New Roman" w:hAnsi="Cambria" w:cs="Calibri"/>
                <w:b/>
                <w:bCs/>
              </w:rPr>
            </w:pPr>
            <w:r w:rsidRPr="00EC2EDD">
              <w:rPr>
                <w:rFonts w:ascii="Cambria" w:eastAsia="Times New Roman" w:hAnsi="Cambria" w:cs="Calibri"/>
                <w:b/>
                <w:bCs/>
              </w:rPr>
              <w:t> </w:t>
            </w:r>
          </w:p>
        </w:tc>
        <w:tc>
          <w:tcPr>
            <w:tcW w:w="2540" w:type="dxa"/>
            <w:tcBorders>
              <w:top w:val="nil"/>
              <w:left w:val="nil"/>
              <w:bottom w:val="nil"/>
              <w:right w:val="nil"/>
            </w:tcBorders>
            <w:shd w:val="clear" w:color="auto" w:fill="FFFFFF" w:themeFill="background1"/>
            <w:noWrap/>
            <w:vAlign w:val="center"/>
            <w:hideMark/>
          </w:tcPr>
          <w:p w14:paraId="3E0A867D"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620" w:type="dxa"/>
            <w:tcBorders>
              <w:top w:val="nil"/>
              <w:left w:val="nil"/>
              <w:bottom w:val="nil"/>
              <w:right w:val="nil"/>
            </w:tcBorders>
            <w:shd w:val="clear" w:color="auto" w:fill="FFFFFF" w:themeFill="background1"/>
            <w:noWrap/>
            <w:vAlign w:val="center"/>
            <w:hideMark/>
          </w:tcPr>
          <w:p w14:paraId="34D649B2"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895" w:type="dxa"/>
            <w:tcBorders>
              <w:top w:val="nil"/>
              <w:left w:val="nil"/>
              <w:bottom w:val="nil"/>
              <w:right w:val="nil"/>
            </w:tcBorders>
            <w:shd w:val="clear" w:color="auto" w:fill="FFFFFF" w:themeFill="background1"/>
            <w:noWrap/>
            <w:vAlign w:val="center"/>
            <w:hideMark/>
          </w:tcPr>
          <w:p w14:paraId="1BD5F4CD"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102" w:type="dxa"/>
            <w:gridSpan w:val="2"/>
            <w:tcBorders>
              <w:top w:val="nil"/>
              <w:left w:val="nil"/>
              <w:bottom w:val="nil"/>
              <w:right w:val="nil"/>
            </w:tcBorders>
            <w:shd w:val="clear" w:color="auto" w:fill="FFFFFF" w:themeFill="background1"/>
            <w:noWrap/>
            <w:vAlign w:val="center"/>
            <w:hideMark/>
          </w:tcPr>
          <w:p w14:paraId="7A1D2CB8"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r>
      <w:tr w:rsidR="007B3190" w:rsidRPr="00EC2EDD" w14:paraId="6C212972" w14:textId="77777777" w:rsidTr="00E91791">
        <w:trPr>
          <w:trHeight w:val="255"/>
        </w:trPr>
        <w:tc>
          <w:tcPr>
            <w:tcW w:w="3760" w:type="dxa"/>
            <w:tcBorders>
              <w:top w:val="nil"/>
              <w:left w:val="nil"/>
              <w:bottom w:val="nil"/>
              <w:right w:val="nil"/>
            </w:tcBorders>
            <w:shd w:val="clear" w:color="auto" w:fill="FFFFFF" w:themeFill="background1"/>
            <w:vAlign w:val="center"/>
            <w:hideMark/>
          </w:tcPr>
          <w:p w14:paraId="3A584FD5" w14:textId="0EC854A4" w:rsidR="007B3190" w:rsidRPr="00EC2EDD" w:rsidRDefault="007B3190" w:rsidP="007B3190">
            <w:pPr>
              <w:spacing w:line="240" w:lineRule="auto"/>
              <w:rPr>
                <w:rFonts w:ascii="Cambria" w:eastAsia="Times New Roman" w:hAnsi="Cambria" w:cs="Calibri"/>
                <w:b/>
                <w:bCs/>
              </w:rPr>
            </w:pPr>
          </w:p>
        </w:tc>
        <w:tc>
          <w:tcPr>
            <w:tcW w:w="6071" w:type="dxa"/>
            <w:gridSpan w:val="4"/>
            <w:tcBorders>
              <w:top w:val="nil"/>
              <w:left w:val="nil"/>
              <w:bottom w:val="nil"/>
              <w:right w:val="nil"/>
            </w:tcBorders>
            <w:shd w:val="clear" w:color="auto" w:fill="FFFFFF" w:themeFill="background1"/>
            <w:noWrap/>
            <w:vAlign w:val="center"/>
          </w:tcPr>
          <w:p w14:paraId="68FB70F3" w14:textId="23C7005B" w:rsidR="007B3190" w:rsidRPr="00EC2EDD" w:rsidRDefault="007B3190" w:rsidP="007B3190">
            <w:pPr>
              <w:spacing w:line="240" w:lineRule="auto"/>
              <w:jc w:val="right"/>
              <w:rPr>
                <w:rFonts w:ascii="Cambria" w:eastAsia="Times New Roman" w:hAnsi="Cambria" w:cs="Calibri"/>
                <w:i/>
                <w:iCs/>
              </w:rPr>
            </w:pPr>
          </w:p>
        </w:tc>
        <w:tc>
          <w:tcPr>
            <w:tcW w:w="1102" w:type="dxa"/>
            <w:gridSpan w:val="2"/>
            <w:tcBorders>
              <w:top w:val="nil"/>
              <w:left w:val="nil"/>
              <w:bottom w:val="nil"/>
              <w:right w:val="nil"/>
            </w:tcBorders>
            <w:shd w:val="clear" w:color="auto" w:fill="FFFFFF" w:themeFill="background1"/>
            <w:noWrap/>
            <w:vAlign w:val="center"/>
          </w:tcPr>
          <w:p w14:paraId="1128FA90" w14:textId="3D4539CB" w:rsidR="007B3190" w:rsidRPr="00EC2EDD" w:rsidRDefault="007B3190" w:rsidP="0BB68860">
            <w:pPr>
              <w:spacing w:line="240" w:lineRule="auto"/>
              <w:jc w:val="right"/>
              <w:rPr>
                <w:rFonts w:ascii="Cambria" w:eastAsia="Times New Roman" w:hAnsi="Cambria" w:cs="Calibri"/>
                <w:i/>
                <w:iCs/>
              </w:rPr>
            </w:pPr>
          </w:p>
        </w:tc>
      </w:tr>
      <w:tr w:rsidR="00825D90" w:rsidRPr="00EC2EDD" w14:paraId="008664A0" w14:textId="77777777" w:rsidTr="001E60E7">
        <w:trPr>
          <w:gridAfter w:val="1"/>
          <w:wAfter w:w="16" w:type="dxa"/>
          <w:trHeight w:val="255"/>
        </w:trPr>
        <w:tc>
          <w:tcPr>
            <w:tcW w:w="3760" w:type="dxa"/>
            <w:tcBorders>
              <w:top w:val="nil"/>
              <w:left w:val="nil"/>
              <w:bottom w:val="nil"/>
              <w:right w:val="nil"/>
            </w:tcBorders>
            <w:shd w:val="clear" w:color="auto" w:fill="FFFFFF" w:themeFill="background1"/>
            <w:noWrap/>
            <w:vAlign w:val="center"/>
            <w:hideMark/>
          </w:tcPr>
          <w:p w14:paraId="4F3FF106" w14:textId="1FF8C154" w:rsidR="007B3190" w:rsidRPr="00EC2EDD" w:rsidRDefault="007B3190" w:rsidP="007B3190">
            <w:pPr>
              <w:spacing w:line="240" w:lineRule="auto"/>
              <w:rPr>
                <w:rFonts w:ascii="Cambria" w:eastAsia="Times New Roman" w:hAnsi="Cambria" w:cs="Calibri"/>
              </w:rPr>
            </w:pPr>
          </w:p>
        </w:tc>
        <w:tc>
          <w:tcPr>
            <w:tcW w:w="2540" w:type="dxa"/>
            <w:tcBorders>
              <w:top w:val="nil"/>
              <w:left w:val="nil"/>
              <w:bottom w:val="nil"/>
              <w:right w:val="nil"/>
            </w:tcBorders>
            <w:shd w:val="clear" w:color="auto" w:fill="FFFFFF" w:themeFill="background1"/>
            <w:noWrap/>
            <w:vAlign w:val="center"/>
            <w:hideMark/>
          </w:tcPr>
          <w:p w14:paraId="630E61B2"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620" w:type="dxa"/>
            <w:tcBorders>
              <w:top w:val="nil"/>
              <w:left w:val="nil"/>
              <w:bottom w:val="nil"/>
              <w:right w:val="nil"/>
            </w:tcBorders>
            <w:shd w:val="clear" w:color="auto" w:fill="FFFFFF" w:themeFill="background1"/>
            <w:noWrap/>
            <w:vAlign w:val="center"/>
            <w:hideMark/>
          </w:tcPr>
          <w:p w14:paraId="39C6E6CC"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895" w:type="dxa"/>
            <w:tcBorders>
              <w:top w:val="nil"/>
              <w:left w:val="nil"/>
              <w:bottom w:val="nil"/>
              <w:right w:val="nil"/>
            </w:tcBorders>
            <w:shd w:val="clear" w:color="auto" w:fill="FFFFFF" w:themeFill="background1"/>
            <w:noWrap/>
            <w:vAlign w:val="center"/>
            <w:hideMark/>
          </w:tcPr>
          <w:p w14:paraId="1E90E0A0"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c>
          <w:tcPr>
            <w:tcW w:w="1102" w:type="dxa"/>
            <w:gridSpan w:val="2"/>
            <w:tcBorders>
              <w:top w:val="nil"/>
              <w:left w:val="nil"/>
              <w:bottom w:val="nil"/>
              <w:right w:val="nil"/>
            </w:tcBorders>
            <w:shd w:val="clear" w:color="auto" w:fill="FFFFFF" w:themeFill="background1"/>
            <w:noWrap/>
            <w:vAlign w:val="center"/>
            <w:hideMark/>
          </w:tcPr>
          <w:p w14:paraId="37061CAA" w14:textId="77777777" w:rsidR="007B3190" w:rsidRPr="00EC2EDD" w:rsidRDefault="007B3190" w:rsidP="007B3190">
            <w:pPr>
              <w:spacing w:line="240" w:lineRule="auto"/>
              <w:rPr>
                <w:rFonts w:ascii="Cambria" w:eastAsia="Times New Roman" w:hAnsi="Cambria" w:cs="Calibri"/>
              </w:rPr>
            </w:pPr>
            <w:r w:rsidRPr="00EC2EDD">
              <w:rPr>
                <w:rFonts w:ascii="Cambria" w:eastAsia="Times New Roman" w:hAnsi="Cambria" w:cs="Calibri"/>
              </w:rPr>
              <w:t> </w:t>
            </w:r>
          </w:p>
        </w:tc>
      </w:tr>
      <w:tr w:rsidR="00825D90" w:rsidRPr="00EC2EDD" w14:paraId="65F944C4" w14:textId="77777777" w:rsidTr="001E60E7">
        <w:trPr>
          <w:gridAfter w:val="1"/>
          <w:wAfter w:w="16" w:type="dxa"/>
          <w:trHeight w:val="255"/>
        </w:trPr>
        <w:tc>
          <w:tcPr>
            <w:tcW w:w="3760" w:type="dxa"/>
            <w:tcBorders>
              <w:top w:val="nil"/>
              <w:left w:val="nil"/>
              <w:bottom w:val="nil"/>
              <w:right w:val="nil"/>
            </w:tcBorders>
            <w:shd w:val="clear" w:color="auto" w:fill="FFFFFF" w:themeFill="background1"/>
            <w:noWrap/>
            <w:vAlign w:val="center"/>
          </w:tcPr>
          <w:p w14:paraId="1FD77311" w14:textId="77777777" w:rsidR="000A5DF2" w:rsidRPr="00EC2EDD" w:rsidRDefault="000A5DF2" w:rsidP="007B3190">
            <w:pPr>
              <w:spacing w:line="240" w:lineRule="auto"/>
              <w:rPr>
                <w:rFonts w:ascii="Cambria" w:eastAsia="Times New Roman" w:hAnsi="Cambria" w:cs="Calibri"/>
              </w:rPr>
            </w:pPr>
          </w:p>
        </w:tc>
        <w:tc>
          <w:tcPr>
            <w:tcW w:w="2540" w:type="dxa"/>
            <w:tcBorders>
              <w:top w:val="nil"/>
              <w:left w:val="nil"/>
              <w:bottom w:val="nil"/>
              <w:right w:val="nil"/>
            </w:tcBorders>
            <w:shd w:val="clear" w:color="auto" w:fill="FFFFFF" w:themeFill="background1"/>
            <w:noWrap/>
            <w:vAlign w:val="center"/>
          </w:tcPr>
          <w:p w14:paraId="27662167" w14:textId="77777777" w:rsidR="000A5DF2" w:rsidRPr="00EC2EDD" w:rsidRDefault="000A5DF2" w:rsidP="007B3190">
            <w:pPr>
              <w:spacing w:line="240" w:lineRule="auto"/>
              <w:rPr>
                <w:rFonts w:ascii="Cambria" w:eastAsia="Times New Roman" w:hAnsi="Cambria" w:cs="Calibri"/>
              </w:rPr>
            </w:pPr>
          </w:p>
        </w:tc>
        <w:tc>
          <w:tcPr>
            <w:tcW w:w="1620" w:type="dxa"/>
            <w:tcBorders>
              <w:top w:val="nil"/>
              <w:left w:val="nil"/>
              <w:bottom w:val="nil"/>
              <w:right w:val="nil"/>
            </w:tcBorders>
            <w:shd w:val="clear" w:color="auto" w:fill="FFFFFF" w:themeFill="background1"/>
            <w:noWrap/>
            <w:vAlign w:val="center"/>
          </w:tcPr>
          <w:p w14:paraId="141C382C" w14:textId="77777777" w:rsidR="000A5DF2" w:rsidRPr="00EC2EDD" w:rsidRDefault="000A5DF2" w:rsidP="007B3190">
            <w:pPr>
              <w:spacing w:line="240" w:lineRule="auto"/>
              <w:rPr>
                <w:rFonts w:ascii="Cambria" w:eastAsia="Times New Roman" w:hAnsi="Cambria" w:cs="Calibri"/>
              </w:rPr>
            </w:pPr>
          </w:p>
        </w:tc>
        <w:tc>
          <w:tcPr>
            <w:tcW w:w="1895" w:type="dxa"/>
            <w:tcBorders>
              <w:top w:val="nil"/>
              <w:left w:val="nil"/>
              <w:bottom w:val="nil"/>
              <w:right w:val="nil"/>
            </w:tcBorders>
            <w:shd w:val="clear" w:color="auto" w:fill="FFFFFF" w:themeFill="background1"/>
            <w:noWrap/>
            <w:vAlign w:val="center"/>
          </w:tcPr>
          <w:p w14:paraId="19A3BBF7" w14:textId="77777777" w:rsidR="000A5DF2" w:rsidRPr="00EC2EDD" w:rsidRDefault="000A5DF2" w:rsidP="007B3190">
            <w:pPr>
              <w:spacing w:line="240" w:lineRule="auto"/>
              <w:rPr>
                <w:rFonts w:ascii="Cambria" w:eastAsia="Times New Roman" w:hAnsi="Cambria" w:cs="Calibri"/>
              </w:rPr>
            </w:pPr>
          </w:p>
        </w:tc>
        <w:tc>
          <w:tcPr>
            <w:tcW w:w="1102" w:type="dxa"/>
            <w:gridSpan w:val="2"/>
            <w:tcBorders>
              <w:top w:val="nil"/>
              <w:left w:val="nil"/>
              <w:bottom w:val="nil"/>
              <w:right w:val="nil"/>
            </w:tcBorders>
            <w:shd w:val="clear" w:color="auto" w:fill="FFFFFF" w:themeFill="background1"/>
            <w:noWrap/>
            <w:vAlign w:val="center"/>
          </w:tcPr>
          <w:p w14:paraId="396EAD40" w14:textId="77777777" w:rsidR="000A5DF2" w:rsidRPr="00EC2EDD" w:rsidRDefault="000A5DF2" w:rsidP="007B3190">
            <w:pPr>
              <w:spacing w:line="240" w:lineRule="auto"/>
              <w:rPr>
                <w:rFonts w:ascii="Cambria" w:eastAsia="Times New Roman" w:hAnsi="Cambria" w:cs="Calibri"/>
              </w:rPr>
            </w:pPr>
          </w:p>
        </w:tc>
      </w:tr>
      <w:tr w:rsidR="00EF2BDF" w:rsidRPr="00EC2EDD" w14:paraId="4AD9A49A" w14:textId="77777777" w:rsidTr="001E60E7">
        <w:trPr>
          <w:gridAfter w:val="3"/>
          <w:wAfter w:w="1118" w:type="dxa"/>
          <w:trHeight w:val="510"/>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4E6FE"/>
            <w:vAlign w:val="center"/>
            <w:hideMark/>
          </w:tcPr>
          <w:p w14:paraId="3ECF10D0" w14:textId="77777777" w:rsidR="00EF2BDF" w:rsidRPr="00EC2EDD" w:rsidRDefault="00EF2BDF" w:rsidP="007B3190">
            <w:pPr>
              <w:spacing w:line="240" w:lineRule="auto"/>
              <w:jc w:val="center"/>
              <w:rPr>
                <w:rFonts w:ascii="Cambria" w:eastAsia="Times New Roman" w:hAnsi="Cambria" w:cs="Calibri"/>
                <w:b/>
                <w:bCs/>
              </w:rPr>
            </w:pPr>
            <w:bookmarkStart w:id="3" w:name="_Hlk161052563"/>
            <w:r w:rsidRPr="00EC2EDD">
              <w:rPr>
                <w:rFonts w:ascii="Cambria" w:eastAsia="Times New Roman" w:hAnsi="Cambria" w:cs="Calibri"/>
                <w:b/>
                <w:bCs/>
              </w:rPr>
              <w:t>Deliverable</w:t>
            </w:r>
          </w:p>
        </w:tc>
        <w:tc>
          <w:tcPr>
            <w:tcW w:w="1620" w:type="dxa"/>
            <w:tcBorders>
              <w:top w:val="single" w:sz="4" w:space="0" w:color="auto"/>
              <w:left w:val="nil"/>
              <w:bottom w:val="single" w:sz="4" w:space="0" w:color="auto"/>
              <w:right w:val="single" w:sz="4" w:space="0" w:color="auto"/>
            </w:tcBorders>
            <w:shd w:val="clear" w:color="auto" w:fill="A4E6FE"/>
            <w:vAlign w:val="center"/>
            <w:hideMark/>
          </w:tcPr>
          <w:p w14:paraId="28C4C85E" w14:textId="77777777" w:rsidR="00EF2BDF" w:rsidRPr="00EC2EDD" w:rsidRDefault="00EF2BDF" w:rsidP="007B3190">
            <w:pPr>
              <w:spacing w:line="240" w:lineRule="auto"/>
              <w:jc w:val="center"/>
              <w:rPr>
                <w:rFonts w:ascii="Cambria" w:eastAsia="Times New Roman" w:hAnsi="Cambria" w:cs="Calibri"/>
                <w:b/>
                <w:bCs/>
              </w:rPr>
            </w:pPr>
            <w:r w:rsidRPr="00EC2EDD">
              <w:rPr>
                <w:rFonts w:ascii="Cambria" w:eastAsia="Times New Roman" w:hAnsi="Cambria" w:cs="Calibri"/>
                <w:b/>
                <w:bCs/>
              </w:rPr>
              <w:t>Deadline</w:t>
            </w:r>
          </w:p>
        </w:tc>
        <w:tc>
          <w:tcPr>
            <w:tcW w:w="1895" w:type="dxa"/>
            <w:tcBorders>
              <w:top w:val="single" w:sz="4" w:space="0" w:color="auto"/>
              <w:left w:val="nil"/>
              <w:bottom w:val="single" w:sz="4" w:space="0" w:color="auto"/>
              <w:right w:val="single" w:sz="4" w:space="0" w:color="auto"/>
            </w:tcBorders>
            <w:shd w:val="clear" w:color="auto" w:fill="A4E6FE"/>
            <w:vAlign w:val="center"/>
            <w:hideMark/>
          </w:tcPr>
          <w:p w14:paraId="2047840F" w14:textId="77777777" w:rsidR="00EF2BDF" w:rsidRPr="00EC2EDD" w:rsidRDefault="00EF2BDF" w:rsidP="007B3190">
            <w:pPr>
              <w:spacing w:line="240" w:lineRule="auto"/>
              <w:jc w:val="center"/>
              <w:rPr>
                <w:rFonts w:ascii="Cambria" w:eastAsia="Times New Roman" w:hAnsi="Cambria" w:cs="Calibri"/>
                <w:b/>
                <w:bCs/>
              </w:rPr>
            </w:pPr>
            <w:r w:rsidRPr="00EC2EDD">
              <w:rPr>
                <w:rFonts w:ascii="Cambria" w:eastAsia="Times New Roman" w:hAnsi="Cambria" w:cs="Calibri"/>
                <w:b/>
                <w:bCs/>
              </w:rPr>
              <w:t># of w/days</w:t>
            </w:r>
          </w:p>
        </w:tc>
      </w:tr>
      <w:bookmarkEnd w:id="3"/>
      <w:tr w:rsidR="00EF2BDF" w:rsidRPr="00EC2EDD" w14:paraId="238DE1FC" w14:textId="77777777" w:rsidTr="001E60E7">
        <w:trPr>
          <w:gridAfter w:val="3"/>
          <w:wAfter w:w="1118" w:type="dxa"/>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1A8C85AF" w14:textId="6DEF1F41" w:rsidR="00EF2BDF" w:rsidRPr="00EC2EDD" w:rsidRDefault="00EF2BDF" w:rsidP="004E12C4">
            <w:pPr>
              <w:spacing w:after="160" w:line="240" w:lineRule="auto"/>
              <w:contextualSpacing/>
              <w:rPr>
                <w:rFonts w:asciiTheme="majorHAnsi" w:eastAsia="Times New Roman" w:hAnsiTheme="majorHAnsi" w:cs="Calibri"/>
              </w:rPr>
            </w:pPr>
            <w:r w:rsidRPr="00EC2EDD">
              <w:rPr>
                <w:rFonts w:asciiTheme="majorHAnsi" w:eastAsia="Calibri" w:hAnsiTheme="majorHAnsi"/>
                <w:color w:val="auto"/>
                <w:kern w:val="2"/>
                <w14:ligatures w14:val="standardContextual"/>
              </w:rPr>
              <w:lastRenderedPageBreak/>
              <w:t xml:space="preserve">1. </w:t>
            </w:r>
            <w:r w:rsidRPr="00924E35">
              <w:rPr>
                <w:rFonts w:asciiTheme="majorHAnsi" w:hAnsiTheme="majorHAnsi"/>
                <w:b/>
                <w:bCs/>
              </w:rPr>
              <w:t>MHPSS action plan</w:t>
            </w:r>
            <w:r w:rsidRPr="001B2F70">
              <w:rPr>
                <w:rFonts w:asciiTheme="majorHAnsi" w:hAnsiTheme="majorHAnsi"/>
              </w:rPr>
              <w:t xml:space="preserve"> </w:t>
            </w:r>
            <w:r>
              <w:rPr>
                <w:rFonts w:asciiTheme="majorHAnsi" w:hAnsiTheme="majorHAnsi"/>
              </w:rPr>
              <w:t xml:space="preserve">(min. 10 pages) </w:t>
            </w:r>
            <w:r>
              <w:rPr>
                <w:rFonts w:asciiTheme="majorHAnsi" w:hAnsiTheme="majorHAnsi"/>
                <w:b/>
                <w:bCs/>
              </w:rPr>
              <w:t>for</w:t>
            </w:r>
            <w:r w:rsidRPr="00924E35">
              <w:rPr>
                <w:rFonts w:asciiTheme="majorHAnsi" w:hAnsiTheme="majorHAnsi"/>
                <w:b/>
                <w:bCs/>
              </w:rPr>
              <w:t xml:space="preserve"> the health and nutrition programme</w:t>
            </w:r>
            <w:r>
              <w:rPr>
                <w:rFonts w:asciiTheme="majorHAnsi" w:hAnsiTheme="majorHAnsi"/>
                <w:b/>
                <w:bCs/>
              </w:rPr>
              <w:t xml:space="preserve"> </w:t>
            </w:r>
            <w:r w:rsidRPr="00D43982">
              <w:rPr>
                <w:rFonts w:asciiTheme="majorHAnsi" w:hAnsiTheme="majorHAnsi"/>
              </w:rPr>
              <w:t>in line with the defined MHPSS approach for the health and nutrition section</w:t>
            </w:r>
            <w:r>
              <w:rPr>
                <w:rFonts w:asciiTheme="majorHAnsi" w:hAnsiTheme="majorHAnsi"/>
              </w:rPr>
              <w:t xml:space="preserve">. </w:t>
            </w:r>
          </w:p>
        </w:tc>
        <w:tc>
          <w:tcPr>
            <w:tcW w:w="1620" w:type="dxa"/>
            <w:tcBorders>
              <w:top w:val="nil"/>
              <w:left w:val="single" w:sz="4" w:space="0" w:color="auto"/>
              <w:bottom w:val="single" w:sz="4" w:space="0" w:color="000000" w:themeColor="text1"/>
              <w:right w:val="single" w:sz="4" w:space="0" w:color="auto"/>
            </w:tcBorders>
            <w:shd w:val="clear" w:color="auto" w:fill="auto"/>
            <w:noWrap/>
            <w:vAlign w:val="center"/>
          </w:tcPr>
          <w:p w14:paraId="1BF146F8" w14:textId="33658BF7"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15 September</w:t>
            </w:r>
          </w:p>
        </w:tc>
        <w:tc>
          <w:tcPr>
            <w:tcW w:w="1895" w:type="dxa"/>
            <w:tcBorders>
              <w:top w:val="nil"/>
              <w:left w:val="single" w:sz="4" w:space="0" w:color="auto"/>
              <w:bottom w:val="single" w:sz="4" w:space="0" w:color="000000" w:themeColor="text1"/>
              <w:right w:val="single" w:sz="4" w:space="0" w:color="auto"/>
            </w:tcBorders>
            <w:shd w:val="clear" w:color="auto" w:fill="auto"/>
            <w:noWrap/>
            <w:vAlign w:val="center"/>
          </w:tcPr>
          <w:p w14:paraId="123C5B02" w14:textId="7163DEEA"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20</w:t>
            </w:r>
          </w:p>
        </w:tc>
      </w:tr>
      <w:tr w:rsidR="00EF2BDF" w:rsidRPr="00EC2EDD" w14:paraId="15D08BE9" w14:textId="77777777" w:rsidTr="001E60E7">
        <w:trPr>
          <w:gridAfter w:val="3"/>
          <w:wAfter w:w="1118" w:type="dxa"/>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47B98111" w14:textId="1CB2D9AF" w:rsidR="00EF2BDF" w:rsidRPr="009773C6" w:rsidRDefault="00EF2BDF" w:rsidP="004E12C4">
            <w:pPr>
              <w:spacing w:line="240" w:lineRule="auto"/>
              <w:rPr>
                <w:rFonts w:asciiTheme="majorHAnsi" w:eastAsia="Times New Roman" w:hAnsiTheme="majorHAnsi" w:cs="Calibri"/>
              </w:rPr>
            </w:pPr>
            <w:r w:rsidRPr="009773C6">
              <w:rPr>
                <w:rFonts w:asciiTheme="majorHAnsi" w:eastAsia="Calibri" w:hAnsiTheme="majorHAnsi"/>
                <w:color w:val="auto"/>
              </w:rPr>
              <w:t xml:space="preserve">2. </w:t>
            </w:r>
            <w:r>
              <w:rPr>
                <w:rFonts w:asciiTheme="majorHAnsi" w:hAnsiTheme="majorHAnsi"/>
                <w:b/>
                <w:bCs/>
              </w:rPr>
              <w:t xml:space="preserve">Capacity </w:t>
            </w:r>
            <w:r w:rsidRPr="00924E35">
              <w:rPr>
                <w:rFonts w:asciiTheme="majorHAnsi" w:hAnsiTheme="majorHAnsi"/>
                <w:b/>
                <w:bCs/>
              </w:rPr>
              <w:t xml:space="preserve"> development plan</w:t>
            </w:r>
            <w:r w:rsidRPr="001B2F70">
              <w:rPr>
                <w:rFonts w:asciiTheme="majorHAnsi" w:hAnsiTheme="majorHAnsi"/>
              </w:rPr>
              <w:t xml:space="preserve"> </w:t>
            </w:r>
            <w:r>
              <w:rPr>
                <w:rFonts w:asciiTheme="majorHAnsi" w:hAnsiTheme="majorHAnsi"/>
              </w:rPr>
              <w:t xml:space="preserve">(min. 5 pages) </w:t>
            </w:r>
            <w:r w:rsidRPr="001B2F70">
              <w:rPr>
                <w:rFonts w:asciiTheme="majorHAnsi" w:hAnsiTheme="majorHAnsi"/>
              </w:rPr>
              <w:t>across platforms</w:t>
            </w:r>
            <w:r>
              <w:rPr>
                <w:rFonts w:asciiTheme="majorHAnsi" w:hAnsiTheme="majorHAnsi"/>
              </w:rPr>
              <w:t xml:space="preserve">, with the aim to support a task-shifting approach and to support the decentralization and expansion of </w:t>
            </w:r>
            <w:r w:rsidRPr="00807327">
              <w:rPr>
                <w:rFonts w:asciiTheme="majorHAnsi" w:hAnsiTheme="majorHAnsi"/>
              </w:rPr>
              <w:t>quality evidenced-based outpatient PHC and specialized mental health services</w:t>
            </w:r>
            <w:r>
              <w:rPr>
                <w:rFonts w:asciiTheme="majorHAnsi" w:hAnsiTheme="majorHAnsi"/>
              </w:rPr>
              <w:t>. The capacity development plan will include specific recommendations for manualized</w:t>
            </w:r>
            <w:r w:rsidRPr="00807327">
              <w:rPr>
                <w:rFonts w:asciiTheme="majorHAnsi" w:hAnsiTheme="majorHAnsi"/>
              </w:rPr>
              <w:t xml:space="preserve"> </w:t>
            </w:r>
            <w:r>
              <w:rPr>
                <w:rFonts w:asciiTheme="majorHAnsi" w:hAnsiTheme="majorHAnsi"/>
              </w:rPr>
              <w:t>interventions and tools</w:t>
            </w:r>
            <w:r w:rsidRPr="00807327">
              <w:rPr>
                <w:rFonts w:asciiTheme="majorHAnsi" w:hAnsiTheme="majorHAnsi"/>
              </w:rPr>
              <w:t xml:space="preserve"> readily available </w:t>
            </w:r>
            <w:r>
              <w:rPr>
                <w:rFonts w:asciiTheme="majorHAnsi" w:hAnsiTheme="majorHAnsi"/>
              </w:rPr>
              <w:t xml:space="preserve">for training the workforce in each platform, specific recommendations to develop additional protocols, standards of care, SOPs and additional </w:t>
            </w:r>
            <w:r w:rsidRPr="00807327">
              <w:rPr>
                <w:rFonts w:asciiTheme="majorHAnsi" w:hAnsiTheme="majorHAnsi"/>
              </w:rPr>
              <w:t xml:space="preserve">customized </w:t>
            </w:r>
            <w:r>
              <w:rPr>
                <w:rFonts w:asciiTheme="majorHAnsi" w:hAnsiTheme="majorHAnsi"/>
              </w:rPr>
              <w:t xml:space="preserve"> training materials, a training roll out plan and </w:t>
            </w:r>
            <w:r w:rsidRPr="002830E7">
              <w:rPr>
                <w:rFonts w:asciiTheme="majorHAnsi" w:hAnsiTheme="majorHAnsi"/>
                <w:color w:val="auto"/>
              </w:rPr>
              <w:t>robust supervision mechanism</w:t>
            </w:r>
            <w:r>
              <w:rPr>
                <w:rFonts w:asciiTheme="majorHAnsi" w:hAnsiTheme="majorHAnsi"/>
                <w:color w:val="auto"/>
              </w:rPr>
              <w:t>s for each platform and workforce</w:t>
            </w:r>
          </w:p>
          <w:p w14:paraId="6BA3844D" w14:textId="381136E8" w:rsidR="00EF2BDF" w:rsidRPr="009773C6" w:rsidRDefault="00EF2BDF" w:rsidP="00825D90">
            <w:pPr>
              <w:spacing w:line="240" w:lineRule="auto"/>
              <w:rPr>
                <w:rFonts w:asciiTheme="majorHAnsi" w:eastAsia="Times New Roman" w:hAnsiTheme="majorHAnsi" w:cs="Calibri"/>
              </w:rPr>
            </w:pPr>
          </w:p>
        </w:tc>
        <w:tc>
          <w:tcPr>
            <w:tcW w:w="1620" w:type="dxa"/>
            <w:tcBorders>
              <w:top w:val="nil"/>
              <w:left w:val="single" w:sz="4" w:space="0" w:color="auto"/>
              <w:bottom w:val="single" w:sz="4" w:space="0" w:color="000000" w:themeColor="text1"/>
              <w:right w:val="single" w:sz="4" w:space="0" w:color="auto"/>
            </w:tcBorders>
            <w:vAlign w:val="center"/>
          </w:tcPr>
          <w:p w14:paraId="7B17752E" w14:textId="4B0D0464"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5 October</w:t>
            </w:r>
          </w:p>
        </w:tc>
        <w:tc>
          <w:tcPr>
            <w:tcW w:w="1895" w:type="dxa"/>
            <w:tcBorders>
              <w:top w:val="nil"/>
              <w:left w:val="single" w:sz="4" w:space="0" w:color="auto"/>
              <w:bottom w:val="single" w:sz="4" w:space="0" w:color="000000" w:themeColor="text1"/>
              <w:right w:val="single" w:sz="4" w:space="0" w:color="auto"/>
            </w:tcBorders>
            <w:vAlign w:val="center"/>
          </w:tcPr>
          <w:p w14:paraId="4DF7659D" w14:textId="7EA15967"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15</w:t>
            </w:r>
          </w:p>
        </w:tc>
      </w:tr>
      <w:tr w:rsidR="00EF2BDF" w:rsidRPr="00EC2EDD" w14:paraId="5CDA6078" w14:textId="77777777" w:rsidTr="001E60E7">
        <w:trPr>
          <w:gridAfter w:val="3"/>
          <w:wAfter w:w="1118" w:type="dxa"/>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4250176E" w14:textId="2023C978" w:rsidR="00EF2BDF" w:rsidRPr="00D43982" w:rsidRDefault="00EF2BDF" w:rsidP="00D43982">
            <w:pPr>
              <w:spacing w:line="240" w:lineRule="auto"/>
              <w:rPr>
                <w:rFonts w:asciiTheme="majorHAnsi" w:eastAsia="Calibri" w:hAnsiTheme="majorHAnsi"/>
                <w:color w:val="auto"/>
              </w:rPr>
            </w:pPr>
            <w:r>
              <w:rPr>
                <w:rFonts w:asciiTheme="majorHAnsi" w:eastAsia="Calibri" w:hAnsiTheme="majorHAnsi"/>
                <w:color w:val="auto"/>
              </w:rPr>
              <w:t xml:space="preserve">3. Report on </w:t>
            </w:r>
            <w:r>
              <w:rPr>
                <w:rFonts w:asciiTheme="majorHAnsi" w:eastAsia="Calibri" w:hAnsiTheme="majorHAnsi"/>
                <w:b/>
                <w:bCs/>
                <w:color w:val="auto"/>
              </w:rPr>
              <w:t>m</w:t>
            </w:r>
            <w:r w:rsidRPr="00D53ED4">
              <w:rPr>
                <w:rFonts w:asciiTheme="majorHAnsi" w:eastAsia="Calibri" w:hAnsiTheme="majorHAnsi"/>
                <w:b/>
                <w:bCs/>
                <w:color w:val="auto"/>
              </w:rPr>
              <w:t>ap</w:t>
            </w:r>
            <w:r>
              <w:rPr>
                <w:rFonts w:asciiTheme="majorHAnsi" w:eastAsia="Calibri" w:hAnsiTheme="majorHAnsi"/>
                <w:b/>
                <w:bCs/>
                <w:color w:val="auto"/>
              </w:rPr>
              <w:t xml:space="preserve">ping </w:t>
            </w:r>
            <w:r w:rsidRPr="00D53ED4">
              <w:rPr>
                <w:rFonts w:asciiTheme="majorHAnsi" w:eastAsia="Calibri" w:hAnsiTheme="majorHAnsi"/>
                <w:b/>
                <w:bCs/>
                <w:color w:val="auto"/>
              </w:rPr>
              <w:t xml:space="preserve"> </w:t>
            </w:r>
            <w:r>
              <w:rPr>
                <w:rFonts w:asciiTheme="majorHAnsi" w:eastAsia="Calibri" w:hAnsiTheme="majorHAnsi"/>
                <w:b/>
                <w:bCs/>
                <w:color w:val="auto"/>
              </w:rPr>
              <w:t xml:space="preserve">of </w:t>
            </w:r>
            <w:r w:rsidRPr="00D53ED4">
              <w:rPr>
                <w:rFonts w:asciiTheme="majorHAnsi" w:eastAsia="Calibri" w:hAnsiTheme="majorHAnsi"/>
                <w:b/>
                <w:bCs/>
                <w:color w:val="auto"/>
              </w:rPr>
              <w:t xml:space="preserve"> key expert technical partnerships</w:t>
            </w:r>
            <w:r w:rsidRPr="00D43982">
              <w:rPr>
                <w:rFonts w:asciiTheme="majorHAnsi" w:eastAsia="Calibri" w:hAnsiTheme="majorHAnsi"/>
                <w:color w:val="auto"/>
              </w:rPr>
              <w:t xml:space="preserve"> (including global recognized expert partnerships) that could provide MHPSS expertise to the health and nutrition  section to adjust and/or further develop MHPSS standardized tools, protocols, standards of care, training and supervision materials to ensure effective implementation of the MHPSS operational plan and of the workforce development plan</w:t>
            </w:r>
            <w:r>
              <w:rPr>
                <w:rFonts w:asciiTheme="majorHAnsi" w:eastAsia="Calibri" w:hAnsiTheme="majorHAnsi"/>
                <w:color w:val="auto"/>
              </w:rPr>
              <w:t>. Report should also include recommendations for selecting appropriate partners and include the TOR for consultancies,  institutional contracts or EOI/Programme documents.</w:t>
            </w:r>
          </w:p>
        </w:tc>
        <w:tc>
          <w:tcPr>
            <w:tcW w:w="1620" w:type="dxa"/>
            <w:tcBorders>
              <w:top w:val="nil"/>
              <w:left w:val="single" w:sz="4" w:space="0" w:color="auto"/>
              <w:bottom w:val="single" w:sz="4" w:space="0" w:color="000000" w:themeColor="text1"/>
              <w:right w:val="single" w:sz="4" w:space="0" w:color="auto"/>
            </w:tcBorders>
            <w:vAlign w:val="center"/>
          </w:tcPr>
          <w:p w14:paraId="159FA257" w14:textId="7FEE4D92"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11 October</w:t>
            </w:r>
          </w:p>
        </w:tc>
        <w:tc>
          <w:tcPr>
            <w:tcW w:w="1895" w:type="dxa"/>
            <w:tcBorders>
              <w:top w:val="nil"/>
              <w:left w:val="single" w:sz="4" w:space="0" w:color="auto"/>
              <w:bottom w:val="single" w:sz="4" w:space="0" w:color="000000" w:themeColor="text1"/>
              <w:right w:val="single" w:sz="4" w:space="0" w:color="auto"/>
            </w:tcBorders>
            <w:vAlign w:val="center"/>
          </w:tcPr>
          <w:p w14:paraId="2823B31B" w14:textId="56D01E9B"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3</w:t>
            </w:r>
          </w:p>
        </w:tc>
      </w:tr>
      <w:tr w:rsidR="00EF2BDF" w:rsidRPr="00EC2EDD" w14:paraId="3E83DCF9" w14:textId="77777777" w:rsidTr="001E60E7">
        <w:trPr>
          <w:gridAfter w:val="3"/>
          <w:wAfter w:w="1118" w:type="dxa"/>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1B5382DC" w14:textId="603B9717" w:rsidR="00EF2BDF" w:rsidRPr="00D43982" w:rsidRDefault="00EF2BDF" w:rsidP="00D43982">
            <w:pPr>
              <w:rPr>
                <w:rFonts w:asciiTheme="majorHAnsi" w:eastAsia="Calibri" w:hAnsiTheme="majorHAnsi"/>
                <w:color w:val="auto"/>
              </w:rPr>
            </w:pPr>
            <w:r>
              <w:rPr>
                <w:rFonts w:asciiTheme="majorHAnsi" w:eastAsia="Calibri" w:hAnsiTheme="majorHAnsi"/>
                <w:color w:val="auto"/>
              </w:rPr>
              <w:t xml:space="preserve">4.Report on mapping of </w:t>
            </w:r>
            <w:r w:rsidRPr="00D53ED4">
              <w:rPr>
                <w:rFonts w:asciiTheme="majorHAnsi" w:eastAsia="Calibri" w:hAnsiTheme="majorHAnsi"/>
                <w:b/>
                <w:bCs/>
                <w:color w:val="auto"/>
              </w:rPr>
              <w:t xml:space="preserve">  global and in-country implementation partners with proven technical </w:t>
            </w:r>
            <w:r>
              <w:rPr>
                <w:rFonts w:asciiTheme="majorHAnsi" w:eastAsia="Calibri" w:hAnsiTheme="majorHAnsi"/>
                <w:b/>
                <w:bCs/>
                <w:color w:val="auto"/>
              </w:rPr>
              <w:t xml:space="preserve">and specific </w:t>
            </w:r>
            <w:r w:rsidRPr="00D53ED4">
              <w:rPr>
                <w:rFonts w:asciiTheme="majorHAnsi" w:eastAsia="Calibri" w:hAnsiTheme="majorHAnsi"/>
                <w:b/>
                <w:bCs/>
                <w:color w:val="auto"/>
              </w:rPr>
              <w:t xml:space="preserve">MHPSS expertise </w:t>
            </w:r>
            <w:r w:rsidRPr="00D43982">
              <w:rPr>
                <w:rFonts w:asciiTheme="majorHAnsi" w:eastAsia="Calibri" w:hAnsiTheme="majorHAnsi"/>
                <w:color w:val="auto"/>
              </w:rPr>
              <w:t>which could support the effective roll out of the MHPSS operational action plan at scale across the different platforms for the health and nutrition section</w:t>
            </w:r>
            <w:r>
              <w:rPr>
                <w:rFonts w:asciiTheme="majorHAnsi" w:eastAsia="Calibri" w:hAnsiTheme="majorHAnsi"/>
                <w:color w:val="auto"/>
              </w:rPr>
              <w:t>. Report should also include recommendations for selecting appropriate partners and include the TOR for consultancies, institutional contracts or EOI/Programme documents.</w:t>
            </w:r>
          </w:p>
        </w:tc>
        <w:tc>
          <w:tcPr>
            <w:tcW w:w="1620" w:type="dxa"/>
            <w:tcBorders>
              <w:top w:val="nil"/>
              <w:left w:val="single" w:sz="4" w:space="0" w:color="auto"/>
              <w:bottom w:val="single" w:sz="4" w:space="0" w:color="000000" w:themeColor="text1"/>
              <w:right w:val="single" w:sz="4" w:space="0" w:color="auto"/>
            </w:tcBorders>
            <w:vAlign w:val="center"/>
          </w:tcPr>
          <w:p w14:paraId="6DD00551" w14:textId="7797229A"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11 October</w:t>
            </w:r>
          </w:p>
        </w:tc>
        <w:tc>
          <w:tcPr>
            <w:tcW w:w="1895" w:type="dxa"/>
            <w:tcBorders>
              <w:top w:val="nil"/>
              <w:left w:val="single" w:sz="4" w:space="0" w:color="auto"/>
              <w:bottom w:val="single" w:sz="4" w:space="0" w:color="000000" w:themeColor="text1"/>
              <w:right w:val="single" w:sz="4" w:space="0" w:color="auto"/>
            </w:tcBorders>
            <w:vAlign w:val="center"/>
          </w:tcPr>
          <w:p w14:paraId="6068D4A2" w14:textId="1AF9D40A"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2</w:t>
            </w:r>
          </w:p>
        </w:tc>
      </w:tr>
      <w:tr w:rsidR="00EF2BDF" w:rsidRPr="00EC2EDD" w14:paraId="386A1B0F" w14:textId="77777777" w:rsidTr="001E60E7">
        <w:trPr>
          <w:gridAfter w:val="3"/>
          <w:wAfter w:w="1118" w:type="dxa"/>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68FF8295" w14:textId="013AEFB1" w:rsidR="00EF2BDF" w:rsidRPr="006823AB" w:rsidRDefault="00EF2BDF" w:rsidP="00D53ED4">
            <w:pPr>
              <w:spacing w:line="240" w:lineRule="auto"/>
              <w:rPr>
                <w:rFonts w:asciiTheme="majorHAnsi" w:hAnsiTheme="majorHAnsi"/>
                <w:b/>
                <w:bCs/>
              </w:rPr>
            </w:pPr>
            <w:r w:rsidRPr="006823AB">
              <w:rPr>
                <w:rFonts w:asciiTheme="majorHAnsi" w:hAnsiTheme="majorHAnsi"/>
                <w:b/>
                <w:bCs/>
              </w:rPr>
              <w:t>5.Finalized UNICEF Ukraine MHPSS strategic and operational multisectoral strategy developed in partnership with education, protection, SBC and health teams. Strategy should be endorsed by the UNICEF MHPSS WG and CO sector leads.</w:t>
            </w:r>
          </w:p>
        </w:tc>
        <w:tc>
          <w:tcPr>
            <w:tcW w:w="1620" w:type="dxa"/>
            <w:tcBorders>
              <w:top w:val="nil"/>
              <w:left w:val="single" w:sz="4" w:space="0" w:color="auto"/>
              <w:bottom w:val="single" w:sz="4" w:space="0" w:color="000000" w:themeColor="text1"/>
              <w:right w:val="single" w:sz="4" w:space="0" w:color="auto"/>
            </w:tcBorders>
            <w:vAlign w:val="center"/>
          </w:tcPr>
          <w:p w14:paraId="2D418E42" w14:textId="6B3FEFEA" w:rsidR="00EF2BDF" w:rsidRPr="00EC2EDD" w:rsidRDefault="00EF2BDF" w:rsidP="00C01373">
            <w:pPr>
              <w:spacing w:line="240" w:lineRule="auto"/>
              <w:jc w:val="center"/>
              <w:rPr>
                <w:rFonts w:ascii="Cambria" w:eastAsia="Times New Roman" w:hAnsi="Cambria" w:cs="Calibri"/>
              </w:rPr>
            </w:pPr>
            <w:r>
              <w:rPr>
                <w:rFonts w:ascii="Cambria" w:eastAsia="Times New Roman" w:hAnsi="Cambria" w:cs="Calibri"/>
              </w:rPr>
              <w:t>15 November</w:t>
            </w:r>
          </w:p>
        </w:tc>
        <w:tc>
          <w:tcPr>
            <w:tcW w:w="1895" w:type="dxa"/>
            <w:tcBorders>
              <w:top w:val="nil"/>
              <w:left w:val="single" w:sz="4" w:space="0" w:color="auto"/>
              <w:bottom w:val="single" w:sz="4" w:space="0" w:color="000000" w:themeColor="text1"/>
              <w:right w:val="single" w:sz="4" w:space="0" w:color="auto"/>
            </w:tcBorders>
            <w:vAlign w:val="center"/>
          </w:tcPr>
          <w:p w14:paraId="7895B3A5" w14:textId="77777777" w:rsidR="00EF2BDF" w:rsidRPr="00EC2EDD" w:rsidRDefault="00EF2BDF" w:rsidP="00825D90">
            <w:pPr>
              <w:spacing w:line="240" w:lineRule="auto"/>
              <w:jc w:val="center"/>
              <w:rPr>
                <w:rFonts w:ascii="Cambria" w:eastAsia="Times New Roman" w:hAnsi="Cambria" w:cs="Calibri"/>
              </w:rPr>
            </w:pPr>
          </w:p>
          <w:p w14:paraId="021D3FE8" w14:textId="77777777" w:rsidR="00EF2BDF" w:rsidRDefault="00EF2BDF" w:rsidP="00825D90">
            <w:pPr>
              <w:spacing w:line="240" w:lineRule="auto"/>
              <w:jc w:val="center"/>
              <w:rPr>
                <w:rFonts w:ascii="Cambria" w:eastAsia="Times New Roman" w:hAnsi="Cambria" w:cs="Calibri"/>
              </w:rPr>
            </w:pPr>
            <w:r>
              <w:rPr>
                <w:rFonts w:ascii="Cambria" w:eastAsia="Times New Roman" w:hAnsi="Cambria" w:cs="Calibri"/>
              </w:rPr>
              <w:t>20</w:t>
            </w:r>
          </w:p>
          <w:p w14:paraId="46FB44AE" w14:textId="7E12F09A" w:rsidR="00EF2BDF" w:rsidRPr="00EC2EDD" w:rsidRDefault="00EF2BDF" w:rsidP="00825D90">
            <w:pPr>
              <w:spacing w:line="240" w:lineRule="auto"/>
              <w:jc w:val="center"/>
              <w:rPr>
                <w:rFonts w:ascii="Cambria" w:eastAsia="Times New Roman" w:hAnsi="Cambria" w:cs="Calibri"/>
              </w:rPr>
            </w:pPr>
          </w:p>
        </w:tc>
      </w:tr>
      <w:tr w:rsidR="00EF2BDF" w:rsidRPr="00EC2EDD" w14:paraId="45B7D11C" w14:textId="77777777" w:rsidTr="001E60E7">
        <w:trPr>
          <w:gridAfter w:val="3"/>
          <w:wAfter w:w="1118" w:type="dxa"/>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6C7C2F0A" w14:textId="7BDF90A3" w:rsidR="00EF2BDF" w:rsidRPr="00D53ED4" w:rsidRDefault="00EF2BDF" w:rsidP="00D53ED4">
            <w:pPr>
              <w:spacing w:line="240" w:lineRule="auto"/>
              <w:rPr>
                <w:rFonts w:asciiTheme="majorHAnsi" w:hAnsiTheme="majorHAnsi"/>
                <w:b/>
                <w:bCs/>
              </w:rPr>
            </w:pPr>
            <w:r>
              <w:rPr>
                <w:rFonts w:asciiTheme="majorHAnsi" w:hAnsiTheme="majorHAnsi"/>
                <w:b/>
                <w:bCs/>
              </w:rPr>
              <w:t xml:space="preserve">6. Collaboration plan (incl. engagement report) with leading national level stakeholders that define </w:t>
            </w:r>
            <w:r w:rsidRPr="00627E10">
              <w:rPr>
                <w:rFonts w:asciiTheme="majorHAnsi" w:hAnsiTheme="majorHAnsi"/>
                <w:b/>
                <w:bCs/>
              </w:rPr>
              <w:t xml:space="preserve">UNICEF’s role in country as a key actor to address children and adolescent MHPSS needs, </w:t>
            </w:r>
            <w:r w:rsidRPr="00627E10">
              <w:rPr>
                <w:rFonts w:asciiTheme="majorHAnsi" w:hAnsiTheme="majorHAnsi"/>
              </w:rPr>
              <w:t>in complementarity with existing national efforts, initiatives and stakeholders in country</w:t>
            </w:r>
          </w:p>
        </w:tc>
        <w:tc>
          <w:tcPr>
            <w:tcW w:w="1620" w:type="dxa"/>
            <w:tcBorders>
              <w:top w:val="nil"/>
              <w:left w:val="single" w:sz="4" w:space="0" w:color="auto"/>
              <w:bottom w:val="single" w:sz="4" w:space="0" w:color="000000" w:themeColor="text1"/>
              <w:right w:val="single" w:sz="4" w:space="0" w:color="auto"/>
            </w:tcBorders>
            <w:vAlign w:val="center"/>
          </w:tcPr>
          <w:p w14:paraId="732591EF" w14:textId="6265A929"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30 November</w:t>
            </w:r>
          </w:p>
        </w:tc>
        <w:tc>
          <w:tcPr>
            <w:tcW w:w="1895" w:type="dxa"/>
            <w:tcBorders>
              <w:top w:val="nil"/>
              <w:left w:val="single" w:sz="4" w:space="0" w:color="auto"/>
              <w:bottom w:val="single" w:sz="4" w:space="0" w:color="000000" w:themeColor="text1"/>
              <w:right w:val="single" w:sz="4" w:space="0" w:color="auto"/>
            </w:tcBorders>
            <w:vAlign w:val="center"/>
          </w:tcPr>
          <w:p w14:paraId="035C6F0B" w14:textId="42C16F69" w:rsidR="00EF2BDF" w:rsidRPr="00EC2EDD" w:rsidRDefault="00EF2BDF" w:rsidP="00825D90">
            <w:pPr>
              <w:spacing w:line="240" w:lineRule="auto"/>
              <w:jc w:val="center"/>
              <w:rPr>
                <w:rFonts w:ascii="Cambria" w:eastAsia="Times New Roman" w:hAnsi="Cambria" w:cs="Calibri"/>
              </w:rPr>
            </w:pPr>
            <w:r>
              <w:rPr>
                <w:rFonts w:ascii="Cambria" w:eastAsia="Times New Roman" w:hAnsi="Cambria" w:cs="Calibri"/>
              </w:rPr>
              <w:t>3</w:t>
            </w:r>
          </w:p>
        </w:tc>
      </w:tr>
      <w:tr w:rsidR="00EF2BDF" w:rsidRPr="007B3190" w14:paraId="68A0A85E" w14:textId="77777777" w:rsidTr="001E60E7">
        <w:trPr>
          <w:gridAfter w:val="3"/>
          <w:wAfter w:w="1118" w:type="dxa"/>
          <w:trHeight w:val="255"/>
        </w:trPr>
        <w:tc>
          <w:tcPr>
            <w:tcW w:w="630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240C6123" w14:textId="4431B569" w:rsidR="00EF2BDF" w:rsidRPr="009773C6" w:rsidRDefault="00EF2BDF" w:rsidP="00825D90">
            <w:pPr>
              <w:spacing w:line="240" w:lineRule="auto"/>
              <w:rPr>
                <w:rFonts w:asciiTheme="majorHAnsi" w:hAnsiTheme="majorHAnsi"/>
              </w:rPr>
            </w:pPr>
            <w:r>
              <w:rPr>
                <w:rFonts w:asciiTheme="majorHAnsi" w:hAnsiTheme="majorHAnsi"/>
              </w:rPr>
              <w:t xml:space="preserve">7. </w:t>
            </w:r>
            <w:proofErr w:type="spellStart"/>
            <w:r>
              <w:rPr>
                <w:rFonts w:asciiTheme="majorHAnsi" w:hAnsiTheme="majorHAnsi"/>
              </w:rPr>
              <w:t>ToR</w:t>
            </w:r>
            <w:proofErr w:type="spellEnd"/>
            <w:r>
              <w:rPr>
                <w:rFonts w:asciiTheme="majorHAnsi" w:hAnsiTheme="majorHAnsi"/>
              </w:rPr>
              <w:t xml:space="preserve">/JD, interview and test question for the </w:t>
            </w:r>
            <w:r w:rsidRPr="00441EEA">
              <w:rPr>
                <w:rFonts w:asciiTheme="majorHAnsi" w:hAnsiTheme="majorHAnsi"/>
                <w:b/>
                <w:bCs/>
              </w:rPr>
              <w:t>long term international  child/adolescent MHPSS staff</w:t>
            </w:r>
            <w:r>
              <w:rPr>
                <w:rFonts w:asciiTheme="majorHAnsi" w:hAnsiTheme="majorHAnsi"/>
              </w:rPr>
              <w:t xml:space="preserve">  to be based in the health and nutrition section in</w:t>
            </w:r>
            <w:r w:rsidRPr="009773C6">
              <w:rPr>
                <w:rFonts w:asciiTheme="majorHAnsi" w:hAnsiTheme="majorHAnsi"/>
              </w:rPr>
              <w:t xml:space="preserve"> Ukraine</w:t>
            </w:r>
          </w:p>
        </w:tc>
        <w:tc>
          <w:tcPr>
            <w:tcW w:w="1620" w:type="dxa"/>
            <w:tcBorders>
              <w:top w:val="nil"/>
              <w:left w:val="single" w:sz="4" w:space="0" w:color="auto"/>
              <w:bottom w:val="single" w:sz="4" w:space="0" w:color="000000" w:themeColor="text1"/>
              <w:right w:val="single" w:sz="4" w:space="0" w:color="auto"/>
            </w:tcBorders>
            <w:vAlign w:val="center"/>
          </w:tcPr>
          <w:p w14:paraId="09F73856" w14:textId="5DADE927" w:rsidR="00EF2BDF" w:rsidRPr="007B3190" w:rsidRDefault="00EF2BDF" w:rsidP="00825D90">
            <w:pPr>
              <w:spacing w:line="240" w:lineRule="auto"/>
              <w:jc w:val="center"/>
              <w:rPr>
                <w:rFonts w:ascii="Cambria" w:eastAsia="Times New Roman" w:hAnsi="Cambria" w:cs="Calibri"/>
              </w:rPr>
            </w:pPr>
            <w:r>
              <w:rPr>
                <w:rFonts w:ascii="Cambria" w:eastAsia="Times New Roman" w:hAnsi="Cambria" w:cs="Calibri"/>
              </w:rPr>
              <w:t>15 December</w:t>
            </w:r>
          </w:p>
        </w:tc>
        <w:tc>
          <w:tcPr>
            <w:tcW w:w="1895" w:type="dxa"/>
            <w:tcBorders>
              <w:top w:val="nil"/>
              <w:left w:val="single" w:sz="4" w:space="0" w:color="auto"/>
              <w:bottom w:val="single" w:sz="4" w:space="0" w:color="000000" w:themeColor="text1"/>
              <w:right w:val="single" w:sz="4" w:space="0" w:color="auto"/>
            </w:tcBorders>
            <w:vAlign w:val="center"/>
          </w:tcPr>
          <w:p w14:paraId="6C38ECB1" w14:textId="4D1D3A7C" w:rsidR="00EF2BDF" w:rsidRPr="007B3190" w:rsidRDefault="00EF2BDF" w:rsidP="00825D90">
            <w:pPr>
              <w:spacing w:line="240" w:lineRule="auto"/>
              <w:jc w:val="center"/>
              <w:rPr>
                <w:rFonts w:ascii="Cambria" w:eastAsia="Times New Roman" w:hAnsi="Cambria" w:cs="Calibri"/>
              </w:rPr>
            </w:pPr>
            <w:r>
              <w:rPr>
                <w:rFonts w:ascii="Cambria" w:eastAsia="Times New Roman" w:hAnsi="Cambria" w:cs="Calibri"/>
              </w:rPr>
              <w:t>3</w:t>
            </w:r>
          </w:p>
        </w:tc>
      </w:tr>
      <w:tr w:rsidR="00EF2BDF" w:rsidRPr="007B3190" w14:paraId="309F15BE" w14:textId="77777777" w:rsidTr="001E60E7">
        <w:trPr>
          <w:gridAfter w:val="3"/>
          <w:wAfter w:w="1118" w:type="dxa"/>
          <w:trHeight w:val="255"/>
        </w:trPr>
        <w:tc>
          <w:tcPr>
            <w:tcW w:w="792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4E8DB0" w14:textId="77777777" w:rsidR="00EF2BDF" w:rsidRPr="007B3190" w:rsidRDefault="00EF2BDF" w:rsidP="00825D90">
            <w:pPr>
              <w:spacing w:line="240" w:lineRule="auto"/>
              <w:jc w:val="right"/>
              <w:rPr>
                <w:rFonts w:ascii="Cambria" w:eastAsia="Times New Roman" w:hAnsi="Cambria" w:cs="Calibri"/>
                <w:b/>
                <w:bCs/>
              </w:rPr>
            </w:pPr>
            <w:r w:rsidRPr="007B3190">
              <w:rPr>
                <w:rFonts w:ascii="Cambria" w:eastAsia="Times New Roman" w:hAnsi="Cambria" w:cs="Calibri"/>
                <w:b/>
                <w:bCs/>
              </w:rPr>
              <w:t>Sub-total:</w:t>
            </w:r>
          </w:p>
        </w:tc>
        <w:tc>
          <w:tcPr>
            <w:tcW w:w="1895" w:type="dxa"/>
            <w:tcBorders>
              <w:top w:val="nil"/>
              <w:left w:val="nil"/>
              <w:bottom w:val="single" w:sz="4" w:space="0" w:color="auto"/>
              <w:right w:val="single" w:sz="4" w:space="0" w:color="auto"/>
            </w:tcBorders>
            <w:shd w:val="clear" w:color="auto" w:fill="FFFFFF" w:themeFill="background1"/>
            <w:noWrap/>
            <w:vAlign w:val="center"/>
            <w:hideMark/>
          </w:tcPr>
          <w:p w14:paraId="049E97DF" w14:textId="659E1A87" w:rsidR="00EF2BDF" w:rsidRPr="007B3190" w:rsidRDefault="00EF2BDF" w:rsidP="0090468E">
            <w:pPr>
              <w:spacing w:line="240" w:lineRule="auto"/>
              <w:jc w:val="center"/>
              <w:rPr>
                <w:rFonts w:ascii="Cambria" w:eastAsia="Times New Roman" w:hAnsi="Cambria" w:cs="Calibri"/>
                <w:b/>
                <w:bCs/>
              </w:rPr>
            </w:pPr>
            <w:r>
              <w:rPr>
                <w:rFonts w:ascii="Cambria" w:eastAsia="Times New Roman" w:hAnsi="Cambria" w:cs="Calibri"/>
                <w:b/>
                <w:bCs/>
              </w:rPr>
              <w:t>66</w:t>
            </w:r>
          </w:p>
        </w:tc>
      </w:tr>
      <w:bookmarkEnd w:id="2"/>
    </w:tbl>
    <w:p w14:paraId="1260C227" w14:textId="2504FE87" w:rsidR="00B76AFD" w:rsidRPr="007B3190" w:rsidRDefault="00B76AFD" w:rsidP="00F40345">
      <w:pPr>
        <w:rPr>
          <w:rFonts w:ascii="Cambria" w:eastAsia="Arial Unicode MS" w:hAnsi="Cambria" w:cs="Gill Sans"/>
        </w:rPr>
      </w:pPr>
    </w:p>
    <w:p w14:paraId="4BA548E6" w14:textId="1EEA80D0" w:rsidR="00B76AFD" w:rsidRPr="007B3190" w:rsidRDefault="00B76AFD" w:rsidP="00F40345">
      <w:pPr>
        <w:rPr>
          <w:rFonts w:ascii="Cambria" w:eastAsia="Arial Unicode MS" w:hAnsi="Cambria" w:cs="Gill Sans"/>
        </w:rPr>
      </w:pPr>
    </w:p>
    <w:p w14:paraId="1CB6E60C" w14:textId="6BCE2EF9" w:rsidR="000260B6" w:rsidRPr="007B3190" w:rsidRDefault="00B76AFD" w:rsidP="00B76AFD">
      <w:pPr>
        <w:jc w:val="both"/>
        <w:rPr>
          <w:rFonts w:ascii="Cambria" w:eastAsia="Arial Unicode MS" w:hAnsi="Cambria" w:cs="Gill Sans"/>
          <w:sz w:val="16"/>
          <w:szCs w:val="16"/>
        </w:rPr>
      </w:pPr>
      <w:r w:rsidRPr="007B3190">
        <w:rPr>
          <w:rFonts w:ascii="Cambria" w:eastAsia="Arial Unicode MS" w:hAnsi="Cambria" w:cs="Gill Sans"/>
          <w:sz w:val="16"/>
          <w:szCs w:val="16"/>
        </w:rPr>
        <w:t>_____________________________________________</w:t>
      </w:r>
    </w:p>
    <w:p w14:paraId="5FECEC22" w14:textId="77777777" w:rsidR="00B76AFD" w:rsidRPr="0049452F" w:rsidRDefault="00B76AFD" w:rsidP="00B76AFD">
      <w:pPr>
        <w:jc w:val="both"/>
        <w:rPr>
          <w:rFonts w:asciiTheme="majorHAnsi" w:eastAsia="Arial Unicode MS" w:hAnsiTheme="majorHAnsi" w:cs="Gill Sans"/>
          <w:sz w:val="16"/>
          <w:szCs w:val="16"/>
        </w:rPr>
      </w:pPr>
    </w:p>
    <w:p w14:paraId="39842719" w14:textId="77777777" w:rsidR="005D051F" w:rsidRPr="00F25DCE" w:rsidRDefault="005D051F" w:rsidP="005D051F">
      <w:pPr>
        <w:autoSpaceDE w:val="0"/>
        <w:autoSpaceDN w:val="0"/>
        <w:adjustRightInd w:val="0"/>
        <w:spacing w:line="240" w:lineRule="auto"/>
        <w:jc w:val="both"/>
        <w:rPr>
          <w:rFonts w:ascii="CIDFont+F3" w:hAnsi="CIDFont+F3" w:cs="CIDFont+F3"/>
          <w:b/>
          <w:bCs/>
          <w:color w:val="auto"/>
          <w:sz w:val="23"/>
          <w:szCs w:val="23"/>
          <w:u w:val="single"/>
        </w:rPr>
      </w:pPr>
      <w:r w:rsidRPr="00F25DCE">
        <w:rPr>
          <w:rFonts w:ascii="CIDFont+F3" w:hAnsi="CIDFont+F3" w:cs="CIDFont+F3"/>
          <w:b/>
          <w:bCs/>
          <w:color w:val="auto"/>
          <w:sz w:val="23"/>
          <w:szCs w:val="23"/>
          <w:u w:val="single"/>
        </w:rPr>
        <w:t>Consultants will be asked to stipulate all-inclusive fees, including lump sum travel and subsistence costs, as</w:t>
      </w:r>
    </w:p>
    <w:p w14:paraId="1DDCB3AA" w14:textId="77777777" w:rsidR="005D051F" w:rsidRPr="00F25DCE" w:rsidRDefault="005D051F" w:rsidP="005D051F">
      <w:pPr>
        <w:autoSpaceDE w:val="0"/>
        <w:autoSpaceDN w:val="0"/>
        <w:adjustRightInd w:val="0"/>
        <w:spacing w:line="240" w:lineRule="auto"/>
        <w:jc w:val="both"/>
        <w:rPr>
          <w:rFonts w:ascii="CIDFont+F3" w:hAnsi="CIDFont+F3" w:cs="CIDFont+F3"/>
          <w:b/>
          <w:bCs/>
          <w:color w:val="auto"/>
          <w:sz w:val="23"/>
          <w:szCs w:val="23"/>
          <w:u w:val="single"/>
        </w:rPr>
      </w:pPr>
      <w:r w:rsidRPr="00F25DCE">
        <w:rPr>
          <w:rFonts w:ascii="CIDFont+F3" w:hAnsi="CIDFont+F3" w:cs="CIDFont+F3"/>
          <w:b/>
          <w:bCs/>
          <w:color w:val="auto"/>
          <w:sz w:val="23"/>
          <w:szCs w:val="23"/>
          <w:u w:val="single"/>
        </w:rPr>
        <w:t>applicable.</w:t>
      </w:r>
    </w:p>
    <w:p w14:paraId="36E54279" w14:textId="77777777" w:rsidR="005D051F" w:rsidRDefault="005D051F" w:rsidP="005D051F">
      <w:pPr>
        <w:autoSpaceDE w:val="0"/>
        <w:autoSpaceDN w:val="0"/>
        <w:adjustRightInd w:val="0"/>
        <w:spacing w:line="240" w:lineRule="auto"/>
        <w:jc w:val="both"/>
        <w:rPr>
          <w:rFonts w:ascii="CIDFont+F3" w:hAnsi="CIDFont+F3" w:cs="CIDFont+F3"/>
          <w:color w:val="auto"/>
          <w:sz w:val="23"/>
          <w:szCs w:val="23"/>
        </w:rPr>
      </w:pPr>
      <w:r>
        <w:rPr>
          <w:rFonts w:ascii="CIDFont+F3" w:hAnsi="CIDFont+F3" w:cs="CIDFont+F3"/>
          <w:color w:val="auto"/>
          <w:sz w:val="23"/>
          <w:szCs w:val="23"/>
        </w:rPr>
        <w:t>Payment of professional fees will be based on submission of agreed deliverables. UNICEF reserves the right</w:t>
      </w:r>
    </w:p>
    <w:p w14:paraId="1433DAE6" w14:textId="77777777" w:rsidR="005D051F" w:rsidRDefault="005D051F" w:rsidP="005D051F">
      <w:pPr>
        <w:autoSpaceDE w:val="0"/>
        <w:autoSpaceDN w:val="0"/>
        <w:adjustRightInd w:val="0"/>
        <w:spacing w:line="240" w:lineRule="auto"/>
        <w:jc w:val="both"/>
        <w:rPr>
          <w:rFonts w:ascii="CIDFont+F3" w:hAnsi="CIDFont+F3" w:cs="CIDFont+F3"/>
          <w:color w:val="auto"/>
          <w:sz w:val="23"/>
          <w:szCs w:val="23"/>
        </w:rPr>
      </w:pPr>
      <w:r>
        <w:rPr>
          <w:rFonts w:ascii="CIDFont+F3" w:hAnsi="CIDFont+F3" w:cs="CIDFont+F3"/>
          <w:color w:val="auto"/>
          <w:sz w:val="23"/>
          <w:szCs w:val="23"/>
        </w:rPr>
        <w:t>to withhold payment in case the deliverables submitted are not up to the required standard or in case of</w:t>
      </w:r>
    </w:p>
    <w:p w14:paraId="24617336" w14:textId="77777777" w:rsidR="005D051F" w:rsidRPr="0049452F" w:rsidRDefault="005D051F" w:rsidP="005D051F">
      <w:pPr>
        <w:jc w:val="both"/>
        <w:rPr>
          <w:rFonts w:asciiTheme="majorHAnsi" w:eastAsia="Arial Unicode MS" w:hAnsiTheme="majorHAnsi" w:cs="Gill Sans"/>
          <w:sz w:val="16"/>
          <w:szCs w:val="16"/>
        </w:rPr>
      </w:pPr>
      <w:r>
        <w:rPr>
          <w:rFonts w:ascii="CIDFont+F3" w:hAnsi="CIDFont+F3" w:cs="CIDFont+F3"/>
          <w:color w:val="auto"/>
          <w:sz w:val="23"/>
          <w:szCs w:val="23"/>
        </w:rPr>
        <w:t>delays in submitting the deliverables on the part of the consultant.</w:t>
      </w:r>
    </w:p>
    <w:p w14:paraId="498DA74C" w14:textId="77777777" w:rsidR="005D051F" w:rsidRPr="0049452F" w:rsidRDefault="005D051F" w:rsidP="005D051F">
      <w:pPr>
        <w:pStyle w:val="EndnoteText"/>
        <w:jc w:val="both"/>
        <w:rPr>
          <w:rFonts w:asciiTheme="majorHAnsi" w:hAnsiTheme="majorHAnsi"/>
          <w:sz w:val="16"/>
          <w:szCs w:val="16"/>
        </w:rPr>
      </w:pPr>
    </w:p>
    <w:p w14:paraId="5A57EFCA" w14:textId="77777777" w:rsidR="005D051F" w:rsidRDefault="005D051F" w:rsidP="005D051F">
      <w:pPr>
        <w:autoSpaceDE w:val="0"/>
        <w:autoSpaceDN w:val="0"/>
        <w:adjustRightInd w:val="0"/>
        <w:spacing w:line="240" w:lineRule="auto"/>
        <w:jc w:val="both"/>
        <w:rPr>
          <w:rFonts w:ascii="CIDFont+F3" w:hAnsi="CIDFont+F3" w:cs="CIDFont+F3"/>
          <w:color w:val="auto"/>
          <w:sz w:val="23"/>
          <w:szCs w:val="23"/>
        </w:rPr>
      </w:pPr>
      <w:r w:rsidRPr="006D1FF6">
        <w:rPr>
          <w:rFonts w:ascii="CIDFont+F3" w:hAnsi="CIDFont+F3" w:cs="CIDFont+F3"/>
          <w:color w:val="auto"/>
          <w:sz w:val="23"/>
          <w:szCs w:val="23"/>
        </w:rPr>
        <w:t xml:space="preserve">Individuals engaged under a consultancy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Consultants are </w:t>
      </w:r>
      <w:r w:rsidRPr="006D1FF6">
        <w:rPr>
          <w:rFonts w:ascii="CIDFont+F3" w:hAnsi="CIDFont+F3" w:cs="CIDFont+F3"/>
          <w:color w:val="auto"/>
          <w:sz w:val="23"/>
          <w:szCs w:val="23"/>
        </w:rPr>
        <w:lastRenderedPageBreak/>
        <w:t>responsible for determining their tax liabilities and for the payment of any taxes and/or duties, in accordance with local or other applicable laws.</w:t>
      </w:r>
    </w:p>
    <w:p w14:paraId="7A9708C6" w14:textId="77777777" w:rsidR="005D051F" w:rsidRPr="006D1FF6" w:rsidRDefault="005D051F" w:rsidP="005D051F">
      <w:pPr>
        <w:autoSpaceDE w:val="0"/>
        <w:autoSpaceDN w:val="0"/>
        <w:adjustRightInd w:val="0"/>
        <w:spacing w:line="240" w:lineRule="auto"/>
        <w:jc w:val="both"/>
        <w:rPr>
          <w:rFonts w:ascii="CIDFont+F3" w:hAnsi="CIDFont+F3" w:cs="CIDFont+F3"/>
          <w:color w:val="auto"/>
          <w:sz w:val="23"/>
          <w:szCs w:val="23"/>
        </w:rPr>
      </w:pPr>
    </w:p>
    <w:p w14:paraId="0F387F75" w14:textId="77777777" w:rsidR="005D051F" w:rsidRDefault="005D051F" w:rsidP="005D051F">
      <w:pPr>
        <w:autoSpaceDE w:val="0"/>
        <w:autoSpaceDN w:val="0"/>
        <w:adjustRightInd w:val="0"/>
        <w:spacing w:line="240" w:lineRule="auto"/>
        <w:jc w:val="both"/>
        <w:rPr>
          <w:rFonts w:ascii="CIDFont+F3" w:hAnsi="CIDFont+F3" w:cs="CIDFont+F3"/>
          <w:color w:val="auto"/>
          <w:sz w:val="23"/>
          <w:szCs w:val="23"/>
        </w:rPr>
      </w:pPr>
      <w:r w:rsidRPr="006D1FF6">
        <w:rPr>
          <w:rFonts w:ascii="CIDFont+F3" w:hAnsi="CIDFont+F3" w:cs="CIDFont+F3"/>
          <w:color w:val="auto"/>
          <w:sz w:val="23"/>
          <w:szCs w:val="23"/>
        </w:rPr>
        <w:t xml:space="preserve">The selected consultant is solely responsible to ensure that the visa (applicable) and health insurance required to perform the duties of the contract are valid for the entire period of the contract. Selected consultant are subject to confirmation of fully-vaccinated status against SARS-CoV-2 (Covid-19) with a World Health Organization (WHO)-endorsed vaccine, which must be met prior to taking up the assignment. The vaccine mandate, does not apply to consultants who will work remotely and are not expected to work on or visit UNICEF premises, </w:t>
      </w:r>
      <w:proofErr w:type="spellStart"/>
      <w:r w:rsidRPr="006D1FF6">
        <w:rPr>
          <w:rFonts w:ascii="CIDFont+F3" w:hAnsi="CIDFont+F3" w:cs="CIDFont+F3"/>
          <w:color w:val="auto"/>
          <w:sz w:val="23"/>
          <w:szCs w:val="23"/>
        </w:rPr>
        <w:t>programme</w:t>
      </w:r>
      <w:proofErr w:type="spellEnd"/>
      <w:r w:rsidRPr="006D1FF6">
        <w:rPr>
          <w:rFonts w:ascii="CIDFont+F3" w:hAnsi="CIDFont+F3" w:cs="CIDFont+F3"/>
          <w:color w:val="auto"/>
          <w:sz w:val="23"/>
          <w:szCs w:val="23"/>
        </w:rPr>
        <w:t xml:space="preserve"> delivery locations or directly interact with communities UNICEF works with, nor to travel to perform functions for UNICEF for the duration of their consultancy contracts.</w:t>
      </w:r>
    </w:p>
    <w:p w14:paraId="057E51CC" w14:textId="77777777" w:rsidR="005D051F" w:rsidRPr="006D1FF6" w:rsidRDefault="005D051F" w:rsidP="005D051F">
      <w:pPr>
        <w:autoSpaceDE w:val="0"/>
        <w:autoSpaceDN w:val="0"/>
        <w:adjustRightInd w:val="0"/>
        <w:spacing w:line="240" w:lineRule="auto"/>
        <w:jc w:val="both"/>
        <w:rPr>
          <w:rFonts w:ascii="CIDFont+F3" w:hAnsi="CIDFont+F3" w:cs="CIDFont+F3"/>
          <w:color w:val="auto"/>
          <w:sz w:val="23"/>
          <w:szCs w:val="23"/>
        </w:rPr>
      </w:pPr>
    </w:p>
    <w:p w14:paraId="5A14AB9E" w14:textId="77777777" w:rsidR="005D051F" w:rsidRPr="006D1FF6" w:rsidRDefault="005D051F" w:rsidP="005D051F">
      <w:pPr>
        <w:spacing w:after="160" w:line="256" w:lineRule="auto"/>
        <w:jc w:val="both"/>
        <w:rPr>
          <w:rFonts w:ascii="CIDFont+F3" w:hAnsi="CIDFont+F3" w:cs="CIDFont+F3"/>
          <w:color w:val="auto"/>
          <w:sz w:val="23"/>
          <w:szCs w:val="23"/>
        </w:rPr>
      </w:pPr>
      <w:r w:rsidRPr="006D1FF6">
        <w:rPr>
          <w:rFonts w:ascii="CIDFont+F3" w:hAnsi="CIDFont+F3" w:cs="CIDFont+F3"/>
          <w:color w:val="auto"/>
          <w:sz w:val="23"/>
          <w:szCs w:val="23"/>
        </w:rPr>
        <w:t>UNICEF offers</w:t>
      </w:r>
      <w:r w:rsidRPr="0049452F">
        <w:rPr>
          <w:rFonts w:asciiTheme="majorHAnsi" w:eastAsia="Arial" w:hAnsiTheme="majorHAnsi" w:cs="Arial"/>
          <w:color w:val="000000" w:themeColor="text1"/>
          <w:sz w:val="16"/>
          <w:szCs w:val="16"/>
        </w:rPr>
        <w:t xml:space="preserve"> </w:t>
      </w:r>
      <w:hyperlink r:id="rId11" w:history="1">
        <w:r w:rsidRPr="006D1FF6">
          <w:rPr>
            <w:rStyle w:val="Hyperlink"/>
            <w:rFonts w:asciiTheme="majorHAnsi" w:eastAsia="Arial" w:hAnsiTheme="majorHAnsi" w:cs="Arial"/>
            <w:sz w:val="22"/>
            <w:szCs w:val="22"/>
          </w:rPr>
          <w:t>reasonable accommodation</w:t>
        </w:r>
      </w:hyperlink>
      <w:r w:rsidRPr="0049452F">
        <w:rPr>
          <w:rFonts w:asciiTheme="majorHAnsi" w:eastAsia="Arial" w:hAnsiTheme="majorHAnsi" w:cs="Arial"/>
          <w:color w:val="000000" w:themeColor="text1"/>
          <w:sz w:val="16"/>
          <w:szCs w:val="16"/>
        </w:rPr>
        <w:t xml:space="preserve"> </w:t>
      </w:r>
      <w:r w:rsidRPr="006D1FF6">
        <w:rPr>
          <w:rFonts w:ascii="CIDFont+F3" w:hAnsi="CIDFont+F3" w:cs="CIDFont+F3"/>
          <w:color w:val="auto"/>
          <w:sz w:val="23"/>
          <w:szCs w:val="23"/>
        </w:rPr>
        <w:t>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6608A230" w14:textId="77777777" w:rsidR="005D051F" w:rsidRDefault="005D051F" w:rsidP="005D051F">
      <w:pPr>
        <w:spacing w:before="120" w:after="200"/>
        <w:jc w:val="both"/>
        <w:rPr>
          <w:color w:val="000000" w:themeColor="text1"/>
        </w:rPr>
      </w:pPr>
    </w:p>
    <w:p w14:paraId="74430AD0" w14:textId="77777777" w:rsidR="005D051F" w:rsidRPr="00B76AFD" w:rsidRDefault="005D051F" w:rsidP="005D051F">
      <w:pPr>
        <w:jc w:val="both"/>
        <w:rPr>
          <w:rFonts w:asciiTheme="majorHAnsi" w:eastAsia="Arial Unicode MS" w:hAnsiTheme="majorHAnsi" w:cs="Gill Sans"/>
          <w:sz w:val="16"/>
          <w:szCs w:val="16"/>
        </w:rPr>
      </w:pPr>
    </w:p>
    <w:p w14:paraId="05BC5EDD" w14:textId="1D2F4559" w:rsidR="0049452F" w:rsidRDefault="0049452F" w:rsidP="005D051F">
      <w:pPr>
        <w:pStyle w:val="EndnoteText"/>
        <w:rPr>
          <w:color w:val="000000" w:themeColor="text1"/>
        </w:rPr>
      </w:pPr>
    </w:p>
    <w:p w14:paraId="4545664F" w14:textId="01CBD64F" w:rsidR="000260B6" w:rsidRPr="00B76AFD" w:rsidRDefault="000260B6" w:rsidP="0049452F">
      <w:pPr>
        <w:jc w:val="both"/>
        <w:rPr>
          <w:rFonts w:asciiTheme="majorHAnsi" w:eastAsia="Arial Unicode MS" w:hAnsiTheme="majorHAnsi" w:cs="Gill Sans"/>
          <w:sz w:val="16"/>
          <w:szCs w:val="16"/>
        </w:rPr>
      </w:pPr>
    </w:p>
    <w:sectPr w:rsidR="000260B6" w:rsidRPr="00B76AFD" w:rsidSect="002C29AC">
      <w:headerReference w:type="default" r:id="rId12"/>
      <w:footerReference w:type="default" r:id="rId13"/>
      <w:headerReference w:type="first" r:id="rId14"/>
      <w:footerReference w:type="first" r:id="rId15"/>
      <w:pgSz w:w="11900" w:h="16820" w:code="1"/>
      <w:pgMar w:top="135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0A1C" w14:textId="77777777" w:rsidR="00C94BE7" w:rsidRDefault="00C94BE7" w:rsidP="000157CE">
      <w:pPr>
        <w:spacing w:line="240" w:lineRule="auto"/>
      </w:pPr>
      <w:r>
        <w:separator/>
      </w:r>
    </w:p>
  </w:endnote>
  <w:endnote w:type="continuationSeparator" w:id="0">
    <w:p w14:paraId="120C909B" w14:textId="77777777" w:rsidR="00C94BE7" w:rsidRDefault="00C94BE7" w:rsidP="000157CE">
      <w:pPr>
        <w:spacing w:line="240" w:lineRule="auto"/>
      </w:pPr>
      <w:r>
        <w:continuationSeparator/>
      </w:r>
    </w:p>
  </w:endnote>
  <w:endnote w:type="continuationNotice" w:id="1">
    <w:p w14:paraId="2E651BC3" w14:textId="77777777" w:rsidR="00C94BE7" w:rsidRDefault="00C94B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IDFont+F3">
    <w:altName w:val="Calibri"/>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37AF" w14:textId="77777777" w:rsidR="00B36C69" w:rsidRPr="00AF1B08" w:rsidRDefault="00B36C69"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613FB8">
      <w:rPr>
        <w:rFonts w:ascii="Cambria" w:hAnsi="Cambria"/>
        <w:noProof/>
      </w:rPr>
      <w:t>2</w:t>
    </w:r>
    <w:r w:rsidRPr="00090DEF">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745E" w14:textId="77777777" w:rsidR="00B36C69" w:rsidRPr="00AF1B08" w:rsidRDefault="00B36C69"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613FB8">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9BC2" w14:textId="77777777" w:rsidR="00C94BE7" w:rsidRDefault="00C94BE7" w:rsidP="000157CE">
      <w:pPr>
        <w:spacing w:line="240" w:lineRule="auto"/>
      </w:pPr>
      <w:r>
        <w:separator/>
      </w:r>
    </w:p>
  </w:footnote>
  <w:footnote w:type="continuationSeparator" w:id="0">
    <w:p w14:paraId="080CCCB6" w14:textId="77777777" w:rsidR="00C94BE7" w:rsidRDefault="00C94BE7" w:rsidP="000157CE">
      <w:pPr>
        <w:spacing w:line="240" w:lineRule="auto"/>
      </w:pPr>
      <w:r>
        <w:continuationSeparator/>
      </w:r>
    </w:p>
  </w:footnote>
  <w:footnote w:type="continuationNotice" w:id="1">
    <w:p w14:paraId="5EA94C83" w14:textId="77777777" w:rsidR="00C94BE7" w:rsidRDefault="00C94B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17CF" w14:textId="77777777" w:rsidR="00636357" w:rsidRDefault="00636357" w:rsidP="00636357">
    <w:pPr>
      <w:pStyle w:val="Heading3"/>
    </w:pPr>
    <w:r>
      <w:rPr>
        <w:noProof/>
      </w:rPr>
      <mc:AlternateContent>
        <mc:Choice Requires="wps">
          <w:drawing>
            <wp:anchor distT="4294967295" distB="4294967295" distL="114300" distR="114300" simplePos="0" relativeHeight="251658242" behindDoc="0" locked="0" layoutInCell="1" allowOverlap="1" wp14:anchorId="3DA78731" wp14:editId="5EFA433B">
              <wp:simplePos x="0" y="0"/>
              <wp:positionH relativeFrom="margin">
                <wp:posOffset>-9525</wp:posOffset>
              </wp:positionH>
              <wp:positionV relativeFrom="page">
                <wp:posOffset>752475</wp:posOffset>
              </wp:positionV>
              <wp:extent cx="68008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95E60C" id="Straight Connector 12"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59.25pt" to="534.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" strokecolor="#a6a6a6">
              <v:stroke joinstyle="miter"/>
              <o:lock v:ext="edit" shapetype="f"/>
              <w10:wrap anchorx="margin" anchory="page"/>
            </v:line>
          </w:pict>
        </mc:Fallback>
      </mc:AlternateContent>
    </w:r>
    <w:r>
      <w:rPr>
        <w:noProof/>
      </w:rPr>
      <w:drawing>
        <wp:anchor distT="0" distB="0" distL="114300" distR="114300" simplePos="0" relativeHeight="251658243" behindDoc="0" locked="0" layoutInCell="1" allowOverlap="1" wp14:anchorId="41F225DF" wp14:editId="01A3A406">
          <wp:simplePos x="0" y="0"/>
          <wp:positionH relativeFrom="column">
            <wp:posOffset>-93980</wp:posOffset>
          </wp:positionH>
          <wp:positionV relativeFrom="paragraph">
            <wp:posOffset>-169545</wp:posOffset>
          </wp:positionV>
          <wp:extent cx="2898140" cy="455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BAD" w14:textId="77777777" w:rsidR="00507430" w:rsidRDefault="00507430" w:rsidP="00507430">
    <w:pPr>
      <w:pStyle w:val="Heading3"/>
    </w:pPr>
    <w:r>
      <w:rPr>
        <w:noProof/>
      </w:rPr>
      <mc:AlternateContent>
        <mc:Choice Requires="wps">
          <w:drawing>
            <wp:anchor distT="4294967295" distB="4294967295" distL="114300" distR="114300" simplePos="0" relativeHeight="251658240" behindDoc="0" locked="0" layoutInCell="1" allowOverlap="1" wp14:anchorId="7DD81CA5" wp14:editId="66CFD50F">
              <wp:simplePos x="0" y="0"/>
              <wp:positionH relativeFrom="margin">
                <wp:posOffset>-9525</wp:posOffset>
              </wp:positionH>
              <wp:positionV relativeFrom="page">
                <wp:posOffset>752475</wp:posOffset>
              </wp:positionV>
              <wp:extent cx="6800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94FC4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59.25pt" to="534.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" strokecolor="#a6a6a6">
              <v:stroke joinstyle="miter"/>
              <o:lock v:ext="edit" shapetype="f"/>
              <w10:wrap anchorx="margin" anchory="page"/>
            </v:line>
          </w:pict>
        </mc:Fallback>
      </mc:AlternateContent>
    </w:r>
    <w:r>
      <w:rPr>
        <w:noProof/>
      </w:rPr>
      <w:drawing>
        <wp:anchor distT="0" distB="0" distL="114300" distR="114300" simplePos="0" relativeHeight="251658241" behindDoc="0" locked="0" layoutInCell="1" allowOverlap="1" wp14:anchorId="4E2D9436" wp14:editId="459BCDCF">
          <wp:simplePos x="0" y="0"/>
          <wp:positionH relativeFrom="column">
            <wp:posOffset>-93980</wp:posOffset>
          </wp:positionH>
          <wp:positionV relativeFrom="paragraph">
            <wp:posOffset>-169545</wp:posOffset>
          </wp:positionV>
          <wp:extent cx="2898140" cy="4559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1BFBFE6C" w14:textId="77777777" w:rsidR="00507430" w:rsidRDefault="00B36C69" w:rsidP="00507430">
    <w:pPr>
      <w:spacing w:line="240" w:lineRule="auto"/>
      <w:rPr>
        <w:rFonts w:ascii="Cambria" w:hAnsi="Cambria"/>
        <w:sz w:val="48"/>
        <w:szCs w:val="48"/>
      </w:rPr>
    </w:pPr>
    <w:r w:rsidRPr="0035108D">
      <w:rPr>
        <w:rFonts w:ascii="Cambria" w:hAnsi="Cambria"/>
        <w:sz w:val="48"/>
        <w:szCs w:val="48"/>
      </w:rPr>
      <w:t xml:space="preserve">TERMS OF REFERENCE FOR </w:t>
    </w:r>
  </w:p>
  <w:p w14:paraId="2D5C2F28" w14:textId="3A8E0FDC" w:rsidR="00B36C69" w:rsidRPr="00507430" w:rsidRDefault="00507430" w:rsidP="00507430">
    <w:pPr>
      <w:spacing w:line="240" w:lineRule="auto"/>
      <w:rPr>
        <w:rFonts w:ascii="Cambria" w:hAnsi="Cambria"/>
        <w:sz w:val="48"/>
        <w:szCs w:val="48"/>
      </w:rPr>
    </w:pPr>
    <w:r>
      <w:rPr>
        <w:rFonts w:ascii="Cambria" w:hAnsi="Cambria"/>
        <w:sz w:val="48"/>
        <w:szCs w:val="48"/>
      </w:rPr>
      <w:t>INDIVIDUAL CONSULTANTS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B64"/>
    <w:multiLevelType w:val="hybridMultilevel"/>
    <w:tmpl w:val="C5A87BAE"/>
    <w:lvl w:ilvl="0" w:tplc="CD68A260">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0228F"/>
    <w:multiLevelType w:val="hybridMultilevel"/>
    <w:tmpl w:val="E7183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83FA3"/>
    <w:multiLevelType w:val="hybridMultilevel"/>
    <w:tmpl w:val="A1B89E98"/>
    <w:lvl w:ilvl="0" w:tplc="A1002346">
      <w:start w:val="14"/>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5384F"/>
    <w:multiLevelType w:val="hybridMultilevel"/>
    <w:tmpl w:val="E9E4729C"/>
    <w:lvl w:ilvl="0" w:tplc="B4FA5C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12606"/>
    <w:multiLevelType w:val="hybridMultilevel"/>
    <w:tmpl w:val="CB366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C4399"/>
    <w:multiLevelType w:val="hybridMultilevel"/>
    <w:tmpl w:val="18F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71242"/>
    <w:multiLevelType w:val="hybridMultilevel"/>
    <w:tmpl w:val="56B2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25C62"/>
    <w:multiLevelType w:val="hybridMultilevel"/>
    <w:tmpl w:val="B5BED19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1610EE8"/>
    <w:multiLevelType w:val="hybridMultilevel"/>
    <w:tmpl w:val="B922DD3A"/>
    <w:lvl w:ilvl="0" w:tplc="5FCA624E">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32F64"/>
    <w:multiLevelType w:val="hybridMultilevel"/>
    <w:tmpl w:val="803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15A51"/>
    <w:multiLevelType w:val="hybridMultilevel"/>
    <w:tmpl w:val="E514F33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A7F54BC"/>
    <w:multiLevelType w:val="hybridMultilevel"/>
    <w:tmpl w:val="9F2CC2BA"/>
    <w:lvl w:ilvl="0" w:tplc="0409000F">
      <w:start w:val="1"/>
      <w:numFmt w:val="decimal"/>
      <w:lvlText w:val="%1."/>
      <w:lvlJc w:val="left"/>
      <w:pPr>
        <w:ind w:left="720" w:hanging="360"/>
      </w:pPr>
      <w:rPr>
        <w:rFonts w:hint="default"/>
      </w:rPr>
    </w:lvl>
    <w:lvl w:ilvl="1" w:tplc="A87E6EBA">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D33B6"/>
    <w:multiLevelType w:val="hybridMultilevel"/>
    <w:tmpl w:val="55FE7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30333"/>
    <w:multiLevelType w:val="hybridMultilevel"/>
    <w:tmpl w:val="E134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03B54"/>
    <w:multiLevelType w:val="hybridMultilevel"/>
    <w:tmpl w:val="86CE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545BE"/>
    <w:multiLevelType w:val="hybridMultilevel"/>
    <w:tmpl w:val="AF9EBC3C"/>
    <w:lvl w:ilvl="0" w:tplc="A0BE451C">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70F9A"/>
    <w:multiLevelType w:val="hybridMultilevel"/>
    <w:tmpl w:val="6960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96440"/>
    <w:multiLevelType w:val="hybridMultilevel"/>
    <w:tmpl w:val="6974E1D6"/>
    <w:lvl w:ilvl="0" w:tplc="D5DCF4CC">
      <w:start w:val="1"/>
      <w:numFmt w:val="bullet"/>
      <w:lvlText w:val="˗"/>
      <w:lvlJc w:val="left"/>
      <w:pPr>
        <w:ind w:left="1080" w:hanging="360"/>
      </w:pPr>
      <w:rPr>
        <w:rFonts w:ascii="Calibr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00F1D26"/>
    <w:multiLevelType w:val="hybridMultilevel"/>
    <w:tmpl w:val="3FECD31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076760F"/>
    <w:multiLevelType w:val="hybridMultilevel"/>
    <w:tmpl w:val="5D7C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E49F7"/>
    <w:multiLevelType w:val="hybridMultilevel"/>
    <w:tmpl w:val="33B4F832"/>
    <w:lvl w:ilvl="0" w:tplc="D5DCF4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1593A"/>
    <w:multiLevelType w:val="hybridMultilevel"/>
    <w:tmpl w:val="E1344A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B50E81"/>
    <w:multiLevelType w:val="hybridMultilevel"/>
    <w:tmpl w:val="4608F1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07BCD"/>
    <w:multiLevelType w:val="hybridMultilevel"/>
    <w:tmpl w:val="75AA8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AC6C16"/>
    <w:multiLevelType w:val="hybridMultilevel"/>
    <w:tmpl w:val="46BA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16366"/>
    <w:multiLevelType w:val="hybridMultilevel"/>
    <w:tmpl w:val="0F3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E4930"/>
    <w:multiLevelType w:val="hybridMultilevel"/>
    <w:tmpl w:val="8E40D200"/>
    <w:lvl w:ilvl="0" w:tplc="2D86E234">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44019"/>
    <w:multiLevelType w:val="hybridMultilevel"/>
    <w:tmpl w:val="9DDA43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9A4463"/>
    <w:multiLevelType w:val="hybridMultilevel"/>
    <w:tmpl w:val="B0763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D04D00"/>
    <w:multiLevelType w:val="hybridMultilevel"/>
    <w:tmpl w:val="3D4257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496246"/>
    <w:multiLevelType w:val="hybridMultilevel"/>
    <w:tmpl w:val="B0763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330A"/>
    <w:multiLevelType w:val="hybridMultilevel"/>
    <w:tmpl w:val="10000E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BC61C67"/>
    <w:multiLevelType w:val="hybridMultilevel"/>
    <w:tmpl w:val="96F6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525039">
    <w:abstractNumId w:val="9"/>
  </w:num>
  <w:num w:numId="2" w16cid:durableId="1892574290">
    <w:abstractNumId w:val="7"/>
  </w:num>
  <w:num w:numId="3" w16cid:durableId="446390807">
    <w:abstractNumId w:val="6"/>
  </w:num>
  <w:num w:numId="4" w16cid:durableId="91357984">
    <w:abstractNumId w:val="5"/>
  </w:num>
  <w:num w:numId="5" w16cid:durableId="2056194806">
    <w:abstractNumId w:val="4"/>
  </w:num>
  <w:num w:numId="6" w16cid:durableId="2059426275">
    <w:abstractNumId w:val="8"/>
  </w:num>
  <w:num w:numId="7" w16cid:durableId="1114792746">
    <w:abstractNumId w:val="3"/>
  </w:num>
  <w:num w:numId="8" w16cid:durableId="761685492">
    <w:abstractNumId w:val="2"/>
  </w:num>
  <w:num w:numId="9" w16cid:durableId="1234896111">
    <w:abstractNumId w:val="1"/>
  </w:num>
  <w:num w:numId="10" w16cid:durableId="558134129">
    <w:abstractNumId w:val="0"/>
  </w:num>
  <w:num w:numId="11" w16cid:durableId="1049720654">
    <w:abstractNumId w:val="42"/>
  </w:num>
  <w:num w:numId="12" w16cid:durableId="263461735">
    <w:abstractNumId w:val="42"/>
    <w:lvlOverride w:ilvl="0">
      <w:startOverride w:val="1"/>
    </w:lvlOverride>
  </w:num>
  <w:num w:numId="13" w16cid:durableId="170461391">
    <w:abstractNumId w:val="42"/>
    <w:lvlOverride w:ilvl="0">
      <w:startOverride w:val="1"/>
    </w:lvlOverride>
  </w:num>
  <w:num w:numId="14" w16cid:durableId="340472465">
    <w:abstractNumId w:val="10"/>
  </w:num>
  <w:num w:numId="15" w16cid:durableId="1369335591">
    <w:abstractNumId w:val="18"/>
  </w:num>
  <w:num w:numId="16" w16cid:durableId="325019242">
    <w:abstractNumId w:val="37"/>
  </w:num>
  <w:num w:numId="17" w16cid:durableId="1585912079">
    <w:abstractNumId w:val="12"/>
  </w:num>
  <w:num w:numId="18" w16cid:durableId="985402532">
    <w:abstractNumId w:val="15"/>
  </w:num>
  <w:num w:numId="19" w16cid:durableId="286476771">
    <w:abstractNumId w:val="26"/>
  </w:num>
  <w:num w:numId="20" w16cid:durableId="430511082">
    <w:abstractNumId w:val="36"/>
  </w:num>
  <w:num w:numId="21" w16cid:durableId="676621285">
    <w:abstractNumId w:val="19"/>
  </w:num>
  <w:num w:numId="22" w16cid:durableId="353651484">
    <w:abstractNumId w:val="16"/>
  </w:num>
  <w:num w:numId="23" w16cid:durableId="29384918">
    <w:abstractNumId w:val="11"/>
  </w:num>
  <w:num w:numId="24" w16cid:durableId="1324503027">
    <w:abstractNumId w:val="20"/>
  </w:num>
  <w:num w:numId="25" w16cid:durableId="1012296983">
    <w:abstractNumId w:val="27"/>
  </w:num>
  <w:num w:numId="26" w16cid:durableId="938096828">
    <w:abstractNumId w:val="25"/>
  </w:num>
  <w:num w:numId="27" w16cid:durableId="318920691">
    <w:abstractNumId w:val="13"/>
  </w:num>
  <w:num w:numId="28" w16cid:durableId="641496975">
    <w:abstractNumId w:val="21"/>
  </w:num>
  <w:num w:numId="29" w16cid:durableId="1568494150">
    <w:abstractNumId w:val="44"/>
  </w:num>
  <w:num w:numId="30" w16cid:durableId="234173118">
    <w:abstractNumId w:val="22"/>
  </w:num>
  <w:num w:numId="31" w16cid:durableId="1606113244">
    <w:abstractNumId w:val="14"/>
  </w:num>
  <w:num w:numId="32" w16cid:durableId="1279289819">
    <w:abstractNumId w:val="24"/>
  </w:num>
  <w:num w:numId="33" w16cid:durableId="902563033">
    <w:abstractNumId w:val="33"/>
  </w:num>
  <w:num w:numId="34" w16cid:durableId="958028086">
    <w:abstractNumId w:val="23"/>
  </w:num>
  <w:num w:numId="35" w16cid:durableId="512035711">
    <w:abstractNumId w:val="30"/>
  </w:num>
  <w:num w:numId="36" w16cid:durableId="314651118">
    <w:abstractNumId w:val="35"/>
  </w:num>
  <w:num w:numId="37" w16cid:durableId="486284391">
    <w:abstractNumId w:val="41"/>
  </w:num>
  <w:num w:numId="38" w16cid:durableId="1768187806">
    <w:abstractNumId w:val="38"/>
  </w:num>
  <w:num w:numId="39" w16cid:durableId="1087192086">
    <w:abstractNumId w:val="32"/>
  </w:num>
  <w:num w:numId="40" w16cid:durableId="1162965044">
    <w:abstractNumId w:val="31"/>
  </w:num>
  <w:num w:numId="41" w16cid:durableId="1812937853">
    <w:abstractNumId w:val="17"/>
  </w:num>
  <w:num w:numId="42" w16cid:durableId="1938712776">
    <w:abstractNumId w:val="29"/>
  </w:num>
  <w:num w:numId="43" w16cid:durableId="1131902891">
    <w:abstractNumId w:val="40"/>
  </w:num>
  <w:num w:numId="44" w16cid:durableId="1182360096">
    <w:abstractNumId w:val="28"/>
  </w:num>
  <w:num w:numId="45" w16cid:durableId="2134858826">
    <w:abstractNumId w:val="34"/>
  </w:num>
  <w:num w:numId="46" w16cid:durableId="999769852">
    <w:abstractNumId w:val="43"/>
  </w:num>
  <w:num w:numId="47" w16cid:durableId="145490352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1"/>
    <w:rsid w:val="000004DB"/>
    <w:rsid w:val="00001008"/>
    <w:rsid w:val="0000190C"/>
    <w:rsid w:val="00001CD4"/>
    <w:rsid w:val="000044FE"/>
    <w:rsid w:val="00010DED"/>
    <w:rsid w:val="000115BB"/>
    <w:rsid w:val="0001239E"/>
    <w:rsid w:val="00012B18"/>
    <w:rsid w:val="000157CE"/>
    <w:rsid w:val="00016701"/>
    <w:rsid w:val="00016FC2"/>
    <w:rsid w:val="00021DEE"/>
    <w:rsid w:val="000260B6"/>
    <w:rsid w:val="00027416"/>
    <w:rsid w:val="00027B3D"/>
    <w:rsid w:val="00043830"/>
    <w:rsid w:val="00050191"/>
    <w:rsid w:val="00051095"/>
    <w:rsid w:val="00055554"/>
    <w:rsid w:val="00055641"/>
    <w:rsid w:val="00060A94"/>
    <w:rsid w:val="00061783"/>
    <w:rsid w:val="00063BF9"/>
    <w:rsid w:val="000655CF"/>
    <w:rsid w:val="00065B72"/>
    <w:rsid w:val="00071103"/>
    <w:rsid w:val="00071F14"/>
    <w:rsid w:val="00073D88"/>
    <w:rsid w:val="00081801"/>
    <w:rsid w:val="00081C0B"/>
    <w:rsid w:val="000837C9"/>
    <w:rsid w:val="00083D53"/>
    <w:rsid w:val="00086CA0"/>
    <w:rsid w:val="00090DEF"/>
    <w:rsid w:val="00091192"/>
    <w:rsid w:val="00091785"/>
    <w:rsid w:val="00091D31"/>
    <w:rsid w:val="00095160"/>
    <w:rsid w:val="00095327"/>
    <w:rsid w:val="000968A5"/>
    <w:rsid w:val="00097F81"/>
    <w:rsid w:val="000A142E"/>
    <w:rsid w:val="000A3433"/>
    <w:rsid w:val="000A4ED3"/>
    <w:rsid w:val="000A5DF2"/>
    <w:rsid w:val="000B1437"/>
    <w:rsid w:val="000C2A74"/>
    <w:rsid w:val="000C569F"/>
    <w:rsid w:val="000D023D"/>
    <w:rsid w:val="000D0EF3"/>
    <w:rsid w:val="000D1ED9"/>
    <w:rsid w:val="000D25C9"/>
    <w:rsid w:val="000D2ED2"/>
    <w:rsid w:val="000D46D0"/>
    <w:rsid w:val="000E0EA6"/>
    <w:rsid w:val="000F068B"/>
    <w:rsid w:val="000F22FA"/>
    <w:rsid w:val="000F7C49"/>
    <w:rsid w:val="001000A6"/>
    <w:rsid w:val="00100372"/>
    <w:rsid w:val="00106778"/>
    <w:rsid w:val="00107442"/>
    <w:rsid w:val="00107C5A"/>
    <w:rsid w:val="00111539"/>
    <w:rsid w:val="00111B10"/>
    <w:rsid w:val="00111D36"/>
    <w:rsid w:val="00114233"/>
    <w:rsid w:val="001212DA"/>
    <w:rsid w:val="0012508A"/>
    <w:rsid w:val="001257D1"/>
    <w:rsid w:val="00126E7B"/>
    <w:rsid w:val="00131465"/>
    <w:rsid w:val="00131AA4"/>
    <w:rsid w:val="00131CD2"/>
    <w:rsid w:val="0013498A"/>
    <w:rsid w:val="00141298"/>
    <w:rsid w:val="00141634"/>
    <w:rsid w:val="00145FCA"/>
    <w:rsid w:val="00146045"/>
    <w:rsid w:val="0015288B"/>
    <w:rsid w:val="00154A31"/>
    <w:rsid w:val="00161B94"/>
    <w:rsid w:val="00162BB5"/>
    <w:rsid w:val="00165340"/>
    <w:rsid w:val="00166B6C"/>
    <w:rsid w:val="00166FF6"/>
    <w:rsid w:val="00170F64"/>
    <w:rsid w:val="00174619"/>
    <w:rsid w:val="00180AFB"/>
    <w:rsid w:val="001812A8"/>
    <w:rsid w:val="0018492E"/>
    <w:rsid w:val="0018677E"/>
    <w:rsid w:val="00186BC6"/>
    <w:rsid w:val="00190F68"/>
    <w:rsid w:val="00192F11"/>
    <w:rsid w:val="00195DFE"/>
    <w:rsid w:val="00196A7B"/>
    <w:rsid w:val="001A1B8E"/>
    <w:rsid w:val="001A1FF9"/>
    <w:rsid w:val="001A2FC6"/>
    <w:rsid w:val="001A4616"/>
    <w:rsid w:val="001A4BC4"/>
    <w:rsid w:val="001A62B4"/>
    <w:rsid w:val="001A6787"/>
    <w:rsid w:val="001B21BF"/>
    <w:rsid w:val="001B2462"/>
    <w:rsid w:val="001B2F70"/>
    <w:rsid w:val="001B5EFF"/>
    <w:rsid w:val="001BF21A"/>
    <w:rsid w:val="001C2C28"/>
    <w:rsid w:val="001C4095"/>
    <w:rsid w:val="001C5CDD"/>
    <w:rsid w:val="001C5F56"/>
    <w:rsid w:val="001C7D50"/>
    <w:rsid w:val="001D00CA"/>
    <w:rsid w:val="001D21AC"/>
    <w:rsid w:val="001D5D4B"/>
    <w:rsid w:val="001D74E4"/>
    <w:rsid w:val="001E1906"/>
    <w:rsid w:val="001E1932"/>
    <w:rsid w:val="001E1F81"/>
    <w:rsid w:val="001E3ED1"/>
    <w:rsid w:val="001E60E7"/>
    <w:rsid w:val="001E7F15"/>
    <w:rsid w:val="001F199D"/>
    <w:rsid w:val="001F3F6A"/>
    <w:rsid w:val="001F5643"/>
    <w:rsid w:val="001F7BCA"/>
    <w:rsid w:val="00202244"/>
    <w:rsid w:val="00207A61"/>
    <w:rsid w:val="0021028F"/>
    <w:rsid w:val="00211733"/>
    <w:rsid w:val="002120A2"/>
    <w:rsid w:val="002145D6"/>
    <w:rsid w:val="002205AD"/>
    <w:rsid w:val="00221E64"/>
    <w:rsid w:val="002347E7"/>
    <w:rsid w:val="00242A63"/>
    <w:rsid w:val="00245A0D"/>
    <w:rsid w:val="002469FA"/>
    <w:rsid w:val="00247685"/>
    <w:rsid w:val="002500B0"/>
    <w:rsid w:val="002514AC"/>
    <w:rsid w:val="00255D40"/>
    <w:rsid w:val="002609CC"/>
    <w:rsid w:val="00263D63"/>
    <w:rsid w:val="0026474A"/>
    <w:rsid w:val="00273C10"/>
    <w:rsid w:val="002752AA"/>
    <w:rsid w:val="002830E7"/>
    <w:rsid w:val="00283862"/>
    <w:rsid w:val="00285A96"/>
    <w:rsid w:val="00285BFA"/>
    <w:rsid w:val="002901A7"/>
    <w:rsid w:val="0029299A"/>
    <w:rsid w:val="00295D65"/>
    <w:rsid w:val="002A2E06"/>
    <w:rsid w:val="002A2E49"/>
    <w:rsid w:val="002A506F"/>
    <w:rsid w:val="002A59DA"/>
    <w:rsid w:val="002A631D"/>
    <w:rsid w:val="002A7124"/>
    <w:rsid w:val="002B0043"/>
    <w:rsid w:val="002B1F07"/>
    <w:rsid w:val="002B702D"/>
    <w:rsid w:val="002C29AC"/>
    <w:rsid w:val="002C2DB2"/>
    <w:rsid w:val="002D165B"/>
    <w:rsid w:val="002D2ED3"/>
    <w:rsid w:val="002D4F51"/>
    <w:rsid w:val="002D551B"/>
    <w:rsid w:val="002D7039"/>
    <w:rsid w:val="002E376E"/>
    <w:rsid w:val="002E47F8"/>
    <w:rsid w:val="002E65ED"/>
    <w:rsid w:val="002E7884"/>
    <w:rsid w:val="002F119B"/>
    <w:rsid w:val="00313973"/>
    <w:rsid w:val="00314B4A"/>
    <w:rsid w:val="003229E6"/>
    <w:rsid w:val="0032352B"/>
    <w:rsid w:val="00323C7D"/>
    <w:rsid w:val="003244A2"/>
    <w:rsid w:val="003252FD"/>
    <w:rsid w:val="003272A8"/>
    <w:rsid w:val="003329DD"/>
    <w:rsid w:val="0033606C"/>
    <w:rsid w:val="00337A36"/>
    <w:rsid w:val="003457D6"/>
    <w:rsid w:val="0035108D"/>
    <w:rsid w:val="0035138C"/>
    <w:rsid w:val="00352614"/>
    <w:rsid w:val="00357E6B"/>
    <w:rsid w:val="0036198B"/>
    <w:rsid w:val="0036251B"/>
    <w:rsid w:val="00362652"/>
    <w:rsid w:val="00363DB7"/>
    <w:rsid w:val="00364518"/>
    <w:rsid w:val="00365F0C"/>
    <w:rsid w:val="00367BED"/>
    <w:rsid w:val="003727AC"/>
    <w:rsid w:val="00375411"/>
    <w:rsid w:val="00376286"/>
    <w:rsid w:val="00381885"/>
    <w:rsid w:val="00391F9D"/>
    <w:rsid w:val="00396083"/>
    <w:rsid w:val="00397279"/>
    <w:rsid w:val="00397B04"/>
    <w:rsid w:val="003A2B13"/>
    <w:rsid w:val="003A3F71"/>
    <w:rsid w:val="003A638F"/>
    <w:rsid w:val="003A71F6"/>
    <w:rsid w:val="003B08C1"/>
    <w:rsid w:val="003B44AE"/>
    <w:rsid w:val="003C219B"/>
    <w:rsid w:val="003C2783"/>
    <w:rsid w:val="003D0FD0"/>
    <w:rsid w:val="003D64C2"/>
    <w:rsid w:val="003E6181"/>
    <w:rsid w:val="003E6944"/>
    <w:rsid w:val="003E7505"/>
    <w:rsid w:val="003F488D"/>
    <w:rsid w:val="00400593"/>
    <w:rsid w:val="00400678"/>
    <w:rsid w:val="004014AD"/>
    <w:rsid w:val="0040240F"/>
    <w:rsid w:val="00402A60"/>
    <w:rsid w:val="00403000"/>
    <w:rsid w:val="004223E0"/>
    <w:rsid w:val="00423607"/>
    <w:rsid w:val="0043311D"/>
    <w:rsid w:val="004349E9"/>
    <w:rsid w:val="00441EEA"/>
    <w:rsid w:val="00451F09"/>
    <w:rsid w:val="00453740"/>
    <w:rsid w:val="0045461F"/>
    <w:rsid w:val="00454A43"/>
    <w:rsid w:val="00460B9F"/>
    <w:rsid w:val="00462E0B"/>
    <w:rsid w:val="00463B0C"/>
    <w:rsid w:val="00465390"/>
    <w:rsid w:val="0047111B"/>
    <w:rsid w:val="0047721D"/>
    <w:rsid w:val="00477B90"/>
    <w:rsid w:val="00477CD0"/>
    <w:rsid w:val="00480A05"/>
    <w:rsid w:val="00482453"/>
    <w:rsid w:val="0048337D"/>
    <w:rsid w:val="004840C4"/>
    <w:rsid w:val="0048533F"/>
    <w:rsid w:val="004876F8"/>
    <w:rsid w:val="00492034"/>
    <w:rsid w:val="0049452F"/>
    <w:rsid w:val="00495880"/>
    <w:rsid w:val="004A2077"/>
    <w:rsid w:val="004A2333"/>
    <w:rsid w:val="004A33B6"/>
    <w:rsid w:val="004A4001"/>
    <w:rsid w:val="004A7086"/>
    <w:rsid w:val="004B27D5"/>
    <w:rsid w:val="004B36DB"/>
    <w:rsid w:val="004C0569"/>
    <w:rsid w:val="004C0B37"/>
    <w:rsid w:val="004C0D46"/>
    <w:rsid w:val="004C60CE"/>
    <w:rsid w:val="004C793B"/>
    <w:rsid w:val="004D283F"/>
    <w:rsid w:val="004D7102"/>
    <w:rsid w:val="004E1089"/>
    <w:rsid w:val="004E12C4"/>
    <w:rsid w:val="004E16B6"/>
    <w:rsid w:val="004E33FA"/>
    <w:rsid w:val="004E55A3"/>
    <w:rsid w:val="004E759E"/>
    <w:rsid w:val="004F392F"/>
    <w:rsid w:val="005021E8"/>
    <w:rsid w:val="0050262C"/>
    <w:rsid w:val="00505AC7"/>
    <w:rsid w:val="00507430"/>
    <w:rsid w:val="005076FE"/>
    <w:rsid w:val="00510530"/>
    <w:rsid w:val="00510C74"/>
    <w:rsid w:val="0051393C"/>
    <w:rsid w:val="00513B5E"/>
    <w:rsid w:val="005161EC"/>
    <w:rsid w:val="00522596"/>
    <w:rsid w:val="005228C0"/>
    <w:rsid w:val="005232CE"/>
    <w:rsid w:val="0052343A"/>
    <w:rsid w:val="005239BE"/>
    <w:rsid w:val="00525EBA"/>
    <w:rsid w:val="00527B34"/>
    <w:rsid w:val="00531832"/>
    <w:rsid w:val="00536F91"/>
    <w:rsid w:val="0053718E"/>
    <w:rsid w:val="005371F7"/>
    <w:rsid w:val="00543066"/>
    <w:rsid w:val="005435E7"/>
    <w:rsid w:val="0055643C"/>
    <w:rsid w:val="005564D7"/>
    <w:rsid w:val="00557678"/>
    <w:rsid w:val="005628A4"/>
    <w:rsid w:val="005635BB"/>
    <w:rsid w:val="00572FA3"/>
    <w:rsid w:val="005774AD"/>
    <w:rsid w:val="005774DC"/>
    <w:rsid w:val="005821B5"/>
    <w:rsid w:val="0058359D"/>
    <w:rsid w:val="00583A93"/>
    <w:rsid w:val="00584B62"/>
    <w:rsid w:val="005906F0"/>
    <w:rsid w:val="00590EB0"/>
    <w:rsid w:val="00591020"/>
    <w:rsid w:val="00591FFB"/>
    <w:rsid w:val="00597898"/>
    <w:rsid w:val="00597BC7"/>
    <w:rsid w:val="005A40C0"/>
    <w:rsid w:val="005A642F"/>
    <w:rsid w:val="005B01B1"/>
    <w:rsid w:val="005B02F5"/>
    <w:rsid w:val="005B1F12"/>
    <w:rsid w:val="005B22DB"/>
    <w:rsid w:val="005B28A0"/>
    <w:rsid w:val="005B45C9"/>
    <w:rsid w:val="005B5C75"/>
    <w:rsid w:val="005B6385"/>
    <w:rsid w:val="005B7367"/>
    <w:rsid w:val="005C0FDE"/>
    <w:rsid w:val="005C3CC3"/>
    <w:rsid w:val="005D051F"/>
    <w:rsid w:val="005D0B22"/>
    <w:rsid w:val="005E105C"/>
    <w:rsid w:val="005E3787"/>
    <w:rsid w:val="005E56FB"/>
    <w:rsid w:val="005F2FF9"/>
    <w:rsid w:val="005F50F2"/>
    <w:rsid w:val="005F5560"/>
    <w:rsid w:val="005F7CA2"/>
    <w:rsid w:val="00604434"/>
    <w:rsid w:val="00611947"/>
    <w:rsid w:val="00611EFD"/>
    <w:rsid w:val="00613DD1"/>
    <w:rsid w:val="00613FB8"/>
    <w:rsid w:val="00614410"/>
    <w:rsid w:val="00615ABF"/>
    <w:rsid w:val="00615B60"/>
    <w:rsid w:val="0061600F"/>
    <w:rsid w:val="006216E9"/>
    <w:rsid w:val="006223A8"/>
    <w:rsid w:val="00627E10"/>
    <w:rsid w:val="00636357"/>
    <w:rsid w:val="00640DAA"/>
    <w:rsid w:val="00642AED"/>
    <w:rsid w:val="006504BB"/>
    <w:rsid w:val="006524F6"/>
    <w:rsid w:val="00652655"/>
    <w:rsid w:val="00654D98"/>
    <w:rsid w:val="00657FBA"/>
    <w:rsid w:val="00662229"/>
    <w:rsid w:val="0066258C"/>
    <w:rsid w:val="00664EFC"/>
    <w:rsid w:val="006661F0"/>
    <w:rsid w:val="006679AB"/>
    <w:rsid w:val="00675081"/>
    <w:rsid w:val="00675AF9"/>
    <w:rsid w:val="00680115"/>
    <w:rsid w:val="006822F0"/>
    <w:rsid w:val="006823AB"/>
    <w:rsid w:val="0068279B"/>
    <w:rsid w:val="00685462"/>
    <w:rsid w:val="00687203"/>
    <w:rsid w:val="006A157B"/>
    <w:rsid w:val="006A2623"/>
    <w:rsid w:val="006A494B"/>
    <w:rsid w:val="006C349D"/>
    <w:rsid w:val="006C689F"/>
    <w:rsid w:val="006D0F77"/>
    <w:rsid w:val="006E0E09"/>
    <w:rsid w:val="006E124F"/>
    <w:rsid w:val="006E2253"/>
    <w:rsid w:val="006E6039"/>
    <w:rsid w:val="006E7971"/>
    <w:rsid w:val="006F103D"/>
    <w:rsid w:val="006F3E56"/>
    <w:rsid w:val="006F6598"/>
    <w:rsid w:val="006F6F2E"/>
    <w:rsid w:val="006F765E"/>
    <w:rsid w:val="00704B35"/>
    <w:rsid w:val="007076E5"/>
    <w:rsid w:val="007078EB"/>
    <w:rsid w:val="007150FF"/>
    <w:rsid w:val="007161BA"/>
    <w:rsid w:val="0071629D"/>
    <w:rsid w:val="00720109"/>
    <w:rsid w:val="00720BEB"/>
    <w:rsid w:val="007230E2"/>
    <w:rsid w:val="0072477C"/>
    <w:rsid w:val="00724861"/>
    <w:rsid w:val="007268AD"/>
    <w:rsid w:val="007304D1"/>
    <w:rsid w:val="00734AC0"/>
    <w:rsid w:val="0073605F"/>
    <w:rsid w:val="0074298F"/>
    <w:rsid w:val="00743CAD"/>
    <w:rsid w:val="0074417E"/>
    <w:rsid w:val="00755C3C"/>
    <w:rsid w:val="00760E44"/>
    <w:rsid w:val="00761EB1"/>
    <w:rsid w:val="00762920"/>
    <w:rsid w:val="00764B80"/>
    <w:rsid w:val="0077184B"/>
    <w:rsid w:val="00772456"/>
    <w:rsid w:val="0077460F"/>
    <w:rsid w:val="007769A4"/>
    <w:rsid w:val="00776E15"/>
    <w:rsid w:val="007778AC"/>
    <w:rsid w:val="00777A8E"/>
    <w:rsid w:val="00780478"/>
    <w:rsid w:val="00783BE5"/>
    <w:rsid w:val="007909E5"/>
    <w:rsid w:val="00790E99"/>
    <w:rsid w:val="00792F01"/>
    <w:rsid w:val="0079574B"/>
    <w:rsid w:val="007963EF"/>
    <w:rsid w:val="00796C19"/>
    <w:rsid w:val="00796F14"/>
    <w:rsid w:val="007A2307"/>
    <w:rsid w:val="007A531C"/>
    <w:rsid w:val="007A76C1"/>
    <w:rsid w:val="007B042A"/>
    <w:rsid w:val="007B3190"/>
    <w:rsid w:val="007B5781"/>
    <w:rsid w:val="007B6FB7"/>
    <w:rsid w:val="007B7D63"/>
    <w:rsid w:val="007C55F0"/>
    <w:rsid w:val="007D0DF6"/>
    <w:rsid w:val="007D0EF9"/>
    <w:rsid w:val="007D187E"/>
    <w:rsid w:val="007E0472"/>
    <w:rsid w:val="007E31A3"/>
    <w:rsid w:val="007F0A9E"/>
    <w:rsid w:val="007F0C12"/>
    <w:rsid w:val="007F3CF9"/>
    <w:rsid w:val="007F5051"/>
    <w:rsid w:val="008004CA"/>
    <w:rsid w:val="00800564"/>
    <w:rsid w:val="00801B49"/>
    <w:rsid w:val="0080333E"/>
    <w:rsid w:val="00803B58"/>
    <w:rsid w:val="00804840"/>
    <w:rsid w:val="00805DF6"/>
    <w:rsid w:val="00805EEA"/>
    <w:rsid w:val="00807327"/>
    <w:rsid w:val="00810523"/>
    <w:rsid w:val="008112E3"/>
    <w:rsid w:val="00811936"/>
    <w:rsid w:val="00811F27"/>
    <w:rsid w:val="008159D7"/>
    <w:rsid w:val="008221B6"/>
    <w:rsid w:val="00825D90"/>
    <w:rsid w:val="00825F00"/>
    <w:rsid w:val="008279FF"/>
    <w:rsid w:val="00832DA9"/>
    <w:rsid w:val="008337C1"/>
    <w:rsid w:val="00833E1E"/>
    <w:rsid w:val="008370BD"/>
    <w:rsid w:val="0084081E"/>
    <w:rsid w:val="00844A21"/>
    <w:rsid w:val="0084609C"/>
    <w:rsid w:val="00846730"/>
    <w:rsid w:val="00846ECA"/>
    <w:rsid w:val="00847FF7"/>
    <w:rsid w:val="00853D9A"/>
    <w:rsid w:val="00860C73"/>
    <w:rsid w:val="00861FC2"/>
    <w:rsid w:val="0086427F"/>
    <w:rsid w:val="008642FA"/>
    <w:rsid w:val="00864A60"/>
    <w:rsid w:val="00865DA1"/>
    <w:rsid w:val="00866109"/>
    <w:rsid w:val="00867DE4"/>
    <w:rsid w:val="00872758"/>
    <w:rsid w:val="008728EA"/>
    <w:rsid w:val="00873572"/>
    <w:rsid w:val="0087565E"/>
    <w:rsid w:val="00887EB1"/>
    <w:rsid w:val="008915C7"/>
    <w:rsid w:val="00891D71"/>
    <w:rsid w:val="008A0010"/>
    <w:rsid w:val="008A0768"/>
    <w:rsid w:val="008A1184"/>
    <w:rsid w:val="008A2AA6"/>
    <w:rsid w:val="008A53CB"/>
    <w:rsid w:val="008B0090"/>
    <w:rsid w:val="008B7645"/>
    <w:rsid w:val="008C02E2"/>
    <w:rsid w:val="008C1AD6"/>
    <w:rsid w:val="008C2864"/>
    <w:rsid w:val="008C2DC6"/>
    <w:rsid w:val="008C6352"/>
    <w:rsid w:val="008C6DCC"/>
    <w:rsid w:val="008D026E"/>
    <w:rsid w:val="008D2928"/>
    <w:rsid w:val="008D4EB4"/>
    <w:rsid w:val="008D690B"/>
    <w:rsid w:val="008D7373"/>
    <w:rsid w:val="008E015B"/>
    <w:rsid w:val="008E620D"/>
    <w:rsid w:val="008F1531"/>
    <w:rsid w:val="008F7390"/>
    <w:rsid w:val="009000ED"/>
    <w:rsid w:val="009003B3"/>
    <w:rsid w:val="009016AF"/>
    <w:rsid w:val="009020AE"/>
    <w:rsid w:val="0090468E"/>
    <w:rsid w:val="00905202"/>
    <w:rsid w:val="009068C1"/>
    <w:rsid w:val="00910C81"/>
    <w:rsid w:val="009136B8"/>
    <w:rsid w:val="00920862"/>
    <w:rsid w:val="00924E35"/>
    <w:rsid w:val="0092544B"/>
    <w:rsid w:val="00925ACA"/>
    <w:rsid w:val="00927C0F"/>
    <w:rsid w:val="00930D68"/>
    <w:rsid w:val="0093270E"/>
    <w:rsid w:val="00933312"/>
    <w:rsid w:val="00934F4B"/>
    <w:rsid w:val="009410B2"/>
    <w:rsid w:val="0094491E"/>
    <w:rsid w:val="009469FB"/>
    <w:rsid w:val="00954FA7"/>
    <w:rsid w:val="0096001E"/>
    <w:rsid w:val="00962280"/>
    <w:rsid w:val="009677F2"/>
    <w:rsid w:val="00970CEB"/>
    <w:rsid w:val="009734C3"/>
    <w:rsid w:val="00973B5E"/>
    <w:rsid w:val="00974A23"/>
    <w:rsid w:val="009761BB"/>
    <w:rsid w:val="0097704A"/>
    <w:rsid w:val="009773C6"/>
    <w:rsid w:val="009825F1"/>
    <w:rsid w:val="00984345"/>
    <w:rsid w:val="00990E2A"/>
    <w:rsid w:val="00993636"/>
    <w:rsid w:val="009948F0"/>
    <w:rsid w:val="009A32BC"/>
    <w:rsid w:val="009A4637"/>
    <w:rsid w:val="009A4F39"/>
    <w:rsid w:val="009A77CF"/>
    <w:rsid w:val="009B31FA"/>
    <w:rsid w:val="009C26F7"/>
    <w:rsid w:val="009E1D92"/>
    <w:rsid w:val="009E2B3E"/>
    <w:rsid w:val="009E5089"/>
    <w:rsid w:val="009E530A"/>
    <w:rsid w:val="009F091F"/>
    <w:rsid w:val="009F404D"/>
    <w:rsid w:val="009F501F"/>
    <w:rsid w:val="009F70E0"/>
    <w:rsid w:val="00A22E33"/>
    <w:rsid w:val="00A348AD"/>
    <w:rsid w:val="00A35648"/>
    <w:rsid w:val="00A423AC"/>
    <w:rsid w:val="00A46D5C"/>
    <w:rsid w:val="00A56962"/>
    <w:rsid w:val="00A608A5"/>
    <w:rsid w:val="00A66E78"/>
    <w:rsid w:val="00A72AB9"/>
    <w:rsid w:val="00A73071"/>
    <w:rsid w:val="00A738E9"/>
    <w:rsid w:val="00A7605B"/>
    <w:rsid w:val="00A77B3A"/>
    <w:rsid w:val="00A77D58"/>
    <w:rsid w:val="00A80662"/>
    <w:rsid w:val="00A87922"/>
    <w:rsid w:val="00A9046C"/>
    <w:rsid w:val="00A91DC6"/>
    <w:rsid w:val="00A940AD"/>
    <w:rsid w:val="00A9537B"/>
    <w:rsid w:val="00AA0C26"/>
    <w:rsid w:val="00AA44E5"/>
    <w:rsid w:val="00AA5227"/>
    <w:rsid w:val="00AB3DB1"/>
    <w:rsid w:val="00AB79DA"/>
    <w:rsid w:val="00AC02AC"/>
    <w:rsid w:val="00AC3538"/>
    <w:rsid w:val="00AC3D61"/>
    <w:rsid w:val="00AC7AAF"/>
    <w:rsid w:val="00AC7D3E"/>
    <w:rsid w:val="00AD29CF"/>
    <w:rsid w:val="00AD3A44"/>
    <w:rsid w:val="00AD3A66"/>
    <w:rsid w:val="00AD52F3"/>
    <w:rsid w:val="00AD5A01"/>
    <w:rsid w:val="00AD7B9F"/>
    <w:rsid w:val="00AE15B4"/>
    <w:rsid w:val="00AE310E"/>
    <w:rsid w:val="00AE4621"/>
    <w:rsid w:val="00AE56A2"/>
    <w:rsid w:val="00AE6241"/>
    <w:rsid w:val="00AE6ECA"/>
    <w:rsid w:val="00AE76FB"/>
    <w:rsid w:val="00AF11D8"/>
    <w:rsid w:val="00AF1B08"/>
    <w:rsid w:val="00AF2BCE"/>
    <w:rsid w:val="00AF5368"/>
    <w:rsid w:val="00AF5553"/>
    <w:rsid w:val="00AF6620"/>
    <w:rsid w:val="00AF6657"/>
    <w:rsid w:val="00AF6E56"/>
    <w:rsid w:val="00B1420C"/>
    <w:rsid w:val="00B1752B"/>
    <w:rsid w:val="00B2128D"/>
    <w:rsid w:val="00B31E6D"/>
    <w:rsid w:val="00B334E8"/>
    <w:rsid w:val="00B36C69"/>
    <w:rsid w:val="00B376EE"/>
    <w:rsid w:val="00B3797B"/>
    <w:rsid w:val="00B51D4B"/>
    <w:rsid w:val="00B52179"/>
    <w:rsid w:val="00B60D10"/>
    <w:rsid w:val="00B63821"/>
    <w:rsid w:val="00B64290"/>
    <w:rsid w:val="00B64864"/>
    <w:rsid w:val="00B65B16"/>
    <w:rsid w:val="00B70812"/>
    <w:rsid w:val="00B768E2"/>
    <w:rsid w:val="00B76AFD"/>
    <w:rsid w:val="00B800CB"/>
    <w:rsid w:val="00B82558"/>
    <w:rsid w:val="00B83DD1"/>
    <w:rsid w:val="00B85F13"/>
    <w:rsid w:val="00B90A1C"/>
    <w:rsid w:val="00B90A92"/>
    <w:rsid w:val="00B927AB"/>
    <w:rsid w:val="00B97DEF"/>
    <w:rsid w:val="00BA0218"/>
    <w:rsid w:val="00BA03D5"/>
    <w:rsid w:val="00BA233C"/>
    <w:rsid w:val="00BA59B3"/>
    <w:rsid w:val="00BB4AF3"/>
    <w:rsid w:val="00BB6C47"/>
    <w:rsid w:val="00BC3E3A"/>
    <w:rsid w:val="00BC4A74"/>
    <w:rsid w:val="00BC4D8B"/>
    <w:rsid w:val="00BD5A48"/>
    <w:rsid w:val="00BD7B5D"/>
    <w:rsid w:val="00BD7BB4"/>
    <w:rsid w:val="00BE11B5"/>
    <w:rsid w:val="00BE2002"/>
    <w:rsid w:val="00BE5519"/>
    <w:rsid w:val="00BE5F54"/>
    <w:rsid w:val="00BE60E5"/>
    <w:rsid w:val="00BE7044"/>
    <w:rsid w:val="00BE7E2A"/>
    <w:rsid w:val="00BF20C0"/>
    <w:rsid w:val="00BF2518"/>
    <w:rsid w:val="00BF5D7E"/>
    <w:rsid w:val="00BF6037"/>
    <w:rsid w:val="00C00BF7"/>
    <w:rsid w:val="00C01373"/>
    <w:rsid w:val="00C02CEA"/>
    <w:rsid w:val="00C07FFB"/>
    <w:rsid w:val="00C10A11"/>
    <w:rsid w:val="00C1310A"/>
    <w:rsid w:val="00C1598B"/>
    <w:rsid w:val="00C218D2"/>
    <w:rsid w:val="00C250DF"/>
    <w:rsid w:val="00C26C09"/>
    <w:rsid w:val="00C33203"/>
    <w:rsid w:val="00C34BE2"/>
    <w:rsid w:val="00C41816"/>
    <w:rsid w:val="00C42C9A"/>
    <w:rsid w:val="00C463E8"/>
    <w:rsid w:val="00C54694"/>
    <w:rsid w:val="00C560FD"/>
    <w:rsid w:val="00C57D93"/>
    <w:rsid w:val="00C6071A"/>
    <w:rsid w:val="00C62054"/>
    <w:rsid w:val="00C70BA5"/>
    <w:rsid w:val="00C71F48"/>
    <w:rsid w:val="00C72C79"/>
    <w:rsid w:val="00C75497"/>
    <w:rsid w:val="00C76D3C"/>
    <w:rsid w:val="00C801D6"/>
    <w:rsid w:val="00C81298"/>
    <w:rsid w:val="00C814E2"/>
    <w:rsid w:val="00C8613F"/>
    <w:rsid w:val="00C86D40"/>
    <w:rsid w:val="00C87213"/>
    <w:rsid w:val="00C8782A"/>
    <w:rsid w:val="00C939C7"/>
    <w:rsid w:val="00C93D78"/>
    <w:rsid w:val="00C94037"/>
    <w:rsid w:val="00C9465C"/>
    <w:rsid w:val="00C94BE7"/>
    <w:rsid w:val="00C951D8"/>
    <w:rsid w:val="00C969FF"/>
    <w:rsid w:val="00CA1943"/>
    <w:rsid w:val="00CA25C5"/>
    <w:rsid w:val="00CA3DF0"/>
    <w:rsid w:val="00CA412B"/>
    <w:rsid w:val="00CB2BB4"/>
    <w:rsid w:val="00CB606D"/>
    <w:rsid w:val="00CB7174"/>
    <w:rsid w:val="00CC1A67"/>
    <w:rsid w:val="00CD4B6A"/>
    <w:rsid w:val="00CE110F"/>
    <w:rsid w:val="00CE32AC"/>
    <w:rsid w:val="00CF212C"/>
    <w:rsid w:val="00CF4168"/>
    <w:rsid w:val="00CF45B2"/>
    <w:rsid w:val="00CF6DFD"/>
    <w:rsid w:val="00D0045F"/>
    <w:rsid w:val="00D007C2"/>
    <w:rsid w:val="00D03231"/>
    <w:rsid w:val="00D11C3F"/>
    <w:rsid w:val="00D13A8A"/>
    <w:rsid w:val="00D22C51"/>
    <w:rsid w:val="00D23993"/>
    <w:rsid w:val="00D23AD2"/>
    <w:rsid w:val="00D31C56"/>
    <w:rsid w:val="00D328ED"/>
    <w:rsid w:val="00D33DD4"/>
    <w:rsid w:val="00D3411C"/>
    <w:rsid w:val="00D34FE2"/>
    <w:rsid w:val="00D37593"/>
    <w:rsid w:val="00D41953"/>
    <w:rsid w:val="00D43982"/>
    <w:rsid w:val="00D4607D"/>
    <w:rsid w:val="00D4673F"/>
    <w:rsid w:val="00D53ED4"/>
    <w:rsid w:val="00D55A43"/>
    <w:rsid w:val="00D5768D"/>
    <w:rsid w:val="00D612C7"/>
    <w:rsid w:val="00D62BEF"/>
    <w:rsid w:val="00D71813"/>
    <w:rsid w:val="00D72143"/>
    <w:rsid w:val="00D73687"/>
    <w:rsid w:val="00D76A92"/>
    <w:rsid w:val="00D80725"/>
    <w:rsid w:val="00D82F2C"/>
    <w:rsid w:val="00D97570"/>
    <w:rsid w:val="00DA5361"/>
    <w:rsid w:val="00DA6762"/>
    <w:rsid w:val="00DB08D0"/>
    <w:rsid w:val="00DB5662"/>
    <w:rsid w:val="00DC130D"/>
    <w:rsid w:val="00DC5BB4"/>
    <w:rsid w:val="00DD0AF4"/>
    <w:rsid w:val="00DD6631"/>
    <w:rsid w:val="00DD7C68"/>
    <w:rsid w:val="00DE0881"/>
    <w:rsid w:val="00DE4DA9"/>
    <w:rsid w:val="00DE5531"/>
    <w:rsid w:val="00DE6ECB"/>
    <w:rsid w:val="00DF1B76"/>
    <w:rsid w:val="00DF6740"/>
    <w:rsid w:val="00DF7F51"/>
    <w:rsid w:val="00E014F2"/>
    <w:rsid w:val="00E060C9"/>
    <w:rsid w:val="00E06DEC"/>
    <w:rsid w:val="00E07D0B"/>
    <w:rsid w:val="00E10A73"/>
    <w:rsid w:val="00E11543"/>
    <w:rsid w:val="00E12300"/>
    <w:rsid w:val="00E15558"/>
    <w:rsid w:val="00E15C46"/>
    <w:rsid w:val="00E1602D"/>
    <w:rsid w:val="00E20E63"/>
    <w:rsid w:val="00E2353D"/>
    <w:rsid w:val="00E26E69"/>
    <w:rsid w:val="00E3188C"/>
    <w:rsid w:val="00E31C67"/>
    <w:rsid w:val="00E31FC1"/>
    <w:rsid w:val="00E33080"/>
    <w:rsid w:val="00E331B4"/>
    <w:rsid w:val="00E3509D"/>
    <w:rsid w:val="00E36CD2"/>
    <w:rsid w:val="00E4163B"/>
    <w:rsid w:val="00E41C9B"/>
    <w:rsid w:val="00E430C5"/>
    <w:rsid w:val="00E44139"/>
    <w:rsid w:val="00E45439"/>
    <w:rsid w:val="00E46D21"/>
    <w:rsid w:val="00E55E77"/>
    <w:rsid w:val="00E62CC5"/>
    <w:rsid w:val="00E632EA"/>
    <w:rsid w:val="00E63484"/>
    <w:rsid w:val="00E6680A"/>
    <w:rsid w:val="00E67CC2"/>
    <w:rsid w:val="00E67FD5"/>
    <w:rsid w:val="00E71095"/>
    <w:rsid w:val="00E742F9"/>
    <w:rsid w:val="00E750F4"/>
    <w:rsid w:val="00E76D5A"/>
    <w:rsid w:val="00E80D82"/>
    <w:rsid w:val="00E83283"/>
    <w:rsid w:val="00E86209"/>
    <w:rsid w:val="00E90CE8"/>
    <w:rsid w:val="00E91791"/>
    <w:rsid w:val="00E92953"/>
    <w:rsid w:val="00E93311"/>
    <w:rsid w:val="00E933F2"/>
    <w:rsid w:val="00E939CD"/>
    <w:rsid w:val="00E978FD"/>
    <w:rsid w:val="00EA1FCD"/>
    <w:rsid w:val="00EA4A64"/>
    <w:rsid w:val="00EC041D"/>
    <w:rsid w:val="00EC2E11"/>
    <w:rsid w:val="00EC2EDD"/>
    <w:rsid w:val="00EC6344"/>
    <w:rsid w:val="00EC7493"/>
    <w:rsid w:val="00ED5701"/>
    <w:rsid w:val="00ED6B1B"/>
    <w:rsid w:val="00ED74F6"/>
    <w:rsid w:val="00ED79BB"/>
    <w:rsid w:val="00EE09CD"/>
    <w:rsid w:val="00EF166A"/>
    <w:rsid w:val="00EF2BDF"/>
    <w:rsid w:val="00EF3CD9"/>
    <w:rsid w:val="00EF4945"/>
    <w:rsid w:val="00F005EA"/>
    <w:rsid w:val="00F02D88"/>
    <w:rsid w:val="00F0321A"/>
    <w:rsid w:val="00F0363F"/>
    <w:rsid w:val="00F04FB7"/>
    <w:rsid w:val="00F05E16"/>
    <w:rsid w:val="00F05F2F"/>
    <w:rsid w:val="00F06893"/>
    <w:rsid w:val="00F06996"/>
    <w:rsid w:val="00F1074A"/>
    <w:rsid w:val="00F12CC9"/>
    <w:rsid w:val="00F15A5B"/>
    <w:rsid w:val="00F21720"/>
    <w:rsid w:val="00F226B9"/>
    <w:rsid w:val="00F3051C"/>
    <w:rsid w:val="00F30D79"/>
    <w:rsid w:val="00F31860"/>
    <w:rsid w:val="00F32F8F"/>
    <w:rsid w:val="00F32FC7"/>
    <w:rsid w:val="00F33DDC"/>
    <w:rsid w:val="00F35853"/>
    <w:rsid w:val="00F36291"/>
    <w:rsid w:val="00F40345"/>
    <w:rsid w:val="00F4363F"/>
    <w:rsid w:val="00F43BC6"/>
    <w:rsid w:val="00F44481"/>
    <w:rsid w:val="00F445ED"/>
    <w:rsid w:val="00F52961"/>
    <w:rsid w:val="00F5309B"/>
    <w:rsid w:val="00F54C0F"/>
    <w:rsid w:val="00F566DF"/>
    <w:rsid w:val="00F57D10"/>
    <w:rsid w:val="00F60570"/>
    <w:rsid w:val="00F61453"/>
    <w:rsid w:val="00F62681"/>
    <w:rsid w:val="00F62E0B"/>
    <w:rsid w:val="00F643EA"/>
    <w:rsid w:val="00F64990"/>
    <w:rsid w:val="00F66EC9"/>
    <w:rsid w:val="00F67C7B"/>
    <w:rsid w:val="00F73F39"/>
    <w:rsid w:val="00F743A4"/>
    <w:rsid w:val="00F77EA5"/>
    <w:rsid w:val="00F80540"/>
    <w:rsid w:val="00F819A0"/>
    <w:rsid w:val="00F84E8F"/>
    <w:rsid w:val="00F906A0"/>
    <w:rsid w:val="00F90ECA"/>
    <w:rsid w:val="00F95ED3"/>
    <w:rsid w:val="00F96C3E"/>
    <w:rsid w:val="00FA025F"/>
    <w:rsid w:val="00FA03D3"/>
    <w:rsid w:val="00FA0892"/>
    <w:rsid w:val="00FA11A1"/>
    <w:rsid w:val="00FA13B4"/>
    <w:rsid w:val="00FA140B"/>
    <w:rsid w:val="00FA25BF"/>
    <w:rsid w:val="00FA2728"/>
    <w:rsid w:val="00FA3389"/>
    <w:rsid w:val="00FA562D"/>
    <w:rsid w:val="00FA788F"/>
    <w:rsid w:val="00FB3D1E"/>
    <w:rsid w:val="00FB5CC2"/>
    <w:rsid w:val="00FB7F85"/>
    <w:rsid w:val="00FC01A7"/>
    <w:rsid w:val="00FC6874"/>
    <w:rsid w:val="00FD00AE"/>
    <w:rsid w:val="00FD625E"/>
    <w:rsid w:val="00FE0074"/>
    <w:rsid w:val="00FE315D"/>
    <w:rsid w:val="00FE3228"/>
    <w:rsid w:val="00FE3A66"/>
    <w:rsid w:val="00FE575B"/>
    <w:rsid w:val="00FE6D1B"/>
    <w:rsid w:val="00FE74DD"/>
    <w:rsid w:val="00FE7881"/>
    <w:rsid w:val="00FF0147"/>
    <w:rsid w:val="00FF0F68"/>
    <w:rsid w:val="00FF502C"/>
    <w:rsid w:val="02542F2B"/>
    <w:rsid w:val="02736594"/>
    <w:rsid w:val="03613A31"/>
    <w:rsid w:val="03F94974"/>
    <w:rsid w:val="06A47713"/>
    <w:rsid w:val="06F2F49C"/>
    <w:rsid w:val="076476EA"/>
    <w:rsid w:val="082F0ECC"/>
    <w:rsid w:val="0B2F37F3"/>
    <w:rsid w:val="0BB68860"/>
    <w:rsid w:val="0D3F2282"/>
    <w:rsid w:val="0EDAF2E3"/>
    <w:rsid w:val="10C15771"/>
    <w:rsid w:val="13FAAD6C"/>
    <w:rsid w:val="141F7DFA"/>
    <w:rsid w:val="1470E26A"/>
    <w:rsid w:val="167283E8"/>
    <w:rsid w:val="16B96D9C"/>
    <w:rsid w:val="1735953B"/>
    <w:rsid w:val="18988FC0"/>
    <w:rsid w:val="195B56D4"/>
    <w:rsid w:val="19FEC03A"/>
    <w:rsid w:val="1C2E1F74"/>
    <w:rsid w:val="1C7652E2"/>
    <w:rsid w:val="1D8534DA"/>
    <w:rsid w:val="1EF6DF70"/>
    <w:rsid w:val="2005C1A5"/>
    <w:rsid w:val="228054FA"/>
    <w:rsid w:val="24377C5E"/>
    <w:rsid w:val="2471D91F"/>
    <w:rsid w:val="24FE7F58"/>
    <w:rsid w:val="26287CC9"/>
    <w:rsid w:val="28591AC0"/>
    <w:rsid w:val="287D78B4"/>
    <w:rsid w:val="2A6BAFC8"/>
    <w:rsid w:val="2E03454E"/>
    <w:rsid w:val="2FCCF222"/>
    <w:rsid w:val="30C6942B"/>
    <w:rsid w:val="31312A89"/>
    <w:rsid w:val="33C65638"/>
    <w:rsid w:val="340C28AB"/>
    <w:rsid w:val="35A41D1C"/>
    <w:rsid w:val="364A09CE"/>
    <w:rsid w:val="36772CC8"/>
    <w:rsid w:val="3720114F"/>
    <w:rsid w:val="3727E67F"/>
    <w:rsid w:val="39CE5160"/>
    <w:rsid w:val="3E003763"/>
    <w:rsid w:val="3E1F83B4"/>
    <w:rsid w:val="3F9C07C4"/>
    <w:rsid w:val="4154C696"/>
    <w:rsid w:val="43B6C9A3"/>
    <w:rsid w:val="45F0C27B"/>
    <w:rsid w:val="4629FE21"/>
    <w:rsid w:val="46F21925"/>
    <w:rsid w:val="48045355"/>
    <w:rsid w:val="4A9E2541"/>
    <w:rsid w:val="4B7A3E0F"/>
    <w:rsid w:val="4BE9EA08"/>
    <w:rsid w:val="4D82AC86"/>
    <w:rsid w:val="4EB0D2B5"/>
    <w:rsid w:val="4FB2AB77"/>
    <w:rsid w:val="557D45B1"/>
    <w:rsid w:val="56D95A30"/>
    <w:rsid w:val="56FFC175"/>
    <w:rsid w:val="57BF659C"/>
    <w:rsid w:val="58677BE3"/>
    <w:rsid w:val="5B34545E"/>
    <w:rsid w:val="5DE1E5B7"/>
    <w:rsid w:val="5F7DB618"/>
    <w:rsid w:val="5FF089CC"/>
    <w:rsid w:val="60B8ED45"/>
    <w:rsid w:val="65B220F4"/>
    <w:rsid w:val="669E4FE2"/>
    <w:rsid w:val="66BD3EAB"/>
    <w:rsid w:val="67177253"/>
    <w:rsid w:val="68569180"/>
    <w:rsid w:val="6A0C13B4"/>
    <w:rsid w:val="6D9E414E"/>
    <w:rsid w:val="6DBE12B7"/>
    <w:rsid w:val="6E015813"/>
    <w:rsid w:val="6E43B333"/>
    <w:rsid w:val="6F252ADD"/>
    <w:rsid w:val="7025EF2E"/>
    <w:rsid w:val="70882845"/>
    <w:rsid w:val="70C0FB3E"/>
    <w:rsid w:val="7296CD4D"/>
    <w:rsid w:val="73F89C00"/>
    <w:rsid w:val="747121FD"/>
    <w:rsid w:val="76FB50FE"/>
    <w:rsid w:val="79CF4BC8"/>
    <w:rsid w:val="7A39B112"/>
    <w:rsid w:val="7ACAD60E"/>
    <w:rsid w:val="7E7717B8"/>
    <w:rsid w:val="7F6B7E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C00CA"/>
  <w15:docId w15:val="{A22D19B3-469E-4083-81B5-43EDA69D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6"/>
      </w:numPr>
      <w:contextualSpacing/>
    </w:pPr>
  </w:style>
  <w:style w:type="paragraph" w:styleId="ListBullet">
    <w:name w:val="List Bullet"/>
    <w:basedOn w:val="Normal"/>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7D187E"/>
    <w:pPr>
      <w:ind w:left="720"/>
      <w:contextualSpacing/>
    </w:pPr>
  </w:style>
  <w:style w:type="paragraph" w:customStyle="1" w:styleId="AddressText">
    <w:name w:val="Address Text"/>
    <w:rsid w:val="00507430"/>
    <w:pPr>
      <w:tabs>
        <w:tab w:val="left" w:pos="2699"/>
        <w:tab w:val="left" w:pos="3549"/>
      </w:tabs>
      <w:spacing w:line="200" w:lineRule="exact"/>
    </w:pPr>
    <w:rPr>
      <w:rFonts w:eastAsia="Times"/>
      <w:noProof/>
      <w:color w:val="36A7E9"/>
      <w:spacing w:val="-2"/>
      <w:sz w:val="16"/>
      <w:lang w:val="en-GB" w:eastAsia="en-GB"/>
    </w:rPr>
  </w:style>
  <w:style w:type="table" w:customStyle="1" w:styleId="Calendar2">
    <w:name w:val="Calendar 2"/>
    <w:basedOn w:val="TableNormal"/>
    <w:uiPriority w:val="99"/>
    <w:qFormat/>
    <w:rsid w:val="0048533F"/>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PlaceholderText">
    <w:name w:val="Placeholder Text"/>
    <w:basedOn w:val="DefaultParagraphFont"/>
    <w:uiPriority w:val="99"/>
    <w:unhideWhenUsed/>
    <w:rsid w:val="0048533F"/>
    <w:rPr>
      <w:color w:val="808080"/>
    </w:rPr>
  </w:style>
  <w:style w:type="character" w:styleId="CommentReference">
    <w:name w:val="annotation reference"/>
    <w:basedOn w:val="DefaultParagraphFont"/>
    <w:uiPriority w:val="99"/>
    <w:semiHidden/>
    <w:unhideWhenUsed/>
    <w:rsid w:val="00C81298"/>
    <w:rPr>
      <w:sz w:val="16"/>
      <w:szCs w:val="16"/>
    </w:rPr>
  </w:style>
  <w:style w:type="paragraph" w:styleId="CommentText">
    <w:name w:val="annotation text"/>
    <w:basedOn w:val="Normal"/>
    <w:link w:val="CommentTextChar"/>
    <w:uiPriority w:val="99"/>
    <w:unhideWhenUsed/>
    <w:rsid w:val="00C81298"/>
    <w:pPr>
      <w:spacing w:line="240" w:lineRule="auto"/>
    </w:pPr>
  </w:style>
  <w:style w:type="character" w:customStyle="1" w:styleId="CommentTextChar">
    <w:name w:val="Comment Text Char"/>
    <w:basedOn w:val="DefaultParagraphFont"/>
    <w:link w:val="CommentText"/>
    <w:uiPriority w:val="99"/>
    <w:rsid w:val="00C81298"/>
    <w:rPr>
      <w:color w:val="000000"/>
    </w:rPr>
  </w:style>
  <w:style w:type="paragraph" w:styleId="CommentSubject">
    <w:name w:val="annotation subject"/>
    <w:basedOn w:val="CommentText"/>
    <w:next w:val="CommentText"/>
    <w:link w:val="CommentSubjectChar"/>
    <w:uiPriority w:val="99"/>
    <w:semiHidden/>
    <w:unhideWhenUsed/>
    <w:rsid w:val="00C81298"/>
    <w:rPr>
      <w:b/>
      <w:bCs/>
    </w:rPr>
  </w:style>
  <w:style w:type="character" w:customStyle="1" w:styleId="CommentSubjectChar">
    <w:name w:val="Comment Subject Char"/>
    <w:basedOn w:val="CommentTextChar"/>
    <w:link w:val="CommentSubject"/>
    <w:uiPriority w:val="99"/>
    <w:semiHidden/>
    <w:rsid w:val="00C81298"/>
    <w:rPr>
      <w:b/>
      <w:bCs/>
      <w:color w:val="000000"/>
    </w:r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link w:val="ListParagraph"/>
    <w:uiPriority w:val="34"/>
    <w:qFormat/>
    <w:locked/>
    <w:rsid w:val="00207A61"/>
    <w:rPr>
      <w:color w:val="000000"/>
    </w:rPr>
  </w:style>
  <w:style w:type="paragraph" w:styleId="NormalWeb">
    <w:name w:val="Normal (Web)"/>
    <w:basedOn w:val="Normal"/>
    <w:uiPriority w:val="99"/>
    <w:unhideWhenUsed/>
    <w:rsid w:val="00D22C51"/>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B2128D"/>
    <w:rPr>
      <w:color w:val="0000FF"/>
      <w:u w:val="single"/>
    </w:rPr>
  </w:style>
  <w:style w:type="paragraph" w:styleId="EndnoteText">
    <w:name w:val="endnote text"/>
    <w:basedOn w:val="Normal"/>
    <w:link w:val="EndnoteTextChar"/>
    <w:unhideWhenUsed/>
    <w:rsid w:val="0049452F"/>
    <w:pPr>
      <w:spacing w:line="240" w:lineRule="auto"/>
    </w:pPr>
  </w:style>
  <w:style w:type="character" w:customStyle="1" w:styleId="EndnoteTextChar">
    <w:name w:val="Endnote Text Char"/>
    <w:basedOn w:val="DefaultParagraphFont"/>
    <w:link w:val="EndnoteText"/>
    <w:rsid w:val="0049452F"/>
    <w:rPr>
      <w:color w:val="000000"/>
    </w:rPr>
  </w:style>
  <w:style w:type="character" w:styleId="EndnoteReference">
    <w:name w:val="endnote reference"/>
    <w:basedOn w:val="DefaultParagraphFont"/>
    <w:semiHidden/>
    <w:unhideWhenUsed/>
    <w:rsid w:val="0049452F"/>
    <w:rPr>
      <w:vertAlign w:val="superscript"/>
    </w:rPr>
  </w:style>
  <w:style w:type="paragraph" w:styleId="Revision">
    <w:name w:val="Revision"/>
    <w:hidden/>
    <w:uiPriority w:val="62"/>
    <w:semiHidden/>
    <w:rsid w:val="0033606C"/>
    <w:rPr>
      <w:color w:val="000000"/>
    </w:rPr>
  </w:style>
  <w:style w:type="paragraph" w:customStyle="1" w:styleId="Default">
    <w:name w:val="Default"/>
    <w:rsid w:val="00145FCA"/>
    <w:pPr>
      <w:autoSpaceDE w:val="0"/>
      <w:autoSpaceDN w:val="0"/>
      <w:adjustRightInd w:val="0"/>
    </w:pPr>
    <w:rPr>
      <w:rFonts w:ascii="Calibri" w:eastAsiaTheme="minorHAnsi" w:hAnsi="Calibri" w:cs="Calibri"/>
      <w:color w:val="000000"/>
      <w:sz w:val="24"/>
      <w:szCs w:val="24"/>
    </w:rPr>
  </w:style>
  <w:style w:type="character" w:customStyle="1" w:styleId="ui-provider">
    <w:name w:val="ui-provider"/>
    <w:basedOn w:val="DefaultParagraphFont"/>
    <w:rsid w:val="002A59DA"/>
  </w:style>
  <w:style w:type="character" w:styleId="UnresolvedMention">
    <w:name w:val="Unresolved Mention"/>
    <w:basedOn w:val="DefaultParagraphFont"/>
    <w:uiPriority w:val="99"/>
    <w:semiHidden/>
    <w:unhideWhenUsed/>
    <w:rsid w:val="0087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61111">
      <w:bodyDiv w:val="1"/>
      <w:marLeft w:val="0"/>
      <w:marRight w:val="0"/>
      <w:marTop w:val="0"/>
      <w:marBottom w:val="0"/>
      <w:divBdr>
        <w:top w:val="none" w:sz="0" w:space="0" w:color="auto"/>
        <w:left w:val="none" w:sz="0" w:space="0" w:color="auto"/>
        <w:bottom w:val="none" w:sz="0" w:space="0" w:color="auto"/>
        <w:right w:val="none" w:sz="0" w:space="0" w:color="auto"/>
      </w:divBdr>
    </w:div>
    <w:div w:id="597443134">
      <w:bodyDiv w:val="1"/>
      <w:marLeft w:val="0"/>
      <w:marRight w:val="0"/>
      <w:marTop w:val="0"/>
      <w:marBottom w:val="0"/>
      <w:divBdr>
        <w:top w:val="none" w:sz="0" w:space="0" w:color="auto"/>
        <w:left w:val="none" w:sz="0" w:space="0" w:color="auto"/>
        <w:bottom w:val="none" w:sz="0" w:space="0" w:color="auto"/>
        <w:right w:val="none" w:sz="0" w:space="0" w:color="auto"/>
      </w:divBdr>
    </w:div>
    <w:div w:id="1166244598">
      <w:bodyDiv w:val="1"/>
      <w:marLeft w:val="0"/>
      <w:marRight w:val="0"/>
      <w:marTop w:val="0"/>
      <w:marBottom w:val="0"/>
      <w:divBdr>
        <w:top w:val="none" w:sz="0" w:space="0" w:color="auto"/>
        <w:left w:val="none" w:sz="0" w:space="0" w:color="auto"/>
        <w:bottom w:val="none" w:sz="0" w:space="0" w:color="auto"/>
        <w:right w:val="none" w:sz="0" w:space="0" w:color="auto"/>
      </w:divBdr>
    </w:div>
    <w:div w:id="1483740548">
      <w:bodyDiv w:val="1"/>
      <w:marLeft w:val="0"/>
      <w:marRight w:val="0"/>
      <w:marTop w:val="0"/>
      <w:marBottom w:val="0"/>
      <w:divBdr>
        <w:top w:val="none" w:sz="0" w:space="0" w:color="auto"/>
        <w:left w:val="none" w:sz="0" w:space="0" w:color="auto"/>
        <w:bottom w:val="none" w:sz="0" w:space="0" w:color="auto"/>
        <w:right w:val="none" w:sz="0" w:space="0" w:color="auto"/>
      </w:divBdr>
    </w:div>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 w:id="1654480710">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876580391">
      <w:bodyDiv w:val="1"/>
      <w:marLeft w:val="0"/>
      <w:marRight w:val="0"/>
      <w:marTop w:val="0"/>
      <w:marBottom w:val="0"/>
      <w:divBdr>
        <w:top w:val="none" w:sz="0" w:space="0" w:color="auto"/>
        <w:left w:val="none" w:sz="0" w:space="0" w:color="auto"/>
        <w:bottom w:val="none" w:sz="0" w:space="0" w:color="auto"/>
        <w:right w:val="none" w:sz="0" w:space="0" w:color="auto"/>
      </w:divBdr>
    </w:div>
    <w:div w:id="209469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careers/unicef-provides-reasonable-accommodation-job-candidates-and-personnel-disabil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7CBD02D-0C6E-42A2-A7B3-AEE635A6C3A1}"/>
      </w:docPartPr>
      <w:docPartBody>
        <w:p w:rsidR="0033158B" w:rsidRDefault="00FA788F" w:rsidP="00FA788F">
          <w:pPr>
            <w:pStyle w:val="DefaultPlaceholder-18540134382"/>
          </w:pPr>
          <w:r w:rsidRPr="00C31B47">
            <w:rPr>
              <w:rStyle w:val="PlaceholderText"/>
            </w:rPr>
            <w:t>Click or tap to enter a date.</w:t>
          </w:r>
        </w:p>
      </w:docPartBody>
    </w:docPart>
    <w:docPart>
      <w:docPartPr>
        <w:name w:val="CC939276A9B34E7EB07ACCC6440F1415"/>
        <w:category>
          <w:name w:val="General"/>
          <w:gallery w:val="placeholder"/>
        </w:category>
        <w:types>
          <w:type w:val="bbPlcHdr"/>
        </w:types>
        <w:behaviors>
          <w:behavior w:val="content"/>
        </w:behaviors>
        <w:guid w:val="{32BD0F65-762C-42CE-9F87-C2A9DCE6D069}"/>
      </w:docPartPr>
      <w:docPartBody>
        <w:p w:rsidR="0033158B" w:rsidRDefault="00FA788F" w:rsidP="00FA788F">
          <w:pPr>
            <w:pStyle w:val="CC939276A9B34E7EB07ACCC6440F14153"/>
          </w:pPr>
          <w:r w:rsidRPr="00C31B47">
            <w:rPr>
              <w:rStyle w:val="PlaceholderText"/>
            </w:rPr>
            <w:t>Choose an item.</w:t>
          </w:r>
        </w:p>
      </w:docPartBody>
    </w:docPart>
    <w:docPart>
      <w:docPartPr>
        <w:name w:val="97F72E5AD27E403980B469A46EFE0658"/>
        <w:category>
          <w:name w:val="General"/>
          <w:gallery w:val="placeholder"/>
        </w:category>
        <w:types>
          <w:type w:val="bbPlcHdr"/>
        </w:types>
        <w:behaviors>
          <w:behavior w:val="content"/>
        </w:behaviors>
        <w:guid w:val="{230CC6B8-36DA-43D3-8E3F-34A954A864AB}"/>
      </w:docPartPr>
      <w:docPartBody>
        <w:p w:rsidR="00AF17D9" w:rsidRDefault="00FA788F" w:rsidP="00FA788F">
          <w:pPr>
            <w:pStyle w:val="97F72E5AD27E403980B469A46EFE06581"/>
          </w:pPr>
          <w:r w:rsidRPr="00C31B47">
            <w:rPr>
              <w:rStyle w:val="PlaceholderText"/>
            </w:rPr>
            <w:t>Choose an item.</w:t>
          </w:r>
        </w:p>
      </w:docPartBody>
    </w:docPart>
    <w:docPart>
      <w:docPartPr>
        <w:name w:val="4C1F599EA240495E85EAB80B1071AD28"/>
        <w:category>
          <w:name w:val="General"/>
          <w:gallery w:val="placeholder"/>
        </w:category>
        <w:types>
          <w:type w:val="bbPlcHdr"/>
        </w:types>
        <w:behaviors>
          <w:behavior w:val="content"/>
        </w:behaviors>
        <w:guid w:val="{E66E04F3-29A4-4786-8677-8837E3337C1F}"/>
      </w:docPartPr>
      <w:docPartBody>
        <w:p w:rsidR="00AF17D9" w:rsidRDefault="00FA788F" w:rsidP="00FA788F">
          <w:pPr>
            <w:pStyle w:val="4C1F599EA240495E85EAB80B1071AD281"/>
          </w:pPr>
          <w:r w:rsidRPr="00C31B47">
            <w:rPr>
              <w:rStyle w:val="PlaceholderText"/>
            </w:rPr>
            <w:t>Choose an item.</w:t>
          </w:r>
        </w:p>
      </w:docPartBody>
    </w:docPart>
    <w:docPart>
      <w:docPartPr>
        <w:name w:val="9A67BBA549214BF783F219F26E3C448D"/>
        <w:category>
          <w:name w:val="General"/>
          <w:gallery w:val="placeholder"/>
        </w:category>
        <w:types>
          <w:type w:val="bbPlcHdr"/>
        </w:types>
        <w:behaviors>
          <w:behavior w:val="content"/>
        </w:behaviors>
        <w:guid w:val="{9A2AC63C-7059-427F-88E9-FF668D8C5C1F}"/>
      </w:docPartPr>
      <w:docPartBody>
        <w:p w:rsidR="00AF17D9" w:rsidRDefault="00FA788F" w:rsidP="00FA788F">
          <w:pPr>
            <w:pStyle w:val="9A67BBA549214BF783F219F26E3C448D1"/>
          </w:pPr>
          <w:r w:rsidRPr="00C31B47">
            <w:rPr>
              <w:rStyle w:val="PlaceholderText"/>
            </w:rPr>
            <w:t>Choose an item.</w:t>
          </w:r>
        </w:p>
      </w:docPartBody>
    </w:docPart>
    <w:docPart>
      <w:docPartPr>
        <w:name w:val="235604854DDB4A5B917A19F3D14D2C6A"/>
        <w:category>
          <w:name w:val="General"/>
          <w:gallery w:val="placeholder"/>
        </w:category>
        <w:types>
          <w:type w:val="bbPlcHdr"/>
        </w:types>
        <w:behaviors>
          <w:behavior w:val="content"/>
        </w:behaviors>
        <w:guid w:val="{F63E8804-56F4-4CE3-9D76-BD15CC6B2ACD}"/>
      </w:docPartPr>
      <w:docPartBody>
        <w:p w:rsidR="00DC5BB4" w:rsidRDefault="00DC5BB4" w:rsidP="00DC5BB4">
          <w:pPr>
            <w:pStyle w:val="235604854DDB4A5B917A19F3D14D2C6A"/>
          </w:pPr>
          <w:r w:rsidRPr="00C31B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IDFont+F3">
    <w:altName w:val="Calibri"/>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30"/>
    <w:rsid w:val="0005267E"/>
    <w:rsid w:val="000927C1"/>
    <w:rsid w:val="001022DD"/>
    <w:rsid w:val="001D4833"/>
    <w:rsid w:val="002325CB"/>
    <w:rsid w:val="0033158B"/>
    <w:rsid w:val="00341193"/>
    <w:rsid w:val="0037133B"/>
    <w:rsid w:val="003A638F"/>
    <w:rsid w:val="00477A78"/>
    <w:rsid w:val="004C5685"/>
    <w:rsid w:val="004F65B8"/>
    <w:rsid w:val="00501249"/>
    <w:rsid w:val="00564DD4"/>
    <w:rsid w:val="005677CE"/>
    <w:rsid w:val="0059217B"/>
    <w:rsid w:val="005D67EF"/>
    <w:rsid w:val="00602A1A"/>
    <w:rsid w:val="00666199"/>
    <w:rsid w:val="006E0A7D"/>
    <w:rsid w:val="00720EC7"/>
    <w:rsid w:val="0079378A"/>
    <w:rsid w:val="007A76C1"/>
    <w:rsid w:val="007C4230"/>
    <w:rsid w:val="007D0DF6"/>
    <w:rsid w:val="008200D2"/>
    <w:rsid w:val="008469AE"/>
    <w:rsid w:val="00866109"/>
    <w:rsid w:val="0087619C"/>
    <w:rsid w:val="008D60AD"/>
    <w:rsid w:val="008D69A4"/>
    <w:rsid w:val="008D7D3B"/>
    <w:rsid w:val="009B0BC5"/>
    <w:rsid w:val="009D6692"/>
    <w:rsid w:val="009D6BCD"/>
    <w:rsid w:val="009D7230"/>
    <w:rsid w:val="009E7724"/>
    <w:rsid w:val="00A10902"/>
    <w:rsid w:val="00A65F32"/>
    <w:rsid w:val="00A92328"/>
    <w:rsid w:val="00AA304F"/>
    <w:rsid w:val="00AF17D9"/>
    <w:rsid w:val="00B05C4A"/>
    <w:rsid w:val="00B1136A"/>
    <w:rsid w:val="00B56C91"/>
    <w:rsid w:val="00B75465"/>
    <w:rsid w:val="00BF2968"/>
    <w:rsid w:val="00C838E3"/>
    <w:rsid w:val="00CB606D"/>
    <w:rsid w:val="00D4123D"/>
    <w:rsid w:val="00D54093"/>
    <w:rsid w:val="00D863E4"/>
    <w:rsid w:val="00DC5BB4"/>
    <w:rsid w:val="00E165A4"/>
    <w:rsid w:val="00E56DBC"/>
    <w:rsid w:val="00EB6467"/>
    <w:rsid w:val="00F32FC7"/>
    <w:rsid w:val="00F5567C"/>
    <w:rsid w:val="00FA788F"/>
    <w:rsid w:val="00FB15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C5BB4"/>
    <w:rPr>
      <w:color w:val="808080"/>
    </w:rPr>
  </w:style>
  <w:style w:type="paragraph" w:customStyle="1" w:styleId="C2E86DF943134D329E323D2358F93ABC1">
    <w:name w:val="C2E86DF943134D329E323D2358F93ABC1"/>
    <w:rsid w:val="00FA788F"/>
    <w:pPr>
      <w:spacing w:after="0" w:line="276" w:lineRule="auto"/>
    </w:pPr>
    <w:rPr>
      <w:rFonts w:ascii="Arial" w:eastAsia="MS PGothic" w:hAnsi="Arial" w:cs="Times New Roman"/>
      <w:color w:val="000000"/>
      <w:sz w:val="20"/>
      <w:szCs w:val="20"/>
    </w:rPr>
  </w:style>
  <w:style w:type="paragraph" w:customStyle="1" w:styleId="DefaultPlaceholder-18540134382">
    <w:name w:val="DefaultPlaceholder_-18540134382"/>
    <w:rsid w:val="00FA788F"/>
    <w:pPr>
      <w:spacing w:after="0" w:line="276" w:lineRule="auto"/>
    </w:pPr>
    <w:rPr>
      <w:rFonts w:ascii="Arial" w:eastAsia="MS PGothic" w:hAnsi="Arial" w:cs="Times New Roman"/>
      <w:color w:val="000000"/>
      <w:sz w:val="20"/>
      <w:szCs w:val="20"/>
    </w:rPr>
  </w:style>
  <w:style w:type="paragraph" w:customStyle="1" w:styleId="CC939276A9B34E7EB07ACCC6440F14153">
    <w:name w:val="CC939276A9B34E7EB07ACCC6440F14153"/>
    <w:rsid w:val="00FA788F"/>
    <w:pPr>
      <w:spacing w:before="20" w:after="20" w:line="240" w:lineRule="auto"/>
    </w:pPr>
    <w:rPr>
      <w:rFonts w:ascii="Arial" w:eastAsia="MS PGothic" w:hAnsi="Arial" w:cs="Times New Roman"/>
      <w:b/>
      <w:color w:val="7F7F7F"/>
      <w:sz w:val="20"/>
    </w:rPr>
  </w:style>
  <w:style w:type="paragraph" w:customStyle="1" w:styleId="97F72E5AD27E403980B469A46EFE06581">
    <w:name w:val="97F72E5AD27E403980B469A46EFE06581"/>
    <w:rsid w:val="00FA788F"/>
    <w:pPr>
      <w:spacing w:before="20" w:after="20" w:line="240" w:lineRule="auto"/>
    </w:pPr>
    <w:rPr>
      <w:rFonts w:ascii="Arial" w:eastAsia="MS PGothic" w:hAnsi="Arial" w:cs="Times New Roman"/>
      <w:b/>
      <w:color w:val="7F7F7F"/>
      <w:sz w:val="20"/>
    </w:rPr>
  </w:style>
  <w:style w:type="paragraph" w:customStyle="1" w:styleId="4C1F599EA240495E85EAB80B1071AD281">
    <w:name w:val="4C1F599EA240495E85EAB80B1071AD281"/>
    <w:rsid w:val="00FA788F"/>
    <w:pPr>
      <w:spacing w:before="20" w:after="20" w:line="240" w:lineRule="auto"/>
    </w:pPr>
    <w:rPr>
      <w:rFonts w:ascii="Arial" w:eastAsia="MS PGothic" w:hAnsi="Arial" w:cs="Times New Roman"/>
      <w:b/>
      <w:color w:val="7F7F7F"/>
      <w:sz w:val="20"/>
    </w:rPr>
  </w:style>
  <w:style w:type="paragraph" w:customStyle="1" w:styleId="9A67BBA549214BF783F219F26E3C448D1">
    <w:name w:val="9A67BBA549214BF783F219F26E3C448D1"/>
    <w:rsid w:val="00FA788F"/>
    <w:pPr>
      <w:spacing w:before="20" w:after="20" w:line="240" w:lineRule="auto"/>
    </w:pPr>
    <w:rPr>
      <w:rFonts w:ascii="Arial" w:eastAsia="MS PGothic" w:hAnsi="Arial" w:cs="Times New Roman"/>
      <w:b/>
      <w:color w:val="7F7F7F"/>
      <w:sz w:val="20"/>
    </w:rPr>
  </w:style>
  <w:style w:type="paragraph" w:customStyle="1" w:styleId="BB1C1AD4BF4141E38FFB3C15D940AF63">
    <w:name w:val="BB1C1AD4BF4141E38FFB3C15D940AF63"/>
    <w:rsid w:val="007D0DF6"/>
  </w:style>
  <w:style w:type="paragraph" w:customStyle="1" w:styleId="A8F6329A47774726BDDB0A0F3B28FD39">
    <w:name w:val="A8F6329A47774726BDDB0A0F3B28FD39"/>
    <w:rsid w:val="007D0DF6"/>
  </w:style>
  <w:style w:type="paragraph" w:customStyle="1" w:styleId="D5475475A9504368B7AD58D77A22A4AB">
    <w:name w:val="D5475475A9504368B7AD58D77A22A4AB"/>
    <w:rsid w:val="007D0DF6"/>
  </w:style>
  <w:style w:type="paragraph" w:customStyle="1" w:styleId="235604854DDB4A5B917A19F3D14D2C6A">
    <w:name w:val="235604854DDB4A5B917A19F3D14D2C6A"/>
    <w:rsid w:val="00DC5BB4"/>
    <w:rPr>
      <w:kern w:val="2"/>
      <w14:ligatures w14:val="standardContextual"/>
    </w:rPr>
  </w:style>
  <w:style w:type="paragraph" w:customStyle="1" w:styleId="4E096C89034246A481B61D4CC012CFCC">
    <w:name w:val="4E096C89034246A481B61D4CC012CFCC"/>
    <w:rsid w:val="00DC5BB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57a3ba-83b9-40c6-a788-9ff44831b14b">
      <UserInfo>
        <DisplayName/>
        <AccountId xsi:nil="true"/>
        <AccountType/>
      </UserInfo>
    </SharedWithUsers>
    <TaxCatchAll xmlns="ca283e0b-db31-4043-a2ef-b80661bf084a" xsi:nil="true"/>
    <lcf76f155ced4ddcb4097134ff3c332f xmlns="82c0b8d1-681c-4048-872c-3395ff3af87f">
      <Terms xmlns="http://schemas.microsoft.com/office/infopath/2007/PartnerControls"/>
    </lcf76f155ced4ddcb4097134ff3c332f>
    <Responsible xmlns="82c0b8d1-681c-4048-872c-3395ff3af87f">
      <UserInfo>
        <DisplayName/>
        <AccountId xsi:nil="true"/>
        <AccountType/>
      </UserInfo>
    </Responsi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24" ma:contentTypeDescription="Create a new document." ma:contentTypeScope="" ma:versionID="4fb5bdc415efcc8b9a5143c27b24c874">
  <xsd:schema xmlns:xsd="http://www.w3.org/2001/XMLSchema" xmlns:xs="http://www.w3.org/2001/XMLSchema" xmlns:p="http://schemas.microsoft.com/office/2006/metadata/properties" xmlns:ns2="82c0b8d1-681c-4048-872c-3395ff3af87f" xmlns:ns3="ee57a3ba-83b9-40c6-a788-9ff44831b14b" xmlns:ns4="ca283e0b-db31-4043-a2ef-b80661bf084a" targetNamespace="http://schemas.microsoft.com/office/2006/metadata/properties" ma:root="true" ma:fieldsID="436b034cd6e6463a945168f376dd08ba" ns2:_="" ns3:_="" ns4:_="">
    <xsd:import namespace="82c0b8d1-681c-4048-872c-3395ff3af87f"/>
    <xsd:import namespace="ee57a3ba-83b9-40c6-a788-9ff44831b14b"/>
    <xsd:import namespace="ca283e0b-db31-4043-a2ef-b80661bf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Responsib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Responsible" ma:index="24" nillable="true" ma:displayName="Responsible" ma:format="Dropdown" ma:list="UserInfo" ma:SharePointGroup="0" ma:internalName="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6f83fb-e608-4278-85cc-48c3aa9d1ea9}" ma:internalName="TaxCatchAll" ma:showField="CatchAllData" ma:web="ee57a3ba-83b9-40c6-a788-9ff44831b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9F0C-5023-4CA6-89CF-38935E28A79C}">
  <ds:schemaRefs>
    <ds:schemaRef ds:uri="http://schemas.microsoft.com/office/2006/metadata/properties"/>
    <ds:schemaRef ds:uri="http://schemas.microsoft.com/office/infopath/2007/PartnerControls"/>
    <ds:schemaRef ds:uri="ee57a3ba-83b9-40c6-a788-9ff44831b14b"/>
    <ds:schemaRef ds:uri="ca283e0b-db31-4043-a2ef-b80661bf084a"/>
    <ds:schemaRef ds:uri="82c0b8d1-681c-4048-872c-3395ff3af87f"/>
  </ds:schemaRefs>
</ds:datastoreItem>
</file>

<file path=customXml/itemProps2.xml><?xml version="1.0" encoding="utf-8"?>
<ds:datastoreItem xmlns:ds="http://schemas.openxmlformats.org/officeDocument/2006/customXml" ds:itemID="{4D64C8D7-7FE0-4AB0-BD77-10F635A08D8C}">
  <ds:schemaRefs>
    <ds:schemaRef ds:uri="http://schemas.microsoft.com/sharepoint/v3/contenttype/forms"/>
  </ds:schemaRefs>
</ds:datastoreItem>
</file>

<file path=customXml/itemProps3.xml><?xml version="1.0" encoding="utf-8"?>
<ds:datastoreItem xmlns:ds="http://schemas.openxmlformats.org/officeDocument/2006/customXml" ds:itemID="{6E28FD5B-E400-4ABB-87C7-5669D6412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7D45B-F6EB-44C2-9DF5-82D7A627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Levenshtian</dc:creator>
  <cp:keywords/>
  <cp:lastModifiedBy>Viktoriia Telegina</cp:lastModifiedBy>
  <cp:revision>17</cp:revision>
  <cp:lastPrinted>2024-07-17T20:29:00Z</cp:lastPrinted>
  <dcterms:created xsi:type="dcterms:W3CDTF">2024-07-17T20:20:00Z</dcterms:created>
  <dcterms:modified xsi:type="dcterms:W3CDTF">2024-07-19T11:04:00Z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y fmtid="{D5CDD505-2E9C-101B-9397-08002B2CF9AE}" pid="3" name="TaxKeyword">
    <vt:lpwstr/>
  </property>
  <property fmtid="{D5CDD505-2E9C-101B-9397-08002B2CF9AE}" pid="4" name="Topic">
    <vt:lpwstr/>
  </property>
  <property fmtid="{D5CDD505-2E9C-101B-9397-08002B2CF9AE}" pid="5" name="OfficeDivision">
    <vt:lpwstr>2;#Ukraine-4410|8ad37547-ca9e-4af2-93bb-56e73f5b8239</vt:lpwstr>
  </property>
  <property fmtid="{D5CDD505-2E9C-101B-9397-08002B2CF9AE}" pid="6" name="DocumentType">
    <vt:lpwstr/>
  </property>
  <property fmtid="{D5CDD505-2E9C-101B-9397-08002B2CF9AE}" pid="7" name="GeographicScope">
    <vt:lpwstr/>
  </property>
  <property fmtid="{D5CDD505-2E9C-101B-9397-08002B2CF9AE}" pid="8" name="Order">
    <vt:r8>406700</vt:r8>
  </property>
  <property fmtid="{D5CDD505-2E9C-101B-9397-08002B2CF9AE}" pid="9" name="xd_Signature">
    <vt:bool>false</vt:bool>
  </property>
  <property fmtid="{D5CDD505-2E9C-101B-9397-08002B2CF9AE}" pid="10" name="xd_ProgID">
    <vt:lpwstr/>
  </property>
  <property fmtid="{D5CDD505-2E9C-101B-9397-08002B2CF9AE}" pid="11" name="ContentLanguage">
    <vt:lpwstr>English</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ies>
</file>