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A26C" w14:textId="77777777" w:rsidR="008A1D23" w:rsidRPr="006D67A0" w:rsidRDefault="00927543">
      <w:pPr>
        <w:ind w:left="65"/>
        <w:rPr>
          <w:rFonts w:ascii="Times New Roman"/>
          <w:sz w:val="20"/>
        </w:rPr>
      </w:pPr>
      <w:r>
        <w:pict w14:anchorId="07D1A325">
          <v:group id="docshapegroup1" o:spid="_x0000_s1033" style="position:absolute;left:0;text-align:left;margin-left:92.9pt;margin-top:52.1pt;width:69.1pt;height:81.75pt;z-index:-15886336;mso-position-horizontal-relative:page;mso-position-vertical-relative:page" coordorigin="1858,1042" coordsize="1382,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5" type="#_x0000_t75" style="position:absolute;left:1858;top:1132;width:1277;height:1544">
              <v:imagedata r:id="rId6" o:title=""/>
            </v:shape>
            <v:shape id="docshape3" o:spid="_x0000_s1034" style="position:absolute;left:3151;top:1041;width:89;height:89" coordorigin="3151,1042" coordsize="89,89" o:spt="100" adj="0,,0" path="m3240,1102r-89,l3151,1042r89,l3240,1102xm3240,1130r-89,l3151,1116r89,l3240,1130xe" fillcolor="black" stroked="f">
              <v:stroke joinstyle="round"/>
              <v:formulas/>
              <v:path arrowok="t" o:connecttype="segments"/>
            </v:shape>
            <w10:wrap anchorx="page" anchory="page"/>
          </v:group>
        </w:pict>
      </w:r>
      <w:r>
        <w:pict w14:anchorId="07D1A326">
          <v:shape id="docshape4" o:spid="_x0000_s1032" style="position:absolute;left:0;text-align:left;margin-left:82.3pt;margin-top:133.9pt;width:4.45pt;height:4.45pt;z-index:-15885824;mso-position-horizontal-relative:page;mso-position-vertical-relative:page" coordorigin="1646,2678" coordsize="89,89" o:spt="100" adj="0,,0" path="m1735,2767r-89,l1646,2707r89,l1735,2767xm1735,2693r-14,l1721,2678r14,l1735,2693xe" fillcolor="black" stroked="f">
            <v:stroke joinstyle="round"/>
            <v:formulas/>
            <v:path arrowok="t" o:connecttype="segments"/>
            <w10:wrap anchorx="page" anchory="page"/>
          </v:shape>
        </w:pict>
      </w:r>
      <w:r>
        <w:rPr>
          <w:rFonts w:ascii="Times New Roman"/>
          <w:sz w:val="20"/>
        </w:rPr>
      </w:r>
      <w:r>
        <w:rPr>
          <w:rFonts w:ascii="Times New Roman"/>
          <w:sz w:val="20"/>
        </w:rPr>
        <w:pict w14:anchorId="07D1A329">
          <v:group id="docshapegroup5" o:spid="_x0000_s1029" style="width:441.85pt;height:86.25pt;mso-position-horizontal-relative:char;mso-position-vertical-relative:line" coordsize="8837,1725">
            <v:shape id="docshape6" o:spid="_x0000_s1031" style="position:absolute;left:8748;top:1635;width:89;height:89" coordorigin="8748,1636" coordsize="89,89" o:spt="100" adj="0,,0" path="m8837,1724r-89,l8748,1664r89,l8837,1724xm8762,1650r-14,l8748,1636r14,l8762,1650xe" fillcolor="black" stroked="f">
              <v:stroke joinstyle="round"/>
              <v:formulas/>
              <v:path arrowok="t" o:connecttype="segments"/>
            </v:shape>
            <v:shapetype id="_x0000_t202" coordsize="21600,21600" o:spt="202" path="m,l,21600r21600,l21600,xe">
              <v:stroke joinstyle="miter"/>
              <v:path gradientshapeok="t" o:connecttype="rect"/>
            </v:shapetype>
            <v:shape id="docshape7" o:spid="_x0000_s1030" type="#_x0000_t202" style="position:absolute;left:44;top:44;width:8748;height:1636" filled="f" strokeweight="4.44pt">
              <v:stroke linestyle="thickThin"/>
              <v:textbox inset="0,0,0,0">
                <w:txbxContent>
                  <w:p w14:paraId="07D1A32B" w14:textId="77777777" w:rsidR="008A1D23" w:rsidRDefault="008A1D23">
                    <w:pPr>
                      <w:rPr>
                        <w:rFonts w:ascii="Times New Roman"/>
                        <w:sz w:val="24"/>
                      </w:rPr>
                    </w:pPr>
                  </w:p>
                  <w:p w14:paraId="07D1A32C" w14:textId="77777777" w:rsidR="008A1D23" w:rsidRDefault="008A1D23">
                    <w:pPr>
                      <w:rPr>
                        <w:rFonts w:ascii="Times New Roman"/>
                        <w:sz w:val="24"/>
                      </w:rPr>
                    </w:pPr>
                  </w:p>
                  <w:p w14:paraId="07D1A32D" w14:textId="77777777" w:rsidR="008A1D23" w:rsidRDefault="002265E3">
                    <w:pPr>
                      <w:spacing w:before="207"/>
                      <w:ind w:left="3083"/>
                      <w:rPr>
                        <w:rFonts w:ascii="Arial" w:hAnsi="Arial"/>
                        <w:b/>
                      </w:rPr>
                    </w:pPr>
                    <w:r>
                      <w:rPr>
                        <w:rFonts w:ascii="Arial" w:hAnsi="Arial"/>
                        <w:b/>
                      </w:rPr>
                      <w:t>UNITED</w:t>
                    </w:r>
                    <w:r>
                      <w:rPr>
                        <w:rFonts w:ascii="Arial" w:hAnsi="Arial"/>
                        <w:b/>
                        <w:spacing w:val="-4"/>
                      </w:rPr>
                      <w:t xml:space="preserve"> </w:t>
                    </w:r>
                    <w:r>
                      <w:rPr>
                        <w:rFonts w:ascii="Arial" w:hAnsi="Arial"/>
                        <w:b/>
                      </w:rPr>
                      <w:t>NATIONS</w:t>
                    </w:r>
                    <w:r>
                      <w:rPr>
                        <w:rFonts w:ascii="Arial" w:hAnsi="Arial"/>
                        <w:b/>
                        <w:spacing w:val="-3"/>
                      </w:rPr>
                      <w:t xml:space="preserve"> </w:t>
                    </w:r>
                    <w:r>
                      <w:rPr>
                        <w:rFonts w:ascii="Arial" w:hAnsi="Arial"/>
                        <w:b/>
                      </w:rPr>
                      <w:t>CHILDREN’S</w:t>
                    </w:r>
                    <w:r>
                      <w:rPr>
                        <w:rFonts w:ascii="Arial" w:hAnsi="Arial"/>
                        <w:b/>
                        <w:spacing w:val="-3"/>
                      </w:rPr>
                      <w:t xml:space="preserve"> </w:t>
                    </w:r>
                    <w:r>
                      <w:rPr>
                        <w:rFonts w:ascii="Arial" w:hAnsi="Arial"/>
                        <w:b/>
                        <w:spacing w:val="-4"/>
                      </w:rPr>
                      <w:t>FUND</w:t>
                    </w:r>
                  </w:p>
                </w:txbxContent>
              </v:textbox>
            </v:shape>
            <w10:anchorlock/>
          </v:group>
        </w:pict>
      </w:r>
    </w:p>
    <w:p w14:paraId="07D1A26D" w14:textId="77777777" w:rsidR="008A1D23" w:rsidRPr="006D67A0" w:rsidRDefault="008A1D23">
      <w:pPr>
        <w:spacing w:before="6"/>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8A1D23" w:rsidRPr="006D67A0" w14:paraId="07D1A26F" w14:textId="77777777">
        <w:trPr>
          <w:trHeight w:val="781"/>
        </w:trPr>
        <w:tc>
          <w:tcPr>
            <w:tcW w:w="8856" w:type="dxa"/>
            <w:gridSpan w:val="2"/>
            <w:shd w:val="clear" w:color="auto" w:fill="DFDFDF"/>
          </w:tcPr>
          <w:p w14:paraId="07D1A26E" w14:textId="77777777" w:rsidR="008A1D23" w:rsidRPr="006D67A0" w:rsidRDefault="002265E3">
            <w:pPr>
              <w:pStyle w:val="TableParagraph"/>
              <w:spacing w:before="230"/>
              <w:rPr>
                <w:b/>
                <w:sz w:val="24"/>
              </w:rPr>
            </w:pPr>
            <w:r w:rsidRPr="006D67A0">
              <w:rPr>
                <w:b/>
                <w:sz w:val="24"/>
              </w:rPr>
              <w:t>I.</w:t>
            </w:r>
            <w:r w:rsidRPr="006D67A0">
              <w:rPr>
                <w:b/>
                <w:spacing w:val="-3"/>
                <w:sz w:val="24"/>
              </w:rPr>
              <w:t xml:space="preserve"> </w:t>
            </w:r>
            <w:r w:rsidRPr="006D67A0">
              <w:rPr>
                <w:b/>
                <w:sz w:val="24"/>
              </w:rPr>
              <w:t>Post</w:t>
            </w:r>
            <w:r w:rsidRPr="006D67A0">
              <w:rPr>
                <w:b/>
                <w:spacing w:val="-3"/>
                <w:sz w:val="24"/>
              </w:rPr>
              <w:t xml:space="preserve"> </w:t>
            </w:r>
            <w:r w:rsidRPr="006D67A0">
              <w:rPr>
                <w:b/>
                <w:spacing w:val="-2"/>
                <w:sz w:val="24"/>
              </w:rPr>
              <w:t>Information</w:t>
            </w:r>
          </w:p>
        </w:tc>
      </w:tr>
      <w:tr w:rsidR="008A1D23" w:rsidRPr="006D67A0" w14:paraId="07D1A274" w14:textId="77777777">
        <w:trPr>
          <w:trHeight w:val="462"/>
        </w:trPr>
        <w:tc>
          <w:tcPr>
            <w:tcW w:w="4428" w:type="dxa"/>
            <w:tcBorders>
              <w:bottom w:val="nil"/>
            </w:tcBorders>
          </w:tcPr>
          <w:p w14:paraId="07D1A270" w14:textId="77777777" w:rsidR="008A1D23" w:rsidRPr="002265E3" w:rsidRDefault="008A1D23">
            <w:pPr>
              <w:pStyle w:val="TableParagraph"/>
              <w:spacing w:before="11"/>
              <w:ind w:left="0"/>
              <w:rPr>
                <w:rFonts w:ascii="Times New Roman"/>
                <w:sz w:val="19"/>
                <w:lang w:val="en-GB"/>
              </w:rPr>
            </w:pPr>
          </w:p>
          <w:p w14:paraId="07D1A271" w14:textId="77777777" w:rsidR="008A1D23" w:rsidRPr="002265E3" w:rsidRDefault="002265E3">
            <w:pPr>
              <w:pStyle w:val="TableParagraph"/>
              <w:spacing w:line="213" w:lineRule="exact"/>
              <w:rPr>
                <w:b/>
                <w:sz w:val="20"/>
                <w:lang w:val="en-GB"/>
              </w:rPr>
            </w:pPr>
            <w:r w:rsidRPr="002265E3">
              <w:rPr>
                <w:sz w:val="20"/>
                <w:lang w:val="en-GB"/>
              </w:rPr>
              <w:t>Job</w:t>
            </w:r>
            <w:r w:rsidRPr="002265E3">
              <w:rPr>
                <w:spacing w:val="-6"/>
                <w:sz w:val="20"/>
                <w:lang w:val="en-GB"/>
              </w:rPr>
              <w:t xml:space="preserve"> </w:t>
            </w:r>
            <w:r w:rsidRPr="002265E3">
              <w:rPr>
                <w:sz w:val="20"/>
                <w:lang w:val="en-GB"/>
              </w:rPr>
              <w:t>Title:</w:t>
            </w:r>
            <w:r w:rsidRPr="002265E3">
              <w:rPr>
                <w:spacing w:val="-3"/>
                <w:sz w:val="20"/>
                <w:lang w:val="en-GB"/>
              </w:rPr>
              <w:t xml:space="preserve"> </w:t>
            </w:r>
            <w:r w:rsidRPr="002265E3">
              <w:rPr>
                <w:b/>
                <w:sz w:val="20"/>
                <w:lang w:val="en-GB"/>
              </w:rPr>
              <w:t>Social</w:t>
            </w:r>
            <w:r w:rsidRPr="002265E3">
              <w:rPr>
                <w:b/>
                <w:spacing w:val="-5"/>
                <w:sz w:val="20"/>
                <w:lang w:val="en-GB"/>
              </w:rPr>
              <w:t xml:space="preserve"> </w:t>
            </w:r>
            <w:r w:rsidRPr="002265E3">
              <w:rPr>
                <w:b/>
                <w:sz w:val="20"/>
                <w:lang w:val="en-GB"/>
              </w:rPr>
              <w:t>&amp;</w:t>
            </w:r>
            <w:r w:rsidRPr="002265E3">
              <w:rPr>
                <w:b/>
                <w:spacing w:val="-6"/>
                <w:sz w:val="20"/>
                <w:lang w:val="en-GB"/>
              </w:rPr>
              <w:t xml:space="preserve"> </w:t>
            </w:r>
            <w:r w:rsidRPr="002265E3">
              <w:rPr>
                <w:b/>
                <w:sz w:val="20"/>
                <w:lang w:val="en-GB"/>
              </w:rPr>
              <w:t>Behavior</w:t>
            </w:r>
            <w:r w:rsidRPr="002265E3">
              <w:rPr>
                <w:b/>
                <w:spacing w:val="-6"/>
                <w:sz w:val="20"/>
                <w:lang w:val="en-GB"/>
              </w:rPr>
              <w:t xml:space="preserve"> </w:t>
            </w:r>
            <w:r w:rsidRPr="002265E3">
              <w:rPr>
                <w:b/>
                <w:sz w:val="20"/>
                <w:lang w:val="en-GB"/>
              </w:rPr>
              <w:t>Change</w:t>
            </w:r>
            <w:r w:rsidRPr="002265E3">
              <w:rPr>
                <w:b/>
                <w:spacing w:val="-6"/>
                <w:sz w:val="20"/>
                <w:lang w:val="en-GB"/>
              </w:rPr>
              <w:t xml:space="preserve"> </w:t>
            </w:r>
            <w:r w:rsidRPr="002265E3">
              <w:rPr>
                <w:b/>
                <w:spacing w:val="-2"/>
                <w:sz w:val="20"/>
                <w:lang w:val="en-GB"/>
              </w:rPr>
              <w:t>Officer</w:t>
            </w:r>
          </w:p>
        </w:tc>
        <w:tc>
          <w:tcPr>
            <w:tcW w:w="4428" w:type="dxa"/>
            <w:tcBorders>
              <w:bottom w:val="nil"/>
            </w:tcBorders>
          </w:tcPr>
          <w:p w14:paraId="07D1A272" w14:textId="77777777" w:rsidR="008A1D23" w:rsidRPr="002265E3" w:rsidRDefault="008A1D23">
            <w:pPr>
              <w:pStyle w:val="TableParagraph"/>
              <w:spacing w:before="11"/>
              <w:ind w:left="0"/>
              <w:rPr>
                <w:rFonts w:ascii="Times New Roman"/>
                <w:sz w:val="19"/>
                <w:lang w:val="en-GB"/>
              </w:rPr>
            </w:pPr>
          </w:p>
          <w:p w14:paraId="07D1A273" w14:textId="77777777" w:rsidR="008A1D23" w:rsidRPr="002265E3" w:rsidRDefault="002265E3">
            <w:pPr>
              <w:pStyle w:val="TableParagraph"/>
              <w:spacing w:line="213" w:lineRule="exact"/>
              <w:rPr>
                <w:b/>
                <w:sz w:val="20"/>
                <w:lang w:val="en-GB"/>
              </w:rPr>
            </w:pPr>
            <w:r w:rsidRPr="002265E3">
              <w:rPr>
                <w:sz w:val="20"/>
                <w:lang w:val="en-GB"/>
              </w:rPr>
              <w:t>Job</w:t>
            </w:r>
            <w:r w:rsidRPr="002265E3">
              <w:rPr>
                <w:spacing w:val="-7"/>
                <w:sz w:val="20"/>
                <w:lang w:val="en-GB"/>
              </w:rPr>
              <w:t xml:space="preserve"> </w:t>
            </w:r>
            <w:r w:rsidRPr="002265E3">
              <w:rPr>
                <w:sz w:val="20"/>
                <w:lang w:val="en-GB"/>
              </w:rPr>
              <w:t>Level:</w:t>
            </w:r>
            <w:r w:rsidRPr="002265E3">
              <w:rPr>
                <w:spacing w:val="-4"/>
                <w:sz w:val="20"/>
                <w:lang w:val="en-GB"/>
              </w:rPr>
              <w:t xml:space="preserve"> </w:t>
            </w:r>
            <w:r w:rsidRPr="002265E3">
              <w:rPr>
                <w:b/>
                <w:sz w:val="20"/>
                <w:lang w:val="en-GB"/>
              </w:rPr>
              <w:t>Level</w:t>
            </w:r>
            <w:r w:rsidRPr="002265E3">
              <w:rPr>
                <w:b/>
                <w:spacing w:val="-3"/>
                <w:sz w:val="20"/>
                <w:lang w:val="en-GB"/>
              </w:rPr>
              <w:t xml:space="preserve"> </w:t>
            </w:r>
            <w:r w:rsidRPr="002265E3">
              <w:rPr>
                <w:b/>
                <w:spacing w:val="-10"/>
                <w:sz w:val="20"/>
                <w:lang w:val="en-GB"/>
              </w:rPr>
              <w:t>2</w:t>
            </w:r>
          </w:p>
        </w:tc>
      </w:tr>
      <w:tr w:rsidR="008A1D23" w:rsidRPr="006D67A0" w14:paraId="07D1A277" w14:textId="77777777">
        <w:trPr>
          <w:trHeight w:val="229"/>
        </w:trPr>
        <w:tc>
          <w:tcPr>
            <w:tcW w:w="4428" w:type="dxa"/>
            <w:tcBorders>
              <w:top w:val="nil"/>
              <w:bottom w:val="nil"/>
            </w:tcBorders>
          </w:tcPr>
          <w:p w14:paraId="07D1A275" w14:textId="77777777" w:rsidR="008A1D23" w:rsidRPr="002265E3" w:rsidRDefault="002265E3">
            <w:pPr>
              <w:pStyle w:val="TableParagraph"/>
              <w:spacing w:line="209" w:lineRule="exact"/>
              <w:rPr>
                <w:b/>
                <w:sz w:val="20"/>
                <w:lang w:val="en-GB"/>
              </w:rPr>
            </w:pPr>
            <w:r w:rsidRPr="002265E3">
              <w:rPr>
                <w:b/>
                <w:sz w:val="20"/>
                <w:lang w:val="en-GB"/>
              </w:rPr>
              <w:t>(SBC),</w:t>
            </w:r>
            <w:r w:rsidRPr="002265E3">
              <w:rPr>
                <w:b/>
                <w:spacing w:val="-7"/>
                <w:sz w:val="20"/>
                <w:lang w:val="en-GB"/>
              </w:rPr>
              <w:t xml:space="preserve"> </w:t>
            </w:r>
            <w:r w:rsidRPr="002265E3">
              <w:rPr>
                <w:b/>
                <w:sz w:val="20"/>
                <w:lang w:val="en-GB"/>
              </w:rPr>
              <w:t>TA</w:t>
            </w:r>
            <w:r w:rsidRPr="002265E3">
              <w:rPr>
                <w:b/>
                <w:spacing w:val="-8"/>
                <w:sz w:val="20"/>
                <w:lang w:val="en-GB"/>
              </w:rPr>
              <w:t xml:space="preserve"> </w:t>
            </w:r>
            <w:r w:rsidRPr="002265E3">
              <w:rPr>
                <w:b/>
                <w:sz w:val="20"/>
                <w:lang w:val="en-GB"/>
              </w:rPr>
              <w:t>position-364</w:t>
            </w:r>
            <w:r w:rsidRPr="002265E3">
              <w:rPr>
                <w:b/>
                <w:spacing w:val="-7"/>
                <w:sz w:val="20"/>
                <w:lang w:val="en-GB"/>
              </w:rPr>
              <w:t xml:space="preserve"> </w:t>
            </w:r>
            <w:r w:rsidRPr="002265E3">
              <w:rPr>
                <w:b/>
                <w:spacing w:val="-4"/>
                <w:sz w:val="20"/>
                <w:lang w:val="en-GB"/>
              </w:rPr>
              <w:t>days</w:t>
            </w:r>
          </w:p>
        </w:tc>
        <w:tc>
          <w:tcPr>
            <w:tcW w:w="4428" w:type="dxa"/>
            <w:tcBorders>
              <w:top w:val="nil"/>
              <w:bottom w:val="nil"/>
            </w:tcBorders>
          </w:tcPr>
          <w:p w14:paraId="07D1A276" w14:textId="77777777" w:rsidR="008A1D23" w:rsidRPr="002265E3" w:rsidRDefault="002265E3">
            <w:pPr>
              <w:pStyle w:val="TableParagraph"/>
              <w:spacing w:line="209" w:lineRule="exact"/>
              <w:rPr>
                <w:sz w:val="20"/>
                <w:lang w:val="en-GB"/>
              </w:rPr>
            </w:pPr>
            <w:r w:rsidRPr="002265E3">
              <w:rPr>
                <w:sz w:val="20"/>
                <w:lang w:val="en-GB"/>
              </w:rPr>
              <w:t>Job</w:t>
            </w:r>
            <w:r w:rsidRPr="002265E3">
              <w:rPr>
                <w:spacing w:val="-6"/>
                <w:sz w:val="20"/>
                <w:lang w:val="en-GB"/>
              </w:rPr>
              <w:t xml:space="preserve"> </w:t>
            </w:r>
            <w:r w:rsidRPr="002265E3">
              <w:rPr>
                <w:sz w:val="20"/>
                <w:lang w:val="en-GB"/>
              </w:rPr>
              <w:t>Profile</w:t>
            </w:r>
            <w:r w:rsidRPr="002265E3">
              <w:rPr>
                <w:spacing w:val="-5"/>
                <w:sz w:val="20"/>
                <w:lang w:val="en-GB"/>
              </w:rPr>
              <w:t xml:space="preserve"> </w:t>
            </w:r>
            <w:r w:rsidRPr="002265E3">
              <w:rPr>
                <w:spacing w:val="-4"/>
                <w:sz w:val="20"/>
                <w:lang w:val="en-GB"/>
              </w:rPr>
              <w:t>No.:</w:t>
            </w:r>
          </w:p>
        </w:tc>
      </w:tr>
      <w:tr w:rsidR="008A1D23" w:rsidRPr="006D67A0" w14:paraId="07D1A27A" w14:textId="77777777">
        <w:trPr>
          <w:trHeight w:val="230"/>
        </w:trPr>
        <w:tc>
          <w:tcPr>
            <w:tcW w:w="4428" w:type="dxa"/>
            <w:tcBorders>
              <w:top w:val="nil"/>
              <w:bottom w:val="nil"/>
            </w:tcBorders>
          </w:tcPr>
          <w:p w14:paraId="07D1A278" w14:textId="77777777" w:rsidR="008A1D23" w:rsidRPr="002265E3" w:rsidRDefault="002265E3">
            <w:pPr>
              <w:pStyle w:val="TableParagraph"/>
              <w:spacing w:line="210" w:lineRule="exact"/>
              <w:rPr>
                <w:b/>
                <w:sz w:val="20"/>
                <w:lang w:val="en-GB"/>
              </w:rPr>
            </w:pPr>
            <w:r w:rsidRPr="002265E3">
              <w:rPr>
                <w:sz w:val="20"/>
                <w:lang w:val="en-GB"/>
              </w:rPr>
              <w:t>Supervisor</w:t>
            </w:r>
            <w:r w:rsidRPr="002265E3">
              <w:rPr>
                <w:spacing w:val="-7"/>
                <w:sz w:val="20"/>
                <w:lang w:val="en-GB"/>
              </w:rPr>
              <w:t xml:space="preserve"> </w:t>
            </w:r>
            <w:r w:rsidRPr="002265E3">
              <w:rPr>
                <w:sz w:val="20"/>
                <w:lang w:val="en-GB"/>
              </w:rPr>
              <w:t>Title/</w:t>
            </w:r>
            <w:r w:rsidRPr="002265E3">
              <w:rPr>
                <w:spacing w:val="-4"/>
                <w:sz w:val="20"/>
                <w:lang w:val="en-GB"/>
              </w:rPr>
              <w:t xml:space="preserve"> </w:t>
            </w:r>
            <w:r w:rsidRPr="002265E3">
              <w:rPr>
                <w:sz w:val="20"/>
                <w:lang w:val="en-GB"/>
              </w:rPr>
              <w:t>Level:</w:t>
            </w:r>
            <w:r w:rsidRPr="002265E3">
              <w:rPr>
                <w:spacing w:val="-4"/>
                <w:sz w:val="20"/>
                <w:lang w:val="en-GB"/>
              </w:rPr>
              <w:t xml:space="preserve"> </w:t>
            </w:r>
            <w:r w:rsidRPr="002265E3">
              <w:rPr>
                <w:b/>
                <w:sz w:val="20"/>
                <w:lang w:val="en-GB"/>
              </w:rPr>
              <w:t>SBC</w:t>
            </w:r>
            <w:r w:rsidRPr="002265E3">
              <w:rPr>
                <w:b/>
                <w:spacing w:val="-7"/>
                <w:sz w:val="20"/>
                <w:lang w:val="en-GB"/>
              </w:rPr>
              <w:t xml:space="preserve"> </w:t>
            </w:r>
            <w:r w:rsidRPr="002265E3">
              <w:rPr>
                <w:b/>
                <w:sz w:val="20"/>
                <w:lang w:val="en-GB"/>
              </w:rPr>
              <w:t>Specialist,</w:t>
            </w:r>
            <w:r w:rsidRPr="002265E3">
              <w:rPr>
                <w:b/>
                <w:spacing w:val="-7"/>
                <w:sz w:val="20"/>
                <w:lang w:val="en-GB"/>
              </w:rPr>
              <w:t xml:space="preserve"> </w:t>
            </w:r>
            <w:r w:rsidRPr="002265E3">
              <w:rPr>
                <w:b/>
                <w:spacing w:val="-4"/>
                <w:sz w:val="20"/>
                <w:lang w:val="en-GB"/>
              </w:rPr>
              <w:t>Level</w:t>
            </w:r>
          </w:p>
        </w:tc>
        <w:tc>
          <w:tcPr>
            <w:tcW w:w="4428" w:type="dxa"/>
            <w:tcBorders>
              <w:top w:val="nil"/>
              <w:bottom w:val="nil"/>
            </w:tcBorders>
          </w:tcPr>
          <w:p w14:paraId="07D1A279" w14:textId="77777777" w:rsidR="008A1D23" w:rsidRPr="002265E3" w:rsidRDefault="002265E3">
            <w:pPr>
              <w:pStyle w:val="TableParagraph"/>
              <w:spacing w:line="210" w:lineRule="exact"/>
              <w:rPr>
                <w:sz w:val="20"/>
                <w:lang w:val="en-GB"/>
              </w:rPr>
            </w:pPr>
            <w:r w:rsidRPr="002265E3">
              <w:rPr>
                <w:sz w:val="20"/>
                <w:lang w:val="en-GB"/>
              </w:rPr>
              <w:t>CCOG</w:t>
            </w:r>
            <w:r w:rsidRPr="002265E3">
              <w:rPr>
                <w:spacing w:val="-7"/>
                <w:sz w:val="20"/>
                <w:lang w:val="en-GB"/>
              </w:rPr>
              <w:t xml:space="preserve"> </w:t>
            </w:r>
            <w:r w:rsidRPr="002265E3">
              <w:rPr>
                <w:spacing w:val="-2"/>
                <w:sz w:val="20"/>
                <w:lang w:val="en-GB"/>
              </w:rPr>
              <w:t>Code:</w:t>
            </w:r>
          </w:p>
        </w:tc>
      </w:tr>
      <w:tr w:rsidR="008A1D23" w:rsidRPr="006D67A0" w14:paraId="07D1A27D" w14:textId="77777777">
        <w:trPr>
          <w:trHeight w:val="230"/>
        </w:trPr>
        <w:tc>
          <w:tcPr>
            <w:tcW w:w="4428" w:type="dxa"/>
            <w:tcBorders>
              <w:top w:val="nil"/>
              <w:bottom w:val="nil"/>
            </w:tcBorders>
          </w:tcPr>
          <w:p w14:paraId="07D1A27B" w14:textId="77777777" w:rsidR="008A1D23" w:rsidRPr="002265E3" w:rsidRDefault="002265E3">
            <w:pPr>
              <w:pStyle w:val="TableParagraph"/>
              <w:spacing w:line="210" w:lineRule="exact"/>
              <w:rPr>
                <w:b/>
                <w:sz w:val="20"/>
                <w:lang w:val="en-GB"/>
              </w:rPr>
            </w:pPr>
            <w:r w:rsidRPr="002265E3">
              <w:rPr>
                <w:b/>
                <w:w w:val="99"/>
                <w:sz w:val="20"/>
                <w:lang w:val="en-GB"/>
              </w:rPr>
              <w:t>3</w:t>
            </w:r>
          </w:p>
        </w:tc>
        <w:tc>
          <w:tcPr>
            <w:tcW w:w="4428" w:type="dxa"/>
            <w:tcBorders>
              <w:top w:val="nil"/>
              <w:bottom w:val="nil"/>
            </w:tcBorders>
          </w:tcPr>
          <w:p w14:paraId="07D1A27C" w14:textId="77777777" w:rsidR="008A1D23" w:rsidRPr="002265E3" w:rsidRDefault="002265E3">
            <w:pPr>
              <w:pStyle w:val="TableParagraph"/>
              <w:spacing w:line="210" w:lineRule="exact"/>
              <w:rPr>
                <w:sz w:val="20"/>
                <w:lang w:val="en-GB"/>
              </w:rPr>
            </w:pPr>
            <w:r w:rsidRPr="002265E3">
              <w:rPr>
                <w:sz w:val="20"/>
                <w:lang w:val="en-GB"/>
              </w:rPr>
              <w:t>Functional</w:t>
            </w:r>
            <w:r w:rsidRPr="002265E3">
              <w:rPr>
                <w:spacing w:val="-12"/>
                <w:sz w:val="20"/>
                <w:lang w:val="en-GB"/>
              </w:rPr>
              <w:t xml:space="preserve"> </w:t>
            </w:r>
            <w:r w:rsidRPr="002265E3">
              <w:rPr>
                <w:spacing w:val="-2"/>
                <w:sz w:val="20"/>
                <w:lang w:val="en-GB"/>
              </w:rPr>
              <w:t>Code:</w:t>
            </w:r>
          </w:p>
        </w:tc>
      </w:tr>
      <w:tr w:rsidR="008A1D23" w:rsidRPr="006D67A0" w14:paraId="07D1A280" w14:textId="77777777">
        <w:trPr>
          <w:trHeight w:val="230"/>
        </w:trPr>
        <w:tc>
          <w:tcPr>
            <w:tcW w:w="4428" w:type="dxa"/>
            <w:tcBorders>
              <w:top w:val="nil"/>
              <w:bottom w:val="nil"/>
            </w:tcBorders>
          </w:tcPr>
          <w:p w14:paraId="07D1A27E" w14:textId="77777777" w:rsidR="008A1D23" w:rsidRPr="002265E3" w:rsidRDefault="002265E3">
            <w:pPr>
              <w:pStyle w:val="TableParagraph"/>
              <w:spacing w:line="210" w:lineRule="exact"/>
              <w:rPr>
                <w:b/>
                <w:sz w:val="20"/>
                <w:lang w:val="en-GB"/>
              </w:rPr>
            </w:pPr>
            <w:r w:rsidRPr="002265E3">
              <w:rPr>
                <w:sz w:val="20"/>
                <w:lang w:val="en-GB"/>
              </w:rPr>
              <w:t>Organizational</w:t>
            </w:r>
            <w:r w:rsidRPr="002265E3">
              <w:rPr>
                <w:spacing w:val="-9"/>
                <w:sz w:val="20"/>
                <w:lang w:val="en-GB"/>
              </w:rPr>
              <w:t xml:space="preserve"> </w:t>
            </w:r>
            <w:r w:rsidRPr="002265E3">
              <w:rPr>
                <w:sz w:val="20"/>
                <w:lang w:val="en-GB"/>
              </w:rPr>
              <w:t>Unit:</w:t>
            </w:r>
            <w:r w:rsidRPr="002265E3">
              <w:rPr>
                <w:spacing w:val="-5"/>
                <w:sz w:val="20"/>
                <w:lang w:val="en-GB"/>
              </w:rPr>
              <w:t xml:space="preserve"> </w:t>
            </w:r>
            <w:r w:rsidRPr="002265E3">
              <w:rPr>
                <w:b/>
                <w:spacing w:val="-2"/>
                <w:sz w:val="20"/>
                <w:lang w:val="en-GB"/>
              </w:rPr>
              <w:t>Programme</w:t>
            </w:r>
          </w:p>
        </w:tc>
        <w:tc>
          <w:tcPr>
            <w:tcW w:w="4428" w:type="dxa"/>
            <w:tcBorders>
              <w:top w:val="nil"/>
              <w:bottom w:val="nil"/>
            </w:tcBorders>
          </w:tcPr>
          <w:p w14:paraId="07D1A27F" w14:textId="77777777" w:rsidR="008A1D23" w:rsidRPr="002265E3" w:rsidRDefault="002265E3">
            <w:pPr>
              <w:pStyle w:val="TableParagraph"/>
              <w:spacing w:line="210" w:lineRule="exact"/>
              <w:rPr>
                <w:b/>
                <w:sz w:val="20"/>
                <w:lang w:val="en-GB"/>
              </w:rPr>
            </w:pPr>
            <w:r w:rsidRPr="002265E3">
              <w:rPr>
                <w:sz w:val="20"/>
                <w:lang w:val="en-GB"/>
              </w:rPr>
              <w:t>Job</w:t>
            </w:r>
            <w:r w:rsidRPr="002265E3">
              <w:rPr>
                <w:spacing w:val="-8"/>
                <w:sz w:val="20"/>
                <w:lang w:val="en-GB"/>
              </w:rPr>
              <w:t xml:space="preserve"> </w:t>
            </w:r>
            <w:r w:rsidRPr="002265E3">
              <w:rPr>
                <w:sz w:val="20"/>
                <w:lang w:val="en-GB"/>
              </w:rPr>
              <w:t>Classification</w:t>
            </w:r>
            <w:r w:rsidRPr="002265E3">
              <w:rPr>
                <w:spacing w:val="-7"/>
                <w:sz w:val="20"/>
                <w:lang w:val="en-GB"/>
              </w:rPr>
              <w:t xml:space="preserve"> </w:t>
            </w:r>
            <w:r w:rsidRPr="002265E3">
              <w:rPr>
                <w:sz w:val="20"/>
                <w:lang w:val="en-GB"/>
              </w:rPr>
              <w:t>Level:</w:t>
            </w:r>
            <w:r w:rsidRPr="002265E3">
              <w:rPr>
                <w:spacing w:val="-5"/>
                <w:sz w:val="20"/>
                <w:lang w:val="en-GB"/>
              </w:rPr>
              <w:t xml:space="preserve"> </w:t>
            </w:r>
            <w:r w:rsidRPr="002265E3">
              <w:rPr>
                <w:b/>
                <w:sz w:val="20"/>
                <w:lang w:val="en-GB"/>
              </w:rPr>
              <w:t>Level</w:t>
            </w:r>
            <w:r w:rsidRPr="002265E3">
              <w:rPr>
                <w:b/>
                <w:spacing w:val="-8"/>
                <w:sz w:val="20"/>
                <w:lang w:val="en-GB"/>
              </w:rPr>
              <w:t xml:space="preserve"> </w:t>
            </w:r>
            <w:r w:rsidRPr="002265E3">
              <w:rPr>
                <w:b/>
                <w:spacing w:val="-10"/>
                <w:sz w:val="20"/>
                <w:lang w:val="en-GB"/>
              </w:rPr>
              <w:t>2</w:t>
            </w:r>
          </w:p>
        </w:tc>
      </w:tr>
      <w:tr w:rsidR="008A1D23" w:rsidRPr="006D67A0" w14:paraId="07D1A283" w14:textId="77777777">
        <w:trPr>
          <w:trHeight w:val="227"/>
        </w:trPr>
        <w:tc>
          <w:tcPr>
            <w:tcW w:w="4428" w:type="dxa"/>
            <w:tcBorders>
              <w:top w:val="nil"/>
            </w:tcBorders>
          </w:tcPr>
          <w:p w14:paraId="07D1A281" w14:textId="77777777" w:rsidR="008A1D23" w:rsidRPr="006D67A0" w:rsidRDefault="002265E3">
            <w:pPr>
              <w:pStyle w:val="TableParagraph"/>
              <w:spacing w:line="207" w:lineRule="exact"/>
              <w:rPr>
                <w:b/>
                <w:sz w:val="20"/>
              </w:rPr>
            </w:pPr>
            <w:r w:rsidRPr="006D67A0">
              <w:rPr>
                <w:sz w:val="20"/>
              </w:rPr>
              <w:t>Post</w:t>
            </w:r>
            <w:r w:rsidRPr="006D67A0">
              <w:rPr>
                <w:spacing w:val="-7"/>
                <w:sz w:val="20"/>
              </w:rPr>
              <w:t xml:space="preserve"> </w:t>
            </w:r>
            <w:r w:rsidRPr="006D67A0">
              <w:rPr>
                <w:sz w:val="20"/>
              </w:rPr>
              <w:t>Location:</w:t>
            </w:r>
            <w:r w:rsidRPr="006D67A0">
              <w:rPr>
                <w:spacing w:val="-5"/>
                <w:sz w:val="20"/>
              </w:rPr>
              <w:t xml:space="preserve"> </w:t>
            </w:r>
            <w:r w:rsidRPr="006D67A0">
              <w:rPr>
                <w:b/>
                <w:sz w:val="20"/>
              </w:rPr>
              <w:t>Country</w:t>
            </w:r>
            <w:r w:rsidRPr="006D67A0">
              <w:rPr>
                <w:b/>
                <w:spacing w:val="-7"/>
                <w:sz w:val="20"/>
              </w:rPr>
              <w:t xml:space="preserve"> </w:t>
            </w:r>
            <w:r w:rsidRPr="006D67A0">
              <w:rPr>
                <w:b/>
                <w:spacing w:val="-2"/>
                <w:sz w:val="20"/>
              </w:rPr>
              <w:t>Office</w:t>
            </w:r>
          </w:p>
        </w:tc>
        <w:tc>
          <w:tcPr>
            <w:tcW w:w="4428" w:type="dxa"/>
            <w:tcBorders>
              <w:top w:val="nil"/>
            </w:tcBorders>
          </w:tcPr>
          <w:p w14:paraId="07D1A282" w14:textId="77777777" w:rsidR="008A1D23" w:rsidRPr="006D67A0" w:rsidRDefault="008A1D23">
            <w:pPr>
              <w:pStyle w:val="TableParagraph"/>
              <w:ind w:left="0"/>
              <w:rPr>
                <w:rFonts w:ascii="Times New Roman"/>
                <w:sz w:val="16"/>
              </w:rPr>
            </w:pPr>
          </w:p>
        </w:tc>
      </w:tr>
    </w:tbl>
    <w:p w14:paraId="07D1A284" w14:textId="77777777" w:rsidR="008A1D23" w:rsidRPr="006D67A0" w:rsidRDefault="008A1D23">
      <w:pPr>
        <w:spacing w:before="3"/>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A1D23" w:rsidRPr="006D67A0" w14:paraId="07D1A287" w14:textId="77777777">
        <w:trPr>
          <w:trHeight w:val="758"/>
        </w:trPr>
        <w:tc>
          <w:tcPr>
            <w:tcW w:w="8856" w:type="dxa"/>
            <w:shd w:val="clear" w:color="auto" w:fill="DFDFDF"/>
          </w:tcPr>
          <w:p w14:paraId="07D1A285" w14:textId="77777777" w:rsidR="008A1D23" w:rsidRPr="006D67A0" w:rsidRDefault="008A1D23">
            <w:pPr>
              <w:pStyle w:val="TableParagraph"/>
              <w:ind w:left="0"/>
              <w:rPr>
                <w:rFonts w:ascii="Times New Roman"/>
                <w:sz w:val="24"/>
              </w:rPr>
            </w:pPr>
          </w:p>
          <w:p w14:paraId="07D1A286" w14:textId="77777777" w:rsidR="008A1D23" w:rsidRPr="006D67A0" w:rsidRDefault="002265E3">
            <w:pPr>
              <w:pStyle w:val="TableParagraph"/>
              <w:rPr>
                <w:b/>
                <w:sz w:val="24"/>
              </w:rPr>
            </w:pPr>
            <w:r w:rsidRPr="006D67A0">
              <w:rPr>
                <w:b/>
                <w:sz w:val="24"/>
              </w:rPr>
              <w:t>II.</w:t>
            </w:r>
            <w:r w:rsidRPr="006D67A0">
              <w:rPr>
                <w:b/>
                <w:spacing w:val="-6"/>
                <w:sz w:val="24"/>
              </w:rPr>
              <w:t xml:space="preserve"> </w:t>
            </w:r>
            <w:r w:rsidRPr="006D67A0">
              <w:rPr>
                <w:b/>
                <w:sz w:val="24"/>
              </w:rPr>
              <w:t>Organizational</w:t>
            </w:r>
            <w:r w:rsidRPr="006D67A0">
              <w:rPr>
                <w:b/>
                <w:spacing w:val="-6"/>
                <w:sz w:val="24"/>
              </w:rPr>
              <w:t xml:space="preserve"> </w:t>
            </w:r>
            <w:r w:rsidRPr="006D67A0">
              <w:rPr>
                <w:b/>
                <w:sz w:val="24"/>
              </w:rPr>
              <w:t>Context</w:t>
            </w:r>
            <w:r w:rsidRPr="006D67A0">
              <w:rPr>
                <w:b/>
                <w:spacing w:val="-6"/>
                <w:sz w:val="24"/>
              </w:rPr>
              <w:t xml:space="preserve"> </w:t>
            </w:r>
            <w:r w:rsidRPr="006D67A0">
              <w:rPr>
                <w:b/>
                <w:sz w:val="24"/>
              </w:rPr>
              <w:t>and</w:t>
            </w:r>
            <w:r w:rsidRPr="006D67A0">
              <w:rPr>
                <w:b/>
                <w:spacing w:val="-9"/>
                <w:sz w:val="24"/>
              </w:rPr>
              <w:t xml:space="preserve"> </w:t>
            </w:r>
            <w:r w:rsidRPr="006D67A0">
              <w:rPr>
                <w:b/>
                <w:sz w:val="24"/>
              </w:rPr>
              <w:t>Purpose</w:t>
            </w:r>
            <w:r w:rsidRPr="006D67A0">
              <w:rPr>
                <w:b/>
                <w:spacing w:val="-8"/>
                <w:sz w:val="24"/>
              </w:rPr>
              <w:t xml:space="preserve"> </w:t>
            </w:r>
            <w:r w:rsidRPr="006D67A0">
              <w:rPr>
                <w:b/>
                <w:sz w:val="24"/>
              </w:rPr>
              <w:t>for</w:t>
            </w:r>
            <w:r w:rsidRPr="006D67A0">
              <w:rPr>
                <w:b/>
                <w:spacing w:val="-9"/>
                <w:sz w:val="24"/>
              </w:rPr>
              <w:t xml:space="preserve"> </w:t>
            </w:r>
            <w:r w:rsidRPr="006D67A0">
              <w:rPr>
                <w:b/>
                <w:sz w:val="24"/>
              </w:rPr>
              <w:t>the</w:t>
            </w:r>
            <w:r w:rsidRPr="006D67A0">
              <w:rPr>
                <w:b/>
                <w:spacing w:val="-8"/>
                <w:sz w:val="24"/>
              </w:rPr>
              <w:t xml:space="preserve"> </w:t>
            </w:r>
            <w:r w:rsidRPr="006D67A0">
              <w:rPr>
                <w:b/>
                <w:spacing w:val="-5"/>
                <w:sz w:val="24"/>
              </w:rPr>
              <w:t>job</w:t>
            </w:r>
          </w:p>
        </w:tc>
      </w:tr>
      <w:tr w:rsidR="008A1D23" w:rsidRPr="006D67A0" w14:paraId="07D1A28D" w14:textId="77777777">
        <w:trPr>
          <w:trHeight w:val="7573"/>
        </w:trPr>
        <w:tc>
          <w:tcPr>
            <w:tcW w:w="8856" w:type="dxa"/>
          </w:tcPr>
          <w:p w14:paraId="07D1A288" w14:textId="77777777" w:rsidR="008A1D23" w:rsidRPr="006D67A0" w:rsidRDefault="008A1D23">
            <w:pPr>
              <w:pStyle w:val="TableParagraph"/>
              <w:spacing w:before="4"/>
              <w:ind w:left="0"/>
              <w:rPr>
                <w:rFonts w:ascii="Times New Roman"/>
                <w:sz w:val="25"/>
              </w:rPr>
            </w:pPr>
          </w:p>
          <w:p w14:paraId="07D1A289" w14:textId="77777777" w:rsidR="008A1D23" w:rsidRPr="006D67A0" w:rsidRDefault="002265E3">
            <w:pPr>
              <w:pStyle w:val="TableParagraph"/>
              <w:spacing w:line="304" w:lineRule="auto"/>
              <w:ind w:right="100"/>
              <w:jc w:val="both"/>
              <w:rPr>
                <w:sz w:val="20"/>
              </w:rPr>
            </w:pPr>
            <w:r w:rsidRPr="006D67A0">
              <w:rPr>
                <w:sz w:val="20"/>
              </w:rPr>
              <w:t>L'UNICEF est l'agence des Nations Unies mandatée pour plaider en faveur de la protection des droits des enfants, pour aider à répondre à leurs besoins fondamentaux et pour élargir leurs possibilités d'atteindre leur plein potentiel. Parmi plusieurs documents stratégiques, le</w:t>
            </w:r>
            <w:r w:rsidRPr="006D67A0">
              <w:rPr>
                <w:spacing w:val="40"/>
                <w:sz w:val="20"/>
              </w:rPr>
              <w:t xml:space="preserve"> </w:t>
            </w:r>
            <w:r w:rsidRPr="006D67A0">
              <w:rPr>
                <w:sz w:val="20"/>
              </w:rPr>
              <w:t>programme de pays de l'UNICEF Madagascar s'aligne sur le plan de développement national du gouvernement, appelé Plan pour l'Émergence de Madagascar (PEM). Le programme rassemble des programmes humanitaires et de développement dans les domaines de la santé, de la nutrition,</w:t>
            </w:r>
            <w:r w:rsidRPr="006D67A0">
              <w:rPr>
                <w:spacing w:val="-4"/>
                <w:sz w:val="20"/>
              </w:rPr>
              <w:t xml:space="preserve"> </w:t>
            </w:r>
            <w:r w:rsidRPr="006D67A0">
              <w:rPr>
                <w:sz w:val="20"/>
              </w:rPr>
              <w:t>de l'éducation, de WASH et de la</w:t>
            </w:r>
            <w:r w:rsidRPr="006D67A0">
              <w:rPr>
                <w:spacing w:val="-2"/>
                <w:sz w:val="20"/>
              </w:rPr>
              <w:t xml:space="preserve"> </w:t>
            </w:r>
            <w:r w:rsidRPr="006D67A0">
              <w:rPr>
                <w:sz w:val="20"/>
              </w:rPr>
              <w:t>protection de</w:t>
            </w:r>
            <w:r w:rsidRPr="006D67A0">
              <w:rPr>
                <w:spacing w:val="-4"/>
                <w:sz w:val="20"/>
              </w:rPr>
              <w:t xml:space="preserve"> </w:t>
            </w:r>
            <w:r w:rsidRPr="006D67A0">
              <w:rPr>
                <w:sz w:val="20"/>
              </w:rPr>
              <w:t>l'enfance. Les domaines d'intérêt pour le changement social et comportemental dans la préparation et la réponse aux urgences comprennent les pratiques de survie pendant la sècheresse, les cyclones et les inondations, les pratiques préventives pendant les épidémies (poliomyélite, peste, rougeole, COVID-19…), la nutrition du nourrisson et du jeune enfant, la continuité des services essentiels de santé maternelle et infantile, les pratiques préventives WASH et la protection de l'enfant contre toutes les formes de violence, y compris l'exportation et les abus sexuels et les mariages d’enfant et grossesses précoces. Les interventions de protection de l'enfance SBC s'accompagnent de campagnes de scolarisation pour s'assurer que les enfants restent à l'école. Les interventions C4D sont basées sur plusieurs approches y compris la communication interpersonnelle, l'engagement communautaire, la mobilisation sociale, la redevabilité envers la population</w:t>
            </w:r>
            <w:r w:rsidRPr="006D67A0">
              <w:rPr>
                <w:spacing w:val="40"/>
                <w:sz w:val="20"/>
              </w:rPr>
              <w:t xml:space="preserve"> </w:t>
            </w:r>
            <w:r w:rsidRPr="006D67A0">
              <w:rPr>
                <w:sz w:val="20"/>
              </w:rPr>
              <w:t>affectée et plaidoyer.</w:t>
            </w:r>
          </w:p>
          <w:p w14:paraId="07D1A28A" w14:textId="77777777" w:rsidR="008A1D23" w:rsidRPr="006D67A0" w:rsidRDefault="002265E3">
            <w:pPr>
              <w:pStyle w:val="TableParagraph"/>
              <w:spacing w:before="184"/>
              <w:ind w:right="102"/>
              <w:jc w:val="both"/>
              <w:rPr>
                <w:sz w:val="20"/>
              </w:rPr>
            </w:pPr>
            <w:r w:rsidRPr="006D67A0">
              <w:rPr>
                <w:b/>
                <w:sz w:val="20"/>
                <w:u w:val="single"/>
              </w:rPr>
              <w:t>Job organizational context</w:t>
            </w:r>
            <w:r w:rsidRPr="006D67A0">
              <w:rPr>
                <w:sz w:val="20"/>
                <w:u w:val="single"/>
              </w:rPr>
              <w:t>:</w:t>
            </w:r>
            <w:r w:rsidRPr="006D67A0">
              <w:rPr>
                <w:sz w:val="20"/>
              </w:rPr>
              <w:t xml:space="preserve"> Le poste sera rattaché au SBC Specialist Urgence (P3) au sein de de la section SBC.</w:t>
            </w:r>
          </w:p>
          <w:p w14:paraId="07D1A28B" w14:textId="77777777" w:rsidR="008A1D23" w:rsidRPr="006D67A0" w:rsidRDefault="008A1D23">
            <w:pPr>
              <w:pStyle w:val="TableParagraph"/>
              <w:spacing w:before="1"/>
              <w:ind w:left="0"/>
              <w:rPr>
                <w:rFonts w:ascii="Times New Roman"/>
                <w:sz w:val="20"/>
              </w:rPr>
            </w:pPr>
          </w:p>
          <w:p w14:paraId="07D1A28C" w14:textId="77777777" w:rsidR="008A1D23" w:rsidRPr="006D67A0" w:rsidRDefault="002265E3">
            <w:pPr>
              <w:pStyle w:val="TableParagraph"/>
              <w:ind w:right="100"/>
              <w:jc w:val="both"/>
              <w:rPr>
                <w:sz w:val="20"/>
              </w:rPr>
            </w:pPr>
            <w:r w:rsidRPr="006D67A0">
              <w:rPr>
                <w:b/>
                <w:sz w:val="20"/>
                <w:u w:val="single"/>
              </w:rPr>
              <w:t>Purpose for</w:t>
            </w:r>
            <w:r w:rsidRPr="006D67A0">
              <w:rPr>
                <w:b/>
                <w:spacing w:val="-1"/>
                <w:sz w:val="20"/>
                <w:u w:val="single"/>
              </w:rPr>
              <w:t xml:space="preserve"> </w:t>
            </w:r>
            <w:r w:rsidRPr="006D67A0">
              <w:rPr>
                <w:b/>
                <w:sz w:val="20"/>
                <w:u w:val="single"/>
              </w:rPr>
              <w:t>the</w:t>
            </w:r>
            <w:r w:rsidRPr="006D67A0">
              <w:rPr>
                <w:b/>
                <w:spacing w:val="-1"/>
                <w:sz w:val="20"/>
                <w:u w:val="single"/>
              </w:rPr>
              <w:t xml:space="preserve"> </w:t>
            </w:r>
            <w:r w:rsidRPr="006D67A0">
              <w:rPr>
                <w:b/>
                <w:sz w:val="20"/>
                <w:u w:val="single"/>
              </w:rPr>
              <w:t>job:</w:t>
            </w:r>
            <w:r w:rsidRPr="006D67A0">
              <w:rPr>
                <w:b/>
                <w:sz w:val="20"/>
              </w:rPr>
              <w:t xml:space="preserve"> </w:t>
            </w:r>
            <w:r w:rsidRPr="006D67A0">
              <w:rPr>
                <w:sz w:val="20"/>
              </w:rPr>
              <w:t>Le SBC Officer Urgence fournira une assistance technique aux partenaires de mise en œuvre d'urgence dans la planification, la mise en œuvre, la coordination et l'évaluation des interventions de changement social et comportemental dans le cadre de la preparation et de la reponse aux Urgences</w:t>
            </w:r>
          </w:p>
        </w:tc>
      </w:tr>
    </w:tbl>
    <w:p w14:paraId="07D1A28E" w14:textId="77777777" w:rsidR="008A1D23" w:rsidRPr="006D67A0" w:rsidRDefault="008A1D23">
      <w:pPr>
        <w:jc w:val="both"/>
        <w:rPr>
          <w:sz w:val="20"/>
        </w:rPr>
        <w:sectPr w:rsidR="008A1D23" w:rsidRPr="006D67A0">
          <w:type w:val="continuous"/>
          <w:pgSz w:w="12240" w:h="15840"/>
          <w:pgMar w:top="1040" w:right="1580" w:bottom="280" w:left="1580" w:header="720" w:footer="720" w:gutter="0"/>
          <w:cols w:space="720"/>
        </w:sectPr>
      </w:pPr>
    </w:p>
    <w:p w14:paraId="07D1A28F" w14:textId="77777777" w:rsidR="008A1D23" w:rsidRPr="006D67A0" w:rsidRDefault="008A1D23">
      <w:pPr>
        <w:spacing w:before="3"/>
        <w:rPr>
          <w:rFonts w:ascii="Times New Roman"/>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A1D23" w:rsidRPr="006D67A0" w14:paraId="07D1A292" w14:textId="77777777">
        <w:trPr>
          <w:trHeight w:val="760"/>
        </w:trPr>
        <w:tc>
          <w:tcPr>
            <w:tcW w:w="8856" w:type="dxa"/>
            <w:shd w:val="clear" w:color="auto" w:fill="DFDFDF"/>
          </w:tcPr>
          <w:p w14:paraId="07D1A290" w14:textId="77777777" w:rsidR="008A1D23" w:rsidRPr="006D67A0" w:rsidRDefault="008A1D23">
            <w:pPr>
              <w:pStyle w:val="TableParagraph"/>
              <w:ind w:left="0"/>
              <w:rPr>
                <w:rFonts w:ascii="Times New Roman"/>
                <w:sz w:val="24"/>
              </w:rPr>
            </w:pPr>
          </w:p>
          <w:p w14:paraId="07D1A291" w14:textId="77777777" w:rsidR="008A1D23" w:rsidRPr="006D67A0" w:rsidRDefault="002265E3">
            <w:pPr>
              <w:pStyle w:val="TableParagraph"/>
              <w:rPr>
                <w:b/>
                <w:sz w:val="24"/>
              </w:rPr>
            </w:pPr>
            <w:r w:rsidRPr="006D67A0">
              <w:rPr>
                <w:b/>
                <w:sz w:val="24"/>
              </w:rPr>
              <w:t>III.</w:t>
            </w:r>
            <w:r w:rsidRPr="006D67A0">
              <w:rPr>
                <w:b/>
                <w:spacing w:val="-8"/>
                <w:sz w:val="24"/>
              </w:rPr>
              <w:t xml:space="preserve"> </w:t>
            </w:r>
            <w:r w:rsidRPr="006D67A0">
              <w:rPr>
                <w:b/>
                <w:sz w:val="24"/>
              </w:rPr>
              <w:t>Key</w:t>
            </w:r>
            <w:r w:rsidRPr="006D67A0">
              <w:rPr>
                <w:b/>
                <w:spacing w:val="-10"/>
                <w:sz w:val="24"/>
              </w:rPr>
              <w:t xml:space="preserve"> </w:t>
            </w:r>
            <w:r w:rsidRPr="006D67A0">
              <w:rPr>
                <w:b/>
                <w:sz w:val="24"/>
              </w:rPr>
              <w:t>function,</w:t>
            </w:r>
            <w:r w:rsidRPr="006D67A0">
              <w:rPr>
                <w:b/>
                <w:spacing w:val="-10"/>
                <w:sz w:val="24"/>
              </w:rPr>
              <w:t xml:space="preserve"> </w:t>
            </w:r>
            <w:r w:rsidRPr="006D67A0">
              <w:rPr>
                <w:b/>
                <w:sz w:val="24"/>
              </w:rPr>
              <w:t>accountabilities</w:t>
            </w:r>
            <w:r w:rsidRPr="006D67A0">
              <w:rPr>
                <w:b/>
                <w:spacing w:val="-8"/>
                <w:sz w:val="24"/>
              </w:rPr>
              <w:t xml:space="preserve"> </w:t>
            </w:r>
            <w:r w:rsidRPr="006D67A0">
              <w:rPr>
                <w:b/>
                <w:sz w:val="24"/>
              </w:rPr>
              <w:t>and</w:t>
            </w:r>
            <w:r w:rsidRPr="006D67A0">
              <w:rPr>
                <w:b/>
                <w:spacing w:val="-10"/>
                <w:sz w:val="24"/>
              </w:rPr>
              <w:t xml:space="preserve"> </w:t>
            </w:r>
            <w:r w:rsidRPr="006D67A0">
              <w:rPr>
                <w:b/>
                <w:sz w:val="24"/>
              </w:rPr>
              <w:t>related</w:t>
            </w:r>
            <w:r w:rsidRPr="006D67A0">
              <w:rPr>
                <w:b/>
                <w:spacing w:val="-7"/>
                <w:sz w:val="24"/>
              </w:rPr>
              <w:t xml:space="preserve"> </w:t>
            </w:r>
            <w:r w:rsidRPr="006D67A0">
              <w:rPr>
                <w:b/>
                <w:spacing w:val="-2"/>
                <w:sz w:val="24"/>
              </w:rPr>
              <w:t>duties/tasks</w:t>
            </w:r>
          </w:p>
        </w:tc>
      </w:tr>
      <w:tr w:rsidR="008A1D23" w:rsidRPr="006D67A0" w14:paraId="07D1A29B" w14:textId="77777777">
        <w:trPr>
          <w:trHeight w:val="2068"/>
        </w:trPr>
        <w:tc>
          <w:tcPr>
            <w:tcW w:w="8856" w:type="dxa"/>
          </w:tcPr>
          <w:p w14:paraId="07D1A293" w14:textId="77777777" w:rsidR="008A1D23" w:rsidRPr="006D67A0" w:rsidRDefault="008A1D23">
            <w:pPr>
              <w:pStyle w:val="TableParagraph"/>
              <w:spacing w:before="8"/>
              <w:ind w:left="0"/>
              <w:rPr>
                <w:rFonts w:ascii="Times New Roman"/>
                <w:sz w:val="19"/>
              </w:rPr>
            </w:pPr>
          </w:p>
          <w:p w14:paraId="07D1A294" w14:textId="77777777" w:rsidR="008A1D23" w:rsidRPr="006D67A0" w:rsidRDefault="002265E3">
            <w:pPr>
              <w:pStyle w:val="TableParagraph"/>
              <w:spacing w:before="1"/>
              <w:rPr>
                <w:b/>
                <w:sz w:val="20"/>
              </w:rPr>
            </w:pPr>
            <w:r w:rsidRPr="006D67A0">
              <w:rPr>
                <w:b/>
                <w:sz w:val="20"/>
              </w:rPr>
              <w:t>Summary</w:t>
            </w:r>
            <w:r w:rsidRPr="006D67A0">
              <w:rPr>
                <w:b/>
                <w:spacing w:val="-6"/>
                <w:sz w:val="20"/>
              </w:rPr>
              <w:t xml:space="preserve"> </w:t>
            </w:r>
            <w:r w:rsidRPr="006D67A0">
              <w:rPr>
                <w:b/>
                <w:sz w:val="20"/>
              </w:rPr>
              <w:t>of</w:t>
            </w:r>
            <w:r w:rsidRPr="006D67A0">
              <w:rPr>
                <w:b/>
                <w:spacing w:val="-4"/>
                <w:sz w:val="20"/>
              </w:rPr>
              <w:t xml:space="preserve"> </w:t>
            </w:r>
            <w:r w:rsidRPr="006D67A0">
              <w:rPr>
                <w:b/>
                <w:sz w:val="20"/>
              </w:rPr>
              <w:t>key</w:t>
            </w:r>
            <w:r w:rsidRPr="006D67A0">
              <w:rPr>
                <w:b/>
                <w:spacing w:val="-5"/>
                <w:sz w:val="20"/>
              </w:rPr>
              <w:t xml:space="preserve"> </w:t>
            </w:r>
            <w:r w:rsidRPr="006D67A0">
              <w:rPr>
                <w:b/>
                <w:spacing w:val="-2"/>
                <w:sz w:val="20"/>
              </w:rPr>
              <w:t>functions/accountabilities:</w:t>
            </w:r>
          </w:p>
          <w:p w14:paraId="07D1A295" w14:textId="77777777" w:rsidR="008A1D23" w:rsidRPr="006D67A0" w:rsidRDefault="008A1D23">
            <w:pPr>
              <w:pStyle w:val="TableParagraph"/>
              <w:ind w:left="0"/>
              <w:rPr>
                <w:rFonts w:ascii="Times New Roman"/>
                <w:sz w:val="20"/>
              </w:rPr>
            </w:pPr>
          </w:p>
          <w:p w14:paraId="07D1A296" w14:textId="77777777" w:rsidR="008A1D23" w:rsidRPr="006D67A0" w:rsidRDefault="002265E3">
            <w:pPr>
              <w:pStyle w:val="TableParagraph"/>
              <w:numPr>
                <w:ilvl w:val="0"/>
                <w:numId w:val="9"/>
              </w:numPr>
              <w:tabs>
                <w:tab w:val="left" w:pos="469"/>
              </w:tabs>
              <w:ind w:right="134" w:hanging="360"/>
              <w:rPr>
                <w:sz w:val="20"/>
              </w:rPr>
            </w:pPr>
            <w:r w:rsidRPr="006D67A0">
              <w:rPr>
                <w:sz w:val="20"/>
              </w:rPr>
              <w:t>Appui</w:t>
            </w:r>
            <w:r w:rsidRPr="006D67A0">
              <w:rPr>
                <w:spacing w:val="-5"/>
                <w:sz w:val="20"/>
              </w:rPr>
              <w:t xml:space="preserve"> </w:t>
            </w:r>
            <w:r w:rsidRPr="006D67A0">
              <w:rPr>
                <w:sz w:val="20"/>
              </w:rPr>
              <w:t>à</w:t>
            </w:r>
            <w:r w:rsidRPr="006D67A0">
              <w:rPr>
                <w:spacing w:val="-5"/>
                <w:sz w:val="20"/>
              </w:rPr>
              <w:t xml:space="preserve"> </w:t>
            </w:r>
            <w:r w:rsidRPr="006D67A0">
              <w:rPr>
                <w:sz w:val="20"/>
              </w:rPr>
              <w:t>la</w:t>
            </w:r>
            <w:r w:rsidRPr="006D67A0">
              <w:rPr>
                <w:spacing w:val="-5"/>
                <w:sz w:val="20"/>
              </w:rPr>
              <w:t xml:space="preserve"> </w:t>
            </w:r>
            <w:r w:rsidRPr="006D67A0">
              <w:rPr>
                <w:sz w:val="20"/>
              </w:rPr>
              <w:t>conception</w:t>
            </w:r>
            <w:r w:rsidRPr="006D67A0">
              <w:rPr>
                <w:spacing w:val="-5"/>
                <w:sz w:val="20"/>
              </w:rPr>
              <w:t xml:space="preserve"> </w:t>
            </w:r>
            <w:r w:rsidRPr="006D67A0">
              <w:rPr>
                <w:sz w:val="20"/>
              </w:rPr>
              <w:t>de</w:t>
            </w:r>
            <w:r w:rsidRPr="006D67A0">
              <w:rPr>
                <w:spacing w:val="-6"/>
                <w:sz w:val="20"/>
              </w:rPr>
              <w:t xml:space="preserve"> </w:t>
            </w:r>
            <w:r w:rsidRPr="006D67A0">
              <w:rPr>
                <w:sz w:val="20"/>
              </w:rPr>
              <w:t>la</w:t>
            </w:r>
            <w:r w:rsidRPr="006D67A0">
              <w:rPr>
                <w:spacing w:val="-2"/>
                <w:sz w:val="20"/>
              </w:rPr>
              <w:t xml:space="preserve"> </w:t>
            </w:r>
            <w:r w:rsidRPr="006D67A0">
              <w:rPr>
                <w:sz w:val="20"/>
              </w:rPr>
              <w:t>stratégie</w:t>
            </w:r>
            <w:r w:rsidRPr="006D67A0">
              <w:rPr>
                <w:spacing w:val="-5"/>
                <w:sz w:val="20"/>
              </w:rPr>
              <w:t xml:space="preserve"> </w:t>
            </w:r>
            <w:r w:rsidRPr="006D67A0">
              <w:rPr>
                <w:sz w:val="20"/>
              </w:rPr>
              <w:t>et</w:t>
            </w:r>
            <w:r w:rsidRPr="006D67A0">
              <w:rPr>
                <w:spacing w:val="-2"/>
                <w:sz w:val="20"/>
              </w:rPr>
              <w:t xml:space="preserve"> </w:t>
            </w:r>
            <w:r w:rsidRPr="006D67A0">
              <w:rPr>
                <w:sz w:val="20"/>
              </w:rPr>
              <w:t>au</w:t>
            </w:r>
            <w:r w:rsidRPr="006D67A0">
              <w:rPr>
                <w:spacing w:val="-2"/>
                <w:sz w:val="20"/>
              </w:rPr>
              <w:t xml:space="preserve"> </w:t>
            </w:r>
            <w:r w:rsidRPr="006D67A0">
              <w:rPr>
                <w:sz w:val="20"/>
              </w:rPr>
              <w:t>développement</w:t>
            </w:r>
            <w:r w:rsidRPr="006D67A0">
              <w:rPr>
                <w:spacing w:val="-2"/>
                <w:sz w:val="20"/>
              </w:rPr>
              <w:t xml:space="preserve"> </w:t>
            </w:r>
            <w:r w:rsidRPr="006D67A0">
              <w:rPr>
                <w:sz w:val="20"/>
              </w:rPr>
              <w:t>des</w:t>
            </w:r>
            <w:r w:rsidRPr="006D67A0">
              <w:rPr>
                <w:spacing w:val="-3"/>
                <w:sz w:val="20"/>
              </w:rPr>
              <w:t xml:space="preserve"> </w:t>
            </w:r>
            <w:r w:rsidRPr="006D67A0">
              <w:rPr>
                <w:sz w:val="20"/>
              </w:rPr>
              <w:t>activités de</w:t>
            </w:r>
            <w:r w:rsidRPr="006D67A0">
              <w:rPr>
                <w:spacing w:val="-2"/>
                <w:sz w:val="20"/>
              </w:rPr>
              <w:t xml:space="preserve"> </w:t>
            </w:r>
            <w:r w:rsidRPr="006D67A0">
              <w:rPr>
                <w:sz w:val="20"/>
              </w:rPr>
              <w:t>SBC en</w:t>
            </w:r>
            <w:r w:rsidRPr="006D67A0">
              <w:rPr>
                <w:spacing w:val="-5"/>
                <w:sz w:val="20"/>
              </w:rPr>
              <w:t xml:space="preserve"> </w:t>
            </w:r>
            <w:r w:rsidRPr="006D67A0">
              <w:rPr>
                <w:sz w:val="20"/>
              </w:rPr>
              <w:t>appui</w:t>
            </w:r>
            <w:r w:rsidRPr="006D67A0">
              <w:rPr>
                <w:spacing w:val="-7"/>
                <w:sz w:val="20"/>
              </w:rPr>
              <w:t xml:space="preserve"> </w:t>
            </w:r>
            <w:r w:rsidRPr="006D67A0">
              <w:rPr>
                <w:sz w:val="20"/>
              </w:rPr>
              <w:t>a</w:t>
            </w:r>
            <w:r w:rsidRPr="006D67A0">
              <w:rPr>
                <w:spacing w:val="-2"/>
                <w:sz w:val="20"/>
              </w:rPr>
              <w:t xml:space="preserve"> </w:t>
            </w:r>
            <w:r w:rsidRPr="006D67A0">
              <w:rPr>
                <w:sz w:val="20"/>
              </w:rPr>
              <w:t>la préparation et la réponse aux urgences</w:t>
            </w:r>
          </w:p>
          <w:p w14:paraId="07D1A297" w14:textId="77777777" w:rsidR="008A1D23" w:rsidRPr="006D67A0" w:rsidRDefault="002265E3">
            <w:pPr>
              <w:pStyle w:val="TableParagraph"/>
              <w:numPr>
                <w:ilvl w:val="0"/>
                <w:numId w:val="9"/>
              </w:numPr>
              <w:tabs>
                <w:tab w:val="left" w:pos="469"/>
              </w:tabs>
              <w:spacing w:before="1" w:line="229" w:lineRule="exact"/>
              <w:ind w:left="468" w:hanging="362"/>
              <w:rPr>
                <w:sz w:val="20"/>
              </w:rPr>
            </w:pPr>
            <w:r w:rsidRPr="006D67A0">
              <w:rPr>
                <w:sz w:val="20"/>
              </w:rPr>
              <w:t>Mise</w:t>
            </w:r>
            <w:r w:rsidRPr="006D67A0">
              <w:rPr>
                <w:spacing w:val="-7"/>
                <w:sz w:val="20"/>
              </w:rPr>
              <w:t xml:space="preserve"> </w:t>
            </w:r>
            <w:r w:rsidRPr="006D67A0">
              <w:rPr>
                <w:sz w:val="20"/>
              </w:rPr>
              <w:t>en</w:t>
            </w:r>
            <w:r w:rsidRPr="006D67A0">
              <w:rPr>
                <w:spacing w:val="-4"/>
                <w:sz w:val="20"/>
              </w:rPr>
              <w:t xml:space="preserve"> </w:t>
            </w:r>
            <w:r w:rsidRPr="006D67A0">
              <w:rPr>
                <w:sz w:val="20"/>
              </w:rPr>
              <w:t>œuvre</w:t>
            </w:r>
            <w:r w:rsidRPr="006D67A0">
              <w:rPr>
                <w:spacing w:val="-5"/>
                <w:sz w:val="20"/>
              </w:rPr>
              <w:t xml:space="preserve"> </w:t>
            </w:r>
            <w:r w:rsidRPr="006D67A0">
              <w:rPr>
                <w:sz w:val="20"/>
              </w:rPr>
              <w:t>des</w:t>
            </w:r>
            <w:r w:rsidRPr="006D67A0">
              <w:rPr>
                <w:spacing w:val="-3"/>
                <w:sz w:val="20"/>
              </w:rPr>
              <w:t xml:space="preserve"> </w:t>
            </w:r>
            <w:r w:rsidRPr="006D67A0">
              <w:rPr>
                <w:sz w:val="20"/>
              </w:rPr>
              <w:t>activités</w:t>
            </w:r>
            <w:r w:rsidRPr="006D67A0">
              <w:rPr>
                <w:spacing w:val="-4"/>
                <w:sz w:val="20"/>
              </w:rPr>
              <w:t xml:space="preserve"> </w:t>
            </w:r>
            <w:r w:rsidRPr="006D67A0">
              <w:rPr>
                <w:spacing w:val="-5"/>
                <w:sz w:val="20"/>
              </w:rPr>
              <w:t>SBC</w:t>
            </w:r>
          </w:p>
          <w:p w14:paraId="07D1A298" w14:textId="77777777" w:rsidR="008A1D23" w:rsidRPr="006D67A0" w:rsidRDefault="002265E3">
            <w:pPr>
              <w:pStyle w:val="TableParagraph"/>
              <w:numPr>
                <w:ilvl w:val="0"/>
                <w:numId w:val="9"/>
              </w:numPr>
              <w:tabs>
                <w:tab w:val="left" w:pos="469"/>
              </w:tabs>
              <w:spacing w:line="229" w:lineRule="exact"/>
              <w:ind w:left="468" w:hanging="362"/>
              <w:rPr>
                <w:sz w:val="20"/>
              </w:rPr>
            </w:pPr>
            <w:r w:rsidRPr="006D67A0">
              <w:rPr>
                <w:sz w:val="20"/>
              </w:rPr>
              <w:t>Support</w:t>
            </w:r>
            <w:r w:rsidRPr="006D67A0">
              <w:rPr>
                <w:spacing w:val="-9"/>
                <w:sz w:val="20"/>
              </w:rPr>
              <w:t xml:space="preserve"> </w:t>
            </w:r>
            <w:r w:rsidRPr="006D67A0">
              <w:rPr>
                <w:sz w:val="20"/>
              </w:rPr>
              <w:t>technique</w:t>
            </w:r>
            <w:r w:rsidRPr="006D67A0">
              <w:rPr>
                <w:spacing w:val="-5"/>
                <w:sz w:val="20"/>
              </w:rPr>
              <w:t xml:space="preserve"> </w:t>
            </w:r>
            <w:r w:rsidRPr="006D67A0">
              <w:rPr>
                <w:sz w:val="20"/>
              </w:rPr>
              <w:t>et</w:t>
            </w:r>
            <w:r w:rsidRPr="006D67A0">
              <w:rPr>
                <w:spacing w:val="-6"/>
                <w:sz w:val="20"/>
              </w:rPr>
              <w:t xml:space="preserve"> </w:t>
            </w:r>
            <w:r w:rsidRPr="006D67A0">
              <w:rPr>
                <w:spacing w:val="-2"/>
                <w:sz w:val="20"/>
              </w:rPr>
              <w:t>opérationnel</w:t>
            </w:r>
          </w:p>
          <w:p w14:paraId="07D1A299" w14:textId="77777777" w:rsidR="008A1D23" w:rsidRPr="006D67A0" w:rsidRDefault="002265E3">
            <w:pPr>
              <w:pStyle w:val="TableParagraph"/>
              <w:numPr>
                <w:ilvl w:val="0"/>
                <w:numId w:val="9"/>
              </w:numPr>
              <w:tabs>
                <w:tab w:val="left" w:pos="469"/>
              </w:tabs>
              <w:spacing w:before="1"/>
              <w:ind w:left="468" w:hanging="362"/>
              <w:rPr>
                <w:sz w:val="20"/>
              </w:rPr>
            </w:pPr>
            <w:r w:rsidRPr="006D67A0">
              <w:rPr>
                <w:sz w:val="20"/>
              </w:rPr>
              <w:t>Plaidoyer,</w:t>
            </w:r>
            <w:r w:rsidRPr="006D67A0">
              <w:rPr>
                <w:spacing w:val="-6"/>
                <w:sz w:val="20"/>
              </w:rPr>
              <w:t xml:space="preserve"> </w:t>
            </w:r>
            <w:r w:rsidRPr="006D67A0">
              <w:rPr>
                <w:sz w:val="20"/>
              </w:rPr>
              <w:t>mise</w:t>
            </w:r>
            <w:r w:rsidRPr="006D67A0">
              <w:rPr>
                <w:spacing w:val="-6"/>
                <w:sz w:val="20"/>
              </w:rPr>
              <w:t xml:space="preserve"> </w:t>
            </w:r>
            <w:r w:rsidRPr="006D67A0">
              <w:rPr>
                <w:sz w:val="20"/>
              </w:rPr>
              <w:t>en</w:t>
            </w:r>
            <w:r w:rsidRPr="006D67A0">
              <w:rPr>
                <w:spacing w:val="-6"/>
                <w:sz w:val="20"/>
              </w:rPr>
              <w:t xml:space="preserve"> </w:t>
            </w:r>
            <w:r w:rsidRPr="006D67A0">
              <w:rPr>
                <w:sz w:val="20"/>
              </w:rPr>
              <w:t>réseau</w:t>
            </w:r>
            <w:r w:rsidRPr="006D67A0">
              <w:rPr>
                <w:spacing w:val="-4"/>
                <w:sz w:val="20"/>
              </w:rPr>
              <w:t xml:space="preserve"> </w:t>
            </w:r>
            <w:r w:rsidRPr="006D67A0">
              <w:rPr>
                <w:sz w:val="20"/>
              </w:rPr>
              <w:t>et</w:t>
            </w:r>
            <w:r w:rsidRPr="006D67A0">
              <w:rPr>
                <w:spacing w:val="-5"/>
                <w:sz w:val="20"/>
              </w:rPr>
              <w:t xml:space="preserve"> </w:t>
            </w:r>
            <w:r w:rsidRPr="006D67A0">
              <w:rPr>
                <w:sz w:val="20"/>
              </w:rPr>
              <w:t>création</w:t>
            </w:r>
            <w:r w:rsidRPr="006D67A0">
              <w:rPr>
                <w:spacing w:val="-3"/>
                <w:sz w:val="20"/>
              </w:rPr>
              <w:t xml:space="preserve"> </w:t>
            </w:r>
            <w:r w:rsidRPr="006D67A0">
              <w:rPr>
                <w:sz w:val="20"/>
              </w:rPr>
              <w:t>de</w:t>
            </w:r>
            <w:r w:rsidRPr="006D67A0">
              <w:rPr>
                <w:spacing w:val="-4"/>
                <w:sz w:val="20"/>
              </w:rPr>
              <w:t xml:space="preserve"> </w:t>
            </w:r>
            <w:r w:rsidRPr="006D67A0">
              <w:rPr>
                <w:spacing w:val="-2"/>
                <w:sz w:val="20"/>
              </w:rPr>
              <w:t>partenariats</w:t>
            </w:r>
          </w:p>
          <w:p w14:paraId="07D1A29A" w14:textId="77777777" w:rsidR="008A1D23" w:rsidRPr="006D67A0" w:rsidRDefault="002265E3">
            <w:pPr>
              <w:pStyle w:val="TableParagraph"/>
              <w:numPr>
                <w:ilvl w:val="0"/>
                <w:numId w:val="9"/>
              </w:numPr>
              <w:tabs>
                <w:tab w:val="left" w:pos="468"/>
              </w:tabs>
              <w:spacing w:line="211" w:lineRule="exact"/>
              <w:rPr>
                <w:b/>
                <w:sz w:val="20"/>
              </w:rPr>
            </w:pPr>
            <w:r w:rsidRPr="006D67A0">
              <w:rPr>
                <w:sz w:val="20"/>
              </w:rPr>
              <w:t>Innovation</w:t>
            </w:r>
            <w:r w:rsidRPr="006D67A0">
              <w:rPr>
                <w:spacing w:val="-8"/>
                <w:sz w:val="20"/>
              </w:rPr>
              <w:t xml:space="preserve"> </w:t>
            </w:r>
            <w:r w:rsidRPr="006D67A0">
              <w:rPr>
                <w:sz w:val="20"/>
              </w:rPr>
              <w:t>et</w:t>
            </w:r>
            <w:r w:rsidRPr="006D67A0">
              <w:rPr>
                <w:spacing w:val="-7"/>
                <w:sz w:val="20"/>
              </w:rPr>
              <w:t xml:space="preserve"> </w:t>
            </w:r>
            <w:r w:rsidRPr="006D67A0">
              <w:rPr>
                <w:sz w:val="20"/>
              </w:rPr>
              <w:t>renforcement</w:t>
            </w:r>
            <w:r w:rsidRPr="006D67A0">
              <w:rPr>
                <w:spacing w:val="-2"/>
                <w:sz w:val="20"/>
              </w:rPr>
              <w:t xml:space="preserve"> </w:t>
            </w:r>
            <w:r w:rsidRPr="006D67A0">
              <w:rPr>
                <w:sz w:val="20"/>
              </w:rPr>
              <w:t>des</w:t>
            </w:r>
            <w:r w:rsidRPr="006D67A0">
              <w:rPr>
                <w:spacing w:val="-6"/>
                <w:sz w:val="20"/>
              </w:rPr>
              <w:t xml:space="preserve"> </w:t>
            </w:r>
            <w:r w:rsidRPr="006D67A0">
              <w:rPr>
                <w:spacing w:val="-2"/>
                <w:sz w:val="20"/>
              </w:rPr>
              <w:t>capacités</w:t>
            </w:r>
          </w:p>
        </w:tc>
      </w:tr>
      <w:tr w:rsidR="008A1D23" w:rsidRPr="006D67A0" w14:paraId="07D1A2A1" w14:textId="77777777">
        <w:trPr>
          <w:trHeight w:val="2990"/>
        </w:trPr>
        <w:tc>
          <w:tcPr>
            <w:tcW w:w="8856" w:type="dxa"/>
          </w:tcPr>
          <w:p w14:paraId="07D1A29C" w14:textId="77777777" w:rsidR="008A1D23" w:rsidRPr="006D67A0" w:rsidRDefault="002265E3">
            <w:pPr>
              <w:pStyle w:val="TableParagraph"/>
              <w:rPr>
                <w:b/>
                <w:sz w:val="20"/>
              </w:rPr>
            </w:pPr>
            <w:r w:rsidRPr="006D67A0">
              <w:rPr>
                <w:b/>
                <w:sz w:val="20"/>
              </w:rPr>
              <w:t>Appuyer</w:t>
            </w:r>
            <w:r w:rsidRPr="006D67A0">
              <w:rPr>
                <w:b/>
                <w:spacing w:val="40"/>
                <w:sz w:val="20"/>
              </w:rPr>
              <w:t xml:space="preserve"> </w:t>
            </w:r>
            <w:r w:rsidRPr="006D67A0">
              <w:rPr>
                <w:b/>
                <w:sz w:val="20"/>
              </w:rPr>
              <w:t>la</w:t>
            </w:r>
            <w:r w:rsidRPr="006D67A0">
              <w:rPr>
                <w:b/>
                <w:spacing w:val="40"/>
                <w:sz w:val="20"/>
              </w:rPr>
              <w:t xml:space="preserve"> </w:t>
            </w:r>
            <w:r w:rsidRPr="006D67A0">
              <w:rPr>
                <w:b/>
                <w:sz w:val="20"/>
              </w:rPr>
              <w:t>génération</w:t>
            </w:r>
            <w:r w:rsidRPr="006D67A0">
              <w:rPr>
                <w:b/>
                <w:spacing w:val="40"/>
                <w:sz w:val="20"/>
              </w:rPr>
              <w:t xml:space="preserve"> </w:t>
            </w:r>
            <w:r w:rsidRPr="006D67A0">
              <w:rPr>
                <w:b/>
                <w:sz w:val="20"/>
              </w:rPr>
              <w:t>des</w:t>
            </w:r>
            <w:r w:rsidRPr="006D67A0">
              <w:rPr>
                <w:b/>
                <w:spacing w:val="40"/>
                <w:sz w:val="20"/>
              </w:rPr>
              <w:t xml:space="preserve"> </w:t>
            </w:r>
            <w:r w:rsidRPr="006D67A0">
              <w:rPr>
                <w:b/>
                <w:sz w:val="20"/>
              </w:rPr>
              <w:t>preuves</w:t>
            </w:r>
            <w:r w:rsidRPr="006D67A0">
              <w:rPr>
                <w:b/>
                <w:spacing w:val="40"/>
                <w:sz w:val="20"/>
              </w:rPr>
              <w:t xml:space="preserve"> </w:t>
            </w:r>
            <w:r w:rsidRPr="006D67A0">
              <w:rPr>
                <w:b/>
                <w:sz w:val="20"/>
              </w:rPr>
              <w:t>pour</w:t>
            </w:r>
            <w:r w:rsidRPr="006D67A0">
              <w:rPr>
                <w:b/>
                <w:spacing w:val="40"/>
                <w:sz w:val="20"/>
              </w:rPr>
              <w:t xml:space="preserve"> </w:t>
            </w:r>
            <w:r w:rsidRPr="006D67A0">
              <w:rPr>
                <w:b/>
                <w:sz w:val="20"/>
              </w:rPr>
              <w:t>assurer</w:t>
            </w:r>
            <w:r w:rsidRPr="006D67A0">
              <w:rPr>
                <w:b/>
                <w:spacing w:val="40"/>
                <w:sz w:val="20"/>
              </w:rPr>
              <w:t xml:space="preserve"> </w:t>
            </w:r>
            <w:r w:rsidRPr="006D67A0">
              <w:rPr>
                <w:b/>
                <w:sz w:val="20"/>
              </w:rPr>
              <w:t>la</w:t>
            </w:r>
            <w:r w:rsidRPr="006D67A0">
              <w:rPr>
                <w:b/>
                <w:spacing w:val="40"/>
                <w:sz w:val="20"/>
              </w:rPr>
              <w:t xml:space="preserve"> </w:t>
            </w:r>
            <w:r w:rsidRPr="006D67A0">
              <w:rPr>
                <w:b/>
                <w:sz w:val="20"/>
              </w:rPr>
              <w:t>planification</w:t>
            </w:r>
            <w:r w:rsidRPr="006D67A0">
              <w:rPr>
                <w:b/>
                <w:spacing w:val="40"/>
                <w:sz w:val="20"/>
              </w:rPr>
              <w:t xml:space="preserve"> </w:t>
            </w:r>
            <w:r w:rsidRPr="006D67A0">
              <w:rPr>
                <w:b/>
                <w:sz w:val="20"/>
              </w:rPr>
              <w:t>et</w:t>
            </w:r>
            <w:r w:rsidRPr="006D67A0">
              <w:rPr>
                <w:b/>
                <w:spacing w:val="40"/>
                <w:sz w:val="20"/>
              </w:rPr>
              <w:t xml:space="preserve"> </w:t>
            </w:r>
            <w:r w:rsidRPr="006D67A0">
              <w:rPr>
                <w:b/>
                <w:sz w:val="20"/>
              </w:rPr>
              <w:t>la</w:t>
            </w:r>
            <w:r w:rsidRPr="006D67A0">
              <w:rPr>
                <w:b/>
                <w:spacing w:val="40"/>
                <w:sz w:val="20"/>
              </w:rPr>
              <w:t xml:space="preserve"> </w:t>
            </w:r>
            <w:r w:rsidRPr="006D67A0">
              <w:rPr>
                <w:b/>
                <w:sz w:val="20"/>
              </w:rPr>
              <w:t>mise</w:t>
            </w:r>
            <w:r w:rsidRPr="006D67A0">
              <w:rPr>
                <w:b/>
                <w:spacing w:val="40"/>
                <w:sz w:val="20"/>
              </w:rPr>
              <w:t xml:space="preserve"> </w:t>
            </w:r>
            <w:r w:rsidRPr="006D67A0">
              <w:rPr>
                <w:b/>
                <w:sz w:val="20"/>
              </w:rPr>
              <w:t>en</w:t>
            </w:r>
            <w:r w:rsidRPr="006D67A0">
              <w:rPr>
                <w:b/>
                <w:spacing w:val="40"/>
                <w:sz w:val="20"/>
              </w:rPr>
              <w:t xml:space="preserve"> </w:t>
            </w:r>
            <w:r w:rsidRPr="006D67A0">
              <w:rPr>
                <w:b/>
                <w:sz w:val="20"/>
              </w:rPr>
              <w:t>œuvre systématique des activités de SBC dans les situations d'urgence :</w:t>
            </w:r>
          </w:p>
          <w:p w14:paraId="07D1A29D" w14:textId="77777777" w:rsidR="008A1D23" w:rsidRPr="006D67A0" w:rsidRDefault="008A1D23">
            <w:pPr>
              <w:pStyle w:val="TableParagraph"/>
              <w:ind w:left="0"/>
              <w:rPr>
                <w:rFonts w:ascii="Times New Roman"/>
                <w:sz w:val="20"/>
              </w:rPr>
            </w:pPr>
          </w:p>
          <w:p w14:paraId="07D1A29E" w14:textId="77777777" w:rsidR="008A1D23" w:rsidRPr="006D67A0" w:rsidRDefault="002265E3">
            <w:pPr>
              <w:pStyle w:val="TableParagraph"/>
              <w:numPr>
                <w:ilvl w:val="0"/>
                <w:numId w:val="8"/>
              </w:numPr>
              <w:tabs>
                <w:tab w:val="left" w:pos="828"/>
              </w:tabs>
              <w:ind w:right="102"/>
              <w:jc w:val="both"/>
              <w:rPr>
                <w:sz w:val="20"/>
              </w:rPr>
            </w:pPr>
            <w:r w:rsidRPr="006D67A0">
              <w:rPr>
                <w:sz w:val="20"/>
              </w:rPr>
              <w:t>Développer les TDRs pour évaluer l'état des connaissances, attitudes, normes et pratiques</w:t>
            </w:r>
            <w:r w:rsidRPr="006D67A0">
              <w:rPr>
                <w:spacing w:val="-1"/>
                <w:sz w:val="20"/>
              </w:rPr>
              <w:t xml:space="preserve"> </w:t>
            </w:r>
            <w:r w:rsidRPr="006D67A0">
              <w:rPr>
                <w:sz w:val="20"/>
              </w:rPr>
              <w:t>(CAP)</w:t>
            </w:r>
            <w:r w:rsidRPr="006D67A0">
              <w:rPr>
                <w:spacing w:val="-2"/>
                <w:sz w:val="20"/>
              </w:rPr>
              <w:t xml:space="preserve"> </w:t>
            </w:r>
            <w:r w:rsidRPr="006D67A0">
              <w:rPr>
                <w:sz w:val="20"/>
              </w:rPr>
              <w:t>des</w:t>
            </w:r>
            <w:r w:rsidRPr="006D67A0">
              <w:rPr>
                <w:spacing w:val="-1"/>
                <w:sz w:val="20"/>
              </w:rPr>
              <w:t xml:space="preserve"> </w:t>
            </w:r>
            <w:r w:rsidRPr="006D67A0">
              <w:rPr>
                <w:sz w:val="20"/>
              </w:rPr>
              <w:t>membres</w:t>
            </w:r>
            <w:r w:rsidRPr="006D67A0">
              <w:rPr>
                <w:spacing w:val="-1"/>
                <w:sz w:val="20"/>
              </w:rPr>
              <w:t xml:space="preserve"> </w:t>
            </w:r>
            <w:r w:rsidRPr="006D67A0">
              <w:rPr>
                <w:sz w:val="20"/>
              </w:rPr>
              <w:t>de</w:t>
            </w:r>
            <w:r w:rsidRPr="006D67A0">
              <w:rPr>
                <w:spacing w:val="-1"/>
                <w:sz w:val="20"/>
              </w:rPr>
              <w:t xml:space="preserve"> </w:t>
            </w:r>
            <w:r w:rsidRPr="006D67A0">
              <w:rPr>
                <w:sz w:val="20"/>
              </w:rPr>
              <w:t>la</w:t>
            </w:r>
            <w:r w:rsidRPr="006D67A0">
              <w:rPr>
                <w:spacing w:val="-3"/>
                <w:sz w:val="20"/>
              </w:rPr>
              <w:t xml:space="preserve"> </w:t>
            </w:r>
            <w:r w:rsidRPr="006D67A0">
              <w:rPr>
                <w:sz w:val="20"/>
              </w:rPr>
              <w:t>communauté</w:t>
            </w:r>
            <w:r w:rsidRPr="006D67A0">
              <w:rPr>
                <w:spacing w:val="-1"/>
                <w:sz w:val="20"/>
              </w:rPr>
              <w:t xml:space="preserve"> </w:t>
            </w:r>
            <w:r w:rsidRPr="006D67A0">
              <w:rPr>
                <w:sz w:val="20"/>
              </w:rPr>
              <w:t>concernant</w:t>
            </w:r>
            <w:r w:rsidRPr="006D67A0">
              <w:rPr>
                <w:spacing w:val="-1"/>
                <w:sz w:val="20"/>
              </w:rPr>
              <w:t xml:space="preserve"> </w:t>
            </w:r>
            <w:r w:rsidRPr="006D67A0">
              <w:rPr>
                <w:sz w:val="20"/>
              </w:rPr>
              <w:t>les épidémies</w:t>
            </w:r>
            <w:r w:rsidRPr="006D67A0">
              <w:rPr>
                <w:spacing w:val="-1"/>
                <w:sz w:val="20"/>
              </w:rPr>
              <w:t xml:space="preserve"> </w:t>
            </w:r>
            <w:r w:rsidRPr="006D67A0">
              <w:rPr>
                <w:sz w:val="20"/>
              </w:rPr>
              <w:t>(la</w:t>
            </w:r>
            <w:r w:rsidRPr="006D67A0">
              <w:rPr>
                <w:spacing w:val="-3"/>
                <w:sz w:val="20"/>
              </w:rPr>
              <w:t xml:space="preserve"> </w:t>
            </w:r>
            <w:r w:rsidRPr="006D67A0">
              <w:rPr>
                <w:sz w:val="20"/>
              </w:rPr>
              <w:t>rougeole, la peste, le paludisme et la poliomyélite), les cyclones/inondations et la sécheresse</w:t>
            </w:r>
            <w:r w:rsidRPr="006D67A0">
              <w:rPr>
                <w:spacing w:val="-3"/>
                <w:sz w:val="20"/>
              </w:rPr>
              <w:t xml:space="preserve"> </w:t>
            </w:r>
            <w:r w:rsidRPr="006D67A0">
              <w:rPr>
                <w:sz w:val="20"/>
              </w:rPr>
              <w:t>; y compris et la responsabilité des détenteurs d'obligations envers les populations</w:t>
            </w:r>
            <w:r w:rsidRPr="006D67A0">
              <w:rPr>
                <w:spacing w:val="80"/>
                <w:sz w:val="20"/>
              </w:rPr>
              <w:t xml:space="preserve"> </w:t>
            </w:r>
            <w:r w:rsidRPr="006D67A0">
              <w:rPr>
                <w:spacing w:val="-2"/>
                <w:sz w:val="20"/>
              </w:rPr>
              <w:t>affectées.</w:t>
            </w:r>
          </w:p>
          <w:p w14:paraId="07D1A29F" w14:textId="77777777" w:rsidR="008A1D23" w:rsidRPr="006D67A0" w:rsidRDefault="002265E3">
            <w:pPr>
              <w:pStyle w:val="TableParagraph"/>
              <w:numPr>
                <w:ilvl w:val="0"/>
                <w:numId w:val="8"/>
              </w:numPr>
              <w:tabs>
                <w:tab w:val="left" w:pos="828"/>
              </w:tabs>
              <w:ind w:right="103"/>
              <w:jc w:val="both"/>
              <w:rPr>
                <w:sz w:val="20"/>
              </w:rPr>
            </w:pPr>
            <w:r w:rsidRPr="006D67A0">
              <w:rPr>
                <w:sz w:val="20"/>
              </w:rPr>
              <w:t xml:space="preserve">Présenter les rapports de diffusion aux différents partenaires et assurer le suivi des </w:t>
            </w:r>
            <w:r w:rsidRPr="006D67A0">
              <w:rPr>
                <w:spacing w:val="-2"/>
                <w:sz w:val="20"/>
              </w:rPr>
              <w:t>recommandations</w:t>
            </w:r>
          </w:p>
          <w:p w14:paraId="07D1A2A0" w14:textId="77777777" w:rsidR="008A1D23" w:rsidRPr="006D67A0" w:rsidRDefault="002265E3">
            <w:pPr>
              <w:pStyle w:val="TableParagraph"/>
              <w:numPr>
                <w:ilvl w:val="0"/>
                <w:numId w:val="8"/>
              </w:numPr>
              <w:tabs>
                <w:tab w:val="left" w:pos="828"/>
              </w:tabs>
              <w:ind w:right="102"/>
              <w:jc w:val="both"/>
              <w:rPr>
                <w:sz w:val="20"/>
              </w:rPr>
            </w:pPr>
            <w:r w:rsidRPr="006D67A0">
              <w:rPr>
                <w:sz w:val="20"/>
              </w:rPr>
              <w:t>Utiliser les données collectées ainsi que d’autres données disponibles pour orienter la planification des interventions SBC en appui a la préparation et la réponse aux urgences</w:t>
            </w:r>
          </w:p>
        </w:tc>
      </w:tr>
      <w:tr w:rsidR="008A1D23" w:rsidRPr="006D67A0" w14:paraId="07D1A2A7" w14:textId="77777777">
        <w:trPr>
          <w:trHeight w:val="2800"/>
        </w:trPr>
        <w:tc>
          <w:tcPr>
            <w:tcW w:w="8856" w:type="dxa"/>
          </w:tcPr>
          <w:p w14:paraId="07D1A2A2" w14:textId="77777777" w:rsidR="008A1D23" w:rsidRPr="006D67A0" w:rsidRDefault="002265E3">
            <w:pPr>
              <w:pStyle w:val="TableParagraph"/>
              <w:ind w:right="103"/>
              <w:jc w:val="both"/>
              <w:rPr>
                <w:b/>
                <w:sz w:val="20"/>
              </w:rPr>
            </w:pPr>
            <w:r w:rsidRPr="006D67A0">
              <w:rPr>
                <w:b/>
                <w:sz w:val="20"/>
              </w:rPr>
              <w:t xml:space="preserve">Coordonner la découverte et la mise à l'échelle des solutions innovantes pour mettre en œuvre des interventions centrées sur les personnes dans la préparation et la réponse aux </w:t>
            </w:r>
            <w:r w:rsidRPr="006D67A0">
              <w:rPr>
                <w:b/>
                <w:spacing w:val="-2"/>
                <w:sz w:val="20"/>
              </w:rPr>
              <w:t>urgences.</w:t>
            </w:r>
          </w:p>
          <w:p w14:paraId="07D1A2A3" w14:textId="77777777" w:rsidR="008A1D23" w:rsidRPr="006D67A0" w:rsidRDefault="008A1D23">
            <w:pPr>
              <w:pStyle w:val="TableParagraph"/>
              <w:spacing w:before="11"/>
              <w:ind w:left="0"/>
              <w:rPr>
                <w:rFonts w:ascii="Times New Roman"/>
                <w:sz w:val="19"/>
              </w:rPr>
            </w:pPr>
          </w:p>
          <w:p w14:paraId="07D1A2A4" w14:textId="77777777" w:rsidR="008A1D23" w:rsidRPr="006D67A0" w:rsidRDefault="002265E3">
            <w:pPr>
              <w:pStyle w:val="TableParagraph"/>
              <w:numPr>
                <w:ilvl w:val="0"/>
                <w:numId w:val="7"/>
              </w:numPr>
              <w:tabs>
                <w:tab w:val="left" w:pos="828"/>
              </w:tabs>
              <w:ind w:right="105"/>
              <w:jc w:val="both"/>
              <w:rPr>
                <w:sz w:val="20"/>
              </w:rPr>
            </w:pPr>
            <w:r w:rsidRPr="006D67A0">
              <w:rPr>
                <w:sz w:val="20"/>
              </w:rPr>
              <w:t>Organiser la collecte des informations ainsi que les feedbacks des communautés pour comprendre les besoins humains autour des situations d'urgence</w:t>
            </w:r>
          </w:p>
          <w:p w14:paraId="07D1A2A5" w14:textId="77777777" w:rsidR="008A1D23" w:rsidRPr="006D67A0" w:rsidRDefault="002265E3">
            <w:pPr>
              <w:pStyle w:val="TableParagraph"/>
              <w:numPr>
                <w:ilvl w:val="0"/>
                <w:numId w:val="7"/>
              </w:numPr>
              <w:tabs>
                <w:tab w:val="left" w:pos="828"/>
              </w:tabs>
              <w:spacing w:before="2" w:line="237" w:lineRule="auto"/>
              <w:ind w:right="104"/>
              <w:jc w:val="both"/>
              <w:rPr>
                <w:sz w:val="20"/>
              </w:rPr>
            </w:pPr>
            <w:r w:rsidRPr="006D67A0">
              <w:rPr>
                <w:sz w:val="20"/>
              </w:rPr>
              <w:t xml:space="preserve">Co-faciliter les séances des approches HCD pour renforcer la communication pour le changement social et comportemental en situation d'urgence incluant des approches </w:t>
            </w:r>
            <w:r w:rsidRPr="006D67A0">
              <w:rPr>
                <w:spacing w:val="-2"/>
                <w:sz w:val="20"/>
              </w:rPr>
              <w:t>innovantes</w:t>
            </w:r>
          </w:p>
          <w:p w14:paraId="07D1A2A6" w14:textId="77777777" w:rsidR="008A1D23" w:rsidRPr="006D67A0" w:rsidRDefault="002265E3">
            <w:pPr>
              <w:pStyle w:val="TableParagraph"/>
              <w:numPr>
                <w:ilvl w:val="0"/>
                <w:numId w:val="7"/>
              </w:numPr>
              <w:tabs>
                <w:tab w:val="left" w:pos="828"/>
              </w:tabs>
              <w:spacing w:before="7" w:line="235" w:lineRule="auto"/>
              <w:ind w:right="104"/>
              <w:jc w:val="both"/>
              <w:rPr>
                <w:sz w:val="20"/>
              </w:rPr>
            </w:pPr>
            <w:r w:rsidRPr="006D67A0">
              <w:rPr>
                <w:sz w:val="20"/>
              </w:rPr>
              <w:t xml:space="preserve">Faciliter le prétesting des solutions et élaborer des recommandations pour la mise à </w:t>
            </w:r>
            <w:r w:rsidRPr="006D67A0">
              <w:rPr>
                <w:spacing w:val="-2"/>
                <w:sz w:val="20"/>
              </w:rPr>
              <w:t>l'échelle</w:t>
            </w:r>
          </w:p>
        </w:tc>
      </w:tr>
      <w:tr w:rsidR="008A1D23" w:rsidRPr="006D67A0" w14:paraId="07D1A2AE" w14:textId="77777777">
        <w:trPr>
          <w:trHeight w:val="3448"/>
        </w:trPr>
        <w:tc>
          <w:tcPr>
            <w:tcW w:w="8856" w:type="dxa"/>
          </w:tcPr>
          <w:p w14:paraId="07D1A2A8" w14:textId="77777777" w:rsidR="008A1D23" w:rsidRPr="006D67A0" w:rsidRDefault="002265E3">
            <w:pPr>
              <w:pStyle w:val="TableParagraph"/>
              <w:ind w:right="100"/>
              <w:jc w:val="both"/>
              <w:rPr>
                <w:b/>
                <w:sz w:val="20"/>
              </w:rPr>
            </w:pPr>
            <w:r w:rsidRPr="006D67A0">
              <w:rPr>
                <w:b/>
                <w:sz w:val="20"/>
              </w:rPr>
              <w:t>Renforcer la capacité des communautés à répondre aux aléas et à maintenir des comportements préventifs</w:t>
            </w:r>
            <w:r w:rsidRPr="006D67A0">
              <w:rPr>
                <w:b/>
                <w:spacing w:val="-1"/>
                <w:sz w:val="20"/>
              </w:rPr>
              <w:t xml:space="preserve"> </w:t>
            </w:r>
            <w:r w:rsidRPr="006D67A0">
              <w:rPr>
                <w:b/>
                <w:sz w:val="20"/>
              </w:rPr>
              <w:t>pour maintenir</w:t>
            </w:r>
            <w:r w:rsidRPr="006D67A0">
              <w:rPr>
                <w:b/>
                <w:spacing w:val="-3"/>
                <w:sz w:val="20"/>
              </w:rPr>
              <w:t xml:space="preserve"> </w:t>
            </w:r>
            <w:r w:rsidRPr="006D67A0">
              <w:rPr>
                <w:b/>
                <w:sz w:val="20"/>
              </w:rPr>
              <w:t>une bonne</w:t>
            </w:r>
            <w:r w:rsidRPr="006D67A0">
              <w:rPr>
                <w:b/>
                <w:spacing w:val="-3"/>
                <w:sz w:val="20"/>
              </w:rPr>
              <w:t xml:space="preserve"> </w:t>
            </w:r>
            <w:r w:rsidRPr="006D67A0">
              <w:rPr>
                <w:b/>
                <w:sz w:val="20"/>
              </w:rPr>
              <w:t>santé et une</w:t>
            </w:r>
            <w:r w:rsidRPr="006D67A0">
              <w:rPr>
                <w:b/>
                <w:spacing w:val="-1"/>
                <w:sz w:val="20"/>
              </w:rPr>
              <w:t xml:space="preserve"> </w:t>
            </w:r>
            <w:r w:rsidRPr="006D67A0">
              <w:rPr>
                <w:b/>
                <w:sz w:val="20"/>
              </w:rPr>
              <w:t>bonne</w:t>
            </w:r>
            <w:r w:rsidRPr="006D67A0">
              <w:rPr>
                <w:b/>
                <w:spacing w:val="-1"/>
                <w:sz w:val="20"/>
              </w:rPr>
              <w:t xml:space="preserve"> </w:t>
            </w:r>
            <w:r w:rsidRPr="006D67A0">
              <w:rPr>
                <w:b/>
                <w:sz w:val="20"/>
              </w:rPr>
              <w:t>nutrition</w:t>
            </w:r>
            <w:r w:rsidRPr="006D67A0">
              <w:rPr>
                <w:b/>
                <w:spacing w:val="-1"/>
                <w:sz w:val="20"/>
              </w:rPr>
              <w:t xml:space="preserve"> </w:t>
            </w:r>
            <w:r w:rsidRPr="006D67A0">
              <w:rPr>
                <w:b/>
                <w:sz w:val="20"/>
              </w:rPr>
              <w:t>dans un environnement où les enfants sont protégés de toutes les formes de violence et ont un accès équitable à l'éducation.</w:t>
            </w:r>
          </w:p>
          <w:p w14:paraId="07D1A2A9" w14:textId="77777777" w:rsidR="008A1D23" w:rsidRPr="006D67A0" w:rsidRDefault="008A1D23">
            <w:pPr>
              <w:pStyle w:val="TableParagraph"/>
              <w:spacing w:before="10"/>
              <w:ind w:left="0"/>
              <w:rPr>
                <w:rFonts w:ascii="Times New Roman"/>
                <w:sz w:val="19"/>
              </w:rPr>
            </w:pPr>
          </w:p>
          <w:p w14:paraId="07D1A2AA" w14:textId="77777777" w:rsidR="008A1D23" w:rsidRPr="006D67A0" w:rsidRDefault="002265E3">
            <w:pPr>
              <w:pStyle w:val="TableParagraph"/>
              <w:numPr>
                <w:ilvl w:val="0"/>
                <w:numId w:val="6"/>
              </w:numPr>
              <w:tabs>
                <w:tab w:val="left" w:pos="828"/>
              </w:tabs>
              <w:ind w:right="102"/>
              <w:jc w:val="both"/>
              <w:rPr>
                <w:sz w:val="20"/>
              </w:rPr>
            </w:pPr>
            <w:r w:rsidRPr="006D67A0">
              <w:rPr>
                <w:sz w:val="20"/>
              </w:rPr>
              <w:t>Faciliter la co-création de supports de communication SBC en vue de renforcer des capacités des travailleurs de première ligne, des leaders communautaires, des leaders religieux et des bénévoles en communication interpersonnelle pour promouvoir des comportements</w:t>
            </w:r>
            <w:r w:rsidRPr="006D67A0">
              <w:rPr>
                <w:spacing w:val="-4"/>
                <w:sz w:val="20"/>
              </w:rPr>
              <w:t xml:space="preserve"> </w:t>
            </w:r>
            <w:r w:rsidRPr="006D67A0">
              <w:rPr>
                <w:sz w:val="20"/>
              </w:rPr>
              <w:t>positifs</w:t>
            </w:r>
            <w:r w:rsidRPr="006D67A0">
              <w:rPr>
                <w:spacing w:val="-1"/>
                <w:sz w:val="20"/>
              </w:rPr>
              <w:t xml:space="preserve"> </w:t>
            </w:r>
            <w:r w:rsidRPr="006D67A0">
              <w:rPr>
                <w:sz w:val="20"/>
              </w:rPr>
              <w:t>en</w:t>
            </w:r>
            <w:r w:rsidRPr="006D67A0">
              <w:rPr>
                <w:spacing w:val="-5"/>
                <w:sz w:val="20"/>
              </w:rPr>
              <w:t xml:space="preserve"> </w:t>
            </w:r>
            <w:r w:rsidRPr="006D67A0">
              <w:rPr>
                <w:sz w:val="20"/>
              </w:rPr>
              <w:t>WASH,</w:t>
            </w:r>
            <w:r w:rsidRPr="006D67A0">
              <w:rPr>
                <w:spacing w:val="-3"/>
                <w:sz w:val="20"/>
              </w:rPr>
              <w:t xml:space="preserve"> </w:t>
            </w:r>
            <w:r w:rsidRPr="006D67A0">
              <w:rPr>
                <w:sz w:val="20"/>
              </w:rPr>
              <w:t>nutrition,</w:t>
            </w:r>
            <w:r w:rsidRPr="006D67A0">
              <w:rPr>
                <w:spacing w:val="-3"/>
                <w:sz w:val="20"/>
              </w:rPr>
              <w:t xml:space="preserve"> </w:t>
            </w:r>
            <w:r w:rsidRPr="006D67A0">
              <w:rPr>
                <w:sz w:val="20"/>
              </w:rPr>
              <w:t>santé</w:t>
            </w:r>
            <w:r w:rsidRPr="006D67A0">
              <w:rPr>
                <w:spacing w:val="-5"/>
                <w:sz w:val="20"/>
              </w:rPr>
              <w:t xml:space="preserve"> </w:t>
            </w:r>
            <w:r w:rsidRPr="006D67A0">
              <w:rPr>
                <w:sz w:val="20"/>
              </w:rPr>
              <w:t>(la</w:t>
            </w:r>
            <w:r w:rsidRPr="006D67A0">
              <w:rPr>
                <w:spacing w:val="-1"/>
                <w:sz w:val="20"/>
              </w:rPr>
              <w:t xml:space="preserve"> </w:t>
            </w:r>
            <w:r w:rsidRPr="006D67A0">
              <w:rPr>
                <w:sz w:val="20"/>
              </w:rPr>
              <w:t>peste,</w:t>
            </w:r>
            <w:r w:rsidRPr="006D67A0">
              <w:rPr>
                <w:spacing w:val="-3"/>
                <w:sz w:val="20"/>
              </w:rPr>
              <w:t xml:space="preserve"> </w:t>
            </w:r>
            <w:r w:rsidRPr="006D67A0">
              <w:rPr>
                <w:sz w:val="20"/>
              </w:rPr>
              <w:t>COVID-19,</w:t>
            </w:r>
            <w:r w:rsidRPr="006D67A0">
              <w:rPr>
                <w:spacing w:val="-6"/>
                <w:sz w:val="20"/>
              </w:rPr>
              <w:t xml:space="preserve"> </w:t>
            </w:r>
            <w:r w:rsidRPr="006D67A0">
              <w:rPr>
                <w:sz w:val="20"/>
              </w:rPr>
              <w:t>rougeole,</w:t>
            </w:r>
            <w:r w:rsidRPr="006D67A0">
              <w:rPr>
                <w:spacing w:val="-7"/>
                <w:sz w:val="20"/>
              </w:rPr>
              <w:t xml:space="preserve"> </w:t>
            </w:r>
            <w:r w:rsidRPr="006D67A0">
              <w:rPr>
                <w:sz w:val="20"/>
              </w:rPr>
              <w:t>polio</w:t>
            </w:r>
            <w:r w:rsidRPr="006D67A0">
              <w:rPr>
                <w:spacing w:val="-6"/>
                <w:sz w:val="20"/>
              </w:rPr>
              <w:t xml:space="preserve"> </w:t>
            </w:r>
            <w:r w:rsidRPr="006D67A0">
              <w:rPr>
                <w:sz w:val="20"/>
              </w:rPr>
              <w:t>et le paludisme, Ébola), éducation et protection d’enfants</w:t>
            </w:r>
            <w:r w:rsidRPr="006D67A0">
              <w:rPr>
                <w:spacing w:val="-2"/>
                <w:sz w:val="20"/>
              </w:rPr>
              <w:t xml:space="preserve"> </w:t>
            </w:r>
            <w:r w:rsidRPr="006D67A0">
              <w:rPr>
                <w:sz w:val="20"/>
              </w:rPr>
              <w:t>; y compris des enfants éteintes de l’albinisme.</w:t>
            </w:r>
          </w:p>
          <w:p w14:paraId="07D1A2AB" w14:textId="77777777" w:rsidR="008A1D23" w:rsidRPr="006D67A0" w:rsidRDefault="008A1D23">
            <w:pPr>
              <w:pStyle w:val="TableParagraph"/>
              <w:spacing w:before="1"/>
              <w:ind w:left="0"/>
              <w:rPr>
                <w:rFonts w:ascii="Times New Roman"/>
                <w:sz w:val="20"/>
              </w:rPr>
            </w:pPr>
          </w:p>
          <w:p w14:paraId="07D1A2AC" w14:textId="77777777" w:rsidR="008A1D23" w:rsidRPr="006D67A0" w:rsidRDefault="002265E3">
            <w:pPr>
              <w:pStyle w:val="TableParagraph"/>
              <w:numPr>
                <w:ilvl w:val="0"/>
                <w:numId w:val="6"/>
              </w:numPr>
              <w:tabs>
                <w:tab w:val="left" w:pos="828"/>
              </w:tabs>
              <w:jc w:val="both"/>
              <w:rPr>
                <w:sz w:val="20"/>
              </w:rPr>
            </w:pPr>
            <w:r w:rsidRPr="006D67A0">
              <w:rPr>
                <w:sz w:val="20"/>
              </w:rPr>
              <w:t>Établir/renforcer</w:t>
            </w:r>
            <w:r w:rsidRPr="006D67A0">
              <w:rPr>
                <w:spacing w:val="56"/>
                <w:w w:val="150"/>
                <w:sz w:val="20"/>
              </w:rPr>
              <w:t xml:space="preserve"> </w:t>
            </w:r>
            <w:r w:rsidRPr="006D67A0">
              <w:rPr>
                <w:sz w:val="20"/>
              </w:rPr>
              <w:t>les</w:t>
            </w:r>
            <w:r w:rsidRPr="006D67A0">
              <w:rPr>
                <w:spacing w:val="55"/>
                <w:w w:val="150"/>
                <w:sz w:val="20"/>
              </w:rPr>
              <w:t xml:space="preserve"> </w:t>
            </w:r>
            <w:r w:rsidRPr="006D67A0">
              <w:rPr>
                <w:sz w:val="20"/>
              </w:rPr>
              <w:t>mécanismes</w:t>
            </w:r>
            <w:r w:rsidRPr="006D67A0">
              <w:rPr>
                <w:spacing w:val="54"/>
                <w:w w:val="150"/>
                <w:sz w:val="20"/>
              </w:rPr>
              <w:t xml:space="preserve"> </w:t>
            </w:r>
            <w:r w:rsidRPr="006D67A0">
              <w:rPr>
                <w:sz w:val="20"/>
              </w:rPr>
              <w:t>d'écoute</w:t>
            </w:r>
            <w:r w:rsidRPr="006D67A0">
              <w:rPr>
                <w:spacing w:val="53"/>
                <w:w w:val="150"/>
                <w:sz w:val="20"/>
              </w:rPr>
              <w:t xml:space="preserve"> </w:t>
            </w:r>
            <w:r w:rsidRPr="006D67A0">
              <w:rPr>
                <w:sz w:val="20"/>
              </w:rPr>
              <w:t>sociale</w:t>
            </w:r>
            <w:r w:rsidRPr="006D67A0">
              <w:rPr>
                <w:spacing w:val="55"/>
                <w:w w:val="150"/>
                <w:sz w:val="20"/>
              </w:rPr>
              <w:t xml:space="preserve"> </w:t>
            </w:r>
            <w:r w:rsidRPr="006D67A0">
              <w:rPr>
                <w:sz w:val="20"/>
              </w:rPr>
              <w:t>au</w:t>
            </w:r>
            <w:r w:rsidRPr="006D67A0">
              <w:rPr>
                <w:spacing w:val="52"/>
                <w:w w:val="150"/>
                <w:sz w:val="20"/>
              </w:rPr>
              <w:t xml:space="preserve"> </w:t>
            </w:r>
            <w:r w:rsidRPr="006D67A0">
              <w:rPr>
                <w:sz w:val="20"/>
              </w:rPr>
              <w:t>niveau</w:t>
            </w:r>
            <w:r w:rsidRPr="006D67A0">
              <w:rPr>
                <w:spacing w:val="53"/>
                <w:w w:val="150"/>
                <w:sz w:val="20"/>
              </w:rPr>
              <w:t xml:space="preserve"> </w:t>
            </w:r>
            <w:r w:rsidRPr="006D67A0">
              <w:rPr>
                <w:sz w:val="20"/>
              </w:rPr>
              <w:t>communautaire</w:t>
            </w:r>
            <w:r w:rsidRPr="006D67A0">
              <w:rPr>
                <w:spacing w:val="53"/>
                <w:w w:val="150"/>
                <w:sz w:val="20"/>
              </w:rPr>
              <w:t xml:space="preserve"> </w:t>
            </w:r>
            <w:r w:rsidRPr="006D67A0">
              <w:rPr>
                <w:spacing w:val="-4"/>
                <w:sz w:val="20"/>
              </w:rPr>
              <w:t>pour</w:t>
            </w:r>
          </w:p>
          <w:p w14:paraId="07D1A2AD" w14:textId="77777777" w:rsidR="008A1D23" w:rsidRPr="006D67A0" w:rsidRDefault="002265E3">
            <w:pPr>
              <w:pStyle w:val="TableParagraph"/>
              <w:tabs>
                <w:tab w:val="left" w:pos="1902"/>
                <w:tab w:val="left" w:pos="2503"/>
                <w:tab w:val="left" w:pos="3026"/>
                <w:tab w:val="left" w:pos="4030"/>
                <w:tab w:val="left" w:pos="4677"/>
                <w:tab w:val="left" w:pos="6167"/>
                <w:tab w:val="left" w:pos="7382"/>
                <w:tab w:val="left" w:pos="8573"/>
              </w:tabs>
              <w:spacing w:line="228" w:lineRule="exact"/>
              <w:ind w:left="827" w:right="101"/>
              <w:rPr>
                <w:sz w:val="20"/>
              </w:rPr>
            </w:pPr>
            <w:r w:rsidRPr="006D67A0">
              <w:rPr>
                <w:spacing w:val="-2"/>
                <w:sz w:val="20"/>
              </w:rPr>
              <w:t>s'assurer</w:t>
            </w:r>
            <w:r w:rsidRPr="006D67A0">
              <w:rPr>
                <w:sz w:val="20"/>
              </w:rPr>
              <w:tab/>
            </w:r>
            <w:r w:rsidRPr="006D67A0">
              <w:rPr>
                <w:spacing w:val="-4"/>
                <w:sz w:val="20"/>
              </w:rPr>
              <w:t>que</w:t>
            </w:r>
            <w:r w:rsidRPr="006D67A0">
              <w:rPr>
                <w:sz w:val="20"/>
              </w:rPr>
              <w:tab/>
            </w:r>
            <w:r w:rsidRPr="006D67A0">
              <w:rPr>
                <w:spacing w:val="-4"/>
                <w:sz w:val="20"/>
              </w:rPr>
              <w:t>les</w:t>
            </w:r>
            <w:r w:rsidRPr="006D67A0">
              <w:rPr>
                <w:sz w:val="20"/>
              </w:rPr>
              <w:tab/>
            </w:r>
            <w:r w:rsidRPr="006D67A0">
              <w:rPr>
                <w:spacing w:val="-2"/>
                <w:sz w:val="20"/>
              </w:rPr>
              <w:t>rumeurs</w:t>
            </w:r>
            <w:r w:rsidRPr="006D67A0">
              <w:rPr>
                <w:sz w:val="20"/>
              </w:rPr>
              <w:tab/>
            </w:r>
            <w:r w:rsidRPr="006D67A0">
              <w:rPr>
                <w:spacing w:val="-4"/>
                <w:sz w:val="20"/>
              </w:rPr>
              <w:t>sont</w:t>
            </w:r>
            <w:r w:rsidRPr="006D67A0">
              <w:rPr>
                <w:sz w:val="20"/>
              </w:rPr>
              <w:tab/>
            </w:r>
            <w:r w:rsidRPr="006D67A0">
              <w:rPr>
                <w:spacing w:val="-2"/>
                <w:sz w:val="20"/>
              </w:rPr>
              <w:t>régulièrement</w:t>
            </w:r>
            <w:r w:rsidRPr="006D67A0">
              <w:rPr>
                <w:sz w:val="20"/>
              </w:rPr>
              <w:tab/>
            </w:r>
            <w:r w:rsidRPr="006D67A0">
              <w:rPr>
                <w:spacing w:val="-2"/>
                <w:sz w:val="20"/>
              </w:rPr>
              <w:t>recueillies,</w:t>
            </w:r>
            <w:r w:rsidRPr="006D67A0">
              <w:rPr>
                <w:sz w:val="20"/>
              </w:rPr>
              <w:tab/>
            </w:r>
            <w:r w:rsidRPr="006D67A0">
              <w:rPr>
                <w:spacing w:val="-2"/>
                <w:sz w:val="20"/>
              </w:rPr>
              <w:t>adressées</w:t>
            </w:r>
            <w:r w:rsidRPr="006D67A0">
              <w:rPr>
                <w:sz w:val="20"/>
              </w:rPr>
              <w:tab/>
            </w:r>
            <w:r w:rsidRPr="006D67A0">
              <w:rPr>
                <w:spacing w:val="-6"/>
                <w:sz w:val="20"/>
              </w:rPr>
              <w:t xml:space="preserve">et </w:t>
            </w:r>
            <w:r w:rsidRPr="006D67A0">
              <w:rPr>
                <w:sz w:val="20"/>
              </w:rPr>
              <w:t>signalées/partagées à d'autres partenaires pour action.</w:t>
            </w:r>
          </w:p>
        </w:tc>
      </w:tr>
      <w:tr w:rsidR="008A1D23" w:rsidRPr="006D67A0" w14:paraId="07D1A2B0" w14:textId="77777777">
        <w:trPr>
          <w:trHeight w:val="232"/>
        </w:trPr>
        <w:tc>
          <w:tcPr>
            <w:tcW w:w="8856" w:type="dxa"/>
          </w:tcPr>
          <w:p w14:paraId="07D1A2AF" w14:textId="77777777" w:rsidR="008A1D23" w:rsidRPr="006D67A0" w:rsidRDefault="002265E3">
            <w:pPr>
              <w:pStyle w:val="TableParagraph"/>
              <w:spacing w:line="212" w:lineRule="exact"/>
              <w:rPr>
                <w:b/>
                <w:sz w:val="20"/>
              </w:rPr>
            </w:pPr>
            <w:r w:rsidRPr="006D67A0">
              <w:rPr>
                <w:b/>
                <w:sz w:val="20"/>
              </w:rPr>
              <w:t>Supporter</w:t>
            </w:r>
            <w:r w:rsidRPr="006D67A0">
              <w:rPr>
                <w:b/>
                <w:spacing w:val="-3"/>
                <w:sz w:val="20"/>
              </w:rPr>
              <w:t xml:space="preserve"> </w:t>
            </w:r>
            <w:r w:rsidRPr="006D67A0">
              <w:rPr>
                <w:b/>
                <w:sz w:val="20"/>
              </w:rPr>
              <w:t>la</w:t>
            </w:r>
            <w:r w:rsidRPr="006D67A0">
              <w:rPr>
                <w:b/>
                <w:spacing w:val="-3"/>
                <w:sz w:val="20"/>
              </w:rPr>
              <w:t xml:space="preserve"> </w:t>
            </w:r>
            <w:r w:rsidRPr="006D67A0">
              <w:rPr>
                <w:b/>
                <w:sz w:val="20"/>
              </w:rPr>
              <w:t>motivation</w:t>
            </w:r>
            <w:r w:rsidRPr="006D67A0">
              <w:rPr>
                <w:b/>
                <w:spacing w:val="-1"/>
                <w:sz w:val="20"/>
              </w:rPr>
              <w:t xml:space="preserve"> </w:t>
            </w:r>
            <w:r w:rsidRPr="006D67A0">
              <w:rPr>
                <w:b/>
                <w:sz w:val="20"/>
              </w:rPr>
              <w:t>des</w:t>
            </w:r>
            <w:r w:rsidRPr="006D67A0">
              <w:rPr>
                <w:b/>
                <w:spacing w:val="-3"/>
                <w:sz w:val="20"/>
              </w:rPr>
              <w:t xml:space="preserve"> </w:t>
            </w:r>
            <w:r w:rsidRPr="006D67A0">
              <w:rPr>
                <w:b/>
                <w:sz w:val="20"/>
              </w:rPr>
              <w:t>individus</w:t>
            </w:r>
            <w:r w:rsidRPr="006D67A0">
              <w:rPr>
                <w:b/>
                <w:spacing w:val="-4"/>
                <w:sz w:val="20"/>
              </w:rPr>
              <w:t xml:space="preserve"> </w:t>
            </w:r>
            <w:r w:rsidRPr="006D67A0">
              <w:rPr>
                <w:b/>
                <w:sz w:val="20"/>
              </w:rPr>
              <w:t>à</w:t>
            </w:r>
            <w:r w:rsidRPr="006D67A0">
              <w:rPr>
                <w:b/>
                <w:spacing w:val="-3"/>
                <w:sz w:val="20"/>
              </w:rPr>
              <w:t xml:space="preserve"> </w:t>
            </w:r>
            <w:r w:rsidRPr="006D67A0">
              <w:rPr>
                <w:b/>
                <w:sz w:val="20"/>
              </w:rPr>
              <w:t>adopter</w:t>
            </w:r>
            <w:r w:rsidRPr="006D67A0">
              <w:rPr>
                <w:b/>
                <w:spacing w:val="-4"/>
                <w:sz w:val="20"/>
              </w:rPr>
              <w:t xml:space="preserve"> </w:t>
            </w:r>
            <w:r w:rsidRPr="006D67A0">
              <w:rPr>
                <w:b/>
                <w:sz w:val="20"/>
              </w:rPr>
              <w:t>des</w:t>
            </w:r>
            <w:r w:rsidRPr="006D67A0">
              <w:rPr>
                <w:b/>
                <w:spacing w:val="-4"/>
                <w:sz w:val="20"/>
              </w:rPr>
              <w:t xml:space="preserve"> </w:t>
            </w:r>
            <w:r w:rsidRPr="006D67A0">
              <w:rPr>
                <w:b/>
                <w:sz w:val="20"/>
              </w:rPr>
              <w:t>pratiques</w:t>
            </w:r>
            <w:r w:rsidRPr="006D67A0">
              <w:rPr>
                <w:b/>
                <w:spacing w:val="-2"/>
                <w:sz w:val="20"/>
              </w:rPr>
              <w:t xml:space="preserve"> </w:t>
            </w:r>
            <w:r w:rsidRPr="006D67A0">
              <w:rPr>
                <w:b/>
                <w:sz w:val="20"/>
              </w:rPr>
              <w:t>positives</w:t>
            </w:r>
            <w:r w:rsidRPr="006D67A0">
              <w:rPr>
                <w:b/>
                <w:spacing w:val="1"/>
                <w:sz w:val="20"/>
              </w:rPr>
              <w:t xml:space="preserve"> </w:t>
            </w:r>
            <w:r w:rsidRPr="006D67A0">
              <w:rPr>
                <w:b/>
                <w:sz w:val="20"/>
              </w:rPr>
              <w:t>pour</w:t>
            </w:r>
            <w:r w:rsidRPr="006D67A0">
              <w:rPr>
                <w:b/>
                <w:spacing w:val="-5"/>
                <w:sz w:val="20"/>
              </w:rPr>
              <w:t xml:space="preserve"> </w:t>
            </w:r>
            <w:r w:rsidRPr="006D67A0">
              <w:rPr>
                <w:b/>
                <w:sz w:val="20"/>
              </w:rPr>
              <w:t>la</w:t>
            </w:r>
            <w:r w:rsidRPr="006D67A0">
              <w:rPr>
                <w:b/>
                <w:spacing w:val="-2"/>
                <w:sz w:val="20"/>
              </w:rPr>
              <w:t xml:space="preserve"> prévention</w:t>
            </w:r>
          </w:p>
        </w:tc>
      </w:tr>
    </w:tbl>
    <w:p w14:paraId="07D1A2B1" w14:textId="77777777" w:rsidR="008A1D23" w:rsidRPr="006D67A0" w:rsidRDefault="008A1D23">
      <w:pPr>
        <w:spacing w:line="212" w:lineRule="exact"/>
        <w:rPr>
          <w:sz w:val="20"/>
        </w:rPr>
        <w:sectPr w:rsidR="008A1D23" w:rsidRPr="006D67A0">
          <w:pgSz w:w="12240" w:h="15840"/>
          <w:pgMar w:top="182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A1D23" w:rsidRPr="006D67A0" w14:paraId="07D1A2B7" w14:textId="77777777">
        <w:trPr>
          <w:trHeight w:val="2800"/>
        </w:trPr>
        <w:tc>
          <w:tcPr>
            <w:tcW w:w="8856" w:type="dxa"/>
          </w:tcPr>
          <w:p w14:paraId="07D1A2B2" w14:textId="77777777" w:rsidR="008A1D23" w:rsidRPr="006D67A0" w:rsidRDefault="002265E3">
            <w:pPr>
              <w:pStyle w:val="TableParagraph"/>
              <w:rPr>
                <w:b/>
                <w:sz w:val="20"/>
              </w:rPr>
            </w:pPr>
            <w:r w:rsidRPr="006D67A0">
              <w:rPr>
                <w:b/>
                <w:sz w:val="20"/>
              </w:rPr>
              <w:lastRenderedPageBreak/>
              <w:t>des</w:t>
            </w:r>
            <w:r w:rsidRPr="006D67A0">
              <w:rPr>
                <w:b/>
                <w:spacing w:val="29"/>
                <w:sz w:val="20"/>
              </w:rPr>
              <w:t xml:space="preserve"> </w:t>
            </w:r>
            <w:r w:rsidRPr="006D67A0">
              <w:rPr>
                <w:b/>
                <w:sz w:val="20"/>
              </w:rPr>
              <w:t>maladies</w:t>
            </w:r>
            <w:r w:rsidRPr="006D67A0">
              <w:rPr>
                <w:b/>
                <w:spacing w:val="29"/>
                <w:sz w:val="20"/>
              </w:rPr>
              <w:t xml:space="preserve"> </w:t>
            </w:r>
            <w:r w:rsidRPr="006D67A0">
              <w:rPr>
                <w:b/>
                <w:sz w:val="20"/>
              </w:rPr>
              <w:t>transmissibles,</w:t>
            </w:r>
            <w:r w:rsidRPr="006D67A0">
              <w:rPr>
                <w:b/>
                <w:spacing w:val="29"/>
                <w:sz w:val="20"/>
              </w:rPr>
              <w:t xml:space="preserve"> </w:t>
            </w:r>
            <w:r w:rsidRPr="006D67A0">
              <w:rPr>
                <w:b/>
                <w:sz w:val="20"/>
              </w:rPr>
              <w:t>de</w:t>
            </w:r>
            <w:r w:rsidRPr="006D67A0">
              <w:rPr>
                <w:b/>
                <w:spacing w:val="28"/>
                <w:sz w:val="20"/>
              </w:rPr>
              <w:t xml:space="preserve"> </w:t>
            </w:r>
            <w:r w:rsidRPr="006D67A0">
              <w:rPr>
                <w:b/>
                <w:sz w:val="20"/>
              </w:rPr>
              <w:t>la</w:t>
            </w:r>
            <w:r w:rsidRPr="006D67A0">
              <w:rPr>
                <w:b/>
                <w:spacing w:val="29"/>
                <w:sz w:val="20"/>
              </w:rPr>
              <w:t xml:space="preserve"> </w:t>
            </w:r>
            <w:r w:rsidRPr="006D67A0">
              <w:rPr>
                <w:b/>
                <w:sz w:val="20"/>
              </w:rPr>
              <w:t>malnutrition</w:t>
            </w:r>
            <w:r w:rsidRPr="006D67A0">
              <w:rPr>
                <w:b/>
                <w:spacing w:val="29"/>
                <w:sz w:val="20"/>
              </w:rPr>
              <w:t xml:space="preserve"> </w:t>
            </w:r>
            <w:r w:rsidRPr="006D67A0">
              <w:rPr>
                <w:b/>
                <w:sz w:val="20"/>
              </w:rPr>
              <w:t>et</w:t>
            </w:r>
            <w:r w:rsidRPr="006D67A0">
              <w:rPr>
                <w:b/>
                <w:spacing w:val="30"/>
                <w:sz w:val="20"/>
              </w:rPr>
              <w:t xml:space="preserve"> </w:t>
            </w:r>
            <w:r w:rsidRPr="006D67A0">
              <w:rPr>
                <w:b/>
                <w:sz w:val="20"/>
              </w:rPr>
              <w:t>de</w:t>
            </w:r>
            <w:r w:rsidRPr="006D67A0">
              <w:rPr>
                <w:b/>
                <w:spacing w:val="29"/>
                <w:sz w:val="20"/>
              </w:rPr>
              <w:t xml:space="preserve"> </w:t>
            </w:r>
            <w:r w:rsidRPr="006D67A0">
              <w:rPr>
                <w:b/>
                <w:sz w:val="20"/>
              </w:rPr>
              <w:t>l'exploitation</w:t>
            </w:r>
            <w:r w:rsidRPr="006D67A0">
              <w:rPr>
                <w:b/>
                <w:spacing w:val="31"/>
                <w:sz w:val="20"/>
              </w:rPr>
              <w:t xml:space="preserve"> </w:t>
            </w:r>
            <w:r w:rsidRPr="006D67A0">
              <w:rPr>
                <w:b/>
                <w:sz w:val="20"/>
              </w:rPr>
              <w:t>et</w:t>
            </w:r>
            <w:r w:rsidRPr="006D67A0">
              <w:rPr>
                <w:b/>
                <w:spacing w:val="30"/>
                <w:sz w:val="20"/>
              </w:rPr>
              <w:t xml:space="preserve"> </w:t>
            </w:r>
            <w:r w:rsidRPr="006D67A0">
              <w:rPr>
                <w:b/>
                <w:sz w:val="20"/>
              </w:rPr>
              <w:t>des</w:t>
            </w:r>
            <w:r w:rsidRPr="006D67A0">
              <w:rPr>
                <w:b/>
                <w:spacing w:val="27"/>
                <w:sz w:val="20"/>
              </w:rPr>
              <w:t xml:space="preserve"> </w:t>
            </w:r>
            <w:r w:rsidRPr="006D67A0">
              <w:rPr>
                <w:b/>
                <w:sz w:val="20"/>
              </w:rPr>
              <w:t>abus</w:t>
            </w:r>
            <w:r w:rsidRPr="006D67A0">
              <w:rPr>
                <w:b/>
                <w:spacing w:val="29"/>
                <w:sz w:val="20"/>
              </w:rPr>
              <w:t xml:space="preserve"> </w:t>
            </w:r>
            <w:r w:rsidRPr="006D67A0">
              <w:rPr>
                <w:b/>
                <w:sz w:val="20"/>
              </w:rPr>
              <w:t>sexuels pendant/après l’urgence dont le cyclone, les inondations et la sécheresse.</w:t>
            </w:r>
          </w:p>
          <w:p w14:paraId="07D1A2B3" w14:textId="77777777" w:rsidR="008A1D23" w:rsidRPr="006D67A0" w:rsidRDefault="008A1D23">
            <w:pPr>
              <w:pStyle w:val="TableParagraph"/>
              <w:spacing w:before="3"/>
              <w:ind w:left="0"/>
              <w:rPr>
                <w:rFonts w:ascii="Times New Roman"/>
                <w:sz w:val="20"/>
              </w:rPr>
            </w:pPr>
          </w:p>
          <w:p w14:paraId="07D1A2B4" w14:textId="77777777" w:rsidR="008A1D23" w:rsidRPr="006D67A0" w:rsidRDefault="002265E3">
            <w:pPr>
              <w:pStyle w:val="TableParagraph"/>
              <w:numPr>
                <w:ilvl w:val="0"/>
                <w:numId w:val="5"/>
              </w:numPr>
              <w:tabs>
                <w:tab w:val="left" w:pos="828"/>
              </w:tabs>
              <w:spacing w:line="237" w:lineRule="auto"/>
              <w:ind w:right="99"/>
              <w:jc w:val="both"/>
              <w:rPr>
                <w:sz w:val="20"/>
              </w:rPr>
            </w:pPr>
            <w:r w:rsidRPr="006D67A0">
              <w:rPr>
                <w:sz w:val="20"/>
              </w:rPr>
              <w:t>Surveiller le développement, la mise en œuvre et l'évaluation d’une marque et des sous- marques qui fonctionneront comme une plateforme globale pour communiquer tous les messages intègres en cas d'urgence.</w:t>
            </w:r>
          </w:p>
          <w:p w14:paraId="07D1A2B5" w14:textId="77777777" w:rsidR="008A1D23" w:rsidRPr="006D67A0" w:rsidRDefault="002265E3">
            <w:pPr>
              <w:pStyle w:val="TableParagraph"/>
              <w:numPr>
                <w:ilvl w:val="0"/>
                <w:numId w:val="5"/>
              </w:numPr>
              <w:tabs>
                <w:tab w:val="left" w:pos="828"/>
              </w:tabs>
              <w:spacing w:before="8" w:line="235" w:lineRule="auto"/>
              <w:ind w:right="105"/>
              <w:jc w:val="both"/>
              <w:rPr>
                <w:sz w:val="20"/>
              </w:rPr>
            </w:pPr>
            <w:r w:rsidRPr="006D67A0">
              <w:rPr>
                <w:sz w:val="20"/>
              </w:rPr>
              <w:t>Superviser l'utilisation cohérente de la marque dans les supports et activités de communication, d'engagement communautaire, de mobilisation sociale et de plaidoyer.</w:t>
            </w:r>
          </w:p>
          <w:p w14:paraId="07D1A2B6" w14:textId="77777777" w:rsidR="008A1D23" w:rsidRPr="006D67A0" w:rsidRDefault="002265E3">
            <w:pPr>
              <w:pStyle w:val="TableParagraph"/>
              <w:numPr>
                <w:ilvl w:val="0"/>
                <w:numId w:val="5"/>
              </w:numPr>
              <w:tabs>
                <w:tab w:val="left" w:pos="828"/>
              </w:tabs>
              <w:spacing w:before="5" w:line="237" w:lineRule="auto"/>
              <w:ind w:right="100"/>
              <w:jc w:val="both"/>
              <w:rPr>
                <w:sz w:val="20"/>
              </w:rPr>
            </w:pPr>
            <w:r w:rsidRPr="006D67A0">
              <w:rPr>
                <w:sz w:val="20"/>
              </w:rPr>
              <w:t>Mener les collectes d’informations de rétroaction de la communauté pour surveiller l'écoute et la portée réelle des stations de radio communautaires concernant la campagne de marque</w:t>
            </w:r>
          </w:p>
        </w:tc>
      </w:tr>
      <w:tr w:rsidR="008A1D23" w:rsidRPr="006D67A0" w14:paraId="07D1A2BD" w14:textId="77777777">
        <w:trPr>
          <w:trHeight w:val="2298"/>
        </w:trPr>
        <w:tc>
          <w:tcPr>
            <w:tcW w:w="8856" w:type="dxa"/>
          </w:tcPr>
          <w:p w14:paraId="07D1A2B8" w14:textId="77777777" w:rsidR="008A1D23" w:rsidRPr="006D67A0" w:rsidRDefault="002265E3">
            <w:pPr>
              <w:pStyle w:val="TableParagraph"/>
              <w:rPr>
                <w:b/>
                <w:sz w:val="20"/>
              </w:rPr>
            </w:pPr>
            <w:r w:rsidRPr="006D67A0">
              <w:rPr>
                <w:b/>
                <w:sz w:val="20"/>
              </w:rPr>
              <w:t>Soutenir les partenaires de mise en œuvre pour planifier, mettre en œuvre et évaluer les</w:t>
            </w:r>
            <w:r w:rsidRPr="006D67A0">
              <w:rPr>
                <w:b/>
                <w:spacing w:val="40"/>
                <w:sz w:val="20"/>
              </w:rPr>
              <w:t xml:space="preserve"> </w:t>
            </w:r>
            <w:r w:rsidRPr="006D67A0">
              <w:rPr>
                <w:b/>
                <w:sz w:val="20"/>
              </w:rPr>
              <w:t>interventions de responsabilité sociale dans les situations d'urgence</w:t>
            </w:r>
          </w:p>
          <w:p w14:paraId="07D1A2B9" w14:textId="77777777" w:rsidR="008A1D23" w:rsidRPr="006D67A0" w:rsidRDefault="008A1D23">
            <w:pPr>
              <w:pStyle w:val="TableParagraph"/>
              <w:spacing w:before="9"/>
              <w:ind w:left="0"/>
              <w:rPr>
                <w:rFonts w:ascii="Times New Roman"/>
                <w:sz w:val="19"/>
              </w:rPr>
            </w:pPr>
          </w:p>
          <w:p w14:paraId="07D1A2BA" w14:textId="77777777" w:rsidR="008A1D23" w:rsidRPr="006D67A0" w:rsidRDefault="002265E3">
            <w:pPr>
              <w:pStyle w:val="TableParagraph"/>
              <w:numPr>
                <w:ilvl w:val="0"/>
                <w:numId w:val="4"/>
              </w:numPr>
              <w:tabs>
                <w:tab w:val="left" w:pos="828"/>
              </w:tabs>
              <w:ind w:right="103"/>
              <w:jc w:val="both"/>
              <w:rPr>
                <w:sz w:val="20"/>
              </w:rPr>
            </w:pPr>
            <w:r w:rsidRPr="006D67A0">
              <w:rPr>
                <w:sz w:val="20"/>
              </w:rPr>
              <w:t>Cordonner les activités visées à établir/renforcer les mécanismes de retour d'information au niveau de la communauté pour s'assurer que les suggestions et les plaintes de la communauté sont continuellement recueillies et traitées et transmises aux autres parties prenantes pour action.</w:t>
            </w:r>
          </w:p>
          <w:p w14:paraId="07D1A2BB" w14:textId="77777777" w:rsidR="008A1D23" w:rsidRPr="006D67A0" w:rsidRDefault="002265E3">
            <w:pPr>
              <w:pStyle w:val="TableParagraph"/>
              <w:numPr>
                <w:ilvl w:val="0"/>
                <w:numId w:val="4"/>
              </w:numPr>
              <w:tabs>
                <w:tab w:val="left" w:pos="828"/>
              </w:tabs>
              <w:spacing w:before="2"/>
              <w:ind w:hanging="361"/>
              <w:jc w:val="both"/>
              <w:rPr>
                <w:sz w:val="20"/>
              </w:rPr>
            </w:pPr>
            <w:r w:rsidRPr="006D67A0">
              <w:rPr>
                <w:sz w:val="20"/>
              </w:rPr>
              <w:t>Renforcer</w:t>
            </w:r>
            <w:r w:rsidRPr="006D67A0">
              <w:rPr>
                <w:spacing w:val="-4"/>
                <w:sz w:val="20"/>
              </w:rPr>
              <w:t xml:space="preserve"> </w:t>
            </w:r>
            <w:r w:rsidRPr="006D67A0">
              <w:rPr>
                <w:sz w:val="20"/>
              </w:rPr>
              <w:t>les</w:t>
            </w:r>
            <w:r w:rsidRPr="006D67A0">
              <w:rPr>
                <w:spacing w:val="-6"/>
                <w:sz w:val="20"/>
              </w:rPr>
              <w:t xml:space="preserve"> </w:t>
            </w:r>
            <w:r w:rsidRPr="006D67A0">
              <w:rPr>
                <w:sz w:val="20"/>
              </w:rPr>
              <w:t>mécanismes</w:t>
            </w:r>
            <w:r w:rsidRPr="006D67A0">
              <w:rPr>
                <w:spacing w:val="-2"/>
                <w:sz w:val="20"/>
              </w:rPr>
              <w:t xml:space="preserve"> </w:t>
            </w:r>
            <w:r w:rsidRPr="006D67A0">
              <w:rPr>
                <w:sz w:val="20"/>
              </w:rPr>
              <w:t>pour</w:t>
            </w:r>
            <w:r w:rsidRPr="006D67A0">
              <w:rPr>
                <w:spacing w:val="-6"/>
                <w:sz w:val="20"/>
              </w:rPr>
              <w:t xml:space="preserve"> </w:t>
            </w:r>
            <w:r w:rsidRPr="006D67A0">
              <w:rPr>
                <w:sz w:val="20"/>
              </w:rPr>
              <w:t>la</w:t>
            </w:r>
            <w:r w:rsidRPr="006D67A0">
              <w:rPr>
                <w:spacing w:val="-7"/>
                <w:sz w:val="20"/>
              </w:rPr>
              <w:t xml:space="preserve"> </w:t>
            </w:r>
            <w:r w:rsidRPr="006D67A0">
              <w:rPr>
                <w:sz w:val="20"/>
              </w:rPr>
              <w:t>collecte</w:t>
            </w:r>
            <w:r w:rsidRPr="006D67A0">
              <w:rPr>
                <w:spacing w:val="-8"/>
                <w:sz w:val="20"/>
              </w:rPr>
              <w:t xml:space="preserve"> </w:t>
            </w:r>
            <w:r w:rsidRPr="006D67A0">
              <w:rPr>
                <w:sz w:val="20"/>
              </w:rPr>
              <w:t>d’information</w:t>
            </w:r>
            <w:r w:rsidRPr="006D67A0">
              <w:rPr>
                <w:spacing w:val="-8"/>
                <w:sz w:val="20"/>
              </w:rPr>
              <w:t xml:space="preserve"> </w:t>
            </w:r>
            <w:r w:rsidRPr="006D67A0">
              <w:rPr>
                <w:sz w:val="20"/>
              </w:rPr>
              <w:t>et</w:t>
            </w:r>
            <w:r w:rsidRPr="006D67A0">
              <w:rPr>
                <w:spacing w:val="-8"/>
                <w:sz w:val="20"/>
              </w:rPr>
              <w:t xml:space="preserve"> </w:t>
            </w:r>
            <w:r w:rsidRPr="006D67A0">
              <w:rPr>
                <w:spacing w:val="-2"/>
                <w:sz w:val="20"/>
              </w:rPr>
              <w:t>retour</w:t>
            </w:r>
          </w:p>
          <w:p w14:paraId="07D1A2BC" w14:textId="77777777" w:rsidR="008A1D23" w:rsidRPr="006D67A0" w:rsidRDefault="002265E3">
            <w:pPr>
              <w:pStyle w:val="TableParagraph"/>
              <w:numPr>
                <w:ilvl w:val="0"/>
                <w:numId w:val="4"/>
              </w:numPr>
              <w:tabs>
                <w:tab w:val="left" w:pos="828"/>
              </w:tabs>
              <w:spacing w:line="228" w:lineRule="exact"/>
              <w:ind w:right="101"/>
              <w:jc w:val="both"/>
              <w:rPr>
                <w:sz w:val="20"/>
              </w:rPr>
            </w:pPr>
            <w:r w:rsidRPr="006D67A0">
              <w:rPr>
                <w:sz w:val="20"/>
              </w:rPr>
              <w:t>Mettre en place ou renforcer l’efficacité et complémentarité des outils pour suivre la participation, retour d’information et rapportage des cas d’exploitation sexuelle</w:t>
            </w:r>
          </w:p>
        </w:tc>
      </w:tr>
      <w:tr w:rsidR="008A1D23" w:rsidRPr="006D67A0" w14:paraId="07D1A2C3" w14:textId="77777777">
        <w:trPr>
          <w:trHeight w:val="2570"/>
        </w:trPr>
        <w:tc>
          <w:tcPr>
            <w:tcW w:w="8856" w:type="dxa"/>
          </w:tcPr>
          <w:p w14:paraId="07D1A2BE" w14:textId="77777777" w:rsidR="008A1D23" w:rsidRPr="006D67A0" w:rsidRDefault="002265E3">
            <w:pPr>
              <w:pStyle w:val="TableParagraph"/>
              <w:spacing w:before="47"/>
              <w:jc w:val="both"/>
              <w:rPr>
                <w:b/>
                <w:sz w:val="20"/>
              </w:rPr>
            </w:pPr>
            <w:r w:rsidRPr="006D67A0">
              <w:rPr>
                <w:b/>
                <w:sz w:val="20"/>
              </w:rPr>
              <w:t>Renforcer</w:t>
            </w:r>
            <w:r w:rsidRPr="006D67A0">
              <w:rPr>
                <w:b/>
                <w:spacing w:val="-9"/>
                <w:sz w:val="20"/>
              </w:rPr>
              <w:t xml:space="preserve"> </w:t>
            </w:r>
            <w:r w:rsidRPr="006D67A0">
              <w:rPr>
                <w:b/>
                <w:sz w:val="20"/>
              </w:rPr>
              <w:t>la</w:t>
            </w:r>
            <w:r w:rsidRPr="006D67A0">
              <w:rPr>
                <w:b/>
                <w:spacing w:val="-4"/>
                <w:sz w:val="20"/>
              </w:rPr>
              <w:t xml:space="preserve"> </w:t>
            </w:r>
            <w:r w:rsidRPr="006D67A0">
              <w:rPr>
                <w:b/>
                <w:sz w:val="20"/>
              </w:rPr>
              <w:t>coordination</w:t>
            </w:r>
            <w:r w:rsidRPr="006D67A0">
              <w:rPr>
                <w:b/>
                <w:spacing w:val="-4"/>
                <w:sz w:val="20"/>
              </w:rPr>
              <w:t xml:space="preserve"> </w:t>
            </w:r>
            <w:r w:rsidRPr="006D67A0">
              <w:rPr>
                <w:b/>
                <w:sz w:val="20"/>
              </w:rPr>
              <w:t>entre</w:t>
            </w:r>
            <w:r w:rsidRPr="006D67A0">
              <w:rPr>
                <w:b/>
                <w:spacing w:val="-7"/>
                <w:sz w:val="20"/>
              </w:rPr>
              <w:t xml:space="preserve"> </w:t>
            </w:r>
            <w:r w:rsidRPr="006D67A0">
              <w:rPr>
                <w:b/>
                <w:sz w:val="20"/>
              </w:rPr>
              <w:t>les</w:t>
            </w:r>
            <w:r w:rsidRPr="006D67A0">
              <w:rPr>
                <w:b/>
                <w:spacing w:val="-7"/>
                <w:sz w:val="20"/>
              </w:rPr>
              <w:t xml:space="preserve"> </w:t>
            </w:r>
            <w:r w:rsidRPr="006D67A0">
              <w:rPr>
                <w:b/>
                <w:sz w:val="20"/>
              </w:rPr>
              <w:t>partenaires</w:t>
            </w:r>
            <w:r w:rsidRPr="006D67A0">
              <w:rPr>
                <w:b/>
                <w:spacing w:val="-5"/>
                <w:sz w:val="20"/>
              </w:rPr>
              <w:t xml:space="preserve"> </w:t>
            </w:r>
            <w:r w:rsidRPr="006D67A0">
              <w:rPr>
                <w:b/>
                <w:sz w:val="20"/>
              </w:rPr>
              <w:t>d'exécution</w:t>
            </w:r>
            <w:r w:rsidRPr="006D67A0">
              <w:rPr>
                <w:b/>
                <w:spacing w:val="-7"/>
                <w:sz w:val="20"/>
              </w:rPr>
              <w:t xml:space="preserve"> </w:t>
            </w:r>
            <w:r w:rsidRPr="006D67A0">
              <w:rPr>
                <w:b/>
                <w:sz w:val="20"/>
              </w:rPr>
              <w:t>en</w:t>
            </w:r>
            <w:r w:rsidRPr="006D67A0">
              <w:rPr>
                <w:b/>
                <w:spacing w:val="-3"/>
                <w:sz w:val="20"/>
              </w:rPr>
              <w:t xml:space="preserve"> </w:t>
            </w:r>
            <w:r w:rsidRPr="006D67A0">
              <w:rPr>
                <w:b/>
                <w:sz w:val="20"/>
              </w:rPr>
              <w:t>cas</w:t>
            </w:r>
            <w:r w:rsidRPr="006D67A0">
              <w:rPr>
                <w:b/>
                <w:spacing w:val="-7"/>
                <w:sz w:val="20"/>
              </w:rPr>
              <w:t xml:space="preserve"> </w:t>
            </w:r>
            <w:r w:rsidRPr="006D67A0">
              <w:rPr>
                <w:b/>
                <w:spacing w:val="-2"/>
                <w:sz w:val="20"/>
              </w:rPr>
              <w:t>d'urgence</w:t>
            </w:r>
          </w:p>
          <w:p w14:paraId="07D1A2BF" w14:textId="77777777" w:rsidR="008A1D23" w:rsidRPr="006D67A0" w:rsidRDefault="002265E3">
            <w:pPr>
              <w:pStyle w:val="TableParagraph"/>
              <w:numPr>
                <w:ilvl w:val="0"/>
                <w:numId w:val="3"/>
              </w:numPr>
              <w:tabs>
                <w:tab w:val="left" w:pos="828"/>
              </w:tabs>
              <w:spacing w:before="44"/>
              <w:ind w:right="104"/>
              <w:jc w:val="both"/>
              <w:rPr>
                <w:sz w:val="20"/>
              </w:rPr>
            </w:pPr>
            <w:r w:rsidRPr="006D67A0">
              <w:rPr>
                <w:sz w:val="20"/>
              </w:rPr>
              <w:t>Coorganiser et coanimer des réunions/ateliers en partenariat avec des partenaires du gouvernement pour favoriser la collaboration et la coordination interministérielles.</w:t>
            </w:r>
          </w:p>
          <w:p w14:paraId="07D1A2C0" w14:textId="77777777" w:rsidR="008A1D23" w:rsidRPr="006D67A0" w:rsidRDefault="002265E3">
            <w:pPr>
              <w:pStyle w:val="TableParagraph"/>
              <w:numPr>
                <w:ilvl w:val="0"/>
                <w:numId w:val="3"/>
              </w:numPr>
              <w:tabs>
                <w:tab w:val="left" w:pos="828"/>
              </w:tabs>
              <w:spacing w:before="44"/>
              <w:ind w:right="102"/>
              <w:jc w:val="both"/>
              <w:rPr>
                <w:sz w:val="20"/>
              </w:rPr>
            </w:pPr>
            <w:r w:rsidRPr="006D67A0">
              <w:rPr>
                <w:sz w:val="20"/>
              </w:rPr>
              <w:t>Gérer les systèmes de coordination en ligne et hors ligne, par ex. outils de cartographie des partenaires/interventions, en collaboration avec les ministères responsables</w:t>
            </w:r>
          </w:p>
          <w:p w14:paraId="07D1A2C1" w14:textId="77777777" w:rsidR="008A1D23" w:rsidRPr="006D67A0" w:rsidRDefault="002265E3">
            <w:pPr>
              <w:pStyle w:val="TableParagraph"/>
              <w:numPr>
                <w:ilvl w:val="0"/>
                <w:numId w:val="3"/>
              </w:numPr>
              <w:tabs>
                <w:tab w:val="left" w:pos="828"/>
              </w:tabs>
              <w:spacing w:before="44"/>
              <w:ind w:right="103"/>
              <w:jc w:val="both"/>
              <w:rPr>
                <w:sz w:val="20"/>
              </w:rPr>
            </w:pPr>
            <w:r w:rsidRPr="006D67A0">
              <w:rPr>
                <w:sz w:val="20"/>
              </w:rPr>
              <w:t>Rassembler les recommandations de l'UNICEF et</w:t>
            </w:r>
            <w:r w:rsidRPr="006D67A0">
              <w:rPr>
                <w:spacing w:val="-1"/>
                <w:sz w:val="20"/>
              </w:rPr>
              <w:t xml:space="preserve"> </w:t>
            </w:r>
            <w:r w:rsidRPr="006D67A0">
              <w:rPr>
                <w:sz w:val="20"/>
              </w:rPr>
              <w:t>de</w:t>
            </w:r>
            <w:r w:rsidRPr="006D67A0">
              <w:rPr>
                <w:spacing w:val="-1"/>
                <w:sz w:val="20"/>
              </w:rPr>
              <w:t xml:space="preserve"> </w:t>
            </w:r>
            <w:r w:rsidRPr="006D67A0">
              <w:rPr>
                <w:sz w:val="20"/>
              </w:rPr>
              <w:t>l'ONU</w:t>
            </w:r>
            <w:r w:rsidRPr="006D67A0">
              <w:rPr>
                <w:spacing w:val="-1"/>
                <w:sz w:val="20"/>
              </w:rPr>
              <w:t xml:space="preserve"> </w:t>
            </w:r>
            <w:r w:rsidRPr="006D67A0">
              <w:rPr>
                <w:sz w:val="20"/>
              </w:rPr>
              <w:t>sur la</w:t>
            </w:r>
            <w:r w:rsidRPr="006D67A0">
              <w:rPr>
                <w:spacing w:val="-3"/>
                <w:sz w:val="20"/>
              </w:rPr>
              <w:t xml:space="preserve"> </w:t>
            </w:r>
            <w:r w:rsidRPr="006D67A0">
              <w:rPr>
                <w:sz w:val="20"/>
              </w:rPr>
              <w:t>CREC et</w:t>
            </w:r>
            <w:r w:rsidRPr="006D67A0">
              <w:rPr>
                <w:spacing w:val="-1"/>
                <w:sz w:val="20"/>
              </w:rPr>
              <w:t xml:space="preserve"> </w:t>
            </w:r>
            <w:r w:rsidRPr="006D67A0">
              <w:rPr>
                <w:sz w:val="20"/>
              </w:rPr>
              <w:t>les présenter aux partenaires sur la base de l'écoute sociale, des commentaires de la communauté, des sessions de recherche et d'idéation</w:t>
            </w:r>
          </w:p>
          <w:p w14:paraId="07D1A2C2" w14:textId="77777777" w:rsidR="008A1D23" w:rsidRPr="006D67A0" w:rsidRDefault="002265E3">
            <w:pPr>
              <w:pStyle w:val="TableParagraph"/>
              <w:numPr>
                <w:ilvl w:val="0"/>
                <w:numId w:val="3"/>
              </w:numPr>
              <w:tabs>
                <w:tab w:val="left" w:pos="828"/>
              </w:tabs>
              <w:spacing w:before="47"/>
              <w:ind w:right="102"/>
              <w:jc w:val="both"/>
              <w:rPr>
                <w:sz w:val="20"/>
              </w:rPr>
            </w:pPr>
            <w:r w:rsidRPr="006D67A0">
              <w:rPr>
                <w:sz w:val="20"/>
              </w:rPr>
              <w:t>Documenter les rapports de coordination et suivre les recommandations formulées par les partenaires de mise en œuvre</w:t>
            </w:r>
          </w:p>
        </w:tc>
      </w:tr>
    </w:tbl>
    <w:p w14:paraId="07D1A2C4" w14:textId="77777777" w:rsidR="008A1D23" w:rsidRPr="006D67A0" w:rsidRDefault="008A1D23">
      <w:pPr>
        <w:spacing w:before="9" w:after="1"/>
        <w:rPr>
          <w:rFonts w:ascii="Times New Roman"/>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A1D23" w:rsidRPr="006D67A0" w14:paraId="07D1A2C7" w14:textId="77777777">
        <w:trPr>
          <w:trHeight w:val="760"/>
        </w:trPr>
        <w:tc>
          <w:tcPr>
            <w:tcW w:w="8856" w:type="dxa"/>
            <w:shd w:val="clear" w:color="auto" w:fill="DFDFDF"/>
          </w:tcPr>
          <w:p w14:paraId="07D1A2C5" w14:textId="77777777" w:rsidR="008A1D23" w:rsidRPr="006D67A0" w:rsidRDefault="008A1D23">
            <w:pPr>
              <w:pStyle w:val="TableParagraph"/>
              <w:ind w:left="0"/>
              <w:rPr>
                <w:rFonts w:ascii="Times New Roman"/>
                <w:sz w:val="24"/>
              </w:rPr>
            </w:pPr>
          </w:p>
          <w:p w14:paraId="07D1A2C6" w14:textId="77777777" w:rsidR="008A1D23" w:rsidRPr="006D67A0" w:rsidRDefault="002265E3">
            <w:pPr>
              <w:pStyle w:val="TableParagraph"/>
              <w:rPr>
                <w:b/>
                <w:sz w:val="24"/>
              </w:rPr>
            </w:pPr>
            <w:r w:rsidRPr="006D67A0">
              <w:rPr>
                <w:b/>
                <w:sz w:val="24"/>
              </w:rPr>
              <w:t>IV.</w:t>
            </w:r>
            <w:r w:rsidRPr="006D67A0">
              <w:rPr>
                <w:b/>
                <w:spacing w:val="-2"/>
                <w:sz w:val="24"/>
              </w:rPr>
              <w:t xml:space="preserve"> </w:t>
            </w:r>
            <w:r w:rsidRPr="006D67A0">
              <w:rPr>
                <w:b/>
                <w:sz w:val="24"/>
              </w:rPr>
              <w:t>Impact</w:t>
            </w:r>
            <w:r w:rsidRPr="006D67A0">
              <w:rPr>
                <w:b/>
                <w:spacing w:val="-6"/>
                <w:sz w:val="24"/>
              </w:rPr>
              <w:t xml:space="preserve"> </w:t>
            </w:r>
            <w:r w:rsidRPr="006D67A0">
              <w:rPr>
                <w:b/>
                <w:sz w:val="24"/>
              </w:rPr>
              <w:t>of</w:t>
            </w:r>
            <w:r w:rsidRPr="006D67A0">
              <w:rPr>
                <w:b/>
                <w:spacing w:val="-5"/>
                <w:sz w:val="24"/>
              </w:rPr>
              <w:t xml:space="preserve"> </w:t>
            </w:r>
            <w:r w:rsidRPr="006D67A0">
              <w:rPr>
                <w:b/>
                <w:spacing w:val="-2"/>
                <w:sz w:val="24"/>
              </w:rPr>
              <w:t>Results</w:t>
            </w:r>
          </w:p>
        </w:tc>
      </w:tr>
      <w:tr w:rsidR="008A1D23" w:rsidRPr="006D67A0" w14:paraId="07D1A2CB" w14:textId="77777777">
        <w:trPr>
          <w:trHeight w:val="1840"/>
        </w:trPr>
        <w:tc>
          <w:tcPr>
            <w:tcW w:w="8856" w:type="dxa"/>
          </w:tcPr>
          <w:p w14:paraId="07D1A2C8" w14:textId="77777777" w:rsidR="008A1D23" w:rsidRPr="006D67A0" w:rsidRDefault="008A1D23">
            <w:pPr>
              <w:pStyle w:val="TableParagraph"/>
              <w:spacing w:before="8"/>
              <w:ind w:left="0"/>
              <w:rPr>
                <w:rFonts w:ascii="Times New Roman"/>
                <w:sz w:val="19"/>
              </w:rPr>
            </w:pPr>
          </w:p>
          <w:p w14:paraId="07D1A2C9" w14:textId="77777777" w:rsidR="008A1D23" w:rsidRPr="006D67A0" w:rsidRDefault="002265E3">
            <w:pPr>
              <w:pStyle w:val="TableParagraph"/>
              <w:spacing w:before="1"/>
              <w:ind w:right="102"/>
              <w:jc w:val="both"/>
              <w:rPr>
                <w:sz w:val="20"/>
              </w:rPr>
            </w:pPr>
            <w:r w:rsidRPr="006D67A0">
              <w:rPr>
                <w:sz w:val="20"/>
              </w:rPr>
              <w:t>Le développement et la mise en œuvre stratégiques et efficaces d'initiatives et de produits de plaidoyer S&amp;BC ont un impact direct sur la capacité de l'UNICEF à promouvoir l'action sociale, politique et économique et les changements de comportements, d'attitudes sociales, de croyances, de normes sociales néfastes et d'actions par les communautés, les individus et la société</w:t>
            </w:r>
            <w:r w:rsidRPr="006D67A0">
              <w:rPr>
                <w:spacing w:val="-3"/>
                <w:sz w:val="20"/>
              </w:rPr>
              <w:t xml:space="preserve"> </w:t>
            </w:r>
            <w:r w:rsidRPr="006D67A0">
              <w:rPr>
                <w:sz w:val="20"/>
              </w:rPr>
              <w:t>sur</w:t>
            </w:r>
            <w:r w:rsidRPr="006D67A0">
              <w:rPr>
                <w:spacing w:val="-3"/>
                <w:sz w:val="20"/>
              </w:rPr>
              <w:t xml:space="preserve"> </w:t>
            </w:r>
            <w:r w:rsidRPr="006D67A0">
              <w:rPr>
                <w:sz w:val="20"/>
              </w:rPr>
              <w:t>les</w:t>
            </w:r>
            <w:r w:rsidRPr="006D67A0">
              <w:rPr>
                <w:spacing w:val="-2"/>
                <w:sz w:val="20"/>
              </w:rPr>
              <w:t xml:space="preserve"> </w:t>
            </w:r>
            <w:r w:rsidRPr="006D67A0">
              <w:rPr>
                <w:sz w:val="20"/>
              </w:rPr>
              <w:t>droits,</w:t>
            </w:r>
            <w:r w:rsidRPr="006D67A0">
              <w:rPr>
                <w:spacing w:val="-1"/>
                <w:sz w:val="20"/>
              </w:rPr>
              <w:t xml:space="preserve"> </w:t>
            </w:r>
            <w:r w:rsidRPr="006D67A0">
              <w:rPr>
                <w:sz w:val="20"/>
              </w:rPr>
              <w:t>la</w:t>
            </w:r>
            <w:r w:rsidRPr="006D67A0">
              <w:rPr>
                <w:spacing w:val="-3"/>
                <w:sz w:val="20"/>
              </w:rPr>
              <w:t xml:space="preserve"> </w:t>
            </w:r>
            <w:r w:rsidRPr="006D67A0">
              <w:rPr>
                <w:sz w:val="20"/>
              </w:rPr>
              <w:t>survie</w:t>
            </w:r>
            <w:r w:rsidRPr="006D67A0">
              <w:rPr>
                <w:spacing w:val="-4"/>
                <w:sz w:val="20"/>
              </w:rPr>
              <w:t xml:space="preserve"> </w:t>
            </w:r>
            <w:r w:rsidRPr="006D67A0">
              <w:rPr>
                <w:sz w:val="20"/>
              </w:rPr>
              <w:t>et</w:t>
            </w:r>
            <w:r w:rsidRPr="006D67A0">
              <w:rPr>
                <w:spacing w:val="-3"/>
                <w:sz w:val="20"/>
              </w:rPr>
              <w:t xml:space="preserve"> </w:t>
            </w:r>
            <w:r w:rsidRPr="006D67A0">
              <w:rPr>
                <w:sz w:val="20"/>
              </w:rPr>
              <w:t>le</w:t>
            </w:r>
            <w:r w:rsidRPr="006D67A0">
              <w:rPr>
                <w:spacing w:val="-3"/>
                <w:sz w:val="20"/>
              </w:rPr>
              <w:t xml:space="preserve"> </w:t>
            </w:r>
            <w:r w:rsidRPr="006D67A0">
              <w:rPr>
                <w:sz w:val="20"/>
              </w:rPr>
              <w:t>bien-être</w:t>
            </w:r>
            <w:r w:rsidRPr="006D67A0">
              <w:rPr>
                <w:spacing w:val="-3"/>
                <w:sz w:val="20"/>
              </w:rPr>
              <w:t xml:space="preserve"> </w:t>
            </w:r>
            <w:r w:rsidRPr="006D67A0">
              <w:rPr>
                <w:sz w:val="20"/>
              </w:rPr>
              <w:t>des enfants.</w:t>
            </w:r>
            <w:r w:rsidRPr="006D67A0">
              <w:rPr>
                <w:spacing w:val="-3"/>
                <w:sz w:val="20"/>
              </w:rPr>
              <w:t xml:space="preserve"> </w:t>
            </w:r>
            <w:r w:rsidRPr="006D67A0">
              <w:rPr>
                <w:sz w:val="20"/>
              </w:rPr>
              <w:t>Cela</w:t>
            </w:r>
            <w:r w:rsidRPr="006D67A0">
              <w:rPr>
                <w:spacing w:val="-1"/>
                <w:sz w:val="20"/>
              </w:rPr>
              <w:t xml:space="preserve"> </w:t>
            </w:r>
            <w:r w:rsidRPr="006D67A0">
              <w:rPr>
                <w:sz w:val="20"/>
              </w:rPr>
              <w:t>contribue</w:t>
            </w:r>
            <w:r w:rsidRPr="006D67A0">
              <w:rPr>
                <w:spacing w:val="-3"/>
                <w:sz w:val="20"/>
              </w:rPr>
              <w:t xml:space="preserve"> </w:t>
            </w:r>
            <w:r w:rsidRPr="006D67A0">
              <w:rPr>
                <w:sz w:val="20"/>
              </w:rPr>
              <w:t>à</w:t>
            </w:r>
            <w:r w:rsidRPr="006D67A0">
              <w:rPr>
                <w:spacing w:val="-1"/>
                <w:sz w:val="20"/>
              </w:rPr>
              <w:t xml:space="preserve"> </w:t>
            </w:r>
            <w:r w:rsidRPr="006D67A0">
              <w:rPr>
                <w:sz w:val="20"/>
              </w:rPr>
              <w:t>son</w:t>
            </w:r>
            <w:r w:rsidRPr="006D67A0">
              <w:rPr>
                <w:spacing w:val="-1"/>
                <w:sz w:val="20"/>
              </w:rPr>
              <w:t xml:space="preserve"> </w:t>
            </w:r>
            <w:r w:rsidRPr="006D67A0">
              <w:rPr>
                <w:sz w:val="20"/>
              </w:rPr>
              <w:t>tour</w:t>
            </w:r>
            <w:r w:rsidRPr="006D67A0">
              <w:rPr>
                <w:spacing w:val="-2"/>
                <w:sz w:val="20"/>
              </w:rPr>
              <w:t xml:space="preserve"> </w:t>
            </w:r>
            <w:r w:rsidRPr="006D67A0">
              <w:rPr>
                <w:sz w:val="20"/>
              </w:rPr>
              <w:t>à</w:t>
            </w:r>
            <w:r w:rsidRPr="006D67A0">
              <w:rPr>
                <w:spacing w:val="-4"/>
                <w:sz w:val="20"/>
              </w:rPr>
              <w:t xml:space="preserve"> </w:t>
            </w:r>
            <w:r w:rsidRPr="006D67A0">
              <w:rPr>
                <w:sz w:val="20"/>
              </w:rPr>
              <w:t>renforcer la</w:t>
            </w:r>
          </w:p>
          <w:p w14:paraId="07D1A2CA" w14:textId="77777777" w:rsidR="008A1D23" w:rsidRPr="006D67A0" w:rsidRDefault="002265E3">
            <w:pPr>
              <w:pStyle w:val="TableParagraph"/>
              <w:spacing w:line="228" w:lineRule="exact"/>
              <w:ind w:right="102"/>
              <w:jc w:val="both"/>
              <w:rPr>
                <w:sz w:val="20"/>
              </w:rPr>
            </w:pPr>
            <w:r w:rsidRPr="006D67A0">
              <w:rPr>
                <w:sz w:val="20"/>
              </w:rPr>
              <w:t>capacité de l'UNICEF à remplir sa mission d'obtenir des résultats durables, locaux et concrets dans l'amélioration de la survie, du développement et du bien-être des enfants dans le pays.</w:t>
            </w:r>
          </w:p>
        </w:tc>
      </w:tr>
    </w:tbl>
    <w:p w14:paraId="07D1A2CC" w14:textId="77777777" w:rsidR="008A1D23" w:rsidRPr="006D67A0" w:rsidRDefault="008A1D23">
      <w:pPr>
        <w:spacing w:line="228" w:lineRule="exact"/>
        <w:jc w:val="both"/>
        <w:rPr>
          <w:sz w:val="20"/>
        </w:rPr>
        <w:sectPr w:rsidR="008A1D23" w:rsidRPr="006D67A0">
          <w:type w:val="continuous"/>
          <w:pgSz w:w="12240" w:h="15840"/>
          <w:pgMar w:top="70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8A1D23" w:rsidRPr="006D67A0" w14:paraId="07D1A2CE" w14:textId="77777777">
        <w:trPr>
          <w:trHeight w:val="736"/>
        </w:trPr>
        <w:tc>
          <w:tcPr>
            <w:tcW w:w="8856" w:type="dxa"/>
            <w:shd w:val="clear" w:color="auto" w:fill="DFDFDF"/>
          </w:tcPr>
          <w:p w14:paraId="07D1A2CD" w14:textId="77777777" w:rsidR="008A1D23" w:rsidRPr="006D67A0" w:rsidRDefault="002265E3">
            <w:pPr>
              <w:pStyle w:val="TableParagraph"/>
              <w:spacing w:before="230"/>
              <w:rPr>
                <w:b/>
                <w:sz w:val="20"/>
              </w:rPr>
            </w:pPr>
            <w:r w:rsidRPr="006D67A0">
              <w:rPr>
                <w:b/>
                <w:sz w:val="24"/>
              </w:rPr>
              <w:lastRenderedPageBreak/>
              <w:t>V.</w:t>
            </w:r>
            <w:r w:rsidRPr="006D67A0">
              <w:rPr>
                <w:b/>
                <w:spacing w:val="54"/>
                <w:sz w:val="24"/>
              </w:rPr>
              <w:t xml:space="preserve"> </w:t>
            </w:r>
            <w:r w:rsidRPr="006D67A0">
              <w:rPr>
                <w:b/>
                <w:sz w:val="24"/>
              </w:rPr>
              <w:t>UNICEF</w:t>
            </w:r>
            <w:r w:rsidRPr="006D67A0">
              <w:rPr>
                <w:b/>
                <w:spacing w:val="-7"/>
                <w:sz w:val="24"/>
              </w:rPr>
              <w:t xml:space="preserve"> </w:t>
            </w:r>
            <w:r w:rsidRPr="006D67A0">
              <w:rPr>
                <w:b/>
                <w:sz w:val="24"/>
              </w:rPr>
              <w:t>values</w:t>
            </w:r>
            <w:r w:rsidRPr="006D67A0">
              <w:rPr>
                <w:b/>
                <w:spacing w:val="-7"/>
                <w:sz w:val="24"/>
              </w:rPr>
              <w:t xml:space="preserve"> </w:t>
            </w:r>
            <w:r w:rsidRPr="006D67A0">
              <w:rPr>
                <w:b/>
                <w:sz w:val="24"/>
              </w:rPr>
              <w:t>and</w:t>
            </w:r>
            <w:r w:rsidRPr="006D67A0">
              <w:rPr>
                <w:b/>
                <w:spacing w:val="-9"/>
                <w:sz w:val="24"/>
              </w:rPr>
              <w:t xml:space="preserve"> </w:t>
            </w:r>
            <w:r w:rsidRPr="006D67A0">
              <w:rPr>
                <w:b/>
                <w:sz w:val="24"/>
              </w:rPr>
              <w:t>competency</w:t>
            </w:r>
            <w:r w:rsidRPr="006D67A0">
              <w:rPr>
                <w:b/>
                <w:spacing w:val="-7"/>
                <w:sz w:val="24"/>
              </w:rPr>
              <w:t xml:space="preserve"> </w:t>
            </w:r>
            <w:r w:rsidRPr="006D67A0">
              <w:rPr>
                <w:b/>
                <w:sz w:val="24"/>
              </w:rPr>
              <w:t>Required</w:t>
            </w:r>
            <w:r w:rsidRPr="006D67A0">
              <w:rPr>
                <w:b/>
                <w:spacing w:val="2"/>
                <w:sz w:val="24"/>
              </w:rPr>
              <w:t xml:space="preserve"> </w:t>
            </w:r>
            <w:r w:rsidRPr="006D67A0">
              <w:rPr>
                <w:b/>
                <w:sz w:val="20"/>
              </w:rPr>
              <w:t>(based</w:t>
            </w:r>
            <w:r w:rsidRPr="006D67A0">
              <w:rPr>
                <w:b/>
                <w:spacing w:val="-5"/>
                <w:sz w:val="20"/>
              </w:rPr>
              <w:t xml:space="preserve"> </w:t>
            </w:r>
            <w:r w:rsidRPr="006D67A0">
              <w:rPr>
                <w:b/>
                <w:sz w:val="20"/>
              </w:rPr>
              <w:t>on</w:t>
            </w:r>
            <w:r w:rsidRPr="006D67A0">
              <w:rPr>
                <w:b/>
                <w:spacing w:val="-6"/>
                <w:sz w:val="20"/>
              </w:rPr>
              <w:t xml:space="preserve"> </w:t>
            </w:r>
            <w:r w:rsidRPr="006D67A0">
              <w:rPr>
                <w:b/>
                <w:sz w:val="20"/>
              </w:rPr>
              <w:t>the</w:t>
            </w:r>
            <w:r w:rsidRPr="006D67A0">
              <w:rPr>
                <w:b/>
                <w:spacing w:val="-7"/>
                <w:sz w:val="20"/>
              </w:rPr>
              <w:t xml:space="preserve"> </w:t>
            </w:r>
            <w:r w:rsidRPr="006D67A0">
              <w:rPr>
                <w:b/>
                <w:sz w:val="20"/>
              </w:rPr>
              <w:t>updated</w:t>
            </w:r>
            <w:r w:rsidRPr="006D67A0">
              <w:rPr>
                <w:b/>
                <w:spacing w:val="-7"/>
                <w:sz w:val="20"/>
              </w:rPr>
              <w:t xml:space="preserve"> </w:t>
            </w:r>
            <w:r w:rsidRPr="006D67A0">
              <w:rPr>
                <w:b/>
                <w:spacing w:val="-2"/>
                <w:sz w:val="20"/>
              </w:rPr>
              <w:t>Framework)</w:t>
            </w:r>
          </w:p>
        </w:tc>
      </w:tr>
      <w:tr w:rsidR="008A1D23" w:rsidRPr="006D67A0" w14:paraId="07D1A2ED" w14:textId="77777777">
        <w:trPr>
          <w:trHeight w:val="8346"/>
        </w:trPr>
        <w:tc>
          <w:tcPr>
            <w:tcW w:w="8856" w:type="dxa"/>
          </w:tcPr>
          <w:p w14:paraId="07D1A2CF" w14:textId="77777777" w:rsidR="008A1D23" w:rsidRPr="006D67A0" w:rsidRDefault="008A1D23">
            <w:pPr>
              <w:pStyle w:val="TableParagraph"/>
              <w:spacing w:before="11"/>
              <w:ind w:left="0"/>
              <w:rPr>
                <w:rFonts w:ascii="Times New Roman"/>
                <w:sz w:val="19"/>
              </w:rPr>
            </w:pPr>
          </w:p>
          <w:p w14:paraId="07D1A2D0" w14:textId="77777777" w:rsidR="008A1D23" w:rsidRPr="006D67A0" w:rsidRDefault="002265E3">
            <w:pPr>
              <w:pStyle w:val="TableParagraph"/>
              <w:numPr>
                <w:ilvl w:val="0"/>
                <w:numId w:val="2"/>
              </w:numPr>
              <w:tabs>
                <w:tab w:val="left" w:pos="285"/>
              </w:tabs>
              <w:ind w:hanging="178"/>
              <w:rPr>
                <w:b/>
                <w:sz w:val="20"/>
              </w:rPr>
            </w:pPr>
            <w:r w:rsidRPr="006D67A0">
              <w:rPr>
                <w:b/>
                <w:sz w:val="20"/>
                <w:u w:val="single"/>
              </w:rPr>
              <w:t>Core</w:t>
            </w:r>
            <w:r w:rsidRPr="006D67A0">
              <w:rPr>
                <w:b/>
                <w:spacing w:val="-4"/>
                <w:sz w:val="20"/>
                <w:u w:val="single"/>
              </w:rPr>
              <w:t xml:space="preserve"> </w:t>
            </w:r>
            <w:r w:rsidRPr="006D67A0">
              <w:rPr>
                <w:b/>
                <w:spacing w:val="-2"/>
                <w:sz w:val="20"/>
                <w:u w:val="single"/>
              </w:rPr>
              <w:t>Values</w:t>
            </w:r>
          </w:p>
          <w:p w14:paraId="07D1A2D1" w14:textId="77777777" w:rsidR="008A1D23" w:rsidRPr="006D67A0" w:rsidRDefault="008A1D23">
            <w:pPr>
              <w:pStyle w:val="TableParagraph"/>
              <w:spacing w:before="11"/>
              <w:ind w:left="0"/>
              <w:rPr>
                <w:rFonts w:ascii="Times New Roman"/>
                <w:sz w:val="19"/>
                <w:lang w:val="en-GB"/>
              </w:rPr>
            </w:pPr>
          </w:p>
          <w:p w14:paraId="07D1A2D2" w14:textId="77777777" w:rsidR="008A1D23" w:rsidRPr="006D67A0" w:rsidRDefault="002265E3">
            <w:pPr>
              <w:pStyle w:val="TableParagraph"/>
              <w:numPr>
                <w:ilvl w:val="1"/>
                <w:numId w:val="2"/>
              </w:numPr>
              <w:tabs>
                <w:tab w:val="left" w:pos="827"/>
                <w:tab w:val="left" w:pos="828"/>
              </w:tabs>
              <w:spacing w:line="245" w:lineRule="exact"/>
              <w:ind w:hanging="301"/>
              <w:rPr>
                <w:sz w:val="20"/>
                <w:lang w:val="en-GB"/>
              </w:rPr>
            </w:pPr>
            <w:r w:rsidRPr="006D67A0">
              <w:rPr>
                <w:spacing w:val="-4"/>
                <w:sz w:val="20"/>
                <w:lang w:val="en-GB"/>
              </w:rPr>
              <w:t>Care</w:t>
            </w:r>
          </w:p>
          <w:p w14:paraId="07D1A2D3" w14:textId="77777777" w:rsidR="008A1D23" w:rsidRPr="006D67A0" w:rsidRDefault="002265E3">
            <w:pPr>
              <w:pStyle w:val="TableParagraph"/>
              <w:numPr>
                <w:ilvl w:val="1"/>
                <w:numId w:val="2"/>
              </w:numPr>
              <w:tabs>
                <w:tab w:val="left" w:pos="827"/>
                <w:tab w:val="left" w:pos="828"/>
              </w:tabs>
              <w:spacing w:line="244" w:lineRule="exact"/>
              <w:ind w:hanging="301"/>
              <w:rPr>
                <w:sz w:val="20"/>
                <w:lang w:val="en-GB"/>
              </w:rPr>
            </w:pPr>
            <w:r w:rsidRPr="006D67A0">
              <w:rPr>
                <w:spacing w:val="-2"/>
                <w:sz w:val="20"/>
                <w:lang w:val="en-GB"/>
              </w:rPr>
              <w:t>Respect</w:t>
            </w:r>
          </w:p>
          <w:p w14:paraId="07D1A2D4" w14:textId="77777777" w:rsidR="008A1D23" w:rsidRPr="006D67A0" w:rsidRDefault="002265E3">
            <w:pPr>
              <w:pStyle w:val="TableParagraph"/>
              <w:numPr>
                <w:ilvl w:val="1"/>
                <w:numId w:val="2"/>
              </w:numPr>
              <w:tabs>
                <w:tab w:val="left" w:pos="827"/>
                <w:tab w:val="left" w:pos="828"/>
              </w:tabs>
              <w:spacing w:line="244" w:lineRule="exact"/>
              <w:ind w:hanging="301"/>
              <w:rPr>
                <w:sz w:val="20"/>
                <w:lang w:val="en-GB"/>
              </w:rPr>
            </w:pPr>
            <w:r w:rsidRPr="006D67A0">
              <w:rPr>
                <w:spacing w:val="-2"/>
                <w:sz w:val="20"/>
                <w:lang w:val="en-GB"/>
              </w:rPr>
              <w:t>Integrity</w:t>
            </w:r>
          </w:p>
          <w:p w14:paraId="07D1A2D5" w14:textId="77777777" w:rsidR="008A1D23" w:rsidRPr="006D67A0" w:rsidRDefault="002265E3">
            <w:pPr>
              <w:pStyle w:val="TableParagraph"/>
              <w:numPr>
                <w:ilvl w:val="1"/>
                <w:numId w:val="2"/>
              </w:numPr>
              <w:tabs>
                <w:tab w:val="left" w:pos="827"/>
                <w:tab w:val="left" w:pos="828"/>
              </w:tabs>
              <w:spacing w:line="244" w:lineRule="exact"/>
              <w:ind w:hanging="301"/>
              <w:rPr>
                <w:sz w:val="20"/>
                <w:lang w:val="en-GB"/>
              </w:rPr>
            </w:pPr>
            <w:r w:rsidRPr="006D67A0">
              <w:rPr>
                <w:spacing w:val="-2"/>
                <w:sz w:val="20"/>
                <w:lang w:val="en-GB"/>
              </w:rPr>
              <w:t>Trust</w:t>
            </w:r>
          </w:p>
          <w:p w14:paraId="07D1A2D6" w14:textId="77777777" w:rsidR="008A1D23" w:rsidRPr="006D67A0" w:rsidRDefault="002265E3">
            <w:pPr>
              <w:pStyle w:val="TableParagraph"/>
              <w:numPr>
                <w:ilvl w:val="1"/>
                <w:numId w:val="2"/>
              </w:numPr>
              <w:tabs>
                <w:tab w:val="left" w:pos="827"/>
                <w:tab w:val="left" w:pos="828"/>
              </w:tabs>
              <w:spacing w:line="244" w:lineRule="exact"/>
              <w:ind w:hanging="301"/>
              <w:rPr>
                <w:sz w:val="20"/>
                <w:lang w:val="en-GB"/>
              </w:rPr>
            </w:pPr>
            <w:r w:rsidRPr="006D67A0">
              <w:rPr>
                <w:spacing w:val="-2"/>
                <w:sz w:val="20"/>
                <w:lang w:val="en-GB"/>
              </w:rPr>
              <w:t>Accountability</w:t>
            </w:r>
          </w:p>
          <w:p w14:paraId="07D1A2D7" w14:textId="77777777" w:rsidR="008A1D23" w:rsidRPr="006D67A0" w:rsidRDefault="008A1D23">
            <w:pPr>
              <w:pStyle w:val="TableParagraph"/>
              <w:spacing w:before="8"/>
              <w:ind w:left="0"/>
              <w:rPr>
                <w:rFonts w:ascii="Times New Roman"/>
                <w:sz w:val="19"/>
                <w:lang w:val="en-GB"/>
              </w:rPr>
            </w:pPr>
          </w:p>
          <w:p w14:paraId="07D1A2D8" w14:textId="77777777" w:rsidR="008A1D23" w:rsidRPr="006D67A0" w:rsidRDefault="002265E3">
            <w:pPr>
              <w:pStyle w:val="TableParagraph"/>
              <w:numPr>
                <w:ilvl w:val="0"/>
                <w:numId w:val="2"/>
              </w:numPr>
              <w:tabs>
                <w:tab w:val="left" w:pos="340"/>
              </w:tabs>
              <w:ind w:left="339" w:hanging="233"/>
              <w:rPr>
                <w:b/>
                <w:sz w:val="20"/>
                <w:lang w:val="en-GB"/>
              </w:rPr>
            </w:pPr>
            <w:r w:rsidRPr="006D67A0">
              <w:rPr>
                <w:b/>
                <w:sz w:val="20"/>
                <w:u w:val="single"/>
                <w:lang w:val="en-GB"/>
              </w:rPr>
              <w:t>Core</w:t>
            </w:r>
            <w:r w:rsidRPr="006D67A0">
              <w:rPr>
                <w:b/>
                <w:spacing w:val="-9"/>
                <w:sz w:val="20"/>
                <w:u w:val="single"/>
                <w:lang w:val="en-GB"/>
              </w:rPr>
              <w:t xml:space="preserve"> </w:t>
            </w:r>
            <w:r w:rsidRPr="006D67A0">
              <w:rPr>
                <w:b/>
                <w:sz w:val="20"/>
                <w:u w:val="single"/>
                <w:lang w:val="en-GB"/>
              </w:rPr>
              <w:t>Competencies</w:t>
            </w:r>
            <w:r w:rsidRPr="006D67A0">
              <w:rPr>
                <w:b/>
                <w:spacing w:val="-7"/>
                <w:sz w:val="20"/>
                <w:u w:val="single"/>
                <w:lang w:val="en-GB"/>
              </w:rPr>
              <w:t xml:space="preserve"> </w:t>
            </w:r>
            <w:r w:rsidRPr="006D67A0">
              <w:rPr>
                <w:b/>
                <w:sz w:val="20"/>
                <w:u w:val="single"/>
                <w:lang w:val="en-GB"/>
              </w:rPr>
              <w:t>(For</w:t>
            </w:r>
            <w:r w:rsidRPr="006D67A0">
              <w:rPr>
                <w:b/>
                <w:spacing w:val="-8"/>
                <w:sz w:val="20"/>
                <w:u w:val="single"/>
                <w:lang w:val="en-GB"/>
              </w:rPr>
              <w:t xml:space="preserve"> </w:t>
            </w:r>
            <w:r w:rsidRPr="006D67A0">
              <w:rPr>
                <w:b/>
                <w:sz w:val="20"/>
                <w:u w:val="single"/>
                <w:lang w:val="en-GB"/>
              </w:rPr>
              <w:t>Staff</w:t>
            </w:r>
            <w:r w:rsidRPr="006D67A0">
              <w:rPr>
                <w:b/>
                <w:spacing w:val="-6"/>
                <w:sz w:val="20"/>
                <w:u w:val="single"/>
                <w:lang w:val="en-GB"/>
              </w:rPr>
              <w:t xml:space="preserve"> </w:t>
            </w:r>
            <w:r w:rsidRPr="006D67A0">
              <w:rPr>
                <w:b/>
                <w:sz w:val="20"/>
                <w:u w:val="single"/>
                <w:lang w:val="en-GB"/>
              </w:rPr>
              <w:t>with</w:t>
            </w:r>
            <w:r w:rsidRPr="006D67A0">
              <w:rPr>
                <w:b/>
                <w:spacing w:val="-7"/>
                <w:sz w:val="20"/>
                <w:u w:val="single"/>
                <w:lang w:val="en-GB"/>
              </w:rPr>
              <w:t xml:space="preserve"> </w:t>
            </w:r>
            <w:r w:rsidRPr="006D67A0">
              <w:rPr>
                <w:b/>
                <w:sz w:val="20"/>
                <w:u w:val="single"/>
                <w:lang w:val="en-GB"/>
              </w:rPr>
              <w:t>Supervisory</w:t>
            </w:r>
            <w:r w:rsidRPr="006D67A0">
              <w:rPr>
                <w:b/>
                <w:spacing w:val="-5"/>
                <w:sz w:val="20"/>
                <w:u w:val="single"/>
                <w:lang w:val="en-GB"/>
              </w:rPr>
              <w:t xml:space="preserve"> </w:t>
            </w:r>
            <w:r w:rsidRPr="006D67A0">
              <w:rPr>
                <w:b/>
                <w:sz w:val="20"/>
                <w:u w:val="single"/>
                <w:lang w:val="en-GB"/>
              </w:rPr>
              <w:t>Responsibilities)</w:t>
            </w:r>
            <w:r w:rsidRPr="006D67A0">
              <w:rPr>
                <w:b/>
                <w:spacing w:val="-6"/>
                <w:sz w:val="20"/>
                <w:lang w:val="en-GB"/>
              </w:rPr>
              <w:t xml:space="preserve"> </w:t>
            </w:r>
            <w:r w:rsidRPr="006D67A0">
              <w:rPr>
                <w:b/>
                <w:spacing w:val="-10"/>
                <w:sz w:val="20"/>
                <w:lang w:val="en-GB"/>
              </w:rPr>
              <w:t>*</w:t>
            </w:r>
          </w:p>
          <w:p w14:paraId="07D1A2D9" w14:textId="77777777" w:rsidR="008A1D23" w:rsidRPr="006D67A0" w:rsidRDefault="008A1D23">
            <w:pPr>
              <w:pStyle w:val="TableParagraph"/>
              <w:spacing w:before="1"/>
              <w:ind w:left="0"/>
              <w:rPr>
                <w:rFonts w:ascii="Times New Roman"/>
                <w:sz w:val="20"/>
                <w:lang w:val="en-GB"/>
              </w:rPr>
            </w:pPr>
          </w:p>
          <w:p w14:paraId="07D1A2DA"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Nurtures,</w:t>
            </w:r>
            <w:r w:rsidRPr="006D67A0">
              <w:rPr>
                <w:spacing w:val="-9"/>
                <w:sz w:val="20"/>
                <w:lang w:val="en-GB"/>
              </w:rPr>
              <w:t xml:space="preserve"> </w:t>
            </w:r>
            <w:r w:rsidRPr="006D67A0">
              <w:rPr>
                <w:sz w:val="20"/>
                <w:lang w:val="en-GB"/>
              </w:rPr>
              <w:t>Leads</w:t>
            </w:r>
            <w:r w:rsidRPr="006D67A0">
              <w:rPr>
                <w:spacing w:val="-5"/>
                <w:sz w:val="20"/>
                <w:lang w:val="en-GB"/>
              </w:rPr>
              <w:t xml:space="preserve"> </w:t>
            </w:r>
            <w:r w:rsidRPr="006D67A0">
              <w:rPr>
                <w:sz w:val="20"/>
                <w:lang w:val="en-GB"/>
              </w:rPr>
              <w:t>and</w:t>
            </w:r>
            <w:r w:rsidRPr="006D67A0">
              <w:rPr>
                <w:spacing w:val="-4"/>
                <w:sz w:val="20"/>
                <w:lang w:val="en-GB"/>
              </w:rPr>
              <w:t xml:space="preserve"> </w:t>
            </w:r>
            <w:r w:rsidRPr="006D67A0">
              <w:rPr>
                <w:sz w:val="20"/>
                <w:lang w:val="en-GB"/>
              </w:rPr>
              <w:t>Manages</w:t>
            </w:r>
            <w:r w:rsidRPr="006D67A0">
              <w:rPr>
                <w:spacing w:val="-6"/>
                <w:sz w:val="20"/>
                <w:lang w:val="en-GB"/>
              </w:rPr>
              <w:t xml:space="preserve"> </w:t>
            </w:r>
            <w:r w:rsidRPr="006D67A0">
              <w:rPr>
                <w:sz w:val="20"/>
                <w:lang w:val="en-GB"/>
              </w:rPr>
              <w:t>People</w:t>
            </w:r>
            <w:r w:rsidRPr="006D67A0">
              <w:rPr>
                <w:spacing w:val="-8"/>
                <w:sz w:val="20"/>
                <w:lang w:val="en-GB"/>
              </w:rPr>
              <w:t xml:space="preserve"> </w:t>
            </w:r>
            <w:r w:rsidRPr="006D67A0">
              <w:rPr>
                <w:spacing w:val="-5"/>
                <w:sz w:val="20"/>
                <w:lang w:val="en-GB"/>
              </w:rPr>
              <w:t>(1)</w:t>
            </w:r>
          </w:p>
          <w:p w14:paraId="07D1A2DB" w14:textId="77777777" w:rsidR="008A1D23" w:rsidRPr="006D67A0" w:rsidRDefault="002265E3">
            <w:pPr>
              <w:pStyle w:val="TableParagraph"/>
              <w:numPr>
                <w:ilvl w:val="0"/>
                <w:numId w:val="1"/>
              </w:numPr>
              <w:tabs>
                <w:tab w:val="left" w:pos="827"/>
                <w:tab w:val="left" w:pos="828"/>
              </w:tabs>
              <w:spacing w:before="1"/>
              <w:ind w:left="827" w:hanging="361"/>
              <w:rPr>
                <w:sz w:val="20"/>
                <w:lang w:val="en-GB"/>
              </w:rPr>
            </w:pPr>
            <w:r w:rsidRPr="006D67A0">
              <w:rPr>
                <w:sz w:val="20"/>
                <w:lang w:val="en-GB"/>
              </w:rPr>
              <w:t>Demonstrates</w:t>
            </w:r>
            <w:r w:rsidRPr="006D67A0">
              <w:rPr>
                <w:spacing w:val="-7"/>
                <w:sz w:val="20"/>
                <w:lang w:val="en-GB"/>
              </w:rPr>
              <w:t xml:space="preserve"> </w:t>
            </w:r>
            <w:r w:rsidRPr="006D67A0">
              <w:rPr>
                <w:sz w:val="20"/>
                <w:lang w:val="en-GB"/>
              </w:rPr>
              <w:t>Self</w:t>
            </w:r>
            <w:r w:rsidRPr="006D67A0">
              <w:rPr>
                <w:spacing w:val="-8"/>
                <w:sz w:val="20"/>
                <w:lang w:val="en-GB"/>
              </w:rPr>
              <w:t xml:space="preserve"> </w:t>
            </w:r>
            <w:r w:rsidRPr="006D67A0">
              <w:rPr>
                <w:sz w:val="20"/>
                <w:lang w:val="en-GB"/>
              </w:rPr>
              <w:t>Awareness</w:t>
            </w:r>
            <w:r w:rsidRPr="006D67A0">
              <w:rPr>
                <w:spacing w:val="-7"/>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Ethical</w:t>
            </w:r>
            <w:r w:rsidRPr="006D67A0">
              <w:rPr>
                <w:spacing w:val="-7"/>
                <w:sz w:val="20"/>
                <w:lang w:val="en-GB"/>
              </w:rPr>
              <w:t xml:space="preserve"> </w:t>
            </w:r>
            <w:r w:rsidRPr="006D67A0">
              <w:rPr>
                <w:sz w:val="20"/>
                <w:lang w:val="en-GB"/>
              </w:rPr>
              <w:t>Awareness</w:t>
            </w:r>
            <w:r w:rsidRPr="006D67A0">
              <w:rPr>
                <w:spacing w:val="-5"/>
                <w:sz w:val="20"/>
                <w:lang w:val="en-GB"/>
              </w:rPr>
              <w:t xml:space="preserve"> (2)</w:t>
            </w:r>
          </w:p>
          <w:p w14:paraId="07D1A2DC" w14:textId="77777777" w:rsidR="008A1D23" w:rsidRPr="006D67A0" w:rsidRDefault="002265E3">
            <w:pPr>
              <w:pStyle w:val="TableParagraph"/>
              <w:numPr>
                <w:ilvl w:val="0"/>
                <w:numId w:val="1"/>
              </w:numPr>
              <w:tabs>
                <w:tab w:val="left" w:pos="827"/>
                <w:tab w:val="left" w:pos="828"/>
              </w:tabs>
              <w:spacing w:line="229" w:lineRule="exact"/>
              <w:ind w:left="827" w:hanging="361"/>
              <w:rPr>
                <w:sz w:val="20"/>
                <w:lang w:val="en-GB"/>
              </w:rPr>
            </w:pPr>
            <w:r w:rsidRPr="006D67A0">
              <w:rPr>
                <w:sz w:val="20"/>
                <w:lang w:val="en-GB"/>
              </w:rPr>
              <w:t>Works</w:t>
            </w:r>
            <w:r w:rsidRPr="006D67A0">
              <w:rPr>
                <w:spacing w:val="-8"/>
                <w:sz w:val="20"/>
                <w:lang w:val="en-GB"/>
              </w:rPr>
              <w:t xml:space="preserve"> </w:t>
            </w:r>
            <w:r w:rsidRPr="006D67A0">
              <w:rPr>
                <w:sz w:val="20"/>
                <w:lang w:val="en-GB"/>
              </w:rPr>
              <w:t>Collaboratively</w:t>
            </w:r>
            <w:r w:rsidRPr="006D67A0">
              <w:rPr>
                <w:spacing w:val="-8"/>
                <w:sz w:val="20"/>
                <w:lang w:val="en-GB"/>
              </w:rPr>
              <w:t xml:space="preserve"> </w:t>
            </w:r>
            <w:r w:rsidRPr="006D67A0">
              <w:rPr>
                <w:sz w:val="20"/>
                <w:lang w:val="en-GB"/>
              </w:rPr>
              <w:t>with</w:t>
            </w:r>
            <w:r w:rsidRPr="006D67A0">
              <w:rPr>
                <w:spacing w:val="-5"/>
                <w:sz w:val="20"/>
                <w:lang w:val="en-GB"/>
              </w:rPr>
              <w:t xml:space="preserve"> </w:t>
            </w:r>
            <w:r w:rsidRPr="006D67A0">
              <w:rPr>
                <w:sz w:val="20"/>
                <w:lang w:val="en-GB"/>
              </w:rPr>
              <w:t>others</w:t>
            </w:r>
            <w:r w:rsidRPr="006D67A0">
              <w:rPr>
                <w:spacing w:val="-7"/>
                <w:sz w:val="20"/>
                <w:lang w:val="en-GB"/>
              </w:rPr>
              <w:t xml:space="preserve"> </w:t>
            </w:r>
            <w:r w:rsidRPr="006D67A0">
              <w:rPr>
                <w:spacing w:val="-5"/>
                <w:sz w:val="20"/>
                <w:lang w:val="en-GB"/>
              </w:rPr>
              <w:t>(2)</w:t>
            </w:r>
          </w:p>
          <w:p w14:paraId="07D1A2DD" w14:textId="77777777" w:rsidR="008A1D23" w:rsidRPr="006D67A0" w:rsidRDefault="002265E3">
            <w:pPr>
              <w:pStyle w:val="TableParagraph"/>
              <w:numPr>
                <w:ilvl w:val="0"/>
                <w:numId w:val="1"/>
              </w:numPr>
              <w:tabs>
                <w:tab w:val="left" w:pos="827"/>
                <w:tab w:val="left" w:pos="828"/>
              </w:tabs>
              <w:spacing w:line="229" w:lineRule="exact"/>
              <w:ind w:left="827" w:hanging="361"/>
              <w:rPr>
                <w:sz w:val="20"/>
                <w:lang w:val="en-GB"/>
              </w:rPr>
            </w:pPr>
            <w:r w:rsidRPr="006D67A0">
              <w:rPr>
                <w:sz w:val="20"/>
                <w:lang w:val="en-GB"/>
              </w:rPr>
              <w:t>Builds</w:t>
            </w:r>
            <w:r w:rsidRPr="006D67A0">
              <w:rPr>
                <w:spacing w:val="-8"/>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Maintains</w:t>
            </w:r>
            <w:r w:rsidRPr="006D67A0">
              <w:rPr>
                <w:spacing w:val="-5"/>
                <w:sz w:val="20"/>
                <w:lang w:val="en-GB"/>
              </w:rPr>
              <w:t xml:space="preserve"> </w:t>
            </w:r>
            <w:r w:rsidRPr="006D67A0">
              <w:rPr>
                <w:sz w:val="20"/>
                <w:lang w:val="en-GB"/>
              </w:rPr>
              <w:t>Partnerships</w:t>
            </w:r>
            <w:r w:rsidRPr="006D67A0">
              <w:rPr>
                <w:spacing w:val="-8"/>
                <w:sz w:val="20"/>
                <w:lang w:val="en-GB"/>
              </w:rPr>
              <w:t xml:space="preserve"> </w:t>
            </w:r>
            <w:r w:rsidRPr="006D67A0">
              <w:rPr>
                <w:spacing w:val="-5"/>
                <w:sz w:val="20"/>
                <w:lang w:val="en-GB"/>
              </w:rPr>
              <w:t>(2)</w:t>
            </w:r>
          </w:p>
          <w:p w14:paraId="07D1A2DE"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Innovates</w:t>
            </w:r>
            <w:r w:rsidRPr="006D67A0">
              <w:rPr>
                <w:spacing w:val="-7"/>
                <w:sz w:val="20"/>
                <w:lang w:val="en-GB"/>
              </w:rPr>
              <w:t xml:space="preserve"> </w:t>
            </w:r>
            <w:r w:rsidRPr="006D67A0">
              <w:rPr>
                <w:sz w:val="20"/>
                <w:lang w:val="en-GB"/>
              </w:rPr>
              <w:t>and</w:t>
            </w:r>
            <w:r w:rsidRPr="006D67A0">
              <w:rPr>
                <w:spacing w:val="-8"/>
                <w:sz w:val="20"/>
                <w:lang w:val="en-GB"/>
              </w:rPr>
              <w:t xml:space="preserve"> </w:t>
            </w:r>
            <w:r w:rsidRPr="006D67A0">
              <w:rPr>
                <w:sz w:val="20"/>
                <w:lang w:val="en-GB"/>
              </w:rPr>
              <w:t>Embraces</w:t>
            </w:r>
            <w:r w:rsidRPr="006D67A0">
              <w:rPr>
                <w:spacing w:val="-6"/>
                <w:sz w:val="20"/>
                <w:lang w:val="en-GB"/>
              </w:rPr>
              <w:t xml:space="preserve"> </w:t>
            </w:r>
            <w:r w:rsidRPr="006D67A0">
              <w:rPr>
                <w:sz w:val="20"/>
                <w:lang w:val="en-GB"/>
              </w:rPr>
              <w:t>Change</w:t>
            </w:r>
            <w:r w:rsidRPr="006D67A0">
              <w:rPr>
                <w:spacing w:val="-9"/>
                <w:sz w:val="20"/>
                <w:lang w:val="en-GB"/>
              </w:rPr>
              <w:t xml:space="preserve"> </w:t>
            </w:r>
            <w:r w:rsidRPr="006D67A0">
              <w:rPr>
                <w:spacing w:val="-5"/>
                <w:sz w:val="20"/>
                <w:lang w:val="en-GB"/>
              </w:rPr>
              <w:t>(2)</w:t>
            </w:r>
          </w:p>
          <w:p w14:paraId="07D1A2DF" w14:textId="77777777" w:rsidR="008A1D23" w:rsidRPr="006D67A0" w:rsidRDefault="002265E3">
            <w:pPr>
              <w:pStyle w:val="TableParagraph"/>
              <w:numPr>
                <w:ilvl w:val="0"/>
                <w:numId w:val="1"/>
              </w:numPr>
              <w:tabs>
                <w:tab w:val="left" w:pos="827"/>
                <w:tab w:val="left" w:pos="828"/>
              </w:tabs>
              <w:spacing w:before="1"/>
              <w:ind w:left="827" w:hanging="361"/>
              <w:rPr>
                <w:sz w:val="20"/>
                <w:lang w:val="en-GB"/>
              </w:rPr>
            </w:pPr>
            <w:r w:rsidRPr="006D67A0">
              <w:rPr>
                <w:sz w:val="20"/>
                <w:lang w:val="en-GB"/>
              </w:rPr>
              <w:t>Thinks</w:t>
            </w:r>
            <w:r w:rsidRPr="006D67A0">
              <w:rPr>
                <w:spacing w:val="-6"/>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Acts</w:t>
            </w:r>
            <w:r w:rsidRPr="006D67A0">
              <w:rPr>
                <w:spacing w:val="-4"/>
                <w:sz w:val="20"/>
                <w:lang w:val="en-GB"/>
              </w:rPr>
              <w:t xml:space="preserve"> </w:t>
            </w:r>
            <w:r w:rsidRPr="006D67A0">
              <w:rPr>
                <w:sz w:val="20"/>
                <w:lang w:val="en-GB"/>
              </w:rPr>
              <w:t>Strategically</w:t>
            </w:r>
            <w:r w:rsidRPr="006D67A0">
              <w:rPr>
                <w:spacing w:val="-7"/>
                <w:sz w:val="20"/>
                <w:lang w:val="en-GB"/>
              </w:rPr>
              <w:t xml:space="preserve"> </w:t>
            </w:r>
            <w:r w:rsidRPr="006D67A0">
              <w:rPr>
                <w:spacing w:val="-5"/>
                <w:sz w:val="20"/>
                <w:lang w:val="en-GB"/>
              </w:rPr>
              <w:t>(2)</w:t>
            </w:r>
          </w:p>
          <w:p w14:paraId="07D1A2E0"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Drive</w:t>
            </w:r>
            <w:r w:rsidRPr="006D67A0">
              <w:rPr>
                <w:spacing w:val="-6"/>
                <w:sz w:val="20"/>
                <w:lang w:val="en-GB"/>
              </w:rPr>
              <w:t xml:space="preserve"> </w:t>
            </w:r>
            <w:r w:rsidRPr="006D67A0">
              <w:rPr>
                <w:sz w:val="20"/>
                <w:lang w:val="en-GB"/>
              </w:rPr>
              <w:t>to</w:t>
            </w:r>
            <w:r w:rsidRPr="006D67A0">
              <w:rPr>
                <w:spacing w:val="-6"/>
                <w:sz w:val="20"/>
                <w:lang w:val="en-GB"/>
              </w:rPr>
              <w:t xml:space="preserve"> </w:t>
            </w:r>
            <w:r w:rsidRPr="006D67A0">
              <w:rPr>
                <w:sz w:val="20"/>
                <w:lang w:val="en-GB"/>
              </w:rPr>
              <w:t>achieve</w:t>
            </w:r>
            <w:r w:rsidRPr="006D67A0">
              <w:rPr>
                <w:spacing w:val="-6"/>
                <w:sz w:val="20"/>
                <w:lang w:val="en-GB"/>
              </w:rPr>
              <w:t xml:space="preserve"> </w:t>
            </w:r>
            <w:r w:rsidRPr="006D67A0">
              <w:rPr>
                <w:sz w:val="20"/>
                <w:lang w:val="en-GB"/>
              </w:rPr>
              <w:t>impactful</w:t>
            </w:r>
            <w:r w:rsidRPr="006D67A0">
              <w:rPr>
                <w:spacing w:val="-6"/>
                <w:sz w:val="20"/>
                <w:lang w:val="en-GB"/>
              </w:rPr>
              <w:t xml:space="preserve"> </w:t>
            </w:r>
            <w:r w:rsidRPr="006D67A0">
              <w:rPr>
                <w:sz w:val="20"/>
                <w:lang w:val="en-GB"/>
              </w:rPr>
              <w:t>results</w:t>
            </w:r>
            <w:r w:rsidRPr="006D67A0">
              <w:rPr>
                <w:spacing w:val="-5"/>
                <w:sz w:val="20"/>
                <w:lang w:val="en-GB"/>
              </w:rPr>
              <w:t xml:space="preserve"> (2)</w:t>
            </w:r>
          </w:p>
          <w:p w14:paraId="07D1A2E1" w14:textId="77777777" w:rsidR="008A1D23" w:rsidRPr="006D67A0" w:rsidRDefault="002265E3">
            <w:pPr>
              <w:pStyle w:val="TableParagraph"/>
              <w:numPr>
                <w:ilvl w:val="0"/>
                <w:numId w:val="1"/>
              </w:numPr>
              <w:tabs>
                <w:tab w:val="left" w:pos="827"/>
                <w:tab w:val="left" w:pos="828"/>
              </w:tabs>
              <w:spacing w:before="1" w:line="477" w:lineRule="auto"/>
              <w:ind w:right="4597" w:firstLine="0"/>
              <w:rPr>
                <w:sz w:val="20"/>
                <w:lang w:val="en-GB"/>
              </w:rPr>
            </w:pPr>
            <w:r w:rsidRPr="006D67A0">
              <w:rPr>
                <w:sz w:val="20"/>
                <w:lang w:val="en-GB"/>
              </w:rPr>
              <w:t>Manages</w:t>
            </w:r>
            <w:r w:rsidRPr="006D67A0">
              <w:rPr>
                <w:spacing w:val="-11"/>
                <w:sz w:val="20"/>
                <w:lang w:val="en-GB"/>
              </w:rPr>
              <w:t xml:space="preserve"> </w:t>
            </w:r>
            <w:r w:rsidRPr="006D67A0">
              <w:rPr>
                <w:sz w:val="20"/>
                <w:lang w:val="en-GB"/>
              </w:rPr>
              <w:t>ambiguity</w:t>
            </w:r>
            <w:r w:rsidRPr="006D67A0">
              <w:rPr>
                <w:spacing w:val="-11"/>
                <w:sz w:val="20"/>
                <w:lang w:val="en-GB"/>
              </w:rPr>
              <w:t xml:space="preserve"> </w:t>
            </w:r>
            <w:r w:rsidRPr="006D67A0">
              <w:rPr>
                <w:sz w:val="20"/>
                <w:lang w:val="en-GB"/>
              </w:rPr>
              <w:t>and</w:t>
            </w:r>
            <w:r w:rsidRPr="006D67A0">
              <w:rPr>
                <w:spacing w:val="-12"/>
                <w:sz w:val="20"/>
                <w:lang w:val="en-GB"/>
              </w:rPr>
              <w:t xml:space="preserve"> </w:t>
            </w:r>
            <w:r w:rsidRPr="006D67A0">
              <w:rPr>
                <w:sz w:val="20"/>
                <w:lang w:val="en-GB"/>
              </w:rPr>
              <w:t>complexity</w:t>
            </w:r>
            <w:r w:rsidRPr="006D67A0">
              <w:rPr>
                <w:spacing w:val="-11"/>
                <w:sz w:val="20"/>
                <w:lang w:val="en-GB"/>
              </w:rPr>
              <w:t xml:space="preserve"> </w:t>
            </w:r>
            <w:r w:rsidRPr="006D67A0">
              <w:rPr>
                <w:sz w:val="20"/>
                <w:lang w:val="en-GB"/>
              </w:rPr>
              <w:t xml:space="preserve">(2) </w:t>
            </w:r>
            <w:r w:rsidRPr="006D67A0">
              <w:rPr>
                <w:spacing w:val="-6"/>
                <w:sz w:val="20"/>
                <w:lang w:val="en-GB"/>
              </w:rPr>
              <w:t>or</w:t>
            </w:r>
          </w:p>
          <w:p w14:paraId="07D1A2E2" w14:textId="77777777" w:rsidR="008A1D23" w:rsidRPr="006D67A0" w:rsidRDefault="002265E3">
            <w:pPr>
              <w:pStyle w:val="TableParagraph"/>
              <w:spacing w:before="3"/>
              <w:ind w:left="467"/>
              <w:rPr>
                <w:b/>
                <w:sz w:val="20"/>
                <w:lang w:val="en-GB"/>
              </w:rPr>
            </w:pPr>
            <w:r w:rsidRPr="006D67A0">
              <w:rPr>
                <w:b/>
                <w:sz w:val="20"/>
                <w:u w:val="single"/>
                <w:lang w:val="en-GB"/>
              </w:rPr>
              <w:t>Core</w:t>
            </w:r>
            <w:r w:rsidRPr="006D67A0">
              <w:rPr>
                <w:b/>
                <w:spacing w:val="-9"/>
                <w:sz w:val="20"/>
                <w:u w:val="single"/>
                <w:lang w:val="en-GB"/>
              </w:rPr>
              <w:t xml:space="preserve"> </w:t>
            </w:r>
            <w:r w:rsidRPr="006D67A0">
              <w:rPr>
                <w:b/>
                <w:sz w:val="20"/>
                <w:u w:val="single"/>
                <w:lang w:val="en-GB"/>
              </w:rPr>
              <w:t>Competencies</w:t>
            </w:r>
            <w:r w:rsidRPr="006D67A0">
              <w:rPr>
                <w:b/>
                <w:spacing w:val="-9"/>
                <w:sz w:val="20"/>
                <w:u w:val="single"/>
                <w:lang w:val="en-GB"/>
              </w:rPr>
              <w:t xml:space="preserve"> </w:t>
            </w:r>
            <w:r w:rsidRPr="006D67A0">
              <w:rPr>
                <w:b/>
                <w:sz w:val="20"/>
                <w:u w:val="single"/>
                <w:lang w:val="en-GB"/>
              </w:rPr>
              <w:t>(For</w:t>
            </w:r>
            <w:r w:rsidRPr="006D67A0">
              <w:rPr>
                <w:b/>
                <w:spacing w:val="-8"/>
                <w:sz w:val="20"/>
                <w:u w:val="single"/>
                <w:lang w:val="en-GB"/>
              </w:rPr>
              <w:t xml:space="preserve"> </w:t>
            </w:r>
            <w:r w:rsidRPr="006D67A0">
              <w:rPr>
                <w:b/>
                <w:sz w:val="20"/>
                <w:u w:val="single"/>
                <w:lang w:val="en-GB"/>
              </w:rPr>
              <w:t>Staff</w:t>
            </w:r>
            <w:r w:rsidRPr="006D67A0">
              <w:rPr>
                <w:b/>
                <w:spacing w:val="-6"/>
                <w:sz w:val="20"/>
                <w:u w:val="single"/>
                <w:lang w:val="en-GB"/>
              </w:rPr>
              <w:t xml:space="preserve"> </w:t>
            </w:r>
            <w:r w:rsidRPr="006D67A0">
              <w:rPr>
                <w:b/>
                <w:sz w:val="20"/>
                <w:u w:val="single"/>
                <w:lang w:val="en-GB"/>
              </w:rPr>
              <w:t>without</w:t>
            </w:r>
            <w:r w:rsidRPr="006D67A0">
              <w:rPr>
                <w:b/>
                <w:spacing w:val="-9"/>
                <w:sz w:val="20"/>
                <w:u w:val="single"/>
                <w:lang w:val="en-GB"/>
              </w:rPr>
              <w:t xml:space="preserve"> </w:t>
            </w:r>
            <w:r w:rsidRPr="006D67A0">
              <w:rPr>
                <w:b/>
                <w:sz w:val="20"/>
                <w:u w:val="single"/>
                <w:lang w:val="en-GB"/>
              </w:rPr>
              <w:t>Supervisory</w:t>
            </w:r>
            <w:r w:rsidRPr="006D67A0">
              <w:rPr>
                <w:b/>
                <w:spacing w:val="-6"/>
                <w:sz w:val="20"/>
                <w:u w:val="single"/>
                <w:lang w:val="en-GB"/>
              </w:rPr>
              <w:t xml:space="preserve"> </w:t>
            </w:r>
            <w:r w:rsidRPr="006D67A0">
              <w:rPr>
                <w:b/>
                <w:sz w:val="20"/>
                <w:u w:val="single"/>
                <w:lang w:val="en-GB"/>
              </w:rPr>
              <w:t>Responsibilities)</w:t>
            </w:r>
            <w:r w:rsidRPr="006D67A0">
              <w:rPr>
                <w:b/>
                <w:spacing w:val="-5"/>
                <w:sz w:val="20"/>
                <w:lang w:val="en-GB"/>
              </w:rPr>
              <w:t xml:space="preserve"> </w:t>
            </w:r>
            <w:r w:rsidRPr="006D67A0">
              <w:rPr>
                <w:b/>
                <w:spacing w:val="-10"/>
                <w:sz w:val="20"/>
                <w:lang w:val="en-GB"/>
              </w:rPr>
              <w:t>*</w:t>
            </w:r>
          </w:p>
          <w:p w14:paraId="07D1A2E3" w14:textId="77777777" w:rsidR="008A1D23" w:rsidRPr="006D67A0" w:rsidRDefault="008A1D23">
            <w:pPr>
              <w:pStyle w:val="TableParagraph"/>
              <w:spacing w:before="1"/>
              <w:ind w:left="0"/>
              <w:rPr>
                <w:rFonts w:ascii="Times New Roman"/>
                <w:sz w:val="20"/>
                <w:lang w:val="en-GB"/>
              </w:rPr>
            </w:pPr>
          </w:p>
          <w:p w14:paraId="07D1A2E4"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Demonstrates</w:t>
            </w:r>
            <w:r w:rsidRPr="006D67A0">
              <w:rPr>
                <w:spacing w:val="-7"/>
                <w:sz w:val="20"/>
                <w:lang w:val="en-GB"/>
              </w:rPr>
              <w:t xml:space="preserve"> </w:t>
            </w:r>
            <w:r w:rsidRPr="006D67A0">
              <w:rPr>
                <w:sz w:val="20"/>
                <w:lang w:val="en-GB"/>
              </w:rPr>
              <w:t>Self</w:t>
            </w:r>
            <w:r w:rsidRPr="006D67A0">
              <w:rPr>
                <w:spacing w:val="-8"/>
                <w:sz w:val="20"/>
                <w:lang w:val="en-GB"/>
              </w:rPr>
              <w:t xml:space="preserve"> </w:t>
            </w:r>
            <w:r w:rsidRPr="006D67A0">
              <w:rPr>
                <w:sz w:val="20"/>
                <w:lang w:val="en-GB"/>
              </w:rPr>
              <w:t>Awareness</w:t>
            </w:r>
            <w:r w:rsidRPr="006D67A0">
              <w:rPr>
                <w:spacing w:val="-7"/>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Ethical</w:t>
            </w:r>
            <w:r w:rsidRPr="006D67A0">
              <w:rPr>
                <w:spacing w:val="-7"/>
                <w:sz w:val="20"/>
                <w:lang w:val="en-GB"/>
              </w:rPr>
              <w:t xml:space="preserve"> </w:t>
            </w:r>
            <w:r w:rsidRPr="006D67A0">
              <w:rPr>
                <w:sz w:val="20"/>
                <w:lang w:val="en-GB"/>
              </w:rPr>
              <w:t>Awareness</w:t>
            </w:r>
            <w:r w:rsidRPr="006D67A0">
              <w:rPr>
                <w:spacing w:val="-5"/>
                <w:sz w:val="20"/>
                <w:lang w:val="en-GB"/>
              </w:rPr>
              <w:t xml:space="preserve"> (1)</w:t>
            </w:r>
          </w:p>
          <w:p w14:paraId="07D1A2E5" w14:textId="77777777" w:rsidR="008A1D23" w:rsidRPr="006D67A0" w:rsidRDefault="002265E3">
            <w:pPr>
              <w:pStyle w:val="TableParagraph"/>
              <w:numPr>
                <w:ilvl w:val="0"/>
                <w:numId w:val="1"/>
              </w:numPr>
              <w:tabs>
                <w:tab w:val="left" w:pos="827"/>
                <w:tab w:val="left" w:pos="828"/>
              </w:tabs>
              <w:spacing w:before="1" w:line="229" w:lineRule="exact"/>
              <w:ind w:left="827" w:hanging="361"/>
              <w:rPr>
                <w:sz w:val="20"/>
                <w:lang w:val="en-GB"/>
              </w:rPr>
            </w:pPr>
            <w:r w:rsidRPr="006D67A0">
              <w:rPr>
                <w:sz w:val="20"/>
                <w:lang w:val="en-GB"/>
              </w:rPr>
              <w:t>Works</w:t>
            </w:r>
            <w:r w:rsidRPr="006D67A0">
              <w:rPr>
                <w:spacing w:val="-8"/>
                <w:sz w:val="20"/>
                <w:lang w:val="en-GB"/>
              </w:rPr>
              <w:t xml:space="preserve"> </w:t>
            </w:r>
            <w:r w:rsidRPr="006D67A0">
              <w:rPr>
                <w:sz w:val="20"/>
                <w:lang w:val="en-GB"/>
              </w:rPr>
              <w:t>Collaboratively</w:t>
            </w:r>
            <w:r w:rsidRPr="006D67A0">
              <w:rPr>
                <w:spacing w:val="-8"/>
                <w:sz w:val="20"/>
                <w:lang w:val="en-GB"/>
              </w:rPr>
              <w:t xml:space="preserve"> </w:t>
            </w:r>
            <w:r w:rsidRPr="006D67A0">
              <w:rPr>
                <w:sz w:val="20"/>
                <w:lang w:val="en-GB"/>
              </w:rPr>
              <w:t>with</w:t>
            </w:r>
            <w:r w:rsidRPr="006D67A0">
              <w:rPr>
                <w:spacing w:val="-5"/>
                <w:sz w:val="20"/>
                <w:lang w:val="en-GB"/>
              </w:rPr>
              <w:t xml:space="preserve"> </w:t>
            </w:r>
            <w:r w:rsidRPr="006D67A0">
              <w:rPr>
                <w:sz w:val="20"/>
                <w:lang w:val="en-GB"/>
              </w:rPr>
              <w:t>others</w:t>
            </w:r>
            <w:r w:rsidRPr="006D67A0">
              <w:rPr>
                <w:spacing w:val="-7"/>
                <w:sz w:val="20"/>
                <w:lang w:val="en-GB"/>
              </w:rPr>
              <w:t xml:space="preserve"> </w:t>
            </w:r>
            <w:r w:rsidRPr="006D67A0">
              <w:rPr>
                <w:spacing w:val="-5"/>
                <w:sz w:val="20"/>
                <w:lang w:val="en-GB"/>
              </w:rPr>
              <w:t>(1)</w:t>
            </w:r>
          </w:p>
          <w:p w14:paraId="07D1A2E6" w14:textId="77777777" w:rsidR="008A1D23" w:rsidRPr="006D67A0" w:rsidRDefault="002265E3">
            <w:pPr>
              <w:pStyle w:val="TableParagraph"/>
              <w:numPr>
                <w:ilvl w:val="0"/>
                <w:numId w:val="1"/>
              </w:numPr>
              <w:tabs>
                <w:tab w:val="left" w:pos="827"/>
                <w:tab w:val="left" w:pos="828"/>
              </w:tabs>
              <w:spacing w:line="229" w:lineRule="exact"/>
              <w:ind w:left="827" w:hanging="361"/>
              <w:rPr>
                <w:sz w:val="20"/>
                <w:lang w:val="en-GB"/>
              </w:rPr>
            </w:pPr>
            <w:r w:rsidRPr="006D67A0">
              <w:rPr>
                <w:sz w:val="20"/>
                <w:lang w:val="en-GB"/>
              </w:rPr>
              <w:t>Builds</w:t>
            </w:r>
            <w:r w:rsidRPr="006D67A0">
              <w:rPr>
                <w:spacing w:val="-8"/>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Maintains</w:t>
            </w:r>
            <w:r w:rsidRPr="006D67A0">
              <w:rPr>
                <w:spacing w:val="-5"/>
                <w:sz w:val="20"/>
                <w:lang w:val="en-GB"/>
              </w:rPr>
              <w:t xml:space="preserve"> </w:t>
            </w:r>
            <w:r w:rsidRPr="006D67A0">
              <w:rPr>
                <w:sz w:val="20"/>
                <w:lang w:val="en-GB"/>
              </w:rPr>
              <w:t>Partnerships</w:t>
            </w:r>
            <w:r w:rsidRPr="006D67A0">
              <w:rPr>
                <w:spacing w:val="-8"/>
                <w:sz w:val="20"/>
                <w:lang w:val="en-GB"/>
              </w:rPr>
              <w:t xml:space="preserve"> </w:t>
            </w:r>
            <w:r w:rsidRPr="006D67A0">
              <w:rPr>
                <w:spacing w:val="-5"/>
                <w:sz w:val="20"/>
                <w:lang w:val="en-GB"/>
              </w:rPr>
              <w:t>(1)</w:t>
            </w:r>
          </w:p>
          <w:p w14:paraId="07D1A2E7"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Innovates</w:t>
            </w:r>
            <w:r w:rsidRPr="006D67A0">
              <w:rPr>
                <w:spacing w:val="-7"/>
                <w:sz w:val="20"/>
                <w:lang w:val="en-GB"/>
              </w:rPr>
              <w:t xml:space="preserve"> </w:t>
            </w:r>
            <w:r w:rsidRPr="006D67A0">
              <w:rPr>
                <w:sz w:val="20"/>
                <w:lang w:val="en-GB"/>
              </w:rPr>
              <w:t>and</w:t>
            </w:r>
            <w:r w:rsidRPr="006D67A0">
              <w:rPr>
                <w:spacing w:val="-8"/>
                <w:sz w:val="20"/>
                <w:lang w:val="en-GB"/>
              </w:rPr>
              <w:t xml:space="preserve"> </w:t>
            </w:r>
            <w:r w:rsidRPr="006D67A0">
              <w:rPr>
                <w:sz w:val="20"/>
                <w:lang w:val="en-GB"/>
              </w:rPr>
              <w:t>Embraces</w:t>
            </w:r>
            <w:r w:rsidRPr="006D67A0">
              <w:rPr>
                <w:spacing w:val="-6"/>
                <w:sz w:val="20"/>
                <w:lang w:val="en-GB"/>
              </w:rPr>
              <w:t xml:space="preserve"> </w:t>
            </w:r>
            <w:r w:rsidRPr="006D67A0">
              <w:rPr>
                <w:sz w:val="20"/>
                <w:lang w:val="en-GB"/>
              </w:rPr>
              <w:t>Change</w:t>
            </w:r>
            <w:r w:rsidRPr="006D67A0">
              <w:rPr>
                <w:spacing w:val="-9"/>
                <w:sz w:val="20"/>
                <w:lang w:val="en-GB"/>
              </w:rPr>
              <w:t xml:space="preserve"> </w:t>
            </w:r>
            <w:r w:rsidRPr="006D67A0">
              <w:rPr>
                <w:spacing w:val="-5"/>
                <w:sz w:val="20"/>
                <w:lang w:val="en-GB"/>
              </w:rPr>
              <w:t>(1)</w:t>
            </w:r>
          </w:p>
          <w:p w14:paraId="07D1A2E8" w14:textId="77777777" w:rsidR="008A1D23" w:rsidRPr="006D67A0" w:rsidRDefault="002265E3">
            <w:pPr>
              <w:pStyle w:val="TableParagraph"/>
              <w:numPr>
                <w:ilvl w:val="0"/>
                <w:numId w:val="1"/>
              </w:numPr>
              <w:tabs>
                <w:tab w:val="left" w:pos="827"/>
                <w:tab w:val="left" w:pos="828"/>
              </w:tabs>
              <w:spacing w:before="1"/>
              <w:ind w:left="827" w:hanging="361"/>
              <w:rPr>
                <w:sz w:val="20"/>
                <w:lang w:val="en-GB"/>
              </w:rPr>
            </w:pPr>
            <w:r w:rsidRPr="006D67A0">
              <w:rPr>
                <w:sz w:val="20"/>
                <w:lang w:val="en-GB"/>
              </w:rPr>
              <w:t>Thinks</w:t>
            </w:r>
            <w:r w:rsidRPr="006D67A0">
              <w:rPr>
                <w:spacing w:val="-6"/>
                <w:sz w:val="20"/>
                <w:lang w:val="en-GB"/>
              </w:rPr>
              <w:t xml:space="preserve"> </w:t>
            </w:r>
            <w:r w:rsidRPr="006D67A0">
              <w:rPr>
                <w:sz w:val="20"/>
                <w:lang w:val="en-GB"/>
              </w:rPr>
              <w:t>and</w:t>
            </w:r>
            <w:r w:rsidRPr="006D67A0">
              <w:rPr>
                <w:spacing w:val="-7"/>
                <w:sz w:val="20"/>
                <w:lang w:val="en-GB"/>
              </w:rPr>
              <w:t xml:space="preserve"> </w:t>
            </w:r>
            <w:r w:rsidRPr="006D67A0">
              <w:rPr>
                <w:sz w:val="20"/>
                <w:lang w:val="en-GB"/>
              </w:rPr>
              <w:t>Acts</w:t>
            </w:r>
            <w:r w:rsidRPr="006D67A0">
              <w:rPr>
                <w:spacing w:val="-4"/>
                <w:sz w:val="20"/>
                <w:lang w:val="en-GB"/>
              </w:rPr>
              <w:t xml:space="preserve"> </w:t>
            </w:r>
            <w:r w:rsidRPr="006D67A0">
              <w:rPr>
                <w:sz w:val="20"/>
                <w:lang w:val="en-GB"/>
              </w:rPr>
              <w:t>Strategically</w:t>
            </w:r>
            <w:r w:rsidRPr="006D67A0">
              <w:rPr>
                <w:spacing w:val="-7"/>
                <w:sz w:val="20"/>
                <w:lang w:val="en-GB"/>
              </w:rPr>
              <w:t xml:space="preserve"> </w:t>
            </w:r>
            <w:r w:rsidRPr="006D67A0">
              <w:rPr>
                <w:spacing w:val="-5"/>
                <w:sz w:val="20"/>
                <w:lang w:val="en-GB"/>
              </w:rPr>
              <w:t>(1)</w:t>
            </w:r>
          </w:p>
          <w:p w14:paraId="07D1A2E9"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Drive</w:t>
            </w:r>
            <w:r w:rsidRPr="006D67A0">
              <w:rPr>
                <w:spacing w:val="-6"/>
                <w:sz w:val="20"/>
                <w:lang w:val="en-GB"/>
              </w:rPr>
              <w:t xml:space="preserve"> </w:t>
            </w:r>
            <w:r w:rsidRPr="006D67A0">
              <w:rPr>
                <w:sz w:val="20"/>
                <w:lang w:val="en-GB"/>
              </w:rPr>
              <w:t>to</w:t>
            </w:r>
            <w:r w:rsidRPr="006D67A0">
              <w:rPr>
                <w:spacing w:val="-6"/>
                <w:sz w:val="20"/>
                <w:lang w:val="en-GB"/>
              </w:rPr>
              <w:t xml:space="preserve"> </w:t>
            </w:r>
            <w:r w:rsidRPr="006D67A0">
              <w:rPr>
                <w:sz w:val="20"/>
                <w:lang w:val="en-GB"/>
              </w:rPr>
              <w:t>achieve</w:t>
            </w:r>
            <w:r w:rsidRPr="006D67A0">
              <w:rPr>
                <w:spacing w:val="-6"/>
                <w:sz w:val="20"/>
                <w:lang w:val="en-GB"/>
              </w:rPr>
              <w:t xml:space="preserve"> </w:t>
            </w:r>
            <w:r w:rsidRPr="006D67A0">
              <w:rPr>
                <w:sz w:val="20"/>
                <w:lang w:val="en-GB"/>
              </w:rPr>
              <w:t>impactful</w:t>
            </w:r>
            <w:r w:rsidRPr="006D67A0">
              <w:rPr>
                <w:spacing w:val="-6"/>
                <w:sz w:val="20"/>
                <w:lang w:val="en-GB"/>
              </w:rPr>
              <w:t xml:space="preserve"> </w:t>
            </w:r>
            <w:r w:rsidRPr="006D67A0">
              <w:rPr>
                <w:sz w:val="20"/>
                <w:lang w:val="en-GB"/>
              </w:rPr>
              <w:t>results</w:t>
            </w:r>
            <w:r w:rsidRPr="006D67A0">
              <w:rPr>
                <w:spacing w:val="-5"/>
                <w:sz w:val="20"/>
                <w:lang w:val="en-GB"/>
              </w:rPr>
              <w:t xml:space="preserve"> (1)</w:t>
            </w:r>
          </w:p>
          <w:p w14:paraId="07D1A2EA" w14:textId="77777777" w:rsidR="008A1D23" w:rsidRPr="006D67A0" w:rsidRDefault="002265E3">
            <w:pPr>
              <w:pStyle w:val="TableParagraph"/>
              <w:numPr>
                <w:ilvl w:val="0"/>
                <w:numId w:val="1"/>
              </w:numPr>
              <w:tabs>
                <w:tab w:val="left" w:pos="827"/>
                <w:tab w:val="left" w:pos="828"/>
              </w:tabs>
              <w:ind w:left="827" w:hanging="361"/>
              <w:rPr>
                <w:sz w:val="20"/>
                <w:lang w:val="en-GB"/>
              </w:rPr>
            </w:pPr>
            <w:r w:rsidRPr="006D67A0">
              <w:rPr>
                <w:sz w:val="20"/>
                <w:lang w:val="en-GB"/>
              </w:rPr>
              <w:t>Manages</w:t>
            </w:r>
            <w:r w:rsidRPr="006D67A0">
              <w:rPr>
                <w:spacing w:val="-7"/>
                <w:sz w:val="20"/>
                <w:lang w:val="en-GB"/>
              </w:rPr>
              <w:t xml:space="preserve"> </w:t>
            </w:r>
            <w:r w:rsidRPr="006D67A0">
              <w:rPr>
                <w:sz w:val="20"/>
                <w:lang w:val="en-GB"/>
              </w:rPr>
              <w:t>ambiguity</w:t>
            </w:r>
            <w:r w:rsidRPr="006D67A0">
              <w:rPr>
                <w:spacing w:val="-7"/>
                <w:sz w:val="20"/>
                <w:lang w:val="en-GB"/>
              </w:rPr>
              <w:t xml:space="preserve"> </w:t>
            </w:r>
            <w:r w:rsidRPr="006D67A0">
              <w:rPr>
                <w:sz w:val="20"/>
                <w:lang w:val="en-GB"/>
              </w:rPr>
              <w:t>and</w:t>
            </w:r>
            <w:r w:rsidRPr="006D67A0">
              <w:rPr>
                <w:spacing w:val="-8"/>
                <w:sz w:val="20"/>
                <w:lang w:val="en-GB"/>
              </w:rPr>
              <w:t xml:space="preserve"> </w:t>
            </w:r>
            <w:r w:rsidRPr="006D67A0">
              <w:rPr>
                <w:sz w:val="20"/>
                <w:lang w:val="en-GB"/>
              </w:rPr>
              <w:t>complexity</w:t>
            </w:r>
            <w:r w:rsidRPr="006D67A0">
              <w:rPr>
                <w:spacing w:val="-7"/>
                <w:sz w:val="20"/>
                <w:lang w:val="en-GB"/>
              </w:rPr>
              <w:t xml:space="preserve"> </w:t>
            </w:r>
            <w:r w:rsidRPr="006D67A0">
              <w:rPr>
                <w:spacing w:val="-5"/>
                <w:sz w:val="20"/>
                <w:lang w:val="en-GB"/>
              </w:rPr>
              <w:t>(1)</w:t>
            </w:r>
          </w:p>
          <w:p w14:paraId="07D1A2EB" w14:textId="77777777" w:rsidR="008A1D23" w:rsidRPr="006D67A0" w:rsidRDefault="008A1D23">
            <w:pPr>
              <w:pStyle w:val="TableParagraph"/>
              <w:spacing w:before="10"/>
              <w:ind w:left="0"/>
              <w:rPr>
                <w:rFonts w:ascii="Times New Roman"/>
                <w:sz w:val="19"/>
                <w:lang w:val="en-GB"/>
              </w:rPr>
            </w:pPr>
          </w:p>
          <w:p w14:paraId="07D1A2EC" w14:textId="77777777" w:rsidR="008A1D23" w:rsidRPr="006D67A0" w:rsidRDefault="002265E3">
            <w:pPr>
              <w:pStyle w:val="TableParagraph"/>
              <w:rPr>
                <w:sz w:val="20"/>
              </w:rPr>
            </w:pPr>
            <w:r w:rsidRPr="006D67A0">
              <w:rPr>
                <w:b/>
                <w:sz w:val="20"/>
                <w:lang w:val="en-GB"/>
              </w:rPr>
              <w:t>*</w:t>
            </w:r>
            <w:r w:rsidRPr="006D67A0">
              <w:rPr>
                <w:sz w:val="20"/>
                <w:lang w:val="en-GB"/>
              </w:rPr>
              <w:t>The 7 core competencies are applicable to all employees. However, the competency Nurtures, Leads and Managers people is only applicable to staff who supervise others.</w:t>
            </w:r>
          </w:p>
        </w:tc>
      </w:tr>
    </w:tbl>
    <w:p w14:paraId="07D1A2EE" w14:textId="77777777" w:rsidR="008A1D23" w:rsidRPr="006D67A0" w:rsidRDefault="008A1D23">
      <w:pPr>
        <w:rPr>
          <w:rFonts w:ascii="Times New Roman"/>
          <w:sz w:val="20"/>
        </w:rPr>
      </w:pPr>
    </w:p>
    <w:p w14:paraId="07D1A2EF" w14:textId="77777777" w:rsidR="008A1D23" w:rsidRPr="006D67A0" w:rsidRDefault="008A1D23">
      <w:pPr>
        <w:spacing w:before="10"/>
        <w:rPr>
          <w:rFonts w:ascii="Times New Roman"/>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868"/>
      </w:tblGrid>
      <w:tr w:rsidR="008A1D23" w:rsidRPr="006D67A0" w14:paraId="07D1A2F2" w14:textId="77777777">
        <w:trPr>
          <w:trHeight w:val="827"/>
        </w:trPr>
        <w:tc>
          <w:tcPr>
            <w:tcW w:w="8856" w:type="dxa"/>
            <w:gridSpan w:val="2"/>
            <w:shd w:val="clear" w:color="auto" w:fill="DFDFDF"/>
          </w:tcPr>
          <w:p w14:paraId="07D1A2F0" w14:textId="77777777" w:rsidR="008A1D23" w:rsidRPr="006D67A0" w:rsidRDefault="008A1D23">
            <w:pPr>
              <w:pStyle w:val="TableParagraph"/>
              <w:ind w:left="0"/>
              <w:rPr>
                <w:rFonts w:ascii="Times New Roman"/>
                <w:sz w:val="24"/>
              </w:rPr>
            </w:pPr>
          </w:p>
          <w:p w14:paraId="07D1A2F1" w14:textId="77777777" w:rsidR="008A1D23" w:rsidRPr="006D67A0" w:rsidRDefault="002265E3">
            <w:pPr>
              <w:pStyle w:val="TableParagraph"/>
              <w:rPr>
                <w:b/>
                <w:sz w:val="24"/>
              </w:rPr>
            </w:pPr>
            <w:r w:rsidRPr="006D67A0">
              <w:rPr>
                <w:b/>
                <w:sz w:val="24"/>
              </w:rPr>
              <w:t>VI.</w:t>
            </w:r>
            <w:r w:rsidRPr="006D67A0">
              <w:rPr>
                <w:b/>
                <w:spacing w:val="-7"/>
                <w:sz w:val="24"/>
              </w:rPr>
              <w:t xml:space="preserve"> </w:t>
            </w:r>
            <w:r w:rsidRPr="006D67A0">
              <w:rPr>
                <w:b/>
                <w:sz w:val="24"/>
              </w:rPr>
              <w:t>Recruitment</w:t>
            </w:r>
            <w:r w:rsidRPr="006D67A0">
              <w:rPr>
                <w:b/>
                <w:spacing w:val="-10"/>
                <w:sz w:val="24"/>
              </w:rPr>
              <w:t xml:space="preserve"> </w:t>
            </w:r>
            <w:r w:rsidRPr="006D67A0">
              <w:rPr>
                <w:b/>
                <w:spacing w:val="-2"/>
                <w:sz w:val="24"/>
              </w:rPr>
              <w:t>Qualifications</w:t>
            </w:r>
          </w:p>
        </w:tc>
      </w:tr>
      <w:tr w:rsidR="008A1D23" w:rsidRPr="006D67A0" w14:paraId="07D1A2F7" w14:textId="77777777">
        <w:trPr>
          <w:trHeight w:val="1149"/>
        </w:trPr>
        <w:tc>
          <w:tcPr>
            <w:tcW w:w="2988" w:type="dxa"/>
          </w:tcPr>
          <w:p w14:paraId="07D1A2F3" w14:textId="77777777" w:rsidR="008A1D23" w:rsidRPr="006D67A0" w:rsidRDefault="008A1D23">
            <w:pPr>
              <w:pStyle w:val="TableParagraph"/>
              <w:spacing w:before="11"/>
              <w:ind w:left="0"/>
              <w:rPr>
                <w:rFonts w:ascii="Times New Roman"/>
                <w:sz w:val="19"/>
              </w:rPr>
            </w:pPr>
          </w:p>
          <w:p w14:paraId="07D1A2F4" w14:textId="064B21BA" w:rsidR="008A1D23" w:rsidRPr="006D67A0" w:rsidRDefault="00AD0304">
            <w:pPr>
              <w:pStyle w:val="TableParagraph"/>
              <w:rPr>
                <w:sz w:val="20"/>
              </w:rPr>
            </w:pPr>
            <w:r w:rsidRPr="006D67A0">
              <w:rPr>
                <w:spacing w:val="-2"/>
                <w:sz w:val="20"/>
              </w:rPr>
              <w:t>Education :</w:t>
            </w:r>
          </w:p>
        </w:tc>
        <w:tc>
          <w:tcPr>
            <w:tcW w:w="5868" w:type="dxa"/>
          </w:tcPr>
          <w:p w14:paraId="07D1A2F5" w14:textId="749A88C7" w:rsidR="008A1D23" w:rsidRPr="006D67A0" w:rsidRDefault="002265E3">
            <w:pPr>
              <w:pStyle w:val="TableParagraph"/>
              <w:ind w:right="98"/>
              <w:jc w:val="both"/>
              <w:rPr>
                <w:sz w:val="20"/>
              </w:rPr>
            </w:pPr>
            <w:r w:rsidRPr="006D67A0">
              <w:rPr>
                <w:sz w:val="20"/>
              </w:rPr>
              <w:t xml:space="preserve">Un diplôme universitaire </w:t>
            </w:r>
            <w:r w:rsidR="00927543">
              <w:rPr>
                <w:sz w:val="20"/>
              </w:rPr>
              <w:t>d</w:t>
            </w:r>
            <w:r w:rsidRPr="006D67A0">
              <w:rPr>
                <w:sz w:val="20"/>
              </w:rPr>
              <w:t>ans l'un des domaines suivants est requis : sciences sociales et comportementales, sociologie, anthropologie, psychologie, éducation, communication,</w:t>
            </w:r>
            <w:r w:rsidRPr="006D67A0">
              <w:rPr>
                <w:spacing w:val="70"/>
                <w:w w:val="150"/>
                <w:sz w:val="20"/>
              </w:rPr>
              <w:t xml:space="preserve"> </w:t>
            </w:r>
            <w:r w:rsidRPr="006D67A0">
              <w:rPr>
                <w:sz w:val="20"/>
              </w:rPr>
              <w:t>relations</w:t>
            </w:r>
            <w:r w:rsidRPr="006D67A0">
              <w:rPr>
                <w:spacing w:val="75"/>
                <w:w w:val="150"/>
                <w:sz w:val="20"/>
              </w:rPr>
              <w:t xml:space="preserve"> </w:t>
            </w:r>
            <w:r w:rsidRPr="006D67A0">
              <w:rPr>
                <w:sz w:val="20"/>
              </w:rPr>
              <w:t>publiques</w:t>
            </w:r>
            <w:r w:rsidRPr="006D67A0">
              <w:rPr>
                <w:spacing w:val="73"/>
                <w:w w:val="150"/>
                <w:sz w:val="20"/>
              </w:rPr>
              <w:t xml:space="preserve"> </w:t>
            </w:r>
            <w:r w:rsidRPr="006D67A0">
              <w:rPr>
                <w:sz w:val="20"/>
              </w:rPr>
              <w:t>ou</w:t>
            </w:r>
            <w:r w:rsidRPr="006D67A0">
              <w:rPr>
                <w:spacing w:val="74"/>
                <w:w w:val="150"/>
                <w:sz w:val="20"/>
              </w:rPr>
              <w:t xml:space="preserve"> </w:t>
            </w:r>
            <w:r w:rsidRPr="006D67A0">
              <w:rPr>
                <w:sz w:val="20"/>
              </w:rPr>
              <w:t>un</w:t>
            </w:r>
            <w:r w:rsidRPr="006D67A0">
              <w:rPr>
                <w:spacing w:val="70"/>
                <w:w w:val="150"/>
                <w:sz w:val="20"/>
              </w:rPr>
              <w:t xml:space="preserve"> </w:t>
            </w:r>
            <w:r w:rsidRPr="006D67A0">
              <w:rPr>
                <w:sz w:val="20"/>
              </w:rPr>
              <w:t>autre</w:t>
            </w:r>
            <w:r w:rsidRPr="006D67A0">
              <w:rPr>
                <w:spacing w:val="74"/>
                <w:w w:val="150"/>
                <w:sz w:val="20"/>
              </w:rPr>
              <w:t xml:space="preserve"> </w:t>
            </w:r>
            <w:r w:rsidRPr="006D67A0">
              <w:rPr>
                <w:spacing w:val="-2"/>
                <w:sz w:val="20"/>
              </w:rPr>
              <w:t>domaine</w:t>
            </w:r>
          </w:p>
          <w:p w14:paraId="07D1A2F6" w14:textId="77777777" w:rsidR="008A1D23" w:rsidRPr="006D67A0" w:rsidRDefault="002265E3">
            <w:pPr>
              <w:pStyle w:val="TableParagraph"/>
              <w:spacing w:line="210" w:lineRule="exact"/>
              <w:jc w:val="both"/>
              <w:rPr>
                <w:sz w:val="20"/>
              </w:rPr>
            </w:pPr>
            <w:r w:rsidRPr="006D67A0">
              <w:rPr>
                <w:sz w:val="20"/>
              </w:rPr>
              <w:t>technique</w:t>
            </w:r>
            <w:r w:rsidRPr="006D67A0">
              <w:rPr>
                <w:spacing w:val="-9"/>
                <w:sz w:val="20"/>
              </w:rPr>
              <w:t xml:space="preserve"> </w:t>
            </w:r>
            <w:r w:rsidRPr="006D67A0">
              <w:rPr>
                <w:spacing w:val="-2"/>
                <w:sz w:val="20"/>
              </w:rPr>
              <w:t>pertinent.</w:t>
            </w:r>
          </w:p>
        </w:tc>
      </w:tr>
      <w:tr w:rsidR="008A1D23" w:rsidRPr="006D67A0" w14:paraId="07D1A2FE" w14:textId="77777777">
        <w:trPr>
          <w:trHeight w:val="1989"/>
        </w:trPr>
        <w:tc>
          <w:tcPr>
            <w:tcW w:w="2988" w:type="dxa"/>
          </w:tcPr>
          <w:p w14:paraId="07D1A2F8" w14:textId="77777777" w:rsidR="008A1D23" w:rsidRPr="006D67A0" w:rsidRDefault="008A1D23">
            <w:pPr>
              <w:pStyle w:val="TableParagraph"/>
              <w:spacing w:before="11"/>
              <w:ind w:left="0"/>
              <w:rPr>
                <w:rFonts w:ascii="Times New Roman"/>
                <w:sz w:val="19"/>
              </w:rPr>
            </w:pPr>
          </w:p>
          <w:p w14:paraId="07D1A2F9" w14:textId="15EED9E5" w:rsidR="008A1D23" w:rsidRPr="006D67A0" w:rsidRDefault="00AD0304">
            <w:pPr>
              <w:pStyle w:val="TableParagraph"/>
              <w:rPr>
                <w:sz w:val="20"/>
              </w:rPr>
            </w:pPr>
            <w:r w:rsidRPr="006D67A0">
              <w:rPr>
                <w:spacing w:val="-2"/>
                <w:sz w:val="20"/>
              </w:rPr>
              <w:t>Expérience :</w:t>
            </w:r>
          </w:p>
        </w:tc>
        <w:tc>
          <w:tcPr>
            <w:tcW w:w="5868" w:type="dxa"/>
          </w:tcPr>
          <w:p w14:paraId="07D1A2FA" w14:textId="77777777" w:rsidR="008A1D23" w:rsidRPr="006D67A0" w:rsidRDefault="008A1D23">
            <w:pPr>
              <w:pStyle w:val="TableParagraph"/>
              <w:spacing w:before="4"/>
              <w:ind w:left="0"/>
              <w:rPr>
                <w:rFonts w:ascii="Times New Roman"/>
                <w:sz w:val="25"/>
              </w:rPr>
            </w:pPr>
          </w:p>
          <w:p w14:paraId="07D1A2FB" w14:textId="6D441229" w:rsidR="008A1D23" w:rsidRPr="006D67A0" w:rsidRDefault="002265E3">
            <w:pPr>
              <w:pStyle w:val="TableParagraph"/>
              <w:spacing w:line="304" w:lineRule="auto"/>
              <w:ind w:right="102"/>
              <w:jc w:val="both"/>
              <w:rPr>
                <w:sz w:val="20"/>
              </w:rPr>
            </w:pPr>
            <w:r w:rsidRPr="006D67A0">
              <w:rPr>
                <w:sz w:val="20"/>
              </w:rPr>
              <w:t xml:space="preserve">Minimum </w:t>
            </w:r>
            <w:r w:rsidR="00927543">
              <w:rPr>
                <w:sz w:val="20"/>
              </w:rPr>
              <w:t>2</w:t>
            </w:r>
            <w:r w:rsidRPr="006D67A0">
              <w:rPr>
                <w:sz w:val="20"/>
              </w:rPr>
              <w:t xml:space="preserve"> ans d'expérience en préparation et réponse aux urgence, en évaluation rapide, planification, mise en œuvre et suivi-évaluation d’interventions SBC.</w:t>
            </w:r>
          </w:p>
          <w:p w14:paraId="07D1A2FC" w14:textId="77777777" w:rsidR="008A1D23" w:rsidRPr="006D67A0" w:rsidRDefault="008A1D23">
            <w:pPr>
              <w:pStyle w:val="TableParagraph"/>
              <w:spacing w:before="3"/>
              <w:ind w:left="0"/>
              <w:rPr>
                <w:rFonts w:ascii="Times New Roman"/>
                <w:sz w:val="19"/>
              </w:rPr>
            </w:pPr>
          </w:p>
          <w:p w14:paraId="07D1A2FD" w14:textId="77777777" w:rsidR="008A1D23" w:rsidRPr="006D67A0" w:rsidRDefault="002265E3">
            <w:pPr>
              <w:pStyle w:val="TableParagraph"/>
              <w:spacing w:line="290" w:lineRule="atLeast"/>
              <w:ind w:right="99"/>
              <w:jc w:val="both"/>
              <w:rPr>
                <w:sz w:val="20"/>
              </w:rPr>
            </w:pPr>
            <w:r w:rsidRPr="006D67A0">
              <w:rPr>
                <w:sz w:val="20"/>
              </w:rPr>
              <w:t>Expérience dans la mise en œuvre des projets d’urgence intégrés</w:t>
            </w:r>
            <w:r w:rsidRPr="006D67A0">
              <w:rPr>
                <w:spacing w:val="73"/>
                <w:w w:val="150"/>
                <w:sz w:val="20"/>
              </w:rPr>
              <w:t xml:space="preserve"> </w:t>
            </w:r>
            <w:r w:rsidRPr="006D67A0">
              <w:rPr>
                <w:sz w:val="20"/>
              </w:rPr>
              <w:t>avec</w:t>
            </w:r>
            <w:r w:rsidRPr="006D67A0">
              <w:rPr>
                <w:spacing w:val="73"/>
                <w:w w:val="150"/>
                <w:sz w:val="20"/>
              </w:rPr>
              <w:t xml:space="preserve"> </w:t>
            </w:r>
            <w:r w:rsidRPr="006D67A0">
              <w:rPr>
                <w:sz w:val="20"/>
              </w:rPr>
              <w:t>des</w:t>
            </w:r>
            <w:r w:rsidRPr="006D67A0">
              <w:rPr>
                <w:spacing w:val="75"/>
                <w:w w:val="150"/>
                <w:sz w:val="20"/>
              </w:rPr>
              <w:t xml:space="preserve"> </w:t>
            </w:r>
            <w:r w:rsidRPr="006D67A0">
              <w:rPr>
                <w:sz w:val="20"/>
              </w:rPr>
              <w:t>priorités</w:t>
            </w:r>
            <w:r w:rsidRPr="006D67A0">
              <w:rPr>
                <w:spacing w:val="76"/>
                <w:w w:val="150"/>
                <w:sz w:val="20"/>
              </w:rPr>
              <w:t xml:space="preserve"> </w:t>
            </w:r>
            <w:r w:rsidRPr="006D67A0">
              <w:rPr>
                <w:sz w:val="20"/>
              </w:rPr>
              <w:t>transversales,</w:t>
            </w:r>
            <w:r w:rsidRPr="006D67A0">
              <w:rPr>
                <w:spacing w:val="73"/>
                <w:w w:val="150"/>
                <w:sz w:val="20"/>
              </w:rPr>
              <w:t xml:space="preserve"> </w:t>
            </w:r>
            <w:r w:rsidRPr="006D67A0">
              <w:rPr>
                <w:sz w:val="20"/>
              </w:rPr>
              <w:t>par</w:t>
            </w:r>
            <w:r w:rsidRPr="006D67A0">
              <w:rPr>
                <w:spacing w:val="74"/>
                <w:w w:val="150"/>
                <w:sz w:val="20"/>
              </w:rPr>
              <w:t xml:space="preserve"> </w:t>
            </w:r>
            <w:r w:rsidRPr="006D67A0">
              <w:rPr>
                <w:sz w:val="20"/>
              </w:rPr>
              <w:t>ex.</w:t>
            </w:r>
            <w:r w:rsidRPr="006D67A0">
              <w:rPr>
                <w:spacing w:val="73"/>
                <w:w w:val="150"/>
                <w:sz w:val="20"/>
              </w:rPr>
              <w:t xml:space="preserve"> </w:t>
            </w:r>
            <w:r w:rsidRPr="006D67A0">
              <w:rPr>
                <w:spacing w:val="-2"/>
                <w:sz w:val="20"/>
              </w:rPr>
              <w:t>santé,</w:t>
            </w:r>
          </w:p>
        </w:tc>
      </w:tr>
    </w:tbl>
    <w:p w14:paraId="07D1A2FF" w14:textId="77777777" w:rsidR="008A1D23" w:rsidRPr="006D67A0" w:rsidRDefault="008A1D23">
      <w:pPr>
        <w:spacing w:line="290" w:lineRule="atLeast"/>
        <w:jc w:val="both"/>
        <w:rPr>
          <w:sz w:val="20"/>
        </w:rPr>
        <w:sectPr w:rsidR="008A1D23" w:rsidRPr="006D67A0">
          <w:pgSz w:w="12240" w:h="15840"/>
          <w:pgMar w:top="70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868"/>
      </w:tblGrid>
      <w:tr w:rsidR="008A1D23" w:rsidRPr="006D67A0" w14:paraId="07D1A30C" w14:textId="77777777">
        <w:trPr>
          <w:trHeight w:val="6090"/>
        </w:trPr>
        <w:tc>
          <w:tcPr>
            <w:tcW w:w="2988" w:type="dxa"/>
          </w:tcPr>
          <w:p w14:paraId="07D1A300" w14:textId="77777777" w:rsidR="008A1D23" w:rsidRPr="006D67A0" w:rsidRDefault="008A1D23">
            <w:pPr>
              <w:pStyle w:val="TableParagraph"/>
              <w:ind w:left="0"/>
              <w:rPr>
                <w:rFonts w:ascii="Times New Roman"/>
                <w:sz w:val="20"/>
              </w:rPr>
            </w:pPr>
          </w:p>
        </w:tc>
        <w:tc>
          <w:tcPr>
            <w:tcW w:w="5868" w:type="dxa"/>
          </w:tcPr>
          <w:p w14:paraId="07D1A301" w14:textId="77777777" w:rsidR="008A1D23" w:rsidRPr="006D67A0" w:rsidRDefault="002265E3">
            <w:pPr>
              <w:pStyle w:val="TableParagraph"/>
              <w:spacing w:before="62" w:line="304" w:lineRule="auto"/>
              <w:ind w:right="101"/>
              <w:jc w:val="both"/>
              <w:rPr>
                <w:sz w:val="20"/>
              </w:rPr>
            </w:pPr>
            <w:r w:rsidRPr="006D67A0">
              <w:rPr>
                <w:sz w:val="20"/>
              </w:rPr>
              <w:t>éducation, nutrition, WASH, protection de l'enfance, responsabilité sociale et genre.</w:t>
            </w:r>
          </w:p>
          <w:p w14:paraId="07D1A302" w14:textId="77777777" w:rsidR="008A1D23" w:rsidRPr="006D67A0" w:rsidRDefault="008A1D23">
            <w:pPr>
              <w:pStyle w:val="TableParagraph"/>
              <w:spacing w:before="6"/>
              <w:ind w:left="0"/>
              <w:rPr>
                <w:rFonts w:ascii="Times New Roman"/>
                <w:sz w:val="25"/>
              </w:rPr>
            </w:pPr>
          </w:p>
          <w:p w14:paraId="07D1A303" w14:textId="77777777" w:rsidR="008A1D23" w:rsidRPr="006D67A0" w:rsidRDefault="002265E3">
            <w:pPr>
              <w:pStyle w:val="TableParagraph"/>
              <w:spacing w:line="304" w:lineRule="auto"/>
              <w:ind w:right="104"/>
              <w:jc w:val="both"/>
              <w:rPr>
                <w:sz w:val="20"/>
              </w:rPr>
            </w:pPr>
            <w:r w:rsidRPr="006D67A0">
              <w:rPr>
                <w:sz w:val="20"/>
              </w:rPr>
              <w:t>Compréhension des approches participatives de cocréation,</w:t>
            </w:r>
            <w:r w:rsidRPr="006D67A0">
              <w:rPr>
                <w:spacing w:val="40"/>
                <w:sz w:val="20"/>
              </w:rPr>
              <w:t xml:space="preserve"> </w:t>
            </w:r>
            <w:r w:rsidRPr="006D67A0">
              <w:rPr>
                <w:sz w:val="20"/>
              </w:rPr>
              <w:t>par exemple la conceptualisation centrée sur l'humain (HCD).</w:t>
            </w:r>
          </w:p>
          <w:p w14:paraId="07D1A304" w14:textId="77777777" w:rsidR="008A1D23" w:rsidRPr="006D67A0" w:rsidRDefault="008A1D23">
            <w:pPr>
              <w:pStyle w:val="TableParagraph"/>
              <w:spacing w:before="9"/>
              <w:ind w:left="0"/>
              <w:rPr>
                <w:rFonts w:ascii="Times New Roman"/>
                <w:sz w:val="25"/>
              </w:rPr>
            </w:pPr>
          </w:p>
          <w:p w14:paraId="07D1A305" w14:textId="77777777" w:rsidR="008A1D23" w:rsidRPr="006D67A0" w:rsidRDefault="002265E3">
            <w:pPr>
              <w:pStyle w:val="TableParagraph"/>
              <w:spacing w:line="304" w:lineRule="auto"/>
              <w:ind w:right="101"/>
              <w:jc w:val="both"/>
              <w:rPr>
                <w:sz w:val="20"/>
              </w:rPr>
            </w:pPr>
            <w:r w:rsidRPr="006D67A0">
              <w:rPr>
                <w:sz w:val="20"/>
              </w:rPr>
              <w:t xml:space="preserve">Compétences en réflexion analytique et en planification stratégique, capacité à faciliter, consulter et négocier avec un large éventail de partenaires gouvernementaux et non </w:t>
            </w:r>
            <w:r w:rsidRPr="006D67A0">
              <w:rPr>
                <w:spacing w:val="-2"/>
                <w:sz w:val="20"/>
              </w:rPr>
              <w:t>gouvernementaux.</w:t>
            </w:r>
          </w:p>
          <w:p w14:paraId="07D1A306" w14:textId="77777777" w:rsidR="008A1D23" w:rsidRPr="006D67A0" w:rsidRDefault="008A1D23">
            <w:pPr>
              <w:pStyle w:val="TableParagraph"/>
              <w:spacing w:before="8"/>
              <w:ind w:left="0"/>
              <w:rPr>
                <w:rFonts w:ascii="Times New Roman"/>
                <w:sz w:val="25"/>
              </w:rPr>
            </w:pPr>
          </w:p>
          <w:p w14:paraId="07D1A307" w14:textId="77777777" w:rsidR="008A1D23" w:rsidRPr="006D67A0" w:rsidRDefault="002265E3">
            <w:pPr>
              <w:pStyle w:val="TableParagraph"/>
              <w:spacing w:before="1" w:line="304" w:lineRule="auto"/>
              <w:ind w:right="104"/>
              <w:jc w:val="both"/>
              <w:rPr>
                <w:sz w:val="20"/>
              </w:rPr>
            </w:pPr>
            <w:r w:rsidRPr="006D67A0">
              <w:rPr>
                <w:sz w:val="20"/>
              </w:rPr>
              <w:t xml:space="preserve">Familiarité avec les valeurs de l'UNICEF et les normes </w:t>
            </w:r>
            <w:r w:rsidRPr="006D67A0">
              <w:rPr>
                <w:spacing w:val="-2"/>
                <w:sz w:val="20"/>
              </w:rPr>
              <w:t>d'urgence.</w:t>
            </w:r>
          </w:p>
          <w:p w14:paraId="07D1A308" w14:textId="77777777" w:rsidR="008A1D23" w:rsidRPr="006D67A0" w:rsidRDefault="008A1D23">
            <w:pPr>
              <w:pStyle w:val="TableParagraph"/>
              <w:spacing w:before="6"/>
              <w:ind w:left="0"/>
              <w:rPr>
                <w:rFonts w:ascii="Times New Roman"/>
                <w:sz w:val="25"/>
              </w:rPr>
            </w:pPr>
          </w:p>
          <w:p w14:paraId="07D1A309" w14:textId="77777777" w:rsidR="008A1D23" w:rsidRPr="006D67A0" w:rsidRDefault="002265E3">
            <w:pPr>
              <w:pStyle w:val="TableParagraph"/>
              <w:spacing w:line="304" w:lineRule="auto"/>
              <w:ind w:right="100"/>
              <w:jc w:val="both"/>
              <w:rPr>
                <w:sz w:val="20"/>
              </w:rPr>
            </w:pPr>
            <w:r w:rsidRPr="006D67A0">
              <w:rPr>
                <w:sz w:val="20"/>
              </w:rPr>
              <w:t>Une expérience pertinente dans une agence ou une organisation du système des Nations Unies est considérée comme un atout.</w:t>
            </w:r>
          </w:p>
          <w:p w14:paraId="07D1A30A" w14:textId="77777777" w:rsidR="008A1D23" w:rsidRPr="006D67A0" w:rsidRDefault="008A1D23">
            <w:pPr>
              <w:pStyle w:val="TableParagraph"/>
              <w:spacing w:before="10"/>
              <w:ind w:left="0"/>
              <w:rPr>
                <w:rFonts w:ascii="Times New Roman"/>
                <w:sz w:val="25"/>
              </w:rPr>
            </w:pPr>
          </w:p>
          <w:p w14:paraId="07D1A30B" w14:textId="77777777" w:rsidR="008A1D23" w:rsidRPr="006D67A0" w:rsidRDefault="002265E3">
            <w:pPr>
              <w:pStyle w:val="TableParagraph"/>
              <w:spacing w:line="304" w:lineRule="auto"/>
              <w:ind w:right="102"/>
              <w:jc w:val="both"/>
              <w:rPr>
                <w:sz w:val="20"/>
              </w:rPr>
            </w:pPr>
            <w:r w:rsidRPr="006D67A0">
              <w:rPr>
                <w:sz w:val="20"/>
              </w:rPr>
              <w:t>Une expérience de travail dans un pays en développement est considérée comme un atout.</w:t>
            </w:r>
          </w:p>
        </w:tc>
      </w:tr>
      <w:tr w:rsidR="008A1D23" w:rsidRPr="006D67A0" w14:paraId="07D1A311" w14:textId="77777777">
        <w:trPr>
          <w:trHeight w:val="1046"/>
        </w:trPr>
        <w:tc>
          <w:tcPr>
            <w:tcW w:w="2988" w:type="dxa"/>
          </w:tcPr>
          <w:p w14:paraId="07D1A30D" w14:textId="77777777" w:rsidR="008A1D23" w:rsidRPr="006D67A0" w:rsidRDefault="008A1D23">
            <w:pPr>
              <w:pStyle w:val="TableParagraph"/>
              <w:spacing w:before="8"/>
              <w:ind w:left="0"/>
              <w:rPr>
                <w:rFonts w:ascii="Times New Roman"/>
                <w:sz w:val="19"/>
              </w:rPr>
            </w:pPr>
          </w:p>
          <w:p w14:paraId="07D1A30E" w14:textId="77777777" w:rsidR="008A1D23" w:rsidRPr="00AD0304" w:rsidRDefault="002265E3">
            <w:pPr>
              <w:pStyle w:val="TableParagraph"/>
              <w:spacing w:before="1"/>
              <w:rPr>
                <w:sz w:val="20"/>
                <w:lang w:val="en-GB"/>
              </w:rPr>
            </w:pPr>
            <w:r w:rsidRPr="00AD0304">
              <w:rPr>
                <w:spacing w:val="-2"/>
                <w:sz w:val="20"/>
                <w:lang w:val="en-GB"/>
              </w:rPr>
              <w:t>Language</w:t>
            </w:r>
            <w:r w:rsidRPr="00AD0304">
              <w:rPr>
                <w:spacing w:val="2"/>
                <w:sz w:val="20"/>
                <w:lang w:val="en-GB"/>
              </w:rPr>
              <w:t xml:space="preserve"> </w:t>
            </w:r>
            <w:r w:rsidRPr="00AD0304">
              <w:rPr>
                <w:spacing w:val="-2"/>
                <w:sz w:val="20"/>
                <w:lang w:val="en-GB"/>
              </w:rPr>
              <w:t>Requirements:</w:t>
            </w:r>
          </w:p>
        </w:tc>
        <w:tc>
          <w:tcPr>
            <w:tcW w:w="5868" w:type="dxa"/>
          </w:tcPr>
          <w:p w14:paraId="07D1A30F" w14:textId="77777777" w:rsidR="008A1D23" w:rsidRPr="006D67A0" w:rsidRDefault="008A1D23">
            <w:pPr>
              <w:pStyle w:val="TableParagraph"/>
              <w:spacing w:before="4"/>
              <w:ind w:left="0"/>
              <w:rPr>
                <w:rFonts w:ascii="Times New Roman"/>
                <w:sz w:val="25"/>
              </w:rPr>
            </w:pPr>
          </w:p>
          <w:p w14:paraId="07D1A310" w14:textId="77777777" w:rsidR="008A1D23" w:rsidRPr="006D67A0" w:rsidRDefault="002265E3">
            <w:pPr>
              <w:pStyle w:val="TableParagraph"/>
              <w:spacing w:line="304" w:lineRule="auto"/>
              <w:rPr>
                <w:sz w:val="20"/>
              </w:rPr>
            </w:pPr>
            <w:r w:rsidRPr="006D67A0">
              <w:rPr>
                <w:sz w:val="20"/>
              </w:rPr>
              <w:t>Maîtrise</w:t>
            </w:r>
            <w:r w:rsidRPr="006D67A0">
              <w:rPr>
                <w:spacing w:val="40"/>
                <w:sz w:val="20"/>
              </w:rPr>
              <w:t xml:space="preserve"> </w:t>
            </w:r>
            <w:r w:rsidRPr="006D67A0">
              <w:rPr>
                <w:sz w:val="20"/>
              </w:rPr>
              <w:t>du</w:t>
            </w:r>
            <w:r w:rsidRPr="006D67A0">
              <w:rPr>
                <w:spacing w:val="40"/>
                <w:sz w:val="20"/>
              </w:rPr>
              <w:t xml:space="preserve"> </w:t>
            </w:r>
            <w:r w:rsidRPr="006D67A0">
              <w:rPr>
                <w:sz w:val="20"/>
              </w:rPr>
              <w:t>Malgache</w:t>
            </w:r>
            <w:r w:rsidRPr="006D67A0">
              <w:rPr>
                <w:spacing w:val="40"/>
                <w:sz w:val="20"/>
              </w:rPr>
              <w:t xml:space="preserve"> </w:t>
            </w:r>
            <w:r w:rsidRPr="006D67A0">
              <w:rPr>
                <w:sz w:val="20"/>
              </w:rPr>
              <w:t>et</w:t>
            </w:r>
            <w:r w:rsidRPr="006D67A0">
              <w:rPr>
                <w:spacing w:val="40"/>
                <w:sz w:val="20"/>
              </w:rPr>
              <w:t xml:space="preserve"> </w:t>
            </w:r>
            <w:r w:rsidRPr="006D67A0">
              <w:rPr>
                <w:sz w:val="20"/>
              </w:rPr>
              <w:t>du</w:t>
            </w:r>
            <w:r w:rsidRPr="006D67A0">
              <w:rPr>
                <w:spacing w:val="40"/>
                <w:sz w:val="20"/>
              </w:rPr>
              <w:t xml:space="preserve"> </w:t>
            </w:r>
            <w:r w:rsidRPr="006D67A0">
              <w:rPr>
                <w:sz w:val="20"/>
              </w:rPr>
              <w:t>français.</w:t>
            </w:r>
            <w:r w:rsidRPr="006D67A0">
              <w:rPr>
                <w:spacing w:val="40"/>
                <w:sz w:val="20"/>
              </w:rPr>
              <w:t xml:space="preserve"> </w:t>
            </w:r>
            <w:r w:rsidRPr="006D67A0">
              <w:rPr>
                <w:sz w:val="20"/>
              </w:rPr>
              <w:t>La</w:t>
            </w:r>
            <w:r w:rsidRPr="006D67A0">
              <w:rPr>
                <w:spacing w:val="40"/>
                <w:sz w:val="20"/>
              </w:rPr>
              <w:t xml:space="preserve"> </w:t>
            </w:r>
            <w:r w:rsidRPr="006D67A0">
              <w:rPr>
                <w:sz w:val="20"/>
              </w:rPr>
              <w:t>connaissance</w:t>
            </w:r>
            <w:r w:rsidRPr="006D67A0">
              <w:rPr>
                <w:spacing w:val="40"/>
                <w:sz w:val="20"/>
              </w:rPr>
              <w:t xml:space="preserve"> </w:t>
            </w:r>
            <w:r w:rsidRPr="006D67A0">
              <w:rPr>
                <w:sz w:val="20"/>
              </w:rPr>
              <w:t>de</w:t>
            </w:r>
            <w:r w:rsidRPr="006D67A0">
              <w:rPr>
                <w:spacing w:val="40"/>
                <w:sz w:val="20"/>
              </w:rPr>
              <w:t xml:space="preserve"> </w:t>
            </w:r>
            <w:r w:rsidRPr="006D67A0">
              <w:rPr>
                <w:sz w:val="20"/>
              </w:rPr>
              <w:t>l'anglais sera un atout supplémentaire.</w:t>
            </w:r>
          </w:p>
        </w:tc>
      </w:tr>
    </w:tbl>
    <w:p w14:paraId="07D1A325" w14:textId="77777777" w:rsidR="00035207" w:rsidRPr="006D67A0" w:rsidRDefault="00035207" w:rsidP="0035306A"/>
    <w:sectPr w:rsidR="00035207" w:rsidRPr="006D67A0">
      <w:type w:val="continuous"/>
      <w:pgSz w:w="12240" w:h="15840"/>
      <w:pgMar w:top="7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95"/>
    <w:multiLevelType w:val="hybridMultilevel"/>
    <w:tmpl w:val="F146C280"/>
    <w:lvl w:ilvl="0" w:tplc="397CC600">
      <w:start w:val="1"/>
      <w:numFmt w:val="decimal"/>
      <w:lvlText w:val="%1."/>
      <w:lvlJc w:val="left"/>
      <w:pPr>
        <w:ind w:left="467" w:hanging="361"/>
      </w:pPr>
      <w:rPr>
        <w:rFonts w:hint="default"/>
        <w:w w:val="99"/>
        <w:lang w:val="fr-FR" w:eastAsia="en-US" w:bidi="ar-SA"/>
      </w:rPr>
    </w:lvl>
    <w:lvl w:ilvl="1" w:tplc="73BA1BC4">
      <w:numFmt w:val="bullet"/>
      <w:lvlText w:val="•"/>
      <w:lvlJc w:val="left"/>
      <w:pPr>
        <w:ind w:left="1298" w:hanging="361"/>
      </w:pPr>
      <w:rPr>
        <w:rFonts w:hint="default"/>
        <w:lang w:val="fr-FR" w:eastAsia="en-US" w:bidi="ar-SA"/>
      </w:rPr>
    </w:lvl>
    <w:lvl w:ilvl="2" w:tplc="B8A077AC">
      <w:numFmt w:val="bullet"/>
      <w:lvlText w:val="•"/>
      <w:lvlJc w:val="left"/>
      <w:pPr>
        <w:ind w:left="2137" w:hanging="361"/>
      </w:pPr>
      <w:rPr>
        <w:rFonts w:hint="default"/>
        <w:lang w:val="fr-FR" w:eastAsia="en-US" w:bidi="ar-SA"/>
      </w:rPr>
    </w:lvl>
    <w:lvl w:ilvl="3" w:tplc="A5ECF2BA">
      <w:numFmt w:val="bullet"/>
      <w:lvlText w:val="•"/>
      <w:lvlJc w:val="left"/>
      <w:pPr>
        <w:ind w:left="2975" w:hanging="361"/>
      </w:pPr>
      <w:rPr>
        <w:rFonts w:hint="default"/>
        <w:lang w:val="fr-FR" w:eastAsia="en-US" w:bidi="ar-SA"/>
      </w:rPr>
    </w:lvl>
    <w:lvl w:ilvl="4" w:tplc="7EEE0860">
      <w:numFmt w:val="bullet"/>
      <w:lvlText w:val="•"/>
      <w:lvlJc w:val="left"/>
      <w:pPr>
        <w:ind w:left="3814" w:hanging="361"/>
      </w:pPr>
      <w:rPr>
        <w:rFonts w:hint="default"/>
        <w:lang w:val="fr-FR" w:eastAsia="en-US" w:bidi="ar-SA"/>
      </w:rPr>
    </w:lvl>
    <w:lvl w:ilvl="5" w:tplc="8E68A30A">
      <w:numFmt w:val="bullet"/>
      <w:lvlText w:val="•"/>
      <w:lvlJc w:val="left"/>
      <w:pPr>
        <w:ind w:left="4653" w:hanging="361"/>
      </w:pPr>
      <w:rPr>
        <w:rFonts w:hint="default"/>
        <w:lang w:val="fr-FR" w:eastAsia="en-US" w:bidi="ar-SA"/>
      </w:rPr>
    </w:lvl>
    <w:lvl w:ilvl="6" w:tplc="290CF730">
      <w:numFmt w:val="bullet"/>
      <w:lvlText w:val="•"/>
      <w:lvlJc w:val="left"/>
      <w:pPr>
        <w:ind w:left="5491" w:hanging="361"/>
      </w:pPr>
      <w:rPr>
        <w:rFonts w:hint="default"/>
        <w:lang w:val="fr-FR" w:eastAsia="en-US" w:bidi="ar-SA"/>
      </w:rPr>
    </w:lvl>
    <w:lvl w:ilvl="7" w:tplc="B824D85A">
      <w:numFmt w:val="bullet"/>
      <w:lvlText w:val="•"/>
      <w:lvlJc w:val="left"/>
      <w:pPr>
        <w:ind w:left="6330" w:hanging="361"/>
      </w:pPr>
      <w:rPr>
        <w:rFonts w:hint="default"/>
        <w:lang w:val="fr-FR" w:eastAsia="en-US" w:bidi="ar-SA"/>
      </w:rPr>
    </w:lvl>
    <w:lvl w:ilvl="8" w:tplc="94863C70">
      <w:numFmt w:val="bullet"/>
      <w:lvlText w:val="•"/>
      <w:lvlJc w:val="left"/>
      <w:pPr>
        <w:ind w:left="7168" w:hanging="361"/>
      </w:pPr>
      <w:rPr>
        <w:rFonts w:hint="default"/>
        <w:lang w:val="fr-FR" w:eastAsia="en-US" w:bidi="ar-SA"/>
      </w:rPr>
    </w:lvl>
  </w:abstractNum>
  <w:abstractNum w:abstractNumId="1" w15:restartNumberingAfterBreak="0">
    <w:nsid w:val="03A4601D"/>
    <w:multiLevelType w:val="hybridMultilevel"/>
    <w:tmpl w:val="F37A30AC"/>
    <w:lvl w:ilvl="0" w:tplc="A856857A">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18281480">
      <w:numFmt w:val="bullet"/>
      <w:lvlText w:val="•"/>
      <w:lvlJc w:val="left"/>
      <w:pPr>
        <w:ind w:left="1622" w:hanging="360"/>
      </w:pPr>
      <w:rPr>
        <w:rFonts w:hint="default"/>
        <w:lang w:val="fr-FR" w:eastAsia="en-US" w:bidi="ar-SA"/>
      </w:rPr>
    </w:lvl>
    <w:lvl w:ilvl="2" w:tplc="CB16B0F0">
      <w:numFmt w:val="bullet"/>
      <w:lvlText w:val="•"/>
      <w:lvlJc w:val="left"/>
      <w:pPr>
        <w:ind w:left="2425" w:hanging="360"/>
      </w:pPr>
      <w:rPr>
        <w:rFonts w:hint="default"/>
        <w:lang w:val="fr-FR" w:eastAsia="en-US" w:bidi="ar-SA"/>
      </w:rPr>
    </w:lvl>
    <w:lvl w:ilvl="3" w:tplc="6E1C8A0E">
      <w:numFmt w:val="bullet"/>
      <w:lvlText w:val="•"/>
      <w:lvlJc w:val="left"/>
      <w:pPr>
        <w:ind w:left="3227" w:hanging="360"/>
      </w:pPr>
      <w:rPr>
        <w:rFonts w:hint="default"/>
        <w:lang w:val="fr-FR" w:eastAsia="en-US" w:bidi="ar-SA"/>
      </w:rPr>
    </w:lvl>
    <w:lvl w:ilvl="4" w:tplc="E0E8CD36">
      <w:numFmt w:val="bullet"/>
      <w:lvlText w:val="•"/>
      <w:lvlJc w:val="left"/>
      <w:pPr>
        <w:ind w:left="4030" w:hanging="360"/>
      </w:pPr>
      <w:rPr>
        <w:rFonts w:hint="default"/>
        <w:lang w:val="fr-FR" w:eastAsia="en-US" w:bidi="ar-SA"/>
      </w:rPr>
    </w:lvl>
    <w:lvl w:ilvl="5" w:tplc="2A320EEE">
      <w:numFmt w:val="bullet"/>
      <w:lvlText w:val="•"/>
      <w:lvlJc w:val="left"/>
      <w:pPr>
        <w:ind w:left="4833" w:hanging="360"/>
      </w:pPr>
      <w:rPr>
        <w:rFonts w:hint="default"/>
        <w:lang w:val="fr-FR" w:eastAsia="en-US" w:bidi="ar-SA"/>
      </w:rPr>
    </w:lvl>
    <w:lvl w:ilvl="6" w:tplc="19D20E60">
      <w:numFmt w:val="bullet"/>
      <w:lvlText w:val="•"/>
      <w:lvlJc w:val="left"/>
      <w:pPr>
        <w:ind w:left="5635" w:hanging="360"/>
      </w:pPr>
      <w:rPr>
        <w:rFonts w:hint="default"/>
        <w:lang w:val="fr-FR" w:eastAsia="en-US" w:bidi="ar-SA"/>
      </w:rPr>
    </w:lvl>
    <w:lvl w:ilvl="7" w:tplc="E936452A">
      <w:numFmt w:val="bullet"/>
      <w:lvlText w:val="•"/>
      <w:lvlJc w:val="left"/>
      <w:pPr>
        <w:ind w:left="6438" w:hanging="360"/>
      </w:pPr>
      <w:rPr>
        <w:rFonts w:hint="default"/>
        <w:lang w:val="fr-FR" w:eastAsia="en-US" w:bidi="ar-SA"/>
      </w:rPr>
    </w:lvl>
    <w:lvl w:ilvl="8" w:tplc="ED92B700">
      <w:numFmt w:val="bullet"/>
      <w:lvlText w:val="•"/>
      <w:lvlJc w:val="left"/>
      <w:pPr>
        <w:ind w:left="7240" w:hanging="360"/>
      </w:pPr>
      <w:rPr>
        <w:rFonts w:hint="default"/>
        <w:lang w:val="fr-FR" w:eastAsia="en-US" w:bidi="ar-SA"/>
      </w:rPr>
    </w:lvl>
  </w:abstractNum>
  <w:abstractNum w:abstractNumId="2" w15:restartNumberingAfterBreak="0">
    <w:nsid w:val="105005AE"/>
    <w:multiLevelType w:val="hybridMultilevel"/>
    <w:tmpl w:val="47EC90F0"/>
    <w:lvl w:ilvl="0" w:tplc="D45684A6">
      <w:numFmt w:val="bullet"/>
      <w:lvlText w:val=""/>
      <w:lvlJc w:val="left"/>
      <w:pPr>
        <w:ind w:left="467" w:hanging="360"/>
      </w:pPr>
      <w:rPr>
        <w:rFonts w:ascii="Wingdings" w:eastAsia="Wingdings" w:hAnsi="Wingdings" w:cs="Wingdings" w:hint="default"/>
        <w:b w:val="0"/>
        <w:bCs w:val="0"/>
        <w:i w:val="0"/>
        <w:iCs w:val="0"/>
        <w:w w:val="99"/>
        <w:sz w:val="20"/>
        <w:szCs w:val="20"/>
        <w:lang w:val="fr-FR" w:eastAsia="en-US" w:bidi="ar-SA"/>
      </w:rPr>
    </w:lvl>
    <w:lvl w:ilvl="1" w:tplc="73D2A7AA">
      <w:numFmt w:val="bullet"/>
      <w:lvlText w:val="•"/>
      <w:lvlJc w:val="left"/>
      <w:pPr>
        <w:ind w:left="1298" w:hanging="360"/>
      </w:pPr>
      <w:rPr>
        <w:rFonts w:hint="default"/>
        <w:lang w:val="fr-FR" w:eastAsia="en-US" w:bidi="ar-SA"/>
      </w:rPr>
    </w:lvl>
    <w:lvl w:ilvl="2" w:tplc="CE16B748">
      <w:numFmt w:val="bullet"/>
      <w:lvlText w:val="•"/>
      <w:lvlJc w:val="left"/>
      <w:pPr>
        <w:ind w:left="2137" w:hanging="360"/>
      </w:pPr>
      <w:rPr>
        <w:rFonts w:hint="default"/>
        <w:lang w:val="fr-FR" w:eastAsia="en-US" w:bidi="ar-SA"/>
      </w:rPr>
    </w:lvl>
    <w:lvl w:ilvl="3" w:tplc="E6027EE0">
      <w:numFmt w:val="bullet"/>
      <w:lvlText w:val="•"/>
      <w:lvlJc w:val="left"/>
      <w:pPr>
        <w:ind w:left="2975" w:hanging="360"/>
      </w:pPr>
      <w:rPr>
        <w:rFonts w:hint="default"/>
        <w:lang w:val="fr-FR" w:eastAsia="en-US" w:bidi="ar-SA"/>
      </w:rPr>
    </w:lvl>
    <w:lvl w:ilvl="4" w:tplc="B4C687EE">
      <w:numFmt w:val="bullet"/>
      <w:lvlText w:val="•"/>
      <w:lvlJc w:val="left"/>
      <w:pPr>
        <w:ind w:left="3814" w:hanging="360"/>
      </w:pPr>
      <w:rPr>
        <w:rFonts w:hint="default"/>
        <w:lang w:val="fr-FR" w:eastAsia="en-US" w:bidi="ar-SA"/>
      </w:rPr>
    </w:lvl>
    <w:lvl w:ilvl="5" w:tplc="54F6EB92">
      <w:numFmt w:val="bullet"/>
      <w:lvlText w:val="•"/>
      <w:lvlJc w:val="left"/>
      <w:pPr>
        <w:ind w:left="4653" w:hanging="360"/>
      </w:pPr>
      <w:rPr>
        <w:rFonts w:hint="default"/>
        <w:lang w:val="fr-FR" w:eastAsia="en-US" w:bidi="ar-SA"/>
      </w:rPr>
    </w:lvl>
    <w:lvl w:ilvl="6" w:tplc="C8141B20">
      <w:numFmt w:val="bullet"/>
      <w:lvlText w:val="•"/>
      <w:lvlJc w:val="left"/>
      <w:pPr>
        <w:ind w:left="5491" w:hanging="360"/>
      </w:pPr>
      <w:rPr>
        <w:rFonts w:hint="default"/>
        <w:lang w:val="fr-FR" w:eastAsia="en-US" w:bidi="ar-SA"/>
      </w:rPr>
    </w:lvl>
    <w:lvl w:ilvl="7" w:tplc="F5EC1DA0">
      <w:numFmt w:val="bullet"/>
      <w:lvlText w:val="•"/>
      <w:lvlJc w:val="left"/>
      <w:pPr>
        <w:ind w:left="6330" w:hanging="360"/>
      </w:pPr>
      <w:rPr>
        <w:rFonts w:hint="default"/>
        <w:lang w:val="fr-FR" w:eastAsia="en-US" w:bidi="ar-SA"/>
      </w:rPr>
    </w:lvl>
    <w:lvl w:ilvl="8" w:tplc="EEB08F1A">
      <w:numFmt w:val="bullet"/>
      <w:lvlText w:val="•"/>
      <w:lvlJc w:val="left"/>
      <w:pPr>
        <w:ind w:left="7168" w:hanging="360"/>
      </w:pPr>
      <w:rPr>
        <w:rFonts w:hint="default"/>
        <w:lang w:val="fr-FR" w:eastAsia="en-US" w:bidi="ar-SA"/>
      </w:rPr>
    </w:lvl>
  </w:abstractNum>
  <w:abstractNum w:abstractNumId="3" w15:restartNumberingAfterBreak="0">
    <w:nsid w:val="23FC2204"/>
    <w:multiLevelType w:val="hybridMultilevel"/>
    <w:tmpl w:val="3B300FAE"/>
    <w:lvl w:ilvl="0" w:tplc="CA50D7C2">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C3F068DE">
      <w:numFmt w:val="bullet"/>
      <w:lvlText w:val="•"/>
      <w:lvlJc w:val="left"/>
      <w:pPr>
        <w:ind w:left="1622" w:hanging="360"/>
      </w:pPr>
      <w:rPr>
        <w:rFonts w:hint="default"/>
        <w:lang w:val="fr-FR" w:eastAsia="en-US" w:bidi="ar-SA"/>
      </w:rPr>
    </w:lvl>
    <w:lvl w:ilvl="2" w:tplc="800CBD8C">
      <w:numFmt w:val="bullet"/>
      <w:lvlText w:val="•"/>
      <w:lvlJc w:val="left"/>
      <w:pPr>
        <w:ind w:left="2425" w:hanging="360"/>
      </w:pPr>
      <w:rPr>
        <w:rFonts w:hint="default"/>
        <w:lang w:val="fr-FR" w:eastAsia="en-US" w:bidi="ar-SA"/>
      </w:rPr>
    </w:lvl>
    <w:lvl w:ilvl="3" w:tplc="13749B64">
      <w:numFmt w:val="bullet"/>
      <w:lvlText w:val="•"/>
      <w:lvlJc w:val="left"/>
      <w:pPr>
        <w:ind w:left="3227" w:hanging="360"/>
      </w:pPr>
      <w:rPr>
        <w:rFonts w:hint="default"/>
        <w:lang w:val="fr-FR" w:eastAsia="en-US" w:bidi="ar-SA"/>
      </w:rPr>
    </w:lvl>
    <w:lvl w:ilvl="4" w:tplc="BB5AF23E">
      <w:numFmt w:val="bullet"/>
      <w:lvlText w:val="•"/>
      <w:lvlJc w:val="left"/>
      <w:pPr>
        <w:ind w:left="4030" w:hanging="360"/>
      </w:pPr>
      <w:rPr>
        <w:rFonts w:hint="default"/>
        <w:lang w:val="fr-FR" w:eastAsia="en-US" w:bidi="ar-SA"/>
      </w:rPr>
    </w:lvl>
    <w:lvl w:ilvl="5" w:tplc="D5F0D168">
      <w:numFmt w:val="bullet"/>
      <w:lvlText w:val="•"/>
      <w:lvlJc w:val="left"/>
      <w:pPr>
        <w:ind w:left="4833" w:hanging="360"/>
      </w:pPr>
      <w:rPr>
        <w:rFonts w:hint="default"/>
        <w:lang w:val="fr-FR" w:eastAsia="en-US" w:bidi="ar-SA"/>
      </w:rPr>
    </w:lvl>
    <w:lvl w:ilvl="6" w:tplc="3BC8CF10">
      <w:numFmt w:val="bullet"/>
      <w:lvlText w:val="•"/>
      <w:lvlJc w:val="left"/>
      <w:pPr>
        <w:ind w:left="5635" w:hanging="360"/>
      </w:pPr>
      <w:rPr>
        <w:rFonts w:hint="default"/>
        <w:lang w:val="fr-FR" w:eastAsia="en-US" w:bidi="ar-SA"/>
      </w:rPr>
    </w:lvl>
    <w:lvl w:ilvl="7" w:tplc="17F68868">
      <w:numFmt w:val="bullet"/>
      <w:lvlText w:val="•"/>
      <w:lvlJc w:val="left"/>
      <w:pPr>
        <w:ind w:left="6438" w:hanging="360"/>
      </w:pPr>
      <w:rPr>
        <w:rFonts w:hint="default"/>
        <w:lang w:val="fr-FR" w:eastAsia="en-US" w:bidi="ar-SA"/>
      </w:rPr>
    </w:lvl>
    <w:lvl w:ilvl="8" w:tplc="91B67B82">
      <w:numFmt w:val="bullet"/>
      <w:lvlText w:val="•"/>
      <w:lvlJc w:val="left"/>
      <w:pPr>
        <w:ind w:left="7240" w:hanging="360"/>
      </w:pPr>
      <w:rPr>
        <w:rFonts w:hint="default"/>
        <w:lang w:val="fr-FR" w:eastAsia="en-US" w:bidi="ar-SA"/>
      </w:rPr>
    </w:lvl>
  </w:abstractNum>
  <w:abstractNum w:abstractNumId="4" w15:restartNumberingAfterBreak="0">
    <w:nsid w:val="2AE41E6E"/>
    <w:multiLevelType w:val="hybridMultilevel"/>
    <w:tmpl w:val="44AA819C"/>
    <w:lvl w:ilvl="0" w:tplc="9CC265C8">
      <w:start w:val="1"/>
      <w:numFmt w:val="lowerRoman"/>
      <w:lvlText w:val="%1)"/>
      <w:lvlJc w:val="left"/>
      <w:pPr>
        <w:ind w:left="284" w:hanging="177"/>
      </w:pPr>
      <w:rPr>
        <w:rFonts w:ascii="Arial" w:eastAsia="Arial" w:hAnsi="Arial" w:cs="Arial" w:hint="default"/>
        <w:b/>
        <w:bCs/>
        <w:i w:val="0"/>
        <w:iCs w:val="0"/>
        <w:w w:val="99"/>
        <w:sz w:val="20"/>
        <w:szCs w:val="20"/>
        <w:lang w:val="fr-FR" w:eastAsia="en-US" w:bidi="ar-SA"/>
      </w:rPr>
    </w:lvl>
    <w:lvl w:ilvl="1" w:tplc="2C144C20">
      <w:numFmt w:val="bullet"/>
      <w:lvlText w:val=""/>
      <w:lvlJc w:val="left"/>
      <w:pPr>
        <w:ind w:left="827" w:hanging="300"/>
      </w:pPr>
      <w:rPr>
        <w:rFonts w:ascii="Symbol" w:eastAsia="Symbol" w:hAnsi="Symbol" w:cs="Symbol" w:hint="default"/>
        <w:b w:val="0"/>
        <w:bCs w:val="0"/>
        <w:i w:val="0"/>
        <w:iCs w:val="0"/>
        <w:w w:val="99"/>
        <w:sz w:val="20"/>
        <w:szCs w:val="20"/>
        <w:lang w:val="fr-FR" w:eastAsia="en-US" w:bidi="ar-SA"/>
      </w:rPr>
    </w:lvl>
    <w:lvl w:ilvl="2" w:tplc="EB68876E">
      <w:numFmt w:val="bullet"/>
      <w:lvlText w:val="•"/>
      <w:lvlJc w:val="left"/>
      <w:pPr>
        <w:ind w:left="1711" w:hanging="300"/>
      </w:pPr>
      <w:rPr>
        <w:rFonts w:hint="default"/>
        <w:lang w:val="fr-FR" w:eastAsia="en-US" w:bidi="ar-SA"/>
      </w:rPr>
    </w:lvl>
    <w:lvl w:ilvl="3" w:tplc="06AC4C7E">
      <w:numFmt w:val="bullet"/>
      <w:lvlText w:val="•"/>
      <w:lvlJc w:val="left"/>
      <w:pPr>
        <w:ind w:left="2603" w:hanging="300"/>
      </w:pPr>
      <w:rPr>
        <w:rFonts w:hint="default"/>
        <w:lang w:val="fr-FR" w:eastAsia="en-US" w:bidi="ar-SA"/>
      </w:rPr>
    </w:lvl>
    <w:lvl w:ilvl="4" w:tplc="024C5F86">
      <w:numFmt w:val="bullet"/>
      <w:lvlText w:val="•"/>
      <w:lvlJc w:val="left"/>
      <w:pPr>
        <w:ind w:left="3495" w:hanging="300"/>
      </w:pPr>
      <w:rPr>
        <w:rFonts w:hint="default"/>
        <w:lang w:val="fr-FR" w:eastAsia="en-US" w:bidi="ar-SA"/>
      </w:rPr>
    </w:lvl>
    <w:lvl w:ilvl="5" w:tplc="1ECCF7E2">
      <w:numFmt w:val="bullet"/>
      <w:lvlText w:val="•"/>
      <w:lvlJc w:val="left"/>
      <w:pPr>
        <w:ind w:left="4387" w:hanging="300"/>
      </w:pPr>
      <w:rPr>
        <w:rFonts w:hint="default"/>
        <w:lang w:val="fr-FR" w:eastAsia="en-US" w:bidi="ar-SA"/>
      </w:rPr>
    </w:lvl>
    <w:lvl w:ilvl="6" w:tplc="3CD40FE0">
      <w:numFmt w:val="bullet"/>
      <w:lvlText w:val="•"/>
      <w:lvlJc w:val="left"/>
      <w:pPr>
        <w:ind w:left="5278" w:hanging="300"/>
      </w:pPr>
      <w:rPr>
        <w:rFonts w:hint="default"/>
        <w:lang w:val="fr-FR" w:eastAsia="en-US" w:bidi="ar-SA"/>
      </w:rPr>
    </w:lvl>
    <w:lvl w:ilvl="7" w:tplc="6A409014">
      <w:numFmt w:val="bullet"/>
      <w:lvlText w:val="•"/>
      <w:lvlJc w:val="left"/>
      <w:pPr>
        <w:ind w:left="6170" w:hanging="300"/>
      </w:pPr>
      <w:rPr>
        <w:rFonts w:hint="default"/>
        <w:lang w:val="fr-FR" w:eastAsia="en-US" w:bidi="ar-SA"/>
      </w:rPr>
    </w:lvl>
    <w:lvl w:ilvl="8" w:tplc="C44C469C">
      <w:numFmt w:val="bullet"/>
      <w:lvlText w:val="•"/>
      <w:lvlJc w:val="left"/>
      <w:pPr>
        <w:ind w:left="7062" w:hanging="300"/>
      </w:pPr>
      <w:rPr>
        <w:rFonts w:hint="default"/>
        <w:lang w:val="fr-FR" w:eastAsia="en-US" w:bidi="ar-SA"/>
      </w:rPr>
    </w:lvl>
  </w:abstractNum>
  <w:abstractNum w:abstractNumId="5" w15:restartNumberingAfterBreak="0">
    <w:nsid w:val="313A337D"/>
    <w:multiLevelType w:val="hybridMultilevel"/>
    <w:tmpl w:val="F38E2DD2"/>
    <w:lvl w:ilvl="0" w:tplc="37EE2C48">
      <w:numFmt w:val="bullet"/>
      <w:lvlText w:val=""/>
      <w:lvlJc w:val="left"/>
      <w:pPr>
        <w:ind w:left="827" w:hanging="360"/>
      </w:pPr>
      <w:rPr>
        <w:rFonts w:ascii="Symbol" w:eastAsia="Symbol" w:hAnsi="Symbol" w:cs="Symbol" w:hint="default"/>
        <w:b w:val="0"/>
        <w:bCs w:val="0"/>
        <w:i w:val="0"/>
        <w:iCs w:val="0"/>
        <w:w w:val="99"/>
        <w:sz w:val="20"/>
        <w:szCs w:val="20"/>
        <w:lang w:val="fr-FR" w:eastAsia="en-US" w:bidi="ar-SA"/>
      </w:rPr>
    </w:lvl>
    <w:lvl w:ilvl="1" w:tplc="443AB8B8">
      <w:numFmt w:val="bullet"/>
      <w:lvlText w:val="•"/>
      <w:lvlJc w:val="left"/>
      <w:pPr>
        <w:ind w:left="1622" w:hanging="360"/>
      </w:pPr>
      <w:rPr>
        <w:rFonts w:hint="default"/>
        <w:lang w:val="fr-FR" w:eastAsia="en-US" w:bidi="ar-SA"/>
      </w:rPr>
    </w:lvl>
    <w:lvl w:ilvl="2" w:tplc="1A1AA468">
      <w:numFmt w:val="bullet"/>
      <w:lvlText w:val="•"/>
      <w:lvlJc w:val="left"/>
      <w:pPr>
        <w:ind w:left="2425" w:hanging="360"/>
      </w:pPr>
      <w:rPr>
        <w:rFonts w:hint="default"/>
        <w:lang w:val="fr-FR" w:eastAsia="en-US" w:bidi="ar-SA"/>
      </w:rPr>
    </w:lvl>
    <w:lvl w:ilvl="3" w:tplc="DBA27A8C">
      <w:numFmt w:val="bullet"/>
      <w:lvlText w:val="•"/>
      <w:lvlJc w:val="left"/>
      <w:pPr>
        <w:ind w:left="3227" w:hanging="360"/>
      </w:pPr>
      <w:rPr>
        <w:rFonts w:hint="default"/>
        <w:lang w:val="fr-FR" w:eastAsia="en-US" w:bidi="ar-SA"/>
      </w:rPr>
    </w:lvl>
    <w:lvl w:ilvl="4" w:tplc="EB387C1E">
      <w:numFmt w:val="bullet"/>
      <w:lvlText w:val="•"/>
      <w:lvlJc w:val="left"/>
      <w:pPr>
        <w:ind w:left="4030" w:hanging="360"/>
      </w:pPr>
      <w:rPr>
        <w:rFonts w:hint="default"/>
        <w:lang w:val="fr-FR" w:eastAsia="en-US" w:bidi="ar-SA"/>
      </w:rPr>
    </w:lvl>
    <w:lvl w:ilvl="5" w:tplc="FBBE4B02">
      <w:numFmt w:val="bullet"/>
      <w:lvlText w:val="•"/>
      <w:lvlJc w:val="left"/>
      <w:pPr>
        <w:ind w:left="4833" w:hanging="360"/>
      </w:pPr>
      <w:rPr>
        <w:rFonts w:hint="default"/>
        <w:lang w:val="fr-FR" w:eastAsia="en-US" w:bidi="ar-SA"/>
      </w:rPr>
    </w:lvl>
    <w:lvl w:ilvl="6" w:tplc="E0DE41D0">
      <w:numFmt w:val="bullet"/>
      <w:lvlText w:val="•"/>
      <w:lvlJc w:val="left"/>
      <w:pPr>
        <w:ind w:left="5635" w:hanging="360"/>
      </w:pPr>
      <w:rPr>
        <w:rFonts w:hint="default"/>
        <w:lang w:val="fr-FR" w:eastAsia="en-US" w:bidi="ar-SA"/>
      </w:rPr>
    </w:lvl>
    <w:lvl w:ilvl="7" w:tplc="1E807FB0">
      <w:numFmt w:val="bullet"/>
      <w:lvlText w:val="•"/>
      <w:lvlJc w:val="left"/>
      <w:pPr>
        <w:ind w:left="6438" w:hanging="360"/>
      </w:pPr>
      <w:rPr>
        <w:rFonts w:hint="default"/>
        <w:lang w:val="fr-FR" w:eastAsia="en-US" w:bidi="ar-SA"/>
      </w:rPr>
    </w:lvl>
    <w:lvl w:ilvl="8" w:tplc="04D0F3F8">
      <w:numFmt w:val="bullet"/>
      <w:lvlText w:val="•"/>
      <w:lvlJc w:val="left"/>
      <w:pPr>
        <w:ind w:left="7240" w:hanging="360"/>
      </w:pPr>
      <w:rPr>
        <w:rFonts w:hint="default"/>
        <w:lang w:val="fr-FR" w:eastAsia="en-US" w:bidi="ar-SA"/>
      </w:rPr>
    </w:lvl>
  </w:abstractNum>
  <w:abstractNum w:abstractNumId="6" w15:restartNumberingAfterBreak="0">
    <w:nsid w:val="3BBA7F48"/>
    <w:multiLevelType w:val="hybridMultilevel"/>
    <w:tmpl w:val="638A092E"/>
    <w:lvl w:ilvl="0" w:tplc="689C9EF0">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F8D48496">
      <w:numFmt w:val="bullet"/>
      <w:lvlText w:val="•"/>
      <w:lvlJc w:val="left"/>
      <w:pPr>
        <w:ind w:left="1622" w:hanging="360"/>
      </w:pPr>
      <w:rPr>
        <w:rFonts w:hint="default"/>
        <w:lang w:val="fr-FR" w:eastAsia="en-US" w:bidi="ar-SA"/>
      </w:rPr>
    </w:lvl>
    <w:lvl w:ilvl="2" w:tplc="D84ED8B4">
      <w:numFmt w:val="bullet"/>
      <w:lvlText w:val="•"/>
      <w:lvlJc w:val="left"/>
      <w:pPr>
        <w:ind w:left="2425" w:hanging="360"/>
      </w:pPr>
      <w:rPr>
        <w:rFonts w:hint="default"/>
        <w:lang w:val="fr-FR" w:eastAsia="en-US" w:bidi="ar-SA"/>
      </w:rPr>
    </w:lvl>
    <w:lvl w:ilvl="3" w:tplc="1A84AF48">
      <w:numFmt w:val="bullet"/>
      <w:lvlText w:val="•"/>
      <w:lvlJc w:val="left"/>
      <w:pPr>
        <w:ind w:left="3227" w:hanging="360"/>
      </w:pPr>
      <w:rPr>
        <w:rFonts w:hint="default"/>
        <w:lang w:val="fr-FR" w:eastAsia="en-US" w:bidi="ar-SA"/>
      </w:rPr>
    </w:lvl>
    <w:lvl w:ilvl="4" w:tplc="D55CDEC4">
      <w:numFmt w:val="bullet"/>
      <w:lvlText w:val="•"/>
      <w:lvlJc w:val="left"/>
      <w:pPr>
        <w:ind w:left="4030" w:hanging="360"/>
      </w:pPr>
      <w:rPr>
        <w:rFonts w:hint="default"/>
        <w:lang w:val="fr-FR" w:eastAsia="en-US" w:bidi="ar-SA"/>
      </w:rPr>
    </w:lvl>
    <w:lvl w:ilvl="5" w:tplc="C1AC64E8">
      <w:numFmt w:val="bullet"/>
      <w:lvlText w:val="•"/>
      <w:lvlJc w:val="left"/>
      <w:pPr>
        <w:ind w:left="4833" w:hanging="360"/>
      </w:pPr>
      <w:rPr>
        <w:rFonts w:hint="default"/>
        <w:lang w:val="fr-FR" w:eastAsia="en-US" w:bidi="ar-SA"/>
      </w:rPr>
    </w:lvl>
    <w:lvl w:ilvl="6" w:tplc="936C2B60">
      <w:numFmt w:val="bullet"/>
      <w:lvlText w:val="•"/>
      <w:lvlJc w:val="left"/>
      <w:pPr>
        <w:ind w:left="5635" w:hanging="360"/>
      </w:pPr>
      <w:rPr>
        <w:rFonts w:hint="default"/>
        <w:lang w:val="fr-FR" w:eastAsia="en-US" w:bidi="ar-SA"/>
      </w:rPr>
    </w:lvl>
    <w:lvl w:ilvl="7" w:tplc="8318D448">
      <w:numFmt w:val="bullet"/>
      <w:lvlText w:val="•"/>
      <w:lvlJc w:val="left"/>
      <w:pPr>
        <w:ind w:left="6438" w:hanging="360"/>
      </w:pPr>
      <w:rPr>
        <w:rFonts w:hint="default"/>
        <w:lang w:val="fr-FR" w:eastAsia="en-US" w:bidi="ar-SA"/>
      </w:rPr>
    </w:lvl>
    <w:lvl w:ilvl="8" w:tplc="7BC6E39C">
      <w:numFmt w:val="bullet"/>
      <w:lvlText w:val="•"/>
      <w:lvlJc w:val="left"/>
      <w:pPr>
        <w:ind w:left="7240" w:hanging="360"/>
      </w:pPr>
      <w:rPr>
        <w:rFonts w:hint="default"/>
        <w:lang w:val="fr-FR" w:eastAsia="en-US" w:bidi="ar-SA"/>
      </w:rPr>
    </w:lvl>
  </w:abstractNum>
  <w:abstractNum w:abstractNumId="7" w15:restartNumberingAfterBreak="0">
    <w:nsid w:val="406D4501"/>
    <w:multiLevelType w:val="hybridMultilevel"/>
    <w:tmpl w:val="CF56A242"/>
    <w:lvl w:ilvl="0" w:tplc="570269EA">
      <w:numFmt w:val="bullet"/>
      <w:lvlText w:val=""/>
      <w:lvlJc w:val="left"/>
      <w:pPr>
        <w:ind w:left="827" w:hanging="360"/>
      </w:pPr>
      <w:rPr>
        <w:rFonts w:ascii="Symbol" w:eastAsia="Symbol" w:hAnsi="Symbol" w:cs="Symbol" w:hint="default"/>
        <w:b w:val="0"/>
        <w:bCs w:val="0"/>
        <w:i w:val="0"/>
        <w:iCs w:val="0"/>
        <w:w w:val="99"/>
        <w:sz w:val="20"/>
        <w:szCs w:val="20"/>
        <w:lang w:val="fr-FR" w:eastAsia="en-US" w:bidi="ar-SA"/>
      </w:rPr>
    </w:lvl>
    <w:lvl w:ilvl="1" w:tplc="C2387AA8">
      <w:numFmt w:val="bullet"/>
      <w:lvlText w:val="•"/>
      <w:lvlJc w:val="left"/>
      <w:pPr>
        <w:ind w:left="1622" w:hanging="360"/>
      </w:pPr>
      <w:rPr>
        <w:rFonts w:hint="default"/>
        <w:lang w:val="fr-FR" w:eastAsia="en-US" w:bidi="ar-SA"/>
      </w:rPr>
    </w:lvl>
    <w:lvl w:ilvl="2" w:tplc="E6781A50">
      <w:numFmt w:val="bullet"/>
      <w:lvlText w:val="•"/>
      <w:lvlJc w:val="left"/>
      <w:pPr>
        <w:ind w:left="2425" w:hanging="360"/>
      </w:pPr>
      <w:rPr>
        <w:rFonts w:hint="default"/>
        <w:lang w:val="fr-FR" w:eastAsia="en-US" w:bidi="ar-SA"/>
      </w:rPr>
    </w:lvl>
    <w:lvl w:ilvl="3" w:tplc="EB445318">
      <w:numFmt w:val="bullet"/>
      <w:lvlText w:val="•"/>
      <w:lvlJc w:val="left"/>
      <w:pPr>
        <w:ind w:left="3227" w:hanging="360"/>
      </w:pPr>
      <w:rPr>
        <w:rFonts w:hint="default"/>
        <w:lang w:val="fr-FR" w:eastAsia="en-US" w:bidi="ar-SA"/>
      </w:rPr>
    </w:lvl>
    <w:lvl w:ilvl="4" w:tplc="223263CA">
      <w:numFmt w:val="bullet"/>
      <w:lvlText w:val="•"/>
      <w:lvlJc w:val="left"/>
      <w:pPr>
        <w:ind w:left="4030" w:hanging="360"/>
      </w:pPr>
      <w:rPr>
        <w:rFonts w:hint="default"/>
        <w:lang w:val="fr-FR" w:eastAsia="en-US" w:bidi="ar-SA"/>
      </w:rPr>
    </w:lvl>
    <w:lvl w:ilvl="5" w:tplc="C1ECFC04">
      <w:numFmt w:val="bullet"/>
      <w:lvlText w:val="•"/>
      <w:lvlJc w:val="left"/>
      <w:pPr>
        <w:ind w:left="4833" w:hanging="360"/>
      </w:pPr>
      <w:rPr>
        <w:rFonts w:hint="default"/>
        <w:lang w:val="fr-FR" w:eastAsia="en-US" w:bidi="ar-SA"/>
      </w:rPr>
    </w:lvl>
    <w:lvl w:ilvl="6" w:tplc="E1E4A156">
      <w:numFmt w:val="bullet"/>
      <w:lvlText w:val="•"/>
      <w:lvlJc w:val="left"/>
      <w:pPr>
        <w:ind w:left="5635" w:hanging="360"/>
      </w:pPr>
      <w:rPr>
        <w:rFonts w:hint="default"/>
        <w:lang w:val="fr-FR" w:eastAsia="en-US" w:bidi="ar-SA"/>
      </w:rPr>
    </w:lvl>
    <w:lvl w:ilvl="7" w:tplc="C98EE044">
      <w:numFmt w:val="bullet"/>
      <w:lvlText w:val="•"/>
      <w:lvlJc w:val="left"/>
      <w:pPr>
        <w:ind w:left="6438" w:hanging="360"/>
      </w:pPr>
      <w:rPr>
        <w:rFonts w:hint="default"/>
        <w:lang w:val="fr-FR" w:eastAsia="en-US" w:bidi="ar-SA"/>
      </w:rPr>
    </w:lvl>
    <w:lvl w:ilvl="8" w:tplc="1BD6584A">
      <w:numFmt w:val="bullet"/>
      <w:lvlText w:val="•"/>
      <w:lvlJc w:val="left"/>
      <w:pPr>
        <w:ind w:left="7240" w:hanging="360"/>
      </w:pPr>
      <w:rPr>
        <w:rFonts w:hint="default"/>
        <w:lang w:val="fr-FR" w:eastAsia="en-US" w:bidi="ar-SA"/>
      </w:rPr>
    </w:lvl>
  </w:abstractNum>
  <w:abstractNum w:abstractNumId="8" w15:restartNumberingAfterBreak="0">
    <w:nsid w:val="459074C6"/>
    <w:multiLevelType w:val="hybridMultilevel"/>
    <w:tmpl w:val="22DE0124"/>
    <w:lvl w:ilvl="0" w:tplc="18248FAA">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E28EFCE0">
      <w:numFmt w:val="bullet"/>
      <w:lvlText w:val="•"/>
      <w:lvlJc w:val="left"/>
      <w:pPr>
        <w:ind w:left="1622" w:hanging="360"/>
      </w:pPr>
      <w:rPr>
        <w:rFonts w:hint="default"/>
        <w:lang w:val="fr-FR" w:eastAsia="en-US" w:bidi="ar-SA"/>
      </w:rPr>
    </w:lvl>
    <w:lvl w:ilvl="2" w:tplc="EBAE0626">
      <w:numFmt w:val="bullet"/>
      <w:lvlText w:val="•"/>
      <w:lvlJc w:val="left"/>
      <w:pPr>
        <w:ind w:left="2425" w:hanging="360"/>
      </w:pPr>
      <w:rPr>
        <w:rFonts w:hint="default"/>
        <w:lang w:val="fr-FR" w:eastAsia="en-US" w:bidi="ar-SA"/>
      </w:rPr>
    </w:lvl>
    <w:lvl w:ilvl="3" w:tplc="48A68E54">
      <w:numFmt w:val="bullet"/>
      <w:lvlText w:val="•"/>
      <w:lvlJc w:val="left"/>
      <w:pPr>
        <w:ind w:left="3227" w:hanging="360"/>
      </w:pPr>
      <w:rPr>
        <w:rFonts w:hint="default"/>
        <w:lang w:val="fr-FR" w:eastAsia="en-US" w:bidi="ar-SA"/>
      </w:rPr>
    </w:lvl>
    <w:lvl w:ilvl="4" w:tplc="D3CCB062">
      <w:numFmt w:val="bullet"/>
      <w:lvlText w:val="•"/>
      <w:lvlJc w:val="left"/>
      <w:pPr>
        <w:ind w:left="4030" w:hanging="360"/>
      </w:pPr>
      <w:rPr>
        <w:rFonts w:hint="default"/>
        <w:lang w:val="fr-FR" w:eastAsia="en-US" w:bidi="ar-SA"/>
      </w:rPr>
    </w:lvl>
    <w:lvl w:ilvl="5" w:tplc="2488FEDC">
      <w:numFmt w:val="bullet"/>
      <w:lvlText w:val="•"/>
      <w:lvlJc w:val="left"/>
      <w:pPr>
        <w:ind w:left="4833" w:hanging="360"/>
      </w:pPr>
      <w:rPr>
        <w:rFonts w:hint="default"/>
        <w:lang w:val="fr-FR" w:eastAsia="en-US" w:bidi="ar-SA"/>
      </w:rPr>
    </w:lvl>
    <w:lvl w:ilvl="6" w:tplc="EC7614C4">
      <w:numFmt w:val="bullet"/>
      <w:lvlText w:val="•"/>
      <w:lvlJc w:val="left"/>
      <w:pPr>
        <w:ind w:left="5635" w:hanging="360"/>
      </w:pPr>
      <w:rPr>
        <w:rFonts w:hint="default"/>
        <w:lang w:val="fr-FR" w:eastAsia="en-US" w:bidi="ar-SA"/>
      </w:rPr>
    </w:lvl>
    <w:lvl w:ilvl="7" w:tplc="215AC606">
      <w:numFmt w:val="bullet"/>
      <w:lvlText w:val="•"/>
      <w:lvlJc w:val="left"/>
      <w:pPr>
        <w:ind w:left="6438" w:hanging="360"/>
      </w:pPr>
      <w:rPr>
        <w:rFonts w:hint="default"/>
        <w:lang w:val="fr-FR" w:eastAsia="en-US" w:bidi="ar-SA"/>
      </w:rPr>
    </w:lvl>
    <w:lvl w:ilvl="8" w:tplc="7C2044FA">
      <w:numFmt w:val="bullet"/>
      <w:lvlText w:val="•"/>
      <w:lvlJc w:val="left"/>
      <w:pPr>
        <w:ind w:left="7240" w:hanging="360"/>
      </w:pPr>
      <w:rPr>
        <w:rFonts w:hint="default"/>
        <w:lang w:val="fr-FR" w:eastAsia="en-US" w:bidi="ar-SA"/>
      </w:rPr>
    </w:lvl>
  </w:abstractNum>
  <w:num w:numId="1">
    <w:abstractNumId w:val="2"/>
  </w:num>
  <w:num w:numId="2">
    <w:abstractNumId w:val="4"/>
  </w:num>
  <w:num w:numId="3">
    <w:abstractNumId w:val="3"/>
  </w:num>
  <w:num w:numId="4">
    <w:abstractNumId w:val="8"/>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1D23"/>
    <w:rsid w:val="00035207"/>
    <w:rsid w:val="002265E3"/>
    <w:rsid w:val="0035306A"/>
    <w:rsid w:val="00494807"/>
    <w:rsid w:val="006D67A0"/>
    <w:rsid w:val="008A1D23"/>
    <w:rsid w:val="00927543"/>
    <w:rsid w:val="00AD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7D1A26C"/>
  <w15:docId w15:val="{17752CD4-42FE-4ADA-BB0C-E685223A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79C6-266A-4FC6-BEC6-BFD5FB25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- 1-Social  Behavior Change Officer Level 2</dc:title>
  <dc:creator>bkonate</dc:creator>
  <cp:lastModifiedBy>Saholiniaina Randrianatoandro</cp:lastModifiedBy>
  <cp:revision>7</cp:revision>
  <dcterms:created xsi:type="dcterms:W3CDTF">2023-02-16T08:29:00Z</dcterms:created>
  <dcterms:modified xsi:type="dcterms:W3CDTF">2023-02-17T09:30:00Z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Aspose Ltd.</vt:lpwstr>
  </property>
  <property fmtid="{D5CDD505-2E9C-101B-9397-08002B2CF9AE}" pid="4" name="LastSaved">
    <vt:filetime>2023-02-16T00:00:00Z</vt:filetime>
  </property>
  <property fmtid="{D5CDD505-2E9C-101B-9397-08002B2CF9AE}" pid="5" name="Producer">
    <vt:lpwstr>Microsoft: Print To PDF</vt:lpwstr>
  </property>
</Properties>
</file>