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BD2A" w14:textId="77777777" w:rsidR="00C116CF" w:rsidRDefault="00C116CF" w:rsidP="00404F48">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404F48" w14:paraId="13EB1A9D" w14:textId="77777777">
        <w:trPr>
          <w:cantSplit/>
          <w:trHeight w:val="1485"/>
        </w:trPr>
        <w:tc>
          <w:tcPr>
            <w:tcW w:w="1458" w:type="dxa"/>
            <w:shd w:val="clear" w:color="auto" w:fill="FFFFFF"/>
            <w:vAlign w:val="center"/>
          </w:tcPr>
          <w:p w14:paraId="55C7CB06" w14:textId="794A6CFA" w:rsidR="00404F48" w:rsidRPr="00C87D05" w:rsidRDefault="00150D40">
            <w:pPr>
              <w:jc w:val="center"/>
              <w:rPr>
                <w:b/>
                <w:color w:val="FF0000"/>
                <w:sz w:val="22"/>
              </w:rPr>
            </w:pPr>
            <w:r>
              <w:rPr>
                <w:noProof/>
              </w:rPr>
              <w:drawing>
                <wp:inline distT="0" distB="0" distL="0" distR="0" wp14:anchorId="295A0193" wp14:editId="66F5A867">
                  <wp:extent cx="850900" cy="977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6CC48C0E" w14:textId="77777777" w:rsidR="00404F48" w:rsidRDefault="00404F48" w:rsidP="00404F48">
            <w:pPr>
              <w:jc w:val="center"/>
              <w:rPr>
                <w:b/>
                <w:sz w:val="22"/>
              </w:rPr>
            </w:pPr>
          </w:p>
          <w:p w14:paraId="4B3DDDFC" w14:textId="77777777" w:rsidR="00404F48" w:rsidRDefault="00404F48" w:rsidP="00404F48">
            <w:pPr>
              <w:jc w:val="center"/>
              <w:rPr>
                <w:b/>
                <w:sz w:val="22"/>
              </w:rPr>
            </w:pPr>
          </w:p>
          <w:p w14:paraId="1F79F1C7" w14:textId="77777777" w:rsidR="00404F48" w:rsidRDefault="00404F48" w:rsidP="00404F48">
            <w:pPr>
              <w:jc w:val="center"/>
              <w:rPr>
                <w:b/>
                <w:sz w:val="22"/>
              </w:rPr>
            </w:pPr>
          </w:p>
          <w:p w14:paraId="243D21FB" w14:textId="77777777" w:rsidR="00404F48" w:rsidRDefault="00404F48" w:rsidP="00404F48">
            <w:pPr>
              <w:jc w:val="center"/>
              <w:rPr>
                <w:b/>
                <w:sz w:val="22"/>
              </w:rPr>
            </w:pPr>
            <w:r>
              <w:rPr>
                <w:b/>
                <w:sz w:val="22"/>
              </w:rPr>
              <w:t>UNITED NATIONS CHILDREN’S FUND</w:t>
            </w:r>
          </w:p>
          <w:p w14:paraId="584D66FC" w14:textId="789E3708" w:rsidR="00404F48" w:rsidRDefault="00C310BB" w:rsidP="00404F48">
            <w:pPr>
              <w:jc w:val="center"/>
              <w:rPr>
                <w:b/>
                <w:sz w:val="22"/>
              </w:rPr>
            </w:pPr>
            <w:r>
              <w:rPr>
                <w:b/>
                <w:sz w:val="22"/>
              </w:rPr>
              <w:t xml:space="preserve">SPECIFIC </w:t>
            </w:r>
            <w:r w:rsidR="00404F48">
              <w:rPr>
                <w:b/>
                <w:sz w:val="22"/>
              </w:rPr>
              <w:t>JOB PROFILE</w:t>
            </w:r>
            <w:r w:rsidR="00EA551B">
              <w:rPr>
                <w:b/>
                <w:sz w:val="22"/>
              </w:rPr>
              <w:t xml:space="preserve"> </w:t>
            </w:r>
          </w:p>
          <w:p w14:paraId="2C74B25B" w14:textId="77777777" w:rsidR="00404F48" w:rsidRDefault="00404F48" w:rsidP="00404F48">
            <w:pPr>
              <w:jc w:val="center"/>
            </w:pPr>
          </w:p>
        </w:tc>
      </w:tr>
    </w:tbl>
    <w:p w14:paraId="3D68AC70" w14:textId="77777777" w:rsidR="00404F48" w:rsidRDefault="00404F48" w:rsidP="00404F4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4314"/>
      </w:tblGrid>
      <w:tr w:rsidR="00404F48" w14:paraId="73710346" w14:textId="77777777">
        <w:tc>
          <w:tcPr>
            <w:tcW w:w="8856" w:type="dxa"/>
            <w:gridSpan w:val="2"/>
            <w:shd w:val="clear" w:color="auto" w:fill="E0E0E0"/>
          </w:tcPr>
          <w:p w14:paraId="73AC0F63" w14:textId="77777777" w:rsidR="00404F48" w:rsidRDefault="00404F48"/>
          <w:p w14:paraId="2AD74CD7" w14:textId="77777777" w:rsidR="00404F48" w:rsidRDefault="00404F48">
            <w:pPr>
              <w:rPr>
                <w:b/>
                <w:bCs/>
                <w:sz w:val="24"/>
              </w:rPr>
            </w:pPr>
            <w:r>
              <w:rPr>
                <w:b/>
                <w:bCs/>
                <w:sz w:val="24"/>
              </w:rPr>
              <w:t>I. Post Information</w:t>
            </w:r>
          </w:p>
          <w:p w14:paraId="20ABA1F5" w14:textId="77777777" w:rsidR="00404F48" w:rsidRDefault="00404F48">
            <w:pPr>
              <w:rPr>
                <w:b/>
                <w:bCs/>
                <w:sz w:val="24"/>
              </w:rPr>
            </w:pPr>
          </w:p>
        </w:tc>
      </w:tr>
      <w:tr w:rsidR="00404F48" w14:paraId="1F6A781C" w14:textId="77777777">
        <w:tc>
          <w:tcPr>
            <w:tcW w:w="4428" w:type="dxa"/>
          </w:tcPr>
          <w:p w14:paraId="51979B60" w14:textId="77777777" w:rsidR="00404F48" w:rsidRDefault="00404F48"/>
          <w:p w14:paraId="403090F6" w14:textId="5C263D75" w:rsidR="00404F48" w:rsidRPr="00643357" w:rsidRDefault="00404F48">
            <w:pPr>
              <w:rPr>
                <w:b/>
              </w:rPr>
            </w:pPr>
            <w:r>
              <w:t xml:space="preserve">Job Title: </w:t>
            </w:r>
            <w:r w:rsidR="008426F7">
              <w:rPr>
                <w:b/>
              </w:rPr>
              <w:t xml:space="preserve">Information </w:t>
            </w:r>
            <w:r w:rsidR="00C310BB">
              <w:rPr>
                <w:b/>
              </w:rPr>
              <w:t>M</w:t>
            </w:r>
            <w:r w:rsidR="008426F7">
              <w:rPr>
                <w:b/>
              </w:rPr>
              <w:t xml:space="preserve">anagement </w:t>
            </w:r>
            <w:r w:rsidR="00F85750">
              <w:rPr>
                <w:b/>
              </w:rPr>
              <w:t>Officer</w:t>
            </w:r>
          </w:p>
          <w:p w14:paraId="2235F41A" w14:textId="155248EC" w:rsidR="00404F48" w:rsidRPr="00D8481D" w:rsidRDefault="00404F48" w:rsidP="00404F48">
            <w:pPr>
              <w:rPr>
                <w:b/>
              </w:rPr>
            </w:pPr>
            <w:r>
              <w:t xml:space="preserve">Supervisor Title/ Level: </w:t>
            </w:r>
            <w:r w:rsidR="00C310BB">
              <w:rPr>
                <w:b/>
              </w:rPr>
              <w:t>Chief Social Policy</w:t>
            </w:r>
          </w:p>
          <w:p w14:paraId="0AE24EE8" w14:textId="10C4516A" w:rsidR="00404F48" w:rsidRPr="00D8481D" w:rsidRDefault="00404F48" w:rsidP="00404F48">
            <w:pPr>
              <w:rPr>
                <w:b/>
              </w:rPr>
            </w:pPr>
            <w:r>
              <w:t xml:space="preserve">Organizational Unit: </w:t>
            </w:r>
            <w:r w:rsidR="00C310BB">
              <w:rPr>
                <w:b/>
              </w:rPr>
              <w:t>Social Policy and Social Protection Section</w:t>
            </w:r>
          </w:p>
          <w:p w14:paraId="26F9DC5F" w14:textId="77777777" w:rsidR="00404F48" w:rsidRDefault="00404F48" w:rsidP="00404F48">
            <w:r>
              <w:t xml:space="preserve">Post Location: </w:t>
            </w:r>
            <w:r w:rsidRPr="00EA551B">
              <w:rPr>
                <w:b/>
              </w:rPr>
              <w:t>UNICEF Country Office</w:t>
            </w:r>
          </w:p>
        </w:tc>
        <w:tc>
          <w:tcPr>
            <w:tcW w:w="4428" w:type="dxa"/>
          </w:tcPr>
          <w:p w14:paraId="5A87E3EE" w14:textId="77777777" w:rsidR="00404F48" w:rsidRDefault="00404F48"/>
          <w:p w14:paraId="2A3FFCE0" w14:textId="7162E734" w:rsidR="00404F48" w:rsidRPr="00D810B2" w:rsidRDefault="00404F48" w:rsidP="00404F48">
            <w:pPr>
              <w:rPr>
                <w:b/>
              </w:rPr>
            </w:pPr>
            <w:r>
              <w:t xml:space="preserve">Job Level: </w:t>
            </w:r>
            <w:r w:rsidR="008426F7">
              <w:rPr>
                <w:b/>
              </w:rPr>
              <w:t>NO</w:t>
            </w:r>
            <w:r w:rsidR="00DD0144">
              <w:rPr>
                <w:b/>
              </w:rPr>
              <w:t>-</w:t>
            </w:r>
            <w:r w:rsidR="00F91000">
              <w:rPr>
                <w:b/>
              </w:rPr>
              <w:t>2</w:t>
            </w:r>
            <w:r w:rsidR="00050EA6">
              <w:rPr>
                <w:b/>
              </w:rPr>
              <w:t xml:space="preserve"> – Temporary Appointment</w:t>
            </w:r>
          </w:p>
          <w:p w14:paraId="73D4E7ED" w14:textId="56741484" w:rsidR="00404F48" w:rsidRDefault="00404F48">
            <w:r>
              <w:t>CCOG Code:</w:t>
            </w:r>
            <w:r w:rsidR="00EA551B">
              <w:t xml:space="preserve"> </w:t>
            </w:r>
          </w:p>
          <w:p w14:paraId="49D26509" w14:textId="77777777" w:rsidR="00404F48" w:rsidRDefault="00404F48">
            <w:r>
              <w:t>Functional Code:</w:t>
            </w:r>
            <w:r w:rsidR="00EA551B">
              <w:t xml:space="preserve"> </w:t>
            </w:r>
            <w:r w:rsidR="00EA551B" w:rsidRPr="00EA551B">
              <w:rPr>
                <w:b/>
              </w:rPr>
              <w:t>PMA</w:t>
            </w:r>
          </w:p>
          <w:p w14:paraId="277AE084" w14:textId="208CA167" w:rsidR="00404F48" w:rsidRDefault="00404F48" w:rsidP="00404F48">
            <w:pPr>
              <w:rPr>
                <w:color w:val="FF0000"/>
              </w:rPr>
            </w:pPr>
            <w:r>
              <w:t xml:space="preserve">Job Classification Level: </w:t>
            </w:r>
            <w:r w:rsidR="00C310BB">
              <w:t>NO</w:t>
            </w:r>
            <w:r w:rsidR="00F91000">
              <w:t>B</w:t>
            </w:r>
          </w:p>
          <w:p w14:paraId="3003DE0D" w14:textId="77777777" w:rsidR="00404F48" w:rsidRDefault="00404F48" w:rsidP="00404F48"/>
        </w:tc>
      </w:tr>
    </w:tbl>
    <w:p w14:paraId="528E866A"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7A791B64" w14:textId="77777777">
        <w:tc>
          <w:tcPr>
            <w:tcW w:w="8856" w:type="dxa"/>
            <w:tcBorders>
              <w:bottom w:val="single" w:sz="4" w:space="0" w:color="auto"/>
            </w:tcBorders>
            <w:shd w:val="clear" w:color="auto" w:fill="E0E0E0"/>
          </w:tcPr>
          <w:p w14:paraId="40C76BD8" w14:textId="77777777" w:rsidR="00404F48" w:rsidRPr="00F374EB" w:rsidRDefault="00404F48">
            <w:pPr>
              <w:pStyle w:val="Heading1"/>
              <w:rPr>
                <w:lang w:val="en-US" w:eastAsia="en-US"/>
              </w:rPr>
            </w:pPr>
          </w:p>
          <w:p w14:paraId="3D81276B" w14:textId="77777777" w:rsidR="00404F48" w:rsidRPr="00F374EB" w:rsidRDefault="00404F48">
            <w:pPr>
              <w:pStyle w:val="Heading1"/>
              <w:rPr>
                <w:lang w:val="en-US" w:eastAsia="en-US"/>
              </w:rPr>
            </w:pPr>
            <w:r w:rsidRPr="00F374EB">
              <w:rPr>
                <w:lang w:val="en-US" w:eastAsia="en-US"/>
              </w:rPr>
              <w:t>II. Organizational Context and Purpose for the job</w:t>
            </w:r>
          </w:p>
          <w:p w14:paraId="1ED20791" w14:textId="77777777" w:rsidR="00404F48" w:rsidRPr="00F374EB" w:rsidRDefault="00404F48">
            <w:pPr>
              <w:pStyle w:val="Heading1"/>
              <w:rPr>
                <w:b w:val="0"/>
                <w:bCs w:val="0"/>
                <w:i/>
                <w:iCs/>
                <w:sz w:val="18"/>
                <w:lang w:val="en-US" w:eastAsia="en-US"/>
              </w:rPr>
            </w:pPr>
          </w:p>
        </w:tc>
      </w:tr>
      <w:tr w:rsidR="00404F48" w14:paraId="6927A2D6" w14:textId="77777777">
        <w:tc>
          <w:tcPr>
            <w:tcW w:w="8856" w:type="dxa"/>
          </w:tcPr>
          <w:p w14:paraId="131CC3BE" w14:textId="77777777" w:rsidR="00404F48" w:rsidRDefault="00404F48"/>
          <w:p w14:paraId="518DFF9A" w14:textId="77777777" w:rsidR="00404F48" w:rsidRPr="009A5A1E" w:rsidRDefault="00404F48" w:rsidP="00404F48">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4F939DE5" w14:textId="77777777" w:rsidR="00404F48" w:rsidRDefault="00404F48" w:rsidP="00404F48">
            <w:pPr>
              <w:jc w:val="both"/>
              <w:rPr>
                <w:rFonts w:cs="Arial"/>
                <w:szCs w:val="26"/>
              </w:rPr>
            </w:pPr>
          </w:p>
          <w:p w14:paraId="6D1D4A0F" w14:textId="77777777" w:rsidR="00EF2E76" w:rsidRDefault="00404F48" w:rsidP="00404F48">
            <w:pPr>
              <w:jc w:val="both"/>
              <w:rPr>
                <w:rFonts w:cs="Arial"/>
                <w:b/>
                <w:szCs w:val="26"/>
                <w:u w:val="single"/>
              </w:rPr>
            </w:pPr>
            <w:r>
              <w:rPr>
                <w:rFonts w:cs="Arial"/>
                <w:b/>
                <w:szCs w:val="26"/>
                <w:u w:val="single"/>
              </w:rPr>
              <w:t>J</w:t>
            </w:r>
            <w:r w:rsidRPr="00DC15B7">
              <w:rPr>
                <w:rFonts w:cs="Arial"/>
                <w:b/>
                <w:szCs w:val="26"/>
                <w:u w:val="single"/>
              </w:rPr>
              <w:t>ob organizational context</w:t>
            </w:r>
            <w:r>
              <w:rPr>
                <w:rFonts w:cs="Arial"/>
                <w:b/>
                <w:szCs w:val="26"/>
                <w:u w:val="single"/>
              </w:rPr>
              <w:t xml:space="preserve">: </w:t>
            </w:r>
          </w:p>
          <w:p w14:paraId="17AF028F" w14:textId="77777777" w:rsidR="00EF2E76" w:rsidRDefault="00EF2E76" w:rsidP="00404F48">
            <w:pPr>
              <w:jc w:val="both"/>
              <w:rPr>
                <w:rFonts w:cs="Arial"/>
                <w:b/>
                <w:szCs w:val="26"/>
                <w:u w:val="single"/>
              </w:rPr>
            </w:pPr>
          </w:p>
          <w:p w14:paraId="3001EB03" w14:textId="692AF228" w:rsidR="003A614D" w:rsidRPr="00D24365" w:rsidRDefault="003A614D" w:rsidP="003A614D">
            <w:pPr>
              <w:jc w:val="both"/>
              <w:rPr>
                <w:rFonts w:cs="Arial"/>
                <w:szCs w:val="26"/>
              </w:rPr>
            </w:pPr>
            <w:r>
              <w:rPr>
                <w:rFonts w:cs="Arial"/>
                <w:szCs w:val="26"/>
              </w:rPr>
              <w:t>Th</w:t>
            </w:r>
            <w:r w:rsidR="00645E17">
              <w:rPr>
                <w:rFonts w:cs="Arial"/>
                <w:szCs w:val="26"/>
              </w:rPr>
              <w:t xml:space="preserve">is </w:t>
            </w:r>
            <w:r>
              <w:rPr>
                <w:rFonts w:cs="Arial"/>
                <w:szCs w:val="26"/>
              </w:rPr>
              <w:t xml:space="preserve">Job Profile for the </w:t>
            </w:r>
            <w:r w:rsidR="008426F7">
              <w:rPr>
                <w:rFonts w:cs="Arial"/>
                <w:szCs w:val="26"/>
              </w:rPr>
              <w:t xml:space="preserve">Information Management </w:t>
            </w:r>
            <w:r w:rsidR="005E1835">
              <w:rPr>
                <w:rFonts w:cs="Arial"/>
                <w:szCs w:val="26"/>
              </w:rPr>
              <w:t>Officer</w:t>
            </w:r>
            <w:r w:rsidR="006B62D7">
              <w:rPr>
                <w:rFonts w:cs="Arial"/>
                <w:szCs w:val="26"/>
              </w:rPr>
              <w:t xml:space="preserve"> </w:t>
            </w:r>
            <w:r w:rsidR="00C20EF9">
              <w:rPr>
                <w:rFonts w:cs="Arial"/>
                <w:szCs w:val="26"/>
              </w:rPr>
              <w:t xml:space="preserve">(Temporary Appointment) </w:t>
            </w:r>
            <w:r w:rsidR="006B62D7">
              <w:rPr>
                <w:rFonts w:cs="Arial"/>
                <w:szCs w:val="26"/>
              </w:rPr>
              <w:t>is</w:t>
            </w:r>
            <w:r>
              <w:rPr>
                <w:rFonts w:cs="Arial"/>
                <w:szCs w:val="26"/>
              </w:rPr>
              <w:t xml:space="preserve"> to be used </w:t>
            </w:r>
            <w:r w:rsidR="00230D11">
              <w:rPr>
                <w:rFonts w:cs="Arial"/>
                <w:szCs w:val="26"/>
              </w:rPr>
              <w:t>at</w:t>
            </w:r>
            <w:r>
              <w:rPr>
                <w:rFonts w:cs="Arial"/>
                <w:szCs w:val="26"/>
              </w:rPr>
              <w:t xml:space="preserve"> </w:t>
            </w:r>
            <w:r w:rsidR="008426F7">
              <w:rPr>
                <w:rFonts w:cs="Arial"/>
                <w:szCs w:val="26"/>
              </w:rPr>
              <w:t xml:space="preserve">the </w:t>
            </w:r>
            <w:r w:rsidRPr="00D24365">
              <w:rPr>
                <w:rFonts w:cs="Arial"/>
                <w:szCs w:val="26"/>
              </w:rPr>
              <w:t xml:space="preserve">UNICEF </w:t>
            </w:r>
            <w:r w:rsidR="007F5086">
              <w:rPr>
                <w:rFonts w:cs="Arial"/>
                <w:szCs w:val="26"/>
              </w:rPr>
              <w:t>Jordan Country O</w:t>
            </w:r>
            <w:r w:rsidRPr="00D24365">
              <w:rPr>
                <w:rFonts w:cs="Arial"/>
                <w:szCs w:val="26"/>
              </w:rPr>
              <w:t xml:space="preserve">ffice, </w:t>
            </w:r>
            <w:r w:rsidR="008426F7">
              <w:rPr>
                <w:rFonts w:cs="Arial"/>
                <w:szCs w:val="26"/>
              </w:rPr>
              <w:t xml:space="preserve">Social Policy and </w:t>
            </w:r>
            <w:r w:rsidR="00512819">
              <w:rPr>
                <w:rFonts w:cs="Arial"/>
                <w:szCs w:val="26"/>
              </w:rPr>
              <w:t xml:space="preserve">Social </w:t>
            </w:r>
            <w:r w:rsidR="008426F7">
              <w:rPr>
                <w:rFonts w:cs="Arial"/>
                <w:szCs w:val="26"/>
              </w:rPr>
              <w:t xml:space="preserve">Protection </w:t>
            </w:r>
            <w:r w:rsidRPr="00D24365">
              <w:rPr>
                <w:rFonts w:cs="Arial"/>
                <w:szCs w:val="26"/>
              </w:rPr>
              <w:t xml:space="preserve">programme section. </w:t>
            </w:r>
          </w:p>
          <w:p w14:paraId="54A19B5E" w14:textId="77777777" w:rsidR="003A614D" w:rsidRDefault="003A614D" w:rsidP="003A614D">
            <w:pPr>
              <w:jc w:val="both"/>
              <w:rPr>
                <w:rFonts w:cs="Arial"/>
                <w:szCs w:val="26"/>
              </w:rPr>
            </w:pPr>
          </w:p>
          <w:p w14:paraId="56D257B6" w14:textId="65AAEE5C" w:rsidR="003A614D" w:rsidRDefault="002D3CB4" w:rsidP="003A614D">
            <w:pPr>
              <w:jc w:val="both"/>
              <w:rPr>
                <w:rFonts w:cs="Arial"/>
                <w:szCs w:val="26"/>
              </w:rPr>
            </w:pPr>
            <w:r w:rsidRPr="002D3CB4">
              <w:rPr>
                <w:rFonts w:cs="Arial"/>
                <w:szCs w:val="26"/>
              </w:rPr>
              <w:t>This role encompasses a wide range of functions in information management and contributes to programme monitoring, planning, and reporting. Depending on the context, the focus may vary, with some areas requiring more in-depth attention. Additionally, there may be other responsibilities not outlined in the Job Description; these can be specified in work plans and/or individual performance plans as needed.</w:t>
            </w:r>
          </w:p>
          <w:p w14:paraId="5E7BD6E7" w14:textId="77777777" w:rsidR="003A614D" w:rsidRDefault="003A614D" w:rsidP="00404F48">
            <w:pPr>
              <w:jc w:val="both"/>
              <w:rPr>
                <w:rFonts w:cs="Arial"/>
                <w:szCs w:val="26"/>
              </w:rPr>
            </w:pPr>
          </w:p>
          <w:p w14:paraId="4FF04A70" w14:textId="77777777" w:rsidR="00404F48" w:rsidRPr="00CB0880" w:rsidRDefault="00404F48" w:rsidP="00404F48">
            <w:pPr>
              <w:jc w:val="both"/>
              <w:rPr>
                <w:color w:val="FF0000"/>
              </w:rPr>
            </w:pPr>
          </w:p>
          <w:p w14:paraId="50648174" w14:textId="77777777" w:rsidR="00EF2E76" w:rsidRDefault="00404F48" w:rsidP="00404F48">
            <w:pPr>
              <w:jc w:val="both"/>
            </w:pPr>
            <w:r w:rsidRPr="00DC15B7">
              <w:rPr>
                <w:b/>
                <w:u w:val="single"/>
              </w:rPr>
              <w:t>Purpose for the job</w:t>
            </w:r>
            <w:r w:rsidRPr="00222F68">
              <w:rPr>
                <w:u w:val="single"/>
              </w:rPr>
              <w:t>:</w:t>
            </w:r>
            <w:r w:rsidRPr="009E233D">
              <w:t xml:space="preserve"> </w:t>
            </w:r>
          </w:p>
          <w:p w14:paraId="0EF921D2" w14:textId="77777777" w:rsidR="00ED705F" w:rsidRDefault="00ED705F" w:rsidP="00404F48">
            <w:pPr>
              <w:jc w:val="both"/>
            </w:pPr>
          </w:p>
          <w:p w14:paraId="0C281A43" w14:textId="4F433116" w:rsidR="00F81A67" w:rsidRDefault="00F81A67" w:rsidP="00F81A67">
            <w:r>
              <w:t xml:space="preserve">Under the supervision of the Chief of Social Policy, </w:t>
            </w:r>
            <w:r w:rsidRPr="00F81A67">
              <w:t xml:space="preserve">the </w:t>
            </w:r>
            <w:r w:rsidR="00A1575C">
              <w:t xml:space="preserve">Information Management </w:t>
            </w:r>
            <w:r w:rsidR="005E1835">
              <w:t>Officer</w:t>
            </w:r>
            <w:r w:rsidRPr="00F81A67">
              <w:t xml:space="preserve"> provide</w:t>
            </w:r>
            <w:r w:rsidR="00A1575C">
              <w:t>s</w:t>
            </w:r>
            <w:r w:rsidRPr="00F81A67">
              <w:t xml:space="preserve"> substantive technical guidance on information management </w:t>
            </w:r>
            <w:r w:rsidR="006F2DB5">
              <w:t xml:space="preserve">and monitoring </w:t>
            </w:r>
            <w:r w:rsidRPr="00F81A67">
              <w:t xml:space="preserve">systems that supports data-driven </w:t>
            </w:r>
            <w:r w:rsidR="003318E0">
              <w:t xml:space="preserve">programming, </w:t>
            </w:r>
            <w:r w:rsidR="00666CA5">
              <w:t>decision-making</w:t>
            </w:r>
            <w:r w:rsidRPr="00F81A67">
              <w:t xml:space="preserve"> </w:t>
            </w:r>
            <w:r w:rsidR="006F2DB5">
              <w:t xml:space="preserve">and </w:t>
            </w:r>
            <w:r w:rsidR="003318E0">
              <w:t>advocacy</w:t>
            </w:r>
            <w:r w:rsidR="006F2DB5">
              <w:t xml:space="preserve"> </w:t>
            </w:r>
            <w:r w:rsidRPr="00F81A67">
              <w:t xml:space="preserve">for </w:t>
            </w:r>
            <w:r w:rsidR="006F2DB5">
              <w:t>the Social Policy and Social Protection Section</w:t>
            </w:r>
            <w:r w:rsidRPr="00F81A67">
              <w:t xml:space="preserve">. </w:t>
            </w:r>
          </w:p>
          <w:p w14:paraId="56A0F819" w14:textId="77777777" w:rsidR="00ED705F" w:rsidRDefault="00ED705F" w:rsidP="00F81A67"/>
          <w:p w14:paraId="430E67AE" w14:textId="145DB1B6" w:rsidR="00F81A67" w:rsidRDefault="00F81A67" w:rsidP="00F81A67">
            <w:bookmarkStart w:id="0" w:name="_Hlk173850540"/>
            <w:r>
              <w:lastRenderedPageBreak/>
              <w:t xml:space="preserve">This role is crucial in ensuring that data and evidence drive programmatic decisions, especially during times of </w:t>
            </w:r>
            <w:r w:rsidR="00C57B17">
              <w:t>rapid change and</w:t>
            </w:r>
            <w:r>
              <w:t xml:space="preserve"> uncertainty, fluctuating funding scenarios, and </w:t>
            </w:r>
            <w:r w:rsidR="00C57B17">
              <w:t>evolving</w:t>
            </w:r>
            <w:r>
              <w:t xml:space="preserve"> national priorities. The </w:t>
            </w:r>
            <w:r w:rsidR="00C57B17">
              <w:t xml:space="preserve">work of the </w:t>
            </w:r>
            <w:r>
              <w:t xml:space="preserve">IM </w:t>
            </w:r>
            <w:r w:rsidR="00792955">
              <w:t>Officer</w:t>
            </w:r>
            <w:r>
              <w:t xml:space="preserve"> </w:t>
            </w:r>
            <w:r w:rsidR="00C57B17">
              <w:t xml:space="preserve">contributes to </w:t>
            </w:r>
            <w:r>
              <w:t>ensure that the most vulnerable populations' access to social protection services is accurately tracked and analyzed. This data-centric approach supports a human-rights and equity-based framework for all programmatic activities</w:t>
            </w:r>
            <w:r w:rsidR="000A0EE2">
              <w:t xml:space="preserve"> of the Social Policy and Social Protection section</w:t>
            </w:r>
            <w:r>
              <w:t>.</w:t>
            </w:r>
          </w:p>
          <w:bookmarkEnd w:id="0"/>
          <w:p w14:paraId="5F36B614" w14:textId="77777777" w:rsidR="00F81A67" w:rsidRDefault="00F81A67" w:rsidP="00F81A67"/>
          <w:p w14:paraId="170EE462" w14:textId="377619E1" w:rsidR="009A4703" w:rsidRDefault="009A4703" w:rsidP="00F81A67">
            <w:r w:rsidRPr="009A4703">
              <w:t xml:space="preserve">The </w:t>
            </w:r>
            <w:r w:rsidR="00B47C57">
              <w:t>officer</w:t>
            </w:r>
            <w:r w:rsidRPr="009A4703">
              <w:t xml:space="preserve"> leads and enhances information management and program monitoring for the Social Policy and Social Protection Programmes. This includes overseeing “Bayanati”, the real-time monitoring system for </w:t>
            </w:r>
            <w:r w:rsidR="00317CB7">
              <w:t xml:space="preserve">the </w:t>
            </w:r>
            <w:r w:rsidRPr="009A4703">
              <w:t xml:space="preserve">Social Protection activities </w:t>
            </w:r>
            <w:r w:rsidR="00317CB7">
              <w:t xml:space="preserve">directly implemented by UNICEF, </w:t>
            </w:r>
            <w:r w:rsidRPr="009A4703">
              <w:t xml:space="preserve">like the Makani Programme. Additionally, the </w:t>
            </w:r>
            <w:r w:rsidR="00792955">
              <w:t>officer</w:t>
            </w:r>
            <w:r w:rsidRPr="009A4703">
              <w:t xml:space="preserve"> develops and implements data and information management systems and capacity-building plans for UNICEF staff and partners, aligning with Country Programme priorities and the National Social Protection Strategy and other policy reforms.</w:t>
            </w:r>
          </w:p>
          <w:p w14:paraId="3B99D657" w14:textId="77777777" w:rsidR="009A4703" w:rsidRDefault="009A4703" w:rsidP="00F81A67"/>
          <w:p w14:paraId="73961032" w14:textId="4AA16EBF" w:rsidR="00F81A67" w:rsidRDefault="00F81A67" w:rsidP="007C4465">
            <w:r>
              <w:t xml:space="preserve">The post will also support innovations in information systems and use of information for improved decision making, planning and tracking of interventions for children, </w:t>
            </w:r>
            <w:r w:rsidR="00ED705F">
              <w:t>ensure a</w:t>
            </w:r>
            <w:r w:rsidR="00C42CBE">
              <w:t xml:space="preserve">ccountability to </w:t>
            </w:r>
            <w:r w:rsidR="00ED705F">
              <w:t>a</w:t>
            </w:r>
            <w:r w:rsidR="00C42CBE">
              <w:t xml:space="preserve">ffected </w:t>
            </w:r>
            <w:r w:rsidR="00ED705F">
              <w:t>p</w:t>
            </w:r>
            <w:r w:rsidR="00C42CBE">
              <w:t xml:space="preserve">opulation </w:t>
            </w:r>
            <w:r>
              <w:t>and contribute to the preparation and dissemination of reports</w:t>
            </w:r>
            <w:r w:rsidR="00ED705F">
              <w:t xml:space="preserve"> and data and </w:t>
            </w:r>
            <w:r w:rsidR="00AE1AE3">
              <w:t>information</w:t>
            </w:r>
            <w:r w:rsidR="00ED705F">
              <w:t xml:space="preserve"> products</w:t>
            </w:r>
            <w:r>
              <w:t>.</w:t>
            </w:r>
          </w:p>
          <w:p w14:paraId="5E1F12F8" w14:textId="77777777" w:rsidR="003429F2" w:rsidRPr="00755CD4" w:rsidRDefault="003429F2" w:rsidP="00F81A67">
            <w:pPr>
              <w:autoSpaceDE w:val="0"/>
              <w:autoSpaceDN w:val="0"/>
              <w:adjustRightInd w:val="0"/>
              <w:jc w:val="both"/>
            </w:pPr>
          </w:p>
        </w:tc>
      </w:tr>
    </w:tbl>
    <w:p w14:paraId="309ED76A"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521ACA2A" w14:textId="77777777">
        <w:tc>
          <w:tcPr>
            <w:tcW w:w="8856" w:type="dxa"/>
            <w:shd w:val="clear" w:color="auto" w:fill="E0E0E0"/>
          </w:tcPr>
          <w:p w14:paraId="58BAD805" w14:textId="77777777" w:rsidR="00404F48" w:rsidRDefault="00404F48">
            <w:pPr>
              <w:rPr>
                <w:b/>
                <w:bCs/>
                <w:sz w:val="24"/>
              </w:rPr>
            </w:pPr>
          </w:p>
          <w:p w14:paraId="12FE21D8" w14:textId="77777777" w:rsidR="00404F48" w:rsidRPr="00F374EB" w:rsidRDefault="00404F48" w:rsidP="00404F48">
            <w:pPr>
              <w:pStyle w:val="Heading1"/>
              <w:rPr>
                <w:b w:val="0"/>
                <w:i/>
                <w:sz w:val="22"/>
                <w:szCs w:val="22"/>
                <w:lang w:val="en-US" w:eastAsia="en-US"/>
              </w:rPr>
            </w:pPr>
            <w:r w:rsidRPr="00F374EB">
              <w:rPr>
                <w:lang w:val="en-US" w:eastAsia="en-US"/>
              </w:rPr>
              <w:t xml:space="preserve">III. Key functions, accountabilities and related duties/tasks </w:t>
            </w:r>
          </w:p>
          <w:p w14:paraId="3A650FC5" w14:textId="77777777" w:rsidR="00404F48" w:rsidRDefault="00404F48">
            <w:pPr>
              <w:rPr>
                <w:i/>
                <w:iCs/>
                <w:sz w:val="18"/>
              </w:rPr>
            </w:pPr>
          </w:p>
        </w:tc>
      </w:tr>
      <w:tr w:rsidR="00404F48" w14:paraId="7E2B8D5F" w14:textId="77777777">
        <w:tc>
          <w:tcPr>
            <w:tcW w:w="8856" w:type="dxa"/>
          </w:tcPr>
          <w:p w14:paraId="68CA7FAD" w14:textId="77777777" w:rsidR="00404F48" w:rsidRDefault="00404F48"/>
          <w:p w14:paraId="17AE3AF6" w14:textId="77777777" w:rsidR="00360450" w:rsidRPr="0095650B" w:rsidRDefault="00360450" w:rsidP="00360450">
            <w:pPr>
              <w:spacing w:after="160" w:line="259" w:lineRule="auto"/>
              <w:rPr>
                <w:b/>
                <w:bCs/>
              </w:rPr>
            </w:pPr>
            <w:r w:rsidRPr="0095650B">
              <w:rPr>
                <w:b/>
                <w:bCs/>
              </w:rPr>
              <w:t>Information Management (IM) Function:</w:t>
            </w:r>
          </w:p>
          <w:p w14:paraId="57C717A5" w14:textId="186B60F3" w:rsidR="00360450" w:rsidRPr="0095650B" w:rsidRDefault="008B64D7" w:rsidP="00F91000">
            <w:pPr>
              <w:pStyle w:val="ListParagraph"/>
              <w:numPr>
                <w:ilvl w:val="0"/>
                <w:numId w:val="8"/>
              </w:numPr>
              <w:spacing w:after="160" w:line="259" w:lineRule="auto"/>
              <w:contextualSpacing/>
            </w:pPr>
            <w:r>
              <w:t xml:space="preserve">Lead </w:t>
            </w:r>
            <w:r w:rsidR="008F05E0">
              <w:t>the development and the i</w:t>
            </w:r>
            <w:r w:rsidR="00360450" w:rsidRPr="0095650B">
              <w:t>mplement</w:t>
            </w:r>
            <w:r w:rsidR="008F05E0">
              <w:t>ation</w:t>
            </w:r>
            <w:r w:rsidR="00360450" w:rsidRPr="0095650B">
              <w:t xml:space="preserve"> </w:t>
            </w:r>
            <w:r w:rsidR="008F05E0">
              <w:t>of the</w:t>
            </w:r>
            <w:r w:rsidR="00360450" w:rsidRPr="0095650B">
              <w:t xml:space="preserve"> IM strategy and data collection and analysis plan that considers stakeholder information needs, complies with ethical </w:t>
            </w:r>
            <w:r w:rsidR="00456D7F">
              <w:t xml:space="preserve">and data protection </w:t>
            </w:r>
            <w:r w:rsidR="00360450" w:rsidRPr="0095650B">
              <w:t>standards</w:t>
            </w:r>
            <w:r w:rsidR="000C3702">
              <w:t>, and reflects accountability to affected populations.</w:t>
            </w:r>
          </w:p>
          <w:p w14:paraId="077F27E9" w14:textId="318CD571" w:rsidR="00AC29A3" w:rsidRPr="0095650B" w:rsidRDefault="00C21DEA" w:rsidP="00F91000">
            <w:pPr>
              <w:pStyle w:val="ListParagraph"/>
              <w:numPr>
                <w:ilvl w:val="0"/>
                <w:numId w:val="8"/>
              </w:numPr>
              <w:spacing w:after="160" w:line="259" w:lineRule="auto"/>
              <w:contextualSpacing/>
            </w:pPr>
            <w:r>
              <w:t>Support the i</w:t>
            </w:r>
            <w:r w:rsidR="00AC29A3" w:rsidRPr="0095650B">
              <w:t>mplement</w:t>
            </w:r>
            <w:r>
              <w:t>ation</w:t>
            </w:r>
            <w:r w:rsidR="00AC29A3" w:rsidRPr="0095650B">
              <w:t xml:space="preserve"> </w:t>
            </w:r>
            <w:r>
              <w:t>of</w:t>
            </w:r>
            <w:r w:rsidR="00AC29A3" w:rsidRPr="0095650B">
              <w:t xml:space="preserve"> primary data collection, including designing questionnaires using appropriate tools as required by </w:t>
            </w:r>
            <w:r w:rsidR="00B4216D">
              <w:t xml:space="preserve">the </w:t>
            </w:r>
            <w:r w:rsidR="00AC29A3">
              <w:t>programme</w:t>
            </w:r>
            <w:r w:rsidR="00AC29A3" w:rsidRPr="0095650B">
              <w:t>.</w:t>
            </w:r>
          </w:p>
          <w:p w14:paraId="0BE306D6" w14:textId="7B5552E9" w:rsidR="00360450" w:rsidRPr="0095650B" w:rsidRDefault="00360450" w:rsidP="00F91000">
            <w:pPr>
              <w:pStyle w:val="ListParagraph"/>
              <w:numPr>
                <w:ilvl w:val="0"/>
                <w:numId w:val="8"/>
              </w:numPr>
              <w:spacing w:after="160" w:line="259" w:lineRule="auto"/>
              <w:contextualSpacing/>
            </w:pPr>
            <w:r w:rsidRPr="0095650B">
              <w:t xml:space="preserve">Ensure improved access to </w:t>
            </w:r>
            <w:r>
              <w:t xml:space="preserve">primary and </w:t>
            </w:r>
            <w:r w:rsidRPr="0095650B">
              <w:t xml:space="preserve">secondary data sources and provide analysis that supports decision-making for the Social Policy and Protection </w:t>
            </w:r>
            <w:r>
              <w:t>programme</w:t>
            </w:r>
            <w:r w:rsidRPr="0095650B">
              <w:t xml:space="preserve">, including </w:t>
            </w:r>
            <w:r w:rsidR="005E1CFF">
              <w:t xml:space="preserve">child </w:t>
            </w:r>
            <w:r w:rsidRPr="0095650B">
              <w:t xml:space="preserve">cash transfer </w:t>
            </w:r>
            <w:r w:rsidR="005E1CFF">
              <w:t xml:space="preserve">programme </w:t>
            </w:r>
            <w:r w:rsidRPr="0095650B">
              <w:t xml:space="preserve">and the Makani </w:t>
            </w:r>
            <w:r>
              <w:t>programme</w:t>
            </w:r>
            <w:r w:rsidRPr="0095650B">
              <w:t>.</w:t>
            </w:r>
          </w:p>
          <w:p w14:paraId="2DB0B699" w14:textId="77777777" w:rsidR="00360450" w:rsidRPr="0095650B" w:rsidRDefault="00360450" w:rsidP="00F91000">
            <w:pPr>
              <w:pStyle w:val="ListParagraph"/>
              <w:numPr>
                <w:ilvl w:val="0"/>
                <w:numId w:val="8"/>
              </w:numPr>
              <w:spacing w:after="160" w:line="259" w:lineRule="auto"/>
              <w:contextualSpacing/>
            </w:pPr>
            <w:r w:rsidRPr="0095650B">
              <w:t>Create accurate, quality, and timely information products that adhere to agreed style guides. Gather feedback on IM products to make improvements. This includes visualization products, fact sheets, dashboards, infographics, presentations, and other materials.</w:t>
            </w:r>
          </w:p>
          <w:p w14:paraId="61F7C920" w14:textId="77777777" w:rsidR="00360450" w:rsidRDefault="00360450" w:rsidP="00F91000">
            <w:pPr>
              <w:pStyle w:val="ListParagraph"/>
              <w:numPr>
                <w:ilvl w:val="0"/>
                <w:numId w:val="8"/>
              </w:numPr>
              <w:spacing w:after="160" w:line="259" w:lineRule="auto"/>
              <w:contextualSpacing/>
            </w:pPr>
            <w:r w:rsidRPr="0095650B">
              <w:t xml:space="preserve">Manage activities and resources related to geo data consolidation and analysis to produce relevant maps and analyses of </w:t>
            </w:r>
            <w:r>
              <w:t>programme</w:t>
            </w:r>
            <w:r w:rsidRPr="0095650B">
              <w:t xml:space="preserve"> geographic coverage and gaps, geographic distribution of vulnerable populations, poverty pockets, and other products using ARCGIS or other relevant tools.</w:t>
            </w:r>
          </w:p>
          <w:p w14:paraId="79EBCB6E" w14:textId="309FC242" w:rsidR="00360450" w:rsidRDefault="00360450" w:rsidP="00F91000">
            <w:pPr>
              <w:pStyle w:val="ListParagraph"/>
              <w:numPr>
                <w:ilvl w:val="0"/>
                <w:numId w:val="8"/>
              </w:numPr>
              <w:spacing w:after="160" w:line="259" w:lineRule="auto"/>
              <w:contextualSpacing/>
            </w:pPr>
            <w:r w:rsidRPr="0095650B">
              <w:t xml:space="preserve">Lead discussions on data, technology, and innovative tools to collect, analyze, and utilize data for Social Policy and Protection </w:t>
            </w:r>
            <w:r>
              <w:t>programme</w:t>
            </w:r>
            <w:r w:rsidRPr="0095650B">
              <w:t xml:space="preserve">s. </w:t>
            </w:r>
            <w:r>
              <w:t>Additional, d</w:t>
            </w:r>
            <w:r w:rsidRPr="0095650B">
              <w:t>evelop action and costing plans for these tools.</w:t>
            </w:r>
          </w:p>
          <w:p w14:paraId="65E82FFF" w14:textId="20EC835F" w:rsidR="00360450" w:rsidRPr="0095650B" w:rsidRDefault="00360450" w:rsidP="00F91000">
            <w:pPr>
              <w:pStyle w:val="ListParagraph"/>
              <w:numPr>
                <w:ilvl w:val="0"/>
                <w:numId w:val="8"/>
              </w:numPr>
              <w:spacing w:after="160" w:line="259" w:lineRule="auto"/>
              <w:contextualSpacing/>
            </w:pPr>
            <w:r>
              <w:t>Manage partnerships and agreements with data collection and software service providers. This includes development of concept notes, terms of refe</w:t>
            </w:r>
            <w:r w:rsidR="00EE5C2E">
              <w:t>re</w:t>
            </w:r>
            <w:r>
              <w:t>nce, request for proposals, contracts, service agreements, memorandum of understanding, letters of agreements, and other relevant agreements.</w:t>
            </w:r>
          </w:p>
          <w:p w14:paraId="17863F5A" w14:textId="77777777" w:rsidR="00360450" w:rsidRPr="0095650B" w:rsidRDefault="00360450" w:rsidP="00F91000">
            <w:pPr>
              <w:pStyle w:val="ListParagraph"/>
              <w:numPr>
                <w:ilvl w:val="0"/>
                <w:numId w:val="8"/>
              </w:numPr>
              <w:spacing w:after="160" w:line="259" w:lineRule="auto"/>
              <w:contextualSpacing/>
            </w:pPr>
            <w:r w:rsidRPr="0095650B">
              <w:t>Explore opportunities for data and data system integration and advise UNICEF Jordan (and other UNICEF offices and partners as required) on effective information management systems that support data-driven advocacy and decision-making.</w:t>
            </w:r>
          </w:p>
          <w:p w14:paraId="57F5C869" w14:textId="77777777" w:rsidR="00360450" w:rsidRPr="0095650B" w:rsidRDefault="00360450" w:rsidP="00F91000">
            <w:pPr>
              <w:pStyle w:val="ListParagraph"/>
              <w:numPr>
                <w:ilvl w:val="0"/>
                <w:numId w:val="8"/>
              </w:numPr>
              <w:spacing w:after="160" w:line="259" w:lineRule="auto"/>
              <w:contextualSpacing/>
            </w:pPr>
            <w:r w:rsidRPr="0095650B">
              <w:t>Ensure and maintain the quality and reliability of collected and analyzed data, and oversee data validation for Bayanati and other data collection tools.</w:t>
            </w:r>
          </w:p>
          <w:p w14:paraId="721D9E25" w14:textId="25BC14F9" w:rsidR="00360450" w:rsidRPr="0095650B" w:rsidRDefault="00360450" w:rsidP="00F91000">
            <w:pPr>
              <w:pStyle w:val="ListParagraph"/>
              <w:numPr>
                <w:ilvl w:val="0"/>
                <w:numId w:val="8"/>
              </w:numPr>
              <w:spacing w:after="160" w:line="259" w:lineRule="auto"/>
              <w:contextualSpacing/>
            </w:pPr>
            <w:r w:rsidRPr="0095650B">
              <w:lastRenderedPageBreak/>
              <w:t xml:space="preserve">Lead the update and modification </w:t>
            </w:r>
            <w:r w:rsidR="00B81E70">
              <w:t>of Bayanati</w:t>
            </w:r>
            <w:r w:rsidRPr="0095650B">
              <w:t xml:space="preserve"> documents and manuals, SOPs, terms of use, user guidance notes, and other materials targeting users of Bayanati.</w:t>
            </w:r>
          </w:p>
          <w:p w14:paraId="7548D89D" w14:textId="6B588913" w:rsidR="00360450" w:rsidRPr="0095650B" w:rsidRDefault="00BB66DC" w:rsidP="00360450">
            <w:pPr>
              <w:spacing w:after="160" w:line="259" w:lineRule="auto"/>
              <w:rPr>
                <w:b/>
                <w:bCs/>
              </w:rPr>
            </w:pPr>
            <w:r>
              <w:rPr>
                <w:b/>
                <w:bCs/>
              </w:rPr>
              <w:t>Support to p</w:t>
            </w:r>
            <w:r w:rsidR="00360450">
              <w:rPr>
                <w:b/>
                <w:bCs/>
              </w:rPr>
              <w:t>rogramme</w:t>
            </w:r>
            <w:r w:rsidR="00CA0E04">
              <w:rPr>
                <w:b/>
                <w:bCs/>
              </w:rPr>
              <w:t xml:space="preserve"> </w:t>
            </w:r>
            <w:r w:rsidR="003A18E6">
              <w:rPr>
                <w:b/>
                <w:bCs/>
              </w:rPr>
              <w:t xml:space="preserve">planning, </w:t>
            </w:r>
            <w:r>
              <w:rPr>
                <w:b/>
                <w:bCs/>
              </w:rPr>
              <w:t>m</w:t>
            </w:r>
            <w:r w:rsidR="00360450" w:rsidRPr="0095650B">
              <w:rPr>
                <w:b/>
                <w:bCs/>
              </w:rPr>
              <w:t>onitoring</w:t>
            </w:r>
            <w:r>
              <w:rPr>
                <w:b/>
                <w:bCs/>
              </w:rPr>
              <w:t xml:space="preserve"> and reporting</w:t>
            </w:r>
            <w:r w:rsidR="00360450" w:rsidRPr="0095650B">
              <w:rPr>
                <w:b/>
                <w:bCs/>
              </w:rPr>
              <w:t>:</w:t>
            </w:r>
          </w:p>
          <w:p w14:paraId="69C0D0E3" w14:textId="1B5B5A12" w:rsidR="00360450" w:rsidRPr="002813F0" w:rsidRDefault="00F90831" w:rsidP="00F91000">
            <w:pPr>
              <w:pStyle w:val="ListParagraph"/>
              <w:numPr>
                <w:ilvl w:val="0"/>
                <w:numId w:val="8"/>
              </w:numPr>
              <w:spacing w:after="160" w:line="259" w:lineRule="auto"/>
              <w:contextualSpacing/>
            </w:pPr>
            <w:r>
              <w:t xml:space="preserve">Support </w:t>
            </w:r>
            <w:r w:rsidRPr="002813F0">
              <w:t>the</w:t>
            </w:r>
            <w:r w:rsidR="00360450" w:rsidRPr="002813F0">
              <w:t xml:space="preserve"> process of developing and monitoring Annual Work </w:t>
            </w:r>
            <w:r w:rsidR="00DD0144" w:rsidRPr="002813F0">
              <w:t>Plans</w:t>
            </w:r>
            <w:r w:rsidR="00DD0144">
              <w:t xml:space="preserve"> (</w:t>
            </w:r>
            <w:r w:rsidR="00360450">
              <w:t>AWP)</w:t>
            </w:r>
            <w:r w:rsidR="00360450" w:rsidRPr="002813F0">
              <w:t xml:space="preserve">, </w:t>
            </w:r>
            <w:r w:rsidR="0098142C">
              <w:t xml:space="preserve">with a focus on </w:t>
            </w:r>
            <w:r w:rsidR="003A4EA8">
              <w:t xml:space="preserve">developing </w:t>
            </w:r>
            <w:r w:rsidR="004C39A8">
              <w:t>monitoring framework, definition of baselines and targets, and</w:t>
            </w:r>
            <w:r w:rsidR="00C16900">
              <w:t xml:space="preserve"> definition and establishment of means of verification.</w:t>
            </w:r>
          </w:p>
          <w:p w14:paraId="04F4B642" w14:textId="4AE2224E" w:rsidR="00360450" w:rsidRPr="002813F0" w:rsidRDefault="00EC0E88" w:rsidP="00F91000">
            <w:pPr>
              <w:pStyle w:val="ListParagraph"/>
              <w:numPr>
                <w:ilvl w:val="0"/>
                <w:numId w:val="8"/>
              </w:numPr>
              <w:spacing w:after="160" w:line="259" w:lineRule="auto"/>
              <w:contextualSpacing/>
            </w:pPr>
            <w:r>
              <w:t>Support</w:t>
            </w:r>
            <w:r w:rsidRPr="002813F0">
              <w:t xml:space="preserve"> </w:t>
            </w:r>
            <w:r w:rsidR="00360450" w:rsidRPr="002813F0">
              <w:t xml:space="preserve">Social Policy and Protection monitoring efforts </w:t>
            </w:r>
            <w:r>
              <w:t>in close collaboration with</w:t>
            </w:r>
            <w:r w:rsidRPr="002813F0">
              <w:t xml:space="preserve"> </w:t>
            </w:r>
            <w:r w:rsidR="00360450">
              <w:t xml:space="preserve">programme </w:t>
            </w:r>
            <w:r w:rsidR="00360450" w:rsidRPr="002813F0">
              <w:t xml:space="preserve">focal points, national partners, and implementing partners. Ensure the progress of </w:t>
            </w:r>
            <w:r w:rsidR="00360450">
              <w:t>programme</w:t>
            </w:r>
            <w:r w:rsidR="00360450" w:rsidRPr="002813F0">
              <w:t xml:space="preserve"> results is tracked, recorded, and communicated.</w:t>
            </w:r>
          </w:p>
          <w:p w14:paraId="3B00B394" w14:textId="3360B6FC" w:rsidR="00360450" w:rsidRPr="002813F0" w:rsidRDefault="00E745F1" w:rsidP="00F91000">
            <w:pPr>
              <w:pStyle w:val="ListParagraph"/>
              <w:numPr>
                <w:ilvl w:val="0"/>
                <w:numId w:val="8"/>
              </w:numPr>
              <w:spacing w:after="160" w:line="259" w:lineRule="auto"/>
              <w:contextualSpacing/>
            </w:pPr>
            <w:r>
              <w:t xml:space="preserve">Support the </w:t>
            </w:r>
            <w:r w:rsidR="00B70921">
              <w:t>section</w:t>
            </w:r>
            <w:r>
              <w:t xml:space="preserve"> Chief and reporting focal point in </w:t>
            </w:r>
            <w:r w:rsidR="00360450" w:rsidRPr="002813F0">
              <w:t xml:space="preserve">the process of generating annual/mid-year/mid-term/end-term </w:t>
            </w:r>
            <w:r w:rsidR="00360450">
              <w:t>programme</w:t>
            </w:r>
            <w:r w:rsidR="00360450" w:rsidRPr="002813F0">
              <w:t xml:space="preserve"> reviews, ensuring consistency with objectives and goals set out in the </w:t>
            </w:r>
            <w:r w:rsidR="005F0263">
              <w:t>Country Programme Document and AWP.</w:t>
            </w:r>
          </w:p>
          <w:p w14:paraId="32903CB7" w14:textId="77777777" w:rsidR="00360450" w:rsidRDefault="00360450" w:rsidP="00F91000">
            <w:pPr>
              <w:pStyle w:val="ListParagraph"/>
              <w:numPr>
                <w:ilvl w:val="0"/>
                <w:numId w:val="8"/>
              </w:numPr>
              <w:spacing w:after="160" w:line="259" w:lineRule="auto"/>
              <w:contextualSpacing/>
            </w:pPr>
            <w:r w:rsidRPr="002813F0">
              <w:t xml:space="preserve">Highlight challenges of </w:t>
            </w:r>
            <w:r>
              <w:t>programme</w:t>
            </w:r>
            <w:r w:rsidRPr="002813F0">
              <w:t xml:space="preserve"> implementation using data and evidence from </w:t>
            </w:r>
            <w:r>
              <w:t>programme</w:t>
            </w:r>
            <w:r w:rsidRPr="002813F0">
              <w:t xml:space="preserve"> monitoring tools</w:t>
            </w:r>
            <w:r>
              <w:t xml:space="preserve"> (qualitative and qualitative)</w:t>
            </w:r>
            <w:r w:rsidRPr="002813F0">
              <w:t xml:space="preserve">, engage in </w:t>
            </w:r>
            <w:r>
              <w:t>programme</w:t>
            </w:r>
            <w:r w:rsidRPr="002813F0">
              <w:t xml:space="preserve"> backstopping discussions, and navigate evidence-based </w:t>
            </w:r>
            <w:r>
              <w:t xml:space="preserve">and informed </w:t>
            </w:r>
            <w:r w:rsidRPr="002813F0">
              <w:t>solutions.</w:t>
            </w:r>
          </w:p>
          <w:p w14:paraId="2BCABEC9" w14:textId="77777777" w:rsidR="00F91000" w:rsidRPr="00F91000" w:rsidRDefault="00F91000" w:rsidP="00F91000">
            <w:pPr>
              <w:rPr>
                <w:b/>
                <w:bCs/>
              </w:rPr>
            </w:pPr>
            <w:r w:rsidRPr="00F91000">
              <w:rPr>
                <w:b/>
                <w:bCs/>
              </w:rPr>
              <w:t>Capacity building and technical support</w:t>
            </w:r>
          </w:p>
          <w:p w14:paraId="1C05F2DF" w14:textId="6B8A1C5E" w:rsidR="00F91000" w:rsidRPr="00F90831" w:rsidRDefault="00F91000" w:rsidP="00F90831">
            <w:pPr>
              <w:pStyle w:val="ListParagraph"/>
              <w:numPr>
                <w:ilvl w:val="0"/>
                <w:numId w:val="8"/>
              </w:numPr>
              <w:spacing w:after="160" w:line="259" w:lineRule="auto"/>
              <w:contextualSpacing/>
            </w:pPr>
            <w:r w:rsidRPr="00F90831">
              <w:t>Assess information management capacity of UNICEF and implementing partners in the field, identify and communicate gaps to relevant IM and program staff.</w:t>
            </w:r>
          </w:p>
          <w:p w14:paraId="2B43244A" w14:textId="34491B8C" w:rsidR="00F91000" w:rsidRPr="00F90831" w:rsidRDefault="00F91000" w:rsidP="00F90831">
            <w:pPr>
              <w:pStyle w:val="ListParagraph"/>
              <w:numPr>
                <w:ilvl w:val="0"/>
                <w:numId w:val="8"/>
              </w:numPr>
              <w:spacing w:after="160" w:line="259" w:lineRule="auto"/>
              <w:contextualSpacing/>
            </w:pPr>
            <w:r w:rsidRPr="00F90831">
              <w:t>Provide technical support and guidance to UNICEF and implementing partner’s staff in the field, to collect, process and manage data. This includes providing trainings and technical assistance to staff on in regard to usage of information systems and data management tools to facilitate and responding to user ad-hoc inquiries.</w:t>
            </w:r>
          </w:p>
          <w:p w14:paraId="49D3E51A" w14:textId="7578EAE2" w:rsidR="00F91000" w:rsidRPr="00F90831" w:rsidRDefault="00F91000" w:rsidP="00F90831">
            <w:pPr>
              <w:pStyle w:val="ListParagraph"/>
              <w:numPr>
                <w:ilvl w:val="0"/>
                <w:numId w:val="8"/>
              </w:numPr>
              <w:spacing w:after="160" w:line="259" w:lineRule="auto"/>
              <w:contextualSpacing/>
            </w:pPr>
            <w:r w:rsidRPr="00F90831">
              <w:t>Lead Process of developing guidelines, SOP’s, documentations and other learning materials, and provide trainings to UNICEF’s and implementing partners’ data collection and data management Staff.</w:t>
            </w:r>
          </w:p>
          <w:p w14:paraId="293E35A4" w14:textId="77777777" w:rsidR="00404F48" w:rsidRPr="00F90831" w:rsidRDefault="00360450" w:rsidP="00F90831">
            <w:pPr>
              <w:pStyle w:val="ListParagraph"/>
              <w:numPr>
                <w:ilvl w:val="0"/>
                <w:numId w:val="8"/>
              </w:numPr>
              <w:spacing w:after="160" w:line="259" w:lineRule="auto"/>
              <w:contextualSpacing/>
            </w:pPr>
            <w:r w:rsidRPr="006E467A">
              <w:t xml:space="preserve">Provide technical support to national partners in areas related to </w:t>
            </w:r>
            <w:r w:rsidR="00006AEF">
              <w:t xml:space="preserve">information management, </w:t>
            </w:r>
            <w:r w:rsidRPr="006E467A">
              <w:t xml:space="preserve">needs assessment, data collection, data analysis, MIS, innovation, and digital transformation. </w:t>
            </w:r>
          </w:p>
          <w:p w14:paraId="18127118" w14:textId="7A39BF8F" w:rsidR="00F91000" w:rsidRPr="00F90831" w:rsidRDefault="00F91000" w:rsidP="00F90831">
            <w:pPr>
              <w:pStyle w:val="ListParagraph"/>
              <w:numPr>
                <w:ilvl w:val="0"/>
                <w:numId w:val="8"/>
              </w:numPr>
              <w:spacing w:after="160" w:line="259" w:lineRule="auto"/>
              <w:contextualSpacing/>
            </w:pPr>
            <w:r w:rsidRPr="00F90831">
              <w:t xml:space="preserve">Provide any other duty required by the </w:t>
            </w:r>
            <w:r w:rsidR="00F90831" w:rsidRPr="00F90831">
              <w:t>supervisor.</w:t>
            </w:r>
          </w:p>
          <w:p w14:paraId="44C6154A" w14:textId="2C044ED0" w:rsidR="00B47C57" w:rsidRPr="00E96557" w:rsidRDefault="00B47C57" w:rsidP="00BB7314">
            <w:pPr>
              <w:ind w:left="720"/>
              <w:rPr>
                <w:b/>
              </w:rPr>
            </w:pPr>
          </w:p>
        </w:tc>
      </w:tr>
      <w:tr w:rsidR="00A16682" w14:paraId="6AB28E78" w14:textId="77777777">
        <w:tc>
          <w:tcPr>
            <w:tcW w:w="8856" w:type="dxa"/>
          </w:tcPr>
          <w:p w14:paraId="67DB7F61" w14:textId="77777777" w:rsidR="00A16682" w:rsidRDefault="00A16682"/>
        </w:tc>
      </w:tr>
    </w:tbl>
    <w:p w14:paraId="5F107074"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22E40A5B" w14:textId="77777777">
        <w:tc>
          <w:tcPr>
            <w:tcW w:w="8856" w:type="dxa"/>
            <w:tcBorders>
              <w:bottom w:val="single" w:sz="4" w:space="0" w:color="auto"/>
            </w:tcBorders>
            <w:shd w:val="clear" w:color="auto" w:fill="E0E0E0"/>
          </w:tcPr>
          <w:p w14:paraId="14B6EA56" w14:textId="77777777" w:rsidR="00404F48" w:rsidRPr="00F374EB" w:rsidRDefault="00404F48">
            <w:pPr>
              <w:pStyle w:val="Heading1"/>
              <w:rPr>
                <w:lang w:val="en-US" w:eastAsia="en-US"/>
              </w:rPr>
            </w:pPr>
          </w:p>
          <w:p w14:paraId="484890B3" w14:textId="77777777" w:rsidR="00404F48" w:rsidRPr="00F374EB" w:rsidRDefault="00404F48" w:rsidP="00404F48">
            <w:pPr>
              <w:pStyle w:val="Heading1"/>
              <w:rPr>
                <w:b w:val="0"/>
                <w:bCs w:val="0"/>
                <w:i/>
                <w:iCs/>
                <w:sz w:val="18"/>
                <w:lang w:val="en-US" w:eastAsia="en-US"/>
              </w:rPr>
            </w:pPr>
            <w:r w:rsidRPr="00F374EB">
              <w:rPr>
                <w:lang w:val="en-US" w:eastAsia="en-US"/>
              </w:rPr>
              <w:t xml:space="preserve">IV. Impact of Results </w:t>
            </w:r>
          </w:p>
        </w:tc>
      </w:tr>
      <w:tr w:rsidR="00404F48" w14:paraId="3CEB21B0" w14:textId="77777777">
        <w:tc>
          <w:tcPr>
            <w:tcW w:w="8856" w:type="dxa"/>
          </w:tcPr>
          <w:tbl>
            <w:tblPr>
              <w:tblW w:w="0" w:type="auto"/>
              <w:tblBorders>
                <w:top w:val="nil"/>
                <w:left w:val="nil"/>
                <w:bottom w:val="nil"/>
                <w:right w:val="nil"/>
              </w:tblBorders>
              <w:tblLook w:val="0000" w:firstRow="0" w:lastRow="0" w:firstColumn="0" w:lastColumn="0" w:noHBand="0" w:noVBand="0"/>
            </w:tblPr>
            <w:tblGrid>
              <w:gridCol w:w="8414"/>
            </w:tblGrid>
            <w:tr w:rsidR="00EF2E76" w:rsidRPr="00EF2E76" w14:paraId="46D1006F" w14:textId="77777777">
              <w:trPr>
                <w:trHeight w:val="592"/>
              </w:trPr>
              <w:tc>
                <w:tcPr>
                  <w:tcW w:w="0" w:type="auto"/>
                </w:tcPr>
                <w:p w14:paraId="216E0B0B" w14:textId="40CD9D64" w:rsidR="00EF2E76" w:rsidRDefault="00975359" w:rsidP="00EF2E76">
                  <w:pPr>
                    <w:autoSpaceDE w:val="0"/>
                    <w:autoSpaceDN w:val="0"/>
                    <w:adjustRightInd w:val="0"/>
                    <w:jc w:val="both"/>
                    <w:rPr>
                      <w:rFonts w:cs="Arial"/>
                      <w:color w:val="000000"/>
                      <w:szCs w:val="20"/>
                    </w:rPr>
                  </w:pPr>
                  <w:r>
                    <w:rPr>
                      <w:rFonts w:cs="Arial"/>
                      <w:color w:val="000000"/>
                      <w:szCs w:val="20"/>
                    </w:rPr>
                    <w:t xml:space="preserve">The </w:t>
                  </w:r>
                  <w:r w:rsidR="00792955">
                    <w:rPr>
                      <w:rFonts w:cs="Arial"/>
                      <w:color w:val="000000"/>
                      <w:szCs w:val="20"/>
                    </w:rPr>
                    <w:t>officer</w:t>
                  </w:r>
                  <w:r w:rsidR="00EF2E76" w:rsidRPr="00EF2E76">
                    <w:rPr>
                      <w:rFonts w:cs="Arial"/>
                      <w:color w:val="000000"/>
                      <w:szCs w:val="20"/>
                    </w:rPr>
                    <w:t xml:space="preserve"> is accountable for the full spectrum </w:t>
                  </w:r>
                  <w:r w:rsidR="0061126D">
                    <w:rPr>
                      <w:rFonts w:cs="Arial"/>
                      <w:color w:val="000000"/>
                      <w:szCs w:val="20"/>
                    </w:rPr>
                    <w:t xml:space="preserve">of IM </w:t>
                  </w:r>
                  <w:r w:rsidR="0061126D" w:rsidRPr="00EF2E76">
                    <w:rPr>
                      <w:rFonts w:cs="Arial"/>
                      <w:color w:val="000000"/>
                      <w:szCs w:val="20"/>
                    </w:rPr>
                    <w:t>activities</w:t>
                  </w:r>
                  <w:r w:rsidR="00967B5A">
                    <w:rPr>
                      <w:rFonts w:cs="Arial"/>
                      <w:color w:val="000000"/>
                      <w:szCs w:val="20"/>
                    </w:rPr>
                    <w:t xml:space="preserve"> of the Social Policy and Social Protection Section,</w:t>
                  </w:r>
                  <w:r w:rsidR="00356CD6">
                    <w:rPr>
                      <w:rFonts w:cs="Arial"/>
                      <w:color w:val="000000"/>
                      <w:szCs w:val="20"/>
                    </w:rPr>
                    <w:t xml:space="preserve"> and </w:t>
                  </w:r>
                  <w:r w:rsidR="0004424A">
                    <w:rPr>
                      <w:rFonts w:cs="Arial"/>
                      <w:color w:val="000000"/>
                      <w:szCs w:val="20"/>
                    </w:rPr>
                    <w:t xml:space="preserve">have a central role in </w:t>
                  </w:r>
                  <w:r w:rsidR="00356CD6">
                    <w:rPr>
                      <w:rFonts w:cs="Arial"/>
                      <w:color w:val="000000"/>
                      <w:szCs w:val="20"/>
                    </w:rPr>
                    <w:t>programme</w:t>
                  </w:r>
                  <w:r w:rsidR="0061126D">
                    <w:rPr>
                      <w:rFonts w:cs="Arial"/>
                      <w:color w:val="000000"/>
                      <w:szCs w:val="20"/>
                    </w:rPr>
                    <w:t xml:space="preserve"> </w:t>
                  </w:r>
                  <w:r w:rsidR="00356CD6">
                    <w:rPr>
                      <w:rFonts w:cs="Arial"/>
                      <w:color w:val="000000"/>
                      <w:szCs w:val="20"/>
                    </w:rPr>
                    <w:t>d</w:t>
                  </w:r>
                  <w:r w:rsidR="0061126D">
                    <w:rPr>
                      <w:rFonts w:cs="Arial"/>
                      <w:color w:val="000000"/>
                      <w:szCs w:val="20"/>
                    </w:rPr>
                    <w:t xml:space="preserve">ata and monitoring activities </w:t>
                  </w:r>
                  <w:r w:rsidR="00EF2E76" w:rsidRPr="00EF2E76">
                    <w:rPr>
                      <w:rFonts w:cs="Arial"/>
                      <w:color w:val="000000"/>
                      <w:szCs w:val="20"/>
                    </w:rPr>
                    <w:t xml:space="preserve">. The key results have an impact on the overall performance of the </w:t>
                  </w:r>
                  <w:r w:rsidR="0004424A">
                    <w:rPr>
                      <w:rFonts w:cs="Arial"/>
                      <w:color w:val="000000"/>
                      <w:szCs w:val="20"/>
                    </w:rPr>
                    <w:t>Section</w:t>
                  </w:r>
                  <w:r w:rsidR="00EF2E76" w:rsidRPr="00EF2E76">
                    <w:rPr>
                      <w:rFonts w:cs="Arial"/>
                      <w:color w:val="000000"/>
                      <w:szCs w:val="20"/>
                    </w:rPr>
                    <w:t xml:space="preserve"> and success in the implementation of project/programme activities. Accurate programme monitoring and recommendations, </w:t>
                  </w:r>
                  <w:r w:rsidR="00BB7314">
                    <w:rPr>
                      <w:rFonts w:cs="Arial"/>
                      <w:color w:val="000000"/>
                      <w:szCs w:val="20"/>
                    </w:rPr>
                    <w:t xml:space="preserve">and </w:t>
                  </w:r>
                  <w:r w:rsidR="00EF2E76" w:rsidRPr="00EF2E76">
                    <w:rPr>
                      <w:rFonts w:cs="Arial"/>
                      <w:color w:val="000000"/>
                      <w:szCs w:val="20"/>
                    </w:rPr>
                    <w:t xml:space="preserve">presentation of information ensure proper programme decision-making. </w:t>
                  </w:r>
                </w:p>
                <w:p w14:paraId="15AA7180" w14:textId="77777777" w:rsidR="00EF2E76" w:rsidRPr="00EF2E76" w:rsidRDefault="00EF2E76" w:rsidP="00EF2E76">
                  <w:pPr>
                    <w:autoSpaceDE w:val="0"/>
                    <w:autoSpaceDN w:val="0"/>
                    <w:adjustRightInd w:val="0"/>
                    <w:jc w:val="both"/>
                    <w:rPr>
                      <w:rFonts w:cs="Arial"/>
                      <w:color w:val="000000"/>
                      <w:szCs w:val="20"/>
                    </w:rPr>
                  </w:pPr>
                </w:p>
              </w:tc>
            </w:tr>
          </w:tbl>
          <w:p w14:paraId="5B0A805C" w14:textId="77777777" w:rsidR="00404F48" w:rsidRDefault="00404F48" w:rsidP="00404F48">
            <w:pPr>
              <w:jc w:val="both"/>
            </w:pPr>
          </w:p>
        </w:tc>
      </w:tr>
    </w:tbl>
    <w:p w14:paraId="237835BB" w14:textId="77777777" w:rsidR="00404F48" w:rsidRDefault="00404F4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404F48" w:rsidRPr="008E110B" w14:paraId="7B1750FE" w14:textId="77777777">
        <w:tc>
          <w:tcPr>
            <w:tcW w:w="8856" w:type="dxa"/>
            <w:shd w:val="clear" w:color="auto" w:fill="E0E0E0"/>
          </w:tcPr>
          <w:p w14:paraId="55B203C6" w14:textId="77777777" w:rsidR="00404F48" w:rsidRPr="008E110B" w:rsidRDefault="00404F48" w:rsidP="00404F48"/>
          <w:p w14:paraId="2947AFA7" w14:textId="77777777" w:rsidR="00BE7D75" w:rsidRPr="003E1832" w:rsidRDefault="00BE7D75" w:rsidP="00BE7D75">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3E2A62A6" w14:textId="77777777" w:rsidR="00404F48" w:rsidRPr="008E110B" w:rsidRDefault="00404F48" w:rsidP="00404F48"/>
        </w:tc>
      </w:tr>
      <w:tr w:rsidR="00E77C13" w:rsidRPr="008E110B" w14:paraId="2F2A92AB" w14:textId="77777777" w:rsidTr="00EA3947">
        <w:trPr>
          <w:cantSplit/>
          <w:trHeight w:val="353"/>
        </w:trPr>
        <w:tc>
          <w:tcPr>
            <w:tcW w:w="8856" w:type="dxa"/>
          </w:tcPr>
          <w:p w14:paraId="488B268B" w14:textId="77777777" w:rsidR="00E77C13" w:rsidRDefault="00E77C13" w:rsidP="00E77C13">
            <w:pPr>
              <w:jc w:val="both"/>
              <w:rPr>
                <w:b/>
                <w:bCs/>
                <w:u w:val="single"/>
              </w:rPr>
            </w:pPr>
          </w:p>
          <w:p w14:paraId="1D528F85" w14:textId="77777777" w:rsidR="00BE7D75" w:rsidRPr="000E6432" w:rsidRDefault="00BE7D75" w:rsidP="00BE7D75">
            <w:pPr>
              <w:jc w:val="both"/>
              <w:rPr>
                <w:b/>
                <w:bCs/>
                <w:szCs w:val="20"/>
                <w:u w:val="single"/>
              </w:rPr>
            </w:pPr>
            <w:r w:rsidRPr="00F07AFB">
              <w:rPr>
                <w:b/>
                <w:bCs/>
                <w:szCs w:val="20"/>
              </w:rPr>
              <w:t xml:space="preserve">i) </w:t>
            </w:r>
            <w:r w:rsidRPr="000E6432">
              <w:rPr>
                <w:b/>
                <w:bCs/>
                <w:szCs w:val="20"/>
                <w:u w:val="single"/>
              </w:rPr>
              <w:t xml:space="preserve">Core Values </w:t>
            </w:r>
          </w:p>
          <w:p w14:paraId="03589FD0" w14:textId="77777777" w:rsidR="00BE7D75" w:rsidRPr="00EC6297" w:rsidRDefault="00BE7D75" w:rsidP="00BE7D75">
            <w:pPr>
              <w:jc w:val="both"/>
              <w:rPr>
                <w:b/>
                <w:bCs/>
                <w:szCs w:val="20"/>
                <w:u w:val="single"/>
              </w:rPr>
            </w:pPr>
          </w:p>
          <w:p w14:paraId="79F78E67" w14:textId="77777777" w:rsidR="00BE7D75" w:rsidRPr="00EC6297" w:rsidRDefault="00BE7D75" w:rsidP="00F72120">
            <w:pPr>
              <w:numPr>
                <w:ilvl w:val="0"/>
                <w:numId w:val="4"/>
              </w:numPr>
              <w:jc w:val="both"/>
              <w:rPr>
                <w:rFonts w:cs="Arial"/>
                <w:bCs/>
                <w:szCs w:val="20"/>
              </w:rPr>
            </w:pPr>
            <w:r w:rsidRPr="00EC6297">
              <w:rPr>
                <w:rFonts w:cs="Arial"/>
                <w:bCs/>
                <w:szCs w:val="20"/>
              </w:rPr>
              <w:t xml:space="preserve">Care </w:t>
            </w:r>
          </w:p>
          <w:p w14:paraId="291F0D31" w14:textId="77777777" w:rsidR="00BE7D75" w:rsidRPr="00EC6297" w:rsidRDefault="00BE7D75" w:rsidP="00F72120">
            <w:pPr>
              <w:numPr>
                <w:ilvl w:val="0"/>
                <w:numId w:val="4"/>
              </w:numPr>
              <w:jc w:val="both"/>
              <w:rPr>
                <w:rFonts w:cs="Arial"/>
                <w:bCs/>
                <w:szCs w:val="20"/>
              </w:rPr>
            </w:pPr>
            <w:r w:rsidRPr="00EC6297">
              <w:rPr>
                <w:rFonts w:cs="Arial"/>
                <w:bCs/>
                <w:szCs w:val="20"/>
              </w:rPr>
              <w:t>Respect</w:t>
            </w:r>
          </w:p>
          <w:p w14:paraId="2749C960" w14:textId="77777777" w:rsidR="00BE7D75" w:rsidRPr="00EC6297" w:rsidRDefault="00BE7D75" w:rsidP="00F72120">
            <w:pPr>
              <w:numPr>
                <w:ilvl w:val="0"/>
                <w:numId w:val="4"/>
              </w:numPr>
              <w:jc w:val="both"/>
              <w:rPr>
                <w:rFonts w:cs="Arial"/>
                <w:bCs/>
                <w:szCs w:val="20"/>
              </w:rPr>
            </w:pPr>
            <w:r w:rsidRPr="00EC6297">
              <w:rPr>
                <w:rFonts w:cs="Arial"/>
                <w:bCs/>
                <w:szCs w:val="20"/>
              </w:rPr>
              <w:t>Integrity</w:t>
            </w:r>
          </w:p>
          <w:p w14:paraId="54BF20AB" w14:textId="77777777" w:rsidR="00BE7D75" w:rsidRPr="00EC6297" w:rsidRDefault="00BE7D75" w:rsidP="00F72120">
            <w:pPr>
              <w:numPr>
                <w:ilvl w:val="0"/>
                <w:numId w:val="4"/>
              </w:numPr>
              <w:jc w:val="both"/>
              <w:rPr>
                <w:rFonts w:cs="Arial"/>
                <w:bCs/>
                <w:szCs w:val="20"/>
              </w:rPr>
            </w:pPr>
            <w:r w:rsidRPr="00EC6297">
              <w:rPr>
                <w:rFonts w:cs="Arial"/>
                <w:bCs/>
                <w:szCs w:val="20"/>
              </w:rPr>
              <w:t>Trust</w:t>
            </w:r>
          </w:p>
          <w:p w14:paraId="4355342F" w14:textId="77777777" w:rsidR="00BE7D75" w:rsidRDefault="00BE7D75" w:rsidP="00F72120">
            <w:pPr>
              <w:numPr>
                <w:ilvl w:val="0"/>
                <w:numId w:val="4"/>
              </w:numPr>
              <w:jc w:val="both"/>
              <w:rPr>
                <w:rFonts w:cs="Arial"/>
                <w:bCs/>
                <w:szCs w:val="20"/>
              </w:rPr>
            </w:pPr>
            <w:r w:rsidRPr="00EC6297">
              <w:rPr>
                <w:rFonts w:cs="Arial"/>
                <w:bCs/>
                <w:szCs w:val="20"/>
              </w:rPr>
              <w:t>Accountability</w:t>
            </w:r>
          </w:p>
          <w:p w14:paraId="36BFD6C7" w14:textId="77777777" w:rsidR="0031351C" w:rsidRPr="00EC6297" w:rsidRDefault="0031351C" w:rsidP="00F72120">
            <w:pPr>
              <w:numPr>
                <w:ilvl w:val="0"/>
                <w:numId w:val="4"/>
              </w:numPr>
              <w:jc w:val="both"/>
              <w:rPr>
                <w:rFonts w:cs="Arial"/>
                <w:bCs/>
                <w:szCs w:val="20"/>
              </w:rPr>
            </w:pPr>
            <w:r>
              <w:rPr>
                <w:rFonts w:cs="Arial"/>
                <w:bCs/>
                <w:szCs w:val="20"/>
              </w:rPr>
              <w:t>Sustainability</w:t>
            </w:r>
          </w:p>
          <w:p w14:paraId="789F52C0" w14:textId="77777777" w:rsidR="00BE7D75" w:rsidRPr="00EC6297" w:rsidRDefault="00BE7D75" w:rsidP="00BE7D75">
            <w:pPr>
              <w:ind w:left="720"/>
              <w:jc w:val="both"/>
              <w:rPr>
                <w:bCs/>
                <w:szCs w:val="20"/>
              </w:rPr>
            </w:pPr>
          </w:p>
          <w:p w14:paraId="13369460" w14:textId="77777777" w:rsidR="00BE7D75" w:rsidRDefault="00BE7D75" w:rsidP="00BE7D75">
            <w:pPr>
              <w:ind w:left="270" w:firstLine="90"/>
              <w:jc w:val="both"/>
              <w:rPr>
                <w:bCs/>
              </w:rPr>
            </w:pPr>
          </w:p>
          <w:p w14:paraId="2FE6EDD5" w14:textId="7F656385" w:rsidR="00BE7D75" w:rsidRDefault="00BE7D75" w:rsidP="00BE7D75">
            <w:pPr>
              <w:ind w:left="270" w:firstLine="90"/>
              <w:jc w:val="both"/>
              <w:rPr>
                <w:b/>
                <w:bCs/>
                <w:u w:val="single"/>
              </w:rPr>
            </w:pPr>
            <w:r>
              <w:rPr>
                <w:b/>
                <w:bCs/>
                <w:u w:val="single"/>
              </w:rPr>
              <w:t xml:space="preserve">Core Competencies </w:t>
            </w:r>
            <w:r w:rsidRPr="003F4E36">
              <w:rPr>
                <w:b/>
                <w:bCs/>
                <w:u w:val="single"/>
              </w:rPr>
              <w:t>(For Staff with Supervisory Responsibilities)</w:t>
            </w:r>
            <w:r w:rsidRPr="003F4E36">
              <w:rPr>
                <w:b/>
                <w:bCs/>
              </w:rPr>
              <w:t xml:space="preserve"> *</w:t>
            </w:r>
          </w:p>
          <w:p w14:paraId="493EDEBE" w14:textId="77777777" w:rsidR="00BE7D75" w:rsidRDefault="00BE7D75" w:rsidP="00BE7D75">
            <w:pPr>
              <w:jc w:val="both"/>
              <w:rPr>
                <w:b/>
                <w:bCs/>
                <w:u w:val="single"/>
              </w:rPr>
            </w:pPr>
          </w:p>
          <w:p w14:paraId="0124A16A" w14:textId="6FA7D748" w:rsidR="00360450" w:rsidRPr="00360450" w:rsidRDefault="00360450" w:rsidP="00F72120">
            <w:pPr>
              <w:numPr>
                <w:ilvl w:val="0"/>
                <w:numId w:val="2"/>
              </w:numPr>
              <w:jc w:val="both"/>
              <w:rPr>
                <w:bCs/>
              </w:rPr>
            </w:pPr>
            <w:r w:rsidRPr="00360450">
              <w:rPr>
                <w:bCs/>
              </w:rPr>
              <w:t>Demonstrates Self Awareness and Ethical Awareness (</w:t>
            </w:r>
            <w:r w:rsidR="009843C7">
              <w:rPr>
                <w:bCs/>
              </w:rPr>
              <w:t>2</w:t>
            </w:r>
            <w:r w:rsidRPr="00360450">
              <w:rPr>
                <w:bCs/>
              </w:rPr>
              <w:t>)</w:t>
            </w:r>
          </w:p>
          <w:p w14:paraId="75511288" w14:textId="14FAC9A3" w:rsidR="00360450" w:rsidRPr="00360450" w:rsidRDefault="00360450" w:rsidP="00F72120">
            <w:pPr>
              <w:numPr>
                <w:ilvl w:val="0"/>
                <w:numId w:val="2"/>
              </w:numPr>
              <w:jc w:val="both"/>
              <w:rPr>
                <w:bCs/>
              </w:rPr>
            </w:pPr>
            <w:r w:rsidRPr="00360450">
              <w:rPr>
                <w:bCs/>
              </w:rPr>
              <w:t>Works Collaboratively with Others (</w:t>
            </w:r>
            <w:r w:rsidR="009843C7">
              <w:rPr>
                <w:bCs/>
              </w:rPr>
              <w:t>2</w:t>
            </w:r>
            <w:r w:rsidRPr="00360450">
              <w:rPr>
                <w:bCs/>
              </w:rPr>
              <w:t>)</w:t>
            </w:r>
          </w:p>
          <w:p w14:paraId="4240DFFF" w14:textId="74163C04" w:rsidR="00360450" w:rsidRPr="00360450" w:rsidRDefault="00360450" w:rsidP="00F72120">
            <w:pPr>
              <w:numPr>
                <w:ilvl w:val="0"/>
                <w:numId w:val="2"/>
              </w:numPr>
              <w:jc w:val="both"/>
              <w:rPr>
                <w:bCs/>
              </w:rPr>
            </w:pPr>
            <w:r w:rsidRPr="00360450">
              <w:rPr>
                <w:bCs/>
              </w:rPr>
              <w:t>Builds and Maintains Partnerships (</w:t>
            </w:r>
            <w:r w:rsidR="009843C7">
              <w:rPr>
                <w:bCs/>
              </w:rPr>
              <w:t>2</w:t>
            </w:r>
            <w:r w:rsidRPr="00360450">
              <w:rPr>
                <w:bCs/>
              </w:rPr>
              <w:t>)</w:t>
            </w:r>
          </w:p>
          <w:p w14:paraId="4DDE10ED" w14:textId="14096270" w:rsidR="00360450" w:rsidRPr="00360450" w:rsidRDefault="00360450" w:rsidP="00F72120">
            <w:pPr>
              <w:numPr>
                <w:ilvl w:val="0"/>
                <w:numId w:val="2"/>
              </w:numPr>
              <w:jc w:val="both"/>
              <w:rPr>
                <w:bCs/>
              </w:rPr>
            </w:pPr>
            <w:r w:rsidRPr="00360450">
              <w:rPr>
                <w:bCs/>
              </w:rPr>
              <w:t>Innovates and Embraces Change (</w:t>
            </w:r>
            <w:r w:rsidR="009843C7">
              <w:rPr>
                <w:bCs/>
              </w:rPr>
              <w:t>2)</w:t>
            </w:r>
          </w:p>
          <w:p w14:paraId="5B3C4563" w14:textId="47121544" w:rsidR="00360450" w:rsidRPr="00360450" w:rsidRDefault="00360450" w:rsidP="00F72120">
            <w:pPr>
              <w:numPr>
                <w:ilvl w:val="0"/>
                <w:numId w:val="2"/>
              </w:numPr>
              <w:jc w:val="both"/>
              <w:rPr>
                <w:bCs/>
              </w:rPr>
            </w:pPr>
            <w:r w:rsidRPr="00360450">
              <w:rPr>
                <w:bCs/>
              </w:rPr>
              <w:t>Thinks and Acts Strategically (</w:t>
            </w:r>
            <w:r w:rsidR="009843C7">
              <w:rPr>
                <w:bCs/>
              </w:rPr>
              <w:t>2</w:t>
            </w:r>
            <w:r w:rsidRPr="00360450">
              <w:rPr>
                <w:bCs/>
              </w:rPr>
              <w:t>)</w:t>
            </w:r>
          </w:p>
          <w:p w14:paraId="323ED962" w14:textId="1BC69C7C" w:rsidR="00360450" w:rsidRPr="00360450" w:rsidRDefault="00360450" w:rsidP="00F72120">
            <w:pPr>
              <w:numPr>
                <w:ilvl w:val="0"/>
                <w:numId w:val="2"/>
              </w:numPr>
              <w:jc w:val="both"/>
              <w:rPr>
                <w:bCs/>
              </w:rPr>
            </w:pPr>
            <w:r w:rsidRPr="00360450">
              <w:rPr>
                <w:bCs/>
              </w:rPr>
              <w:t>Drives to Achieve Impactful Results (</w:t>
            </w:r>
            <w:r w:rsidR="009843C7">
              <w:rPr>
                <w:bCs/>
              </w:rPr>
              <w:t>2</w:t>
            </w:r>
            <w:r w:rsidRPr="00360450">
              <w:rPr>
                <w:bCs/>
              </w:rPr>
              <w:t>)</w:t>
            </w:r>
          </w:p>
          <w:p w14:paraId="3E160E3A" w14:textId="2D6DFF2A" w:rsidR="00BE7D75" w:rsidRPr="00360450" w:rsidRDefault="00360450" w:rsidP="00F72120">
            <w:pPr>
              <w:numPr>
                <w:ilvl w:val="0"/>
                <w:numId w:val="2"/>
              </w:numPr>
              <w:jc w:val="both"/>
              <w:rPr>
                <w:b/>
                <w:bCs/>
                <w:u w:val="single"/>
              </w:rPr>
            </w:pPr>
            <w:r w:rsidRPr="00360450">
              <w:rPr>
                <w:bCs/>
              </w:rPr>
              <w:t>Manages Ambiguity and Complexity (</w:t>
            </w:r>
            <w:r w:rsidR="009843C7">
              <w:rPr>
                <w:bCs/>
              </w:rPr>
              <w:t>2</w:t>
            </w:r>
            <w:r w:rsidRPr="00360450">
              <w:rPr>
                <w:bCs/>
              </w:rPr>
              <w:t>)</w:t>
            </w:r>
          </w:p>
          <w:p w14:paraId="33B94234" w14:textId="6FE2B7FC" w:rsidR="00360450" w:rsidRPr="00360450" w:rsidRDefault="00360450" w:rsidP="00F72120">
            <w:pPr>
              <w:numPr>
                <w:ilvl w:val="0"/>
                <w:numId w:val="2"/>
              </w:numPr>
              <w:jc w:val="both"/>
              <w:rPr>
                <w:u w:val="single"/>
              </w:rPr>
            </w:pPr>
            <w:r w:rsidRPr="00360450">
              <w:rPr>
                <w:u w:val="single"/>
              </w:rPr>
              <w:t>Nurtures, leads and manages people</w:t>
            </w:r>
            <w:r>
              <w:rPr>
                <w:u w:val="single"/>
              </w:rPr>
              <w:t xml:space="preserve"> (</w:t>
            </w:r>
            <w:r w:rsidR="009843C7">
              <w:rPr>
                <w:u w:val="single"/>
              </w:rPr>
              <w:t>2</w:t>
            </w:r>
            <w:r>
              <w:rPr>
                <w:u w:val="single"/>
              </w:rPr>
              <w:t>)</w:t>
            </w:r>
          </w:p>
          <w:p w14:paraId="6F2CAD58" w14:textId="77777777" w:rsidR="00CD1595" w:rsidRPr="00360450" w:rsidRDefault="00CD1595" w:rsidP="00CD1595">
            <w:pPr>
              <w:jc w:val="both"/>
            </w:pPr>
          </w:p>
          <w:p w14:paraId="200306DA" w14:textId="77777777" w:rsidR="00E77C13" w:rsidRPr="008E110B" w:rsidRDefault="00E77C13" w:rsidP="00E77C13">
            <w:pPr>
              <w:ind w:left="720"/>
              <w:jc w:val="both"/>
            </w:pPr>
          </w:p>
        </w:tc>
      </w:tr>
    </w:tbl>
    <w:p w14:paraId="0F4969D0" w14:textId="77777777" w:rsidR="00404F48" w:rsidRDefault="00404F48" w:rsidP="00404F4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8856"/>
      </w:tblGrid>
      <w:tr w:rsidR="00EF2E76" w:rsidRPr="00EF2E76" w14:paraId="09856B2F" w14:textId="77777777" w:rsidTr="006F4770">
        <w:tc>
          <w:tcPr>
            <w:tcW w:w="8856" w:type="dxa"/>
            <w:tcBorders>
              <w:top w:val="single" w:sz="4" w:space="0" w:color="auto"/>
              <w:left w:val="single" w:sz="4" w:space="0" w:color="auto"/>
              <w:bottom w:val="single" w:sz="4" w:space="0" w:color="auto"/>
              <w:right w:val="single" w:sz="4" w:space="0" w:color="auto"/>
            </w:tcBorders>
            <w:shd w:val="clear" w:color="auto" w:fill="E0E0E0"/>
            <w:hideMark/>
          </w:tcPr>
          <w:p w14:paraId="0E6D132D" w14:textId="77777777" w:rsidR="00EF2E76" w:rsidRPr="00EF2E76" w:rsidRDefault="00EF2E76" w:rsidP="00EF2E76">
            <w:pPr>
              <w:keepNext/>
              <w:outlineLvl w:val="0"/>
              <w:rPr>
                <w:b/>
                <w:bCs/>
                <w:color w:val="FF0000"/>
                <w:sz w:val="16"/>
              </w:rPr>
            </w:pPr>
            <w:r w:rsidRPr="00EF2E76">
              <w:rPr>
                <w:b/>
                <w:bCs/>
                <w:sz w:val="24"/>
              </w:rPr>
              <w:t>VI. Skills</w:t>
            </w:r>
          </w:p>
        </w:tc>
      </w:tr>
      <w:tr w:rsidR="00EF2E76" w:rsidRPr="00EF2E76" w14:paraId="1CC3DC02" w14:textId="77777777" w:rsidTr="006F4770">
        <w:trPr>
          <w:cantSplit/>
          <w:trHeight w:val="353"/>
        </w:trPr>
        <w:tc>
          <w:tcPr>
            <w:tcW w:w="8856"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8640"/>
            </w:tblGrid>
            <w:tr w:rsidR="00EF2E76" w:rsidRPr="00EF2E76" w14:paraId="57E78347" w14:textId="77777777" w:rsidTr="006F4770">
              <w:trPr>
                <w:trHeight w:val="2134"/>
              </w:trPr>
              <w:tc>
                <w:tcPr>
                  <w:tcW w:w="0" w:type="auto"/>
                  <w:tcBorders>
                    <w:top w:val="nil"/>
                    <w:left w:val="nil"/>
                    <w:bottom w:val="nil"/>
                    <w:right w:val="nil"/>
                  </w:tcBorders>
                  <w:hideMark/>
                </w:tcPr>
                <w:p w14:paraId="5E6DA8A3" w14:textId="77777777" w:rsidR="00EF2E76" w:rsidRPr="00EF2E76" w:rsidRDefault="00EF2E76" w:rsidP="00EF2E76">
                  <w:pPr>
                    <w:autoSpaceDE w:val="0"/>
                    <w:autoSpaceDN w:val="0"/>
                    <w:adjustRightInd w:val="0"/>
                    <w:rPr>
                      <w:rFonts w:cs="Arial"/>
                      <w:color w:val="000000"/>
                      <w:szCs w:val="20"/>
                    </w:rPr>
                  </w:pPr>
                </w:p>
                <w:tbl>
                  <w:tblPr>
                    <w:tblW w:w="0" w:type="auto"/>
                    <w:tblBorders>
                      <w:top w:val="nil"/>
                      <w:left w:val="nil"/>
                      <w:bottom w:val="nil"/>
                      <w:right w:val="nil"/>
                    </w:tblBorders>
                    <w:tblLook w:val="0000" w:firstRow="0" w:lastRow="0" w:firstColumn="0" w:lastColumn="0" w:noHBand="0" w:noVBand="0"/>
                  </w:tblPr>
                  <w:tblGrid>
                    <w:gridCol w:w="8424"/>
                  </w:tblGrid>
                  <w:tr w:rsidR="00EF2E76" w:rsidRPr="00EF2E76" w14:paraId="3368471F" w14:textId="77777777" w:rsidTr="006F4770">
                    <w:trPr>
                      <w:trHeight w:val="1674"/>
                    </w:trPr>
                    <w:tc>
                      <w:tcPr>
                        <w:tcW w:w="0" w:type="auto"/>
                      </w:tcPr>
                      <w:p w14:paraId="4A31F380"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Proven analysis, statistical, and data interpretation skills (quantitative and qualitative).</w:t>
                        </w:r>
                      </w:p>
                      <w:p w14:paraId="7957643E"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Experience in data collection design, including tool development (e.g., ODK).</w:t>
                        </w:r>
                      </w:p>
                      <w:p w14:paraId="28AD8A32"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Ability to translate planning specs into technical briefs for data capture and analysis.</w:t>
                        </w:r>
                      </w:p>
                      <w:p w14:paraId="249B7AC1"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Knowledge of data protection and security (experience is an asset).</w:t>
                        </w:r>
                      </w:p>
                      <w:p w14:paraId="7BC108BD"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Advanced MS SQL database application skills; software development/MIS experience is an asset.</w:t>
                        </w:r>
                      </w:p>
                      <w:p w14:paraId="37793791"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Required GIS application skills and data visualization experience (e.g., Infogram, PowerBi, Tableau).</w:t>
                        </w:r>
                      </w:p>
                      <w:p w14:paraId="405587B9"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Data quality assurance, monitoring, and evaluation expertise (results-based management).</w:t>
                        </w:r>
                      </w:p>
                      <w:p w14:paraId="2C449A14"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Strong organizational, leadership, and management skills.</w:t>
                        </w:r>
                      </w:p>
                      <w:p w14:paraId="5ED7AAE2"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High confidentiality, initiative, and sound judgment.</w:t>
                        </w:r>
                      </w:p>
                      <w:p w14:paraId="12C39418" w14:textId="77777777" w:rsidR="006E11D5" w:rsidRPr="006E11D5" w:rsidRDefault="006E11D5" w:rsidP="006E11D5">
                        <w:pPr>
                          <w:numPr>
                            <w:ilvl w:val="0"/>
                            <w:numId w:val="3"/>
                          </w:numPr>
                          <w:autoSpaceDE w:val="0"/>
                          <w:autoSpaceDN w:val="0"/>
                          <w:adjustRightInd w:val="0"/>
                          <w:rPr>
                            <w:rFonts w:cs="Arial"/>
                            <w:color w:val="000000"/>
                            <w:szCs w:val="20"/>
                          </w:rPr>
                        </w:pPr>
                        <w:r w:rsidRPr="006E11D5">
                          <w:rPr>
                            <w:rFonts w:cs="Arial"/>
                            <w:color w:val="000000"/>
                            <w:szCs w:val="20"/>
                          </w:rPr>
                          <w:t>Ability to work with diverse national and cultural backgrounds.</w:t>
                        </w:r>
                      </w:p>
                      <w:p w14:paraId="52918355" w14:textId="0ECDFA05" w:rsidR="00EF2E76" w:rsidRPr="00EF2E76" w:rsidRDefault="006E11D5" w:rsidP="00F72120">
                        <w:pPr>
                          <w:numPr>
                            <w:ilvl w:val="0"/>
                            <w:numId w:val="3"/>
                          </w:numPr>
                          <w:autoSpaceDE w:val="0"/>
                          <w:autoSpaceDN w:val="0"/>
                          <w:adjustRightInd w:val="0"/>
                          <w:rPr>
                            <w:rFonts w:cs="Arial"/>
                            <w:color w:val="000000"/>
                            <w:szCs w:val="20"/>
                          </w:rPr>
                        </w:pPr>
                        <w:r w:rsidRPr="006E11D5">
                          <w:rPr>
                            <w:rFonts w:cs="Arial"/>
                            <w:color w:val="000000"/>
                            <w:szCs w:val="20"/>
                          </w:rPr>
                          <w:t>Proficiency in MS Word, Excel, PowerPoint, and UNICEF tools like SharePoint</w:t>
                        </w:r>
                      </w:p>
                    </w:tc>
                  </w:tr>
                </w:tbl>
                <w:p w14:paraId="427D31AD" w14:textId="77777777" w:rsidR="00EF2E76" w:rsidRPr="00EF2E76" w:rsidRDefault="00EF2E76" w:rsidP="00EF2E76">
                  <w:pPr>
                    <w:autoSpaceDE w:val="0"/>
                    <w:autoSpaceDN w:val="0"/>
                    <w:adjustRightInd w:val="0"/>
                    <w:rPr>
                      <w:rFonts w:cs="Arial"/>
                      <w:color w:val="000000"/>
                      <w:szCs w:val="20"/>
                    </w:rPr>
                  </w:pPr>
                </w:p>
              </w:tc>
            </w:tr>
          </w:tbl>
          <w:p w14:paraId="67A414EE" w14:textId="77777777" w:rsidR="00EF2E76" w:rsidRPr="00EF2E76" w:rsidRDefault="00EF2E76" w:rsidP="00EF2E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r>
    </w:tbl>
    <w:p w14:paraId="20DC01A2" w14:textId="77777777" w:rsidR="00EF2E76" w:rsidRDefault="00EF2E76" w:rsidP="00404F48"/>
    <w:p w14:paraId="33377394" w14:textId="77777777" w:rsidR="00EF2E76" w:rsidRPr="008E110B" w:rsidRDefault="00EF2E76" w:rsidP="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1"/>
        <w:gridCol w:w="5699"/>
      </w:tblGrid>
      <w:tr w:rsidR="00404F48" w14:paraId="6C085020" w14:textId="77777777">
        <w:tc>
          <w:tcPr>
            <w:tcW w:w="8856" w:type="dxa"/>
            <w:gridSpan w:val="2"/>
            <w:shd w:val="clear" w:color="auto" w:fill="E0E0E0"/>
          </w:tcPr>
          <w:p w14:paraId="7159B26E" w14:textId="77777777" w:rsidR="00404F48" w:rsidRDefault="00404F48" w:rsidP="00404F48">
            <w:pPr>
              <w:rPr>
                <w:b/>
                <w:bCs/>
                <w:sz w:val="24"/>
              </w:rPr>
            </w:pPr>
          </w:p>
          <w:p w14:paraId="191F129C" w14:textId="77777777" w:rsidR="00404F48" w:rsidRPr="00F374EB" w:rsidRDefault="00404F48" w:rsidP="00404F48">
            <w:pPr>
              <w:pStyle w:val="Heading1"/>
              <w:rPr>
                <w:lang w:val="en-US" w:eastAsia="en-US"/>
              </w:rPr>
            </w:pPr>
            <w:r w:rsidRPr="00F374EB">
              <w:rPr>
                <w:lang w:val="en-US" w:eastAsia="en-US"/>
              </w:rPr>
              <w:t>V</w:t>
            </w:r>
            <w:r w:rsidR="00EF2E76">
              <w:rPr>
                <w:lang w:val="en-US" w:eastAsia="en-US"/>
              </w:rPr>
              <w:t>I</w:t>
            </w:r>
            <w:r w:rsidRPr="00F374EB">
              <w:rPr>
                <w:lang w:val="en-US" w:eastAsia="en-US"/>
              </w:rPr>
              <w:t>I. Recruitment Qualifications</w:t>
            </w:r>
          </w:p>
          <w:p w14:paraId="5819ACD5" w14:textId="77777777" w:rsidR="00404F48" w:rsidRDefault="00404F48" w:rsidP="00404F48"/>
        </w:tc>
      </w:tr>
      <w:tr w:rsidR="00404F48" w14:paraId="47BFC86F" w14:textId="77777777">
        <w:trPr>
          <w:trHeight w:val="230"/>
        </w:trPr>
        <w:tc>
          <w:tcPr>
            <w:tcW w:w="2988" w:type="dxa"/>
            <w:tcBorders>
              <w:bottom w:val="single" w:sz="4" w:space="0" w:color="auto"/>
            </w:tcBorders>
          </w:tcPr>
          <w:p w14:paraId="15F6D948" w14:textId="77777777" w:rsidR="00404F48" w:rsidRDefault="00404F48" w:rsidP="00404F48"/>
          <w:p w14:paraId="39FA6A29" w14:textId="77777777" w:rsidR="00404F48" w:rsidRDefault="00404F48" w:rsidP="00404F48">
            <w:r>
              <w:t>Education:</w:t>
            </w:r>
          </w:p>
        </w:tc>
        <w:tc>
          <w:tcPr>
            <w:tcW w:w="5868" w:type="dxa"/>
            <w:tcBorders>
              <w:bottom w:val="single" w:sz="4" w:space="0" w:color="auto"/>
            </w:tcBorders>
          </w:tcPr>
          <w:p w14:paraId="1374E411" w14:textId="583A2B3D" w:rsidR="00957071" w:rsidRDefault="00957071" w:rsidP="00957071">
            <w:pPr>
              <w:jc w:val="both"/>
            </w:pPr>
            <w:r>
              <w:t>A university degree (</w:t>
            </w:r>
            <w:r w:rsidR="00784E38">
              <w:t xml:space="preserve"> </w:t>
            </w:r>
            <w:r w:rsidR="00DE27EA" w:rsidRPr="00DE27EA">
              <w:t xml:space="preserve">Bachelor’s degree </w:t>
            </w:r>
            <w:r w:rsidR="007C1CEC">
              <w:t>or higher</w:t>
            </w:r>
            <w:r>
              <w:t>) in one of the following fields is required: Information Management or Information Systems, GIS Information Technologies, Computer Science, Statistics, Social Sciences, or another subject area relevant to Information Management and program monitoring.</w:t>
            </w:r>
          </w:p>
          <w:p w14:paraId="7147F1F1" w14:textId="77777777" w:rsidR="00957071" w:rsidRDefault="00957071" w:rsidP="00957071">
            <w:pPr>
              <w:jc w:val="both"/>
            </w:pPr>
          </w:p>
          <w:p w14:paraId="3D9CE9BD" w14:textId="7019A9DA" w:rsidR="00404F48" w:rsidRDefault="00957071" w:rsidP="00957071">
            <w:pPr>
              <w:jc w:val="both"/>
            </w:pPr>
            <w:r>
              <w:t>.</w:t>
            </w:r>
          </w:p>
        </w:tc>
      </w:tr>
      <w:tr w:rsidR="00404F48" w14:paraId="112E3D90" w14:textId="77777777">
        <w:trPr>
          <w:trHeight w:val="230"/>
        </w:trPr>
        <w:tc>
          <w:tcPr>
            <w:tcW w:w="2988" w:type="dxa"/>
            <w:tcBorders>
              <w:bottom w:val="single" w:sz="4" w:space="0" w:color="auto"/>
            </w:tcBorders>
          </w:tcPr>
          <w:p w14:paraId="23791CD3" w14:textId="77777777" w:rsidR="00404F48" w:rsidRDefault="00404F48" w:rsidP="00404F48"/>
          <w:p w14:paraId="78537D9A" w14:textId="77777777" w:rsidR="00404F48" w:rsidRDefault="00404F48" w:rsidP="00404F48">
            <w:r>
              <w:t>Experience:</w:t>
            </w:r>
          </w:p>
        </w:tc>
        <w:tc>
          <w:tcPr>
            <w:tcW w:w="5868" w:type="dxa"/>
            <w:tcBorders>
              <w:bottom w:val="single" w:sz="4" w:space="0" w:color="auto"/>
            </w:tcBorders>
          </w:tcPr>
          <w:p w14:paraId="36066A91" w14:textId="77777777" w:rsidR="00404F48" w:rsidRDefault="00404F48" w:rsidP="00404F48">
            <w:pPr>
              <w:jc w:val="both"/>
            </w:pPr>
          </w:p>
          <w:p w14:paraId="328A814A" w14:textId="77777777" w:rsidR="00D62937" w:rsidRDefault="00D62937" w:rsidP="00D62937">
            <w:r>
              <w:t xml:space="preserve">Work Experience: </w:t>
            </w:r>
          </w:p>
          <w:p w14:paraId="3693DEDC" w14:textId="0DF937F7" w:rsidR="00D62937" w:rsidRDefault="00D62937" w:rsidP="00D62937">
            <w:r>
              <w:lastRenderedPageBreak/>
              <w:t xml:space="preserve">A minimum of </w:t>
            </w:r>
            <w:r w:rsidR="00150D40">
              <w:t>2</w:t>
            </w:r>
            <w:r>
              <w:t xml:space="preserve"> years of professional experience in information management, data management, geographical information systems, assessments, situation analysis and/or PM&amp;E with the UN and/or NGO is required.</w:t>
            </w:r>
          </w:p>
          <w:p w14:paraId="2D0A1FD1" w14:textId="77777777" w:rsidR="00D62937" w:rsidRDefault="00D62937" w:rsidP="00D62937"/>
          <w:p w14:paraId="61D97B0E" w14:textId="77777777" w:rsidR="00D62937" w:rsidRDefault="00D62937" w:rsidP="00D62937">
            <w:r>
              <w:t>Experience demonstrating very strong information management skills in a professional context is essential for this post.</w:t>
            </w:r>
          </w:p>
          <w:p w14:paraId="350D519E" w14:textId="77777777" w:rsidR="00D62937" w:rsidRDefault="00D62937" w:rsidP="00D62937"/>
          <w:p w14:paraId="788F8770" w14:textId="199DCA56" w:rsidR="00D62937" w:rsidRDefault="00D62937" w:rsidP="00D62937">
            <w:r>
              <w:t>Experience working in development context, and National level M&amp;E and IM interventions is required.</w:t>
            </w:r>
          </w:p>
          <w:p w14:paraId="1727D4BE" w14:textId="77777777" w:rsidR="00213C22" w:rsidRDefault="00213C22" w:rsidP="00D62937"/>
          <w:p w14:paraId="511BCDC5" w14:textId="109C1DE9" w:rsidR="00213C22" w:rsidRDefault="00213C22" w:rsidP="00213C22">
            <w:r>
              <w:t xml:space="preserve">Experience in the social policy and social protection sector (or </w:t>
            </w:r>
            <w:r w:rsidR="0089399E">
              <w:t>relevant)</w:t>
            </w:r>
            <w:r>
              <w:t xml:space="preserve"> is required.</w:t>
            </w:r>
          </w:p>
          <w:p w14:paraId="396F5736" w14:textId="77777777" w:rsidR="00D62937" w:rsidRDefault="00D62937" w:rsidP="00D62937"/>
          <w:p w14:paraId="262EB4B9" w14:textId="77777777" w:rsidR="00D62937" w:rsidRDefault="00D62937" w:rsidP="00D62937">
            <w:r>
              <w:t>Experience in guiding and capacity building of technical staff, both in UN organization and government is required.</w:t>
            </w:r>
          </w:p>
          <w:p w14:paraId="389F0F20" w14:textId="77777777" w:rsidR="00D62937" w:rsidRDefault="00D62937" w:rsidP="00D62937"/>
          <w:p w14:paraId="1EBC9126" w14:textId="1DDFA4EE" w:rsidR="00D62937" w:rsidRDefault="00D62937" w:rsidP="00D62937">
            <w:r>
              <w:t>Experience working in the humanitarian coordination system is required. Experience in a humanitarian context is considered an asset.</w:t>
            </w:r>
          </w:p>
          <w:p w14:paraId="4AD17E39" w14:textId="77777777" w:rsidR="00D62937" w:rsidRDefault="00D62937" w:rsidP="00D62937"/>
          <w:p w14:paraId="0FD3B369" w14:textId="61E42680" w:rsidR="00D62937" w:rsidRDefault="00D62937" w:rsidP="00D62937">
            <w:r>
              <w:t>Such experience should elicit demonstrated ability to adapt to change, work under pressure &amp; unusual circumstances such as missing data/gaps.</w:t>
            </w:r>
          </w:p>
          <w:p w14:paraId="3EA9BFC2" w14:textId="56A91F47" w:rsidR="00147272" w:rsidRDefault="00147272" w:rsidP="00D62937">
            <w:pPr>
              <w:jc w:val="both"/>
            </w:pPr>
          </w:p>
        </w:tc>
      </w:tr>
      <w:tr w:rsidR="00404F48" w14:paraId="48AF724A" w14:textId="77777777">
        <w:trPr>
          <w:trHeight w:val="230"/>
        </w:trPr>
        <w:tc>
          <w:tcPr>
            <w:tcW w:w="2988" w:type="dxa"/>
            <w:tcBorders>
              <w:bottom w:val="single" w:sz="4" w:space="0" w:color="auto"/>
            </w:tcBorders>
          </w:tcPr>
          <w:p w14:paraId="35FC66C0" w14:textId="77777777" w:rsidR="00404F48" w:rsidRDefault="00404F48" w:rsidP="00404F48"/>
          <w:p w14:paraId="2EFE9863" w14:textId="77777777" w:rsidR="00404F48" w:rsidRDefault="00404F48" w:rsidP="00404F48">
            <w:r>
              <w:t>Language Requirements:</w:t>
            </w:r>
          </w:p>
        </w:tc>
        <w:tc>
          <w:tcPr>
            <w:tcW w:w="5868" w:type="dxa"/>
            <w:tcBorders>
              <w:bottom w:val="single" w:sz="4" w:space="0" w:color="auto"/>
            </w:tcBorders>
          </w:tcPr>
          <w:p w14:paraId="7828D020" w14:textId="77777777" w:rsidR="00BE7D75" w:rsidRDefault="00BE7D75" w:rsidP="00BE7D75">
            <w:pPr>
              <w:rPr>
                <w:rFonts w:cs="Arial"/>
                <w:szCs w:val="20"/>
              </w:rPr>
            </w:pPr>
          </w:p>
          <w:p w14:paraId="3ADCEE51" w14:textId="662A991E" w:rsidR="00404F48" w:rsidRDefault="00D62937" w:rsidP="00404F48">
            <w:pPr>
              <w:jc w:val="both"/>
            </w:pPr>
            <w:r>
              <w:t>Fluency in English and Arabic are required. Knowledge of another official UN language or a local language is an asset (Chinese, French, Russian or Spanish).</w:t>
            </w:r>
          </w:p>
        </w:tc>
      </w:tr>
    </w:tbl>
    <w:p w14:paraId="0DC06B0F" w14:textId="77777777" w:rsidR="00BD06F0" w:rsidRDefault="00BD06F0" w:rsidP="00BD06F0">
      <w:pPr>
        <w:rPr>
          <w:szCs w:val="20"/>
        </w:rPr>
      </w:pPr>
    </w:p>
    <w:p w14:paraId="0219BDF2" w14:textId="77777777" w:rsidR="00BD06F0" w:rsidRDefault="00BD06F0" w:rsidP="00BD06F0"/>
    <w:p w14:paraId="74F9A4C0" w14:textId="77777777" w:rsidR="00BD06F0" w:rsidRDefault="00BD06F0" w:rsidP="00BD06F0">
      <w:pPr>
        <w:rPr>
          <w:szCs w:val="20"/>
        </w:rPr>
      </w:pPr>
    </w:p>
    <w:p w14:paraId="5E16BCE8" w14:textId="77777777" w:rsidR="00404F48" w:rsidRDefault="00404F48"/>
    <w:sectPr w:rsidR="00404F48">
      <w:footerReference w:type="default" r:id="rId14"/>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51DD" w14:textId="77777777" w:rsidR="00CE1A69" w:rsidRDefault="00CE1A69" w:rsidP="00CE1A69">
      <w:r>
        <w:separator/>
      </w:r>
    </w:p>
  </w:endnote>
  <w:endnote w:type="continuationSeparator" w:id="0">
    <w:p w14:paraId="3F4D54D7" w14:textId="77777777" w:rsidR="00CE1A69" w:rsidRDefault="00CE1A69" w:rsidP="00C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1449"/>
      <w:docPartObj>
        <w:docPartGallery w:val="Page Numbers (Bottom of Page)"/>
        <w:docPartUnique/>
      </w:docPartObj>
    </w:sdtPr>
    <w:sdtEndPr>
      <w:rPr>
        <w:noProof/>
      </w:rPr>
    </w:sdtEndPr>
    <w:sdtContent>
      <w:p w14:paraId="6D2330F6" w14:textId="796DBDA4" w:rsidR="00CE1A69" w:rsidRDefault="00CE1A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68668" w14:textId="77777777" w:rsidR="00CE1A69" w:rsidRDefault="00CE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2E86" w14:textId="77777777" w:rsidR="00CE1A69" w:rsidRDefault="00CE1A69" w:rsidP="00CE1A69">
      <w:r>
        <w:separator/>
      </w:r>
    </w:p>
  </w:footnote>
  <w:footnote w:type="continuationSeparator" w:id="0">
    <w:p w14:paraId="7B4FB5B7" w14:textId="77777777" w:rsidR="00CE1A69" w:rsidRDefault="00CE1A69" w:rsidP="00CE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1E1"/>
    <w:multiLevelType w:val="hybridMultilevel"/>
    <w:tmpl w:val="C014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6765"/>
    <w:multiLevelType w:val="hybridMultilevel"/>
    <w:tmpl w:val="D6FAF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7B5"/>
    <w:multiLevelType w:val="hybridMultilevel"/>
    <w:tmpl w:val="4BC0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EF66E0"/>
    <w:multiLevelType w:val="hybridMultilevel"/>
    <w:tmpl w:val="20C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50B45BDD"/>
    <w:multiLevelType w:val="hybridMultilevel"/>
    <w:tmpl w:val="12C8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E2DD4"/>
    <w:multiLevelType w:val="hybridMultilevel"/>
    <w:tmpl w:val="B4C0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4577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030572">
    <w:abstractNumId w:val="1"/>
  </w:num>
  <w:num w:numId="3" w16cid:durableId="421073871">
    <w:abstractNumId w:val="3"/>
  </w:num>
  <w:num w:numId="4" w16cid:durableId="1436559353">
    <w:abstractNumId w:val="4"/>
  </w:num>
  <w:num w:numId="5" w16cid:durableId="235940648">
    <w:abstractNumId w:val="8"/>
  </w:num>
  <w:num w:numId="6" w16cid:durableId="1661688532">
    <w:abstractNumId w:val="7"/>
  </w:num>
  <w:num w:numId="7" w16cid:durableId="852577228">
    <w:abstractNumId w:val="0"/>
  </w:num>
  <w:num w:numId="8" w16cid:durableId="63995840">
    <w:abstractNumId w:val="5"/>
  </w:num>
  <w:num w:numId="9" w16cid:durableId="89616133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5AF3"/>
    <w:rsid w:val="00006AEF"/>
    <w:rsid w:val="000121FD"/>
    <w:rsid w:val="00023B06"/>
    <w:rsid w:val="000263DC"/>
    <w:rsid w:val="000374A0"/>
    <w:rsid w:val="0004424A"/>
    <w:rsid w:val="00046550"/>
    <w:rsid w:val="00050EA6"/>
    <w:rsid w:val="00091B06"/>
    <w:rsid w:val="00093E31"/>
    <w:rsid w:val="000A0EE2"/>
    <w:rsid w:val="000A6AB0"/>
    <w:rsid w:val="000C3702"/>
    <w:rsid w:val="000C4FCA"/>
    <w:rsid w:val="000D7312"/>
    <w:rsid w:val="000E55C9"/>
    <w:rsid w:val="000E7916"/>
    <w:rsid w:val="000F76A5"/>
    <w:rsid w:val="001077A1"/>
    <w:rsid w:val="001217E4"/>
    <w:rsid w:val="00126AD3"/>
    <w:rsid w:val="0013513C"/>
    <w:rsid w:val="00147272"/>
    <w:rsid w:val="00150D40"/>
    <w:rsid w:val="001529CC"/>
    <w:rsid w:val="00157134"/>
    <w:rsid w:val="001626CA"/>
    <w:rsid w:val="00163A5A"/>
    <w:rsid w:val="00167902"/>
    <w:rsid w:val="0017001C"/>
    <w:rsid w:val="001703C5"/>
    <w:rsid w:val="00172215"/>
    <w:rsid w:val="001833C0"/>
    <w:rsid w:val="001D34A1"/>
    <w:rsid w:val="001E033B"/>
    <w:rsid w:val="001F2549"/>
    <w:rsid w:val="00207E94"/>
    <w:rsid w:val="00213C22"/>
    <w:rsid w:val="00230D11"/>
    <w:rsid w:val="00244CA2"/>
    <w:rsid w:val="002A0556"/>
    <w:rsid w:val="002B6CE6"/>
    <w:rsid w:val="002D3CB4"/>
    <w:rsid w:val="002D70F3"/>
    <w:rsid w:val="00306247"/>
    <w:rsid w:val="0030639F"/>
    <w:rsid w:val="0031351C"/>
    <w:rsid w:val="00317CB7"/>
    <w:rsid w:val="00325619"/>
    <w:rsid w:val="003318E0"/>
    <w:rsid w:val="00334130"/>
    <w:rsid w:val="00334990"/>
    <w:rsid w:val="00337C7A"/>
    <w:rsid w:val="003429F2"/>
    <w:rsid w:val="00356CD6"/>
    <w:rsid w:val="00360450"/>
    <w:rsid w:val="00365E62"/>
    <w:rsid w:val="003978C7"/>
    <w:rsid w:val="003A18E6"/>
    <w:rsid w:val="003A4EA8"/>
    <w:rsid w:val="003A614D"/>
    <w:rsid w:val="003C1E9E"/>
    <w:rsid w:val="003E08AE"/>
    <w:rsid w:val="00404F48"/>
    <w:rsid w:val="004401BC"/>
    <w:rsid w:val="00442B38"/>
    <w:rsid w:val="00450251"/>
    <w:rsid w:val="00451A88"/>
    <w:rsid w:val="0045461E"/>
    <w:rsid w:val="00454C1B"/>
    <w:rsid w:val="00456D7F"/>
    <w:rsid w:val="00457C5D"/>
    <w:rsid w:val="00473F68"/>
    <w:rsid w:val="004875FF"/>
    <w:rsid w:val="004A1C13"/>
    <w:rsid w:val="004C39A8"/>
    <w:rsid w:val="00512819"/>
    <w:rsid w:val="00514168"/>
    <w:rsid w:val="00567F23"/>
    <w:rsid w:val="005949B6"/>
    <w:rsid w:val="005A0E6B"/>
    <w:rsid w:val="005A1D20"/>
    <w:rsid w:val="005A3DB6"/>
    <w:rsid w:val="005E1835"/>
    <w:rsid w:val="005E1CFF"/>
    <w:rsid w:val="005F0263"/>
    <w:rsid w:val="0060378B"/>
    <w:rsid w:val="006074CF"/>
    <w:rsid w:val="0061126D"/>
    <w:rsid w:val="006311BD"/>
    <w:rsid w:val="00637345"/>
    <w:rsid w:val="00645E17"/>
    <w:rsid w:val="00647496"/>
    <w:rsid w:val="00666CA5"/>
    <w:rsid w:val="00674932"/>
    <w:rsid w:val="006B62D7"/>
    <w:rsid w:val="006E11D5"/>
    <w:rsid w:val="006E5B37"/>
    <w:rsid w:val="006F2DB5"/>
    <w:rsid w:val="006F4770"/>
    <w:rsid w:val="00711931"/>
    <w:rsid w:val="00727100"/>
    <w:rsid w:val="00733758"/>
    <w:rsid w:val="00733B22"/>
    <w:rsid w:val="00733DE3"/>
    <w:rsid w:val="00751334"/>
    <w:rsid w:val="00763A3D"/>
    <w:rsid w:val="007644A4"/>
    <w:rsid w:val="00784E38"/>
    <w:rsid w:val="007863CE"/>
    <w:rsid w:val="00792955"/>
    <w:rsid w:val="007A5FA4"/>
    <w:rsid w:val="007B13F3"/>
    <w:rsid w:val="007C0A0E"/>
    <w:rsid w:val="007C1CEC"/>
    <w:rsid w:val="007C4465"/>
    <w:rsid w:val="007C582E"/>
    <w:rsid w:val="007F1A16"/>
    <w:rsid w:val="007F5086"/>
    <w:rsid w:val="007F540C"/>
    <w:rsid w:val="008426F7"/>
    <w:rsid w:val="00843094"/>
    <w:rsid w:val="008538EC"/>
    <w:rsid w:val="00857E20"/>
    <w:rsid w:val="00861DCD"/>
    <w:rsid w:val="008711A6"/>
    <w:rsid w:val="008934C6"/>
    <w:rsid w:val="0089399E"/>
    <w:rsid w:val="008A088D"/>
    <w:rsid w:val="008B64D7"/>
    <w:rsid w:val="008E3386"/>
    <w:rsid w:val="008E500F"/>
    <w:rsid w:val="008F05E0"/>
    <w:rsid w:val="009026B1"/>
    <w:rsid w:val="00953A06"/>
    <w:rsid w:val="00953B51"/>
    <w:rsid w:val="009550F7"/>
    <w:rsid w:val="00957071"/>
    <w:rsid w:val="00967B5A"/>
    <w:rsid w:val="00975359"/>
    <w:rsid w:val="0097787B"/>
    <w:rsid w:val="0098142C"/>
    <w:rsid w:val="009843C7"/>
    <w:rsid w:val="009A4703"/>
    <w:rsid w:val="009D5BC2"/>
    <w:rsid w:val="009E5F29"/>
    <w:rsid w:val="009F3462"/>
    <w:rsid w:val="00A1575C"/>
    <w:rsid w:val="00A16682"/>
    <w:rsid w:val="00A26C61"/>
    <w:rsid w:val="00A4438F"/>
    <w:rsid w:val="00A82E9B"/>
    <w:rsid w:val="00AC29A3"/>
    <w:rsid w:val="00AC7603"/>
    <w:rsid w:val="00AD2369"/>
    <w:rsid w:val="00AE1AE3"/>
    <w:rsid w:val="00AF0AA5"/>
    <w:rsid w:val="00AF0E3D"/>
    <w:rsid w:val="00AF3452"/>
    <w:rsid w:val="00B4216D"/>
    <w:rsid w:val="00B45D2A"/>
    <w:rsid w:val="00B47C57"/>
    <w:rsid w:val="00B53FEA"/>
    <w:rsid w:val="00B70921"/>
    <w:rsid w:val="00B808BB"/>
    <w:rsid w:val="00B81E70"/>
    <w:rsid w:val="00BB66DC"/>
    <w:rsid w:val="00BB7314"/>
    <w:rsid w:val="00BB7B58"/>
    <w:rsid w:val="00BC7326"/>
    <w:rsid w:val="00BD06F0"/>
    <w:rsid w:val="00BE7D75"/>
    <w:rsid w:val="00C116CF"/>
    <w:rsid w:val="00C16900"/>
    <w:rsid w:val="00C20EF9"/>
    <w:rsid w:val="00C21DEA"/>
    <w:rsid w:val="00C310BB"/>
    <w:rsid w:val="00C42CBE"/>
    <w:rsid w:val="00C51196"/>
    <w:rsid w:val="00C56467"/>
    <w:rsid w:val="00C57B17"/>
    <w:rsid w:val="00C84D15"/>
    <w:rsid w:val="00C86D98"/>
    <w:rsid w:val="00CA0E04"/>
    <w:rsid w:val="00CD1595"/>
    <w:rsid w:val="00CE1A69"/>
    <w:rsid w:val="00CF7C89"/>
    <w:rsid w:val="00D24365"/>
    <w:rsid w:val="00D2683A"/>
    <w:rsid w:val="00D62937"/>
    <w:rsid w:val="00D6448C"/>
    <w:rsid w:val="00D91D4F"/>
    <w:rsid w:val="00DD0144"/>
    <w:rsid w:val="00DE27EA"/>
    <w:rsid w:val="00E7378E"/>
    <w:rsid w:val="00E745F1"/>
    <w:rsid w:val="00E77C13"/>
    <w:rsid w:val="00E86A95"/>
    <w:rsid w:val="00EA250A"/>
    <w:rsid w:val="00EA3947"/>
    <w:rsid w:val="00EA551B"/>
    <w:rsid w:val="00EA6E31"/>
    <w:rsid w:val="00EC0E88"/>
    <w:rsid w:val="00ED705F"/>
    <w:rsid w:val="00EE5C2E"/>
    <w:rsid w:val="00EE7BDD"/>
    <w:rsid w:val="00EF2E76"/>
    <w:rsid w:val="00F72120"/>
    <w:rsid w:val="00F81A67"/>
    <w:rsid w:val="00F85750"/>
    <w:rsid w:val="00F90831"/>
    <w:rsid w:val="00F91000"/>
    <w:rsid w:val="00F92778"/>
    <w:rsid w:val="00FA305B"/>
    <w:rsid w:val="00FE29FD"/>
    <w:rsid w:val="00FF209D"/>
    <w:rsid w:val="783F9B67"/>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6A607"/>
  <w15:chartTrackingRefBased/>
  <w15:docId w15:val="{DACB1CDC-1040-4188-ADCE-DECC2E6F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lang w:val="x-none" w:eastAsia="x-none"/>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eastAsia="x-none"/>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LightGrid-Accent31">
    <w:name w:val="Light Grid - Accent 3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MediumGrid1-Accent21">
    <w:name w:val="Medium Grid 1 - Accent 21"/>
    <w:basedOn w:val="Normal"/>
    <w:uiPriority w:val="34"/>
    <w:qFormat/>
    <w:rsid w:val="00FD0526"/>
    <w:pPr>
      <w:ind w:left="720"/>
      <w:contextualSpacing/>
    </w:pPr>
  </w:style>
  <w:style w:type="paragraph" w:customStyle="1" w:styleId="ColorfulList-Accent11">
    <w:name w:val="Colorful List - Accent 11"/>
    <w:basedOn w:val="Normal"/>
    <w:uiPriority w:val="72"/>
    <w:qFormat/>
    <w:rsid w:val="00F605A2"/>
    <w:pPr>
      <w:ind w:left="720"/>
    </w:pPr>
  </w:style>
  <w:style w:type="paragraph" w:customStyle="1" w:styleId="Style0">
    <w:name w:val="Style0"/>
    <w:rsid w:val="009956EC"/>
    <w:rPr>
      <w:rFonts w:ascii="Arial" w:hAnsi="Arial"/>
      <w:snapToGrid w:val="0"/>
      <w:sz w:val="24"/>
      <w:lang w:val="es-ES" w:eastAsia="es-ES"/>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3429F2"/>
    <w:pPr>
      <w:ind w:left="720"/>
    </w:pPr>
  </w:style>
  <w:style w:type="paragraph" w:styleId="Revision">
    <w:name w:val="Revision"/>
    <w:hidden/>
    <w:uiPriority w:val="71"/>
    <w:rsid w:val="006E5B37"/>
    <w:rPr>
      <w:rFonts w:ascii="Arial" w:hAnsi="Arial"/>
      <w:szCs w:val="24"/>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BD06F0"/>
    <w:rPr>
      <w:rFonts w:ascii="Arial" w:hAnsi="Arial"/>
      <w:szCs w:val="24"/>
      <w:lang w:eastAsia="en-US"/>
    </w:rPr>
  </w:style>
  <w:style w:type="character" w:styleId="Mention">
    <w:name w:val="Mention"/>
    <w:basedOn w:val="DefaultParagraphFont"/>
    <w:uiPriority w:val="99"/>
    <w:unhideWhenUsed/>
    <w:rsid w:val="00AF3452"/>
    <w:rPr>
      <w:color w:val="2B579A"/>
      <w:shd w:val="clear" w:color="auto" w:fill="E1DFDD"/>
    </w:rPr>
  </w:style>
  <w:style w:type="paragraph" w:styleId="Header">
    <w:name w:val="header"/>
    <w:basedOn w:val="Normal"/>
    <w:link w:val="HeaderChar"/>
    <w:rsid w:val="00CE1A69"/>
    <w:pPr>
      <w:tabs>
        <w:tab w:val="center" w:pos="4680"/>
        <w:tab w:val="right" w:pos="9360"/>
      </w:tabs>
    </w:pPr>
  </w:style>
  <w:style w:type="character" w:customStyle="1" w:styleId="HeaderChar">
    <w:name w:val="Header Char"/>
    <w:basedOn w:val="DefaultParagraphFont"/>
    <w:link w:val="Header"/>
    <w:rsid w:val="00CE1A69"/>
    <w:rPr>
      <w:rFonts w:ascii="Arial" w:hAnsi="Arial"/>
      <w:szCs w:val="24"/>
    </w:rPr>
  </w:style>
  <w:style w:type="paragraph" w:styleId="Footer">
    <w:name w:val="footer"/>
    <w:basedOn w:val="Normal"/>
    <w:link w:val="FooterChar"/>
    <w:uiPriority w:val="99"/>
    <w:rsid w:val="00CE1A69"/>
    <w:pPr>
      <w:tabs>
        <w:tab w:val="center" w:pos="4680"/>
        <w:tab w:val="right" w:pos="9360"/>
      </w:tabs>
    </w:pPr>
  </w:style>
  <w:style w:type="character" w:customStyle="1" w:styleId="FooterChar">
    <w:name w:val="Footer Char"/>
    <w:basedOn w:val="DefaultParagraphFont"/>
    <w:link w:val="Footer"/>
    <w:uiPriority w:val="99"/>
    <w:rsid w:val="00CE1A6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683">
      <w:bodyDiv w:val="1"/>
      <w:marLeft w:val="0"/>
      <w:marRight w:val="0"/>
      <w:marTop w:val="0"/>
      <w:marBottom w:val="0"/>
      <w:divBdr>
        <w:top w:val="none" w:sz="0" w:space="0" w:color="auto"/>
        <w:left w:val="none" w:sz="0" w:space="0" w:color="auto"/>
        <w:bottom w:val="none" w:sz="0" w:space="0" w:color="auto"/>
        <w:right w:val="none" w:sz="0" w:space="0" w:color="auto"/>
      </w:divBdr>
    </w:div>
    <w:div w:id="706177324">
      <w:bodyDiv w:val="1"/>
      <w:marLeft w:val="0"/>
      <w:marRight w:val="0"/>
      <w:marTop w:val="0"/>
      <w:marBottom w:val="0"/>
      <w:divBdr>
        <w:top w:val="none" w:sz="0" w:space="0" w:color="auto"/>
        <w:left w:val="none" w:sz="0" w:space="0" w:color="auto"/>
        <w:bottom w:val="none" w:sz="0" w:space="0" w:color="auto"/>
        <w:right w:val="none" w:sz="0" w:space="0" w:color="auto"/>
      </w:divBdr>
    </w:div>
    <w:div w:id="7140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Weekof xmlns="06b7f4e1-f9d6-47f0-bd96-0679036a69a7" xsi:nil="true"/>
    <Path xmlns="06b7f4e1-f9d6-47f0-bd96-0679036a69a7">&lt;FieldRef Name="FileDirRef"/&gt;</Path>
    <lcf76f155ced4ddcb4097134ff3c332f xmlns="06b7f4e1-f9d6-47f0-bd96-0679036a69a7" xsi:nil="true"/>
    <Sections xmlns="06b7f4e1-f9d6-47f0-bd96-0679036a69a7" xsi:nil="true"/>
    <_dlc_DocId xmlns="400acec0-636d-4347-b842-7bd3c4cbc8bd">F2RFWYNMREMA-982613354-1043384</_dlc_DocId>
    <_dlc_DocIdUrl xmlns="400acec0-636d-4347-b842-7bd3c4cbc8bd">
      <Url>https://unicef.sharepoint.com/teams/JOR-CloudShare/_layouts/15/DocIdRedir.aspx?ID=F2RFWYNMREMA-982613354-1043384</Url>
      <Description>F2RFWYNMREMA-982613354-1043384</Description>
    </_dlc_DocIdUrl>
    <SharedWithUsers xmlns="400acec0-636d-4347-b842-7bd3c4cbc8bd">
      <UserInfo>
        <DisplayName>Shian Leonard Edward Buultjens</DisplayName>
        <AccountId>6962</AccountId>
        <AccountType/>
      </UserInfo>
      <UserInfo>
        <DisplayName>Hama Hamdan</DisplayName>
        <AccountId>25</AccountId>
        <AccountType/>
      </UserInfo>
      <UserInfo>
        <DisplayName>Dana Abuali</DisplayName>
        <AccountId>70</AccountId>
        <AccountType/>
      </UserInfo>
      <UserInfo>
        <DisplayName>Leonardo Menchini</DisplayName>
        <AccountId>343</AccountId>
        <AccountType/>
      </UserInfo>
      <UserInfo>
        <DisplayName>Diana Moulla</DisplayName>
        <AccountId>143</AccountId>
        <AccountType/>
      </UserInfo>
    </SharedWithUsers>
  </documentManagement>
</p:properties>
</file>

<file path=customXml/item2.xml><?xml version="1.0" encoding="utf-8"?>
<LongProperties xmlns="http://schemas.microsoft.com/office/2006/metadata/longProperties">
  <LongProp xmlns="" name="TaxCatchAll"><![CDATA[34;#Job descriptions, ToRs (draft, individual)|4b79484e-8d78-4297-9552-ed7ad69e7044;#32;#Division of Human Resources-456K|47cb919c-ee56-4ab5-aca3-222bb3cb66d5;#79;#HR Capacity HQ|5dfbef22-74f3-4590-8e9b-b76c325b633c;#1;#Photos|b2d04d7a-f9b8-490c-b7c2-0e0acdff6eb2]]></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476AFAF2B62489BCC718B6795047D" ma:contentTypeVersion="974" ma:contentTypeDescription="Create a new document." ma:contentTypeScope="" ma:versionID="5fcfa80c177aefdb5e3797e55689794b">
  <xsd:schema xmlns:xsd="http://www.w3.org/2001/XMLSchema" xmlns:xs="http://www.w3.org/2001/XMLSchema" xmlns:p="http://schemas.microsoft.com/office/2006/metadata/properties" xmlns:ns2="400acec0-636d-4347-b842-7bd3c4cbc8bd" xmlns:ns3="06b7f4e1-f9d6-47f0-bd96-0679036a69a7" targetNamespace="http://schemas.microsoft.com/office/2006/metadata/properties" ma:root="true" ma:fieldsID="f78c5a2035544fb381fc1164c08f3edc" ns2:_="" ns3:_="">
    <xsd:import namespace="400acec0-636d-4347-b842-7bd3c4cbc8bd"/>
    <xsd:import namespace="06b7f4e1-f9d6-47f0-bd96-0679036a6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Path" minOccurs="0"/>
                <xsd:element ref="ns3:lcf76f155ced4ddcb4097134ff3c332f" minOccurs="0"/>
                <xsd:element ref="ns3:Sections" minOccurs="0"/>
                <xsd:element ref="ns3:Week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acec0-636d-4347-b842-7bd3c4cbc8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b7f4e1-f9d6-47f0-bd96-0679036a6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th" ma:index="15" nillable="true" ma:displayName="Path" ma:default="&lt;FieldRef Name=&quot;FileDirRef&quot;/&gt;" ma:format="Dropdown" ma:internalName="Path">
      <xsd:simpleType>
        <xsd:restriction base="dms:Text">
          <xsd:maxLength value="255"/>
        </xsd:restriction>
      </xsd:simpleType>
    </xsd:element>
    <xsd:element name="lcf76f155ced4ddcb4097134ff3c332f" ma:index="16" nillable="true" ma:displayName="Image Tags_0" ma:hidden="true" ma:internalName="lcf76f155ced4ddcb4097134ff3c332f">
      <xsd:simpleType>
        <xsd:restriction base="dms:Note"/>
      </xsd:simpleType>
    </xsd:element>
    <xsd:element name="Sections" ma:index="17" nillable="true" ma:displayName="Sections" ma:format="Dropdown" ma:internalName="Sections">
      <xsd:simpleType>
        <xsd:restriction base="dms:Text">
          <xsd:maxLength value="255"/>
        </xsd:restriction>
      </xsd:simpleType>
    </xsd:element>
    <xsd:element name="Weekof" ma:index="18" nillable="true" ma:displayName="Week of" ma:format="Dropdown" ma:internalName="Weeko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A2CAE-BB3D-455E-9AEC-F499D0C7F63F}">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400acec0-636d-4347-b842-7bd3c4cbc8bd"/>
    <ds:schemaRef ds:uri="http://schemas.microsoft.com/office/infopath/2007/PartnerControls"/>
    <ds:schemaRef ds:uri="http://schemas.openxmlformats.org/package/2006/metadata/core-properties"/>
    <ds:schemaRef ds:uri="06b7f4e1-f9d6-47f0-bd96-0679036a69a7"/>
  </ds:schemaRefs>
</ds:datastoreItem>
</file>

<file path=customXml/itemProps2.xml><?xml version="1.0" encoding="utf-8"?>
<ds:datastoreItem xmlns:ds="http://schemas.openxmlformats.org/officeDocument/2006/customXml" ds:itemID="{7D6F35FB-C020-490E-A853-48BB0DD5B52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4AC0442-546C-4ACE-BDAD-E3B1ECFBD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acec0-636d-4347-b842-7bd3c4cbc8bd"/>
    <ds:schemaRef ds:uri="06b7f4e1-f9d6-47f0-bd96-0679036a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809C9-8D1C-43CE-86AE-2FEC4B2E4D36}">
  <ds:schemaRefs>
    <ds:schemaRef ds:uri="http://schemas.microsoft.com/sharepoint/events"/>
  </ds:schemaRefs>
</ds:datastoreItem>
</file>

<file path=customXml/itemProps5.xml><?xml version="1.0" encoding="utf-8"?>
<ds:datastoreItem xmlns:ds="http://schemas.openxmlformats.org/officeDocument/2006/customXml" ds:itemID="{4C6EB3C2-1C0C-4D36-A4C3-30C5D08C4508}">
  <ds:schemaRefs>
    <ds:schemaRef ds:uri="http://schemas.openxmlformats.org/officeDocument/2006/bibliography"/>
  </ds:schemaRefs>
</ds:datastoreItem>
</file>

<file path=customXml/itemProps6.xml><?xml version="1.0" encoding="utf-8"?>
<ds:datastoreItem xmlns:ds="http://schemas.openxmlformats.org/officeDocument/2006/customXml" ds:itemID="{BCB6A2BB-EB7F-4306-B8A7-F193FF0AB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1589</Words>
  <Characters>10063</Characters>
  <Application>Microsoft Office Word</Application>
  <DocSecurity>0</DocSecurity>
  <Lines>279</Lines>
  <Paragraphs>120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Hama Hamdan</cp:lastModifiedBy>
  <cp:revision>3</cp:revision>
  <cp:lastPrinted>2024-09-10T14:39:00Z</cp:lastPrinted>
  <dcterms:created xsi:type="dcterms:W3CDTF">2024-09-18T11:10:00Z</dcterms:created>
  <dcterms:modified xsi:type="dcterms:W3CDTF">2024-09-18T11:11:00Z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34;#Job descriptions, ToRs (draft, individual)|4b79484e-8d78-4297-9552-ed7ad69e7044;#32;#Division of Human Resources-456K|47cb919c-ee56-4ab5-aca3-222bb3cb66d5;#79;#HR Capacity HQ|5dfbef22-74f3-4590-8e9b-b76c325b633c;#1;#Photos|b2d04d7a-f9b8-490c-b7c2-0e0acdff6eb2</vt:lpwstr>
  </property>
  <property fmtid="{D5CDD505-2E9C-101B-9397-08002B2CF9AE}" pid="25" name="_dlc_DocId">
    <vt:lpwstr>F2RFWYNMREMA-982613354-992572</vt:lpwstr>
  </property>
  <property fmtid="{D5CDD505-2E9C-101B-9397-08002B2CF9AE}" pid="26" name="_dlc_DocIdItemGuid">
    <vt:lpwstr>b7f15389-df23-48b6-97a0-460fbc09aacc</vt:lpwstr>
  </property>
  <property fmtid="{D5CDD505-2E9C-101B-9397-08002B2CF9AE}" pid="27" name="_dlc_DocIdUrl">
    <vt:lpwstr>https://unicef.sharepoint.com/teams/JOR-CloudShare/_layouts/15/DocIdRedir.aspx?ID=F2RFWYNMREMA-982613354-992572, F2RFWYNMREMA-982613354-992572</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34;#Job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79;#HR Capacity HQ|5dfbef22-74f3-4590-8e9b-b76c325b633c</vt:lpwstr>
  </property>
  <property fmtid="{D5CDD505-2E9C-101B-9397-08002B2CF9AE}" pid="48" name="OfficeDivision">
    <vt:lpwstr>32;#Division of Human Resources-456K|47cb919c-ee56-4ab5-aca3-222bb3cb66d5</vt:lpwstr>
  </property>
  <property fmtid="{D5CDD505-2E9C-101B-9397-08002B2CF9AE}" pid="49" name="CriticalForLongTermRetention">
    <vt:lpwstr/>
  </property>
  <property fmtid="{D5CDD505-2E9C-101B-9397-08002B2CF9AE}" pid="50" name="MediaServiceImageTags">
    <vt:lpwstr/>
  </property>
  <property fmtid="{D5CDD505-2E9C-101B-9397-08002B2CF9AE}" pid="51" name="AssetType">
    <vt:lpwstr>1;#Photos|b2d04d7a-f9b8-490c-b7c2-0e0acdff6eb2</vt:lpwstr>
  </property>
  <property fmtid="{D5CDD505-2E9C-101B-9397-08002B2CF9AE}" pid="52" name="display_urn:schemas-microsoft-com:office:office#SharedWithUsers">
    <vt:lpwstr>Shian Leonard Edward Buultjens;Hama Hamdan;Dana Abuali;Leonardo Menchini;Diana Moulla</vt:lpwstr>
  </property>
  <property fmtid="{D5CDD505-2E9C-101B-9397-08002B2CF9AE}" pid="53" name="SharedWithUsers">
    <vt:lpwstr>6962;#Shian Leonard Edward Buultjens;#25;#Hama Hamdan;#70;#Dana Abuali;#343;#Leonardo Menchini;#143;#Diana Moulla</vt:lpwstr>
  </property>
  <property fmtid="{D5CDD505-2E9C-101B-9397-08002B2CF9AE}" pid="54" name="GrammarlyDocumentId">
    <vt:lpwstr>75cebde3b4b45281760a79813b7c97363f84077cac70e92f65dd86e8a6e4caf2</vt:lpwstr>
  </property>
  <property fmtid="{D5CDD505-2E9C-101B-9397-08002B2CF9AE}" pid="55" name="ContentTypeId">
    <vt:lpwstr>0x010100C8C476AFAF2B62489BCC718B6795047D</vt:lpwstr>
  </property>
  <property fmtid="{D5CDD505-2E9C-101B-9397-08002B2CF9AE}" pid="56" name="g8d4a7a0edab4b34995c8202d7c93db6">
    <vt:lpwstr>Photos|b2d04d7a-f9b8-490c-b7c2-0e0acdff6eb2</vt:lpwstr>
  </property>
</Properties>
</file>