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88"/>
        <w:gridCol w:w="1710"/>
        <w:gridCol w:w="274"/>
        <w:gridCol w:w="425"/>
        <w:gridCol w:w="1843"/>
        <w:gridCol w:w="147"/>
        <w:gridCol w:w="1003"/>
        <w:gridCol w:w="693"/>
        <w:gridCol w:w="828"/>
        <w:gridCol w:w="1582"/>
      </w:tblGrid>
      <w:tr w:rsidR="00FB3BEA" w:rsidRPr="004627D4" w14:paraId="2E12AC81" w14:textId="77777777" w:rsidTr="00FB3BEA">
        <w:tc>
          <w:tcPr>
            <w:tcW w:w="9493" w:type="dxa"/>
            <w:gridSpan w:val="10"/>
            <w:tcBorders>
              <w:top w:val="nil"/>
              <w:left w:val="nil"/>
              <w:bottom w:val="nil"/>
              <w:right w:val="nil"/>
            </w:tcBorders>
            <w:shd w:val="clear" w:color="auto" w:fill="auto"/>
            <w:noWrap/>
          </w:tcPr>
          <w:p w14:paraId="62CDD26A" w14:textId="77777777" w:rsidR="00FB3BEA" w:rsidRDefault="00FB3BEA" w:rsidP="00FB3BEA">
            <w:pPr>
              <w:jc w:val="center"/>
              <w:rPr>
                <w:rFonts w:asciiTheme="minorHAnsi" w:hAnsiTheme="minorHAnsi" w:cstheme="minorHAnsi"/>
                <w:b/>
                <w:bCs/>
                <w:color w:val="00B0F0"/>
                <w:sz w:val="24"/>
                <w:szCs w:val="24"/>
                <w:u w:val="single"/>
              </w:rPr>
            </w:pPr>
            <w:r w:rsidRPr="004627D4">
              <w:rPr>
                <w:rFonts w:asciiTheme="minorHAnsi" w:hAnsiTheme="minorHAnsi" w:cstheme="minorHAnsi"/>
                <w:b/>
                <w:bCs/>
                <w:color w:val="00B0F0"/>
                <w:sz w:val="24"/>
                <w:szCs w:val="24"/>
                <w:u w:val="single"/>
              </w:rPr>
              <w:t>TERMS OF REFERENCE FOR INDIVIDUAL CONSULTANTS AND CONTRACTORS</w:t>
            </w:r>
          </w:p>
          <w:p w14:paraId="0A9C6D1D" w14:textId="6D037254" w:rsidR="00FB3BEA" w:rsidRPr="00FB3BEA" w:rsidRDefault="00FB3BEA" w:rsidP="00FB3BEA">
            <w:pPr>
              <w:rPr>
                <w:rFonts w:asciiTheme="minorHAnsi" w:hAnsiTheme="minorHAnsi" w:cstheme="minorHAnsi"/>
              </w:rPr>
            </w:pPr>
          </w:p>
        </w:tc>
      </w:tr>
      <w:tr w:rsidR="005A1DCC" w:rsidRPr="001D3FA0" w14:paraId="2BCF341D" w14:textId="77777777" w:rsidTr="001D3FA0">
        <w:tc>
          <w:tcPr>
            <w:tcW w:w="2698" w:type="dxa"/>
            <w:gridSpan w:val="2"/>
            <w:tcBorders>
              <w:bottom w:val="nil"/>
            </w:tcBorders>
            <w:shd w:val="clear" w:color="auto" w:fill="auto"/>
            <w:noWrap/>
            <w:hideMark/>
          </w:tcPr>
          <w:p w14:paraId="6A8196F6"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lang w:val="fr-FR"/>
              </w:rPr>
            </w:pPr>
            <w:proofErr w:type="spellStart"/>
            <w:r w:rsidRPr="004627D4">
              <w:rPr>
                <w:rFonts w:asciiTheme="minorHAnsi" w:eastAsia="Arial Unicode MS" w:hAnsiTheme="minorHAnsi" w:cstheme="minorHAnsi"/>
                <w:b/>
                <w:color w:val="auto"/>
                <w:lang w:val="fr-FR"/>
              </w:rPr>
              <w:t>Title</w:t>
            </w:r>
            <w:proofErr w:type="spellEnd"/>
          </w:p>
          <w:p w14:paraId="088945EB" w14:textId="3FEB22A2"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color w:val="auto"/>
                <w:lang w:val="fr-FR"/>
              </w:rPr>
            </w:pPr>
            <w:r w:rsidRPr="004627D4">
              <w:rPr>
                <w:rFonts w:asciiTheme="minorHAnsi" w:eastAsia="Arial Unicode MS" w:hAnsiTheme="minorHAnsi" w:cstheme="minorHAnsi"/>
                <w:color w:val="0070C0"/>
                <w:lang w:val="fr-FR"/>
              </w:rPr>
              <w:t>Recrutement d’un</w:t>
            </w:r>
            <w:r w:rsidR="004C185F">
              <w:rPr>
                <w:rFonts w:asciiTheme="minorHAnsi" w:eastAsia="Arial Unicode MS" w:hAnsiTheme="minorHAnsi" w:cstheme="minorHAnsi"/>
                <w:color w:val="0070C0"/>
                <w:lang w:val="fr-FR"/>
              </w:rPr>
              <w:t>(e) consultant(e) principal(</w:t>
            </w:r>
            <w:r w:rsidR="001D3FA0">
              <w:rPr>
                <w:rFonts w:asciiTheme="minorHAnsi" w:eastAsia="Arial Unicode MS" w:hAnsiTheme="minorHAnsi" w:cstheme="minorHAnsi"/>
                <w:color w:val="0070C0"/>
                <w:lang w:val="fr-FR"/>
              </w:rPr>
              <w:t xml:space="preserve">e) </w:t>
            </w:r>
            <w:r w:rsidR="001D3FA0" w:rsidRPr="004627D4">
              <w:rPr>
                <w:rFonts w:asciiTheme="minorHAnsi" w:eastAsia="Arial Unicode MS" w:hAnsiTheme="minorHAnsi" w:cstheme="minorHAnsi"/>
                <w:color w:val="0070C0"/>
                <w:lang w:val="fr-FR"/>
              </w:rPr>
              <w:t>pour</w:t>
            </w:r>
            <w:r w:rsidRPr="004627D4">
              <w:rPr>
                <w:rFonts w:asciiTheme="minorHAnsi" w:eastAsia="Arial Unicode MS" w:hAnsiTheme="minorHAnsi" w:cstheme="minorHAnsi"/>
                <w:color w:val="0070C0"/>
                <w:lang w:val="fr-FR"/>
              </w:rPr>
              <w:t xml:space="preserve"> la Revue à Mi-Parcours du Programme Cash Plus Care pour mettre fin au mariage des enfants</w:t>
            </w:r>
          </w:p>
        </w:tc>
        <w:tc>
          <w:tcPr>
            <w:tcW w:w="2689" w:type="dxa"/>
            <w:gridSpan w:val="4"/>
            <w:tcBorders>
              <w:bottom w:val="nil"/>
            </w:tcBorders>
            <w:shd w:val="clear" w:color="auto" w:fill="auto"/>
          </w:tcPr>
          <w:p w14:paraId="154C0717"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Funding Code</w:t>
            </w:r>
          </w:p>
          <w:p w14:paraId="20B8B21B" w14:textId="77777777" w:rsidR="005A1DCC" w:rsidRPr="004627D4" w:rsidRDefault="005A1DCC" w:rsidP="00FB3BEA">
            <w:pPr>
              <w:keepNext/>
              <w:spacing w:line="240" w:lineRule="auto"/>
              <w:rPr>
                <w:rFonts w:asciiTheme="minorHAnsi" w:eastAsia="Arial Unicode MS" w:hAnsiTheme="minorHAnsi" w:cstheme="minorHAnsi"/>
                <w:bCs/>
                <w:color w:val="0070C0"/>
                <w:lang w:val="en-AU"/>
              </w:rPr>
            </w:pPr>
            <w:r w:rsidRPr="004627D4">
              <w:rPr>
                <w:rFonts w:asciiTheme="minorHAnsi" w:eastAsia="Arial Unicode MS" w:hAnsiTheme="minorHAnsi" w:cstheme="minorHAnsi"/>
                <w:b/>
                <w:color w:val="0070C0"/>
                <w:lang w:val="en-AU"/>
              </w:rPr>
              <w:t>Grant:</w:t>
            </w:r>
            <w:r w:rsidRPr="004627D4">
              <w:rPr>
                <w:rFonts w:asciiTheme="minorHAnsi" w:eastAsia="Arial Unicode MS" w:hAnsiTheme="minorHAnsi" w:cstheme="minorHAnsi"/>
                <w:bCs/>
                <w:color w:val="0070C0"/>
                <w:lang w:val="en-AU"/>
              </w:rPr>
              <w:t xml:space="preserve">  </w:t>
            </w:r>
            <w:r w:rsidRPr="004627D4">
              <w:rPr>
                <w:rFonts w:asciiTheme="minorHAnsi" w:hAnsiTheme="minorHAnsi" w:cstheme="minorHAnsi"/>
              </w:rPr>
              <w:t xml:space="preserve"> </w:t>
            </w:r>
            <w:r w:rsidRPr="004627D4">
              <w:rPr>
                <w:rFonts w:asciiTheme="minorHAnsi" w:eastAsia="Arial Unicode MS" w:hAnsiTheme="minorHAnsi" w:cstheme="minorHAnsi"/>
                <w:b/>
                <w:color w:val="0070C0"/>
                <w:lang w:val="en-AU"/>
              </w:rPr>
              <w:t>SC220157</w:t>
            </w:r>
          </w:p>
          <w:p w14:paraId="68958ADA" w14:textId="77777777" w:rsidR="005A1DCC" w:rsidRPr="004627D4" w:rsidRDefault="005A1DCC" w:rsidP="00FB3BEA">
            <w:pPr>
              <w:keepNext/>
              <w:spacing w:line="240" w:lineRule="auto"/>
              <w:rPr>
                <w:rFonts w:asciiTheme="minorHAnsi" w:eastAsia="Arial Unicode MS" w:hAnsiTheme="minorHAnsi" w:cstheme="minorHAnsi"/>
                <w:bCs/>
                <w:color w:val="0070C0"/>
                <w:lang w:val="en-AU"/>
              </w:rPr>
            </w:pPr>
            <w:proofErr w:type="gramStart"/>
            <w:r w:rsidRPr="004627D4">
              <w:rPr>
                <w:rFonts w:asciiTheme="minorHAnsi" w:eastAsia="Arial Unicode MS" w:hAnsiTheme="minorHAnsi" w:cstheme="minorHAnsi"/>
                <w:b/>
                <w:color w:val="0070C0"/>
                <w:lang w:val="en-AU"/>
              </w:rPr>
              <w:t>WBS :</w:t>
            </w:r>
            <w:proofErr w:type="gramEnd"/>
            <w:r w:rsidRPr="004627D4">
              <w:rPr>
                <w:rFonts w:asciiTheme="minorHAnsi" w:eastAsia="Arial Unicode MS" w:hAnsiTheme="minorHAnsi" w:cstheme="minorHAnsi"/>
                <w:bCs/>
                <w:color w:val="0070C0"/>
                <w:lang w:val="en-AU"/>
              </w:rPr>
              <w:t xml:space="preserve"> 1170/A0/06/003/001/031</w:t>
            </w:r>
          </w:p>
          <w:p w14:paraId="4BFCAD41" w14:textId="77777777" w:rsidR="005A1DCC" w:rsidRPr="004627D4" w:rsidRDefault="005A1DCC" w:rsidP="00FB3BEA">
            <w:pPr>
              <w:keepNext/>
              <w:spacing w:line="240" w:lineRule="auto"/>
              <w:rPr>
                <w:rFonts w:asciiTheme="minorHAnsi" w:eastAsia="Arial Unicode MS" w:hAnsiTheme="minorHAnsi" w:cstheme="minorHAnsi"/>
                <w:b/>
                <w:color w:val="auto"/>
              </w:rPr>
            </w:pPr>
            <w:r w:rsidRPr="004627D4">
              <w:rPr>
                <w:rFonts w:asciiTheme="minorHAnsi" w:eastAsia="Arial Unicode MS" w:hAnsiTheme="minorHAnsi" w:cstheme="minorHAnsi"/>
                <w:b/>
                <w:color w:val="0070C0"/>
                <w:lang w:val="en-AU"/>
              </w:rPr>
              <w:t>WBS:</w:t>
            </w:r>
            <w:r w:rsidRPr="004627D4">
              <w:rPr>
                <w:rFonts w:asciiTheme="minorHAnsi" w:eastAsia="Arial Unicode MS" w:hAnsiTheme="minorHAnsi" w:cstheme="minorHAnsi"/>
                <w:bCs/>
                <w:color w:val="0070C0"/>
                <w:lang w:val="en-AU"/>
              </w:rPr>
              <w:t xml:space="preserve"> 1170/A0/07/004/002/007</w:t>
            </w:r>
          </w:p>
        </w:tc>
        <w:tc>
          <w:tcPr>
            <w:tcW w:w="2524" w:type="dxa"/>
            <w:gridSpan w:val="3"/>
            <w:tcBorders>
              <w:bottom w:val="nil"/>
            </w:tcBorders>
            <w:shd w:val="clear" w:color="auto" w:fill="auto"/>
          </w:tcPr>
          <w:p w14:paraId="378F6B35"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Type of engagement</w:t>
            </w:r>
          </w:p>
          <w:p w14:paraId="1410ACDE" w14:textId="77777777" w:rsidR="005A1DCC" w:rsidRPr="004627D4" w:rsidRDefault="005A1DCC" w:rsidP="00FB3BEA">
            <w:pPr>
              <w:keepNext/>
              <w:spacing w:before="60" w:after="60" w:line="240" w:lineRule="auto"/>
              <w:ind w:right="-108"/>
              <w:rPr>
                <w:rFonts w:asciiTheme="minorHAnsi" w:eastAsia="Arial Unicode MS" w:hAnsiTheme="minorHAnsi" w:cstheme="minorHAnsi"/>
                <w:color w:val="auto"/>
                <w:lang w:val="en-AU"/>
              </w:rPr>
            </w:pPr>
            <w:r w:rsidRPr="004627D4">
              <w:rPr>
                <w:rFonts w:asciiTheme="minorHAnsi" w:eastAsia="Arial Unicode MS" w:hAnsiTheme="minorHAnsi" w:cstheme="minorHAnsi"/>
                <w:color w:val="auto"/>
                <w:lang w:val="en-AU"/>
              </w:rPr>
              <w:fldChar w:fldCharType="begin">
                <w:ffData>
                  <w:name w:val="Check11"/>
                  <w:enabled/>
                  <w:calcOnExit w:val="0"/>
                  <w:checkBox>
                    <w:sizeAuto/>
                    <w:default w:val="1"/>
                  </w:checkBox>
                </w:ffData>
              </w:fldChar>
            </w:r>
            <w:bookmarkStart w:id="0" w:name="Check11"/>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bookmarkEnd w:id="0"/>
            <w:r w:rsidRPr="004627D4">
              <w:rPr>
                <w:rFonts w:asciiTheme="minorHAnsi" w:eastAsia="Arial Unicode MS" w:hAnsiTheme="minorHAnsi" w:cstheme="minorHAnsi"/>
                <w:color w:val="auto"/>
                <w:lang w:val="en-AU"/>
              </w:rPr>
              <w:t xml:space="preserve"> Consultant  </w:t>
            </w:r>
          </w:p>
          <w:p w14:paraId="5EC4879B" w14:textId="77777777" w:rsidR="005A1DCC" w:rsidRPr="004627D4" w:rsidRDefault="005A1DCC" w:rsidP="00FB3BEA">
            <w:pPr>
              <w:keepNext/>
              <w:spacing w:before="60" w:after="60" w:line="240" w:lineRule="auto"/>
              <w:ind w:right="-108"/>
              <w:rPr>
                <w:rFonts w:asciiTheme="minorHAnsi" w:eastAsia="Arial Unicode MS" w:hAnsiTheme="minorHAnsi" w:cstheme="minorHAnsi"/>
                <w:color w:val="auto"/>
                <w:lang w:val="en-AU"/>
              </w:rPr>
            </w:pPr>
            <w:r w:rsidRPr="004627D4">
              <w:rPr>
                <w:rFonts w:asciiTheme="minorHAnsi" w:eastAsia="Arial Unicode MS" w:hAnsiTheme="minorHAnsi" w:cstheme="minorHAnsi"/>
                <w:color w:val="auto"/>
                <w:lang w:val="en-AU"/>
              </w:rPr>
              <w:fldChar w:fldCharType="begin">
                <w:ffData>
                  <w:name w:val="Check12"/>
                  <w:enabled/>
                  <w:calcOnExit w:val="0"/>
                  <w:checkBox>
                    <w:sizeAuto/>
                    <w:default w:val="0"/>
                  </w:checkBox>
                </w:ffData>
              </w:fldChar>
            </w:r>
            <w:bookmarkStart w:id="1" w:name="Check12"/>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bookmarkEnd w:id="1"/>
            <w:r w:rsidRPr="004627D4">
              <w:rPr>
                <w:rFonts w:asciiTheme="minorHAnsi" w:eastAsia="Arial Unicode MS" w:hAnsiTheme="minorHAnsi" w:cstheme="minorHAnsi"/>
                <w:color w:val="auto"/>
                <w:lang w:val="en-AU"/>
              </w:rPr>
              <w:t xml:space="preserve"> Individual Contractor Part-Time</w:t>
            </w:r>
          </w:p>
          <w:p w14:paraId="34931FAC" w14:textId="77777777" w:rsidR="005A1DCC" w:rsidRPr="004627D4" w:rsidRDefault="005A1DCC" w:rsidP="00FB3BEA">
            <w:pPr>
              <w:keepNext/>
              <w:spacing w:before="60" w:after="60" w:line="240" w:lineRule="auto"/>
              <w:ind w:right="-108"/>
              <w:rPr>
                <w:rFonts w:asciiTheme="minorHAnsi" w:eastAsia="Arial Unicode MS" w:hAnsiTheme="minorHAnsi" w:cstheme="minorHAnsi"/>
                <w:color w:val="auto"/>
                <w:lang w:val="en-AU"/>
              </w:rPr>
            </w:pPr>
            <w:r w:rsidRPr="004627D4">
              <w:rPr>
                <w:rFonts w:asciiTheme="minorHAnsi" w:eastAsia="Arial Unicode MS" w:hAnsiTheme="minorHAnsi" w:cstheme="minorHAnsi"/>
                <w:color w:val="auto"/>
                <w:lang w:val="en-AU"/>
              </w:rPr>
              <w:fldChar w:fldCharType="begin">
                <w:ffData>
                  <w:name w:val="Check12"/>
                  <w:enabled/>
                  <w:calcOnExit w:val="0"/>
                  <w:checkBox>
                    <w:sizeAuto/>
                    <w:default w:val="0"/>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Pr="004627D4">
              <w:rPr>
                <w:rFonts w:asciiTheme="minorHAnsi" w:eastAsia="Arial Unicode MS" w:hAnsiTheme="minorHAnsi" w:cstheme="minorHAnsi"/>
                <w:color w:val="auto"/>
                <w:lang w:val="en-AU"/>
              </w:rPr>
              <w:t xml:space="preserve"> Individual Contractor Full-Time</w:t>
            </w:r>
          </w:p>
        </w:tc>
        <w:tc>
          <w:tcPr>
            <w:tcW w:w="1582" w:type="dxa"/>
            <w:tcBorders>
              <w:bottom w:val="nil"/>
            </w:tcBorders>
            <w:shd w:val="clear" w:color="auto" w:fill="auto"/>
          </w:tcPr>
          <w:p w14:paraId="3A9DF4F2" w14:textId="70624CED" w:rsidR="005A1DCC" w:rsidRPr="001D3FA0" w:rsidRDefault="005A1DCC" w:rsidP="00FB3BEA">
            <w:pPr>
              <w:keepNext/>
              <w:spacing w:before="100" w:beforeAutospacing="1" w:after="100" w:afterAutospacing="1"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Duty Station:</w:t>
            </w:r>
          </w:p>
          <w:p w14:paraId="58CAB8C3" w14:textId="77777777" w:rsidR="005A1DCC" w:rsidRPr="001D3FA0" w:rsidRDefault="005A1DCC" w:rsidP="00FB3BEA">
            <w:pPr>
              <w:keepNext/>
              <w:spacing w:before="100" w:beforeAutospacing="1" w:after="100" w:afterAutospacing="1" w:line="240" w:lineRule="auto"/>
              <w:rPr>
                <w:rFonts w:asciiTheme="minorHAnsi" w:eastAsia="Arial Unicode MS" w:hAnsiTheme="minorHAnsi" w:cstheme="minorHAnsi"/>
                <w:color w:val="0070C0"/>
                <w:lang w:val="fr-FR"/>
              </w:rPr>
            </w:pPr>
            <w:r w:rsidRPr="001D3FA0">
              <w:rPr>
                <w:rFonts w:asciiTheme="minorHAnsi" w:eastAsia="Arial Unicode MS" w:hAnsiTheme="minorHAnsi" w:cstheme="minorHAnsi"/>
                <w:color w:val="0070C0"/>
                <w:lang w:val="fr-FR"/>
              </w:rPr>
              <w:t>Cotonou</w:t>
            </w:r>
          </w:p>
          <w:p w14:paraId="610F8787" w14:textId="2FCFA024" w:rsidR="005A1DCC" w:rsidRPr="001D3FA0" w:rsidRDefault="005A1DCC" w:rsidP="00FB3BEA">
            <w:pPr>
              <w:keepNext/>
              <w:spacing w:before="100" w:beforeAutospacing="1" w:after="100" w:afterAutospacing="1" w:line="240" w:lineRule="auto"/>
              <w:rPr>
                <w:rFonts w:asciiTheme="minorHAnsi" w:eastAsia="Arial Unicode MS" w:hAnsiTheme="minorHAnsi" w:cstheme="minorHAnsi"/>
                <w:color w:val="0070C0"/>
                <w:lang w:val="fr-FR"/>
              </w:rPr>
            </w:pPr>
            <w:r w:rsidRPr="001D3FA0">
              <w:rPr>
                <w:rFonts w:asciiTheme="minorHAnsi" w:eastAsia="Arial Unicode MS" w:hAnsiTheme="minorHAnsi" w:cstheme="minorHAnsi"/>
                <w:color w:val="0070C0"/>
                <w:lang w:val="fr-FR"/>
              </w:rPr>
              <w:t>(</w:t>
            </w:r>
            <w:proofErr w:type="spellStart"/>
            <w:r w:rsidRPr="001D3FA0">
              <w:rPr>
                <w:rFonts w:asciiTheme="minorHAnsi" w:eastAsia="Arial Unicode MS" w:hAnsiTheme="minorHAnsi" w:cstheme="minorHAnsi"/>
                <w:color w:val="0070C0"/>
                <w:lang w:val="fr-FR"/>
              </w:rPr>
              <w:t>Borgou</w:t>
            </w:r>
            <w:proofErr w:type="spellEnd"/>
            <w:r w:rsidRPr="001D3FA0">
              <w:rPr>
                <w:rFonts w:asciiTheme="minorHAnsi" w:eastAsia="Arial Unicode MS" w:hAnsiTheme="minorHAnsi" w:cstheme="minorHAnsi"/>
                <w:color w:val="0070C0"/>
                <w:lang w:val="fr-FR"/>
              </w:rPr>
              <w:t xml:space="preserve">, </w:t>
            </w:r>
            <w:proofErr w:type="spellStart"/>
            <w:r w:rsidRPr="001D3FA0">
              <w:rPr>
                <w:rFonts w:asciiTheme="minorHAnsi" w:eastAsia="Arial Unicode MS" w:hAnsiTheme="minorHAnsi" w:cstheme="minorHAnsi"/>
                <w:color w:val="0070C0"/>
                <w:lang w:val="fr-FR"/>
              </w:rPr>
              <w:t>Atacora</w:t>
            </w:r>
            <w:proofErr w:type="spellEnd"/>
            <w:r w:rsidRPr="001D3FA0">
              <w:rPr>
                <w:rFonts w:asciiTheme="minorHAnsi" w:eastAsia="Arial Unicode MS" w:hAnsiTheme="minorHAnsi" w:cstheme="minorHAnsi"/>
                <w:color w:val="0070C0"/>
                <w:lang w:val="fr-FR"/>
              </w:rPr>
              <w:t>, Alibori, Donga)</w:t>
            </w:r>
          </w:p>
        </w:tc>
      </w:tr>
      <w:tr w:rsidR="005A1DCC" w:rsidRPr="001E72CC" w14:paraId="0A9591D0" w14:textId="77777777" w:rsidTr="00FB3BEA">
        <w:trPr>
          <w:trHeight w:val="828"/>
        </w:trPr>
        <w:tc>
          <w:tcPr>
            <w:tcW w:w="9493" w:type="dxa"/>
            <w:gridSpan w:val="10"/>
            <w:tcBorders>
              <w:bottom w:val="nil"/>
            </w:tcBorders>
            <w:shd w:val="clear" w:color="auto" w:fill="auto"/>
            <w:noWrap/>
            <w:hideMark/>
          </w:tcPr>
          <w:p w14:paraId="470F0FDB" w14:textId="77777777" w:rsidR="005A1DCC" w:rsidRPr="004627D4" w:rsidRDefault="005A1DCC" w:rsidP="00FB3BEA">
            <w:pPr>
              <w:keepNext/>
              <w:spacing w:before="60" w:after="60" w:line="240" w:lineRule="auto"/>
              <w:rPr>
                <w:rFonts w:asciiTheme="minorHAnsi" w:eastAsia="Arial Unicode MS" w:hAnsiTheme="minorHAnsi" w:cstheme="minorHAnsi"/>
                <w:b/>
                <w:color w:val="auto"/>
                <w:lang w:val="fr-FR"/>
              </w:rPr>
            </w:pPr>
            <w:proofErr w:type="spellStart"/>
            <w:r w:rsidRPr="004627D4">
              <w:rPr>
                <w:rFonts w:asciiTheme="minorHAnsi" w:eastAsia="Arial Unicode MS" w:hAnsiTheme="minorHAnsi" w:cstheme="minorHAnsi"/>
                <w:b/>
                <w:color w:val="auto"/>
                <w:lang w:val="fr-FR"/>
              </w:rPr>
              <w:t>Purpose</w:t>
            </w:r>
            <w:proofErr w:type="spellEnd"/>
            <w:r w:rsidRPr="004627D4">
              <w:rPr>
                <w:rFonts w:asciiTheme="minorHAnsi" w:eastAsia="Arial Unicode MS" w:hAnsiTheme="minorHAnsi" w:cstheme="minorHAnsi"/>
                <w:b/>
                <w:color w:val="auto"/>
                <w:lang w:val="fr-FR"/>
              </w:rPr>
              <w:t xml:space="preserve"> of Activity/</w:t>
            </w:r>
            <w:proofErr w:type="spellStart"/>
            <w:proofErr w:type="gramStart"/>
            <w:r w:rsidRPr="004627D4">
              <w:rPr>
                <w:rFonts w:asciiTheme="minorHAnsi" w:eastAsia="Arial Unicode MS" w:hAnsiTheme="minorHAnsi" w:cstheme="minorHAnsi"/>
                <w:b/>
                <w:color w:val="auto"/>
                <w:lang w:val="fr-FR"/>
              </w:rPr>
              <w:t>Assignment</w:t>
            </w:r>
            <w:proofErr w:type="spellEnd"/>
            <w:r w:rsidRPr="004627D4">
              <w:rPr>
                <w:rFonts w:asciiTheme="minorHAnsi" w:eastAsia="Arial Unicode MS" w:hAnsiTheme="minorHAnsi" w:cstheme="minorHAnsi"/>
                <w:b/>
                <w:color w:val="auto"/>
                <w:lang w:val="fr-FR"/>
              </w:rPr>
              <w:t>:</w:t>
            </w:r>
            <w:proofErr w:type="gramEnd"/>
            <w:r w:rsidRPr="004627D4">
              <w:rPr>
                <w:rFonts w:asciiTheme="minorHAnsi" w:eastAsia="Arial Unicode MS" w:hAnsiTheme="minorHAnsi" w:cstheme="minorHAnsi"/>
                <w:b/>
                <w:color w:val="auto"/>
                <w:lang w:val="fr-FR"/>
              </w:rPr>
              <w:t xml:space="preserve"> </w:t>
            </w:r>
          </w:p>
          <w:p w14:paraId="27E01DCD" w14:textId="77777777" w:rsidR="005A1DCC" w:rsidRPr="004627D4" w:rsidRDefault="005A1DCC" w:rsidP="00FB3BEA">
            <w:pPr>
              <w:keepNext/>
              <w:spacing w:before="60" w:after="60" w:line="240" w:lineRule="auto"/>
              <w:rPr>
                <w:rFonts w:asciiTheme="minorHAnsi" w:eastAsia="Arial Unicode MS" w:hAnsiTheme="minorHAnsi" w:cstheme="minorHAnsi"/>
                <w:color w:val="auto"/>
                <w:lang w:val="fr-FR"/>
              </w:rPr>
            </w:pPr>
          </w:p>
          <w:p w14:paraId="5BE401C2" w14:textId="77777777" w:rsidR="005A1DCC" w:rsidRPr="004627D4" w:rsidRDefault="005A1DCC" w:rsidP="00FB3BEA">
            <w:pPr>
              <w:keepNext/>
              <w:spacing w:after="120"/>
              <w:ind w:left="-5"/>
              <w:rPr>
                <w:rFonts w:asciiTheme="minorHAnsi" w:hAnsiTheme="minorHAnsi" w:cstheme="minorHAnsi"/>
                <w:b/>
                <w:bCs/>
                <w:sz w:val="22"/>
                <w:szCs w:val="22"/>
                <w:lang w:val="fr-FR"/>
              </w:rPr>
            </w:pPr>
            <w:r w:rsidRPr="004627D4">
              <w:rPr>
                <w:rFonts w:asciiTheme="minorHAnsi" w:eastAsia="Arial Unicode MS" w:hAnsiTheme="minorHAnsi" w:cstheme="minorHAnsi"/>
                <w:b/>
                <w:bCs/>
                <w:sz w:val="22"/>
                <w:szCs w:val="22"/>
                <w:lang w:val="fr-FR"/>
              </w:rPr>
              <w:t>Contexte</w:t>
            </w:r>
          </w:p>
          <w:p w14:paraId="552469D5" w14:textId="285F4148" w:rsidR="005A1DCC" w:rsidRPr="004627D4" w:rsidRDefault="005A1DCC" w:rsidP="00FB3BEA">
            <w:pPr>
              <w:keepNext/>
              <w:autoSpaceDE w:val="0"/>
              <w:autoSpaceDN w:val="0"/>
              <w:adjustRightInd w:val="0"/>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Au Bénin, malgré les efforts accomplis par le Gouvernement, le mariage des enfants persiste. Pour apporter une réponse à cette situation, l’UNICEF et le Royaume des Pays Bas accompagne</w:t>
            </w:r>
            <w:r w:rsidR="004C185F">
              <w:rPr>
                <w:rFonts w:asciiTheme="minorHAnsi" w:hAnsiTheme="minorHAnsi" w:cstheme="minorHAnsi"/>
                <w:sz w:val="22"/>
                <w:szCs w:val="22"/>
                <w:lang w:val="fr-FR"/>
              </w:rPr>
              <w:t>nt</w:t>
            </w:r>
            <w:r w:rsidRPr="004627D4">
              <w:rPr>
                <w:rFonts w:asciiTheme="minorHAnsi" w:hAnsiTheme="minorHAnsi" w:cstheme="minorHAnsi"/>
                <w:sz w:val="22"/>
                <w:szCs w:val="22"/>
                <w:lang w:val="fr-FR"/>
              </w:rPr>
              <w:t xml:space="preserve"> le Gouvernement béninois pour la mise en œuvre du programme Cash plus Care pour mettre fin au mariage des enfants. Au démarrage du programme en 2019, de nombreuses filles étaient encore contraintes au mariage par leurs parents avant d'avoir atteint la maturité physique ou émotionnelle pour devenir une épouse ou une mère. Les données de l'Enquête MICS 2021-2022 révèlent que la proportion des femmes qui se marient avant l’âge de 18 ans est près de cinq fois plus élevée que parmi les hommes (28.4% contre 6.4%). Ce phénomène est plus préoccupant dans les zones rurales en particulier dans la partie nord du pays notamment dans les départements de l’Alibori (36,6%) ; du Mono (35,6%) ; de l’</w:t>
            </w:r>
            <w:proofErr w:type="spellStart"/>
            <w:r w:rsidRPr="004627D4">
              <w:rPr>
                <w:rFonts w:asciiTheme="minorHAnsi" w:hAnsiTheme="minorHAnsi" w:cstheme="minorHAnsi"/>
                <w:sz w:val="22"/>
                <w:szCs w:val="22"/>
                <w:lang w:val="fr-FR"/>
              </w:rPr>
              <w:t>Atacora</w:t>
            </w:r>
            <w:proofErr w:type="spellEnd"/>
            <w:r w:rsidRPr="004627D4">
              <w:rPr>
                <w:rFonts w:asciiTheme="minorHAnsi" w:hAnsiTheme="minorHAnsi" w:cstheme="minorHAnsi"/>
                <w:sz w:val="22"/>
                <w:szCs w:val="22"/>
                <w:lang w:val="fr-FR"/>
              </w:rPr>
              <w:t xml:space="preserve"> (34%) ; du </w:t>
            </w:r>
            <w:proofErr w:type="spellStart"/>
            <w:r w:rsidRPr="004627D4">
              <w:rPr>
                <w:rFonts w:asciiTheme="minorHAnsi" w:hAnsiTheme="minorHAnsi" w:cstheme="minorHAnsi"/>
                <w:sz w:val="22"/>
                <w:szCs w:val="22"/>
                <w:lang w:val="fr-FR"/>
              </w:rPr>
              <w:t>Borgou</w:t>
            </w:r>
            <w:proofErr w:type="spellEnd"/>
            <w:r w:rsidRPr="004627D4">
              <w:rPr>
                <w:rFonts w:asciiTheme="minorHAnsi" w:hAnsiTheme="minorHAnsi" w:cstheme="minorHAnsi"/>
                <w:sz w:val="22"/>
                <w:szCs w:val="22"/>
                <w:lang w:val="fr-FR"/>
              </w:rPr>
              <w:t xml:space="preserve"> (33,2%) et du Donga (32,6%).</w:t>
            </w:r>
          </w:p>
          <w:p w14:paraId="70FD01F8" w14:textId="77777777" w:rsidR="005A1DCC" w:rsidRPr="004627D4" w:rsidRDefault="005A1DCC" w:rsidP="00FB3BEA">
            <w:pPr>
              <w:keepNext/>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Plusieurs raisons expliquent cette situation, notamment les niveaux élevés de pauvreté, les inégalités entre les sexes, les taux élevés de décrochage scolaire, en particulier pour les filles et les normes sociales néfastes.</w:t>
            </w:r>
          </w:p>
          <w:p w14:paraId="35416F05" w14:textId="77777777" w:rsidR="005A1DCC" w:rsidRPr="004627D4" w:rsidRDefault="005A1DCC" w:rsidP="00FB3BEA">
            <w:pPr>
              <w:keepNext/>
              <w:jc w:val="both"/>
              <w:rPr>
                <w:rFonts w:asciiTheme="minorHAnsi" w:hAnsiTheme="minorHAnsi" w:cstheme="minorHAnsi"/>
                <w:sz w:val="22"/>
                <w:szCs w:val="22"/>
                <w:lang w:val="fr-FR"/>
              </w:rPr>
            </w:pPr>
          </w:p>
          <w:p w14:paraId="2A4CEA42" w14:textId="77777777" w:rsidR="005A1DCC" w:rsidRPr="004627D4" w:rsidRDefault="005A1DCC" w:rsidP="00FB3BEA">
            <w:pPr>
              <w:keepNext/>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 xml:space="preserve">L’objectif du programme Cash plus Care est de contribuer à mettre fin au mariage des enfants et des adolescentes, à travers l’allègement des charges scolaires pour le maintien des filles à l’école </w:t>
            </w:r>
            <w:proofErr w:type="gramStart"/>
            <w:r w:rsidRPr="004627D4">
              <w:rPr>
                <w:rFonts w:asciiTheme="minorHAnsi" w:hAnsiTheme="minorHAnsi" w:cstheme="minorHAnsi"/>
                <w:sz w:val="22"/>
                <w:szCs w:val="22"/>
                <w:lang w:val="fr-FR"/>
              </w:rPr>
              <w:t>et ,</w:t>
            </w:r>
            <w:proofErr w:type="gramEnd"/>
            <w:r w:rsidRPr="004627D4">
              <w:rPr>
                <w:rFonts w:asciiTheme="minorHAnsi" w:hAnsiTheme="minorHAnsi" w:cstheme="minorHAnsi"/>
                <w:sz w:val="22"/>
                <w:szCs w:val="22"/>
                <w:lang w:val="fr-FR"/>
              </w:rPr>
              <w:t xml:space="preserve"> l’élimination des normes sociales qui perpétuent le mariage des enfants et le maintien des filles à l’école. A travers ce programme, le Gouvernement du Bénin vise à « retarder l'âge du mariage et augmenter la rétention scolaire des adolescentes tout en les reliant aux services sociaux essentiels, notamment la protection sociale, la protection de l'enfance, l’éducation, l’eau l’hygiène et l’assainissement (WASH), et les services de santé ». </w:t>
            </w:r>
          </w:p>
          <w:p w14:paraId="63C3BED7" w14:textId="77777777" w:rsidR="005A1DCC" w:rsidRPr="004627D4" w:rsidRDefault="005A1DCC" w:rsidP="00FB3BEA">
            <w:pPr>
              <w:keepNext/>
              <w:jc w:val="both"/>
              <w:rPr>
                <w:rFonts w:asciiTheme="minorHAnsi" w:hAnsiTheme="minorHAnsi" w:cstheme="minorHAnsi"/>
                <w:sz w:val="22"/>
                <w:szCs w:val="22"/>
                <w:lang w:val="fr-FR"/>
              </w:rPr>
            </w:pPr>
          </w:p>
          <w:p w14:paraId="677D2847" w14:textId="77777777" w:rsidR="005A1DCC" w:rsidRPr="004627D4" w:rsidRDefault="005A1DCC" w:rsidP="00FB3BEA">
            <w:pPr>
              <w:keepNext/>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Le programme comprend un volet de transfert monétaire (Cash) et un volet de services (Care). Le transfert monétaire est destiné à alléger directement la charge financière des ménages pour l'inscription et le maintien des filles à l'école. Le volet "services" vise l'offre de services sociaux et à remédier aux normes sociales qui favorisent et perpétuent le mariage des enfants.</w:t>
            </w:r>
          </w:p>
          <w:p w14:paraId="477F1465" w14:textId="77777777" w:rsidR="005A1DCC" w:rsidRPr="004627D4" w:rsidRDefault="005A1DCC" w:rsidP="00FB3BEA">
            <w:pPr>
              <w:keepNext/>
              <w:jc w:val="both"/>
              <w:rPr>
                <w:rFonts w:asciiTheme="minorHAnsi" w:hAnsiTheme="minorHAnsi" w:cstheme="minorHAnsi"/>
                <w:sz w:val="22"/>
                <w:szCs w:val="22"/>
                <w:lang w:val="fr-FR"/>
              </w:rPr>
            </w:pPr>
          </w:p>
          <w:p w14:paraId="713E300B" w14:textId="77777777" w:rsidR="005A1DCC" w:rsidRPr="004627D4" w:rsidRDefault="005A1DCC" w:rsidP="00FB3BEA">
            <w:pPr>
              <w:keepNext/>
              <w:spacing w:after="120"/>
              <w:ind w:left="-5"/>
              <w:rPr>
                <w:rFonts w:asciiTheme="minorHAnsi" w:hAnsiTheme="minorHAnsi" w:cstheme="minorHAnsi"/>
                <w:sz w:val="22"/>
                <w:szCs w:val="22"/>
                <w:lang w:val="fr-FR"/>
              </w:rPr>
            </w:pPr>
            <w:r w:rsidRPr="004627D4">
              <w:rPr>
                <w:rFonts w:asciiTheme="minorHAnsi" w:hAnsiTheme="minorHAnsi" w:cstheme="minorHAnsi"/>
                <w:sz w:val="22"/>
                <w:szCs w:val="22"/>
                <w:lang w:val="fr-FR"/>
              </w:rPr>
              <w:t>Après une phase pilote, le programme a été mis à l’échelle dans 8 communes pour le volet Care et dans toutes les 26 communes de l’Alibori, de l’</w:t>
            </w:r>
            <w:proofErr w:type="spellStart"/>
            <w:r w:rsidRPr="004627D4">
              <w:rPr>
                <w:rFonts w:asciiTheme="minorHAnsi" w:hAnsiTheme="minorHAnsi" w:cstheme="minorHAnsi"/>
                <w:sz w:val="22"/>
                <w:szCs w:val="22"/>
                <w:lang w:val="fr-FR"/>
              </w:rPr>
              <w:t>Atacora</w:t>
            </w:r>
            <w:proofErr w:type="spellEnd"/>
            <w:r w:rsidRPr="004627D4">
              <w:rPr>
                <w:rFonts w:asciiTheme="minorHAnsi" w:hAnsiTheme="minorHAnsi" w:cstheme="minorHAnsi"/>
                <w:sz w:val="22"/>
                <w:szCs w:val="22"/>
                <w:lang w:val="fr-FR"/>
              </w:rPr>
              <w:t xml:space="preserve">, de la Donga et du </w:t>
            </w:r>
            <w:proofErr w:type="spellStart"/>
            <w:r w:rsidRPr="004627D4">
              <w:rPr>
                <w:rFonts w:asciiTheme="minorHAnsi" w:hAnsiTheme="minorHAnsi" w:cstheme="minorHAnsi"/>
                <w:sz w:val="22"/>
                <w:szCs w:val="22"/>
                <w:lang w:val="fr-FR"/>
              </w:rPr>
              <w:t>Borgou</w:t>
            </w:r>
            <w:proofErr w:type="spellEnd"/>
            <w:r w:rsidRPr="004627D4">
              <w:rPr>
                <w:rFonts w:asciiTheme="minorHAnsi" w:hAnsiTheme="minorHAnsi" w:cstheme="minorHAnsi"/>
                <w:sz w:val="22"/>
                <w:szCs w:val="22"/>
                <w:lang w:val="fr-FR"/>
              </w:rPr>
              <w:t xml:space="preserve"> à l’exception de Parakou pour le volet Cash.</w:t>
            </w:r>
          </w:p>
          <w:p w14:paraId="79C60F87" w14:textId="401EB337" w:rsidR="005A1DCC" w:rsidRPr="004627D4" w:rsidRDefault="005A1DCC" w:rsidP="00FB3BEA">
            <w:pPr>
              <w:keepNext/>
              <w:jc w:val="both"/>
              <w:rPr>
                <w:rFonts w:asciiTheme="minorHAnsi" w:hAnsiTheme="minorHAnsi" w:cstheme="minorHAnsi"/>
                <w:b/>
                <w:bCs/>
                <w:sz w:val="22"/>
                <w:szCs w:val="22"/>
                <w:lang w:val="fr-FR"/>
              </w:rPr>
            </w:pPr>
            <w:r w:rsidRPr="004627D4">
              <w:rPr>
                <w:rFonts w:asciiTheme="minorHAnsi" w:hAnsiTheme="minorHAnsi" w:cstheme="minorHAnsi"/>
                <w:b/>
                <w:bCs/>
                <w:sz w:val="22"/>
                <w:szCs w:val="22"/>
                <w:lang w:val="fr-FR"/>
              </w:rPr>
              <w:t>But de la R</w:t>
            </w:r>
            <w:r w:rsidR="004C185F">
              <w:rPr>
                <w:rFonts w:asciiTheme="minorHAnsi" w:hAnsiTheme="minorHAnsi" w:cstheme="minorHAnsi"/>
                <w:b/>
                <w:bCs/>
                <w:sz w:val="22"/>
                <w:szCs w:val="22"/>
                <w:lang w:val="fr-FR"/>
              </w:rPr>
              <w:t xml:space="preserve">evue à </w:t>
            </w:r>
            <w:r w:rsidRPr="004627D4">
              <w:rPr>
                <w:rFonts w:asciiTheme="minorHAnsi" w:hAnsiTheme="minorHAnsi" w:cstheme="minorHAnsi"/>
                <w:b/>
                <w:bCs/>
                <w:sz w:val="22"/>
                <w:szCs w:val="22"/>
                <w:lang w:val="fr-FR"/>
              </w:rPr>
              <w:t>M</w:t>
            </w:r>
            <w:r w:rsidR="004C185F">
              <w:rPr>
                <w:rFonts w:asciiTheme="minorHAnsi" w:hAnsiTheme="minorHAnsi" w:cstheme="minorHAnsi"/>
                <w:b/>
                <w:bCs/>
                <w:sz w:val="22"/>
                <w:szCs w:val="22"/>
                <w:lang w:val="fr-FR"/>
              </w:rPr>
              <w:t xml:space="preserve">i - </w:t>
            </w:r>
            <w:r w:rsidRPr="004627D4">
              <w:rPr>
                <w:rFonts w:asciiTheme="minorHAnsi" w:hAnsiTheme="minorHAnsi" w:cstheme="minorHAnsi"/>
                <w:b/>
                <w:bCs/>
                <w:sz w:val="22"/>
                <w:szCs w:val="22"/>
                <w:lang w:val="fr-FR"/>
              </w:rPr>
              <w:t>P</w:t>
            </w:r>
            <w:r w:rsidR="004C185F">
              <w:rPr>
                <w:rFonts w:asciiTheme="minorHAnsi" w:hAnsiTheme="minorHAnsi" w:cstheme="minorHAnsi"/>
                <w:b/>
                <w:bCs/>
                <w:sz w:val="22"/>
                <w:szCs w:val="22"/>
                <w:lang w:val="fr-FR"/>
              </w:rPr>
              <w:t>arcours</w:t>
            </w:r>
          </w:p>
          <w:p w14:paraId="3E4E9FDC" w14:textId="77777777" w:rsidR="005A1DCC" w:rsidRPr="004627D4" w:rsidRDefault="005A1DCC" w:rsidP="00FB3BEA">
            <w:pPr>
              <w:keepNext/>
              <w:jc w:val="both"/>
              <w:rPr>
                <w:rFonts w:asciiTheme="minorHAnsi" w:hAnsiTheme="minorHAnsi" w:cstheme="minorHAnsi"/>
                <w:b/>
                <w:bCs/>
                <w:sz w:val="22"/>
                <w:szCs w:val="22"/>
                <w:lang w:val="fr-FR"/>
              </w:rPr>
            </w:pPr>
          </w:p>
          <w:p w14:paraId="69579176" w14:textId="77777777" w:rsidR="005A1DCC" w:rsidRPr="004627D4" w:rsidRDefault="005A1DCC" w:rsidP="00FB3BEA">
            <w:pPr>
              <w:keepNext/>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 xml:space="preserve">La RMP a pour principal but de rendre effectif l’apprentissage organisationnel à travers la gestion et le partage des connaissances relatives à la mise en œuvre du programme Cash plus Care et la redevabilité sur les performances. </w:t>
            </w:r>
          </w:p>
          <w:p w14:paraId="5F745433" w14:textId="77777777" w:rsidR="005A1DCC" w:rsidRPr="004627D4" w:rsidRDefault="005A1DCC" w:rsidP="00FB3BEA">
            <w:pPr>
              <w:pStyle w:val="Default"/>
              <w:keepNext/>
              <w:spacing w:line="276" w:lineRule="auto"/>
              <w:jc w:val="both"/>
              <w:rPr>
                <w:rFonts w:asciiTheme="minorHAnsi" w:eastAsia="MS PGothic" w:hAnsiTheme="minorHAnsi" w:cstheme="minorHAnsi"/>
                <w:sz w:val="22"/>
                <w:szCs w:val="22"/>
                <w:lang w:val="fr-FR"/>
              </w:rPr>
            </w:pPr>
          </w:p>
          <w:p w14:paraId="0CCF1DCB" w14:textId="77777777" w:rsidR="005A1DCC" w:rsidRPr="004627D4" w:rsidRDefault="005A1DCC" w:rsidP="00FB3BEA">
            <w:pPr>
              <w:pStyle w:val="Default"/>
              <w:keepNext/>
              <w:spacing w:line="276" w:lineRule="auto"/>
              <w:jc w:val="both"/>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Plus précisément, elle contribuera à attirer l’attention des autorités (des responsables du ministère en charge des affaires sociales, des ministères sectoriels impliqués dans la protection de l’enfant) ainsi que les acteurs locaux, y compris les parents, sur la performance du programme Cash plus Care en termes d’atteinte des résultats, d’apprentissage des leçons et fournir des recommandations pour la poursuite des activités du programme.</w:t>
            </w:r>
          </w:p>
          <w:p w14:paraId="00B6B27E" w14:textId="77777777" w:rsidR="005A1DCC" w:rsidRPr="004627D4" w:rsidRDefault="005A1DCC" w:rsidP="00FB3BEA">
            <w:pPr>
              <w:pStyle w:val="Default"/>
              <w:keepNext/>
              <w:spacing w:line="276" w:lineRule="auto"/>
              <w:jc w:val="both"/>
              <w:rPr>
                <w:rFonts w:asciiTheme="minorHAnsi" w:eastAsia="MS PGothic" w:hAnsiTheme="minorHAnsi" w:cstheme="minorHAnsi"/>
                <w:color w:val="FF0000"/>
                <w:sz w:val="22"/>
                <w:szCs w:val="22"/>
                <w:lang w:val="fr-FR"/>
              </w:rPr>
            </w:pPr>
            <w:r w:rsidRPr="004627D4">
              <w:rPr>
                <w:rFonts w:asciiTheme="minorHAnsi" w:eastAsia="MS PGothic" w:hAnsiTheme="minorHAnsi" w:cstheme="minorHAnsi"/>
                <w:sz w:val="22"/>
                <w:szCs w:val="22"/>
                <w:lang w:val="fr-FR"/>
              </w:rPr>
              <w:t>La RMP fournira une analyse du niveau d’atteinte des résultats du programme, générera des preuves sur la performance de la mise en œuvre du programmes Cash plus Care sur la période 2020-2023, la pertinence des stratégies et actions mises en œuvre ainsi que les forces et faiblesses. La RMP sera suivi d’un l’Investment case qui permettra de disposer des évidences pertinentes pour le plaidoyer en vue de la mise à l’échelle et de pérennisation du programme Cash Plus Care.</w:t>
            </w:r>
            <w:r w:rsidRPr="004627D4">
              <w:rPr>
                <w:rFonts w:asciiTheme="minorHAnsi" w:eastAsia="MS PGothic" w:hAnsiTheme="minorHAnsi" w:cstheme="minorHAnsi"/>
                <w:color w:val="FF0000"/>
                <w:sz w:val="22"/>
                <w:szCs w:val="22"/>
                <w:lang w:val="fr-FR"/>
              </w:rPr>
              <w:t xml:space="preserve"> </w:t>
            </w:r>
          </w:p>
          <w:p w14:paraId="7BEA32A8" w14:textId="77777777" w:rsidR="005A1DCC" w:rsidRPr="004627D4" w:rsidRDefault="005A1DCC" w:rsidP="00FB3BEA">
            <w:pPr>
              <w:pStyle w:val="Default"/>
              <w:keepNext/>
              <w:spacing w:line="276" w:lineRule="auto"/>
              <w:jc w:val="both"/>
              <w:rPr>
                <w:rFonts w:asciiTheme="minorHAnsi" w:eastAsia="MS PGothic" w:hAnsiTheme="minorHAnsi" w:cstheme="minorHAnsi"/>
                <w:color w:val="FF0000"/>
                <w:sz w:val="22"/>
                <w:szCs w:val="22"/>
                <w:lang w:val="fr-FR"/>
              </w:rPr>
            </w:pPr>
          </w:p>
          <w:p w14:paraId="62A661A6" w14:textId="77777777" w:rsidR="005A1DCC" w:rsidRPr="004627D4" w:rsidRDefault="005A1DCC" w:rsidP="00FB3BEA">
            <w:pPr>
              <w:pStyle w:val="Default"/>
              <w:keepNext/>
              <w:spacing w:line="276" w:lineRule="auto"/>
              <w:jc w:val="both"/>
              <w:rPr>
                <w:rFonts w:asciiTheme="minorHAnsi" w:eastAsia="MS PGothic" w:hAnsiTheme="minorHAnsi" w:cstheme="minorHAnsi"/>
                <w:sz w:val="22"/>
                <w:szCs w:val="22"/>
                <w:lang w:val="fr-FR"/>
              </w:rPr>
            </w:pPr>
          </w:p>
          <w:p w14:paraId="23FD0409" w14:textId="77777777" w:rsidR="005A1DCC" w:rsidRPr="004627D4" w:rsidRDefault="005A1DCC" w:rsidP="00FB3BEA">
            <w:pPr>
              <w:keepNext/>
              <w:jc w:val="both"/>
              <w:rPr>
                <w:rFonts w:asciiTheme="minorHAnsi" w:hAnsiTheme="minorHAnsi" w:cstheme="minorHAnsi"/>
                <w:b/>
                <w:bCs/>
                <w:sz w:val="22"/>
                <w:szCs w:val="22"/>
                <w:lang w:val="fr-FR"/>
              </w:rPr>
            </w:pPr>
            <w:r w:rsidRPr="004627D4">
              <w:rPr>
                <w:rFonts w:asciiTheme="minorHAnsi" w:hAnsiTheme="minorHAnsi" w:cstheme="minorHAnsi"/>
                <w:sz w:val="22"/>
                <w:szCs w:val="22"/>
                <w:lang w:val="fr-FR"/>
              </w:rPr>
              <w:t xml:space="preserve"> </w:t>
            </w:r>
            <w:bookmarkStart w:id="2" w:name="_Toc150341390"/>
            <w:r w:rsidRPr="004627D4">
              <w:rPr>
                <w:rFonts w:asciiTheme="minorHAnsi" w:hAnsiTheme="minorHAnsi" w:cstheme="minorHAnsi"/>
                <w:b/>
                <w:bCs/>
                <w:sz w:val="22"/>
                <w:szCs w:val="22"/>
                <w:lang w:val="fr-FR"/>
              </w:rPr>
              <w:t xml:space="preserve">Objectifs de la RMP  </w:t>
            </w:r>
            <w:bookmarkEnd w:id="2"/>
          </w:p>
          <w:p w14:paraId="3C9081DF" w14:textId="77777777" w:rsidR="005A1DCC" w:rsidRPr="004627D4" w:rsidRDefault="005A1DCC" w:rsidP="00FB3BEA">
            <w:pPr>
              <w:keepNext/>
              <w:jc w:val="both"/>
              <w:rPr>
                <w:rFonts w:asciiTheme="minorHAnsi" w:hAnsiTheme="minorHAnsi" w:cstheme="minorHAnsi"/>
                <w:b/>
                <w:bCs/>
                <w:color w:val="00B050"/>
                <w:sz w:val="22"/>
                <w:szCs w:val="22"/>
                <w:lang w:val="fr-FR"/>
              </w:rPr>
            </w:pPr>
          </w:p>
          <w:p w14:paraId="0ED30F1F" w14:textId="77777777" w:rsidR="005A1DCC" w:rsidRPr="004627D4" w:rsidRDefault="005A1DCC" w:rsidP="00FB3BEA">
            <w:pPr>
              <w:keepNext/>
              <w:contextualSpacing/>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L’objectif fondamental de la revue à mi-parcours est d’apprécier l’atteinte des résultats du programme Cash plus Care, de juger de la pertinence des choix stratégiques et opérationnels et d’apporter des ajustements nécessaires en vue de l’atteinte des objectifs du programme et d'un déploiement éventuel dans d'autres communes.</w:t>
            </w:r>
          </w:p>
          <w:p w14:paraId="51F7DA33" w14:textId="77777777" w:rsidR="005A1DCC" w:rsidRPr="004627D4" w:rsidRDefault="005A1DCC" w:rsidP="00FB3BEA">
            <w:pPr>
              <w:keepNext/>
              <w:contextualSpacing/>
              <w:jc w:val="both"/>
              <w:rPr>
                <w:rFonts w:asciiTheme="minorHAnsi" w:hAnsiTheme="minorHAnsi" w:cstheme="minorHAnsi"/>
                <w:sz w:val="22"/>
                <w:szCs w:val="22"/>
                <w:lang w:val="fr-FR"/>
              </w:rPr>
            </w:pPr>
          </w:p>
          <w:p w14:paraId="2C7AAA60" w14:textId="77777777" w:rsidR="005A1DCC" w:rsidRPr="004627D4" w:rsidRDefault="005A1DCC" w:rsidP="00FB3BEA">
            <w:pPr>
              <w:keepNext/>
              <w:contextualSpacing/>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De manière spécifique, la revue à mi-parcours permettra de :</w:t>
            </w:r>
          </w:p>
          <w:p w14:paraId="78E6E22A" w14:textId="77777777" w:rsidR="005A1DCC" w:rsidRPr="004627D4" w:rsidRDefault="005A1DCC" w:rsidP="00FB3BEA">
            <w:pPr>
              <w:pStyle w:val="ListParagraph"/>
              <w:keepNext/>
              <w:numPr>
                <w:ilvl w:val="0"/>
                <w:numId w:val="42"/>
              </w:numPr>
              <w:autoSpaceDE w:val="0"/>
              <w:autoSpaceDN w:val="0"/>
              <w:spacing w:before="100" w:after="100"/>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Analyser la pertinence, l’efficacité, l’efficience des interventions ;</w:t>
            </w:r>
          </w:p>
          <w:p w14:paraId="4C7F556D" w14:textId="77777777" w:rsidR="005A1DCC" w:rsidRPr="004627D4" w:rsidRDefault="005A1DCC" w:rsidP="00FB3BEA">
            <w:pPr>
              <w:pStyle w:val="ListParagraph"/>
              <w:keepNext/>
              <w:numPr>
                <w:ilvl w:val="0"/>
                <w:numId w:val="42"/>
              </w:numPr>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Apprécier la satisfaction des bénéficiaires du programme Cash plus Care ;</w:t>
            </w:r>
          </w:p>
          <w:p w14:paraId="4BFD0D4A" w14:textId="77777777" w:rsidR="005A1DCC" w:rsidRPr="004627D4" w:rsidRDefault="005A1DCC" w:rsidP="00FB3BEA">
            <w:pPr>
              <w:pStyle w:val="paragraph"/>
              <w:keepNext/>
              <w:numPr>
                <w:ilvl w:val="0"/>
                <w:numId w:val="42"/>
              </w:numPr>
              <w:spacing w:before="0" w:beforeAutospacing="0" w:after="0" w:afterAutospacing="0"/>
              <w:jc w:val="both"/>
              <w:textAlignment w:val="baseline"/>
              <w:rPr>
                <w:rFonts w:asciiTheme="minorHAnsi" w:eastAsia="MS PGothic" w:hAnsiTheme="minorHAnsi" w:cstheme="minorHAnsi"/>
                <w:color w:val="000000"/>
                <w:sz w:val="22"/>
                <w:szCs w:val="22"/>
                <w:lang w:val="fr-FR"/>
              </w:rPr>
            </w:pPr>
            <w:r w:rsidRPr="3EBFA0A4">
              <w:rPr>
                <w:rFonts w:asciiTheme="minorHAnsi" w:eastAsia="MS PGothic" w:hAnsiTheme="minorHAnsi" w:cstheme="minorBidi"/>
                <w:color w:val="000000" w:themeColor="text1"/>
                <w:sz w:val="22"/>
                <w:szCs w:val="22"/>
                <w:lang w:val="fr-FR"/>
              </w:rPr>
              <w:t>Identifier les facteurs qui ont favorisé ou entravé l’atteinte des objectifs ;</w:t>
            </w:r>
          </w:p>
          <w:p w14:paraId="45F3AFCA" w14:textId="77777777" w:rsidR="005A1DCC" w:rsidRPr="004627D4" w:rsidRDefault="005A1DCC" w:rsidP="00FB3BEA">
            <w:pPr>
              <w:pStyle w:val="paragraph"/>
              <w:keepNext/>
              <w:numPr>
                <w:ilvl w:val="0"/>
                <w:numId w:val="42"/>
              </w:numPr>
              <w:spacing w:before="0" w:beforeAutospacing="0" w:after="0" w:afterAutospacing="0"/>
              <w:jc w:val="both"/>
              <w:textAlignment w:val="baseline"/>
              <w:rPr>
                <w:rFonts w:asciiTheme="minorHAnsi" w:eastAsia="MS PGothic" w:hAnsiTheme="minorHAnsi" w:cstheme="minorHAnsi"/>
                <w:color w:val="000000"/>
                <w:sz w:val="22"/>
                <w:szCs w:val="22"/>
                <w:lang w:val="fr-FR"/>
              </w:rPr>
            </w:pPr>
            <w:r w:rsidRPr="004627D4">
              <w:rPr>
                <w:rFonts w:asciiTheme="minorHAnsi" w:eastAsia="MS PGothic" w:hAnsiTheme="minorHAnsi" w:cstheme="minorHAnsi"/>
                <w:color w:val="000000" w:themeColor="text1"/>
                <w:sz w:val="22"/>
                <w:szCs w:val="22"/>
                <w:lang w:val="fr-FR"/>
              </w:rPr>
              <w:t>Identifier et partager les bonnes pratiques, les leçons apprises, les défis et les opportunités liés à la mise en œuvre du programme ; </w:t>
            </w:r>
          </w:p>
          <w:p w14:paraId="30ABC568" w14:textId="77777777" w:rsidR="005A1DCC" w:rsidRPr="004627D4" w:rsidRDefault="005A1DCC" w:rsidP="00FB3BEA">
            <w:pPr>
              <w:pStyle w:val="ListParagraph"/>
              <w:keepNext/>
              <w:numPr>
                <w:ilvl w:val="0"/>
                <w:numId w:val="42"/>
              </w:numPr>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Formuler des recommandations sur les ajustements nécessaires à la lumière des leçons apprises pour une mise en œuvre efficace du programme pour le reste des années.</w:t>
            </w:r>
          </w:p>
          <w:p w14:paraId="48C0E545" w14:textId="77777777" w:rsidR="005A1DCC" w:rsidRPr="004627D4" w:rsidRDefault="005A1DCC" w:rsidP="00FB3BEA">
            <w:pPr>
              <w:pStyle w:val="ListParagraph"/>
              <w:keepNext/>
              <w:jc w:val="both"/>
              <w:rPr>
                <w:rFonts w:asciiTheme="minorHAnsi" w:hAnsiTheme="minorHAnsi" w:cstheme="minorHAnsi"/>
                <w:sz w:val="22"/>
                <w:szCs w:val="22"/>
                <w:lang w:val="fr-FR"/>
              </w:rPr>
            </w:pPr>
          </w:p>
          <w:p w14:paraId="2B2874A4" w14:textId="77777777" w:rsidR="005A1DCC" w:rsidRPr="004627D4" w:rsidRDefault="005A1DCC" w:rsidP="00FB3BEA">
            <w:pPr>
              <w:pStyle w:val="Default"/>
              <w:keepNext/>
              <w:rPr>
                <w:rFonts w:asciiTheme="minorHAnsi" w:eastAsia="MS PGothic" w:hAnsiTheme="minorHAnsi" w:cstheme="minorHAnsi"/>
                <w:b/>
                <w:bCs/>
                <w:sz w:val="22"/>
                <w:szCs w:val="22"/>
                <w:lang w:val="fr-FR"/>
              </w:rPr>
            </w:pPr>
            <w:r w:rsidRPr="004627D4">
              <w:rPr>
                <w:rFonts w:asciiTheme="minorHAnsi" w:eastAsia="MS PGothic" w:hAnsiTheme="minorHAnsi" w:cstheme="minorHAnsi"/>
                <w:b/>
                <w:bCs/>
                <w:sz w:val="22"/>
                <w:szCs w:val="22"/>
                <w:lang w:val="fr-FR"/>
              </w:rPr>
              <w:t xml:space="preserve">Résultats attendus </w:t>
            </w:r>
          </w:p>
          <w:p w14:paraId="4A0F729F" w14:textId="77777777" w:rsidR="005A1DCC" w:rsidRPr="004627D4" w:rsidRDefault="005A1DCC" w:rsidP="00FB3BEA">
            <w:pPr>
              <w:pStyle w:val="Default"/>
              <w:keepNext/>
              <w:rPr>
                <w:rFonts w:asciiTheme="minorHAnsi" w:eastAsia="MS PGothic" w:hAnsiTheme="minorHAnsi" w:cstheme="minorHAnsi"/>
                <w:b/>
                <w:bCs/>
                <w:sz w:val="22"/>
                <w:szCs w:val="22"/>
                <w:lang w:val="fr-FR"/>
              </w:rPr>
            </w:pPr>
          </w:p>
          <w:p w14:paraId="4DAD1CB2" w14:textId="77777777" w:rsidR="005A1DCC" w:rsidRPr="004627D4" w:rsidRDefault="005A1DCC" w:rsidP="00FB3BEA">
            <w:pPr>
              <w:pStyle w:val="Default"/>
              <w:keepNext/>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 xml:space="preserve">Les résultats attendus dans le cadre de cette RMP sont : </w:t>
            </w:r>
          </w:p>
          <w:p w14:paraId="0532B7D4" w14:textId="77777777" w:rsidR="005A1DCC" w:rsidRPr="004627D4" w:rsidRDefault="005A1DCC" w:rsidP="00FB3BEA">
            <w:pPr>
              <w:pStyle w:val="Default"/>
              <w:keepNext/>
              <w:numPr>
                <w:ilvl w:val="0"/>
                <w:numId w:val="42"/>
              </w:numPr>
              <w:jc w:val="both"/>
              <w:rPr>
                <w:rFonts w:asciiTheme="minorHAnsi" w:eastAsia="MS PGothic" w:hAnsiTheme="minorHAnsi" w:cstheme="minorHAnsi"/>
                <w:sz w:val="22"/>
                <w:szCs w:val="22"/>
                <w:lang w:val="fr-FR"/>
              </w:rPr>
            </w:pPr>
            <w:r w:rsidRPr="004627D4">
              <w:rPr>
                <w:rFonts w:asciiTheme="minorHAnsi" w:hAnsiTheme="minorHAnsi" w:cstheme="minorHAnsi"/>
                <w:sz w:val="22"/>
                <w:szCs w:val="22"/>
                <w:lang w:val="fr-FR"/>
              </w:rPr>
              <w:t>La pertinence, l’efficacité, l’efficience et l’adéquation de la conception des volets Cash et Care du programme ont été analysées</w:t>
            </w:r>
          </w:p>
          <w:p w14:paraId="05C2E75B" w14:textId="77777777" w:rsidR="005A1DCC" w:rsidRPr="004627D4" w:rsidRDefault="005A1DCC" w:rsidP="00FB3BEA">
            <w:pPr>
              <w:pStyle w:val="Default"/>
              <w:keepNext/>
              <w:numPr>
                <w:ilvl w:val="0"/>
                <w:numId w:val="42"/>
              </w:numPr>
              <w:jc w:val="both"/>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 xml:space="preserve">Les facteurs qui ont contribué ou entravé l’atteinte des résultats du programme, y compris les mécanismes de coordination, les complémentarités et les synergies entre les parties prenantes sont déterminés. </w:t>
            </w:r>
          </w:p>
          <w:p w14:paraId="43C5AC37" w14:textId="02BD1015" w:rsidR="005A1DCC" w:rsidRPr="00FB3BEA" w:rsidRDefault="005A1DCC" w:rsidP="00FB3BEA">
            <w:pPr>
              <w:pStyle w:val="Default"/>
              <w:keepNext/>
              <w:numPr>
                <w:ilvl w:val="0"/>
                <w:numId w:val="42"/>
              </w:numPr>
              <w:jc w:val="both"/>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 xml:space="preserve">Des recommandations opérationnelles </w:t>
            </w:r>
            <w:r w:rsidRPr="004627D4">
              <w:rPr>
                <w:rFonts w:asciiTheme="minorHAnsi" w:hAnsiTheme="minorHAnsi" w:cstheme="minorHAnsi"/>
                <w:sz w:val="22"/>
                <w:szCs w:val="22"/>
                <w:lang w:val="fr-FR"/>
              </w:rPr>
              <w:t xml:space="preserve">en tenant compte des acquis, des </w:t>
            </w:r>
            <w:r w:rsidRPr="004627D4">
              <w:rPr>
                <w:rFonts w:asciiTheme="minorHAnsi" w:eastAsia="MS PGothic" w:hAnsiTheme="minorHAnsi" w:cstheme="minorHAnsi"/>
                <w:sz w:val="22"/>
                <w:szCs w:val="22"/>
                <w:lang w:val="fr-FR"/>
              </w:rPr>
              <w:t xml:space="preserve">forces et faiblesses des stratégies utilisées et </w:t>
            </w:r>
            <w:r w:rsidRPr="004627D4">
              <w:rPr>
                <w:rFonts w:asciiTheme="minorHAnsi" w:hAnsiTheme="minorHAnsi" w:cstheme="minorHAnsi"/>
                <w:sz w:val="22"/>
                <w:szCs w:val="22"/>
                <w:lang w:val="fr-FR"/>
              </w:rPr>
              <w:t xml:space="preserve">des leçons apprises ont été formulées pour plus d’efficacité dans la mise en œuvre du programme pour le reste des années. </w:t>
            </w:r>
          </w:p>
          <w:p w14:paraId="116C80CA" w14:textId="77777777" w:rsidR="005A1DCC" w:rsidRPr="004627D4" w:rsidRDefault="005A1DCC" w:rsidP="00FB3BEA">
            <w:pPr>
              <w:pStyle w:val="ListParagraph"/>
              <w:keepNext/>
              <w:spacing w:before="60" w:after="60" w:line="240" w:lineRule="auto"/>
              <w:rPr>
                <w:rFonts w:asciiTheme="minorHAnsi" w:eastAsia="Arial Unicode MS" w:hAnsiTheme="minorHAnsi" w:cstheme="minorHAnsi"/>
                <w:b/>
                <w:color w:val="auto"/>
                <w:lang w:val="fr-FR"/>
              </w:rPr>
            </w:pPr>
          </w:p>
        </w:tc>
      </w:tr>
      <w:tr w:rsidR="005A1DCC" w:rsidRPr="001E72CC" w14:paraId="0F94CB4C" w14:textId="77777777" w:rsidTr="00FB3BEA">
        <w:trPr>
          <w:trHeight w:val="3771"/>
        </w:trPr>
        <w:tc>
          <w:tcPr>
            <w:tcW w:w="9493" w:type="dxa"/>
            <w:gridSpan w:val="10"/>
            <w:tcBorders>
              <w:bottom w:val="nil"/>
            </w:tcBorders>
            <w:shd w:val="clear" w:color="auto" w:fill="auto"/>
            <w:noWrap/>
          </w:tcPr>
          <w:p w14:paraId="27079688" w14:textId="77777777" w:rsidR="005A1DCC" w:rsidRPr="004627D4" w:rsidRDefault="005A1DCC" w:rsidP="00FB3BEA">
            <w:pPr>
              <w:keepNext/>
              <w:spacing w:before="60" w:after="60" w:line="240" w:lineRule="auto"/>
              <w:rPr>
                <w:rFonts w:asciiTheme="minorHAnsi" w:eastAsia="Arial Unicode MS" w:hAnsiTheme="minorHAnsi" w:cstheme="minorHAnsi"/>
                <w:b/>
                <w:bCs/>
                <w:color w:val="auto"/>
                <w:lang w:val="fr-FR"/>
              </w:rPr>
            </w:pPr>
            <w:r w:rsidRPr="004627D4">
              <w:rPr>
                <w:rFonts w:asciiTheme="minorHAnsi" w:eastAsia="Arial Unicode MS" w:hAnsiTheme="minorHAnsi" w:cstheme="minorHAnsi"/>
                <w:b/>
                <w:bCs/>
                <w:color w:val="auto"/>
                <w:lang w:val="fr-FR"/>
              </w:rPr>
              <w:lastRenderedPageBreak/>
              <w:t>Scope of Work :</w:t>
            </w:r>
          </w:p>
          <w:p w14:paraId="69269B32" w14:textId="5689D40F" w:rsidR="005A1DCC" w:rsidRPr="004627D4" w:rsidRDefault="005A1DCC" w:rsidP="00FB3BEA">
            <w:pPr>
              <w:keepNext/>
              <w:autoSpaceDE w:val="0"/>
              <w:autoSpaceDN w:val="0"/>
              <w:adjustRightInd w:val="0"/>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 xml:space="preserve">La revue sera réalisée par </w:t>
            </w:r>
            <w:r w:rsidR="004C185F">
              <w:rPr>
                <w:rFonts w:asciiTheme="minorHAnsi" w:hAnsiTheme="minorHAnsi" w:cstheme="minorHAnsi"/>
                <w:sz w:val="22"/>
                <w:szCs w:val="22"/>
                <w:lang w:val="fr-FR"/>
              </w:rPr>
              <w:t>un(e)</w:t>
            </w:r>
            <w:r w:rsidRPr="004627D4">
              <w:rPr>
                <w:rFonts w:asciiTheme="minorHAnsi" w:hAnsiTheme="minorHAnsi" w:cstheme="minorHAnsi"/>
                <w:sz w:val="22"/>
                <w:szCs w:val="22"/>
                <w:lang w:val="fr-FR"/>
              </w:rPr>
              <w:t xml:space="preserve"> consultant</w:t>
            </w:r>
            <w:r w:rsidR="004C185F">
              <w:rPr>
                <w:rFonts w:asciiTheme="minorHAnsi" w:hAnsiTheme="minorHAnsi" w:cstheme="minorHAnsi"/>
                <w:sz w:val="22"/>
                <w:szCs w:val="22"/>
                <w:lang w:val="fr-FR"/>
              </w:rPr>
              <w:t>(e)</w:t>
            </w:r>
            <w:r w:rsidRPr="004627D4">
              <w:rPr>
                <w:rFonts w:asciiTheme="minorHAnsi" w:hAnsiTheme="minorHAnsi" w:cstheme="minorHAnsi"/>
                <w:sz w:val="22"/>
                <w:szCs w:val="22"/>
                <w:lang w:val="fr-FR"/>
              </w:rPr>
              <w:t xml:space="preserve"> international</w:t>
            </w:r>
            <w:r w:rsidR="004C185F">
              <w:rPr>
                <w:rFonts w:asciiTheme="minorHAnsi" w:hAnsiTheme="minorHAnsi" w:cstheme="minorHAnsi"/>
                <w:sz w:val="22"/>
                <w:szCs w:val="22"/>
                <w:lang w:val="fr-FR"/>
              </w:rPr>
              <w:t>(e)</w:t>
            </w:r>
            <w:r w:rsidR="00B206CA">
              <w:rPr>
                <w:rFonts w:asciiTheme="minorHAnsi" w:hAnsiTheme="minorHAnsi" w:cstheme="minorHAnsi"/>
                <w:sz w:val="22"/>
                <w:szCs w:val="22"/>
                <w:lang w:val="fr-FR"/>
              </w:rPr>
              <w:t xml:space="preserve"> </w:t>
            </w:r>
            <w:r w:rsidR="004C185F">
              <w:rPr>
                <w:rFonts w:asciiTheme="minorHAnsi" w:hAnsiTheme="minorHAnsi" w:cstheme="minorHAnsi"/>
                <w:sz w:val="22"/>
                <w:szCs w:val="22"/>
                <w:lang w:val="fr-FR"/>
              </w:rPr>
              <w:t>qui devra travailler avec deux</w:t>
            </w:r>
            <w:r w:rsidRPr="004627D4">
              <w:rPr>
                <w:rFonts w:asciiTheme="minorHAnsi" w:hAnsiTheme="minorHAnsi" w:cstheme="minorHAnsi"/>
                <w:sz w:val="22"/>
                <w:szCs w:val="22"/>
                <w:lang w:val="fr-FR"/>
              </w:rPr>
              <w:t xml:space="preserve"> </w:t>
            </w:r>
            <w:r w:rsidR="004C185F">
              <w:rPr>
                <w:rFonts w:asciiTheme="minorHAnsi" w:hAnsiTheme="minorHAnsi" w:cstheme="minorHAnsi"/>
                <w:sz w:val="22"/>
                <w:szCs w:val="22"/>
                <w:lang w:val="fr-FR"/>
              </w:rPr>
              <w:t xml:space="preserve">(2) </w:t>
            </w:r>
            <w:r w:rsidRPr="004627D4">
              <w:rPr>
                <w:rFonts w:asciiTheme="minorHAnsi" w:hAnsiTheme="minorHAnsi" w:cstheme="minorHAnsi"/>
                <w:sz w:val="22"/>
                <w:szCs w:val="22"/>
                <w:lang w:val="fr-FR"/>
              </w:rPr>
              <w:t xml:space="preserve">nationaux ayant les compétences requises à cette fin. </w:t>
            </w:r>
            <w:r w:rsidR="004C185F">
              <w:rPr>
                <w:rFonts w:asciiTheme="minorHAnsi" w:hAnsiTheme="minorHAnsi" w:cstheme="minorHAnsi"/>
                <w:sz w:val="22"/>
                <w:szCs w:val="22"/>
                <w:lang w:val="fr-FR"/>
              </w:rPr>
              <w:t xml:space="preserve">Le consultant </w:t>
            </w:r>
            <w:r w:rsidRPr="004627D4">
              <w:rPr>
                <w:rFonts w:asciiTheme="minorHAnsi" w:hAnsiTheme="minorHAnsi" w:cstheme="minorHAnsi"/>
                <w:sz w:val="22"/>
                <w:szCs w:val="22"/>
                <w:lang w:val="fr-FR"/>
              </w:rPr>
              <w:t xml:space="preserve">retenu devra proposer une démarche méthodologique pertinente pouvant permettre d’atteindre les objectifs fixés.  Les principales tâches à réaliser par </w:t>
            </w:r>
            <w:r w:rsidR="004C185F">
              <w:rPr>
                <w:rFonts w:asciiTheme="minorHAnsi" w:hAnsiTheme="minorHAnsi" w:cstheme="minorHAnsi"/>
                <w:sz w:val="22"/>
                <w:szCs w:val="22"/>
                <w:lang w:val="fr-FR"/>
              </w:rPr>
              <w:t>le consultant</w:t>
            </w:r>
            <w:r w:rsidRPr="004627D4">
              <w:rPr>
                <w:rFonts w:asciiTheme="minorHAnsi" w:hAnsiTheme="minorHAnsi" w:cstheme="minorHAnsi"/>
                <w:sz w:val="22"/>
                <w:szCs w:val="22"/>
                <w:lang w:val="fr-FR"/>
              </w:rPr>
              <w:t xml:space="preserve"> se présentent comme suit : </w:t>
            </w:r>
          </w:p>
          <w:p w14:paraId="091CCB6C" w14:textId="77777777" w:rsidR="005A1DCC" w:rsidRPr="004627D4" w:rsidRDefault="005A1DCC" w:rsidP="00FB3BEA">
            <w:pPr>
              <w:keepNext/>
              <w:autoSpaceDE w:val="0"/>
              <w:autoSpaceDN w:val="0"/>
              <w:adjustRightInd w:val="0"/>
              <w:jc w:val="both"/>
              <w:rPr>
                <w:rFonts w:asciiTheme="minorHAnsi" w:hAnsiTheme="minorHAnsi" w:cstheme="minorHAnsi"/>
                <w:color w:val="000000" w:themeColor="text1"/>
                <w:sz w:val="22"/>
                <w:szCs w:val="22"/>
                <w:lang w:val="fr-FR"/>
              </w:rPr>
            </w:pPr>
          </w:p>
          <w:p w14:paraId="30B4A42F" w14:textId="77777777" w:rsidR="005A1DCC" w:rsidRPr="004627D4" w:rsidRDefault="005A1DCC" w:rsidP="00FB3BEA">
            <w:pPr>
              <w:keepNext/>
              <w:spacing w:line="23" w:lineRule="atLeast"/>
              <w:jc w:val="both"/>
              <w:rPr>
                <w:rFonts w:asciiTheme="minorHAnsi" w:hAnsiTheme="minorHAnsi" w:cstheme="minorBidi"/>
                <w:sz w:val="22"/>
                <w:szCs w:val="22"/>
                <w:lang w:val="fr-FR"/>
              </w:rPr>
            </w:pPr>
            <w:r w:rsidRPr="49D2727E">
              <w:rPr>
                <w:rFonts w:asciiTheme="minorHAnsi" w:hAnsiTheme="minorHAnsi" w:cstheme="minorBidi"/>
                <w:b/>
                <w:sz w:val="22"/>
                <w:szCs w:val="22"/>
                <w:lang w:val="fr-FR"/>
              </w:rPr>
              <w:t xml:space="preserve">1. Elaboration du plan de mission incluant la méthodologie et le chronogramme détaillés de la mission et leur présentation à la séance de cadrage : </w:t>
            </w:r>
          </w:p>
          <w:p w14:paraId="1D0B7086" w14:textId="77D3687C" w:rsidR="005A1DCC" w:rsidRPr="004627D4" w:rsidRDefault="006A523D" w:rsidP="00FB3BEA">
            <w:pPr>
              <w:keepNext/>
              <w:jc w:val="both"/>
              <w:rPr>
                <w:rFonts w:asciiTheme="minorHAnsi" w:hAnsiTheme="minorHAnsi" w:cstheme="minorBidi"/>
                <w:sz w:val="22"/>
                <w:szCs w:val="22"/>
                <w:lang w:val="fr-FR"/>
              </w:rPr>
            </w:pPr>
            <w:r>
              <w:rPr>
                <w:rFonts w:asciiTheme="minorHAnsi" w:hAnsiTheme="minorHAnsi" w:cstheme="minorBidi"/>
                <w:sz w:val="22"/>
                <w:szCs w:val="22"/>
                <w:lang w:val="fr-FR"/>
              </w:rPr>
              <w:t>Le consultant</w:t>
            </w:r>
            <w:r w:rsidR="005A1DCC" w:rsidRPr="79D4A35A">
              <w:rPr>
                <w:rFonts w:asciiTheme="minorHAnsi" w:hAnsiTheme="minorHAnsi" w:cstheme="minorBidi"/>
                <w:sz w:val="22"/>
                <w:szCs w:val="22"/>
                <w:lang w:val="fr-FR"/>
              </w:rPr>
              <w:t xml:space="preserve"> procédera à l’élaboration et à la présentation de la démarche méthodologique ; du chronogramme et des outils de collecte à la séance de cadrage. Cette séance réunira les membres du Comité de pilotage mis en place à cet effet. La séance permettra d’examiner et de valider les éléments clés de la méthodologie. Le consultant prendr</w:t>
            </w:r>
            <w:r w:rsidR="00ED43DB">
              <w:rPr>
                <w:rFonts w:asciiTheme="minorHAnsi" w:hAnsiTheme="minorHAnsi" w:cstheme="minorBidi"/>
                <w:sz w:val="22"/>
                <w:szCs w:val="22"/>
                <w:lang w:val="fr-FR"/>
              </w:rPr>
              <w:t>a</w:t>
            </w:r>
            <w:r w:rsidR="005A1DCC" w:rsidRPr="79D4A35A">
              <w:rPr>
                <w:rFonts w:asciiTheme="minorHAnsi" w:hAnsiTheme="minorHAnsi" w:cstheme="minorBidi"/>
                <w:sz w:val="22"/>
                <w:szCs w:val="22"/>
                <w:lang w:val="fr-FR"/>
              </w:rPr>
              <w:t xml:space="preserve"> </w:t>
            </w:r>
            <w:r w:rsidR="005A1DCC" w:rsidRPr="49D2727E">
              <w:rPr>
                <w:rFonts w:asciiTheme="minorHAnsi" w:hAnsiTheme="minorHAnsi" w:cstheme="minorBidi"/>
                <w:sz w:val="22"/>
                <w:szCs w:val="22"/>
                <w:lang w:val="fr-FR"/>
              </w:rPr>
              <w:t>en compte les commentaires du comité de pilotage et procéder</w:t>
            </w:r>
            <w:r w:rsidR="00ED43DB">
              <w:rPr>
                <w:rFonts w:asciiTheme="minorHAnsi" w:hAnsiTheme="minorHAnsi" w:cstheme="minorBidi"/>
                <w:sz w:val="22"/>
                <w:szCs w:val="22"/>
                <w:lang w:val="fr-FR"/>
              </w:rPr>
              <w:t>a</w:t>
            </w:r>
            <w:r w:rsidR="005A1DCC" w:rsidRPr="49D2727E">
              <w:rPr>
                <w:rFonts w:asciiTheme="minorHAnsi" w:hAnsiTheme="minorHAnsi" w:cstheme="minorBidi"/>
                <w:sz w:val="22"/>
                <w:szCs w:val="22"/>
                <w:lang w:val="fr-FR"/>
              </w:rPr>
              <w:t xml:space="preserve"> à la finalisation de la méthodologie et du chronogramme de la mission. </w:t>
            </w:r>
          </w:p>
          <w:p w14:paraId="5AE8892A" w14:textId="77777777" w:rsidR="005A1DCC" w:rsidRPr="004627D4" w:rsidRDefault="005A1DCC" w:rsidP="00FB3BEA">
            <w:pPr>
              <w:pStyle w:val="ListParagraph"/>
              <w:keepNext/>
              <w:spacing w:line="23" w:lineRule="atLeast"/>
              <w:jc w:val="both"/>
              <w:rPr>
                <w:rFonts w:asciiTheme="minorHAnsi" w:hAnsiTheme="minorHAnsi" w:cstheme="minorHAnsi"/>
                <w:color w:val="000000" w:themeColor="text1"/>
                <w:sz w:val="22"/>
                <w:szCs w:val="22"/>
                <w:lang w:val="fr-FR"/>
              </w:rPr>
            </w:pPr>
          </w:p>
          <w:p w14:paraId="25E2EAD9" w14:textId="77777777" w:rsidR="005A1DCC" w:rsidRPr="004627D4" w:rsidRDefault="005A1DCC" w:rsidP="00FB3BEA">
            <w:pPr>
              <w:keepNext/>
              <w:jc w:val="both"/>
              <w:rPr>
                <w:rFonts w:asciiTheme="minorHAnsi" w:hAnsiTheme="minorHAnsi" w:cstheme="minorBidi"/>
                <w:sz w:val="22"/>
                <w:szCs w:val="22"/>
                <w:lang w:val="fr-FR"/>
              </w:rPr>
            </w:pPr>
            <w:r w:rsidRPr="79D4A35A">
              <w:rPr>
                <w:rFonts w:asciiTheme="minorHAnsi" w:hAnsiTheme="minorHAnsi" w:cstheme="minorBidi"/>
                <w:b/>
                <w:color w:val="000000" w:themeColor="text1"/>
                <w:sz w:val="22"/>
                <w:szCs w:val="22"/>
                <w:lang w:val="fr-FR"/>
              </w:rPr>
              <w:t xml:space="preserve">2. </w:t>
            </w:r>
            <w:r w:rsidRPr="79D4A35A">
              <w:rPr>
                <w:rFonts w:asciiTheme="minorHAnsi" w:hAnsiTheme="minorHAnsi" w:cstheme="minorBidi"/>
                <w:b/>
                <w:sz w:val="22"/>
                <w:szCs w:val="22"/>
                <w:lang w:val="fr-FR"/>
              </w:rPr>
              <w:t>Collecte/ analyses des données et rédaction du rapport provisoire</w:t>
            </w:r>
            <w:r w:rsidRPr="79D4A35A">
              <w:rPr>
                <w:rFonts w:asciiTheme="minorHAnsi" w:hAnsiTheme="minorHAnsi" w:cstheme="minorBidi"/>
                <w:sz w:val="22"/>
                <w:szCs w:val="22"/>
                <w:lang w:val="fr-FR"/>
              </w:rPr>
              <w:t xml:space="preserve"> : </w:t>
            </w:r>
          </w:p>
          <w:p w14:paraId="0D585177" w14:textId="211698E4" w:rsidR="005A1DCC" w:rsidRPr="004627D4" w:rsidRDefault="005A1DCC" w:rsidP="00FB3BEA">
            <w:pPr>
              <w:keepNext/>
              <w:jc w:val="both"/>
              <w:rPr>
                <w:rFonts w:asciiTheme="minorHAnsi" w:hAnsiTheme="minorHAnsi" w:cstheme="minorBidi"/>
                <w:sz w:val="22"/>
                <w:szCs w:val="22"/>
                <w:lang w:val="fr-FR"/>
              </w:rPr>
            </w:pPr>
            <w:r w:rsidRPr="79D4A35A">
              <w:rPr>
                <w:rFonts w:asciiTheme="minorHAnsi" w:hAnsiTheme="minorHAnsi" w:cstheme="minorBidi"/>
                <w:color w:val="000000" w:themeColor="text1"/>
                <w:sz w:val="22"/>
                <w:szCs w:val="22"/>
                <w:lang w:val="fr-FR"/>
              </w:rPr>
              <w:t>Après la collecte et l’analyse des données, le consultant procéder</w:t>
            </w:r>
            <w:r w:rsidR="001A4B54">
              <w:rPr>
                <w:rFonts w:asciiTheme="minorHAnsi" w:hAnsiTheme="minorHAnsi" w:cstheme="minorBidi"/>
                <w:color w:val="000000" w:themeColor="text1"/>
                <w:sz w:val="22"/>
                <w:szCs w:val="22"/>
                <w:lang w:val="fr-FR"/>
              </w:rPr>
              <w:t>a</w:t>
            </w:r>
            <w:r w:rsidRPr="79D4A35A">
              <w:rPr>
                <w:rFonts w:asciiTheme="minorHAnsi" w:hAnsiTheme="minorHAnsi" w:cstheme="minorBidi"/>
                <w:color w:val="000000" w:themeColor="text1"/>
                <w:sz w:val="22"/>
                <w:szCs w:val="22"/>
                <w:lang w:val="fr-FR"/>
              </w:rPr>
              <w:t xml:space="preserve"> à l’élaboration du rapport provisoire de la RMP du programme Cash Plus Care. Ceci passe par les analyses ci-après :</w:t>
            </w:r>
          </w:p>
          <w:p w14:paraId="1039F26A" w14:textId="77777777" w:rsidR="005A1DCC" w:rsidRPr="004627D4" w:rsidRDefault="005A1DCC" w:rsidP="00FB3BEA">
            <w:pPr>
              <w:pStyle w:val="ListParagraph"/>
              <w:keepNext/>
              <w:numPr>
                <w:ilvl w:val="0"/>
                <w:numId w:val="42"/>
              </w:numPr>
              <w:jc w:val="both"/>
              <w:rPr>
                <w:rFonts w:asciiTheme="minorHAnsi" w:hAnsiTheme="minorHAnsi" w:cstheme="minorHAnsi"/>
                <w:bCs/>
                <w:sz w:val="22"/>
                <w:szCs w:val="22"/>
                <w:lang w:val="fr-FR"/>
              </w:rPr>
            </w:pPr>
            <w:r w:rsidRPr="004627D4">
              <w:rPr>
                <w:rFonts w:asciiTheme="minorHAnsi" w:hAnsiTheme="minorHAnsi" w:cstheme="minorHAnsi"/>
                <w:b/>
                <w:bCs/>
                <w:sz w:val="22"/>
                <w:szCs w:val="22"/>
                <w:lang w:val="fr-FR"/>
              </w:rPr>
              <w:t>Analyse de la pertinence</w:t>
            </w:r>
            <w:r w:rsidRPr="004627D4">
              <w:rPr>
                <w:rFonts w:asciiTheme="minorHAnsi" w:hAnsiTheme="minorHAnsi" w:cstheme="minorHAnsi"/>
                <w:sz w:val="22"/>
                <w:szCs w:val="22"/>
                <w:lang w:val="fr-FR"/>
              </w:rPr>
              <w:t>. Il s’agit de répondre aux questions non inclusives ci-après : (i) d</w:t>
            </w:r>
            <w:r w:rsidRPr="004627D4">
              <w:rPr>
                <w:rFonts w:asciiTheme="minorHAnsi" w:hAnsiTheme="minorHAnsi" w:cstheme="minorHAnsi"/>
                <w:bCs/>
                <w:sz w:val="22"/>
                <w:szCs w:val="22"/>
                <w:lang w:val="fr-FR"/>
              </w:rPr>
              <w:t>ans quelle mesure les services offerts à travers le programme Cash plus Care permettent-ils de couvrir les besoins des bénéficiaires dans les domaines de lutte contre le mariage des enfants ? (ii) en quoi les interventions sont-elles en adéquation avec les aspirations des bénéficiaires, communautés ciblées, les politiques et stratégies dans les domaines contribuant à la lutte contre le mariage des enfants ? (iii) dans quelle mesure les stratégies de mise en œuvre du programme Cash plus Care en cours sont-elles pertinentes au regard des priorités nationales et des besoins et des aspirations des communautés ?</w:t>
            </w:r>
          </w:p>
          <w:p w14:paraId="1A15781E" w14:textId="77777777" w:rsidR="005A1DCC" w:rsidRPr="004627D4" w:rsidRDefault="005A1DCC" w:rsidP="00FB3BEA">
            <w:pPr>
              <w:keepNext/>
              <w:spacing w:line="23" w:lineRule="atLeast"/>
              <w:jc w:val="both"/>
              <w:rPr>
                <w:rFonts w:asciiTheme="minorHAnsi" w:hAnsiTheme="minorHAnsi" w:cstheme="minorHAnsi"/>
                <w:sz w:val="22"/>
                <w:szCs w:val="22"/>
                <w:lang w:val="fr-FR"/>
              </w:rPr>
            </w:pPr>
          </w:p>
          <w:p w14:paraId="44ADE5CC" w14:textId="77777777" w:rsidR="005A1DCC" w:rsidRPr="004627D4" w:rsidRDefault="005A1DCC" w:rsidP="00FB3BEA">
            <w:pPr>
              <w:pStyle w:val="ListParagraph"/>
              <w:keepNext/>
              <w:spacing w:after="120"/>
              <w:rPr>
                <w:rFonts w:asciiTheme="minorHAnsi" w:hAnsiTheme="minorHAnsi" w:cstheme="minorHAnsi"/>
                <w:sz w:val="22"/>
                <w:szCs w:val="22"/>
                <w:lang w:val="fr-FR"/>
              </w:rPr>
            </w:pPr>
            <w:r w:rsidRPr="004627D4">
              <w:rPr>
                <w:rFonts w:asciiTheme="minorHAnsi" w:hAnsiTheme="minorHAnsi" w:cstheme="minorHAnsi"/>
                <w:sz w:val="22"/>
                <w:szCs w:val="22"/>
                <w:lang w:val="fr-FR"/>
              </w:rPr>
              <w:t xml:space="preserve"> </w:t>
            </w:r>
            <w:r w:rsidRPr="004627D4">
              <w:rPr>
                <w:rFonts w:asciiTheme="minorHAnsi" w:hAnsiTheme="minorHAnsi" w:cstheme="minorHAnsi"/>
                <w:b/>
                <w:sz w:val="22"/>
                <w:szCs w:val="22"/>
                <w:lang w:val="fr-FR"/>
              </w:rPr>
              <w:t>Analyse de l’efficacité</w:t>
            </w:r>
            <w:r w:rsidRPr="004627D4">
              <w:rPr>
                <w:rFonts w:asciiTheme="minorHAnsi" w:hAnsiTheme="minorHAnsi" w:cstheme="minorHAnsi"/>
                <w:sz w:val="22"/>
                <w:szCs w:val="22"/>
                <w:lang w:val="fr-FR"/>
              </w:rPr>
              <w:t xml:space="preserve">. Elle portera sur les questions non inclusives suivantes : (i) Les valeurs </w:t>
            </w:r>
            <w:proofErr w:type="gramStart"/>
            <w:r w:rsidRPr="004627D4">
              <w:rPr>
                <w:rFonts w:asciiTheme="minorHAnsi" w:hAnsiTheme="minorHAnsi" w:cstheme="minorHAnsi"/>
                <w:sz w:val="22"/>
                <w:szCs w:val="22"/>
                <w:lang w:val="fr-FR"/>
              </w:rPr>
              <w:t>cibles</w:t>
            </w:r>
            <w:proofErr w:type="gramEnd"/>
            <w:r w:rsidRPr="004627D4">
              <w:rPr>
                <w:rFonts w:asciiTheme="minorHAnsi" w:hAnsiTheme="minorHAnsi" w:cstheme="minorHAnsi"/>
                <w:sz w:val="22"/>
                <w:szCs w:val="22"/>
                <w:lang w:val="fr-FR"/>
              </w:rPr>
              <w:t xml:space="preserve"> des indicateurs, planifiées pour les premières années de mise en œuvre du programme ont –elles été atteintes ? quelles sont les contraintes (faiblesses et menaces) majeures notamment celles relatives aux modalités du volet Cash (tranches d’âge, saisonnalité, …), aux normes sociales qui ont entravé l’atteinte des résultats ? (iii) quelles sont les atouts (forces et opportunités) qui ont été ou qui pourront être saisies afin d’améliorer la conception et la mise en œuvre du programme ? (iv) dans quelles mesures le processus de mise en œuvre sur le terrain a été conforme aux mécanismes définis et l’approche intégrée du volet cash avec le paquet care ?</w:t>
            </w:r>
          </w:p>
          <w:p w14:paraId="5E55A736" w14:textId="77777777" w:rsidR="005A1DCC" w:rsidRPr="004627D4" w:rsidRDefault="005A1DCC" w:rsidP="00FB3BEA">
            <w:pPr>
              <w:pStyle w:val="ListParagraph"/>
              <w:keepNext/>
              <w:numPr>
                <w:ilvl w:val="0"/>
                <w:numId w:val="42"/>
              </w:numPr>
              <w:jc w:val="both"/>
              <w:rPr>
                <w:rFonts w:asciiTheme="minorHAnsi" w:hAnsiTheme="minorHAnsi" w:cstheme="minorBidi"/>
                <w:sz w:val="22"/>
                <w:szCs w:val="22"/>
                <w:lang w:val="fr-FR"/>
              </w:rPr>
            </w:pPr>
            <w:r w:rsidRPr="79D4A35A">
              <w:rPr>
                <w:rFonts w:asciiTheme="minorHAnsi" w:hAnsiTheme="minorHAnsi" w:cstheme="minorBidi"/>
                <w:b/>
                <w:sz w:val="22"/>
                <w:szCs w:val="22"/>
                <w:lang w:val="fr-FR"/>
              </w:rPr>
              <w:t>Analyse de l’efficience</w:t>
            </w:r>
            <w:r w:rsidRPr="79D4A35A">
              <w:rPr>
                <w:rFonts w:asciiTheme="minorHAnsi" w:hAnsiTheme="minorHAnsi" w:cstheme="minorBidi"/>
                <w:sz w:val="22"/>
                <w:szCs w:val="22"/>
                <w:lang w:val="fr-FR"/>
              </w:rPr>
              <w:t xml:space="preserve"> : L’analyse de l’efficience portera sur les questions ci-après : (i) Les ressources du programme étaient-elles : suffisantes (quantité</w:t>
            </w:r>
            <w:proofErr w:type="gramStart"/>
            <w:r w:rsidRPr="79D4A35A">
              <w:rPr>
                <w:rFonts w:asciiTheme="minorHAnsi" w:hAnsiTheme="minorHAnsi" w:cstheme="minorBidi"/>
                <w:sz w:val="22"/>
                <w:szCs w:val="22"/>
                <w:lang w:val="fr-FR"/>
              </w:rPr>
              <w:t>)?</w:t>
            </w:r>
            <w:proofErr w:type="gramEnd"/>
            <w:r w:rsidRPr="79D4A35A">
              <w:rPr>
                <w:rFonts w:asciiTheme="minorHAnsi" w:hAnsiTheme="minorHAnsi" w:cstheme="minorBidi"/>
                <w:sz w:val="22"/>
                <w:szCs w:val="22"/>
                <w:lang w:val="fr-FR"/>
              </w:rPr>
              <w:t xml:space="preserve"> adéquates (qualité) ? mises à disposition en temps opportun ? (ii) Y avait-il d'autres stratégies alternatives qui auraient pu être mises en place pour atteindre le même niveau de résultat, mais à un moindre coût ? (iii) en quoi les synergies intersectorielles, le partenariat stratégique et les mécanismes de coordination et de gestion du programme cash plus care ont-ils affecté l’utilisation des ressources pour la mise en œuvre des interventions du programme ?</w:t>
            </w:r>
          </w:p>
          <w:p w14:paraId="16FCB63C" w14:textId="77777777" w:rsidR="005A1DCC" w:rsidRPr="004627D4" w:rsidRDefault="005A1DCC" w:rsidP="00FB3BEA">
            <w:pPr>
              <w:pStyle w:val="ListParagraph"/>
              <w:keepNext/>
              <w:numPr>
                <w:ilvl w:val="0"/>
                <w:numId w:val="42"/>
              </w:numPr>
              <w:jc w:val="both"/>
              <w:rPr>
                <w:rFonts w:asciiTheme="minorHAnsi" w:hAnsiTheme="minorHAnsi" w:cstheme="minorHAnsi"/>
                <w:sz w:val="22"/>
                <w:szCs w:val="22"/>
                <w:lang w:val="fr-FR"/>
              </w:rPr>
            </w:pPr>
            <w:r w:rsidRPr="004627D4">
              <w:rPr>
                <w:rFonts w:asciiTheme="minorHAnsi" w:hAnsiTheme="minorHAnsi" w:cstheme="minorHAnsi"/>
                <w:b/>
                <w:bCs/>
                <w:sz w:val="22"/>
                <w:szCs w:val="22"/>
                <w:lang w:val="fr-FR"/>
              </w:rPr>
              <w:t>Genre et équité</w:t>
            </w:r>
            <w:r w:rsidRPr="004627D4">
              <w:rPr>
                <w:rFonts w:asciiTheme="minorHAnsi" w:hAnsiTheme="minorHAnsi" w:cstheme="minorHAnsi"/>
                <w:sz w:val="22"/>
                <w:szCs w:val="22"/>
                <w:lang w:val="fr-FR"/>
              </w:rPr>
              <w:t> : Dans quelle mesure les principes de genre et d'équité ont-ils été dûment intégrés dans la conception et la mise en œuvre du programme ?</w:t>
            </w:r>
          </w:p>
          <w:p w14:paraId="77E7D9AF" w14:textId="77777777" w:rsidR="005A1DCC" w:rsidRPr="004627D4" w:rsidRDefault="005A1DCC" w:rsidP="00FB3BEA">
            <w:pPr>
              <w:pStyle w:val="ListParagraph"/>
              <w:keepNext/>
              <w:numPr>
                <w:ilvl w:val="0"/>
                <w:numId w:val="42"/>
              </w:numPr>
              <w:autoSpaceDE w:val="0"/>
              <w:autoSpaceDN w:val="0"/>
              <w:adjustRightInd w:val="0"/>
              <w:jc w:val="both"/>
              <w:rPr>
                <w:rFonts w:asciiTheme="minorHAnsi" w:hAnsiTheme="minorHAnsi" w:cstheme="minorHAnsi"/>
                <w:sz w:val="22"/>
                <w:szCs w:val="22"/>
                <w:lang w:val="fr-FR"/>
              </w:rPr>
            </w:pPr>
            <w:r w:rsidRPr="004627D4">
              <w:rPr>
                <w:rFonts w:asciiTheme="minorHAnsi" w:hAnsiTheme="minorHAnsi" w:cstheme="minorHAnsi"/>
                <w:b/>
                <w:bCs/>
                <w:sz w:val="22"/>
                <w:szCs w:val="22"/>
                <w:lang w:val="fr-FR"/>
              </w:rPr>
              <w:lastRenderedPageBreak/>
              <w:t>Identification des leçons apprises et formulation</w:t>
            </w:r>
            <w:r w:rsidRPr="004627D4">
              <w:rPr>
                <w:rFonts w:asciiTheme="minorHAnsi" w:hAnsiTheme="minorHAnsi" w:cstheme="minorHAnsi"/>
                <w:sz w:val="22"/>
                <w:szCs w:val="22"/>
                <w:lang w:val="fr-FR"/>
              </w:rPr>
              <w:t xml:space="preserve"> des recommandations pertinentes permettant une mise en œuvre efficace du programme. Il s’agira également d’identifier les ajustements majeurs relatives aux interventions et stratégies du programme Cash plus Care pour accélérer la progression vers ses résultats.</w:t>
            </w:r>
          </w:p>
          <w:p w14:paraId="14971021" w14:textId="77777777" w:rsidR="005A1DCC" w:rsidRPr="004627D4" w:rsidRDefault="005A1DCC" w:rsidP="00FB3BEA">
            <w:pPr>
              <w:keepNext/>
              <w:autoSpaceDE w:val="0"/>
              <w:autoSpaceDN w:val="0"/>
              <w:adjustRightInd w:val="0"/>
              <w:ind w:left="700" w:hanging="340"/>
              <w:contextualSpacing/>
              <w:jc w:val="both"/>
              <w:rPr>
                <w:rFonts w:asciiTheme="minorHAnsi" w:hAnsiTheme="minorHAnsi" w:cstheme="minorHAnsi"/>
                <w:color w:val="000000" w:themeColor="text1"/>
                <w:sz w:val="22"/>
                <w:szCs w:val="22"/>
                <w:lang w:val="fr-FR"/>
              </w:rPr>
            </w:pPr>
            <w:r w:rsidRPr="004627D4">
              <w:rPr>
                <w:rFonts w:asciiTheme="minorHAnsi" w:hAnsiTheme="minorHAnsi" w:cstheme="minorHAnsi"/>
                <w:sz w:val="22"/>
                <w:szCs w:val="22"/>
                <w:lang w:val="fr-FR"/>
              </w:rPr>
              <w:t xml:space="preserve">Un accent particulier pourrait être mis sur le </w:t>
            </w:r>
            <w:r w:rsidRPr="004627D4">
              <w:rPr>
                <w:rFonts w:asciiTheme="minorHAnsi" w:hAnsiTheme="minorHAnsi" w:cstheme="minorHAnsi"/>
                <w:lang w:val="fr-FR"/>
              </w:rPr>
              <w:t>paquet d’interventions dans les écoles et les communautés et sur l’approche du programme dans les écoles en vue d’une proposition d’harmonisation et de simplification des comités et autres actions (pairs éducateurs, etc.</w:t>
            </w:r>
          </w:p>
          <w:p w14:paraId="025277B7" w14:textId="77777777" w:rsidR="005A1DCC" w:rsidRPr="004627D4" w:rsidRDefault="005A1DCC" w:rsidP="00FB3BEA">
            <w:pPr>
              <w:pStyle w:val="ListParagraph"/>
              <w:keepNext/>
              <w:autoSpaceDE w:val="0"/>
              <w:autoSpaceDN w:val="0"/>
              <w:adjustRightInd w:val="0"/>
              <w:jc w:val="both"/>
              <w:rPr>
                <w:rFonts w:asciiTheme="minorHAnsi" w:hAnsiTheme="minorHAnsi" w:cstheme="minorHAnsi"/>
                <w:color w:val="000000" w:themeColor="text1"/>
                <w:sz w:val="22"/>
                <w:szCs w:val="22"/>
                <w:lang w:val="fr-FR"/>
              </w:rPr>
            </w:pPr>
          </w:p>
          <w:p w14:paraId="30C76406" w14:textId="77777777" w:rsidR="005A1DCC" w:rsidRPr="004627D4" w:rsidRDefault="005A1DCC" w:rsidP="00FB3BEA">
            <w:pPr>
              <w:keepNext/>
              <w:autoSpaceDE w:val="0"/>
              <w:autoSpaceDN w:val="0"/>
              <w:adjustRightInd w:val="0"/>
              <w:jc w:val="both"/>
              <w:rPr>
                <w:rFonts w:asciiTheme="minorHAnsi" w:hAnsiTheme="minorHAnsi" w:cstheme="minorHAnsi"/>
                <w:color w:val="000000" w:themeColor="text1"/>
                <w:sz w:val="22"/>
                <w:szCs w:val="22"/>
                <w:lang w:val="fr-FR"/>
              </w:rPr>
            </w:pPr>
            <w:r w:rsidRPr="004627D4">
              <w:rPr>
                <w:rFonts w:asciiTheme="minorHAnsi" w:hAnsiTheme="minorHAnsi" w:cstheme="minorHAnsi"/>
                <w:b/>
                <w:bCs/>
                <w:color w:val="000000" w:themeColor="text1"/>
                <w:sz w:val="22"/>
                <w:szCs w:val="22"/>
                <w:lang w:val="fr-FR"/>
              </w:rPr>
              <w:t>3. Enrichissement et</w:t>
            </w:r>
            <w:r w:rsidRPr="004627D4">
              <w:rPr>
                <w:rFonts w:asciiTheme="minorHAnsi" w:hAnsiTheme="minorHAnsi" w:cstheme="minorHAnsi"/>
                <w:color w:val="000000" w:themeColor="text1"/>
                <w:sz w:val="22"/>
                <w:szCs w:val="22"/>
                <w:lang w:val="fr-FR"/>
              </w:rPr>
              <w:t xml:space="preserve"> </w:t>
            </w:r>
            <w:r w:rsidRPr="004627D4">
              <w:rPr>
                <w:rFonts w:asciiTheme="minorHAnsi" w:hAnsiTheme="minorHAnsi" w:cstheme="minorHAnsi"/>
                <w:b/>
                <w:bCs/>
                <w:color w:val="000000" w:themeColor="text1"/>
                <w:sz w:val="22"/>
                <w:szCs w:val="22"/>
                <w:lang w:val="fr-FR"/>
              </w:rPr>
              <w:t>validation du rapport provisoire</w:t>
            </w:r>
            <w:r w:rsidRPr="004627D4">
              <w:rPr>
                <w:rFonts w:asciiTheme="minorHAnsi" w:hAnsiTheme="minorHAnsi" w:cstheme="minorHAnsi"/>
                <w:color w:val="000000" w:themeColor="text1"/>
                <w:sz w:val="22"/>
                <w:szCs w:val="22"/>
                <w:lang w:val="fr-FR"/>
              </w:rPr>
              <w:t> : Le rapport provisoire soumis sera revu par le Comité de pilotage et il sera procédé à sa validation au cours d’un atelier national qui réunira tous les acteurs impliqués dans la mise en œuvre du programme Cash Plus Care y compris les PTF.</w:t>
            </w:r>
          </w:p>
          <w:p w14:paraId="6C550B07" w14:textId="77777777" w:rsidR="005A1DCC" w:rsidRPr="004627D4" w:rsidRDefault="005A1DCC" w:rsidP="00FB3BEA">
            <w:pPr>
              <w:keepNext/>
              <w:autoSpaceDE w:val="0"/>
              <w:autoSpaceDN w:val="0"/>
              <w:adjustRightInd w:val="0"/>
              <w:jc w:val="both"/>
              <w:rPr>
                <w:rFonts w:asciiTheme="minorHAnsi" w:hAnsiTheme="minorHAnsi" w:cstheme="minorHAnsi"/>
                <w:color w:val="000000" w:themeColor="text1"/>
                <w:sz w:val="22"/>
                <w:szCs w:val="22"/>
                <w:lang w:val="fr-FR"/>
              </w:rPr>
            </w:pPr>
          </w:p>
          <w:p w14:paraId="1594FC03" w14:textId="319549C7" w:rsidR="005A1DCC" w:rsidRPr="004627D4" w:rsidRDefault="005A1DCC" w:rsidP="00FB3BEA">
            <w:pPr>
              <w:keepNext/>
              <w:spacing w:after="120"/>
              <w:ind w:left="-5"/>
              <w:rPr>
                <w:rFonts w:asciiTheme="minorHAnsi" w:hAnsiTheme="minorHAnsi" w:cstheme="minorHAnsi"/>
                <w:color w:val="000000" w:themeColor="text1"/>
                <w:sz w:val="22"/>
                <w:szCs w:val="22"/>
                <w:lang w:val="fr-FR"/>
              </w:rPr>
            </w:pPr>
            <w:r w:rsidRPr="004627D4">
              <w:rPr>
                <w:rFonts w:asciiTheme="minorHAnsi" w:hAnsiTheme="minorHAnsi" w:cstheme="minorHAnsi"/>
                <w:color w:val="000000" w:themeColor="text1"/>
                <w:sz w:val="22"/>
                <w:szCs w:val="22"/>
                <w:lang w:val="fr-FR"/>
              </w:rPr>
              <w:t xml:space="preserve">4. </w:t>
            </w:r>
            <w:r w:rsidRPr="004627D4">
              <w:rPr>
                <w:rFonts w:asciiTheme="minorHAnsi" w:hAnsiTheme="minorHAnsi" w:cstheme="minorHAnsi"/>
                <w:b/>
                <w:bCs/>
                <w:color w:val="000000" w:themeColor="text1"/>
                <w:sz w:val="22"/>
                <w:szCs w:val="22"/>
                <w:lang w:val="fr-FR"/>
              </w:rPr>
              <w:t>Finalisation du rapport de la revue</w:t>
            </w:r>
            <w:r w:rsidRPr="004627D4">
              <w:rPr>
                <w:rFonts w:asciiTheme="minorHAnsi" w:hAnsiTheme="minorHAnsi" w:cstheme="minorHAnsi"/>
                <w:color w:val="000000" w:themeColor="text1"/>
                <w:sz w:val="22"/>
                <w:szCs w:val="22"/>
                <w:lang w:val="fr-FR"/>
              </w:rPr>
              <w:t> : Le consultant procèder</w:t>
            </w:r>
            <w:r w:rsidR="00ED43DB">
              <w:rPr>
                <w:rFonts w:asciiTheme="minorHAnsi" w:hAnsiTheme="minorHAnsi" w:cstheme="minorHAnsi"/>
                <w:color w:val="000000" w:themeColor="text1"/>
                <w:sz w:val="22"/>
                <w:szCs w:val="22"/>
                <w:lang w:val="fr-FR"/>
              </w:rPr>
              <w:t>a</w:t>
            </w:r>
            <w:r w:rsidRPr="004627D4">
              <w:rPr>
                <w:rFonts w:asciiTheme="minorHAnsi" w:hAnsiTheme="minorHAnsi" w:cstheme="minorHAnsi"/>
                <w:color w:val="000000" w:themeColor="text1"/>
                <w:sz w:val="22"/>
                <w:szCs w:val="22"/>
                <w:lang w:val="fr-FR"/>
              </w:rPr>
              <w:t xml:space="preserve"> à la finalisation du rapport par la prise en compte des observations de l’atelier.  </w:t>
            </w:r>
          </w:p>
        </w:tc>
      </w:tr>
      <w:tr w:rsidR="005A1DCC" w:rsidRPr="001E72CC" w14:paraId="0F5D4DA5" w14:textId="77777777" w:rsidTr="00FB3BEA">
        <w:trPr>
          <w:trHeight w:val="60"/>
        </w:trPr>
        <w:tc>
          <w:tcPr>
            <w:tcW w:w="9493" w:type="dxa"/>
            <w:gridSpan w:val="10"/>
            <w:tcBorders>
              <w:top w:val="nil"/>
            </w:tcBorders>
            <w:shd w:val="clear" w:color="auto" w:fill="auto"/>
            <w:noWrap/>
          </w:tcPr>
          <w:p w14:paraId="5A47CBAB" w14:textId="77777777" w:rsidR="005A1DCC" w:rsidRPr="004627D4" w:rsidRDefault="005A1DCC" w:rsidP="00FB3BEA">
            <w:pPr>
              <w:keepNext/>
              <w:spacing w:before="60" w:after="60" w:line="240" w:lineRule="auto"/>
              <w:rPr>
                <w:rFonts w:asciiTheme="minorHAnsi" w:eastAsia="Arial Unicode MS" w:hAnsiTheme="minorHAnsi" w:cstheme="minorHAnsi"/>
                <w:i/>
                <w:color w:val="auto"/>
                <w:lang w:val="fr-FR"/>
              </w:rPr>
            </w:pPr>
          </w:p>
        </w:tc>
      </w:tr>
      <w:tr w:rsidR="005A1DCC" w:rsidRPr="004627D4" w14:paraId="4A7A3398" w14:textId="77777777" w:rsidTr="00FB3BEA">
        <w:trPr>
          <w:trHeight w:val="60"/>
        </w:trPr>
        <w:tc>
          <w:tcPr>
            <w:tcW w:w="9493" w:type="dxa"/>
            <w:gridSpan w:val="10"/>
            <w:tcBorders>
              <w:top w:val="nil"/>
              <w:bottom w:val="single" w:sz="4" w:space="0" w:color="auto"/>
            </w:tcBorders>
            <w:shd w:val="clear" w:color="auto" w:fill="auto"/>
            <w:noWrap/>
          </w:tcPr>
          <w:p w14:paraId="09786359" w14:textId="77777777" w:rsidR="005A1DCC" w:rsidRPr="004627D4" w:rsidRDefault="005A1DCC" w:rsidP="00FB3BEA">
            <w:pPr>
              <w:pStyle w:val="paragraph"/>
              <w:keepNext/>
              <w:spacing w:before="0" w:beforeAutospacing="0" w:after="0" w:afterAutospacing="0"/>
              <w:textAlignment w:val="baseline"/>
              <w:rPr>
                <w:rFonts w:asciiTheme="minorHAnsi" w:hAnsiTheme="minorHAnsi" w:cstheme="minorHAnsi"/>
                <w:color w:val="000000"/>
                <w:sz w:val="18"/>
                <w:szCs w:val="18"/>
              </w:rPr>
            </w:pPr>
            <w:r w:rsidRPr="004627D4">
              <w:rPr>
                <w:rStyle w:val="normaltextrun"/>
                <w:rFonts w:asciiTheme="minorHAnsi" w:hAnsiTheme="minorHAnsi" w:cstheme="minorHAnsi"/>
                <w:b/>
                <w:bCs/>
                <w:sz w:val="20"/>
                <w:szCs w:val="20"/>
                <w:lang w:val="en-AU"/>
              </w:rPr>
              <w:t>Child Safeguarding </w:t>
            </w:r>
            <w:r w:rsidRPr="004627D4">
              <w:rPr>
                <w:rStyle w:val="eop"/>
                <w:rFonts w:asciiTheme="minorHAnsi" w:hAnsiTheme="minorHAnsi" w:cstheme="minorHAnsi"/>
                <w:sz w:val="20"/>
                <w:szCs w:val="20"/>
              </w:rPr>
              <w:t> </w:t>
            </w:r>
          </w:p>
          <w:p w14:paraId="6A880DD8" w14:textId="77777777" w:rsidR="005A1DCC" w:rsidRPr="004627D4" w:rsidRDefault="005A1DCC" w:rsidP="00FB3BEA">
            <w:pPr>
              <w:pStyle w:val="paragraph"/>
              <w:keepNext/>
              <w:spacing w:before="0" w:beforeAutospacing="0" w:after="0" w:afterAutospacing="0"/>
              <w:textAlignment w:val="baseline"/>
              <w:rPr>
                <w:rStyle w:val="normaltextrun"/>
                <w:rFonts w:asciiTheme="minorHAnsi" w:hAnsiTheme="minorHAnsi" w:cstheme="minorHAnsi"/>
                <w:sz w:val="20"/>
                <w:szCs w:val="20"/>
                <w:lang w:val="en-AU"/>
              </w:rPr>
            </w:pPr>
            <w:r w:rsidRPr="3EBFA0A4">
              <w:rPr>
                <w:rStyle w:val="normaltextrun"/>
                <w:rFonts w:asciiTheme="minorHAnsi" w:hAnsiTheme="minorHAnsi" w:cstheme="minorBidi"/>
                <w:sz w:val="20"/>
                <w:szCs w:val="20"/>
                <w:lang w:val="en-AU"/>
              </w:rPr>
              <w:t>Is this project/assignment considered as “</w:t>
            </w:r>
            <w:hyperlink r:id="rId14">
              <w:r w:rsidRPr="3EBFA0A4">
                <w:rPr>
                  <w:rStyle w:val="normaltextrun"/>
                  <w:rFonts w:asciiTheme="minorHAnsi" w:hAnsiTheme="minorHAnsi" w:cstheme="minorBidi"/>
                  <w:color w:val="0000FF"/>
                  <w:sz w:val="20"/>
                  <w:szCs w:val="20"/>
                  <w:u w:val="single"/>
                  <w:lang w:val="en-AU"/>
                </w:rPr>
                <w:t>Elevated Risk Role</w:t>
              </w:r>
            </w:hyperlink>
            <w:r w:rsidRPr="3EBFA0A4">
              <w:rPr>
                <w:rStyle w:val="normaltextrun"/>
                <w:rFonts w:asciiTheme="minorHAnsi" w:hAnsiTheme="minorHAnsi" w:cstheme="minorBidi"/>
                <w:sz w:val="20"/>
                <w:szCs w:val="20"/>
                <w:lang w:val="en-AU"/>
              </w:rPr>
              <w:t>” from a child safeguarding perspective?  </w:t>
            </w:r>
          </w:p>
          <w:p w14:paraId="0088005F" w14:textId="77777777" w:rsidR="005A1DCC" w:rsidRPr="004627D4" w:rsidRDefault="005A1DCC" w:rsidP="00FB3BEA">
            <w:pPr>
              <w:pStyle w:val="paragraph"/>
              <w:keepNext/>
              <w:spacing w:before="0" w:beforeAutospacing="0" w:after="0" w:afterAutospacing="0"/>
              <w:textAlignment w:val="baseline"/>
              <w:rPr>
                <w:rStyle w:val="normaltextrun"/>
                <w:rFonts w:asciiTheme="minorHAnsi" w:hAnsiTheme="minorHAnsi" w:cstheme="minorHAnsi"/>
                <w:sz w:val="20"/>
                <w:szCs w:val="20"/>
                <w:lang w:val="en-AU"/>
              </w:rPr>
            </w:pPr>
            <w:r w:rsidRPr="004627D4">
              <w:rPr>
                <w:rStyle w:val="normaltextrun"/>
                <w:rFonts w:asciiTheme="minorHAnsi" w:hAnsiTheme="minorHAnsi" w:cstheme="minorHAnsi"/>
                <w:sz w:val="20"/>
                <w:szCs w:val="20"/>
                <w:lang w:val="en-AU"/>
              </w:rPr>
              <w:t> </w:t>
            </w:r>
          </w:p>
          <w:p w14:paraId="7C82FB60" w14:textId="77777777" w:rsidR="005A1DCC" w:rsidRPr="004627D4" w:rsidRDefault="005A1DCC" w:rsidP="00FB3BEA">
            <w:pPr>
              <w:pStyle w:val="paragraph"/>
              <w:keepNext/>
              <w:spacing w:before="0" w:beforeAutospacing="0" w:after="0" w:afterAutospacing="0"/>
              <w:textAlignment w:val="baseline"/>
              <w:rPr>
                <w:rStyle w:val="normaltextrun"/>
                <w:rFonts w:asciiTheme="minorHAnsi" w:hAnsiTheme="minorHAnsi" w:cstheme="minorHAnsi"/>
                <w:sz w:val="20"/>
                <w:szCs w:val="20"/>
                <w:lang w:val="en-AU"/>
              </w:rPr>
            </w:pPr>
            <w:r w:rsidRPr="004627D4">
              <w:rPr>
                <w:rStyle w:val="normaltextrun"/>
                <w:rFonts w:asciiTheme="minorHAnsi" w:hAnsiTheme="minorHAnsi" w:cstheme="minorHAnsi"/>
                <w:sz w:val="20"/>
                <w:szCs w:val="20"/>
                <w:lang w:val="en-AU"/>
              </w:rPr>
              <w:t>     </w:t>
            </w:r>
            <w:r w:rsidRPr="004627D4">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4627D4">
              <w:rPr>
                <w:rFonts w:asciiTheme="minorHAnsi" w:eastAsia="Arial Unicode MS" w:hAnsiTheme="minorHAnsi" w:cstheme="minorHAnsi"/>
                <w:sz w:val="20"/>
                <w:szCs w:val="20"/>
                <w:lang w:val="en-AU"/>
              </w:rPr>
              <w:instrText xml:space="preserve"> FORMCHECKBOX </w:instrText>
            </w:r>
            <w:r w:rsidR="001E72CC">
              <w:rPr>
                <w:rFonts w:asciiTheme="minorHAnsi" w:eastAsia="Arial Unicode MS" w:hAnsiTheme="minorHAnsi" w:cstheme="minorHAnsi"/>
                <w:sz w:val="20"/>
                <w:szCs w:val="20"/>
                <w:lang w:val="en-AU"/>
              </w:rPr>
            </w:r>
            <w:r w:rsidR="001E72CC">
              <w:rPr>
                <w:rFonts w:asciiTheme="minorHAnsi" w:eastAsia="Arial Unicode MS" w:hAnsiTheme="minorHAnsi" w:cstheme="minorHAnsi"/>
                <w:sz w:val="20"/>
                <w:szCs w:val="20"/>
                <w:lang w:val="en-AU"/>
              </w:rPr>
              <w:fldChar w:fldCharType="separate"/>
            </w:r>
            <w:r w:rsidRPr="004627D4">
              <w:rPr>
                <w:rFonts w:asciiTheme="minorHAnsi" w:eastAsia="Arial Unicode MS" w:hAnsiTheme="minorHAnsi" w:cstheme="minorHAnsi"/>
                <w:sz w:val="20"/>
                <w:szCs w:val="20"/>
                <w:lang w:val="en-AU"/>
              </w:rPr>
              <w:fldChar w:fldCharType="end"/>
            </w:r>
            <w:r w:rsidRPr="004627D4">
              <w:rPr>
                <w:rStyle w:val="normaltextrun"/>
                <w:rFonts w:asciiTheme="minorHAnsi" w:hAnsiTheme="minorHAnsi" w:cstheme="minorHAnsi"/>
                <w:sz w:val="20"/>
                <w:szCs w:val="20"/>
                <w:lang w:val="en-AU"/>
              </w:rPr>
              <w:t>   YES    </w:t>
            </w:r>
            <w:r w:rsidRPr="004627D4">
              <w:rPr>
                <w:rFonts w:asciiTheme="minorHAnsi" w:eastAsia="Arial Unicode MS" w:hAnsiTheme="minorHAnsi" w:cstheme="minorHAnsi"/>
                <w:sz w:val="20"/>
                <w:szCs w:val="20"/>
                <w:lang w:val="en-AU"/>
              </w:rPr>
              <w:fldChar w:fldCharType="begin">
                <w:ffData>
                  <w:name w:val="Check9"/>
                  <w:enabled/>
                  <w:calcOnExit w:val="0"/>
                  <w:checkBox>
                    <w:sizeAuto/>
                    <w:default w:val="1"/>
                  </w:checkBox>
                </w:ffData>
              </w:fldChar>
            </w:r>
            <w:bookmarkStart w:id="3" w:name="Check9"/>
            <w:r w:rsidRPr="004627D4">
              <w:rPr>
                <w:rFonts w:asciiTheme="minorHAnsi" w:eastAsia="Arial Unicode MS" w:hAnsiTheme="minorHAnsi" w:cstheme="minorHAnsi"/>
                <w:sz w:val="20"/>
                <w:szCs w:val="20"/>
                <w:lang w:val="en-AU"/>
              </w:rPr>
              <w:instrText xml:space="preserve"> FORMCHECKBOX </w:instrText>
            </w:r>
            <w:r w:rsidR="001E72CC">
              <w:rPr>
                <w:rFonts w:asciiTheme="minorHAnsi" w:eastAsia="Arial Unicode MS" w:hAnsiTheme="minorHAnsi" w:cstheme="minorHAnsi"/>
                <w:sz w:val="20"/>
                <w:szCs w:val="20"/>
                <w:lang w:val="en-AU"/>
              </w:rPr>
            </w:r>
            <w:r w:rsidR="001E72CC">
              <w:rPr>
                <w:rFonts w:asciiTheme="minorHAnsi" w:eastAsia="Arial Unicode MS" w:hAnsiTheme="minorHAnsi" w:cstheme="minorHAnsi"/>
                <w:sz w:val="20"/>
                <w:szCs w:val="20"/>
                <w:lang w:val="en-AU"/>
              </w:rPr>
              <w:fldChar w:fldCharType="separate"/>
            </w:r>
            <w:r w:rsidRPr="004627D4">
              <w:rPr>
                <w:rFonts w:asciiTheme="minorHAnsi" w:eastAsia="Arial Unicode MS" w:hAnsiTheme="minorHAnsi" w:cstheme="minorHAnsi"/>
                <w:sz w:val="20"/>
                <w:szCs w:val="20"/>
                <w:lang w:val="en-AU"/>
              </w:rPr>
              <w:fldChar w:fldCharType="end"/>
            </w:r>
            <w:bookmarkEnd w:id="3"/>
            <w:r w:rsidRPr="004627D4">
              <w:rPr>
                <w:rStyle w:val="normaltextrun"/>
                <w:rFonts w:asciiTheme="minorHAnsi" w:hAnsiTheme="minorHAnsi" w:cstheme="minorHAnsi"/>
                <w:sz w:val="20"/>
                <w:szCs w:val="20"/>
                <w:lang w:val="en-AU"/>
              </w:rPr>
              <w:t>   NO </w:t>
            </w:r>
            <w:r w:rsidRPr="004627D4">
              <w:rPr>
                <w:rStyle w:val="eop"/>
                <w:rFonts w:asciiTheme="minorHAnsi" w:hAnsiTheme="minorHAnsi" w:cstheme="minorHAnsi"/>
                <w:sz w:val="20"/>
                <w:szCs w:val="20"/>
              </w:rPr>
              <w:t xml:space="preserve">  </w:t>
            </w:r>
            <w:r w:rsidRPr="004627D4">
              <w:rPr>
                <w:rStyle w:val="normaltextrun"/>
                <w:rFonts w:asciiTheme="minorHAnsi" w:hAnsiTheme="minorHAnsi" w:cstheme="minorHAnsi"/>
                <w:sz w:val="20"/>
                <w:szCs w:val="20"/>
                <w:lang w:val="en-AU"/>
              </w:rPr>
              <w:t>      If YES, check all that apply:</w:t>
            </w:r>
          </w:p>
          <w:p w14:paraId="47F27AED" w14:textId="77777777" w:rsidR="005A1DCC" w:rsidRPr="004627D4" w:rsidRDefault="005A1DCC" w:rsidP="00FB3BEA">
            <w:pPr>
              <w:pStyle w:val="paragraph"/>
              <w:keepNext/>
              <w:spacing w:before="0" w:beforeAutospacing="0" w:after="0" w:afterAutospacing="0"/>
              <w:textAlignment w:val="baseline"/>
              <w:rPr>
                <w:rFonts w:asciiTheme="minorHAnsi" w:hAnsiTheme="minorHAnsi" w:cstheme="minorHAnsi"/>
                <w:color w:val="000000"/>
                <w:sz w:val="18"/>
                <w:szCs w:val="18"/>
              </w:rPr>
            </w:pPr>
            <w:r w:rsidRPr="004627D4">
              <w:rPr>
                <w:rStyle w:val="normaltextrun"/>
                <w:rFonts w:asciiTheme="minorHAnsi" w:hAnsiTheme="minorHAnsi" w:cstheme="minorHAnsi"/>
                <w:sz w:val="20"/>
                <w:szCs w:val="20"/>
                <w:lang w:val="en-AU"/>
              </w:rPr>
              <w:t>                                                                                                                                                   </w:t>
            </w:r>
            <w:r w:rsidRPr="004627D4">
              <w:rPr>
                <w:rStyle w:val="eop"/>
                <w:rFonts w:asciiTheme="minorHAnsi" w:hAnsiTheme="minorHAnsi" w:cstheme="minorHAnsi"/>
                <w:sz w:val="20"/>
                <w:szCs w:val="20"/>
              </w:rPr>
              <w:t> </w:t>
            </w:r>
          </w:p>
          <w:p w14:paraId="3C62AE70" w14:textId="77777777" w:rsidR="005A1DCC" w:rsidRPr="004627D4" w:rsidRDefault="005A1DCC" w:rsidP="00FB3BEA">
            <w:pPr>
              <w:pStyle w:val="paragraph"/>
              <w:keepNext/>
              <w:spacing w:before="0" w:beforeAutospacing="0" w:after="0" w:afterAutospacing="0"/>
              <w:textAlignment w:val="baseline"/>
              <w:rPr>
                <w:rFonts w:asciiTheme="minorHAnsi" w:hAnsiTheme="minorHAnsi" w:cstheme="minorHAnsi"/>
                <w:color w:val="000000"/>
                <w:sz w:val="18"/>
                <w:szCs w:val="18"/>
              </w:rPr>
            </w:pPr>
            <w:r w:rsidRPr="004627D4">
              <w:rPr>
                <w:rStyle w:val="normaltextrun"/>
                <w:rFonts w:asciiTheme="minorHAnsi" w:hAnsiTheme="minorHAnsi" w:cstheme="minorHAnsi"/>
                <w:b/>
                <w:bCs/>
                <w:sz w:val="20"/>
                <w:szCs w:val="20"/>
                <w:lang w:val="en-AU"/>
              </w:rPr>
              <w:t> </w:t>
            </w:r>
            <w:r w:rsidRPr="004627D4">
              <w:rPr>
                <w:rStyle w:val="eop"/>
                <w:rFonts w:asciiTheme="minorHAnsi" w:hAnsiTheme="minorHAnsi" w:cstheme="minorHAnsi"/>
                <w:sz w:val="20"/>
                <w:szCs w:val="20"/>
              </w:rPr>
              <w:t> </w:t>
            </w:r>
            <w:r w:rsidRPr="004627D4">
              <w:rPr>
                <w:rStyle w:val="normaltextrun"/>
                <w:rFonts w:asciiTheme="minorHAnsi" w:hAnsiTheme="minorHAnsi" w:cstheme="minorHAnsi"/>
                <w:b/>
                <w:bCs/>
                <w:sz w:val="20"/>
                <w:szCs w:val="20"/>
                <w:lang w:val="en-AU"/>
              </w:rPr>
              <w:t>Direct contact role            </w:t>
            </w:r>
            <w:r w:rsidRPr="004627D4">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4627D4">
              <w:rPr>
                <w:rFonts w:asciiTheme="minorHAnsi" w:eastAsia="Arial Unicode MS" w:hAnsiTheme="minorHAnsi" w:cstheme="minorHAnsi"/>
                <w:sz w:val="20"/>
                <w:szCs w:val="20"/>
                <w:lang w:val="en-AU"/>
              </w:rPr>
              <w:instrText xml:space="preserve"> FORMCHECKBOX </w:instrText>
            </w:r>
            <w:r w:rsidR="001E72CC">
              <w:rPr>
                <w:rFonts w:asciiTheme="minorHAnsi" w:eastAsia="Arial Unicode MS" w:hAnsiTheme="minorHAnsi" w:cstheme="minorHAnsi"/>
                <w:sz w:val="20"/>
                <w:szCs w:val="20"/>
                <w:lang w:val="en-AU"/>
              </w:rPr>
            </w:r>
            <w:r w:rsidR="001E72CC">
              <w:rPr>
                <w:rFonts w:asciiTheme="minorHAnsi" w:eastAsia="Arial Unicode MS" w:hAnsiTheme="minorHAnsi" w:cstheme="minorHAnsi"/>
                <w:sz w:val="20"/>
                <w:szCs w:val="20"/>
                <w:lang w:val="en-AU"/>
              </w:rPr>
              <w:fldChar w:fldCharType="separate"/>
            </w:r>
            <w:r w:rsidRPr="004627D4">
              <w:rPr>
                <w:rFonts w:asciiTheme="minorHAnsi" w:eastAsia="Arial Unicode MS" w:hAnsiTheme="minorHAnsi" w:cstheme="minorHAnsi"/>
                <w:sz w:val="20"/>
                <w:szCs w:val="20"/>
                <w:lang w:val="en-AU"/>
              </w:rPr>
              <w:fldChar w:fldCharType="end"/>
            </w:r>
            <w:r w:rsidRPr="004627D4">
              <w:rPr>
                <w:rStyle w:val="normaltextrun"/>
                <w:rFonts w:asciiTheme="minorHAnsi" w:hAnsiTheme="minorHAnsi" w:cstheme="minorHAnsi"/>
                <w:b/>
                <w:bCs/>
                <w:sz w:val="20"/>
                <w:szCs w:val="20"/>
                <w:lang w:val="en-AU"/>
              </w:rPr>
              <w:t> </w:t>
            </w:r>
            <w:r w:rsidRPr="004627D4">
              <w:rPr>
                <w:rStyle w:val="normaltextrun"/>
                <w:rFonts w:asciiTheme="minorHAnsi" w:hAnsiTheme="minorHAnsi" w:cstheme="minorHAnsi"/>
                <w:sz w:val="20"/>
                <w:szCs w:val="20"/>
                <w:lang w:val="en-AU"/>
              </w:rPr>
              <w:t> YES     </w:t>
            </w:r>
            <w:r w:rsidRPr="004627D4">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Pr="004627D4">
              <w:rPr>
                <w:rFonts w:asciiTheme="minorHAnsi" w:eastAsia="Arial Unicode MS" w:hAnsiTheme="minorHAnsi" w:cstheme="minorHAnsi"/>
                <w:sz w:val="20"/>
                <w:szCs w:val="20"/>
                <w:lang w:val="en-AU"/>
              </w:rPr>
              <w:instrText xml:space="preserve"> FORMCHECKBOX </w:instrText>
            </w:r>
            <w:r w:rsidR="001E72CC">
              <w:rPr>
                <w:rFonts w:asciiTheme="minorHAnsi" w:eastAsia="Arial Unicode MS" w:hAnsiTheme="minorHAnsi" w:cstheme="minorHAnsi"/>
                <w:sz w:val="20"/>
                <w:szCs w:val="20"/>
                <w:lang w:val="en-AU"/>
              </w:rPr>
            </w:r>
            <w:r w:rsidR="001E72CC">
              <w:rPr>
                <w:rFonts w:asciiTheme="minorHAnsi" w:eastAsia="Arial Unicode MS" w:hAnsiTheme="minorHAnsi" w:cstheme="minorHAnsi"/>
                <w:sz w:val="20"/>
                <w:szCs w:val="20"/>
                <w:lang w:val="en-AU"/>
              </w:rPr>
              <w:fldChar w:fldCharType="separate"/>
            </w:r>
            <w:r w:rsidRPr="004627D4">
              <w:rPr>
                <w:rFonts w:asciiTheme="minorHAnsi" w:eastAsia="Arial Unicode MS" w:hAnsiTheme="minorHAnsi" w:cstheme="minorHAnsi"/>
                <w:sz w:val="20"/>
                <w:szCs w:val="20"/>
                <w:lang w:val="en-AU"/>
              </w:rPr>
              <w:fldChar w:fldCharType="end"/>
            </w:r>
            <w:r w:rsidRPr="004627D4">
              <w:rPr>
                <w:rStyle w:val="normaltextrun"/>
                <w:rFonts w:asciiTheme="minorHAnsi" w:hAnsiTheme="minorHAnsi" w:cstheme="minorHAnsi"/>
                <w:sz w:val="20"/>
                <w:szCs w:val="20"/>
                <w:lang w:val="en-AU"/>
              </w:rPr>
              <w:t>  NO </w:t>
            </w:r>
            <w:r w:rsidRPr="004627D4">
              <w:rPr>
                <w:rStyle w:val="normaltextrun"/>
                <w:rFonts w:asciiTheme="minorHAnsi" w:hAnsiTheme="minorHAnsi" w:cstheme="minorHAnsi"/>
                <w:b/>
                <w:bCs/>
                <w:sz w:val="20"/>
                <w:szCs w:val="20"/>
                <w:lang w:val="en-AU"/>
              </w:rPr>
              <w:t>       </w:t>
            </w:r>
            <w:r w:rsidRPr="004627D4">
              <w:rPr>
                <w:rStyle w:val="eop"/>
                <w:rFonts w:asciiTheme="minorHAnsi" w:hAnsiTheme="minorHAnsi" w:cstheme="minorHAnsi"/>
                <w:sz w:val="20"/>
                <w:szCs w:val="20"/>
              </w:rPr>
              <w:t> </w:t>
            </w:r>
          </w:p>
          <w:p w14:paraId="30CADE72" w14:textId="77777777" w:rsidR="005A1DCC" w:rsidRPr="004627D4" w:rsidRDefault="005A1DCC" w:rsidP="00FB3BEA">
            <w:pPr>
              <w:pStyle w:val="paragraph"/>
              <w:keepNext/>
              <w:spacing w:before="0" w:beforeAutospacing="0" w:after="0" w:afterAutospacing="0"/>
              <w:textAlignment w:val="baseline"/>
              <w:rPr>
                <w:rFonts w:asciiTheme="minorHAnsi" w:hAnsiTheme="minorHAnsi" w:cstheme="minorHAnsi"/>
                <w:color w:val="000000"/>
                <w:sz w:val="18"/>
                <w:szCs w:val="18"/>
              </w:rPr>
            </w:pPr>
            <w:r w:rsidRPr="004627D4">
              <w:rPr>
                <w:rStyle w:val="normaltextrun"/>
                <w:rFonts w:asciiTheme="minorHAnsi" w:hAnsiTheme="minorHAnsi" w:cstheme="minorHAnsi"/>
                <w:sz w:val="20"/>
                <w:szCs w:val="20"/>
                <w:lang w:val="en-AU"/>
              </w:rPr>
              <w:t>If yes, please indicate the number of hours/months of direct interpersonal contact with children, or work in their immediately physical proximity, with limited supervision by a more senior member of personnel: </w:t>
            </w:r>
            <w:r w:rsidRPr="004627D4">
              <w:rPr>
                <w:rStyle w:val="eop"/>
                <w:rFonts w:asciiTheme="minorHAnsi" w:hAnsiTheme="minorHAnsi" w:cstheme="minorHAnsi"/>
                <w:sz w:val="20"/>
                <w:szCs w:val="20"/>
              </w:rPr>
              <w:t> </w:t>
            </w:r>
          </w:p>
          <w:p w14:paraId="71C49A7F" w14:textId="77777777" w:rsidR="005A1DCC" w:rsidRPr="004627D4" w:rsidRDefault="005A1DCC" w:rsidP="00FB3BEA">
            <w:pPr>
              <w:pStyle w:val="paragraph"/>
              <w:keepNext/>
              <w:spacing w:before="0" w:beforeAutospacing="0" w:after="0" w:afterAutospacing="0"/>
              <w:textAlignment w:val="baseline"/>
              <w:rPr>
                <w:rFonts w:asciiTheme="minorHAnsi" w:hAnsiTheme="minorHAnsi" w:cstheme="minorHAnsi"/>
                <w:color w:val="000000"/>
                <w:sz w:val="18"/>
                <w:szCs w:val="18"/>
              </w:rPr>
            </w:pPr>
            <w:r w:rsidRPr="004627D4">
              <w:rPr>
                <w:rStyle w:val="eop"/>
                <w:rFonts w:asciiTheme="minorHAnsi" w:hAnsiTheme="minorHAnsi" w:cstheme="minorHAnsi"/>
                <w:sz w:val="20"/>
                <w:szCs w:val="20"/>
              </w:rPr>
              <w:t>  </w:t>
            </w:r>
            <w:r w:rsidRPr="004627D4">
              <w:rPr>
                <w:rStyle w:val="normaltextrun"/>
                <w:rFonts w:asciiTheme="minorHAnsi" w:hAnsiTheme="minorHAnsi" w:cstheme="minorHAnsi"/>
                <w:b/>
                <w:bCs/>
                <w:sz w:val="20"/>
                <w:szCs w:val="20"/>
                <w:lang w:val="en-AU"/>
              </w:rPr>
              <w:t>Child data role                  </w:t>
            </w:r>
            <w:r w:rsidRPr="004627D4">
              <w:rPr>
                <w:rStyle w:val="normaltextrun"/>
                <w:rFonts w:asciiTheme="minorHAnsi" w:hAnsiTheme="minorHAnsi" w:cstheme="minorHAnsi"/>
                <w:i/>
                <w:iCs/>
                <w:sz w:val="20"/>
                <w:szCs w:val="20"/>
                <w:lang w:val="en-AU"/>
              </w:rPr>
              <w:t> </w:t>
            </w:r>
            <w:r w:rsidRPr="004627D4">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4627D4">
              <w:rPr>
                <w:rFonts w:asciiTheme="minorHAnsi" w:eastAsia="Arial Unicode MS" w:hAnsiTheme="minorHAnsi" w:cstheme="minorHAnsi"/>
                <w:sz w:val="20"/>
                <w:szCs w:val="20"/>
                <w:lang w:val="en-AU"/>
              </w:rPr>
              <w:instrText xml:space="preserve"> FORMCHECKBOX </w:instrText>
            </w:r>
            <w:r w:rsidR="001E72CC">
              <w:rPr>
                <w:rFonts w:asciiTheme="minorHAnsi" w:eastAsia="Arial Unicode MS" w:hAnsiTheme="minorHAnsi" w:cstheme="minorHAnsi"/>
                <w:sz w:val="20"/>
                <w:szCs w:val="20"/>
                <w:lang w:val="en-AU"/>
              </w:rPr>
            </w:r>
            <w:r w:rsidR="001E72CC">
              <w:rPr>
                <w:rFonts w:asciiTheme="minorHAnsi" w:eastAsia="Arial Unicode MS" w:hAnsiTheme="minorHAnsi" w:cstheme="minorHAnsi"/>
                <w:sz w:val="20"/>
                <w:szCs w:val="20"/>
                <w:lang w:val="en-AU"/>
              </w:rPr>
              <w:fldChar w:fldCharType="separate"/>
            </w:r>
            <w:r w:rsidRPr="004627D4">
              <w:rPr>
                <w:rFonts w:asciiTheme="minorHAnsi" w:eastAsia="Arial Unicode MS" w:hAnsiTheme="minorHAnsi" w:cstheme="minorHAnsi"/>
                <w:sz w:val="20"/>
                <w:szCs w:val="20"/>
                <w:lang w:val="en-AU"/>
              </w:rPr>
              <w:fldChar w:fldCharType="end"/>
            </w:r>
            <w:r w:rsidRPr="004627D4">
              <w:rPr>
                <w:rStyle w:val="normaltextrun"/>
                <w:rFonts w:asciiTheme="minorHAnsi" w:hAnsiTheme="minorHAnsi" w:cstheme="minorHAnsi"/>
                <w:b/>
                <w:bCs/>
                <w:sz w:val="20"/>
                <w:szCs w:val="20"/>
                <w:lang w:val="en-AU"/>
              </w:rPr>
              <w:t> </w:t>
            </w:r>
            <w:r w:rsidRPr="004627D4">
              <w:rPr>
                <w:rStyle w:val="normaltextrun"/>
                <w:rFonts w:asciiTheme="minorHAnsi" w:hAnsiTheme="minorHAnsi" w:cstheme="minorHAnsi"/>
                <w:sz w:val="20"/>
                <w:szCs w:val="20"/>
                <w:lang w:val="en-AU"/>
              </w:rPr>
              <w:t> YES    </w:t>
            </w:r>
            <w:r w:rsidRPr="004627D4">
              <w:rPr>
                <w:rStyle w:val="normaltextrun"/>
                <w:rFonts w:asciiTheme="minorHAnsi" w:hAnsiTheme="minorHAnsi" w:cstheme="minorHAnsi"/>
                <w:b/>
                <w:bCs/>
                <w:i/>
                <w:iCs/>
                <w:sz w:val="20"/>
                <w:szCs w:val="20"/>
                <w:lang w:val="en-AU"/>
              </w:rPr>
              <w:t> </w:t>
            </w:r>
            <w:r w:rsidRPr="004627D4">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Pr="004627D4">
              <w:rPr>
                <w:rFonts w:asciiTheme="minorHAnsi" w:eastAsia="Arial Unicode MS" w:hAnsiTheme="minorHAnsi" w:cstheme="minorHAnsi"/>
                <w:sz w:val="20"/>
                <w:szCs w:val="20"/>
                <w:lang w:val="en-AU"/>
              </w:rPr>
              <w:instrText xml:space="preserve"> FORMCHECKBOX </w:instrText>
            </w:r>
            <w:r w:rsidR="001E72CC">
              <w:rPr>
                <w:rFonts w:asciiTheme="minorHAnsi" w:eastAsia="Arial Unicode MS" w:hAnsiTheme="minorHAnsi" w:cstheme="minorHAnsi"/>
                <w:sz w:val="20"/>
                <w:szCs w:val="20"/>
                <w:lang w:val="en-AU"/>
              </w:rPr>
            </w:r>
            <w:r w:rsidR="001E72CC">
              <w:rPr>
                <w:rFonts w:asciiTheme="minorHAnsi" w:eastAsia="Arial Unicode MS" w:hAnsiTheme="minorHAnsi" w:cstheme="minorHAnsi"/>
                <w:sz w:val="20"/>
                <w:szCs w:val="20"/>
                <w:lang w:val="en-AU"/>
              </w:rPr>
              <w:fldChar w:fldCharType="separate"/>
            </w:r>
            <w:r w:rsidRPr="004627D4">
              <w:rPr>
                <w:rFonts w:asciiTheme="minorHAnsi" w:eastAsia="Arial Unicode MS" w:hAnsiTheme="minorHAnsi" w:cstheme="minorHAnsi"/>
                <w:sz w:val="20"/>
                <w:szCs w:val="20"/>
                <w:lang w:val="en-AU"/>
              </w:rPr>
              <w:fldChar w:fldCharType="end"/>
            </w:r>
            <w:r w:rsidRPr="004627D4">
              <w:rPr>
                <w:rStyle w:val="normaltextrun"/>
                <w:rFonts w:asciiTheme="minorHAnsi" w:hAnsiTheme="minorHAnsi" w:cstheme="minorHAnsi"/>
                <w:sz w:val="20"/>
                <w:szCs w:val="20"/>
                <w:lang w:val="en-AU"/>
              </w:rPr>
              <w:t>  NO </w:t>
            </w:r>
            <w:r w:rsidRPr="004627D4">
              <w:rPr>
                <w:rStyle w:val="normaltextrun"/>
                <w:rFonts w:asciiTheme="minorHAnsi" w:hAnsiTheme="minorHAnsi" w:cstheme="minorHAnsi"/>
                <w:b/>
                <w:bCs/>
                <w:sz w:val="20"/>
                <w:szCs w:val="20"/>
                <w:lang w:val="en-AU"/>
              </w:rPr>
              <w:t>                         </w:t>
            </w:r>
            <w:r w:rsidRPr="004627D4">
              <w:rPr>
                <w:rStyle w:val="eop"/>
                <w:rFonts w:asciiTheme="minorHAnsi" w:hAnsiTheme="minorHAnsi" w:cstheme="minorHAnsi"/>
                <w:sz w:val="20"/>
                <w:szCs w:val="20"/>
              </w:rPr>
              <w:t> </w:t>
            </w:r>
          </w:p>
          <w:p w14:paraId="1E67E73C" w14:textId="77777777" w:rsidR="005A1DCC" w:rsidRPr="004627D4" w:rsidRDefault="005A1DCC" w:rsidP="00FB3BEA">
            <w:pPr>
              <w:pStyle w:val="paragraph"/>
              <w:keepNext/>
              <w:spacing w:before="0" w:beforeAutospacing="0" w:after="0" w:afterAutospacing="0"/>
              <w:textAlignment w:val="baseline"/>
              <w:rPr>
                <w:rStyle w:val="eop"/>
                <w:rFonts w:asciiTheme="minorHAnsi" w:hAnsiTheme="minorHAnsi" w:cstheme="minorHAnsi"/>
                <w:sz w:val="20"/>
                <w:szCs w:val="20"/>
              </w:rPr>
            </w:pPr>
            <w:r w:rsidRPr="004627D4">
              <w:rPr>
                <w:rStyle w:val="normaltextrun"/>
                <w:rFonts w:asciiTheme="minorHAnsi" w:hAnsiTheme="minorHAnsi" w:cstheme="minorHAnsi"/>
                <w:sz w:val="20"/>
                <w:szCs w:val="20"/>
                <w:lang w:val="en-AU"/>
              </w:rPr>
              <w:t>If yes, please indicate the number of hours/months of manipulating or transmitting personal-identifiable information of children (name, national ID, location data, photos):</w:t>
            </w:r>
            <w:r w:rsidRPr="004627D4">
              <w:rPr>
                <w:rStyle w:val="eop"/>
                <w:rFonts w:asciiTheme="minorHAnsi" w:hAnsiTheme="minorHAnsi" w:cstheme="minorHAnsi"/>
                <w:sz w:val="20"/>
                <w:szCs w:val="20"/>
              </w:rPr>
              <w:t>   </w:t>
            </w:r>
          </w:p>
          <w:p w14:paraId="131EAE42" w14:textId="77777777" w:rsidR="005A1DCC" w:rsidRPr="004627D4" w:rsidRDefault="005A1DCC" w:rsidP="00FB3BEA">
            <w:pPr>
              <w:pStyle w:val="paragraph"/>
              <w:keepNext/>
              <w:spacing w:before="0" w:beforeAutospacing="0" w:after="0" w:afterAutospacing="0"/>
              <w:textAlignment w:val="baseline"/>
              <w:rPr>
                <w:rFonts w:asciiTheme="minorHAnsi" w:hAnsiTheme="minorHAnsi" w:cstheme="minorHAnsi"/>
                <w:color w:val="000000"/>
                <w:sz w:val="18"/>
                <w:szCs w:val="18"/>
              </w:rPr>
            </w:pPr>
            <w:r w:rsidRPr="3EBFA0A4">
              <w:rPr>
                <w:rStyle w:val="normaltextrun"/>
                <w:rFonts w:asciiTheme="minorHAnsi" w:hAnsiTheme="minorHAnsi" w:cstheme="minorBidi"/>
                <w:sz w:val="20"/>
                <w:szCs w:val="20"/>
                <w:lang w:val="en-AU"/>
              </w:rPr>
              <w:t>More information is available in the </w:t>
            </w:r>
            <w:hyperlink r:id="rId15">
              <w:r w:rsidRPr="3EBFA0A4">
                <w:rPr>
                  <w:rStyle w:val="normaltextrun"/>
                  <w:rFonts w:asciiTheme="minorHAnsi" w:hAnsiTheme="minorHAnsi" w:cstheme="minorBidi"/>
                  <w:color w:val="0000FF"/>
                  <w:sz w:val="20"/>
                  <w:szCs w:val="20"/>
                  <w:u w:val="single"/>
                  <w:lang w:val="en-AU"/>
                </w:rPr>
                <w:t>Child Safeguarding SharePoint</w:t>
              </w:r>
            </w:hyperlink>
            <w:r w:rsidRPr="3EBFA0A4">
              <w:rPr>
                <w:rStyle w:val="normaltextrun"/>
                <w:rFonts w:asciiTheme="minorHAnsi" w:hAnsiTheme="minorHAnsi" w:cstheme="minorBidi"/>
                <w:sz w:val="20"/>
                <w:szCs w:val="20"/>
                <w:lang w:val="en-AU"/>
              </w:rPr>
              <w:t> and </w:t>
            </w:r>
            <w:hyperlink r:id="rId16">
              <w:r w:rsidRPr="3EBFA0A4">
                <w:rPr>
                  <w:rStyle w:val="normaltextrun"/>
                  <w:rFonts w:asciiTheme="minorHAnsi" w:hAnsiTheme="minorHAnsi" w:cstheme="minorBidi"/>
                  <w:color w:val="0000FF"/>
                  <w:sz w:val="20"/>
                  <w:szCs w:val="20"/>
                  <w:u w:val="single"/>
                  <w:lang w:val="en-AU"/>
                </w:rPr>
                <w:t>Child Safeguarding FAQs and Updates</w:t>
              </w:r>
            </w:hyperlink>
            <w:r w:rsidRPr="3EBFA0A4">
              <w:rPr>
                <w:rStyle w:val="eop"/>
                <w:rFonts w:asciiTheme="minorHAnsi" w:hAnsiTheme="minorHAnsi" w:cstheme="minorBidi"/>
                <w:sz w:val="20"/>
                <w:szCs w:val="20"/>
              </w:rPr>
              <w:t> </w:t>
            </w:r>
          </w:p>
          <w:p w14:paraId="1B0FDC11" w14:textId="77777777" w:rsidR="005A1DCC" w:rsidRPr="004627D4" w:rsidRDefault="005A1DCC" w:rsidP="00FB3BEA">
            <w:pPr>
              <w:pStyle w:val="paragraph"/>
              <w:keepNext/>
              <w:spacing w:before="0" w:beforeAutospacing="0" w:after="0" w:afterAutospacing="0"/>
              <w:textAlignment w:val="baseline"/>
              <w:rPr>
                <w:rFonts w:asciiTheme="minorHAnsi" w:eastAsia="Arial Unicode MS" w:hAnsiTheme="minorHAnsi" w:cstheme="minorHAnsi"/>
                <w:i/>
              </w:rPr>
            </w:pPr>
            <w:r w:rsidRPr="004627D4">
              <w:rPr>
                <w:rStyle w:val="eop"/>
                <w:rFonts w:asciiTheme="minorHAnsi" w:hAnsiTheme="minorHAnsi" w:cstheme="minorHAnsi"/>
                <w:sz w:val="20"/>
                <w:szCs w:val="20"/>
              </w:rPr>
              <w:t> </w:t>
            </w:r>
          </w:p>
        </w:tc>
      </w:tr>
      <w:tr w:rsidR="005A1DCC" w:rsidRPr="001E72CC" w14:paraId="160F81C8" w14:textId="77777777" w:rsidTr="00FB3BEA">
        <w:trPr>
          <w:trHeight w:val="70"/>
        </w:trPr>
        <w:tc>
          <w:tcPr>
            <w:tcW w:w="988" w:type="dxa"/>
            <w:tcBorders>
              <w:bottom w:val="single" w:sz="4" w:space="0" w:color="auto"/>
            </w:tcBorders>
            <w:shd w:val="clear" w:color="auto" w:fill="auto"/>
            <w:noWrap/>
            <w:hideMark/>
          </w:tcPr>
          <w:p w14:paraId="4D1A29A1" w14:textId="77777777" w:rsidR="005A1DCC" w:rsidRPr="004627D4" w:rsidRDefault="005A1DCC" w:rsidP="00FB3BEA">
            <w:pPr>
              <w:keepNext/>
              <w:spacing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Budget Year:</w:t>
            </w:r>
          </w:p>
          <w:p w14:paraId="7FBBF667" w14:textId="77777777" w:rsidR="005A1DCC" w:rsidRPr="004627D4" w:rsidRDefault="005A1DCC" w:rsidP="00FB3BEA">
            <w:pPr>
              <w:keepNext/>
              <w:spacing w:line="240" w:lineRule="auto"/>
              <w:rPr>
                <w:rFonts w:asciiTheme="minorHAnsi" w:eastAsia="Arial Unicode MS" w:hAnsiTheme="minorHAnsi" w:cstheme="minorHAnsi"/>
                <w:b/>
                <w:color w:val="auto"/>
                <w:lang w:val="en-AU"/>
              </w:rPr>
            </w:pPr>
          </w:p>
          <w:p w14:paraId="68E8C35A" w14:textId="77777777" w:rsidR="005A1DCC" w:rsidRPr="004627D4" w:rsidRDefault="005A1DCC" w:rsidP="00FB3BEA">
            <w:pPr>
              <w:keepNext/>
              <w:spacing w:line="240" w:lineRule="auto"/>
              <w:rPr>
                <w:rFonts w:asciiTheme="minorHAnsi" w:eastAsia="Arial Unicode MS" w:hAnsiTheme="minorHAnsi" w:cstheme="minorHAnsi"/>
                <w:b/>
                <w:color w:val="auto"/>
                <w:lang w:val="en-AU"/>
              </w:rPr>
            </w:pPr>
          </w:p>
          <w:p w14:paraId="449B504D" w14:textId="77777777" w:rsidR="005A1DCC" w:rsidRPr="004627D4" w:rsidRDefault="005A1DCC" w:rsidP="00FB3BEA">
            <w:pPr>
              <w:keepNext/>
              <w:spacing w:line="240" w:lineRule="auto"/>
              <w:rPr>
                <w:rFonts w:asciiTheme="minorHAnsi" w:eastAsia="Arial Unicode MS" w:hAnsiTheme="minorHAnsi" w:cstheme="minorHAnsi"/>
                <w:bCs/>
                <w:color w:val="auto"/>
                <w:lang w:val="en-AU"/>
              </w:rPr>
            </w:pPr>
            <w:r w:rsidRPr="004627D4">
              <w:rPr>
                <w:rFonts w:asciiTheme="minorHAnsi" w:eastAsia="Arial Unicode MS" w:hAnsiTheme="minorHAnsi" w:cstheme="minorHAnsi"/>
                <w:bCs/>
                <w:color w:val="auto"/>
                <w:lang w:val="en-AU"/>
              </w:rPr>
              <w:t>2024</w:t>
            </w:r>
          </w:p>
        </w:tc>
        <w:tc>
          <w:tcPr>
            <w:tcW w:w="1984" w:type="dxa"/>
            <w:gridSpan w:val="2"/>
            <w:tcBorders>
              <w:bottom w:val="single" w:sz="4" w:space="0" w:color="auto"/>
            </w:tcBorders>
            <w:shd w:val="clear" w:color="auto" w:fill="auto"/>
            <w:noWrap/>
            <w:hideMark/>
          </w:tcPr>
          <w:p w14:paraId="15647670" w14:textId="77777777" w:rsidR="005A1DCC" w:rsidRPr="004627D4" w:rsidRDefault="005A1DCC" w:rsidP="00FB3BEA">
            <w:pPr>
              <w:keepNext/>
              <w:spacing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Requesting Section/Issuing Office:</w:t>
            </w:r>
          </w:p>
          <w:p w14:paraId="4A205FB5" w14:textId="77777777" w:rsidR="005A1DCC" w:rsidRPr="004627D4" w:rsidRDefault="005A1DCC" w:rsidP="00FB3BEA">
            <w:pPr>
              <w:keepNext/>
              <w:spacing w:line="240" w:lineRule="auto"/>
              <w:rPr>
                <w:rFonts w:asciiTheme="minorHAnsi" w:eastAsia="Arial Unicode MS" w:hAnsiTheme="minorHAnsi" w:cstheme="minorHAnsi"/>
                <w:b/>
                <w:color w:val="auto"/>
                <w:lang w:val="en-AU"/>
              </w:rPr>
            </w:pPr>
          </w:p>
          <w:p w14:paraId="5704855C" w14:textId="77777777" w:rsidR="005A1DCC" w:rsidRPr="004627D4" w:rsidRDefault="005A1DCC" w:rsidP="00FB3BEA">
            <w:pPr>
              <w:keepNext/>
              <w:spacing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i/>
                <w:color w:val="auto"/>
                <w:lang w:val="en-AU"/>
              </w:rPr>
              <w:t xml:space="preserve">Politiques </w:t>
            </w:r>
            <w:proofErr w:type="spellStart"/>
            <w:r w:rsidRPr="004627D4">
              <w:rPr>
                <w:rFonts w:asciiTheme="minorHAnsi" w:eastAsia="Arial Unicode MS" w:hAnsiTheme="minorHAnsi" w:cstheme="minorHAnsi"/>
                <w:i/>
                <w:color w:val="auto"/>
                <w:lang w:val="en-AU"/>
              </w:rPr>
              <w:t>Sociales</w:t>
            </w:r>
            <w:proofErr w:type="spellEnd"/>
            <w:r w:rsidRPr="004627D4">
              <w:rPr>
                <w:rFonts w:asciiTheme="minorHAnsi" w:eastAsia="Arial Unicode MS" w:hAnsiTheme="minorHAnsi" w:cstheme="minorHAnsi"/>
                <w:i/>
                <w:color w:val="auto"/>
                <w:lang w:val="en-AU"/>
              </w:rPr>
              <w:t xml:space="preserve">/ Protection </w:t>
            </w:r>
            <w:proofErr w:type="spellStart"/>
            <w:r w:rsidRPr="004627D4">
              <w:rPr>
                <w:rFonts w:asciiTheme="minorHAnsi" w:eastAsia="Arial Unicode MS" w:hAnsiTheme="minorHAnsi" w:cstheme="minorHAnsi"/>
                <w:i/>
                <w:color w:val="auto"/>
                <w:lang w:val="en-AU"/>
              </w:rPr>
              <w:t>d’Enfants</w:t>
            </w:r>
            <w:proofErr w:type="spellEnd"/>
          </w:p>
        </w:tc>
        <w:tc>
          <w:tcPr>
            <w:tcW w:w="6521" w:type="dxa"/>
            <w:gridSpan w:val="7"/>
            <w:tcBorders>
              <w:bottom w:val="single" w:sz="4" w:space="0" w:color="auto"/>
            </w:tcBorders>
            <w:shd w:val="clear" w:color="auto" w:fill="auto"/>
          </w:tcPr>
          <w:p w14:paraId="637CF5C2" w14:textId="77777777" w:rsidR="005A1DCC" w:rsidRPr="004627D4" w:rsidRDefault="005A1DCC" w:rsidP="00FB3BEA">
            <w:pPr>
              <w:keepNext/>
              <w:spacing w:line="240" w:lineRule="auto"/>
              <w:rPr>
                <w:rFonts w:asciiTheme="minorHAnsi" w:eastAsia="Arial Unicode MS" w:hAnsiTheme="minorHAnsi" w:cstheme="minorBidi"/>
                <w:b/>
                <w:color w:val="auto"/>
                <w:lang w:val="en-AU"/>
              </w:rPr>
            </w:pPr>
            <w:r w:rsidRPr="3A86C480">
              <w:rPr>
                <w:rFonts w:asciiTheme="minorHAnsi" w:eastAsia="Arial Unicode MS" w:hAnsiTheme="minorHAnsi" w:cstheme="minorBidi"/>
                <w:b/>
                <w:color w:val="auto"/>
                <w:lang w:val="en-AU"/>
              </w:rPr>
              <w:t>Reasons why consultancy cannot be done by staff:</w:t>
            </w:r>
          </w:p>
          <w:p w14:paraId="4BECFD6D" w14:textId="77777777" w:rsidR="005A1DCC" w:rsidRPr="004627D4" w:rsidRDefault="005A1DCC" w:rsidP="00FB3BEA">
            <w:pPr>
              <w:keepNext/>
              <w:spacing w:line="240" w:lineRule="auto"/>
              <w:rPr>
                <w:rFonts w:asciiTheme="minorHAnsi" w:eastAsia="Arial Unicode MS" w:hAnsiTheme="minorHAnsi" w:cstheme="minorBidi"/>
                <w:b/>
                <w:color w:val="auto"/>
                <w:lang w:val="en-AU"/>
              </w:rPr>
            </w:pPr>
          </w:p>
          <w:p w14:paraId="5DC3124B" w14:textId="77777777" w:rsidR="005A1DCC" w:rsidRPr="004627D4" w:rsidRDefault="005A1DCC" w:rsidP="00FB3BEA">
            <w:pPr>
              <w:keepNext/>
              <w:spacing w:line="240" w:lineRule="auto"/>
              <w:rPr>
                <w:rFonts w:asciiTheme="minorHAnsi" w:eastAsia="Arial Unicode MS" w:hAnsiTheme="minorHAnsi" w:cstheme="minorBidi"/>
                <w:color w:val="auto"/>
                <w:lang w:val="fr-FR"/>
              </w:rPr>
            </w:pPr>
            <w:r w:rsidRPr="3A86C480">
              <w:rPr>
                <w:rFonts w:asciiTheme="minorHAnsi" w:eastAsia="Arial Unicode MS" w:hAnsiTheme="minorHAnsi" w:cstheme="minorBidi"/>
                <w:color w:val="auto"/>
                <w:lang w:val="fr-FR"/>
              </w:rPr>
              <w:t>Cet exercice nécessite beaucoup de temps à réaliser et les personnels ne disposent pas de suffisamment de temps libre en plus d'autres responsabilités et tâches. De plus, un consultant externe apporterait une nouvelle perspective basée sur son indépendance par rapport au programme. Cette impartialité est également importante dans la mesure où le programme implique un large éventail de parties prenantes externes.</w:t>
            </w:r>
          </w:p>
          <w:p w14:paraId="1FA19CF7" w14:textId="77777777" w:rsidR="005A1DCC" w:rsidRPr="004627D4" w:rsidRDefault="005A1DCC" w:rsidP="00FB3BEA">
            <w:pPr>
              <w:keepNext/>
              <w:spacing w:line="240" w:lineRule="auto"/>
              <w:rPr>
                <w:rFonts w:asciiTheme="minorHAnsi" w:eastAsia="Arial Unicode MS" w:hAnsiTheme="minorHAnsi" w:cstheme="minorHAnsi"/>
                <w:b/>
                <w:color w:val="auto"/>
                <w:highlight w:val="yellow"/>
                <w:lang w:val="fr-FR"/>
              </w:rPr>
            </w:pPr>
          </w:p>
        </w:tc>
      </w:tr>
      <w:tr w:rsidR="005A1DCC" w:rsidRPr="004627D4" w14:paraId="4C4A6670" w14:textId="77777777" w:rsidTr="00FB3BEA">
        <w:tc>
          <w:tcPr>
            <w:tcW w:w="9493" w:type="dxa"/>
            <w:gridSpan w:val="10"/>
            <w:tcBorders>
              <w:top w:val="single" w:sz="4" w:space="0" w:color="auto"/>
            </w:tcBorders>
            <w:shd w:val="clear" w:color="auto" w:fill="auto"/>
            <w:noWrap/>
          </w:tcPr>
          <w:p w14:paraId="6BF28529" w14:textId="77777777" w:rsidR="005A1DCC" w:rsidRPr="004627D4" w:rsidRDefault="005A1DCC" w:rsidP="00FB3BEA">
            <w:pPr>
              <w:keepNext/>
              <w:spacing w:line="240" w:lineRule="auto"/>
              <w:rPr>
                <w:rFonts w:asciiTheme="minorHAnsi" w:eastAsia="Arial Unicode MS" w:hAnsiTheme="minorHAnsi" w:cstheme="minorHAnsi"/>
                <w:color w:val="auto"/>
                <w:lang w:val="en-AU"/>
              </w:rPr>
            </w:pPr>
            <w:r w:rsidRPr="004627D4">
              <w:rPr>
                <w:rFonts w:asciiTheme="minorHAnsi" w:eastAsia="Arial Unicode MS" w:hAnsiTheme="minorHAnsi" w:cstheme="minorHAnsi"/>
                <w:b/>
                <w:color w:val="auto"/>
              </w:rPr>
              <w:t>Included in Annual/Rolling Workplan</w:t>
            </w:r>
            <w:r w:rsidRPr="004627D4">
              <w:rPr>
                <w:rFonts w:asciiTheme="minorHAnsi" w:eastAsia="Arial Unicode MS" w:hAnsiTheme="minorHAnsi" w:cstheme="minorHAnsi"/>
                <w:i/>
                <w:color w:val="auto"/>
              </w:rPr>
              <w:t xml:space="preserve">: </w:t>
            </w:r>
            <w:r w:rsidRPr="004627D4">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Pr="004627D4">
              <w:rPr>
                <w:rFonts w:asciiTheme="minorHAnsi" w:eastAsia="Arial Unicode MS" w:hAnsiTheme="minorHAnsi" w:cstheme="minorHAnsi"/>
                <w:color w:val="auto"/>
                <w:lang w:val="en-AU"/>
              </w:rPr>
              <w:t xml:space="preserve"> Yes </w:t>
            </w:r>
            <w:r w:rsidRPr="004627D4">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Pr="004627D4">
              <w:rPr>
                <w:rFonts w:asciiTheme="minorHAnsi" w:eastAsia="Arial Unicode MS" w:hAnsiTheme="minorHAnsi" w:cstheme="minorHAnsi"/>
                <w:color w:val="auto"/>
                <w:lang w:val="en-AU"/>
              </w:rPr>
              <w:t xml:space="preserve"> No, please justify:</w:t>
            </w:r>
          </w:p>
          <w:p w14:paraId="51EB55E0" w14:textId="77777777" w:rsidR="005A1DCC" w:rsidRPr="004627D4" w:rsidRDefault="005A1DCC" w:rsidP="00FB3BEA">
            <w:pPr>
              <w:keepNext/>
              <w:spacing w:line="240" w:lineRule="auto"/>
              <w:rPr>
                <w:rFonts w:asciiTheme="minorHAnsi" w:eastAsia="Arial Unicode MS" w:hAnsiTheme="minorHAnsi" w:cstheme="minorHAnsi"/>
                <w:i/>
                <w:color w:val="auto"/>
              </w:rPr>
            </w:pPr>
          </w:p>
        </w:tc>
      </w:tr>
      <w:tr w:rsidR="005A1DCC" w:rsidRPr="004627D4" w14:paraId="40C4C1ED" w14:textId="77777777" w:rsidTr="00FB3BEA">
        <w:tc>
          <w:tcPr>
            <w:tcW w:w="6390" w:type="dxa"/>
            <w:gridSpan w:val="7"/>
            <w:tcBorders>
              <w:bottom w:val="nil"/>
            </w:tcBorders>
            <w:shd w:val="clear" w:color="auto" w:fill="auto"/>
          </w:tcPr>
          <w:p w14:paraId="5D48BE63"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Consultant sourcing:</w:t>
            </w:r>
          </w:p>
          <w:p w14:paraId="4ABCC4CA" w14:textId="385764C1" w:rsidR="005A1DCC" w:rsidRPr="004627D4" w:rsidRDefault="00ED43DB" w:rsidP="00FB3BEA">
            <w:pPr>
              <w:keepNext/>
              <w:spacing w:before="120" w:after="60" w:line="240" w:lineRule="auto"/>
              <w:rPr>
                <w:rFonts w:asciiTheme="minorHAnsi" w:eastAsia="Arial Unicode MS" w:hAnsiTheme="minorHAnsi" w:cstheme="minorBidi"/>
                <w:color w:val="auto"/>
                <w:lang w:val="en-AU"/>
              </w:rPr>
            </w:pPr>
            <w:r>
              <w:rPr>
                <w:rFonts w:asciiTheme="minorHAnsi" w:eastAsia="Arial Unicode MS" w:hAnsiTheme="minorHAnsi" w:cstheme="minorBidi"/>
                <w:color w:val="auto"/>
                <w:lang w:val="en-AU"/>
              </w:rPr>
              <w:fldChar w:fldCharType="begin">
                <w:ffData>
                  <w:name w:val=""/>
                  <w:enabled/>
                  <w:calcOnExit w:val="0"/>
                  <w:checkBox>
                    <w:sizeAuto/>
                    <w:default w:val="0"/>
                  </w:checkBox>
                </w:ffData>
              </w:fldChar>
            </w:r>
            <w:r>
              <w:rPr>
                <w:rFonts w:asciiTheme="minorHAnsi" w:eastAsia="Arial Unicode MS" w:hAnsiTheme="minorHAnsi" w:cstheme="minorBidi"/>
                <w:color w:val="auto"/>
                <w:lang w:val="en-AU"/>
              </w:rPr>
              <w:instrText xml:space="preserve"> FORMCHECKBOX </w:instrText>
            </w:r>
            <w:r w:rsidR="001E72CC">
              <w:rPr>
                <w:rFonts w:asciiTheme="minorHAnsi" w:eastAsia="Arial Unicode MS" w:hAnsiTheme="minorHAnsi" w:cstheme="minorBidi"/>
                <w:color w:val="auto"/>
                <w:lang w:val="en-AU"/>
              </w:rPr>
            </w:r>
            <w:r w:rsidR="001E72CC">
              <w:rPr>
                <w:rFonts w:asciiTheme="minorHAnsi" w:eastAsia="Arial Unicode MS" w:hAnsiTheme="minorHAnsi" w:cstheme="minorBidi"/>
                <w:color w:val="auto"/>
                <w:lang w:val="en-AU"/>
              </w:rPr>
              <w:fldChar w:fldCharType="separate"/>
            </w:r>
            <w:r>
              <w:rPr>
                <w:rFonts w:asciiTheme="minorHAnsi" w:eastAsia="Arial Unicode MS" w:hAnsiTheme="minorHAnsi" w:cstheme="minorBidi"/>
                <w:color w:val="auto"/>
                <w:lang w:val="en-AU"/>
              </w:rPr>
              <w:fldChar w:fldCharType="end"/>
            </w:r>
            <w:r w:rsidR="005A1DCC" w:rsidRPr="3A86C480">
              <w:rPr>
                <w:rFonts w:asciiTheme="minorHAnsi" w:eastAsia="Arial Unicode MS" w:hAnsiTheme="minorHAnsi" w:cstheme="minorBidi"/>
                <w:color w:val="auto"/>
                <w:lang w:val="en-AU"/>
              </w:rPr>
              <w:t xml:space="preserve"> National  </w:t>
            </w:r>
            <w:r w:rsidR="005A1DCC" w:rsidRPr="3A86C480">
              <w:rPr>
                <w:rFonts w:asciiTheme="minorHAnsi" w:eastAsia="Arial Unicode MS" w:hAnsiTheme="minorHAnsi" w:cstheme="minorBidi"/>
                <w:color w:val="auto"/>
                <w:lang w:val="en-AU"/>
              </w:rPr>
              <w:fldChar w:fldCharType="begin">
                <w:ffData>
                  <w:name w:val=""/>
                  <w:enabled/>
                  <w:calcOnExit w:val="0"/>
                  <w:checkBox>
                    <w:sizeAuto/>
                    <w:default w:val="1"/>
                  </w:checkBox>
                </w:ffData>
              </w:fldChar>
            </w:r>
            <w:r w:rsidR="005A1DCC" w:rsidRPr="3A86C480">
              <w:rPr>
                <w:rFonts w:asciiTheme="minorHAnsi" w:eastAsia="Arial Unicode MS" w:hAnsiTheme="minorHAnsi" w:cstheme="minorBidi"/>
                <w:color w:val="auto"/>
                <w:lang w:val="en-AU"/>
              </w:rPr>
              <w:instrText xml:space="preserve"> FORMCHECKBOX </w:instrText>
            </w:r>
            <w:r w:rsidR="001E72CC">
              <w:rPr>
                <w:rFonts w:asciiTheme="minorHAnsi" w:eastAsia="Arial Unicode MS" w:hAnsiTheme="minorHAnsi" w:cstheme="minorBidi"/>
                <w:color w:val="auto"/>
                <w:lang w:val="en-AU"/>
              </w:rPr>
            </w:r>
            <w:r w:rsidR="001E72CC">
              <w:rPr>
                <w:rFonts w:asciiTheme="minorHAnsi" w:eastAsia="Arial Unicode MS" w:hAnsiTheme="minorHAnsi" w:cstheme="minorBidi"/>
                <w:color w:val="auto"/>
                <w:lang w:val="en-AU"/>
              </w:rPr>
              <w:fldChar w:fldCharType="separate"/>
            </w:r>
            <w:r w:rsidR="005A1DCC" w:rsidRPr="3A86C480">
              <w:rPr>
                <w:rFonts w:asciiTheme="minorHAnsi" w:eastAsia="Arial Unicode MS" w:hAnsiTheme="minorHAnsi" w:cstheme="minorBidi"/>
                <w:color w:val="auto"/>
                <w:lang w:val="en-AU"/>
              </w:rPr>
              <w:fldChar w:fldCharType="end"/>
            </w:r>
            <w:r w:rsidR="005A1DCC" w:rsidRPr="3A86C480">
              <w:rPr>
                <w:rFonts w:asciiTheme="minorHAnsi" w:eastAsia="Arial Unicode MS" w:hAnsiTheme="minorHAnsi" w:cstheme="minorBidi"/>
                <w:color w:val="auto"/>
                <w:lang w:val="en-AU"/>
              </w:rPr>
              <w:t xml:space="preserve"> International Both</w:t>
            </w:r>
            <w:r w:rsidR="005A1DCC" w:rsidRPr="3A86C480">
              <w:rPr>
                <w:rFonts w:asciiTheme="minorHAnsi" w:eastAsia="Arial Unicode MS" w:hAnsiTheme="minorHAnsi" w:cstheme="minorBidi"/>
                <w:color w:val="auto"/>
                <w:lang w:val="en-AU"/>
              </w:rPr>
              <w:fldChar w:fldCharType="begin">
                <w:ffData>
                  <w:name w:val="Check9"/>
                  <w:enabled/>
                  <w:calcOnExit w:val="0"/>
                  <w:checkBox>
                    <w:sizeAuto/>
                    <w:default w:val="0"/>
                  </w:checkBox>
                </w:ffData>
              </w:fldChar>
            </w:r>
            <w:r w:rsidR="005A1DCC" w:rsidRPr="3A86C480">
              <w:rPr>
                <w:rFonts w:asciiTheme="minorHAnsi" w:eastAsia="Arial Unicode MS" w:hAnsiTheme="minorHAnsi" w:cstheme="minorBidi"/>
                <w:color w:val="auto"/>
                <w:lang w:val="en-AU"/>
              </w:rPr>
              <w:instrText xml:space="preserve"> FORMCHECKBOX </w:instrText>
            </w:r>
            <w:r w:rsidR="001E72CC">
              <w:rPr>
                <w:rFonts w:asciiTheme="minorHAnsi" w:eastAsia="Arial Unicode MS" w:hAnsiTheme="minorHAnsi" w:cstheme="minorBidi"/>
                <w:color w:val="auto"/>
                <w:lang w:val="en-AU"/>
              </w:rPr>
            </w:r>
            <w:r w:rsidR="001E72CC">
              <w:rPr>
                <w:rFonts w:asciiTheme="minorHAnsi" w:eastAsia="Arial Unicode MS" w:hAnsiTheme="minorHAnsi" w:cstheme="minorBidi"/>
                <w:color w:val="auto"/>
                <w:lang w:val="en-AU"/>
              </w:rPr>
              <w:fldChar w:fldCharType="separate"/>
            </w:r>
            <w:r w:rsidR="005A1DCC" w:rsidRPr="3A86C480">
              <w:rPr>
                <w:rFonts w:asciiTheme="minorHAnsi" w:eastAsia="Arial Unicode MS" w:hAnsiTheme="minorHAnsi" w:cstheme="minorBidi"/>
                <w:color w:val="auto"/>
                <w:lang w:val="en-AU"/>
              </w:rPr>
              <w:fldChar w:fldCharType="end"/>
            </w:r>
          </w:p>
          <w:p w14:paraId="46D657A4"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 xml:space="preserve">Consultant selection method: </w:t>
            </w:r>
          </w:p>
          <w:p w14:paraId="27ED1BC0" w14:textId="59F6C900" w:rsidR="005A1DCC" w:rsidRPr="004627D4" w:rsidRDefault="00ED43DB" w:rsidP="00FB3BEA">
            <w:pPr>
              <w:keepNext/>
              <w:spacing w:before="12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Pr>
                <w:rFonts w:asciiTheme="minorHAnsi" w:eastAsia="Arial Unicode MS" w:hAnsiTheme="minorHAnsi" w:cstheme="minorHAnsi"/>
                <w:color w:val="auto"/>
                <w:lang w:val="en-AU"/>
              </w:rPr>
              <w:instrText xml:space="preserve"> </w:instrText>
            </w:r>
            <w:bookmarkStart w:id="4" w:name="Check10"/>
            <w:r>
              <w:rPr>
                <w:rFonts w:asciiTheme="minorHAnsi" w:eastAsia="Arial Unicode MS" w:hAnsiTheme="minorHAnsi" w:cstheme="minorHAnsi"/>
                <w:color w:val="auto"/>
                <w:lang w:val="en-AU"/>
              </w:rPr>
              <w:instrText xml:space="preserve">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Pr>
                <w:rFonts w:asciiTheme="minorHAnsi" w:eastAsia="Arial Unicode MS" w:hAnsiTheme="minorHAnsi" w:cstheme="minorHAnsi"/>
                <w:color w:val="auto"/>
                <w:lang w:val="en-AU"/>
              </w:rPr>
              <w:fldChar w:fldCharType="end"/>
            </w:r>
            <w:bookmarkEnd w:id="4"/>
            <w:r w:rsidR="005A1DCC" w:rsidRPr="004627D4">
              <w:rPr>
                <w:rFonts w:asciiTheme="minorHAnsi" w:eastAsia="Arial Unicode MS" w:hAnsiTheme="minorHAnsi" w:cstheme="minorHAnsi"/>
                <w:color w:val="auto"/>
                <w:lang w:val="en-AU"/>
              </w:rPr>
              <w:t xml:space="preserve"> Competitive Selection (Roster)</w:t>
            </w:r>
          </w:p>
          <w:p w14:paraId="4E4E612D" w14:textId="77777777" w:rsidR="005A1DCC" w:rsidRPr="004627D4" w:rsidRDefault="005A1DCC" w:rsidP="00FB3BEA">
            <w:pPr>
              <w:keepNext/>
              <w:spacing w:before="120" w:after="60" w:line="240" w:lineRule="auto"/>
              <w:rPr>
                <w:rFonts w:asciiTheme="minorHAnsi" w:eastAsia="Arial Unicode MS" w:hAnsiTheme="minorHAnsi" w:cstheme="minorHAnsi"/>
                <w:color w:val="auto"/>
                <w:lang w:val="en-AU"/>
              </w:rPr>
            </w:pPr>
            <w:r w:rsidRPr="004627D4">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Pr="004627D4">
              <w:rPr>
                <w:rFonts w:asciiTheme="minorHAnsi" w:eastAsia="Arial Unicode MS" w:hAnsiTheme="minorHAnsi" w:cstheme="minorHAnsi"/>
                <w:color w:val="auto"/>
                <w:lang w:val="en-AU"/>
              </w:rPr>
              <w:t xml:space="preserve"> Competitive Selection (Advertisement/Desk Review/Interview)</w:t>
            </w:r>
          </w:p>
        </w:tc>
        <w:tc>
          <w:tcPr>
            <w:tcW w:w="3103" w:type="dxa"/>
            <w:gridSpan w:val="3"/>
            <w:tcBorders>
              <w:bottom w:val="nil"/>
            </w:tcBorders>
            <w:shd w:val="clear" w:color="auto" w:fill="auto"/>
          </w:tcPr>
          <w:p w14:paraId="2FF2DFAE" w14:textId="77777777" w:rsidR="005A1DCC" w:rsidRPr="004627D4" w:rsidRDefault="005A1DCC" w:rsidP="00FB3BEA">
            <w:pPr>
              <w:keepNext/>
              <w:spacing w:before="120" w:after="60"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Request for:</w:t>
            </w:r>
          </w:p>
          <w:p w14:paraId="137BD202" w14:textId="77777777" w:rsidR="005A1DCC" w:rsidRPr="004627D4" w:rsidRDefault="005A1DCC" w:rsidP="00FB3BEA">
            <w:pPr>
              <w:keepNext/>
              <w:spacing w:before="120" w:after="60" w:line="240" w:lineRule="auto"/>
              <w:rPr>
                <w:rFonts w:asciiTheme="minorHAnsi" w:eastAsia="Arial Unicode MS" w:hAnsiTheme="minorHAnsi" w:cstheme="minorHAnsi"/>
                <w:color w:val="auto"/>
                <w:lang w:val="en-AU"/>
              </w:rPr>
            </w:pPr>
            <w:r w:rsidRPr="004627D4">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Pr="004627D4">
              <w:rPr>
                <w:rFonts w:asciiTheme="minorHAnsi" w:eastAsia="Arial Unicode MS" w:hAnsiTheme="minorHAnsi" w:cstheme="minorHAnsi"/>
                <w:color w:val="auto"/>
                <w:lang w:val="en-AU"/>
              </w:rPr>
              <w:t xml:space="preserve">   New SSA – Individual Contract</w:t>
            </w:r>
          </w:p>
          <w:p w14:paraId="10344842"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color w:val="auto"/>
                <w:lang w:val="en-AU"/>
              </w:rPr>
            </w:pPr>
            <w:r w:rsidRPr="004627D4">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Pr="004627D4">
              <w:rPr>
                <w:rFonts w:asciiTheme="minorHAnsi" w:eastAsia="Arial Unicode MS" w:hAnsiTheme="minorHAnsi" w:cstheme="minorHAnsi"/>
                <w:color w:val="auto"/>
                <w:lang w:val="en-AU"/>
              </w:rPr>
              <w:t xml:space="preserve">   Extension/ Amendment</w:t>
            </w:r>
          </w:p>
        </w:tc>
      </w:tr>
      <w:tr w:rsidR="005A1DCC" w:rsidRPr="004627D4" w14:paraId="0D380B95" w14:textId="77777777" w:rsidTr="00FB3BEA">
        <w:trPr>
          <w:trHeight w:val="957"/>
        </w:trPr>
        <w:tc>
          <w:tcPr>
            <w:tcW w:w="6390" w:type="dxa"/>
            <w:gridSpan w:val="7"/>
            <w:tcBorders>
              <w:bottom w:val="nil"/>
            </w:tcBorders>
            <w:shd w:val="clear" w:color="auto" w:fill="auto"/>
          </w:tcPr>
          <w:p w14:paraId="5750728B"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rPr>
            </w:pPr>
            <w:r w:rsidRPr="004627D4">
              <w:rPr>
                <w:rFonts w:asciiTheme="minorHAnsi" w:eastAsia="Arial Unicode MS" w:hAnsiTheme="minorHAnsi" w:cstheme="minorHAnsi"/>
                <w:b/>
                <w:color w:val="auto"/>
              </w:rPr>
              <w:lastRenderedPageBreak/>
              <w:t>If Extension, Justification for extension:</w:t>
            </w:r>
          </w:p>
          <w:p w14:paraId="44472958"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rPr>
            </w:pPr>
            <w:r w:rsidRPr="004627D4">
              <w:rPr>
                <w:rFonts w:asciiTheme="minorHAnsi" w:eastAsia="Arial Unicode MS" w:hAnsiTheme="minorHAnsi" w:cstheme="minorHAnsi"/>
                <w:b/>
                <w:color w:val="auto"/>
              </w:rPr>
              <w:t>N/A</w:t>
            </w:r>
          </w:p>
        </w:tc>
        <w:tc>
          <w:tcPr>
            <w:tcW w:w="3103" w:type="dxa"/>
            <w:gridSpan w:val="3"/>
            <w:tcBorders>
              <w:bottom w:val="nil"/>
            </w:tcBorders>
            <w:shd w:val="clear" w:color="auto" w:fill="auto"/>
          </w:tcPr>
          <w:p w14:paraId="7909EF8E" w14:textId="77777777" w:rsidR="005A1DCC" w:rsidRPr="004627D4" w:rsidRDefault="005A1DCC" w:rsidP="00FB3BEA">
            <w:pPr>
              <w:keepNext/>
              <w:spacing w:before="120" w:after="60" w:line="240" w:lineRule="auto"/>
              <w:rPr>
                <w:rFonts w:asciiTheme="minorHAnsi" w:eastAsia="Arial Unicode MS" w:hAnsiTheme="minorHAnsi" w:cstheme="minorHAnsi"/>
                <w:b/>
                <w:color w:val="auto"/>
                <w:lang w:val="en-AU"/>
              </w:rPr>
            </w:pPr>
          </w:p>
        </w:tc>
      </w:tr>
      <w:tr w:rsidR="005A1DCC" w:rsidRPr="004627D4" w14:paraId="642E0C01" w14:textId="77777777" w:rsidTr="00FB3BEA">
        <w:tc>
          <w:tcPr>
            <w:tcW w:w="3397" w:type="dxa"/>
            <w:gridSpan w:val="4"/>
            <w:tcBorders>
              <w:bottom w:val="nil"/>
            </w:tcBorders>
            <w:shd w:val="clear" w:color="auto" w:fill="auto"/>
            <w:noWrap/>
            <w:hideMark/>
          </w:tcPr>
          <w:p w14:paraId="3A21034F"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Supervisor:</w:t>
            </w:r>
          </w:p>
        </w:tc>
        <w:tc>
          <w:tcPr>
            <w:tcW w:w="1843" w:type="dxa"/>
            <w:tcBorders>
              <w:bottom w:val="nil"/>
            </w:tcBorders>
            <w:shd w:val="clear" w:color="auto" w:fill="auto"/>
            <w:noWrap/>
            <w:hideMark/>
          </w:tcPr>
          <w:p w14:paraId="1F88BFAC"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Start Date:</w:t>
            </w:r>
          </w:p>
        </w:tc>
        <w:tc>
          <w:tcPr>
            <w:tcW w:w="1843" w:type="dxa"/>
            <w:gridSpan w:val="3"/>
            <w:tcBorders>
              <w:bottom w:val="nil"/>
            </w:tcBorders>
            <w:shd w:val="clear" w:color="auto" w:fill="auto"/>
          </w:tcPr>
          <w:p w14:paraId="5C2DF862"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End Date</w:t>
            </w:r>
          </w:p>
        </w:tc>
        <w:tc>
          <w:tcPr>
            <w:tcW w:w="2410" w:type="dxa"/>
            <w:gridSpan w:val="2"/>
            <w:tcBorders>
              <w:bottom w:val="nil"/>
            </w:tcBorders>
            <w:shd w:val="clear" w:color="auto" w:fill="auto"/>
          </w:tcPr>
          <w:p w14:paraId="6A9EABB4" w14:textId="77777777" w:rsidR="005A1DCC" w:rsidRPr="004627D4" w:rsidRDefault="005A1DCC" w:rsidP="00FB3BEA">
            <w:pPr>
              <w:keepNext/>
              <w:spacing w:before="100" w:beforeAutospacing="1" w:after="100" w:afterAutospacing="1"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Number of Days (working)</w:t>
            </w:r>
          </w:p>
        </w:tc>
      </w:tr>
      <w:tr w:rsidR="005A1DCC" w:rsidRPr="004627D4" w14:paraId="424C7171" w14:textId="77777777" w:rsidTr="00FB3BEA">
        <w:tc>
          <w:tcPr>
            <w:tcW w:w="3397" w:type="dxa"/>
            <w:gridSpan w:val="4"/>
            <w:tcBorders>
              <w:top w:val="nil"/>
            </w:tcBorders>
            <w:shd w:val="clear" w:color="auto" w:fill="auto"/>
            <w:noWrap/>
          </w:tcPr>
          <w:p w14:paraId="558F669E" w14:textId="77777777" w:rsidR="005A1DCC" w:rsidRPr="0014568F" w:rsidRDefault="005A1DCC" w:rsidP="00FB3BEA">
            <w:pPr>
              <w:keepNext/>
              <w:spacing w:before="60" w:after="60" w:line="240" w:lineRule="auto"/>
              <w:rPr>
                <w:rFonts w:asciiTheme="minorHAnsi" w:eastAsia="Arial Unicode MS" w:hAnsiTheme="minorHAnsi" w:cstheme="minorHAnsi"/>
                <w:i/>
                <w:color w:val="auto"/>
                <w:lang w:val="fr-FR"/>
              </w:rPr>
            </w:pPr>
            <w:proofErr w:type="spellStart"/>
            <w:r w:rsidRPr="0014568F">
              <w:rPr>
                <w:rFonts w:asciiTheme="minorHAnsi" w:eastAsia="Arial Unicode MS" w:hAnsiTheme="minorHAnsi" w:cstheme="minorHAnsi"/>
                <w:i/>
                <w:color w:val="auto"/>
                <w:lang w:val="fr-FR"/>
              </w:rPr>
              <w:t>Specialist</w:t>
            </w:r>
            <w:proofErr w:type="spellEnd"/>
            <w:r w:rsidRPr="0014568F">
              <w:rPr>
                <w:rFonts w:asciiTheme="minorHAnsi" w:eastAsia="Arial Unicode MS" w:hAnsiTheme="minorHAnsi" w:cstheme="minorHAnsi"/>
                <w:i/>
                <w:color w:val="auto"/>
                <w:lang w:val="fr-FR"/>
              </w:rPr>
              <w:t xml:space="preserve"> Politiques Sociales / </w:t>
            </w:r>
            <w:proofErr w:type="spellStart"/>
            <w:r w:rsidRPr="0014568F">
              <w:rPr>
                <w:rFonts w:asciiTheme="minorHAnsi" w:eastAsia="Arial Unicode MS" w:hAnsiTheme="minorHAnsi" w:cstheme="minorHAnsi"/>
                <w:i/>
                <w:color w:val="auto"/>
                <w:lang w:val="fr-FR"/>
              </w:rPr>
              <w:t>Specialist</w:t>
            </w:r>
            <w:proofErr w:type="spellEnd"/>
            <w:r w:rsidRPr="0014568F">
              <w:rPr>
                <w:rFonts w:asciiTheme="minorHAnsi" w:eastAsia="Arial Unicode MS" w:hAnsiTheme="minorHAnsi" w:cstheme="minorHAnsi"/>
                <w:i/>
                <w:color w:val="auto"/>
                <w:lang w:val="fr-FR"/>
              </w:rPr>
              <w:t xml:space="preserve"> Protection d’Enfant </w:t>
            </w:r>
          </w:p>
        </w:tc>
        <w:tc>
          <w:tcPr>
            <w:tcW w:w="1843" w:type="dxa"/>
            <w:tcBorders>
              <w:top w:val="nil"/>
            </w:tcBorders>
            <w:shd w:val="clear" w:color="auto" w:fill="auto"/>
            <w:noWrap/>
          </w:tcPr>
          <w:p w14:paraId="79609695" w14:textId="77777777" w:rsidR="005A1DCC" w:rsidRPr="004627D4" w:rsidRDefault="005A1DCC" w:rsidP="00FB3BEA">
            <w:pPr>
              <w:keepNext/>
              <w:spacing w:before="60" w:after="60" w:line="240" w:lineRule="auto"/>
              <w:rPr>
                <w:rFonts w:asciiTheme="minorHAnsi" w:eastAsia="Arial Unicode MS" w:hAnsiTheme="minorHAnsi" w:cstheme="minorHAnsi"/>
                <w:i/>
                <w:color w:val="auto"/>
                <w:lang w:val="fr-FR"/>
              </w:rPr>
            </w:pPr>
            <w:r w:rsidRPr="004627D4">
              <w:rPr>
                <w:rFonts w:asciiTheme="minorHAnsi" w:eastAsia="Arial Unicode MS" w:hAnsiTheme="minorHAnsi" w:cstheme="minorHAnsi"/>
                <w:b/>
                <w:color w:val="auto"/>
                <w:lang w:val="en-AU"/>
              </w:rPr>
              <w:t>03/06/2024</w:t>
            </w:r>
          </w:p>
        </w:tc>
        <w:tc>
          <w:tcPr>
            <w:tcW w:w="1843" w:type="dxa"/>
            <w:gridSpan w:val="3"/>
            <w:tcBorders>
              <w:top w:val="nil"/>
            </w:tcBorders>
            <w:shd w:val="clear" w:color="auto" w:fill="auto"/>
          </w:tcPr>
          <w:p w14:paraId="097DD482" w14:textId="77777777" w:rsidR="005A1DCC" w:rsidRPr="004627D4" w:rsidRDefault="005A1DCC" w:rsidP="00FB3BEA">
            <w:pPr>
              <w:keepNext/>
              <w:spacing w:before="60" w:after="60" w:line="240" w:lineRule="auto"/>
              <w:rPr>
                <w:rFonts w:asciiTheme="minorHAnsi" w:eastAsia="Arial Unicode MS" w:hAnsiTheme="minorHAnsi" w:cstheme="minorHAnsi"/>
                <w:i/>
                <w:color w:val="auto"/>
                <w:lang w:val="fr-FR"/>
              </w:rPr>
            </w:pPr>
            <w:r w:rsidRPr="004627D4">
              <w:rPr>
                <w:rFonts w:asciiTheme="minorHAnsi" w:eastAsia="Arial Unicode MS" w:hAnsiTheme="minorHAnsi" w:cstheme="minorHAnsi"/>
                <w:b/>
                <w:color w:val="auto"/>
                <w:lang w:val="en-AU"/>
              </w:rPr>
              <w:t>02/08/2023</w:t>
            </w:r>
          </w:p>
        </w:tc>
        <w:tc>
          <w:tcPr>
            <w:tcW w:w="2410" w:type="dxa"/>
            <w:gridSpan w:val="2"/>
            <w:tcBorders>
              <w:top w:val="nil"/>
            </w:tcBorders>
            <w:shd w:val="clear" w:color="auto" w:fill="auto"/>
          </w:tcPr>
          <w:p w14:paraId="3B4E34CD" w14:textId="77777777" w:rsidR="005A1DCC" w:rsidRPr="004627D4" w:rsidRDefault="005A1DCC" w:rsidP="00FB3BEA">
            <w:pPr>
              <w:keepNext/>
              <w:spacing w:before="60" w:after="60" w:line="240" w:lineRule="auto"/>
              <w:rPr>
                <w:rFonts w:asciiTheme="minorHAnsi" w:eastAsia="Arial Unicode MS" w:hAnsiTheme="minorHAnsi" w:cstheme="minorHAnsi"/>
                <w:i/>
                <w:color w:val="auto"/>
                <w:lang w:val="en-AU"/>
              </w:rPr>
            </w:pPr>
            <w:r w:rsidRPr="004627D4">
              <w:rPr>
                <w:rFonts w:asciiTheme="minorHAnsi" w:eastAsia="Arial Unicode MS" w:hAnsiTheme="minorHAnsi" w:cstheme="minorHAnsi"/>
                <w:i/>
                <w:color w:val="auto"/>
                <w:lang w:val="en-AU"/>
              </w:rPr>
              <w:t xml:space="preserve">45 </w:t>
            </w:r>
            <w:proofErr w:type="spellStart"/>
            <w:r w:rsidRPr="004627D4">
              <w:rPr>
                <w:rFonts w:asciiTheme="minorHAnsi" w:eastAsia="Arial Unicode MS" w:hAnsiTheme="minorHAnsi" w:cstheme="minorHAnsi"/>
                <w:i/>
                <w:color w:val="auto"/>
                <w:lang w:val="en-AU"/>
              </w:rPr>
              <w:t>jours</w:t>
            </w:r>
            <w:proofErr w:type="spellEnd"/>
          </w:p>
        </w:tc>
      </w:tr>
    </w:tbl>
    <w:p w14:paraId="234F327C" w14:textId="77777777" w:rsidR="00A86E5C" w:rsidRPr="00CA20C4" w:rsidRDefault="00A86E5C" w:rsidP="007325EF">
      <w:pPr>
        <w:rPr>
          <w:rFonts w:asciiTheme="minorHAnsi" w:hAnsiTheme="minorHAnsi" w:cstheme="minorHAnsi"/>
          <w:b/>
          <w:bCs/>
          <w:sz w:val="24"/>
          <w:szCs w:val="24"/>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3"/>
        <w:gridCol w:w="5245"/>
        <w:gridCol w:w="992"/>
        <w:gridCol w:w="993"/>
      </w:tblGrid>
      <w:tr w:rsidR="002351A0" w:rsidRPr="004627D4" w14:paraId="48343787" w14:textId="77777777" w:rsidTr="004627D4">
        <w:trPr>
          <w:trHeight w:val="608"/>
        </w:trPr>
        <w:tc>
          <w:tcPr>
            <w:tcW w:w="9493" w:type="dxa"/>
            <w:gridSpan w:val="4"/>
            <w:shd w:val="clear" w:color="auto" w:fill="F2F2F2" w:themeFill="background1" w:themeFillShade="F2"/>
            <w:noWrap/>
          </w:tcPr>
          <w:p w14:paraId="228E4D32" w14:textId="100EBC91" w:rsidR="002351A0" w:rsidRPr="004627D4" w:rsidRDefault="002351A0" w:rsidP="002351A0">
            <w:pPr>
              <w:spacing w:before="60" w:after="60" w:line="240" w:lineRule="auto"/>
              <w:rPr>
                <w:rFonts w:asciiTheme="minorHAnsi" w:eastAsia="Arial Unicode MS" w:hAnsiTheme="minorHAnsi" w:cstheme="minorHAnsi"/>
                <w:color w:val="auto"/>
                <w:lang w:val="en-AU"/>
              </w:rPr>
            </w:pPr>
            <w:r w:rsidRPr="004627D4">
              <w:rPr>
                <w:rFonts w:asciiTheme="minorHAnsi" w:eastAsia="Arial Unicode MS" w:hAnsiTheme="minorHAnsi" w:cstheme="minorHAnsi"/>
                <w:b/>
                <w:color w:val="auto"/>
                <w:lang w:val="en-AU"/>
              </w:rPr>
              <w:t>Work Assignment Overview</w:t>
            </w:r>
          </w:p>
        </w:tc>
      </w:tr>
      <w:tr w:rsidR="00FF4FE1" w:rsidRPr="004627D4" w14:paraId="3895B52E" w14:textId="77777777" w:rsidTr="002F213D">
        <w:trPr>
          <w:trHeight w:val="608"/>
        </w:trPr>
        <w:tc>
          <w:tcPr>
            <w:tcW w:w="2263" w:type="dxa"/>
            <w:shd w:val="clear" w:color="auto" w:fill="F2F2F2" w:themeFill="background1" w:themeFillShade="F2"/>
            <w:noWrap/>
          </w:tcPr>
          <w:p w14:paraId="6C186F38" w14:textId="3AF4E9DC" w:rsidR="00FF4FE1" w:rsidRPr="004627D4" w:rsidRDefault="00FF4FE1" w:rsidP="00FF4FE1">
            <w:pPr>
              <w:spacing w:before="60" w:after="60" w:line="240" w:lineRule="auto"/>
              <w:rPr>
                <w:rFonts w:asciiTheme="minorHAnsi" w:eastAsia="Arial Unicode MS" w:hAnsiTheme="minorHAnsi" w:cstheme="minorHAnsi"/>
                <w:b/>
                <w:bCs/>
                <w:color w:val="auto"/>
                <w:lang w:val="en-AU"/>
              </w:rPr>
            </w:pPr>
            <w:r w:rsidRPr="004627D4">
              <w:rPr>
                <w:rFonts w:asciiTheme="minorHAnsi" w:eastAsia="Arial Unicode MS" w:hAnsiTheme="minorHAnsi" w:cstheme="minorHAnsi"/>
                <w:b/>
                <w:bCs/>
                <w:color w:val="auto"/>
                <w:lang w:val="en-AU"/>
              </w:rPr>
              <w:t>Tasks/Milestone:</w:t>
            </w:r>
          </w:p>
        </w:tc>
        <w:tc>
          <w:tcPr>
            <w:tcW w:w="5245" w:type="dxa"/>
            <w:shd w:val="clear" w:color="auto" w:fill="F2F2F2" w:themeFill="background1" w:themeFillShade="F2"/>
          </w:tcPr>
          <w:p w14:paraId="006F996E" w14:textId="60BC6C92" w:rsidR="00FF4FE1" w:rsidRPr="004627D4" w:rsidRDefault="00FF4FE1" w:rsidP="00FF4FE1">
            <w:pPr>
              <w:spacing w:before="60" w:after="60" w:line="240" w:lineRule="auto"/>
              <w:rPr>
                <w:rFonts w:asciiTheme="minorHAnsi" w:eastAsia="Arial Unicode MS" w:hAnsiTheme="minorHAnsi" w:cstheme="minorHAnsi"/>
                <w:b/>
                <w:bCs/>
                <w:color w:val="auto"/>
                <w:lang w:val="en-AU"/>
              </w:rPr>
            </w:pPr>
            <w:r w:rsidRPr="004627D4">
              <w:rPr>
                <w:rFonts w:asciiTheme="minorHAnsi" w:eastAsia="Arial Unicode MS" w:hAnsiTheme="minorHAnsi" w:cstheme="minorHAnsi"/>
                <w:b/>
                <w:bCs/>
                <w:color w:val="auto"/>
                <w:lang w:val="en-AU"/>
              </w:rPr>
              <w:t>Deliverables/Outputs:</w:t>
            </w:r>
          </w:p>
        </w:tc>
        <w:tc>
          <w:tcPr>
            <w:tcW w:w="992" w:type="dxa"/>
            <w:shd w:val="clear" w:color="auto" w:fill="F2F2F2" w:themeFill="background1" w:themeFillShade="F2"/>
          </w:tcPr>
          <w:p w14:paraId="545DBB98" w14:textId="379DFA1A" w:rsidR="00FF4FE1" w:rsidRPr="008A34A0" w:rsidRDefault="00FF4FE1" w:rsidP="00FF4FE1">
            <w:pPr>
              <w:spacing w:before="60" w:after="60" w:line="240" w:lineRule="auto"/>
              <w:jc w:val="center"/>
              <w:rPr>
                <w:rFonts w:asciiTheme="minorHAnsi" w:eastAsia="Arial Unicode MS" w:hAnsiTheme="minorHAnsi" w:cstheme="minorHAnsi"/>
                <w:b/>
                <w:bCs/>
                <w:color w:val="auto"/>
                <w:lang w:val="en-AU"/>
              </w:rPr>
            </w:pPr>
            <w:r w:rsidRPr="008A34A0">
              <w:rPr>
                <w:rFonts w:asciiTheme="minorHAnsi" w:eastAsia="Arial Unicode MS" w:hAnsiTheme="minorHAnsi" w:cstheme="minorHAnsi"/>
                <w:b/>
                <w:bCs/>
                <w:color w:val="auto"/>
                <w:lang w:val="en-AU"/>
              </w:rPr>
              <w:t>Timeline</w:t>
            </w:r>
          </w:p>
        </w:tc>
        <w:tc>
          <w:tcPr>
            <w:tcW w:w="993" w:type="dxa"/>
            <w:shd w:val="clear" w:color="auto" w:fill="F2F2F2" w:themeFill="background1" w:themeFillShade="F2"/>
          </w:tcPr>
          <w:p w14:paraId="2AF29D9F" w14:textId="429081D9" w:rsidR="00FF4FE1" w:rsidRPr="008A34A0" w:rsidRDefault="00FF4FE1" w:rsidP="00FF4FE1">
            <w:pPr>
              <w:spacing w:before="60" w:after="60" w:line="240" w:lineRule="auto"/>
              <w:jc w:val="center"/>
              <w:rPr>
                <w:rFonts w:asciiTheme="minorHAnsi" w:eastAsia="Arial Unicode MS" w:hAnsiTheme="minorHAnsi" w:cstheme="minorHAnsi"/>
                <w:b/>
                <w:bCs/>
                <w:color w:val="auto"/>
                <w:lang w:val="en-AU"/>
              </w:rPr>
            </w:pPr>
            <w:r w:rsidRPr="008A34A0">
              <w:rPr>
                <w:rFonts w:asciiTheme="minorHAnsi" w:eastAsia="Arial Unicode MS" w:hAnsiTheme="minorHAnsi" w:cstheme="minorHAnsi"/>
                <w:b/>
                <w:bCs/>
                <w:color w:val="auto"/>
                <w:lang w:val="en-AU"/>
              </w:rPr>
              <w:t xml:space="preserve">Estimate Budget </w:t>
            </w:r>
          </w:p>
        </w:tc>
      </w:tr>
      <w:tr w:rsidR="00A614F2" w:rsidRPr="004627D4" w14:paraId="4924D2BE" w14:textId="77777777" w:rsidTr="002F213D">
        <w:trPr>
          <w:trHeight w:val="368"/>
        </w:trPr>
        <w:tc>
          <w:tcPr>
            <w:tcW w:w="2263" w:type="dxa"/>
            <w:shd w:val="clear" w:color="auto" w:fill="auto"/>
            <w:noWrap/>
          </w:tcPr>
          <w:p w14:paraId="16431102" w14:textId="0C6D63D4" w:rsidR="00A614F2" w:rsidRPr="004627D4" w:rsidRDefault="00A614F2" w:rsidP="00A614F2">
            <w:pPr>
              <w:ind w:left="12" w:hanging="12"/>
              <w:rPr>
                <w:rFonts w:asciiTheme="minorHAnsi" w:hAnsiTheme="minorHAnsi" w:cstheme="minorHAnsi"/>
                <w:lang w:val="fr-FR"/>
              </w:rPr>
            </w:pPr>
            <w:r w:rsidRPr="004627D4">
              <w:rPr>
                <w:rFonts w:asciiTheme="minorHAnsi" w:hAnsiTheme="minorHAnsi" w:cstheme="minorHAnsi"/>
                <w:sz w:val="22"/>
                <w:szCs w:val="22"/>
                <w:lang w:val="fr-FR"/>
              </w:rPr>
              <w:t>Elaboration du plan de mission incluant la méthodologie et le chronogramme détaillés de la mission et leur présentation à la séance de cadrage</w:t>
            </w:r>
            <w:r w:rsidRPr="004627D4">
              <w:rPr>
                <w:rFonts w:asciiTheme="minorHAnsi" w:hAnsiTheme="minorHAnsi" w:cstheme="minorHAnsi"/>
                <w:b/>
                <w:sz w:val="22"/>
                <w:szCs w:val="22"/>
                <w:lang w:val="fr-FR"/>
              </w:rPr>
              <w:t> </w:t>
            </w:r>
          </w:p>
        </w:tc>
        <w:tc>
          <w:tcPr>
            <w:tcW w:w="5245" w:type="dxa"/>
            <w:shd w:val="clear" w:color="auto" w:fill="auto"/>
          </w:tcPr>
          <w:p w14:paraId="5B9B6680" w14:textId="77777777" w:rsidR="00A614F2" w:rsidRPr="00E77EBD" w:rsidRDefault="00A614F2" w:rsidP="00A614F2">
            <w:pPr>
              <w:tabs>
                <w:tab w:val="left" w:pos="166"/>
              </w:tabs>
              <w:jc w:val="both"/>
              <w:rPr>
                <w:rFonts w:asciiTheme="minorHAnsi" w:hAnsiTheme="minorHAnsi" w:cstheme="minorHAnsi"/>
                <w:b/>
                <w:bCs/>
                <w:sz w:val="22"/>
                <w:szCs w:val="22"/>
                <w:lang w:val="fr-FR"/>
              </w:rPr>
            </w:pPr>
            <w:proofErr w:type="spellStart"/>
            <w:r w:rsidRPr="00E77EBD">
              <w:rPr>
                <w:rFonts w:asciiTheme="minorHAnsi" w:hAnsiTheme="minorHAnsi" w:cstheme="minorHAnsi"/>
                <w:b/>
                <w:bCs/>
                <w:sz w:val="22"/>
                <w:szCs w:val="22"/>
                <w:lang w:val="fr-FR"/>
              </w:rPr>
              <w:t>Deliverable</w:t>
            </w:r>
            <w:proofErr w:type="spellEnd"/>
            <w:r w:rsidRPr="00E77EBD">
              <w:rPr>
                <w:rFonts w:asciiTheme="minorHAnsi" w:hAnsiTheme="minorHAnsi" w:cstheme="minorHAnsi"/>
                <w:b/>
                <w:bCs/>
                <w:sz w:val="22"/>
                <w:szCs w:val="22"/>
                <w:lang w:val="fr-FR"/>
              </w:rPr>
              <w:t xml:space="preserve"> 1 : </w:t>
            </w:r>
          </w:p>
          <w:p w14:paraId="73B815F6" w14:textId="77777777" w:rsidR="00A614F2" w:rsidRPr="004627D4" w:rsidRDefault="00A614F2" w:rsidP="00A614F2">
            <w:pPr>
              <w:pStyle w:val="ListParagraph"/>
              <w:numPr>
                <w:ilvl w:val="0"/>
                <w:numId w:val="43"/>
              </w:numPr>
              <w:tabs>
                <w:tab w:val="left" w:pos="166"/>
              </w:tabs>
              <w:spacing w:line="240" w:lineRule="auto"/>
              <w:jc w:val="both"/>
              <w:rPr>
                <w:rFonts w:asciiTheme="minorHAnsi" w:hAnsiTheme="minorHAnsi" w:cstheme="minorHAnsi"/>
                <w:sz w:val="22"/>
                <w:szCs w:val="22"/>
                <w:lang w:val="fr-FR"/>
              </w:rPr>
            </w:pPr>
            <w:r w:rsidRPr="004627D4">
              <w:rPr>
                <w:rFonts w:asciiTheme="minorHAnsi" w:hAnsiTheme="minorHAnsi" w:cstheme="minorHAnsi"/>
                <w:b/>
                <w:bCs/>
                <w:sz w:val="22"/>
                <w:szCs w:val="22"/>
                <w:lang w:val="fr-FR"/>
              </w:rPr>
              <w:t>Rapport de démarrage</w:t>
            </w:r>
            <w:r w:rsidRPr="004627D4">
              <w:rPr>
                <w:rFonts w:asciiTheme="minorHAnsi" w:hAnsiTheme="minorHAnsi" w:cstheme="minorHAnsi"/>
                <w:sz w:val="22"/>
                <w:szCs w:val="22"/>
                <w:lang w:val="fr-FR"/>
              </w:rPr>
              <w:t xml:space="preserve"> de la mission validé par le comité technique incluant la méthodologie, le chronogramme détaillés et les outils de collecte </w:t>
            </w:r>
          </w:p>
          <w:p w14:paraId="25F040D6" w14:textId="782F79EC" w:rsidR="00A614F2" w:rsidRPr="004627D4" w:rsidRDefault="00A614F2" w:rsidP="00A614F2">
            <w:pPr>
              <w:ind w:left="12" w:hanging="12"/>
              <w:rPr>
                <w:rFonts w:asciiTheme="minorHAnsi" w:hAnsiTheme="minorHAnsi" w:cstheme="minorHAnsi"/>
                <w:lang w:val="fr-FR"/>
              </w:rPr>
            </w:pPr>
            <w:r w:rsidRPr="004627D4">
              <w:rPr>
                <w:rFonts w:asciiTheme="minorHAnsi" w:hAnsiTheme="minorHAnsi" w:cstheme="minorHAnsi"/>
                <w:b/>
                <w:bCs/>
                <w:lang w:val="fr-FR"/>
              </w:rPr>
              <w:t>Rapport de la réunion de cadrage méthodologique</w:t>
            </w:r>
          </w:p>
        </w:tc>
        <w:tc>
          <w:tcPr>
            <w:tcW w:w="992" w:type="dxa"/>
            <w:shd w:val="clear" w:color="auto" w:fill="auto"/>
          </w:tcPr>
          <w:p w14:paraId="506540CE" w14:textId="77777777" w:rsidR="00A614F2" w:rsidRPr="004627D4" w:rsidRDefault="00A614F2" w:rsidP="00A614F2">
            <w:pPr>
              <w:spacing w:before="60" w:after="60"/>
              <w:jc w:val="center"/>
              <w:rPr>
                <w:rFonts w:asciiTheme="minorHAnsi" w:hAnsiTheme="minorHAnsi" w:cstheme="minorHAnsi"/>
                <w:sz w:val="22"/>
                <w:szCs w:val="22"/>
                <w:lang w:val="fr-FR"/>
              </w:rPr>
            </w:pPr>
            <w:r w:rsidRPr="004627D4">
              <w:rPr>
                <w:rFonts w:asciiTheme="minorHAnsi" w:hAnsiTheme="minorHAnsi" w:cstheme="minorHAnsi"/>
                <w:sz w:val="22"/>
                <w:szCs w:val="22"/>
                <w:lang w:val="fr-FR"/>
              </w:rPr>
              <w:t>5J</w:t>
            </w:r>
          </w:p>
          <w:p w14:paraId="0CF413AF" w14:textId="5E2D01A2" w:rsidR="00A614F2" w:rsidRPr="004627D4" w:rsidRDefault="001E012B" w:rsidP="00A614F2">
            <w:pPr>
              <w:spacing w:before="60" w:after="60" w:line="240" w:lineRule="auto"/>
              <w:rPr>
                <w:rFonts w:asciiTheme="minorHAnsi" w:hAnsiTheme="minorHAnsi" w:cstheme="minorHAnsi"/>
                <w:lang w:val="fr-FR"/>
              </w:rPr>
            </w:pPr>
            <w:r w:rsidRPr="004627D4">
              <w:rPr>
                <w:rFonts w:asciiTheme="minorHAnsi" w:hAnsiTheme="minorHAnsi" w:cstheme="minorHAnsi"/>
                <w:sz w:val="22"/>
                <w:szCs w:val="22"/>
                <w:lang w:val="fr-FR"/>
              </w:rPr>
              <w:t xml:space="preserve">3 </w:t>
            </w:r>
            <w:r w:rsidR="00A614F2" w:rsidRPr="004627D4">
              <w:rPr>
                <w:rFonts w:asciiTheme="minorHAnsi" w:hAnsiTheme="minorHAnsi" w:cstheme="minorHAnsi"/>
                <w:sz w:val="22"/>
                <w:szCs w:val="22"/>
                <w:lang w:val="fr-FR"/>
              </w:rPr>
              <w:t>-</w:t>
            </w:r>
            <w:r w:rsidRPr="004627D4">
              <w:rPr>
                <w:rFonts w:asciiTheme="minorHAnsi" w:hAnsiTheme="minorHAnsi" w:cstheme="minorHAnsi"/>
                <w:sz w:val="22"/>
                <w:szCs w:val="22"/>
                <w:lang w:val="fr-FR"/>
              </w:rPr>
              <w:t xml:space="preserve"> 7</w:t>
            </w:r>
            <w:r w:rsidR="00A614F2" w:rsidRPr="004627D4">
              <w:rPr>
                <w:rFonts w:asciiTheme="minorHAnsi" w:hAnsiTheme="minorHAnsi" w:cstheme="minorHAnsi"/>
                <w:sz w:val="22"/>
                <w:szCs w:val="22"/>
                <w:lang w:val="fr-FR"/>
              </w:rPr>
              <w:t xml:space="preserve"> </w:t>
            </w:r>
            <w:r w:rsidRPr="004627D4">
              <w:rPr>
                <w:rFonts w:asciiTheme="minorHAnsi" w:hAnsiTheme="minorHAnsi" w:cstheme="minorHAnsi"/>
                <w:sz w:val="22"/>
                <w:szCs w:val="22"/>
                <w:lang w:val="fr-FR"/>
              </w:rPr>
              <w:t>juin</w:t>
            </w:r>
            <w:r w:rsidR="00A614F2" w:rsidRPr="004627D4">
              <w:rPr>
                <w:rFonts w:asciiTheme="minorHAnsi" w:hAnsiTheme="minorHAnsi" w:cstheme="minorHAnsi"/>
                <w:sz w:val="22"/>
                <w:szCs w:val="22"/>
                <w:lang w:val="fr-FR"/>
              </w:rPr>
              <w:t xml:space="preserve"> 2024</w:t>
            </w:r>
          </w:p>
        </w:tc>
        <w:tc>
          <w:tcPr>
            <w:tcW w:w="993" w:type="dxa"/>
            <w:shd w:val="clear" w:color="auto" w:fill="auto"/>
          </w:tcPr>
          <w:p w14:paraId="0AA3CE0F" w14:textId="1620A1A5" w:rsidR="00A614F2" w:rsidRPr="004627D4" w:rsidRDefault="00A614F2" w:rsidP="00A614F2">
            <w:pPr>
              <w:spacing w:before="60" w:after="60"/>
              <w:rPr>
                <w:rFonts w:asciiTheme="minorHAnsi" w:hAnsiTheme="minorHAnsi" w:cstheme="minorHAnsi"/>
                <w:lang w:val="fr-FR"/>
              </w:rPr>
            </w:pPr>
            <w:r w:rsidRPr="004627D4">
              <w:rPr>
                <w:rFonts w:asciiTheme="minorHAnsi" w:hAnsiTheme="minorHAnsi" w:cstheme="minorHAnsi"/>
                <w:sz w:val="22"/>
                <w:szCs w:val="22"/>
                <w:lang w:val="fr-FR"/>
              </w:rPr>
              <w:t>20%</w:t>
            </w:r>
          </w:p>
        </w:tc>
      </w:tr>
      <w:tr w:rsidR="00A614F2" w:rsidRPr="004627D4" w14:paraId="62624128" w14:textId="77777777" w:rsidTr="002F213D">
        <w:trPr>
          <w:trHeight w:val="343"/>
        </w:trPr>
        <w:tc>
          <w:tcPr>
            <w:tcW w:w="2263" w:type="dxa"/>
            <w:shd w:val="clear" w:color="auto" w:fill="auto"/>
            <w:noWrap/>
          </w:tcPr>
          <w:p w14:paraId="24B58CD4" w14:textId="7CE5F31B" w:rsidR="00A614F2" w:rsidRPr="004627D4" w:rsidRDefault="00A614F2" w:rsidP="00A614F2">
            <w:pPr>
              <w:ind w:left="12" w:hanging="12"/>
              <w:rPr>
                <w:rFonts w:asciiTheme="minorHAnsi" w:hAnsiTheme="minorHAnsi" w:cstheme="minorHAnsi"/>
                <w:lang w:val="fr-FR"/>
              </w:rPr>
            </w:pPr>
            <w:r w:rsidRPr="004627D4">
              <w:rPr>
                <w:rFonts w:asciiTheme="minorHAnsi" w:hAnsiTheme="minorHAnsi" w:cstheme="minorHAnsi"/>
                <w:sz w:val="22"/>
                <w:szCs w:val="22"/>
                <w:lang w:val="fr-FR"/>
              </w:rPr>
              <w:t xml:space="preserve">Collecte/ analyse des données et rédaction du rapport provisoire  </w:t>
            </w:r>
          </w:p>
        </w:tc>
        <w:tc>
          <w:tcPr>
            <w:tcW w:w="5245" w:type="dxa"/>
            <w:shd w:val="clear" w:color="auto" w:fill="auto"/>
          </w:tcPr>
          <w:p w14:paraId="1CAC4D8B" w14:textId="77777777" w:rsidR="00A614F2" w:rsidRPr="004627D4" w:rsidRDefault="00A614F2" w:rsidP="00A614F2">
            <w:pPr>
              <w:pStyle w:val="Default"/>
              <w:jc w:val="both"/>
              <w:rPr>
                <w:rFonts w:asciiTheme="minorHAnsi" w:eastAsia="MS PGothic" w:hAnsiTheme="minorHAnsi" w:cstheme="minorHAnsi"/>
                <w:sz w:val="22"/>
                <w:szCs w:val="22"/>
                <w:lang w:val="fr-FR"/>
              </w:rPr>
            </w:pPr>
            <w:proofErr w:type="spellStart"/>
            <w:r w:rsidRPr="004627D4">
              <w:rPr>
                <w:rFonts w:asciiTheme="minorHAnsi" w:eastAsia="MS PGothic" w:hAnsiTheme="minorHAnsi" w:cstheme="minorHAnsi"/>
                <w:b/>
                <w:bCs/>
                <w:sz w:val="22"/>
                <w:szCs w:val="22"/>
                <w:lang w:val="fr-FR"/>
              </w:rPr>
              <w:t>Deliverable</w:t>
            </w:r>
            <w:proofErr w:type="spellEnd"/>
            <w:r w:rsidRPr="004627D4">
              <w:rPr>
                <w:rFonts w:asciiTheme="minorHAnsi" w:eastAsia="MS PGothic" w:hAnsiTheme="minorHAnsi" w:cstheme="minorHAnsi"/>
                <w:b/>
                <w:bCs/>
                <w:sz w:val="22"/>
                <w:szCs w:val="22"/>
                <w:lang w:val="fr-FR"/>
              </w:rPr>
              <w:t xml:space="preserve"> 2</w:t>
            </w:r>
            <w:r w:rsidRPr="004627D4">
              <w:rPr>
                <w:rFonts w:asciiTheme="minorHAnsi" w:eastAsia="MS PGothic" w:hAnsiTheme="minorHAnsi" w:cstheme="minorHAnsi"/>
                <w:sz w:val="22"/>
                <w:szCs w:val="22"/>
                <w:lang w:val="fr-FR"/>
              </w:rPr>
              <w:t xml:space="preserve"> : </w:t>
            </w:r>
          </w:p>
          <w:p w14:paraId="1927955B" w14:textId="77777777" w:rsidR="00A614F2" w:rsidRPr="004627D4" w:rsidRDefault="00A614F2" w:rsidP="00A614F2">
            <w:pPr>
              <w:pStyle w:val="ListParagraph"/>
              <w:numPr>
                <w:ilvl w:val="0"/>
                <w:numId w:val="44"/>
              </w:numPr>
              <w:tabs>
                <w:tab w:val="left" w:pos="166"/>
                <w:tab w:val="left" w:pos="346"/>
              </w:tabs>
              <w:jc w:val="both"/>
              <w:rPr>
                <w:rFonts w:asciiTheme="minorHAnsi" w:hAnsiTheme="minorHAnsi" w:cstheme="minorHAnsi"/>
                <w:sz w:val="22"/>
                <w:szCs w:val="22"/>
                <w:lang w:val="fr-FR"/>
              </w:rPr>
            </w:pPr>
            <w:r w:rsidRPr="004627D4">
              <w:rPr>
                <w:rFonts w:asciiTheme="minorHAnsi" w:hAnsiTheme="minorHAnsi" w:cstheme="minorHAnsi"/>
                <w:b/>
                <w:bCs/>
                <w:sz w:val="22"/>
                <w:szCs w:val="22"/>
                <w:lang w:val="fr-FR"/>
              </w:rPr>
              <w:t>Rapport provisoire de la revue</w:t>
            </w:r>
            <w:r w:rsidRPr="004627D4">
              <w:rPr>
                <w:rFonts w:asciiTheme="minorHAnsi" w:hAnsiTheme="minorHAnsi" w:cstheme="minorHAnsi"/>
                <w:sz w:val="22"/>
                <w:szCs w:val="22"/>
                <w:lang w:val="fr-FR"/>
              </w:rPr>
              <w:t xml:space="preserve"> présentant les résultats clés de la revue à mi-parcours et structuré comme suit : </w:t>
            </w:r>
          </w:p>
          <w:p w14:paraId="1E997EF4" w14:textId="77777777" w:rsidR="00A614F2" w:rsidRPr="004627D4" w:rsidRDefault="00A614F2" w:rsidP="00A614F2">
            <w:pPr>
              <w:pStyle w:val="Default"/>
              <w:numPr>
                <w:ilvl w:val="0"/>
                <w:numId w:val="45"/>
              </w:numPr>
              <w:jc w:val="both"/>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 xml:space="preserve">Table des matières, y compris la liste des tableaux et la liste des figures </w:t>
            </w:r>
          </w:p>
          <w:p w14:paraId="01A827A4" w14:textId="77777777" w:rsidR="00A614F2" w:rsidRPr="004627D4" w:rsidRDefault="00A614F2" w:rsidP="00A614F2">
            <w:pPr>
              <w:pStyle w:val="Default"/>
              <w:numPr>
                <w:ilvl w:val="0"/>
                <w:numId w:val="45"/>
              </w:numPr>
              <w:jc w:val="both"/>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 xml:space="preserve">Résumé Exécutif (max. 5 pages), couvrant les principales sections du rapport : contexte, méthodologie, résultats, principales conclusions et recommandations, leçons apprises </w:t>
            </w:r>
          </w:p>
          <w:p w14:paraId="2B057F9E" w14:textId="77777777" w:rsidR="00A614F2" w:rsidRPr="004627D4" w:rsidRDefault="00A614F2" w:rsidP="00A614F2">
            <w:pPr>
              <w:pStyle w:val="Default"/>
              <w:numPr>
                <w:ilvl w:val="0"/>
                <w:numId w:val="45"/>
              </w:numPr>
              <w:jc w:val="both"/>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 xml:space="preserve">Liste des abréviations et acronymes </w:t>
            </w:r>
          </w:p>
          <w:p w14:paraId="0CFD9D5B" w14:textId="77777777" w:rsidR="00A614F2" w:rsidRPr="004627D4" w:rsidRDefault="00A614F2" w:rsidP="00A614F2">
            <w:pPr>
              <w:pStyle w:val="Default"/>
              <w:numPr>
                <w:ilvl w:val="0"/>
                <w:numId w:val="45"/>
              </w:numPr>
              <w:jc w:val="both"/>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 xml:space="preserve">Introduction (objet de la revue, but de la revue, objectifs) </w:t>
            </w:r>
          </w:p>
          <w:p w14:paraId="788A5993" w14:textId="77777777" w:rsidR="00A614F2" w:rsidRPr="004627D4" w:rsidRDefault="00A614F2" w:rsidP="00A614F2">
            <w:pPr>
              <w:pStyle w:val="Default"/>
              <w:numPr>
                <w:ilvl w:val="0"/>
                <w:numId w:val="45"/>
              </w:numPr>
              <w:jc w:val="both"/>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 xml:space="preserve">Contexte de la revue </w:t>
            </w:r>
          </w:p>
          <w:p w14:paraId="6E9B56B8" w14:textId="77777777" w:rsidR="00A614F2" w:rsidRPr="004627D4" w:rsidRDefault="00A614F2" w:rsidP="00A614F2">
            <w:pPr>
              <w:pStyle w:val="Default"/>
              <w:numPr>
                <w:ilvl w:val="0"/>
                <w:numId w:val="45"/>
              </w:numPr>
              <w:jc w:val="both"/>
              <w:rPr>
                <w:rFonts w:asciiTheme="minorHAnsi" w:eastAsia="MS PGothic" w:hAnsiTheme="minorHAnsi" w:cstheme="minorHAnsi"/>
                <w:sz w:val="22"/>
                <w:szCs w:val="22"/>
                <w:lang w:val="fr-FR"/>
              </w:rPr>
            </w:pPr>
            <w:r w:rsidRPr="004627D4">
              <w:rPr>
                <w:rFonts w:asciiTheme="minorHAnsi" w:eastAsia="MS PGothic" w:hAnsiTheme="minorHAnsi" w:cstheme="minorHAnsi"/>
                <w:sz w:val="22"/>
                <w:szCs w:val="22"/>
                <w:lang w:val="fr-FR"/>
              </w:rPr>
              <w:t xml:space="preserve">Méthodologie, </w:t>
            </w:r>
          </w:p>
          <w:p w14:paraId="585AD23E" w14:textId="77777777" w:rsidR="00A614F2" w:rsidRPr="004627D4" w:rsidRDefault="00A614F2" w:rsidP="00A614F2">
            <w:pPr>
              <w:numPr>
                <w:ilvl w:val="0"/>
                <w:numId w:val="45"/>
              </w:numPr>
              <w:autoSpaceDE w:val="0"/>
              <w:autoSpaceDN w:val="0"/>
              <w:adjustRightInd w:val="0"/>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Constats Principaux (par critère - chaque question devra recevoir une réponse individuelle) + Conclusions préliminaires (étant donné que tous les constats seront numérotés, chaque conclusion devra indiquer clairement ces constats spécifiques et les numéros des paragraphes correspondants sur lesquels elle est fondée)</w:t>
            </w:r>
          </w:p>
          <w:p w14:paraId="2F40890A" w14:textId="77777777" w:rsidR="00A614F2" w:rsidRPr="004627D4" w:rsidRDefault="00A614F2" w:rsidP="00A614F2">
            <w:pPr>
              <w:numPr>
                <w:ilvl w:val="0"/>
                <w:numId w:val="45"/>
              </w:numPr>
              <w:autoSpaceDE w:val="0"/>
              <w:autoSpaceDN w:val="0"/>
              <w:adjustRightInd w:val="0"/>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Conclusions finales</w:t>
            </w:r>
          </w:p>
          <w:p w14:paraId="59D6096A" w14:textId="77777777" w:rsidR="00A614F2" w:rsidRPr="004627D4" w:rsidRDefault="00A614F2" w:rsidP="00A614F2">
            <w:pPr>
              <w:numPr>
                <w:ilvl w:val="0"/>
                <w:numId w:val="45"/>
              </w:numPr>
              <w:autoSpaceDE w:val="0"/>
              <w:autoSpaceDN w:val="0"/>
              <w:adjustRightInd w:val="0"/>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lastRenderedPageBreak/>
              <w:t>Leçons apprises</w:t>
            </w:r>
          </w:p>
          <w:p w14:paraId="03341DF9" w14:textId="77777777" w:rsidR="00A614F2" w:rsidRPr="004627D4" w:rsidRDefault="00A614F2" w:rsidP="00A614F2">
            <w:pPr>
              <w:numPr>
                <w:ilvl w:val="0"/>
                <w:numId w:val="45"/>
              </w:numPr>
              <w:autoSpaceDE w:val="0"/>
              <w:autoSpaceDN w:val="0"/>
              <w:adjustRightInd w:val="0"/>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Recommandations (stratégiques et opérationnelles, maximum 5 recommandations prioritaires)</w:t>
            </w:r>
          </w:p>
          <w:p w14:paraId="016E939B" w14:textId="77777777" w:rsidR="00A614F2" w:rsidRPr="004627D4" w:rsidRDefault="00A614F2" w:rsidP="00A614F2">
            <w:pPr>
              <w:numPr>
                <w:ilvl w:val="0"/>
                <w:numId w:val="45"/>
              </w:numPr>
              <w:autoSpaceDE w:val="0"/>
              <w:autoSpaceDN w:val="0"/>
              <w:adjustRightInd w:val="0"/>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 xml:space="preserve">Annexes (termes de référence ; liste des personnes interrogées et des sites visités ; liste des documents consultés ; plus de détails sur la méthodologie, tels que les instruments de collecte de données, etc. </w:t>
            </w:r>
          </w:p>
          <w:p w14:paraId="63E877A2" w14:textId="79118C5B" w:rsidR="00A614F2" w:rsidRPr="004627D4" w:rsidRDefault="00A614F2" w:rsidP="00A614F2">
            <w:pPr>
              <w:rPr>
                <w:rFonts w:asciiTheme="minorHAnsi" w:hAnsiTheme="minorHAnsi" w:cstheme="minorHAnsi"/>
                <w:lang w:val="fr-FR"/>
              </w:rPr>
            </w:pPr>
          </w:p>
        </w:tc>
        <w:tc>
          <w:tcPr>
            <w:tcW w:w="992" w:type="dxa"/>
            <w:shd w:val="clear" w:color="auto" w:fill="auto"/>
          </w:tcPr>
          <w:p w14:paraId="0A2152FE" w14:textId="77777777" w:rsidR="00A614F2" w:rsidRPr="004627D4" w:rsidRDefault="00A614F2" w:rsidP="00A614F2">
            <w:pPr>
              <w:spacing w:before="60" w:after="60"/>
              <w:jc w:val="center"/>
              <w:rPr>
                <w:rFonts w:asciiTheme="minorHAnsi" w:hAnsiTheme="minorHAnsi" w:cstheme="minorHAnsi"/>
                <w:sz w:val="22"/>
                <w:szCs w:val="22"/>
                <w:lang w:val="fr-FR"/>
              </w:rPr>
            </w:pPr>
            <w:r w:rsidRPr="004627D4">
              <w:rPr>
                <w:rFonts w:asciiTheme="minorHAnsi" w:hAnsiTheme="minorHAnsi" w:cstheme="minorHAnsi"/>
                <w:sz w:val="22"/>
                <w:szCs w:val="22"/>
                <w:lang w:val="fr-FR"/>
              </w:rPr>
              <w:lastRenderedPageBreak/>
              <w:t>30J</w:t>
            </w:r>
          </w:p>
          <w:p w14:paraId="68425ACA" w14:textId="18DB483C" w:rsidR="00A614F2" w:rsidRPr="004627D4" w:rsidRDefault="001B50C3" w:rsidP="00A614F2">
            <w:pPr>
              <w:spacing w:before="60" w:after="60" w:line="240" w:lineRule="auto"/>
              <w:rPr>
                <w:rFonts w:asciiTheme="minorHAnsi" w:hAnsiTheme="minorHAnsi" w:cstheme="minorHAnsi"/>
                <w:lang w:val="fr-FR"/>
              </w:rPr>
            </w:pPr>
            <w:r w:rsidRPr="004627D4">
              <w:rPr>
                <w:rFonts w:asciiTheme="minorHAnsi" w:hAnsiTheme="minorHAnsi" w:cstheme="minorHAnsi"/>
                <w:sz w:val="22"/>
                <w:szCs w:val="22"/>
                <w:lang w:val="fr-FR"/>
              </w:rPr>
              <w:t>10</w:t>
            </w:r>
            <w:r w:rsidR="00A614F2" w:rsidRPr="004627D4">
              <w:rPr>
                <w:rFonts w:asciiTheme="minorHAnsi" w:hAnsiTheme="minorHAnsi" w:cstheme="minorHAnsi"/>
                <w:sz w:val="22"/>
                <w:szCs w:val="22"/>
                <w:lang w:val="fr-FR"/>
              </w:rPr>
              <w:t xml:space="preserve"> </w:t>
            </w:r>
            <w:r w:rsidR="00EA722F" w:rsidRPr="004627D4">
              <w:rPr>
                <w:rFonts w:asciiTheme="minorHAnsi" w:hAnsiTheme="minorHAnsi" w:cstheme="minorHAnsi"/>
                <w:sz w:val="22"/>
                <w:szCs w:val="22"/>
                <w:lang w:val="fr-FR"/>
              </w:rPr>
              <w:t>juin</w:t>
            </w:r>
            <w:r w:rsidR="00A614F2" w:rsidRPr="004627D4">
              <w:rPr>
                <w:rFonts w:asciiTheme="minorHAnsi" w:hAnsiTheme="minorHAnsi" w:cstheme="minorHAnsi"/>
                <w:sz w:val="22"/>
                <w:szCs w:val="22"/>
                <w:lang w:val="fr-FR"/>
              </w:rPr>
              <w:t xml:space="preserve"> au </w:t>
            </w:r>
            <w:r w:rsidR="00BA22E1" w:rsidRPr="004627D4">
              <w:rPr>
                <w:rFonts w:asciiTheme="minorHAnsi" w:hAnsiTheme="minorHAnsi" w:cstheme="minorHAnsi"/>
                <w:sz w:val="22"/>
                <w:szCs w:val="22"/>
                <w:lang w:val="fr-FR"/>
              </w:rPr>
              <w:t>19</w:t>
            </w:r>
            <w:r w:rsidR="00A614F2" w:rsidRPr="004627D4">
              <w:rPr>
                <w:rFonts w:asciiTheme="minorHAnsi" w:hAnsiTheme="minorHAnsi" w:cstheme="minorHAnsi"/>
                <w:sz w:val="22"/>
                <w:szCs w:val="22"/>
                <w:lang w:val="fr-FR"/>
              </w:rPr>
              <w:t xml:space="preserve"> jui</w:t>
            </w:r>
            <w:r w:rsidR="00A63D32" w:rsidRPr="004627D4">
              <w:rPr>
                <w:rFonts w:asciiTheme="minorHAnsi" w:hAnsiTheme="minorHAnsi" w:cstheme="minorHAnsi"/>
                <w:sz w:val="22"/>
                <w:szCs w:val="22"/>
                <w:lang w:val="fr-FR"/>
              </w:rPr>
              <w:t>llet</w:t>
            </w:r>
            <w:r w:rsidR="00A614F2" w:rsidRPr="004627D4">
              <w:rPr>
                <w:rFonts w:asciiTheme="minorHAnsi" w:hAnsiTheme="minorHAnsi" w:cstheme="minorHAnsi"/>
                <w:sz w:val="22"/>
                <w:szCs w:val="22"/>
                <w:lang w:val="fr-FR"/>
              </w:rPr>
              <w:t xml:space="preserve"> 2024</w:t>
            </w:r>
          </w:p>
        </w:tc>
        <w:tc>
          <w:tcPr>
            <w:tcW w:w="993" w:type="dxa"/>
            <w:shd w:val="clear" w:color="auto" w:fill="auto"/>
          </w:tcPr>
          <w:p w14:paraId="54A1E886" w14:textId="4167D51F" w:rsidR="00A614F2" w:rsidRPr="004627D4" w:rsidRDefault="00A614F2" w:rsidP="00A614F2">
            <w:pPr>
              <w:spacing w:before="60" w:after="60"/>
              <w:rPr>
                <w:rFonts w:asciiTheme="minorHAnsi" w:hAnsiTheme="minorHAnsi" w:cstheme="minorHAnsi"/>
                <w:lang w:val="fr-FR"/>
              </w:rPr>
            </w:pPr>
            <w:r w:rsidRPr="004627D4">
              <w:rPr>
                <w:rFonts w:asciiTheme="minorHAnsi" w:hAnsiTheme="minorHAnsi" w:cstheme="minorHAnsi"/>
                <w:sz w:val="22"/>
                <w:szCs w:val="22"/>
                <w:lang w:val="fr-FR"/>
              </w:rPr>
              <w:t>40%</w:t>
            </w:r>
          </w:p>
        </w:tc>
      </w:tr>
      <w:tr w:rsidR="00A614F2" w:rsidRPr="004627D4" w14:paraId="503147B2" w14:textId="77777777" w:rsidTr="002F213D">
        <w:trPr>
          <w:trHeight w:val="368"/>
        </w:trPr>
        <w:tc>
          <w:tcPr>
            <w:tcW w:w="2263" w:type="dxa"/>
            <w:shd w:val="clear" w:color="auto" w:fill="auto"/>
            <w:noWrap/>
          </w:tcPr>
          <w:p w14:paraId="4767EE56" w14:textId="77777777" w:rsidR="00A614F2" w:rsidRPr="004627D4" w:rsidRDefault="00A614F2" w:rsidP="00A614F2">
            <w:pPr>
              <w:pStyle w:val="ListParagraph"/>
              <w:numPr>
                <w:ilvl w:val="0"/>
                <w:numId w:val="44"/>
              </w:numPr>
              <w:rPr>
                <w:rFonts w:asciiTheme="minorHAnsi" w:eastAsia="Arial Unicode MS" w:hAnsiTheme="minorHAnsi" w:cstheme="minorHAnsi"/>
                <w:sz w:val="22"/>
                <w:szCs w:val="22"/>
                <w:lang w:val="fr-FR"/>
              </w:rPr>
            </w:pPr>
            <w:r w:rsidRPr="004627D4">
              <w:rPr>
                <w:rFonts w:asciiTheme="minorHAnsi" w:hAnsiTheme="minorHAnsi" w:cstheme="minorHAnsi"/>
                <w:b/>
                <w:bCs/>
                <w:color w:val="000000" w:themeColor="text1"/>
                <w:sz w:val="22"/>
                <w:szCs w:val="22"/>
                <w:lang w:val="fr-FR"/>
              </w:rPr>
              <w:t>Enrichissement et validation du rapport provisoire</w:t>
            </w:r>
            <w:r w:rsidRPr="004627D4">
              <w:rPr>
                <w:rFonts w:asciiTheme="minorHAnsi" w:hAnsiTheme="minorHAnsi" w:cstheme="minorHAnsi"/>
                <w:color w:val="000000" w:themeColor="text1"/>
                <w:sz w:val="22"/>
                <w:szCs w:val="22"/>
                <w:lang w:val="fr-FR"/>
              </w:rPr>
              <w:t> </w:t>
            </w:r>
          </w:p>
          <w:p w14:paraId="792F3E8B" w14:textId="77777777" w:rsidR="00A614F2" w:rsidRPr="004627D4" w:rsidRDefault="00A614F2" w:rsidP="00A614F2">
            <w:pPr>
              <w:pStyle w:val="ListParagraph"/>
              <w:ind w:left="225"/>
              <w:rPr>
                <w:rFonts w:asciiTheme="minorHAnsi" w:eastAsia="Arial Unicode MS" w:hAnsiTheme="minorHAnsi" w:cstheme="minorHAnsi"/>
                <w:sz w:val="22"/>
                <w:szCs w:val="22"/>
                <w:lang w:val="fr-FR"/>
              </w:rPr>
            </w:pPr>
          </w:p>
          <w:p w14:paraId="247F4A84" w14:textId="77777777" w:rsidR="00A614F2" w:rsidRPr="004627D4" w:rsidRDefault="00A614F2" w:rsidP="00A614F2">
            <w:pPr>
              <w:pStyle w:val="ListParagraph"/>
              <w:numPr>
                <w:ilvl w:val="0"/>
                <w:numId w:val="44"/>
              </w:numPr>
              <w:rPr>
                <w:rFonts w:asciiTheme="minorHAnsi" w:eastAsia="Arial Unicode MS" w:hAnsiTheme="minorHAnsi" w:cstheme="minorHAnsi"/>
                <w:sz w:val="22"/>
                <w:szCs w:val="22"/>
                <w:lang w:val="fr-FR"/>
              </w:rPr>
            </w:pPr>
            <w:r w:rsidRPr="004627D4">
              <w:rPr>
                <w:rFonts w:asciiTheme="minorHAnsi" w:hAnsiTheme="minorHAnsi" w:cstheme="minorHAnsi"/>
                <w:b/>
                <w:bCs/>
                <w:color w:val="000000" w:themeColor="text1"/>
                <w:sz w:val="22"/>
                <w:szCs w:val="22"/>
                <w:lang w:val="fr-FR"/>
              </w:rPr>
              <w:t>Finalisation du rapport de la revue</w:t>
            </w:r>
            <w:r w:rsidRPr="004627D4">
              <w:rPr>
                <w:rFonts w:asciiTheme="minorHAnsi" w:hAnsiTheme="minorHAnsi" w:cstheme="minorHAnsi"/>
                <w:color w:val="000000" w:themeColor="text1"/>
                <w:sz w:val="22"/>
                <w:szCs w:val="22"/>
                <w:lang w:val="fr-FR"/>
              </w:rPr>
              <w:t> </w:t>
            </w:r>
          </w:p>
          <w:p w14:paraId="6E6A8B9F" w14:textId="425A72B5" w:rsidR="00A614F2" w:rsidRPr="004627D4" w:rsidRDefault="00A614F2" w:rsidP="00A614F2">
            <w:pPr>
              <w:ind w:left="12" w:hanging="12"/>
              <w:rPr>
                <w:rFonts w:asciiTheme="minorHAnsi" w:hAnsiTheme="minorHAnsi" w:cstheme="minorHAnsi"/>
                <w:lang w:val="fr-FR"/>
              </w:rPr>
            </w:pPr>
            <w:r w:rsidRPr="004627D4">
              <w:rPr>
                <w:rFonts w:asciiTheme="minorHAnsi" w:eastAsia="Arial Unicode MS" w:hAnsiTheme="minorHAnsi" w:cstheme="minorHAnsi"/>
                <w:sz w:val="22"/>
                <w:szCs w:val="22"/>
                <w:lang w:val="fr-FR"/>
              </w:rPr>
              <w:t xml:space="preserve"> </w:t>
            </w:r>
          </w:p>
        </w:tc>
        <w:tc>
          <w:tcPr>
            <w:tcW w:w="5245" w:type="dxa"/>
            <w:shd w:val="clear" w:color="auto" w:fill="auto"/>
          </w:tcPr>
          <w:p w14:paraId="22EF71E8" w14:textId="77777777" w:rsidR="00A614F2" w:rsidRPr="004627D4" w:rsidRDefault="00A614F2" w:rsidP="00A614F2">
            <w:pPr>
              <w:pStyle w:val="ListParagraph"/>
              <w:numPr>
                <w:ilvl w:val="0"/>
                <w:numId w:val="44"/>
              </w:numPr>
              <w:tabs>
                <w:tab w:val="left" w:pos="166"/>
                <w:tab w:val="left" w:pos="346"/>
              </w:tabs>
              <w:jc w:val="both"/>
              <w:rPr>
                <w:rFonts w:asciiTheme="minorHAnsi" w:hAnsiTheme="minorHAnsi" w:cstheme="minorHAnsi"/>
                <w:sz w:val="22"/>
                <w:szCs w:val="22"/>
                <w:lang w:val="fr-FR"/>
              </w:rPr>
            </w:pPr>
            <w:proofErr w:type="spellStart"/>
            <w:r w:rsidRPr="004627D4">
              <w:rPr>
                <w:rFonts w:asciiTheme="minorHAnsi" w:hAnsiTheme="minorHAnsi" w:cstheme="minorHAnsi"/>
                <w:b/>
                <w:bCs/>
                <w:color w:val="000000" w:themeColor="text1"/>
                <w:lang w:val="fr-FR"/>
              </w:rPr>
              <w:t>Deliverable</w:t>
            </w:r>
            <w:proofErr w:type="spellEnd"/>
            <w:r w:rsidRPr="004627D4">
              <w:rPr>
                <w:rFonts w:asciiTheme="minorHAnsi" w:hAnsiTheme="minorHAnsi" w:cstheme="minorHAnsi"/>
                <w:b/>
                <w:bCs/>
                <w:color w:val="000000" w:themeColor="text1"/>
                <w:lang w:val="fr-FR"/>
              </w:rPr>
              <w:t xml:space="preserve"> 3</w:t>
            </w:r>
            <w:r w:rsidRPr="004627D4">
              <w:rPr>
                <w:rFonts w:asciiTheme="minorHAnsi" w:hAnsiTheme="minorHAnsi" w:cstheme="minorHAnsi"/>
                <w:color w:val="000000" w:themeColor="text1"/>
                <w:lang w:val="fr-FR"/>
              </w:rPr>
              <w:t xml:space="preserve"> : </w:t>
            </w:r>
            <w:r w:rsidRPr="004627D4">
              <w:rPr>
                <w:rFonts w:asciiTheme="minorHAnsi" w:hAnsiTheme="minorHAnsi" w:cstheme="minorHAnsi"/>
                <w:sz w:val="22"/>
                <w:szCs w:val="22"/>
                <w:lang w:val="fr-FR"/>
              </w:rPr>
              <w:t xml:space="preserve">Présentation des résultats clés de la revue à mi-parcours </w:t>
            </w:r>
          </w:p>
          <w:p w14:paraId="56F19730" w14:textId="77777777" w:rsidR="00A614F2" w:rsidRPr="004627D4" w:rsidRDefault="00A614F2" w:rsidP="00A614F2">
            <w:pPr>
              <w:pStyle w:val="ListParagraph"/>
              <w:numPr>
                <w:ilvl w:val="0"/>
                <w:numId w:val="44"/>
              </w:numPr>
              <w:tabs>
                <w:tab w:val="left" w:pos="166"/>
                <w:tab w:val="left" w:pos="346"/>
              </w:tabs>
              <w:jc w:val="both"/>
              <w:rPr>
                <w:rFonts w:asciiTheme="minorHAnsi" w:hAnsiTheme="minorHAnsi" w:cstheme="minorHAnsi"/>
                <w:sz w:val="22"/>
                <w:szCs w:val="22"/>
                <w:lang w:val="fr-FR"/>
              </w:rPr>
            </w:pPr>
            <w:r w:rsidRPr="004627D4">
              <w:rPr>
                <w:rFonts w:asciiTheme="minorHAnsi" w:hAnsiTheme="minorHAnsi" w:cstheme="minorHAnsi"/>
                <w:sz w:val="22"/>
                <w:szCs w:val="22"/>
                <w:lang w:val="fr-FR"/>
              </w:rPr>
              <w:t>Rapport finale de la revue prenant en compte les observations et commentaires</w:t>
            </w:r>
          </w:p>
          <w:p w14:paraId="2ECCAA8D" w14:textId="0D41F856" w:rsidR="00A614F2" w:rsidRPr="004627D4" w:rsidRDefault="00A614F2" w:rsidP="00A614F2">
            <w:pPr>
              <w:rPr>
                <w:rFonts w:asciiTheme="minorHAnsi" w:hAnsiTheme="minorHAnsi" w:cstheme="minorHAnsi"/>
                <w:lang w:val="fr-FR"/>
              </w:rPr>
            </w:pPr>
            <w:r w:rsidRPr="004627D4">
              <w:rPr>
                <w:rFonts w:asciiTheme="minorHAnsi" w:hAnsiTheme="minorHAnsi" w:cstheme="minorHAnsi"/>
                <w:sz w:val="22"/>
                <w:szCs w:val="22"/>
                <w:lang w:val="fr-FR"/>
              </w:rPr>
              <w:t>Résumé de 4 pages au maximum du rapport</w:t>
            </w:r>
          </w:p>
        </w:tc>
        <w:tc>
          <w:tcPr>
            <w:tcW w:w="992" w:type="dxa"/>
            <w:shd w:val="clear" w:color="auto" w:fill="auto"/>
          </w:tcPr>
          <w:p w14:paraId="36E0C44C" w14:textId="77777777" w:rsidR="00A614F2" w:rsidRPr="004627D4" w:rsidRDefault="00A614F2" w:rsidP="00A614F2">
            <w:pPr>
              <w:spacing w:before="60" w:after="60"/>
              <w:jc w:val="center"/>
              <w:rPr>
                <w:rFonts w:asciiTheme="minorHAnsi" w:hAnsiTheme="minorHAnsi" w:cstheme="minorHAnsi"/>
                <w:sz w:val="22"/>
                <w:szCs w:val="22"/>
                <w:lang w:val="fr-FR"/>
              </w:rPr>
            </w:pPr>
            <w:r w:rsidRPr="004627D4">
              <w:rPr>
                <w:rFonts w:asciiTheme="minorHAnsi" w:hAnsiTheme="minorHAnsi" w:cstheme="minorHAnsi"/>
                <w:sz w:val="22"/>
                <w:szCs w:val="22"/>
                <w:lang w:val="fr-FR"/>
              </w:rPr>
              <w:t>10J</w:t>
            </w:r>
          </w:p>
          <w:p w14:paraId="67D77545" w14:textId="25E490A1" w:rsidR="00A614F2" w:rsidRPr="004627D4" w:rsidRDefault="00F234CB" w:rsidP="00A614F2">
            <w:pPr>
              <w:spacing w:before="60" w:after="60"/>
              <w:jc w:val="center"/>
              <w:rPr>
                <w:rFonts w:asciiTheme="minorHAnsi" w:hAnsiTheme="minorHAnsi" w:cstheme="minorHAnsi"/>
                <w:sz w:val="22"/>
                <w:szCs w:val="22"/>
                <w:lang w:val="fr-FR"/>
              </w:rPr>
            </w:pPr>
            <w:r w:rsidRPr="004627D4">
              <w:rPr>
                <w:rFonts w:asciiTheme="minorHAnsi" w:hAnsiTheme="minorHAnsi" w:cstheme="minorHAnsi"/>
                <w:sz w:val="22"/>
                <w:szCs w:val="22"/>
                <w:lang w:val="fr-FR"/>
              </w:rPr>
              <w:t>22</w:t>
            </w:r>
            <w:r w:rsidR="00A614F2" w:rsidRPr="004627D4">
              <w:rPr>
                <w:rFonts w:asciiTheme="minorHAnsi" w:hAnsiTheme="minorHAnsi" w:cstheme="minorHAnsi"/>
                <w:sz w:val="22"/>
                <w:szCs w:val="22"/>
                <w:lang w:val="fr-FR"/>
              </w:rPr>
              <w:t xml:space="preserve"> </w:t>
            </w:r>
            <w:r w:rsidRPr="004627D4">
              <w:rPr>
                <w:rFonts w:asciiTheme="minorHAnsi" w:hAnsiTheme="minorHAnsi" w:cstheme="minorHAnsi"/>
                <w:sz w:val="22"/>
                <w:szCs w:val="22"/>
                <w:lang w:val="fr-FR"/>
              </w:rPr>
              <w:t>juillet –</w:t>
            </w:r>
            <w:r w:rsidR="00790F5F" w:rsidRPr="004627D4">
              <w:rPr>
                <w:rFonts w:asciiTheme="minorHAnsi" w:hAnsiTheme="minorHAnsi" w:cstheme="minorHAnsi"/>
                <w:sz w:val="22"/>
                <w:szCs w:val="22"/>
                <w:lang w:val="fr-FR"/>
              </w:rPr>
              <w:t xml:space="preserve"> </w:t>
            </w:r>
            <w:r w:rsidRPr="004627D4">
              <w:rPr>
                <w:rFonts w:asciiTheme="minorHAnsi" w:hAnsiTheme="minorHAnsi" w:cstheme="minorHAnsi"/>
                <w:sz w:val="22"/>
                <w:szCs w:val="22"/>
                <w:lang w:val="fr-FR"/>
              </w:rPr>
              <w:t xml:space="preserve">2 </w:t>
            </w:r>
            <w:r w:rsidR="00D76F45" w:rsidRPr="004627D4">
              <w:rPr>
                <w:rFonts w:asciiTheme="minorHAnsi" w:hAnsiTheme="minorHAnsi" w:cstheme="minorHAnsi"/>
                <w:sz w:val="22"/>
                <w:szCs w:val="22"/>
                <w:lang w:val="fr-FR"/>
              </w:rPr>
              <w:t>août</w:t>
            </w:r>
            <w:r w:rsidRPr="004627D4">
              <w:rPr>
                <w:rFonts w:asciiTheme="minorHAnsi" w:hAnsiTheme="minorHAnsi" w:cstheme="minorHAnsi"/>
                <w:sz w:val="22"/>
                <w:szCs w:val="22"/>
                <w:lang w:val="fr-FR"/>
              </w:rPr>
              <w:t xml:space="preserve"> </w:t>
            </w:r>
            <w:r w:rsidR="00A614F2" w:rsidRPr="004627D4">
              <w:rPr>
                <w:rFonts w:asciiTheme="minorHAnsi" w:hAnsiTheme="minorHAnsi" w:cstheme="minorHAnsi"/>
                <w:sz w:val="22"/>
                <w:szCs w:val="22"/>
                <w:lang w:val="fr-FR"/>
              </w:rPr>
              <w:t>2024</w:t>
            </w:r>
          </w:p>
          <w:p w14:paraId="7CB7A0E3" w14:textId="4DC7AED7" w:rsidR="00A614F2" w:rsidRPr="004627D4" w:rsidRDefault="00A614F2" w:rsidP="00A614F2">
            <w:pPr>
              <w:spacing w:before="60" w:after="60" w:line="240" w:lineRule="auto"/>
              <w:rPr>
                <w:rFonts w:asciiTheme="minorHAnsi" w:hAnsiTheme="minorHAnsi" w:cstheme="minorHAnsi"/>
                <w:lang w:val="fr-FR"/>
              </w:rPr>
            </w:pPr>
          </w:p>
        </w:tc>
        <w:tc>
          <w:tcPr>
            <w:tcW w:w="993" w:type="dxa"/>
            <w:shd w:val="clear" w:color="auto" w:fill="auto"/>
          </w:tcPr>
          <w:p w14:paraId="2BA4111D" w14:textId="4FBAB3DA" w:rsidR="00A614F2" w:rsidRPr="004627D4" w:rsidRDefault="00A614F2" w:rsidP="00A614F2">
            <w:pPr>
              <w:spacing w:before="60" w:after="60"/>
              <w:rPr>
                <w:rFonts w:asciiTheme="minorHAnsi" w:hAnsiTheme="minorHAnsi" w:cstheme="minorHAnsi"/>
                <w:lang w:val="fr-FR"/>
              </w:rPr>
            </w:pPr>
            <w:r w:rsidRPr="004627D4">
              <w:rPr>
                <w:rFonts w:asciiTheme="minorHAnsi" w:hAnsiTheme="minorHAnsi" w:cstheme="minorHAnsi"/>
                <w:sz w:val="22"/>
                <w:szCs w:val="22"/>
                <w:lang w:val="fr-FR"/>
              </w:rPr>
              <w:t>40%</w:t>
            </w:r>
          </w:p>
        </w:tc>
      </w:tr>
    </w:tbl>
    <w:p w14:paraId="7C42237C" w14:textId="77777777" w:rsidR="00A86E5C" w:rsidRPr="004627D4" w:rsidRDefault="00A86E5C" w:rsidP="007325EF">
      <w:pPr>
        <w:rPr>
          <w:rFonts w:asciiTheme="minorHAnsi" w:hAnsiTheme="minorHAnsi" w:cstheme="minorHAnsi"/>
          <w:b/>
          <w:bCs/>
          <w:sz w:val="24"/>
          <w:szCs w:val="24"/>
          <w:u w:val="single"/>
          <w:lang w:val="fr-FR"/>
        </w:rPr>
      </w:pP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268"/>
        <w:gridCol w:w="7186"/>
      </w:tblGrid>
      <w:tr w:rsidR="0068438E" w:rsidRPr="004627D4" w14:paraId="048658EA" w14:textId="77777777" w:rsidTr="007B6705">
        <w:trPr>
          <w:trHeight w:val="400"/>
        </w:trPr>
        <w:tc>
          <w:tcPr>
            <w:tcW w:w="2268" w:type="dxa"/>
            <w:shd w:val="clear" w:color="auto" w:fill="auto"/>
            <w:noWrap/>
            <w:hideMark/>
          </w:tcPr>
          <w:p w14:paraId="721A0C28" w14:textId="3E85D686" w:rsidR="0068438E" w:rsidRPr="004627D4" w:rsidRDefault="0068438E" w:rsidP="0068438E">
            <w:pPr>
              <w:spacing w:before="60"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Minimum Qualifications required:</w:t>
            </w:r>
          </w:p>
        </w:tc>
        <w:tc>
          <w:tcPr>
            <w:tcW w:w="7186" w:type="dxa"/>
            <w:shd w:val="clear" w:color="auto" w:fill="auto"/>
            <w:noWrap/>
            <w:hideMark/>
          </w:tcPr>
          <w:p w14:paraId="6C51430E" w14:textId="1D2C8A6C" w:rsidR="0068438E" w:rsidRPr="004627D4" w:rsidRDefault="0068438E" w:rsidP="0068438E">
            <w:pPr>
              <w:spacing w:before="60"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t>Knowledge/Expertise/Skills required:</w:t>
            </w:r>
          </w:p>
        </w:tc>
      </w:tr>
      <w:tr w:rsidR="0068438E" w:rsidRPr="001E72CC" w14:paraId="2E966DF2" w14:textId="77777777" w:rsidTr="007B6705">
        <w:trPr>
          <w:trHeight w:val="400"/>
        </w:trPr>
        <w:tc>
          <w:tcPr>
            <w:tcW w:w="2268" w:type="dxa"/>
            <w:shd w:val="clear" w:color="auto" w:fill="auto"/>
            <w:noWrap/>
          </w:tcPr>
          <w:p w14:paraId="310DC0FB" w14:textId="4B020E5D" w:rsidR="0068438E" w:rsidRPr="004627D4" w:rsidRDefault="0068438E" w:rsidP="0068438E">
            <w:pPr>
              <w:spacing w:before="60" w:line="240" w:lineRule="auto"/>
              <w:rPr>
                <w:rFonts w:asciiTheme="minorHAnsi" w:eastAsia="Arial Unicode MS" w:hAnsiTheme="minorHAnsi" w:cstheme="minorBidi"/>
                <w:color w:val="auto"/>
                <w:lang w:val="en-AU"/>
              </w:rPr>
            </w:pPr>
            <w:r w:rsidRPr="2B281389">
              <w:rPr>
                <w:rFonts w:asciiTheme="minorHAnsi" w:eastAsia="Arial Unicode MS" w:hAnsiTheme="minorHAnsi" w:cstheme="minorBidi"/>
                <w:color w:val="auto"/>
                <w:lang w:val="en-AU"/>
              </w:rPr>
              <w:fldChar w:fldCharType="begin">
                <w:ffData>
                  <w:name w:val="Check6"/>
                  <w:enabled/>
                  <w:calcOnExit w:val="0"/>
                  <w:checkBox>
                    <w:sizeAuto/>
                    <w:default w:val="0"/>
                  </w:checkBox>
                </w:ffData>
              </w:fldChar>
            </w:r>
            <w:r w:rsidRPr="2B281389">
              <w:rPr>
                <w:rFonts w:asciiTheme="minorHAnsi" w:eastAsia="Arial Unicode MS" w:hAnsiTheme="minorHAnsi" w:cstheme="minorBidi"/>
                <w:color w:val="auto"/>
                <w:lang w:val="en-AU"/>
              </w:rPr>
              <w:instrText xml:space="preserve"> FORMCHECKBOX </w:instrText>
            </w:r>
            <w:r w:rsidR="001E72CC">
              <w:rPr>
                <w:rFonts w:asciiTheme="minorHAnsi" w:eastAsia="Arial Unicode MS" w:hAnsiTheme="minorHAnsi" w:cstheme="minorBidi"/>
                <w:color w:val="auto"/>
                <w:lang w:val="en-AU"/>
              </w:rPr>
            </w:r>
            <w:r w:rsidR="001E72CC">
              <w:rPr>
                <w:rFonts w:asciiTheme="minorHAnsi" w:eastAsia="Arial Unicode MS" w:hAnsiTheme="minorHAnsi" w:cstheme="minorBidi"/>
                <w:color w:val="auto"/>
                <w:lang w:val="en-AU"/>
              </w:rPr>
              <w:fldChar w:fldCharType="separate"/>
            </w:r>
            <w:r w:rsidRPr="2B281389">
              <w:rPr>
                <w:rFonts w:asciiTheme="minorHAnsi" w:eastAsia="Arial Unicode MS" w:hAnsiTheme="minorHAnsi" w:cstheme="minorBidi"/>
                <w:color w:val="auto"/>
                <w:lang w:val="en-AU"/>
              </w:rPr>
              <w:fldChar w:fldCharType="end"/>
            </w:r>
            <w:r w:rsidRPr="2B281389">
              <w:rPr>
                <w:rFonts w:asciiTheme="minorHAnsi" w:eastAsia="Arial Unicode MS" w:hAnsiTheme="minorHAnsi" w:cstheme="minorBidi"/>
                <w:color w:val="auto"/>
                <w:lang w:val="en-AU"/>
              </w:rPr>
              <w:t xml:space="preserve"> </w:t>
            </w:r>
            <w:bookmarkStart w:id="5" w:name="_Int_ugWxmOfo"/>
            <w:r w:rsidRPr="2B281389">
              <w:rPr>
                <w:rFonts w:asciiTheme="minorHAnsi" w:eastAsia="Arial Unicode MS" w:hAnsiTheme="minorHAnsi" w:cstheme="minorBidi"/>
                <w:color w:val="auto"/>
                <w:lang w:val="en-AU"/>
              </w:rPr>
              <w:t>Bachelors</w:t>
            </w:r>
            <w:bookmarkEnd w:id="5"/>
            <w:r w:rsidRPr="2B281389">
              <w:rPr>
                <w:rFonts w:asciiTheme="minorHAnsi" w:eastAsia="Arial Unicode MS" w:hAnsiTheme="minorHAnsi" w:cstheme="minorBidi"/>
                <w:color w:val="auto"/>
                <w:lang w:val="en-AU"/>
              </w:rPr>
              <w:t xml:space="preserve">   </w:t>
            </w:r>
            <w:r w:rsidRPr="2B281389">
              <w:rPr>
                <w:rFonts w:asciiTheme="minorHAnsi" w:eastAsia="Arial Unicode MS" w:hAnsiTheme="minorHAnsi" w:cstheme="minorBidi"/>
                <w:color w:val="auto"/>
                <w:lang w:val="en-AU"/>
              </w:rPr>
              <w:fldChar w:fldCharType="begin">
                <w:ffData>
                  <w:name w:val="Check7"/>
                  <w:enabled/>
                  <w:calcOnExit w:val="0"/>
                  <w:checkBox>
                    <w:sizeAuto/>
                    <w:default w:val="1"/>
                  </w:checkBox>
                </w:ffData>
              </w:fldChar>
            </w:r>
            <w:bookmarkStart w:id="6" w:name="Check7"/>
            <w:r w:rsidRPr="2B281389">
              <w:rPr>
                <w:rFonts w:asciiTheme="minorHAnsi" w:eastAsia="Arial Unicode MS" w:hAnsiTheme="minorHAnsi" w:cstheme="minorBidi"/>
                <w:color w:val="auto"/>
                <w:lang w:val="en-AU"/>
              </w:rPr>
              <w:instrText xml:space="preserve"> FORMCHECKBOX </w:instrText>
            </w:r>
            <w:r w:rsidR="001E72CC">
              <w:rPr>
                <w:rFonts w:asciiTheme="minorHAnsi" w:eastAsia="Arial Unicode MS" w:hAnsiTheme="minorHAnsi" w:cstheme="minorBidi"/>
                <w:color w:val="auto"/>
                <w:lang w:val="en-AU"/>
              </w:rPr>
            </w:r>
            <w:r w:rsidR="001E72CC">
              <w:rPr>
                <w:rFonts w:asciiTheme="minorHAnsi" w:eastAsia="Arial Unicode MS" w:hAnsiTheme="minorHAnsi" w:cstheme="minorBidi"/>
                <w:color w:val="auto"/>
                <w:lang w:val="en-AU"/>
              </w:rPr>
              <w:fldChar w:fldCharType="separate"/>
            </w:r>
            <w:r w:rsidRPr="2B281389">
              <w:rPr>
                <w:rFonts w:asciiTheme="minorHAnsi" w:eastAsia="Arial Unicode MS" w:hAnsiTheme="minorHAnsi" w:cstheme="minorBidi"/>
                <w:color w:val="auto"/>
                <w:lang w:val="en-AU"/>
              </w:rPr>
              <w:fldChar w:fldCharType="end"/>
            </w:r>
            <w:bookmarkEnd w:id="6"/>
            <w:r w:rsidRPr="2B281389">
              <w:rPr>
                <w:rFonts w:asciiTheme="minorHAnsi" w:eastAsia="Arial Unicode MS" w:hAnsiTheme="minorHAnsi" w:cstheme="minorBidi"/>
                <w:color w:val="auto"/>
                <w:lang w:val="en-AU"/>
              </w:rPr>
              <w:t xml:space="preserve"> Masters   </w:t>
            </w:r>
            <w:r w:rsidRPr="2B281389">
              <w:rPr>
                <w:rFonts w:asciiTheme="minorHAnsi" w:eastAsia="Arial Unicode MS" w:hAnsiTheme="minorHAnsi" w:cstheme="minorBidi"/>
                <w:color w:val="auto"/>
                <w:lang w:val="en-AU"/>
              </w:rPr>
              <w:fldChar w:fldCharType="begin">
                <w:ffData>
                  <w:name w:val="Check8"/>
                  <w:enabled/>
                  <w:calcOnExit w:val="0"/>
                  <w:checkBox>
                    <w:sizeAuto/>
                    <w:default w:val="0"/>
                  </w:checkBox>
                </w:ffData>
              </w:fldChar>
            </w:r>
            <w:r w:rsidRPr="2B281389">
              <w:rPr>
                <w:rFonts w:asciiTheme="minorHAnsi" w:eastAsia="Arial Unicode MS" w:hAnsiTheme="minorHAnsi" w:cstheme="minorBidi"/>
                <w:color w:val="auto"/>
                <w:lang w:val="en-AU"/>
              </w:rPr>
              <w:instrText xml:space="preserve"> FORMCHECKBOX </w:instrText>
            </w:r>
            <w:r w:rsidR="001E72CC">
              <w:rPr>
                <w:rFonts w:asciiTheme="minorHAnsi" w:eastAsia="Arial Unicode MS" w:hAnsiTheme="minorHAnsi" w:cstheme="minorBidi"/>
                <w:color w:val="auto"/>
                <w:lang w:val="en-AU"/>
              </w:rPr>
            </w:r>
            <w:r w:rsidR="001E72CC">
              <w:rPr>
                <w:rFonts w:asciiTheme="minorHAnsi" w:eastAsia="Arial Unicode MS" w:hAnsiTheme="minorHAnsi" w:cstheme="minorBidi"/>
                <w:color w:val="auto"/>
                <w:lang w:val="en-AU"/>
              </w:rPr>
              <w:fldChar w:fldCharType="separate"/>
            </w:r>
            <w:r w:rsidRPr="2B281389">
              <w:rPr>
                <w:rFonts w:asciiTheme="minorHAnsi" w:eastAsia="Arial Unicode MS" w:hAnsiTheme="minorHAnsi" w:cstheme="minorBidi"/>
                <w:color w:val="auto"/>
                <w:lang w:val="en-AU"/>
              </w:rPr>
              <w:fldChar w:fldCharType="end"/>
            </w:r>
            <w:r w:rsidRPr="2B281389">
              <w:rPr>
                <w:rFonts w:asciiTheme="minorHAnsi" w:eastAsia="Arial Unicode MS" w:hAnsiTheme="minorHAnsi" w:cstheme="minorBidi"/>
                <w:color w:val="auto"/>
                <w:lang w:val="en-AU"/>
              </w:rPr>
              <w:t xml:space="preserve"> PhD   </w:t>
            </w:r>
            <w:r w:rsidRPr="2B281389">
              <w:rPr>
                <w:rFonts w:asciiTheme="minorHAnsi" w:eastAsia="Arial Unicode MS" w:hAnsiTheme="minorHAnsi" w:cstheme="minorBidi"/>
                <w:color w:val="auto"/>
                <w:lang w:val="en-AU"/>
              </w:rPr>
              <w:fldChar w:fldCharType="begin">
                <w:ffData>
                  <w:name w:val="Check9"/>
                  <w:enabled/>
                  <w:calcOnExit w:val="0"/>
                  <w:checkBox>
                    <w:sizeAuto/>
                    <w:default w:val="0"/>
                  </w:checkBox>
                </w:ffData>
              </w:fldChar>
            </w:r>
            <w:r w:rsidRPr="2B281389">
              <w:rPr>
                <w:rFonts w:asciiTheme="minorHAnsi" w:eastAsia="Arial Unicode MS" w:hAnsiTheme="minorHAnsi" w:cstheme="minorBidi"/>
                <w:color w:val="auto"/>
                <w:lang w:val="en-AU"/>
              </w:rPr>
              <w:instrText xml:space="preserve"> FORMCHECKBOX </w:instrText>
            </w:r>
            <w:r w:rsidR="001E72CC">
              <w:rPr>
                <w:rFonts w:asciiTheme="minorHAnsi" w:eastAsia="Arial Unicode MS" w:hAnsiTheme="minorHAnsi" w:cstheme="minorBidi"/>
                <w:color w:val="auto"/>
                <w:lang w:val="en-AU"/>
              </w:rPr>
            </w:r>
            <w:r w:rsidR="001E72CC">
              <w:rPr>
                <w:rFonts w:asciiTheme="minorHAnsi" w:eastAsia="Arial Unicode MS" w:hAnsiTheme="minorHAnsi" w:cstheme="minorBidi"/>
                <w:color w:val="auto"/>
                <w:lang w:val="en-AU"/>
              </w:rPr>
              <w:fldChar w:fldCharType="separate"/>
            </w:r>
            <w:r w:rsidRPr="2B281389">
              <w:rPr>
                <w:rFonts w:asciiTheme="minorHAnsi" w:eastAsia="Arial Unicode MS" w:hAnsiTheme="minorHAnsi" w:cstheme="minorBidi"/>
                <w:color w:val="auto"/>
                <w:lang w:val="en-AU"/>
              </w:rPr>
              <w:fldChar w:fldCharType="end"/>
            </w:r>
            <w:r w:rsidRPr="2B281389">
              <w:rPr>
                <w:rFonts w:asciiTheme="minorHAnsi" w:eastAsia="Arial Unicode MS" w:hAnsiTheme="minorHAnsi" w:cstheme="minorBidi"/>
                <w:color w:val="auto"/>
                <w:lang w:val="en-AU"/>
              </w:rPr>
              <w:t xml:space="preserve"> Other  </w:t>
            </w:r>
          </w:p>
          <w:p w14:paraId="77B12AF5" w14:textId="77777777" w:rsidR="0068438E" w:rsidRPr="004627D4" w:rsidRDefault="0068438E" w:rsidP="0068438E">
            <w:pPr>
              <w:spacing w:before="60" w:line="240" w:lineRule="auto"/>
              <w:rPr>
                <w:rFonts w:asciiTheme="minorHAnsi" w:eastAsia="Arial Unicode MS" w:hAnsiTheme="minorHAnsi" w:cstheme="minorHAnsi"/>
                <w:color w:val="auto"/>
                <w:lang w:val="en-AU"/>
              </w:rPr>
            </w:pPr>
          </w:p>
          <w:p w14:paraId="62C9E7AC" w14:textId="77777777" w:rsidR="0068438E" w:rsidRPr="004627D4" w:rsidRDefault="0068438E" w:rsidP="0068438E">
            <w:pPr>
              <w:spacing w:before="60" w:line="240" w:lineRule="auto"/>
              <w:rPr>
                <w:rFonts w:asciiTheme="minorHAnsi" w:eastAsia="Arial Unicode MS" w:hAnsiTheme="minorHAnsi" w:cstheme="minorHAnsi"/>
                <w:color w:val="auto"/>
                <w:lang w:val="en-AU"/>
              </w:rPr>
            </w:pPr>
            <w:r w:rsidRPr="004627D4">
              <w:rPr>
                <w:rFonts w:asciiTheme="minorHAnsi" w:eastAsia="Arial Unicode MS" w:hAnsiTheme="minorHAnsi" w:cstheme="minorHAnsi"/>
                <w:color w:val="auto"/>
                <w:lang w:val="en-AU"/>
              </w:rPr>
              <w:t>Enter Disciplines</w:t>
            </w:r>
          </w:p>
        </w:tc>
        <w:tc>
          <w:tcPr>
            <w:tcW w:w="7186" w:type="dxa"/>
            <w:shd w:val="clear" w:color="auto" w:fill="auto"/>
            <w:noWrap/>
          </w:tcPr>
          <w:p w14:paraId="594AE8B5" w14:textId="79B56975" w:rsidR="00D0651D" w:rsidRPr="004627D4" w:rsidRDefault="00453972" w:rsidP="2B281389">
            <w:pPr>
              <w:jc w:val="both"/>
              <w:rPr>
                <w:rFonts w:asciiTheme="minorHAnsi" w:eastAsia="Calibri" w:hAnsiTheme="minorHAnsi" w:cstheme="minorBidi"/>
                <w:sz w:val="22"/>
                <w:szCs w:val="22"/>
                <w:lang w:val="fr-FR"/>
              </w:rPr>
            </w:pPr>
            <w:r w:rsidRPr="2B281389">
              <w:rPr>
                <w:rFonts w:asciiTheme="minorHAnsi" w:eastAsia="Calibri" w:hAnsiTheme="minorHAnsi" w:cstheme="minorBidi"/>
                <w:sz w:val="22"/>
                <w:szCs w:val="22"/>
                <w:lang w:val="fr-FR"/>
              </w:rPr>
              <w:t xml:space="preserve">La mission sera réalisée par un consultant international. </w:t>
            </w:r>
            <w:r w:rsidR="00D0651D" w:rsidRPr="2B281389">
              <w:rPr>
                <w:rFonts w:asciiTheme="minorHAnsi" w:eastAsia="Calibri" w:hAnsiTheme="minorHAnsi" w:cstheme="minorBidi"/>
                <w:sz w:val="22"/>
                <w:szCs w:val="22"/>
                <w:lang w:val="fr-FR"/>
              </w:rPr>
              <w:t>Le consultant peut choisir de sous-traiter des consultants supplémentaires</w:t>
            </w:r>
            <w:r w:rsidR="00ED43DB">
              <w:rPr>
                <w:rFonts w:asciiTheme="minorHAnsi" w:eastAsia="Calibri" w:hAnsiTheme="minorHAnsi" w:cstheme="minorBidi"/>
                <w:sz w:val="22"/>
                <w:szCs w:val="22"/>
                <w:lang w:val="fr-FR"/>
              </w:rPr>
              <w:t xml:space="preserve"> (2)</w:t>
            </w:r>
            <w:r w:rsidR="00D0651D" w:rsidRPr="2B281389">
              <w:rPr>
                <w:rFonts w:asciiTheme="minorHAnsi" w:eastAsia="Calibri" w:hAnsiTheme="minorHAnsi" w:cstheme="minorBidi"/>
                <w:sz w:val="22"/>
                <w:szCs w:val="22"/>
                <w:lang w:val="fr-FR"/>
              </w:rPr>
              <w:t xml:space="preserve"> pour garantir la qualité et l'achèvement du travail. Dans ce cas, le consultant gérera lui-même ces contrats. La qualification et l'expérience des consultants seront examinées en groupe.</w:t>
            </w:r>
          </w:p>
          <w:p w14:paraId="2043259E" w14:textId="77777777" w:rsidR="00D0651D" w:rsidRPr="004627D4" w:rsidRDefault="00D0651D" w:rsidP="00453972">
            <w:pPr>
              <w:suppressAutoHyphens/>
              <w:autoSpaceDN w:val="0"/>
              <w:spacing w:line="23" w:lineRule="atLeast"/>
              <w:jc w:val="both"/>
              <w:textAlignment w:val="baseline"/>
              <w:rPr>
                <w:rFonts w:asciiTheme="minorHAnsi" w:eastAsia="SimSun" w:hAnsiTheme="minorHAnsi" w:cstheme="minorHAnsi"/>
                <w:kern w:val="2"/>
                <w:sz w:val="22"/>
                <w:szCs w:val="22"/>
                <w:lang w:val="fr-FR" w:eastAsia="zh-CN"/>
              </w:rPr>
            </w:pPr>
          </w:p>
          <w:p w14:paraId="480516A6" w14:textId="5AD2E8CC" w:rsidR="00453972" w:rsidRDefault="00D0651D" w:rsidP="00453972">
            <w:pPr>
              <w:suppressAutoHyphens/>
              <w:autoSpaceDN w:val="0"/>
              <w:spacing w:line="23" w:lineRule="atLeast"/>
              <w:jc w:val="both"/>
              <w:textAlignment w:val="baseline"/>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kern w:val="2"/>
                <w:sz w:val="22"/>
                <w:szCs w:val="22"/>
                <w:lang w:val="fr-FR" w:eastAsia="zh-CN"/>
              </w:rPr>
              <w:t>L</w:t>
            </w:r>
            <w:r w:rsidR="00453972" w:rsidRPr="002F213D">
              <w:rPr>
                <w:rFonts w:asciiTheme="minorHAnsi" w:eastAsia="SimSun" w:hAnsiTheme="minorHAnsi" w:cstheme="minorHAnsi"/>
                <w:kern w:val="2"/>
                <w:sz w:val="22"/>
                <w:szCs w:val="22"/>
                <w:lang w:val="fr-FR" w:eastAsia="zh-CN"/>
              </w:rPr>
              <w:t xml:space="preserve">es qualifications </w:t>
            </w:r>
            <w:r w:rsidRPr="002F213D">
              <w:rPr>
                <w:rFonts w:asciiTheme="minorHAnsi" w:eastAsia="SimSun" w:hAnsiTheme="minorHAnsi" w:cstheme="minorHAnsi"/>
                <w:kern w:val="2"/>
                <w:sz w:val="22"/>
                <w:szCs w:val="22"/>
                <w:lang w:val="fr-FR" w:eastAsia="zh-CN"/>
              </w:rPr>
              <w:t xml:space="preserve">et expériences sont </w:t>
            </w:r>
            <w:r w:rsidR="00453972" w:rsidRPr="002F213D">
              <w:rPr>
                <w:rFonts w:asciiTheme="minorHAnsi" w:eastAsia="SimSun" w:hAnsiTheme="minorHAnsi" w:cstheme="minorHAnsi"/>
                <w:kern w:val="2"/>
                <w:sz w:val="22"/>
                <w:szCs w:val="22"/>
                <w:lang w:val="fr-FR" w:eastAsia="zh-CN"/>
              </w:rPr>
              <w:t>ci-après :</w:t>
            </w:r>
          </w:p>
          <w:p w14:paraId="16B4903F" w14:textId="77777777" w:rsidR="002F213D" w:rsidRPr="002F213D" w:rsidRDefault="002F213D" w:rsidP="00453972">
            <w:pPr>
              <w:suppressAutoHyphens/>
              <w:autoSpaceDN w:val="0"/>
              <w:spacing w:line="23" w:lineRule="atLeast"/>
              <w:jc w:val="both"/>
              <w:textAlignment w:val="baseline"/>
              <w:rPr>
                <w:rFonts w:asciiTheme="minorHAnsi" w:eastAsia="SimSun" w:hAnsiTheme="minorHAnsi" w:cstheme="minorHAnsi"/>
                <w:kern w:val="2"/>
                <w:sz w:val="22"/>
                <w:szCs w:val="22"/>
                <w:lang w:val="fr-FR" w:eastAsia="zh-CN"/>
              </w:rPr>
            </w:pPr>
          </w:p>
          <w:p w14:paraId="48526A74" w14:textId="77777777" w:rsidR="00E062B3" w:rsidRPr="002F213D" w:rsidRDefault="00E062B3" w:rsidP="00E062B3">
            <w:pPr>
              <w:suppressAutoHyphens/>
              <w:autoSpaceDN w:val="0"/>
              <w:spacing w:line="23" w:lineRule="atLeast"/>
              <w:jc w:val="both"/>
              <w:textAlignment w:val="baseline"/>
              <w:rPr>
                <w:rFonts w:asciiTheme="minorHAnsi" w:eastAsia="SimSun" w:hAnsiTheme="minorHAnsi" w:cstheme="minorHAnsi"/>
                <w:b/>
                <w:bCs/>
                <w:kern w:val="2"/>
                <w:sz w:val="22"/>
                <w:szCs w:val="22"/>
                <w:lang w:val="fr-FR" w:eastAsia="zh-CN"/>
              </w:rPr>
            </w:pPr>
            <w:proofErr w:type="gramStart"/>
            <w:r w:rsidRPr="002F213D">
              <w:rPr>
                <w:rFonts w:asciiTheme="minorHAnsi" w:eastAsia="SimSun" w:hAnsiTheme="minorHAnsi" w:cstheme="minorHAnsi"/>
                <w:kern w:val="2"/>
                <w:sz w:val="22"/>
                <w:szCs w:val="22"/>
                <w:lang w:val="fr-FR" w:eastAsia="zh-CN"/>
              </w:rPr>
              <w:t>1 .</w:t>
            </w:r>
            <w:proofErr w:type="gramEnd"/>
            <w:r w:rsidRPr="002F213D">
              <w:rPr>
                <w:rFonts w:asciiTheme="minorHAnsi" w:eastAsia="SimSun" w:hAnsiTheme="minorHAnsi" w:cstheme="minorHAnsi"/>
                <w:kern w:val="2"/>
                <w:sz w:val="22"/>
                <w:szCs w:val="22"/>
                <w:lang w:val="fr-FR" w:eastAsia="zh-CN"/>
              </w:rPr>
              <w:t xml:space="preserve"> </w:t>
            </w:r>
            <w:r w:rsidRPr="002F213D">
              <w:rPr>
                <w:rFonts w:asciiTheme="minorHAnsi" w:eastAsia="SimSun" w:hAnsiTheme="minorHAnsi" w:cstheme="minorHAnsi"/>
                <w:b/>
                <w:bCs/>
                <w:kern w:val="2"/>
                <w:sz w:val="22"/>
                <w:szCs w:val="22"/>
                <w:lang w:val="fr-FR" w:eastAsia="zh-CN"/>
              </w:rPr>
              <w:t>Consultant International, chef d’équipe</w:t>
            </w:r>
          </w:p>
          <w:p w14:paraId="1CCAD2AA" w14:textId="77777777" w:rsidR="00E062B3" w:rsidRPr="002F213D" w:rsidRDefault="00E062B3" w:rsidP="00E062B3">
            <w:pPr>
              <w:spacing w:line="23" w:lineRule="atLeast"/>
              <w:jc w:val="both"/>
              <w:rPr>
                <w:rFonts w:asciiTheme="minorHAnsi" w:eastAsia="SimSun" w:hAnsiTheme="minorHAnsi" w:cstheme="minorHAnsi"/>
                <w:b/>
                <w:bCs/>
                <w:kern w:val="2"/>
                <w:sz w:val="22"/>
                <w:szCs w:val="22"/>
                <w:lang w:val="fr-FR" w:eastAsia="zh-CN"/>
              </w:rPr>
            </w:pPr>
          </w:p>
          <w:p w14:paraId="2C00742A" w14:textId="77777777" w:rsidR="00E062B3" w:rsidRPr="002F213D" w:rsidRDefault="00E062B3" w:rsidP="00E062B3">
            <w:pPr>
              <w:contextualSpacing/>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Le/la Chef/</w:t>
            </w:r>
            <w:proofErr w:type="spellStart"/>
            <w:r w:rsidRPr="002F213D">
              <w:rPr>
                <w:rFonts w:asciiTheme="minorHAnsi" w:eastAsia="Calibri" w:hAnsiTheme="minorHAnsi" w:cstheme="minorHAnsi"/>
                <w:bCs/>
                <w:sz w:val="22"/>
                <w:szCs w:val="22"/>
                <w:lang w:val="fr-FR"/>
              </w:rPr>
              <w:t>fe</w:t>
            </w:r>
            <w:proofErr w:type="spellEnd"/>
            <w:r w:rsidRPr="002F213D">
              <w:rPr>
                <w:rFonts w:asciiTheme="minorHAnsi" w:eastAsia="Calibri" w:hAnsiTheme="minorHAnsi" w:cstheme="minorHAnsi"/>
                <w:bCs/>
                <w:sz w:val="22"/>
                <w:szCs w:val="22"/>
                <w:lang w:val="fr-FR"/>
              </w:rPr>
              <w:t xml:space="preserve"> d’Equipe, Consultant (e) international (e), spécialiste en évaluation. Le/la Chef/</w:t>
            </w:r>
            <w:proofErr w:type="spellStart"/>
            <w:r w:rsidRPr="002F213D">
              <w:rPr>
                <w:rFonts w:asciiTheme="minorHAnsi" w:eastAsia="Calibri" w:hAnsiTheme="minorHAnsi" w:cstheme="minorHAnsi"/>
                <w:bCs/>
                <w:sz w:val="22"/>
                <w:szCs w:val="22"/>
                <w:lang w:val="fr-FR"/>
              </w:rPr>
              <w:t>fe</w:t>
            </w:r>
            <w:proofErr w:type="spellEnd"/>
            <w:r w:rsidRPr="002F213D">
              <w:rPr>
                <w:rFonts w:asciiTheme="minorHAnsi" w:eastAsia="Calibri" w:hAnsiTheme="minorHAnsi" w:cstheme="minorHAnsi"/>
                <w:bCs/>
                <w:sz w:val="22"/>
                <w:szCs w:val="22"/>
                <w:lang w:val="fr-FR"/>
              </w:rPr>
              <w:t xml:space="preserve"> d’Équipe assurera la coordination de l’équipe et veillera à assurer la conception </w:t>
            </w:r>
            <w:r w:rsidRPr="002F213D">
              <w:rPr>
                <w:rFonts w:asciiTheme="minorHAnsi" w:eastAsia="Calibri" w:hAnsiTheme="minorHAnsi" w:cstheme="minorHAnsi"/>
                <w:sz w:val="22"/>
                <w:szCs w:val="22"/>
                <w:lang w:val="fr-FR"/>
              </w:rPr>
              <w:t>de la RMP</w:t>
            </w:r>
            <w:r w:rsidRPr="002F213D">
              <w:rPr>
                <w:rFonts w:asciiTheme="minorHAnsi" w:hAnsiTheme="minorHAnsi" w:cstheme="minorHAnsi"/>
                <w:sz w:val="22"/>
                <w:szCs w:val="22"/>
                <w:lang w:val="fr-FR"/>
              </w:rPr>
              <w:t xml:space="preserve">, </w:t>
            </w:r>
            <w:r w:rsidRPr="002F213D">
              <w:rPr>
                <w:rFonts w:asciiTheme="minorHAnsi" w:eastAsia="Calibri" w:hAnsiTheme="minorHAnsi" w:cstheme="minorHAnsi"/>
                <w:bCs/>
                <w:sz w:val="22"/>
                <w:szCs w:val="22"/>
                <w:lang w:val="fr-FR"/>
              </w:rPr>
              <w:t>l’assurance qualité et la délivrance des produits attendus en étroite collaboration avec les autres membres de l’équipe.</w:t>
            </w:r>
          </w:p>
          <w:p w14:paraId="28752FC6" w14:textId="77777777" w:rsidR="00E062B3" w:rsidRPr="002F213D" w:rsidRDefault="00E062B3" w:rsidP="00E062B3">
            <w:pPr>
              <w:contextualSpacing/>
              <w:jc w:val="both"/>
              <w:rPr>
                <w:rFonts w:asciiTheme="minorHAnsi" w:eastAsia="Calibri" w:hAnsiTheme="minorHAnsi" w:cstheme="minorHAnsi"/>
                <w:bCs/>
                <w:sz w:val="22"/>
                <w:szCs w:val="22"/>
                <w:lang w:val="fr-FR"/>
              </w:rPr>
            </w:pPr>
          </w:p>
          <w:p w14:paraId="32B68178" w14:textId="77777777" w:rsidR="00E062B3" w:rsidRPr="002F213D" w:rsidRDefault="00E062B3" w:rsidP="00E062B3">
            <w:pPr>
              <w:contextualSpacing/>
              <w:jc w:val="both"/>
              <w:rPr>
                <w:rFonts w:asciiTheme="minorHAnsi" w:eastAsia="Calibri" w:hAnsiTheme="minorHAnsi" w:cstheme="minorHAnsi"/>
                <w:b/>
                <w:sz w:val="22"/>
                <w:szCs w:val="22"/>
                <w:lang w:val="fr-FR"/>
              </w:rPr>
            </w:pPr>
            <w:r w:rsidRPr="002F213D">
              <w:rPr>
                <w:rFonts w:asciiTheme="minorHAnsi" w:eastAsia="Calibri" w:hAnsiTheme="minorHAnsi" w:cstheme="minorHAnsi"/>
                <w:b/>
                <w:sz w:val="22"/>
                <w:szCs w:val="22"/>
                <w:lang w:val="fr-FR"/>
              </w:rPr>
              <w:t>Qualifications et compétences :</w:t>
            </w:r>
          </w:p>
          <w:p w14:paraId="1E919776"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 xml:space="preserve">Diplôme universitaire supérieur (BAC + 5 ou plus) en évaluation, sciences sociales, planification avec un minimum de 10 ans d'expérience dans la réalisation des études et évaluation des systèmes </w:t>
            </w:r>
            <w:r w:rsidRPr="002F213D">
              <w:rPr>
                <w:rFonts w:asciiTheme="minorHAnsi" w:eastAsia="Calibri" w:hAnsiTheme="minorHAnsi" w:cstheme="minorHAnsi"/>
                <w:bCs/>
                <w:sz w:val="22"/>
                <w:szCs w:val="22"/>
                <w:lang w:val="fr-FR"/>
              </w:rPr>
              <w:lastRenderedPageBreak/>
              <w:t>/programme en particulier dans le domaine de la protection de l’enfant ;</w:t>
            </w:r>
          </w:p>
          <w:p w14:paraId="526C4C8D" w14:textId="77777777" w:rsidR="00E062B3" w:rsidRPr="002F213D" w:rsidRDefault="00E062B3" w:rsidP="00E062B3">
            <w:pPr>
              <w:jc w:val="both"/>
              <w:rPr>
                <w:rFonts w:asciiTheme="minorHAnsi" w:eastAsia="Calibri" w:hAnsiTheme="minorHAnsi" w:cstheme="minorHAnsi"/>
                <w:b/>
                <w:sz w:val="22"/>
                <w:szCs w:val="22"/>
                <w:lang w:val="fr-FR"/>
              </w:rPr>
            </w:pPr>
            <w:proofErr w:type="gramStart"/>
            <w:r w:rsidRPr="002F213D">
              <w:rPr>
                <w:rFonts w:asciiTheme="minorHAnsi" w:eastAsia="Calibri" w:hAnsiTheme="minorHAnsi" w:cstheme="minorHAnsi"/>
                <w:b/>
                <w:sz w:val="22"/>
                <w:szCs w:val="22"/>
                <w:lang w:val="fr-FR"/>
              </w:rPr>
              <w:t>Expérience  professionnelles</w:t>
            </w:r>
            <w:proofErr w:type="gramEnd"/>
            <w:r w:rsidRPr="002F213D">
              <w:rPr>
                <w:rFonts w:asciiTheme="minorHAnsi" w:eastAsia="Calibri" w:hAnsiTheme="minorHAnsi" w:cstheme="minorHAnsi"/>
                <w:b/>
                <w:sz w:val="22"/>
                <w:szCs w:val="22"/>
                <w:lang w:val="fr-FR"/>
              </w:rPr>
              <w:t>:</w:t>
            </w:r>
          </w:p>
          <w:p w14:paraId="1FC1B064"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Solide expérience (au moins 10 ans) dans le suivi et l'évaluation des programmes en général ou en particulier de protection de sociale et de protection de l’enfant ;</w:t>
            </w:r>
          </w:p>
          <w:p w14:paraId="6498A6C5"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 xml:space="preserve">Expériences pertinentes dans les études qualitatives, en SBC (Social </w:t>
            </w:r>
            <w:proofErr w:type="spellStart"/>
            <w:r w:rsidRPr="002F213D">
              <w:rPr>
                <w:rFonts w:asciiTheme="minorHAnsi" w:eastAsia="Calibri" w:hAnsiTheme="minorHAnsi" w:cstheme="minorHAnsi"/>
                <w:bCs/>
                <w:sz w:val="22"/>
                <w:szCs w:val="22"/>
                <w:lang w:val="fr-FR"/>
              </w:rPr>
              <w:t>Behaviour</w:t>
            </w:r>
            <w:proofErr w:type="spellEnd"/>
            <w:r w:rsidRPr="002F213D">
              <w:rPr>
                <w:rFonts w:asciiTheme="minorHAnsi" w:eastAsia="Calibri" w:hAnsiTheme="minorHAnsi" w:cstheme="minorHAnsi"/>
                <w:bCs/>
                <w:sz w:val="22"/>
                <w:szCs w:val="22"/>
                <w:lang w:val="fr-FR"/>
              </w:rPr>
              <w:t xml:space="preserve"> Change) et sur l’engagement des adolescents et jeunes ;</w:t>
            </w:r>
          </w:p>
          <w:p w14:paraId="4F42C77B"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Expériences pertinentes dans la collecte des données, le traitement et les techniques d'analyse qualitative et quantitative des données ;</w:t>
            </w:r>
          </w:p>
          <w:p w14:paraId="4FEB9372"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 xml:space="preserve">Expériences avérées et vérifiables dans la réalisation </w:t>
            </w:r>
            <w:r w:rsidRPr="002F213D">
              <w:rPr>
                <w:rFonts w:asciiTheme="minorHAnsi" w:eastAsia="Calibri" w:hAnsiTheme="minorHAnsi" w:cstheme="minorHAnsi"/>
                <w:sz w:val="22"/>
                <w:szCs w:val="22"/>
                <w:lang w:val="fr-FR"/>
              </w:rPr>
              <w:t>de RMP</w:t>
            </w:r>
            <w:r w:rsidRPr="002F213D">
              <w:rPr>
                <w:rFonts w:asciiTheme="minorHAnsi" w:eastAsia="Calibri" w:hAnsiTheme="minorHAnsi" w:cstheme="minorHAnsi"/>
                <w:bCs/>
                <w:sz w:val="22"/>
                <w:szCs w:val="22"/>
                <w:lang w:val="fr-FR"/>
              </w:rPr>
              <w:t xml:space="preserve"> de programme dans des contextes similaires au Bénin ;</w:t>
            </w:r>
          </w:p>
          <w:p w14:paraId="1B846D7C"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Bonne compréhension des problématiques de protection de l’enfant au Bénin ou d’un pays africain similaire au Bénin ;</w:t>
            </w:r>
          </w:p>
          <w:p w14:paraId="4268E532"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Familier avec l’animation des groupes de travail, notamment la supervision d’une équipe de recherche ;</w:t>
            </w:r>
          </w:p>
          <w:p w14:paraId="4D2D7D04"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Familiarité avec le contexte de l'Afrique de l'Ouest et du Centre (plus spécifiquement du Bénin) ;</w:t>
            </w:r>
          </w:p>
          <w:p w14:paraId="6521D1BA"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 xml:space="preserve">Avoir </w:t>
            </w:r>
            <w:proofErr w:type="gramStart"/>
            <w:r w:rsidRPr="002F213D">
              <w:rPr>
                <w:rFonts w:asciiTheme="minorHAnsi" w:eastAsia="Calibri" w:hAnsiTheme="minorHAnsi" w:cstheme="minorHAnsi"/>
                <w:bCs/>
                <w:sz w:val="22"/>
                <w:szCs w:val="22"/>
                <w:lang w:val="fr-FR"/>
              </w:rPr>
              <w:t>réalisé  des</w:t>
            </w:r>
            <w:proofErr w:type="gramEnd"/>
            <w:r w:rsidRPr="002F213D">
              <w:rPr>
                <w:rFonts w:asciiTheme="minorHAnsi" w:eastAsia="Calibri" w:hAnsiTheme="minorHAnsi" w:cstheme="minorHAnsi"/>
                <w:bCs/>
                <w:sz w:val="22"/>
                <w:szCs w:val="22"/>
                <w:lang w:val="fr-FR"/>
              </w:rPr>
              <w:t xml:space="preserve"> études similaires ou dans le même champ (protection de l’enfant) au Bénin ou dans la sous-région ;</w:t>
            </w:r>
          </w:p>
          <w:p w14:paraId="5D77AD27"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Expériences de travail avec un large éventail de parties prenantes (OSC, gouvernement, agences de développement international, etc.) par le biais d’une approche consultative ;</w:t>
            </w:r>
          </w:p>
          <w:p w14:paraId="533A902D"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Capacité avérée à livrer efficacement et dans les délais et à obtenir des résultats ;</w:t>
            </w:r>
          </w:p>
          <w:p w14:paraId="08B9F47B"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Excellentes compétences rédactionnelles en français et la maitrise de l’anglais est obligatoire.</w:t>
            </w:r>
          </w:p>
          <w:p w14:paraId="60E4B5E6" w14:textId="77777777" w:rsidR="00E062B3" w:rsidRPr="002F213D" w:rsidRDefault="00E062B3" w:rsidP="00E062B3">
            <w:pPr>
              <w:spacing w:line="23" w:lineRule="atLeast"/>
              <w:jc w:val="both"/>
              <w:rPr>
                <w:rFonts w:asciiTheme="minorHAnsi" w:eastAsia="SimSun" w:hAnsiTheme="minorHAnsi" w:cstheme="minorHAnsi"/>
                <w:kern w:val="2"/>
                <w:sz w:val="22"/>
                <w:szCs w:val="22"/>
                <w:lang w:val="fr-FR" w:eastAsia="zh-CN"/>
              </w:rPr>
            </w:pPr>
          </w:p>
          <w:p w14:paraId="412320A1" w14:textId="77777777" w:rsidR="00E062B3" w:rsidRPr="002F213D" w:rsidRDefault="00E062B3" w:rsidP="00E062B3">
            <w:pPr>
              <w:spacing w:line="23" w:lineRule="atLeast"/>
              <w:jc w:val="both"/>
              <w:rPr>
                <w:rFonts w:asciiTheme="minorHAnsi" w:eastAsia="Calibri" w:hAnsiTheme="minorHAnsi" w:cstheme="minorHAnsi"/>
                <w:bCs/>
                <w:sz w:val="22"/>
                <w:szCs w:val="22"/>
                <w:lang w:val="fr-FR"/>
              </w:rPr>
            </w:pPr>
            <w:r w:rsidRPr="002F213D">
              <w:rPr>
                <w:rFonts w:asciiTheme="minorHAnsi" w:eastAsia="SimSun" w:hAnsiTheme="minorHAnsi" w:cstheme="minorHAnsi"/>
                <w:b/>
                <w:bCs/>
                <w:kern w:val="2"/>
                <w:sz w:val="22"/>
                <w:szCs w:val="22"/>
                <w:lang w:val="fr-FR" w:eastAsia="zh-CN"/>
              </w:rPr>
              <w:t>2.</w:t>
            </w:r>
            <w:r w:rsidRPr="002F213D">
              <w:rPr>
                <w:rFonts w:asciiTheme="minorHAnsi" w:eastAsia="SimSun" w:hAnsiTheme="minorHAnsi" w:cstheme="minorHAnsi"/>
                <w:kern w:val="2"/>
                <w:sz w:val="22"/>
                <w:szCs w:val="22"/>
                <w:lang w:val="fr-FR" w:eastAsia="zh-CN"/>
              </w:rPr>
              <w:t xml:space="preserve"> </w:t>
            </w:r>
            <w:r w:rsidRPr="002F213D">
              <w:rPr>
                <w:rFonts w:asciiTheme="minorHAnsi" w:eastAsia="SimSun" w:hAnsiTheme="minorHAnsi" w:cstheme="minorHAnsi"/>
                <w:b/>
                <w:bCs/>
                <w:kern w:val="2"/>
                <w:sz w:val="22"/>
                <w:szCs w:val="22"/>
                <w:lang w:val="fr-FR" w:eastAsia="zh-CN"/>
              </w:rPr>
              <w:t xml:space="preserve">Consultant national, </w:t>
            </w:r>
            <w:r w:rsidRPr="002F213D">
              <w:rPr>
                <w:rFonts w:asciiTheme="minorHAnsi" w:eastAsia="Calibri" w:hAnsiTheme="minorHAnsi" w:cstheme="minorHAnsi"/>
                <w:bCs/>
                <w:sz w:val="22"/>
                <w:szCs w:val="22"/>
                <w:lang w:val="fr-FR"/>
              </w:rPr>
              <w:t>Spécialiste en protection de l’enfant ou protection sociale :</w:t>
            </w:r>
            <w:r w:rsidRPr="002F213D">
              <w:rPr>
                <w:rFonts w:asciiTheme="minorHAnsi" w:eastAsia="SimSun" w:hAnsiTheme="minorHAnsi" w:cstheme="minorHAnsi"/>
                <w:b/>
                <w:bCs/>
                <w:kern w:val="2"/>
                <w:sz w:val="22"/>
                <w:szCs w:val="22"/>
                <w:lang w:val="fr-FR" w:eastAsia="zh-CN"/>
              </w:rPr>
              <w:t xml:space="preserve"> </w:t>
            </w:r>
            <w:r w:rsidRPr="002F213D">
              <w:rPr>
                <w:rFonts w:asciiTheme="minorHAnsi" w:eastAsia="Calibri" w:hAnsiTheme="minorHAnsi" w:cstheme="minorHAnsi"/>
                <w:bCs/>
                <w:sz w:val="22"/>
                <w:szCs w:val="22"/>
                <w:lang w:val="fr-FR"/>
              </w:rPr>
              <w:t>Il/elle va seconder le/la Consultant (e) international (e), Chef/</w:t>
            </w:r>
            <w:proofErr w:type="spellStart"/>
            <w:r w:rsidRPr="002F213D">
              <w:rPr>
                <w:rFonts w:asciiTheme="minorHAnsi" w:eastAsia="Calibri" w:hAnsiTheme="minorHAnsi" w:cstheme="minorHAnsi"/>
                <w:bCs/>
                <w:sz w:val="22"/>
                <w:szCs w:val="22"/>
                <w:lang w:val="fr-FR"/>
              </w:rPr>
              <w:t>fe</w:t>
            </w:r>
            <w:proofErr w:type="spellEnd"/>
            <w:r w:rsidRPr="002F213D">
              <w:rPr>
                <w:rFonts w:asciiTheme="minorHAnsi" w:eastAsia="Calibri" w:hAnsiTheme="minorHAnsi" w:cstheme="minorHAnsi"/>
                <w:bCs/>
                <w:sz w:val="22"/>
                <w:szCs w:val="22"/>
                <w:lang w:val="fr-FR"/>
              </w:rPr>
              <w:t xml:space="preserve"> d’Equipe et contribuera également aux différentes étapes du processus évaluatif.</w:t>
            </w:r>
          </w:p>
          <w:p w14:paraId="7BA7A5CA" w14:textId="77777777" w:rsidR="00E062B3" w:rsidRPr="002F213D" w:rsidRDefault="00E062B3" w:rsidP="00E062B3">
            <w:pPr>
              <w:spacing w:line="23" w:lineRule="atLeast"/>
              <w:jc w:val="both"/>
              <w:rPr>
                <w:rFonts w:asciiTheme="minorHAnsi" w:eastAsia="SimSun" w:hAnsiTheme="minorHAnsi" w:cstheme="minorHAnsi"/>
                <w:b/>
                <w:bCs/>
                <w:kern w:val="2"/>
                <w:sz w:val="22"/>
                <w:szCs w:val="22"/>
                <w:lang w:val="fr-FR" w:eastAsia="zh-CN"/>
              </w:rPr>
            </w:pPr>
          </w:p>
          <w:p w14:paraId="69902666" w14:textId="77777777" w:rsidR="00E062B3" w:rsidRPr="002F213D" w:rsidRDefault="00E062B3" w:rsidP="00E062B3">
            <w:pPr>
              <w:spacing w:line="23" w:lineRule="atLeast"/>
              <w:jc w:val="both"/>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b/>
                <w:bCs/>
                <w:kern w:val="2"/>
                <w:sz w:val="22"/>
                <w:szCs w:val="22"/>
                <w:lang w:val="fr-FR" w:eastAsia="zh-CN"/>
              </w:rPr>
              <w:t>Qualifications et compétences</w:t>
            </w:r>
            <w:r w:rsidRPr="002F213D">
              <w:rPr>
                <w:rFonts w:asciiTheme="minorHAnsi" w:eastAsia="SimSun" w:hAnsiTheme="minorHAnsi" w:cstheme="minorHAnsi"/>
                <w:kern w:val="2"/>
                <w:sz w:val="22"/>
                <w:szCs w:val="22"/>
                <w:lang w:val="fr-FR" w:eastAsia="zh-CN"/>
              </w:rPr>
              <w:t xml:space="preserve"> : </w:t>
            </w:r>
          </w:p>
          <w:p w14:paraId="5A1E062C" w14:textId="77777777" w:rsidR="00E062B3" w:rsidRPr="002F213D" w:rsidRDefault="00E062B3" w:rsidP="00E062B3">
            <w:pPr>
              <w:pStyle w:val="ListParagraph"/>
              <w:numPr>
                <w:ilvl w:val="0"/>
                <w:numId w:val="47"/>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Au moins un diplôme universitaire (de niveau Bac +4</w:t>
            </w:r>
            <w:proofErr w:type="gramStart"/>
            <w:r w:rsidRPr="002F213D">
              <w:rPr>
                <w:rFonts w:asciiTheme="minorHAnsi" w:eastAsia="Calibri" w:hAnsiTheme="minorHAnsi" w:cstheme="minorHAnsi"/>
                <w:bCs/>
                <w:sz w:val="22"/>
                <w:szCs w:val="22"/>
                <w:lang w:val="fr-FR"/>
              </w:rPr>
              <w:t>)  dans</w:t>
            </w:r>
            <w:proofErr w:type="gramEnd"/>
            <w:r w:rsidRPr="002F213D">
              <w:rPr>
                <w:rFonts w:asciiTheme="minorHAnsi" w:eastAsia="Calibri" w:hAnsiTheme="minorHAnsi" w:cstheme="minorHAnsi"/>
                <w:bCs/>
                <w:sz w:val="22"/>
                <w:szCs w:val="22"/>
                <w:lang w:val="fr-FR"/>
              </w:rPr>
              <w:t xml:space="preserve"> le domaine de droits, de sciences sociales, économiques, etc. ;</w:t>
            </w:r>
          </w:p>
          <w:p w14:paraId="4CDFAE22" w14:textId="77777777" w:rsidR="00E062B3" w:rsidRPr="002F213D" w:rsidRDefault="00E062B3" w:rsidP="00E062B3">
            <w:pPr>
              <w:jc w:val="both"/>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b/>
                <w:bCs/>
                <w:kern w:val="2"/>
                <w:sz w:val="22"/>
                <w:szCs w:val="22"/>
                <w:lang w:val="fr-FR" w:eastAsia="zh-CN"/>
              </w:rPr>
              <w:t>Expériences professionnelles</w:t>
            </w:r>
            <w:r w:rsidRPr="002F213D">
              <w:rPr>
                <w:rFonts w:asciiTheme="minorHAnsi" w:eastAsia="SimSun" w:hAnsiTheme="minorHAnsi" w:cstheme="minorHAnsi"/>
                <w:kern w:val="2"/>
                <w:sz w:val="22"/>
                <w:szCs w:val="22"/>
                <w:lang w:val="fr-FR" w:eastAsia="zh-CN"/>
              </w:rPr>
              <w:t xml:space="preserve"> : </w:t>
            </w:r>
          </w:p>
          <w:p w14:paraId="3C283AA0" w14:textId="77777777" w:rsidR="00E062B3" w:rsidRPr="002F213D" w:rsidRDefault="00E062B3" w:rsidP="00E062B3">
            <w:pPr>
              <w:pStyle w:val="ListParagraph"/>
              <w:numPr>
                <w:ilvl w:val="0"/>
                <w:numId w:val="48"/>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Au moins 8 années d’expérience dans la planification et la mise en œuvre de programmes de protection de l’enfant et/ou dans la recherche action ;</w:t>
            </w:r>
          </w:p>
          <w:p w14:paraId="6E5DD1A8" w14:textId="77777777" w:rsidR="00E062B3" w:rsidRPr="002F213D" w:rsidRDefault="00E062B3" w:rsidP="00E062B3">
            <w:pPr>
              <w:pStyle w:val="ListParagraph"/>
              <w:numPr>
                <w:ilvl w:val="0"/>
                <w:numId w:val="48"/>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lastRenderedPageBreak/>
              <w:t xml:space="preserve">Expériences pertinentes dans les études qualitatives, en SBC (Social </w:t>
            </w:r>
            <w:proofErr w:type="spellStart"/>
            <w:r w:rsidRPr="002F213D">
              <w:rPr>
                <w:rFonts w:asciiTheme="minorHAnsi" w:eastAsia="Calibri" w:hAnsiTheme="minorHAnsi" w:cstheme="minorHAnsi"/>
                <w:bCs/>
                <w:sz w:val="22"/>
                <w:szCs w:val="22"/>
                <w:lang w:val="fr-FR"/>
              </w:rPr>
              <w:t>Behaviour</w:t>
            </w:r>
            <w:proofErr w:type="spellEnd"/>
            <w:r w:rsidRPr="002F213D">
              <w:rPr>
                <w:rFonts w:asciiTheme="minorHAnsi" w:eastAsia="Calibri" w:hAnsiTheme="minorHAnsi" w:cstheme="minorHAnsi"/>
                <w:bCs/>
                <w:sz w:val="22"/>
                <w:szCs w:val="22"/>
                <w:lang w:val="fr-FR"/>
              </w:rPr>
              <w:t xml:space="preserve"> Change) et sur l’engagement des adolescents et jeune ;</w:t>
            </w:r>
          </w:p>
          <w:p w14:paraId="20410974" w14:textId="77777777" w:rsidR="00E062B3" w:rsidRPr="002F213D" w:rsidRDefault="00E062B3" w:rsidP="00E062B3">
            <w:pPr>
              <w:pStyle w:val="ListParagraph"/>
              <w:numPr>
                <w:ilvl w:val="0"/>
                <w:numId w:val="48"/>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 xml:space="preserve">Une très bonne connaissance des programmes et mécanismes de transferts monétaires ; </w:t>
            </w:r>
          </w:p>
          <w:p w14:paraId="7A145E82" w14:textId="77777777" w:rsidR="00E062B3" w:rsidRPr="002F213D" w:rsidRDefault="00E062B3" w:rsidP="00E062B3">
            <w:pPr>
              <w:pStyle w:val="ListParagraph"/>
              <w:numPr>
                <w:ilvl w:val="0"/>
                <w:numId w:val="48"/>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La disponibilité durant toute la période de consultance ;</w:t>
            </w:r>
          </w:p>
          <w:p w14:paraId="7A7AAA58" w14:textId="77777777" w:rsidR="00E062B3" w:rsidRPr="002F213D" w:rsidRDefault="00E062B3" w:rsidP="00E062B3">
            <w:pPr>
              <w:pStyle w:val="ListParagraph"/>
              <w:numPr>
                <w:ilvl w:val="0"/>
                <w:numId w:val="48"/>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Une habileté au travail en équipe et sous pression ;</w:t>
            </w:r>
          </w:p>
          <w:p w14:paraId="4EE5DB64" w14:textId="77777777" w:rsidR="00E062B3" w:rsidRPr="002F213D" w:rsidRDefault="00E062B3" w:rsidP="00E062B3">
            <w:pPr>
              <w:pStyle w:val="ListParagraph"/>
              <w:numPr>
                <w:ilvl w:val="0"/>
                <w:numId w:val="48"/>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 xml:space="preserve">Une expérience de travail dans d’autres pays de la sous-région constitue un atout ; </w:t>
            </w:r>
          </w:p>
          <w:p w14:paraId="631E7B0B" w14:textId="77777777" w:rsidR="00E062B3" w:rsidRPr="002F213D" w:rsidRDefault="00E062B3" w:rsidP="00E062B3">
            <w:pPr>
              <w:pStyle w:val="ListParagraph"/>
              <w:numPr>
                <w:ilvl w:val="0"/>
                <w:numId w:val="48"/>
              </w:num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Une très bonne capacité d’expression orale et écrite en français.</w:t>
            </w:r>
          </w:p>
          <w:p w14:paraId="23634E88" w14:textId="77777777" w:rsidR="00E062B3" w:rsidRPr="002F213D" w:rsidRDefault="00E062B3" w:rsidP="00E062B3">
            <w:pPr>
              <w:ind w:left="360"/>
              <w:jc w:val="both"/>
              <w:rPr>
                <w:rFonts w:asciiTheme="minorHAnsi" w:eastAsia="Calibri" w:hAnsiTheme="minorHAnsi" w:cstheme="minorHAnsi"/>
                <w:bCs/>
                <w:sz w:val="22"/>
                <w:szCs w:val="22"/>
                <w:lang w:val="fr-FR"/>
              </w:rPr>
            </w:pPr>
          </w:p>
          <w:p w14:paraId="33C882B6" w14:textId="77777777" w:rsidR="00E062B3" w:rsidRPr="002F213D" w:rsidRDefault="00E062B3" w:rsidP="00E062B3">
            <w:pPr>
              <w:pStyle w:val="ListParagraph"/>
              <w:ind w:left="540"/>
              <w:jc w:val="both"/>
              <w:rPr>
                <w:rFonts w:eastAsia="Calibri"/>
                <w:bCs/>
                <w:sz w:val="22"/>
                <w:szCs w:val="22"/>
                <w:lang w:val="fr-FR"/>
              </w:rPr>
            </w:pPr>
            <w:r w:rsidRPr="002F213D">
              <w:rPr>
                <w:rFonts w:asciiTheme="minorHAnsi" w:eastAsia="SimSun" w:hAnsiTheme="minorHAnsi" w:cstheme="minorHAnsi"/>
                <w:b/>
                <w:bCs/>
                <w:kern w:val="2"/>
                <w:sz w:val="22"/>
                <w:szCs w:val="22"/>
                <w:lang w:val="fr-FR" w:eastAsia="zh-CN"/>
              </w:rPr>
              <w:t xml:space="preserve">3.Consultant National, </w:t>
            </w:r>
            <w:r w:rsidRPr="002F213D">
              <w:rPr>
                <w:rFonts w:asciiTheme="minorHAnsi" w:eastAsia="Calibri" w:hAnsiTheme="minorHAnsi" w:cstheme="minorHAnsi"/>
                <w:bCs/>
                <w:sz w:val="22"/>
                <w:szCs w:val="22"/>
                <w:lang w:val="fr-FR"/>
              </w:rPr>
              <w:t>Statisticien (ne).</w:t>
            </w:r>
            <w:r w:rsidRPr="002F213D">
              <w:rPr>
                <w:rFonts w:eastAsia="Calibri"/>
                <w:bCs/>
                <w:sz w:val="22"/>
                <w:szCs w:val="22"/>
                <w:lang w:val="fr-FR"/>
              </w:rPr>
              <w:t xml:space="preserve"> </w:t>
            </w:r>
          </w:p>
          <w:p w14:paraId="2E4B48A6" w14:textId="77777777" w:rsidR="00E062B3" w:rsidRPr="002F213D" w:rsidRDefault="00E062B3" w:rsidP="00E062B3">
            <w:pPr>
              <w:jc w:val="both"/>
              <w:rPr>
                <w:rFonts w:asciiTheme="minorHAnsi" w:eastAsia="Calibri" w:hAnsiTheme="minorHAnsi" w:cstheme="minorHAnsi"/>
                <w:bCs/>
                <w:sz w:val="22"/>
                <w:szCs w:val="22"/>
                <w:lang w:val="fr-FR"/>
              </w:rPr>
            </w:pPr>
          </w:p>
          <w:p w14:paraId="192EDB8D" w14:textId="77777777" w:rsidR="00E062B3" w:rsidRPr="002F213D" w:rsidRDefault="00E062B3" w:rsidP="00E062B3">
            <w:pPr>
              <w:jc w:val="both"/>
              <w:rPr>
                <w:rFonts w:asciiTheme="minorHAnsi" w:eastAsia="Calibri" w:hAnsiTheme="minorHAnsi" w:cstheme="minorHAnsi"/>
                <w:bCs/>
                <w:sz w:val="22"/>
                <w:szCs w:val="22"/>
                <w:lang w:val="fr-FR"/>
              </w:rPr>
            </w:pPr>
            <w:r w:rsidRPr="002F213D">
              <w:rPr>
                <w:rFonts w:asciiTheme="minorHAnsi" w:eastAsia="Calibri" w:hAnsiTheme="minorHAnsi" w:cstheme="minorHAnsi"/>
                <w:bCs/>
                <w:sz w:val="22"/>
                <w:szCs w:val="22"/>
                <w:lang w:val="fr-FR"/>
              </w:rPr>
              <w:t xml:space="preserve">Il/elle jouera le rôle d’appui technique et de soutien au Chef d’équipe et </w:t>
            </w:r>
            <w:proofErr w:type="gramStart"/>
            <w:r w:rsidRPr="002F213D">
              <w:rPr>
                <w:rFonts w:asciiTheme="minorHAnsi" w:eastAsia="Calibri" w:hAnsiTheme="minorHAnsi" w:cstheme="minorHAnsi"/>
                <w:bCs/>
                <w:sz w:val="22"/>
                <w:szCs w:val="22"/>
                <w:lang w:val="fr-FR"/>
              </w:rPr>
              <w:t>est en charge</w:t>
            </w:r>
            <w:proofErr w:type="gramEnd"/>
            <w:r w:rsidRPr="002F213D">
              <w:rPr>
                <w:rFonts w:asciiTheme="minorHAnsi" w:eastAsia="Calibri" w:hAnsiTheme="minorHAnsi" w:cstheme="minorHAnsi"/>
                <w:bCs/>
                <w:sz w:val="22"/>
                <w:szCs w:val="22"/>
                <w:lang w:val="fr-FR"/>
              </w:rPr>
              <w:t xml:space="preserve"> de la conception des outils de collecte, la collecte, le traitement, l’analyse des données quantitative et l’élaboration du rapport. </w:t>
            </w:r>
          </w:p>
          <w:p w14:paraId="35A9827F" w14:textId="77777777" w:rsidR="00E062B3" w:rsidRPr="002F213D" w:rsidRDefault="00E062B3" w:rsidP="00E062B3">
            <w:pPr>
              <w:ind w:left="360"/>
              <w:jc w:val="both"/>
              <w:rPr>
                <w:rFonts w:asciiTheme="minorHAnsi" w:eastAsia="Calibri" w:hAnsiTheme="minorHAnsi" w:cstheme="minorHAnsi"/>
                <w:bCs/>
                <w:sz w:val="22"/>
                <w:szCs w:val="22"/>
                <w:lang w:val="fr-FR"/>
              </w:rPr>
            </w:pPr>
          </w:p>
          <w:p w14:paraId="4300068C" w14:textId="77777777" w:rsidR="00E062B3" w:rsidRPr="002F213D" w:rsidRDefault="00E062B3" w:rsidP="00E062B3">
            <w:pPr>
              <w:jc w:val="both"/>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b/>
                <w:bCs/>
                <w:kern w:val="2"/>
                <w:sz w:val="22"/>
                <w:szCs w:val="22"/>
                <w:lang w:val="fr-FR" w:eastAsia="zh-CN"/>
              </w:rPr>
              <w:t>Qualifications et compétences</w:t>
            </w:r>
            <w:r w:rsidRPr="002F213D">
              <w:rPr>
                <w:rFonts w:asciiTheme="minorHAnsi" w:eastAsia="SimSun" w:hAnsiTheme="minorHAnsi" w:cstheme="minorHAnsi"/>
                <w:kern w:val="2"/>
                <w:sz w:val="22"/>
                <w:szCs w:val="22"/>
                <w:lang w:val="fr-FR" w:eastAsia="zh-CN"/>
              </w:rPr>
              <w:t xml:space="preserve"> : </w:t>
            </w:r>
          </w:p>
          <w:p w14:paraId="7307FC7A" w14:textId="77777777" w:rsidR="00E062B3" w:rsidRPr="002F213D" w:rsidRDefault="00E062B3" w:rsidP="00E062B3">
            <w:pPr>
              <w:pStyle w:val="ListParagraph"/>
              <w:numPr>
                <w:ilvl w:val="0"/>
                <w:numId w:val="47"/>
              </w:numPr>
              <w:spacing w:line="240" w:lineRule="auto"/>
              <w:contextualSpacing w:val="0"/>
              <w:jc w:val="both"/>
              <w:rPr>
                <w:rFonts w:asciiTheme="minorHAnsi" w:eastAsia="SimSun" w:hAnsiTheme="minorHAnsi" w:cstheme="minorHAnsi"/>
                <w:kern w:val="2"/>
                <w:sz w:val="22"/>
                <w:szCs w:val="22"/>
                <w:lang w:val="fr-FR" w:eastAsia="zh-CN"/>
              </w:rPr>
            </w:pPr>
            <w:r w:rsidRPr="002F213D">
              <w:rPr>
                <w:rFonts w:asciiTheme="minorHAnsi" w:eastAsia="Calibri" w:hAnsiTheme="minorHAnsi" w:cstheme="minorHAnsi"/>
                <w:bCs/>
                <w:sz w:val="22"/>
                <w:szCs w:val="22"/>
                <w:lang w:val="fr-FR"/>
              </w:rPr>
              <w:t>Diplôme universitaire (Bac+4 ou plus) en statistique, ou autres domaines pertinents pour la consultation</w:t>
            </w:r>
            <w:r w:rsidRPr="002F213D">
              <w:rPr>
                <w:rFonts w:eastAsia="Calibri"/>
                <w:bCs/>
                <w:sz w:val="22"/>
                <w:szCs w:val="22"/>
                <w:lang w:val="fr-FR"/>
              </w:rPr>
              <w:t xml:space="preserve">. </w:t>
            </w:r>
          </w:p>
          <w:p w14:paraId="146DC970" w14:textId="77777777" w:rsidR="00E062B3" w:rsidRPr="002F213D" w:rsidRDefault="00E062B3" w:rsidP="00E062B3">
            <w:pPr>
              <w:jc w:val="both"/>
              <w:rPr>
                <w:rFonts w:asciiTheme="minorHAnsi" w:eastAsia="SimSun" w:hAnsiTheme="minorHAnsi" w:cstheme="minorHAnsi"/>
                <w:b/>
                <w:bCs/>
                <w:kern w:val="2"/>
                <w:sz w:val="22"/>
                <w:szCs w:val="22"/>
                <w:lang w:val="fr-FR" w:eastAsia="zh-CN"/>
              </w:rPr>
            </w:pPr>
            <w:r w:rsidRPr="002F213D">
              <w:rPr>
                <w:rFonts w:asciiTheme="minorHAnsi" w:eastAsia="SimSun" w:hAnsiTheme="minorHAnsi" w:cstheme="minorHAnsi"/>
                <w:b/>
                <w:bCs/>
                <w:kern w:val="2"/>
                <w:sz w:val="22"/>
                <w:szCs w:val="22"/>
                <w:lang w:val="fr-FR" w:eastAsia="zh-CN"/>
              </w:rPr>
              <w:t xml:space="preserve">Expériences professionnelles  </w:t>
            </w:r>
          </w:p>
          <w:p w14:paraId="52D57D91" w14:textId="77777777" w:rsidR="00E062B3" w:rsidRPr="002F213D" w:rsidRDefault="00E062B3" w:rsidP="00E062B3">
            <w:pPr>
              <w:pStyle w:val="ListParagraph"/>
              <w:numPr>
                <w:ilvl w:val="0"/>
                <w:numId w:val="47"/>
              </w:numPr>
              <w:jc w:val="both"/>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kern w:val="2"/>
                <w:sz w:val="22"/>
                <w:szCs w:val="22"/>
                <w:lang w:val="fr-FR" w:eastAsia="zh-CN"/>
              </w:rPr>
              <w:t>Au moins 5 ans d’expérience dans le domaine de la RMP des programmes et projets de développement ;</w:t>
            </w:r>
          </w:p>
          <w:p w14:paraId="633F0023" w14:textId="77777777" w:rsidR="00E062B3" w:rsidRPr="002F213D" w:rsidRDefault="00E062B3" w:rsidP="00E062B3">
            <w:pPr>
              <w:pStyle w:val="ListParagraph"/>
              <w:numPr>
                <w:ilvl w:val="0"/>
                <w:numId w:val="47"/>
              </w:numPr>
              <w:jc w:val="both"/>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kern w:val="2"/>
                <w:sz w:val="22"/>
                <w:szCs w:val="22"/>
                <w:lang w:val="fr-FR" w:eastAsia="zh-CN"/>
              </w:rPr>
              <w:t>Bonnes compétences en méthodologie de collecte, de traitement et d'analyse des données quantitatives ;</w:t>
            </w:r>
          </w:p>
          <w:p w14:paraId="02F51E1A" w14:textId="77777777" w:rsidR="00E062B3" w:rsidRPr="002F213D" w:rsidRDefault="00E062B3" w:rsidP="00E062B3">
            <w:pPr>
              <w:pStyle w:val="ListParagraph"/>
              <w:numPr>
                <w:ilvl w:val="0"/>
                <w:numId w:val="47"/>
              </w:numPr>
              <w:jc w:val="both"/>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kern w:val="2"/>
                <w:sz w:val="22"/>
                <w:szCs w:val="22"/>
                <w:lang w:val="fr-FR" w:eastAsia="zh-CN"/>
              </w:rPr>
              <w:t>Bonne maîtrise de la collecte des données par voie digitale ;</w:t>
            </w:r>
          </w:p>
          <w:p w14:paraId="109087B1" w14:textId="77777777" w:rsidR="00E062B3" w:rsidRPr="002F213D" w:rsidRDefault="00E062B3" w:rsidP="00E062B3">
            <w:pPr>
              <w:pStyle w:val="ListParagraph"/>
              <w:numPr>
                <w:ilvl w:val="0"/>
                <w:numId w:val="47"/>
              </w:numPr>
              <w:jc w:val="both"/>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kern w:val="2"/>
                <w:sz w:val="22"/>
                <w:szCs w:val="22"/>
                <w:lang w:val="fr-FR" w:eastAsia="zh-CN"/>
              </w:rPr>
              <w:t>Bonne connaissance des programmes de protection de l’enfant et de protection sociale, notamment les transferts monétaires</w:t>
            </w:r>
          </w:p>
          <w:p w14:paraId="13B24648" w14:textId="77777777" w:rsidR="00E062B3" w:rsidRPr="002F213D" w:rsidRDefault="00E062B3" w:rsidP="00E062B3">
            <w:pPr>
              <w:pStyle w:val="ListParagraph"/>
              <w:numPr>
                <w:ilvl w:val="0"/>
                <w:numId w:val="47"/>
              </w:numPr>
              <w:jc w:val="both"/>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kern w:val="2"/>
                <w:sz w:val="22"/>
                <w:szCs w:val="22"/>
                <w:lang w:val="fr-FR" w:eastAsia="zh-CN"/>
              </w:rPr>
              <w:t>Parfaite maîtrise de l'outil informatique (tableur, traitement de texte, logiciels statistiques) y compris les outils de collecte de données digitale et des logiciels d’analyse des données qualitatives tels que ATLAS Ti, SPHINX PLUS ;</w:t>
            </w:r>
          </w:p>
          <w:p w14:paraId="393EEC62" w14:textId="77777777" w:rsidR="00E062B3" w:rsidRPr="002F213D" w:rsidRDefault="00E062B3" w:rsidP="00E062B3">
            <w:pPr>
              <w:pStyle w:val="ListParagraph"/>
              <w:numPr>
                <w:ilvl w:val="0"/>
                <w:numId w:val="47"/>
              </w:numPr>
              <w:jc w:val="both"/>
              <w:rPr>
                <w:rFonts w:asciiTheme="minorHAnsi" w:eastAsia="SimSun" w:hAnsiTheme="minorHAnsi" w:cstheme="minorHAnsi"/>
                <w:kern w:val="2"/>
                <w:sz w:val="22"/>
                <w:szCs w:val="22"/>
                <w:lang w:val="fr-FR" w:eastAsia="zh-CN"/>
              </w:rPr>
            </w:pPr>
            <w:r w:rsidRPr="002F213D">
              <w:rPr>
                <w:rFonts w:asciiTheme="minorHAnsi" w:eastAsia="SimSun" w:hAnsiTheme="minorHAnsi" w:cstheme="minorHAnsi"/>
                <w:kern w:val="2"/>
                <w:sz w:val="22"/>
                <w:szCs w:val="22"/>
                <w:lang w:val="fr-FR" w:eastAsia="zh-CN"/>
              </w:rPr>
              <w:t>Expertise en méthodes quantitatives et qualitatives de recherche et en méthodes d’évaluation basée sur le genre, l’équité et les droits humains ;</w:t>
            </w:r>
          </w:p>
          <w:p w14:paraId="7B186BEA" w14:textId="77777777" w:rsidR="002F213D" w:rsidRPr="002F213D" w:rsidRDefault="00E062B3" w:rsidP="00E062B3">
            <w:pPr>
              <w:pStyle w:val="ListParagraph"/>
              <w:numPr>
                <w:ilvl w:val="0"/>
                <w:numId w:val="47"/>
              </w:numPr>
              <w:jc w:val="both"/>
              <w:rPr>
                <w:rFonts w:asciiTheme="minorHAnsi" w:eastAsia="Arial Unicode MS" w:hAnsiTheme="minorHAnsi" w:cstheme="minorHAnsi"/>
                <w:sz w:val="22"/>
                <w:szCs w:val="22"/>
                <w:lang w:val="fr-FR"/>
              </w:rPr>
            </w:pPr>
            <w:r w:rsidRPr="002F213D">
              <w:rPr>
                <w:rFonts w:asciiTheme="minorHAnsi" w:eastAsia="SimSun" w:hAnsiTheme="minorHAnsi" w:cstheme="minorHAnsi"/>
                <w:kern w:val="2"/>
                <w:sz w:val="22"/>
                <w:szCs w:val="22"/>
                <w:lang w:val="fr-FR" w:eastAsia="zh-CN"/>
              </w:rPr>
              <w:t>Bonne capacité d'adaptation quant à la flexibilité du temps de travail ;</w:t>
            </w:r>
          </w:p>
          <w:p w14:paraId="68DBE3AB" w14:textId="20586B48" w:rsidR="0068438E" w:rsidRPr="002F213D" w:rsidRDefault="00E062B3" w:rsidP="00E062B3">
            <w:pPr>
              <w:pStyle w:val="ListParagraph"/>
              <w:numPr>
                <w:ilvl w:val="0"/>
                <w:numId w:val="47"/>
              </w:numPr>
              <w:jc w:val="both"/>
              <w:rPr>
                <w:rFonts w:asciiTheme="minorHAnsi" w:eastAsia="Arial Unicode MS" w:hAnsiTheme="minorHAnsi" w:cstheme="minorHAnsi"/>
                <w:sz w:val="22"/>
                <w:szCs w:val="22"/>
                <w:lang w:val="fr-FR"/>
              </w:rPr>
            </w:pPr>
            <w:r w:rsidRPr="002F213D">
              <w:rPr>
                <w:rFonts w:asciiTheme="minorHAnsi" w:eastAsia="SimSun" w:hAnsiTheme="minorHAnsi" w:cstheme="minorHAnsi"/>
                <w:kern w:val="2"/>
                <w:sz w:val="22"/>
                <w:szCs w:val="22"/>
                <w:lang w:val="fr-FR" w:eastAsia="zh-CN"/>
              </w:rPr>
              <w:t>Bonne capacité de communication orale et écrite en Français, de travail en équipe et de facilitation des processus participatifs.</w:t>
            </w:r>
          </w:p>
          <w:p w14:paraId="168BD8B4" w14:textId="77777777" w:rsidR="002F213D" w:rsidRPr="002F213D" w:rsidRDefault="002F213D" w:rsidP="00E062B3">
            <w:pPr>
              <w:rPr>
                <w:rFonts w:asciiTheme="minorHAnsi" w:hAnsiTheme="minorHAnsi" w:cstheme="minorHAnsi"/>
                <w:sz w:val="22"/>
                <w:szCs w:val="22"/>
                <w:lang w:val="fr-FR"/>
              </w:rPr>
            </w:pPr>
          </w:p>
          <w:p w14:paraId="3A37D2AE" w14:textId="25563425" w:rsidR="0068438E" w:rsidRPr="002F213D" w:rsidRDefault="0068438E" w:rsidP="0068438E">
            <w:pPr>
              <w:rPr>
                <w:rFonts w:asciiTheme="minorHAnsi" w:hAnsiTheme="minorHAnsi" w:cstheme="minorHAnsi"/>
                <w:b/>
                <w:bCs/>
                <w:sz w:val="22"/>
                <w:szCs w:val="22"/>
              </w:rPr>
            </w:pPr>
            <w:r w:rsidRPr="002F213D">
              <w:rPr>
                <w:rFonts w:asciiTheme="minorHAnsi" w:hAnsiTheme="minorHAnsi" w:cstheme="minorHAnsi"/>
                <w:b/>
                <w:bCs/>
                <w:sz w:val="22"/>
                <w:szCs w:val="22"/>
              </w:rPr>
              <w:t>Technical Evaluation Criteria and Weight Allocation Between Technical and Price Proposal</w:t>
            </w:r>
          </w:p>
          <w:p w14:paraId="771B2D08" w14:textId="689B7195" w:rsidR="0068438E" w:rsidRPr="002F213D" w:rsidRDefault="0068438E" w:rsidP="0068438E">
            <w:pPr>
              <w:rPr>
                <w:rFonts w:asciiTheme="minorHAnsi" w:eastAsia="Arial Unicode MS" w:hAnsiTheme="minorHAnsi" w:cstheme="minorHAnsi"/>
                <w:b/>
                <w:color w:val="auto"/>
                <w:sz w:val="22"/>
                <w:szCs w:val="22"/>
                <w:lang w:val="en-AU"/>
              </w:rPr>
            </w:pPr>
          </w:p>
          <w:p w14:paraId="65EEAD6F" w14:textId="3A55D9F4" w:rsidR="0068438E" w:rsidRPr="002F213D" w:rsidRDefault="0068438E" w:rsidP="0068438E">
            <w:pPr>
              <w:jc w:val="both"/>
              <w:rPr>
                <w:rFonts w:asciiTheme="minorHAnsi" w:hAnsiTheme="minorHAnsi" w:cstheme="minorHAnsi"/>
                <w:sz w:val="22"/>
                <w:szCs w:val="22"/>
                <w:lang w:val="fr-FR"/>
              </w:rPr>
            </w:pPr>
            <w:r w:rsidRPr="002F213D">
              <w:rPr>
                <w:rFonts w:asciiTheme="minorHAnsi" w:hAnsiTheme="minorHAnsi" w:cstheme="minorHAnsi"/>
                <w:sz w:val="22"/>
                <w:szCs w:val="22"/>
                <w:lang w:val="fr-FR"/>
              </w:rPr>
              <w:t xml:space="preserve">Les candidats (es) identifiés soumettront une offre technique et une offre financière. L’offre technique inclura, le curriculum vitae actualisé, les documents justifiant l’appui du candidat en qualité de consultant en communication (portfolio, exemple de réalisations etc…) </w:t>
            </w:r>
          </w:p>
          <w:p w14:paraId="0A9743E7" w14:textId="6814BBB9" w:rsidR="0068438E" w:rsidRPr="002F213D" w:rsidRDefault="0068438E" w:rsidP="0068438E">
            <w:pPr>
              <w:jc w:val="both"/>
              <w:rPr>
                <w:rFonts w:asciiTheme="minorHAnsi" w:hAnsiTheme="minorHAnsi" w:cstheme="minorHAnsi"/>
                <w:sz w:val="22"/>
                <w:szCs w:val="22"/>
                <w:lang w:val="fr-FR"/>
              </w:rPr>
            </w:pPr>
          </w:p>
          <w:p w14:paraId="0DB10CF8" w14:textId="449E35AF" w:rsidR="0068438E" w:rsidRPr="002F213D" w:rsidRDefault="0068438E" w:rsidP="0068438E">
            <w:pPr>
              <w:jc w:val="both"/>
              <w:rPr>
                <w:rFonts w:asciiTheme="minorHAnsi" w:hAnsiTheme="minorHAnsi" w:cstheme="minorHAnsi"/>
                <w:sz w:val="22"/>
                <w:szCs w:val="22"/>
                <w:lang w:val="fr-FR"/>
              </w:rPr>
            </w:pPr>
            <w:r w:rsidRPr="002F213D">
              <w:rPr>
                <w:rFonts w:asciiTheme="minorHAnsi" w:hAnsiTheme="minorHAnsi" w:cstheme="minorHAnsi"/>
                <w:sz w:val="22"/>
                <w:szCs w:val="22"/>
                <w:lang w:val="fr-FR"/>
              </w:rPr>
              <w:t>L’offre financière devra être détaillée prenant en compte les honoraires, DSA/</w:t>
            </w:r>
            <w:proofErr w:type="spellStart"/>
            <w:r w:rsidRPr="002F213D">
              <w:rPr>
                <w:rFonts w:asciiTheme="minorHAnsi" w:hAnsiTheme="minorHAnsi" w:cstheme="minorHAnsi"/>
                <w:sz w:val="22"/>
                <w:szCs w:val="22"/>
                <w:lang w:val="fr-FR"/>
              </w:rPr>
              <w:t>perdiems</w:t>
            </w:r>
            <w:proofErr w:type="spellEnd"/>
            <w:r w:rsidRPr="002F213D">
              <w:rPr>
                <w:rFonts w:asciiTheme="minorHAnsi" w:hAnsiTheme="minorHAnsi" w:cstheme="minorHAnsi"/>
                <w:sz w:val="22"/>
                <w:szCs w:val="22"/>
                <w:lang w:val="fr-FR"/>
              </w:rPr>
              <w:t xml:space="preserve"> missions terrain, location de véhicule, carburant et frais de communication, exprimée en F CFA et valable </w:t>
            </w:r>
            <w:r w:rsidR="005571AD" w:rsidRPr="002F213D">
              <w:rPr>
                <w:rFonts w:asciiTheme="minorHAnsi" w:hAnsiTheme="minorHAnsi" w:cstheme="minorHAnsi"/>
                <w:sz w:val="22"/>
                <w:szCs w:val="22"/>
                <w:lang w:val="fr-FR"/>
              </w:rPr>
              <w:t>45</w:t>
            </w:r>
            <w:r w:rsidRPr="002F213D">
              <w:rPr>
                <w:rFonts w:asciiTheme="minorHAnsi" w:hAnsiTheme="minorHAnsi" w:cstheme="minorHAnsi"/>
                <w:sz w:val="22"/>
                <w:szCs w:val="22"/>
                <w:lang w:val="fr-FR"/>
              </w:rPr>
              <w:t xml:space="preserve"> jours à compter de la date de soumission.</w:t>
            </w:r>
          </w:p>
          <w:p w14:paraId="53FDA56A" w14:textId="77777777" w:rsidR="00256B55" w:rsidRPr="002F213D" w:rsidRDefault="00256B55" w:rsidP="0068438E">
            <w:pPr>
              <w:jc w:val="both"/>
              <w:rPr>
                <w:rFonts w:asciiTheme="minorHAnsi" w:hAnsiTheme="minorHAnsi" w:cstheme="minorHAnsi"/>
                <w:sz w:val="22"/>
                <w:szCs w:val="22"/>
                <w:lang w:val="fr-FR"/>
              </w:rPr>
            </w:pPr>
          </w:p>
          <w:p w14:paraId="0B7D9D92" w14:textId="48A1ABFD" w:rsidR="00256B55" w:rsidRPr="002F213D" w:rsidRDefault="00256B55" w:rsidP="008C3292">
            <w:pPr>
              <w:jc w:val="both"/>
              <w:rPr>
                <w:rFonts w:asciiTheme="minorHAnsi" w:hAnsiTheme="minorHAnsi" w:cstheme="minorHAnsi"/>
                <w:sz w:val="22"/>
                <w:szCs w:val="22"/>
                <w:lang w:val="fr-FR"/>
              </w:rPr>
            </w:pPr>
            <w:r w:rsidRPr="002F213D">
              <w:rPr>
                <w:rFonts w:asciiTheme="minorHAnsi" w:hAnsiTheme="minorHAnsi" w:cstheme="minorHAnsi"/>
                <w:sz w:val="22"/>
                <w:szCs w:val="22"/>
                <w:lang w:val="fr-FR"/>
              </w:rPr>
              <w:t>Les éventuels frais et coûts associés pour les sous-traitants doivent également être pris en considération</w:t>
            </w:r>
            <w:r w:rsidR="00802C57" w:rsidRPr="002F213D">
              <w:rPr>
                <w:rFonts w:asciiTheme="minorHAnsi" w:hAnsiTheme="minorHAnsi" w:cstheme="minorHAnsi"/>
                <w:sz w:val="22"/>
                <w:szCs w:val="22"/>
                <w:lang w:val="fr-FR"/>
              </w:rPr>
              <w:t xml:space="preserve"> dans l’offre financière. </w:t>
            </w:r>
          </w:p>
          <w:p w14:paraId="1C2BFB68" w14:textId="77777777" w:rsidR="0068438E" w:rsidRPr="004627D4" w:rsidRDefault="0068438E" w:rsidP="0068438E">
            <w:pPr>
              <w:jc w:val="both"/>
              <w:rPr>
                <w:rFonts w:asciiTheme="minorHAnsi" w:hAnsiTheme="minorHAnsi" w:cstheme="minorHAnsi"/>
                <w:b/>
                <w:bCs/>
                <w:u w:val="single"/>
                <w:lang w:val="fr-FR"/>
              </w:rPr>
            </w:pPr>
          </w:p>
          <w:p w14:paraId="4221F564" w14:textId="2E23ABAE" w:rsidR="0068438E" w:rsidRPr="004627D4" w:rsidRDefault="0068438E" w:rsidP="0068438E">
            <w:pPr>
              <w:jc w:val="both"/>
              <w:rPr>
                <w:rFonts w:asciiTheme="minorHAnsi" w:hAnsiTheme="minorHAnsi" w:cstheme="minorHAnsi"/>
                <w:b/>
                <w:bCs/>
                <w:u w:val="single"/>
                <w:lang w:val="fr-FR"/>
              </w:rPr>
            </w:pPr>
            <w:r w:rsidRPr="004627D4">
              <w:rPr>
                <w:rFonts w:asciiTheme="minorHAnsi" w:hAnsiTheme="minorHAnsi" w:cstheme="minorHAnsi"/>
                <w:b/>
                <w:bCs/>
                <w:u w:val="single"/>
                <w:lang w:val="fr-FR"/>
              </w:rPr>
              <w:t>Canevas présentation de l’offre financière</w:t>
            </w:r>
          </w:p>
          <w:p w14:paraId="297E0BE7" w14:textId="77777777" w:rsidR="0068438E" w:rsidRPr="004627D4" w:rsidRDefault="0068438E" w:rsidP="0068438E">
            <w:pPr>
              <w:jc w:val="both"/>
              <w:rPr>
                <w:rFonts w:asciiTheme="minorHAnsi" w:hAnsiTheme="minorHAnsi" w:cstheme="minorHAnsi"/>
                <w:b/>
                <w:bCs/>
                <w:u w:val="single"/>
                <w:lang w:val="fr-FR"/>
              </w:rPr>
            </w:pPr>
          </w:p>
          <w:tbl>
            <w:tblPr>
              <w:tblStyle w:val="TableGrid"/>
              <w:tblW w:w="0" w:type="auto"/>
              <w:tblInd w:w="75" w:type="dxa"/>
              <w:tblLook w:val="04A0" w:firstRow="1" w:lastRow="0" w:firstColumn="1" w:lastColumn="0" w:noHBand="0" w:noVBand="1"/>
            </w:tblPr>
            <w:tblGrid>
              <w:gridCol w:w="2978"/>
              <w:gridCol w:w="1609"/>
              <w:gridCol w:w="1059"/>
              <w:gridCol w:w="1004"/>
            </w:tblGrid>
            <w:tr w:rsidR="0068438E" w:rsidRPr="004627D4" w14:paraId="25CBD4E1" w14:textId="77777777" w:rsidTr="00FB3BEA">
              <w:trPr>
                <w:trHeight w:val="177"/>
              </w:trPr>
              <w:tc>
                <w:tcPr>
                  <w:tcW w:w="0" w:type="auto"/>
                </w:tcPr>
                <w:p w14:paraId="2BCFE76E" w14:textId="77777777"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Désignations</w:t>
                  </w:r>
                </w:p>
              </w:tc>
              <w:tc>
                <w:tcPr>
                  <w:tcW w:w="0" w:type="auto"/>
                </w:tcPr>
                <w:p w14:paraId="61EE223A" w14:textId="77777777"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 xml:space="preserve">Cout mensuel (F CFA) </w:t>
                  </w:r>
                </w:p>
              </w:tc>
              <w:tc>
                <w:tcPr>
                  <w:tcW w:w="0" w:type="auto"/>
                </w:tcPr>
                <w:p w14:paraId="07A3FEEA" w14:textId="1A30745D"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Durée (mois)</w:t>
                  </w:r>
                </w:p>
              </w:tc>
              <w:tc>
                <w:tcPr>
                  <w:tcW w:w="0" w:type="auto"/>
                </w:tcPr>
                <w:p w14:paraId="39770371" w14:textId="4D0EFFB2"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Total (FCFA)</w:t>
                  </w:r>
                </w:p>
              </w:tc>
            </w:tr>
            <w:tr w:rsidR="0068438E" w:rsidRPr="004627D4" w14:paraId="11C53FD7" w14:textId="77777777" w:rsidTr="00FB3BEA">
              <w:trPr>
                <w:trHeight w:val="171"/>
              </w:trPr>
              <w:tc>
                <w:tcPr>
                  <w:tcW w:w="0" w:type="auto"/>
                </w:tcPr>
                <w:p w14:paraId="17B27283" w14:textId="77777777"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 xml:space="preserve">Honoraires </w:t>
                  </w:r>
                </w:p>
              </w:tc>
              <w:tc>
                <w:tcPr>
                  <w:tcW w:w="0" w:type="auto"/>
                </w:tcPr>
                <w:p w14:paraId="33DFDCF7" w14:textId="77777777" w:rsidR="0068438E" w:rsidRPr="004627D4" w:rsidRDefault="0068438E" w:rsidP="0068438E">
                  <w:pPr>
                    <w:jc w:val="both"/>
                    <w:rPr>
                      <w:rFonts w:asciiTheme="minorHAnsi" w:hAnsiTheme="minorHAnsi" w:cstheme="minorHAnsi"/>
                      <w:sz w:val="16"/>
                      <w:szCs w:val="16"/>
                      <w:lang w:val="fr-FR"/>
                    </w:rPr>
                  </w:pPr>
                </w:p>
              </w:tc>
              <w:tc>
                <w:tcPr>
                  <w:tcW w:w="0" w:type="auto"/>
                </w:tcPr>
                <w:p w14:paraId="2E2CAD3F" w14:textId="436A7A15"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2</w:t>
                  </w:r>
                </w:p>
              </w:tc>
              <w:tc>
                <w:tcPr>
                  <w:tcW w:w="0" w:type="auto"/>
                </w:tcPr>
                <w:p w14:paraId="02FF289A" w14:textId="77777777" w:rsidR="0068438E" w:rsidRPr="004627D4" w:rsidRDefault="0068438E" w:rsidP="0068438E">
                  <w:pPr>
                    <w:jc w:val="both"/>
                    <w:rPr>
                      <w:rFonts w:asciiTheme="minorHAnsi" w:eastAsia="Arial Unicode MS" w:hAnsiTheme="minorHAnsi" w:cstheme="minorHAnsi"/>
                      <w:b/>
                      <w:bCs/>
                      <w:color w:val="auto"/>
                      <w:sz w:val="16"/>
                      <w:szCs w:val="16"/>
                      <w:lang w:val="fr-FR"/>
                    </w:rPr>
                  </w:pPr>
                </w:p>
              </w:tc>
            </w:tr>
            <w:tr w:rsidR="0068438E" w:rsidRPr="004627D4" w14:paraId="402F9DB3" w14:textId="77777777" w:rsidTr="00FB3BEA">
              <w:trPr>
                <w:trHeight w:val="171"/>
              </w:trPr>
              <w:tc>
                <w:tcPr>
                  <w:tcW w:w="0" w:type="auto"/>
                </w:tcPr>
                <w:p w14:paraId="572ECECF" w14:textId="77777777"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 xml:space="preserve">Frais de communication </w:t>
                  </w:r>
                </w:p>
              </w:tc>
              <w:tc>
                <w:tcPr>
                  <w:tcW w:w="0" w:type="auto"/>
                </w:tcPr>
                <w:p w14:paraId="39C0B26B" w14:textId="77777777" w:rsidR="0068438E" w:rsidRPr="004627D4" w:rsidRDefault="0068438E" w:rsidP="0068438E">
                  <w:pPr>
                    <w:jc w:val="both"/>
                    <w:rPr>
                      <w:rFonts w:asciiTheme="minorHAnsi" w:hAnsiTheme="minorHAnsi" w:cstheme="minorHAnsi"/>
                      <w:sz w:val="16"/>
                      <w:szCs w:val="16"/>
                      <w:lang w:val="fr-FR"/>
                    </w:rPr>
                  </w:pPr>
                </w:p>
              </w:tc>
              <w:tc>
                <w:tcPr>
                  <w:tcW w:w="0" w:type="auto"/>
                </w:tcPr>
                <w:p w14:paraId="308976D5" w14:textId="0B0442D1"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2</w:t>
                  </w:r>
                </w:p>
              </w:tc>
              <w:tc>
                <w:tcPr>
                  <w:tcW w:w="0" w:type="auto"/>
                </w:tcPr>
                <w:p w14:paraId="24A0998E" w14:textId="77777777" w:rsidR="0068438E" w:rsidRPr="004627D4" w:rsidRDefault="0068438E" w:rsidP="0068438E">
                  <w:pPr>
                    <w:jc w:val="both"/>
                    <w:rPr>
                      <w:rFonts w:asciiTheme="minorHAnsi" w:eastAsia="Arial Unicode MS" w:hAnsiTheme="minorHAnsi" w:cstheme="minorHAnsi"/>
                      <w:b/>
                      <w:bCs/>
                      <w:color w:val="auto"/>
                      <w:sz w:val="16"/>
                      <w:szCs w:val="16"/>
                      <w:lang w:val="fr-FR"/>
                    </w:rPr>
                  </w:pPr>
                </w:p>
              </w:tc>
            </w:tr>
            <w:tr w:rsidR="0068438E" w:rsidRPr="004627D4" w14:paraId="190A0EAF" w14:textId="77777777" w:rsidTr="00FB3BEA">
              <w:trPr>
                <w:trHeight w:val="177"/>
              </w:trPr>
              <w:tc>
                <w:tcPr>
                  <w:tcW w:w="0" w:type="auto"/>
                </w:tcPr>
                <w:p w14:paraId="7DC1AFF2" w14:textId="77777777"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DSA/</w:t>
                  </w:r>
                  <w:proofErr w:type="spellStart"/>
                  <w:r w:rsidRPr="004627D4">
                    <w:rPr>
                      <w:rFonts w:asciiTheme="minorHAnsi" w:hAnsiTheme="minorHAnsi" w:cstheme="minorHAnsi"/>
                      <w:sz w:val="16"/>
                      <w:szCs w:val="16"/>
                      <w:lang w:val="fr-FR"/>
                    </w:rPr>
                    <w:t>perdiems</w:t>
                  </w:r>
                  <w:proofErr w:type="spellEnd"/>
                  <w:r w:rsidRPr="004627D4">
                    <w:rPr>
                      <w:rFonts w:asciiTheme="minorHAnsi" w:hAnsiTheme="minorHAnsi" w:cstheme="minorHAnsi"/>
                      <w:sz w:val="16"/>
                      <w:szCs w:val="16"/>
                      <w:lang w:val="fr-FR"/>
                    </w:rPr>
                    <w:t xml:space="preserve"> mission (10jrs/mois) </w:t>
                  </w:r>
                </w:p>
              </w:tc>
              <w:tc>
                <w:tcPr>
                  <w:tcW w:w="0" w:type="auto"/>
                </w:tcPr>
                <w:p w14:paraId="0A87C18A" w14:textId="77777777" w:rsidR="0068438E" w:rsidRPr="004627D4" w:rsidRDefault="0068438E" w:rsidP="0068438E">
                  <w:pPr>
                    <w:jc w:val="both"/>
                    <w:rPr>
                      <w:rFonts w:asciiTheme="minorHAnsi" w:hAnsiTheme="minorHAnsi" w:cstheme="minorHAnsi"/>
                      <w:sz w:val="16"/>
                      <w:szCs w:val="16"/>
                      <w:lang w:val="fr-FR"/>
                    </w:rPr>
                  </w:pPr>
                </w:p>
              </w:tc>
              <w:tc>
                <w:tcPr>
                  <w:tcW w:w="0" w:type="auto"/>
                </w:tcPr>
                <w:p w14:paraId="151890E5" w14:textId="3D8414E8"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2</w:t>
                  </w:r>
                </w:p>
              </w:tc>
              <w:tc>
                <w:tcPr>
                  <w:tcW w:w="0" w:type="auto"/>
                </w:tcPr>
                <w:p w14:paraId="6A7B58C9" w14:textId="77777777" w:rsidR="0068438E" w:rsidRPr="004627D4" w:rsidRDefault="0068438E" w:rsidP="0068438E">
                  <w:pPr>
                    <w:jc w:val="both"/>
                    <w:rPr>
                      <w:rFonts w:asciiTheme="minorHAnsi" w:eastAsia="Arial Unicode MS" w:hAnsiTheme="minorHAnsi" w:cstheme="minorHAnsi"/>
                      <w:b/>
                      <w:bCs/>
                      <w:color w:val="auto"/>
                      <w:sz w:val="16"/>
                      <w:szCs w:val="16"/>
                      <w:lang w:val="fr-FR"/>
                    </w:rPr>
                  </w:pPr>
                </w:p>
              </w:tc>
            </w:tr>
            <w:tr w:rsidR="0068438E" w:rsidRPr="004627D4" w14:paraId="78F58570" w14:textId="77777777" w:rsidTr="00FB3BEA">
              <w:trPr>
                <w:trHeight w:val="177"/>
              </w:trPr>
              <w:tc>
                <w:tcPr>
                  <w:tcW w:w="0" w:type="auto"/>
                </w:tcPr>
                <w:p w14:paraId="31E20620" w14:textId="171FD2F3"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Carburant pour les missions (10jrs le mois)</w:t>
                  </w:r>
                </w:p>
              </w:tc>
              <w:tc>
                <w:tcPr>
                  <w:tcW w:w="0" w:type="auto"/>
                </w:tcPr>
                <w:p w14:paraId="4711B618" w14:textId="77777777" w:rsidR="0068438E" w:rsidRPr="004627D4" w:rsidRDefault="0068438E" w:rsidP="0068438E">
                  <w:pPr>
                    <w:jc w:val="both"/>
                    <w:rPr>
                      <w:rFonts w:asciiTheme="minorHAnsi" w:hAnsiTheme="minorHAnsi" w:cstheme="minorHAnsi"/>
                      <w:sz w:val="16"/>
                      <w:szCs w:val="16"/>
                      <w:lang w:val="fr-FR"/>
                    </w:rPr>
                  </w:pPr>
                </w:p>
              </w:tc>
              <w:tc>
                <w:tcPr>
                  <w:tcW w:w="0" w:type="auto"/>
                </w:tcPr>
                <w:p w14:paraId="0D83809A" w14:textId="1A9FDCD1"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1</w:t>
                  </w:r>
                </w:p>
              </w:tc>
              <w:tc>
                <w:tcPr>
                  <w:tcW w:w="0" w:type="auto"/>
                </w:tcPr>
                <w:p w14:paraId="08E94B2C" w14:textId="77777777" w:rsidR="0068438E" w:rsidRPr="004627D4" w:rsidRDefault="0068438E" w:rsidP="0068438E">
                  <w:pPr>
                    <w:jc w:val="both"/>
                    <w:rPr>
                      <w:rFonts w:asciiTheme="minorHAnsi" w:eastAsia="Arial Unicode MS" w:hAnsiTheme="minorHAnsi" w:cstheme="minorHAnsi"/>
                      <w:b/>
                      <w:bCs/>
                      <w:color w:val="auto"/>
                      <w:sz w:val="16"/>
                      <w:szCs w:val="16"/>
                      <w:lang w:val="fr-FR"/>
                    </w:rPr>
                  </w:pPr>
                </w:p>
              </w:tc>
            </w:tr>
            <w:tr w:rsidR="0068438E" w:rsidRPr="001E72CC" w14:paraId="3B5F039C" w14:textId="77777777" w:rsidTr="00FB3BEA">
              <w:trPr>
                <w:trHeight w:val="177"/>
              </w:trPr>
              <w:tc>
                <w:tcPr>
                  <w:tcW w:w="0" w:type="auto"/>
                </w:tcPr>
                <w:p w14:paraId="7E0D0B33" w14:textId="7EA2DE9B"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Location de véhicule (10 jrs le mois)</w:t>
                  </w:r>
                </w:p>
              </w:tc>
              <w:tc>
                <w:tcPr>
                  <w:tcW w:w="0" w:type="auto"/>
                </w:tcPr>
                <w:p w14:paraId="5573AAEC" w14:textId="77777777" w:rsidR="0068438E" w:rsidRPr="004627D4" w:rsidRDefault="0068438E" w:rsidP="0068438E">
                  <w:pPr>
                    <w:jc w:val="both"/>
                    <w:rPr>
                      <w:rFonts w:asciiTheme="minorHAnsi" w:hAnsiTheme="minorHAnsi" w:cstheme="minorHAnsi"/>
                      <w:sz w:val="16"/>
                      <w:szCs w:val="16"/>
                      <w:lang w:val="fr-FR"/>
                    </w:rPr>
                  </w:pPr>
                </w:p>
              </w:tc>
              <w:tc>
                <w:tcPr>
                  <w:tcW w:w="0" w:type="auto"/>
                </w:tcPr>
                <w:p w14:paraId="51710244" w14:textId="01E6ECE9"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1</w:t>
                  </w:r>
                </w:p>
              </w:tc>
              <w:tc>
                <w:tcPr>
                  <w:tcW w:w="0" w:type="auto"/>
                </w:tcPr>
                <w:p w14:paraId="7770BF12" w14:textId="77777777" w:rsidR="0068438E" w:rsidRPr="004627D4" w:rsidRDefault="0068438E" w:rsidP="0068438E">
                  <w:pPr>
                    <w:jc w:val="both"/>
                    <w:rPr>
                      <w:rFonts w:asciiTheme="minorHAnsi" w:eastAsia="Arial Unicode MS" w:hAnsiTheme="minorHAnsi" w:cstheme="minorHAnsi"/>
                      <w:b/>
                      <w:bCs/>
                      <w:color w:val="auto"/>
                      <w:sz w:val="16"/>
                      <w:szCs w:val="16"/>
                      <w:lang w:val="fr-FR"/>
                    </w:rPr>
                  </w:pPr>
                </w:p>
              </w:tc>
            </w:tr>
            <w:tr w:rsidR="0068438E" w:rsidRPr="001E72CC" w14:paraId="43743610" w14:textId="77777777" w:rsidTr="00FB3BEA">
              <w:trPr>
                <w:trHeight w:val="177"/>
              </w:trPr>
              <w:tc>
                <w:tcPr>
                  <w:tcW w:w="0" w:type="auto"/>
                </w:tcPr>
                <w:p w14:paraId="471A4B11" w14:textId="77777777" w:rsidR="0068438E" w:rsidRPr="004627D4" w:rsidRDefault="0068438E" w:rsidP="0068438E">
                  <w:pPr>
                    <w:jc w:val="both"/>
                    <w:rPr>
                      <w:rFonts w:asciiTheme="minorHAnsi" w:hAnsiTheme="minorHAnsi" w:cstheme="minorHAnsi"/>
                      <w:sz w:val="16"/>
                      <w:szCs w:val="16"/>
                      <w:lang w:val="fr-FR"/>
                    </w:rPr>
                  </w:pPr>
                  <w:r w:rsidRPr="004627D4">
                    <w:rPr>
                      <w:rFonts w:asciiTheme="minorHAnsi" w:hAnsiTheme="minorHAnsi" w:cstheme="minorHAnsi"/>
                      <w:sz w:val="16"/>
                      <w:szCs w:val="16"/>
                      <w:lang w:val="fr-FR"/>
                    </w:rPr>
                    <w:t xml:space="preserve">Total </w:t>
                  </w:r>
                </w:p>
              </w:tc>
              <w:tc>
                <w:tcPr>
                  <w:tcW w:w="0" w:type="auto"/>
                </w:tcPr>
                <w:p w14:paraId="56BEAB62" w14:textId="77777777" w:rsidR="0068438E" w:rsidRPr="004627D4" w:rsidRDefault="0068438E" w:rsidP="0068438E">
                  <w:pPr>
                    <w:jc w:val="both"/>
                    <w:rPr>
                      <w:rFonts w:asciiTheme="minorHAnsi" w:hAnsiTheme="minorHAnsi" w:cstheme="minorHAnsi"/>
                      <w:sz w:val="16"/>
                      <w:szCs w:val="16"/>
                      <w:lang w:val="fr-FR"/>
                    </w:rPr>
                  </w:pPr>
                </w:p>
              </w:tc>
              <w:tc>
                <w:tcPr>
                  <w:tcW w:w="0" w:type="auto"/>
                </w:tcPr>
                <w:p w14:paraId="6BC1B121" w14:textId="77777777" w:rsidR="0068438E" w:rsidRPr="004627D4" w:rsidRDefault="0068438E" w:rsidP="0068438E">
                  <w:pPr>
                    <w:jc w:val="both"/>
                    <w:rPr>
                      <w:rFonts w:asciiTheme="minorHAnsi" w:hAnsiTheme="minorHAnsi" w:cstheme="minorHAnsi"/>
                      <w:sz w:val="16"/>
                      <w:szCs w:val="16"/>
                      <w:lang w:val="fr-FR"/>
                    </w:rPr>
                  </w:pPr>
                </w:p>
              </w:tc>
              <w:tc>
                <w:tcPr>
                  <w:tcW w:w="0" w:type="auto"/>
                </w:tcPr>
                <w:p w14:paraId="00B539BA" w14:textId="77777777" w:rsidR="0068438E" w:rsidRPr="004627D4" w:rsidRDefault="0068438E" w:rsidP="0068438E">
                  <w:pPr>
                    <w:jc w:val="both"/>
                    <w:rPr>
                      <w:rFonts w:asciiTheme="minorHAnsi" w:eastAsia="Arial Unicode MS" w:hAnsiTheme="minorHAnsi" w:cstheme="minorHAnsi"/>
                      <w:b/>
                      <w:bCs/>
                      <w:color w:val="auto"/>
                      <w:sz w:val="16"/>
                      <w:szCs w:val="16"/>
                      <w:lang w:val="fr-FR"/>
                    </w:rPr>
                  </w:pPr>
                </w:p>
              </w:tc>
            </w:tr>
          </w:tbl>
          <w:p w14:paraId="5C4AE512" w14:textId="77777777" w:rsidR="0068438E" w:rsidRPr="004627D4" w:rsidRDefault="0068438E" w:rsidP="0068438E">
            <w:pPr>
              <w:jc w:val="both"/>
              <w:rPr>
                <w:rFonts w:asciiTheme="minorHAnsi" w:eastAsia="Arial Unicode MS" w:hAnsiTheme="minorHAnsi" w:cstheme="minorHAnsi"/>
                <w:color w:val="auto"/>
                <w:lang w:val="fr-FR"/>
              </w:rPr>
            </w:pPr>
          </w:p>
          <w:p w14:paraId="4042C000" w14:textId="456B5013" w:rsidR="0068438E" w:rsidRPr="004627D4" w:rsidRDefault="0068438E" w:rsidP="0068438E">
            <w:pPr>
              <w:spacing w:before="120"/>
              <w:jc w:val="both"/>
              <w:rPr>
                <w:rFonts w:asciiTheme="minorHAnsi" w:hAnsiTheme="minorHAnsi" w:cstheme="minorBidi"/>
                <w:b/>
                <w:u w:val="single"/>
                <w:lang w:val="fr-FR"/>
              </w:rPr>
            </w:pPr>
            <w:proofErr w:type="spellStart"/>
            <w:r w:rsidRPr="0ABAC67D">
              <w:rPr>
                <w:rFonts w:asciiTheme="minorHAnsi" w:hAnsiTheme="minorHAnsi" w:cstheme="minorBidi"/>
                <w:b/>
                <w:u w:val="single"/>
                <w:lang w:val="fr-FR"/>
              </w:rPr>
              <w:t>Technical</w:t>
            </w:r>
            <w:proofErr w:type="spellEnd"/>
            <w:r w:rsidRPr="0ABAC67D">
              <w:rPr>
                <w:rFonts w:asciiTheme="minorHAnsi" w:hAnsiTheme="minorHAnsi" w:cstheme="minorBidi"/>
                <w:b/>
                <w:u w:val="single"/>
                <w:lang w:val="fr-FR"/>
              </w:rPr>
              <w:t xml:space="preserve"> Evaluation : 7</w:t>
            </w:r>
            <w:r w:rsidR="007B0578" w:rsidRPr="0ABAC67D">
              <w:rPr>
                <w:rFonts w:asciiTheme="minorHAnsi" w:hAnsiTheme="minorHAnsi" w:cstheme="minorBidi"/>
                <w:b/>
                <w:u w:val="single"/>
                <w:lang w:val="fr-FR"/>
              </w:rPr>
              <w:t>0</w:t>
            </w:r>
            <w:r w:rsidRPr="0ABAC67D">
              <w:rPr>
                <w:rFonts w:asciiTheme="minorHAnsi" w:hAnsiTheme="minorHAnsi" w:cstheme="minorBidi"/>
                <w:b/>
                <w:u w:val="single"/>
                <w:lang w:val="fr-FR"/>
              </w:rPr>
              <w:t xml:space="preserve"> points</w:t>
            </w:r>
          </w:p>
          <w:p w14:paraId="0D9A501F" w14:textId="77777777" w:rsidR="00802C57" w:rsidRDefault="0068438E" w:rsidP="0068438E">
            <w:pPr>
              <w:jc w:val="both"/>
              <w:rPr>
                <w:rFonts w:asciiTheme="minorHAnsi" w:hAnsiTheme="minorHAnsi" w:cstheme="minorHAnsi"/>
                <w:lang w:val="fr-FR"/>
              </w:rPr>
            </w:pPr>
            <w:r w:rsidRPr="004627D4">
              <w:rPr>
                <w:rFonts w:asciiTheme="minorHAnsi" w:hAnsiTheme="minorHAnsi" w:cstheme="minorHAnsi"/>
                <w:lang w:val="fr-FR"/>
              </w:rPr>
              <w:t>Les critères d’évaluation de l’offre technique sont résumés comme suit :</w:t>
            </w:r>
          </w:p>
          <w:tbl>
            <w:tblPr>
              <w:tblStyle w:val="TableGrid"/>
              <w:tblW w:w="0" w:type="auto"/>
              <w:tblLook w:val="04A0" w:firstRow="1" w:lastRow="0" w:firstColumn="1" w:lastColumn="0" w:noHBand="0" w:noVBand="1"/>
            </w:tblPr>
            <w:tblGrid>
              <w:gridCol w:w="397"/>
              <w:gridCol w:w="1765"/>
              <w:gridCol w:w="2919"/>
              <w:gridCol w:w="1043"/>
              <w:gridCol w:w="836"/>
            </w:tblGrid>
            <w:tr w:rsidR="00032614" w:rsidRPr="00CA20C4" w14:paraId="1BA4AE5C" w14:textId="77777777" w:rsidTr="00CA20C4">
              <w:tc>
                <w:tcPr>
                  <w:tcW w:w="0" w:type="auto"/>
                  <w:shd w:val="clear" w:color="auto" w:fill="F2F2F2" w:themeFill="background1" w:themeFillShade="F2"/>
                  <w:vAlign w:val="center"/>
                </w:tcPr>
                <w:p w14:paraId="0B341EAA" w14:textId="0B01F7B6" w:rsidR="00032614" w:rsidRPr="00CA20C4" w:rsidRDefault="00032614" w:rsidP="00F03E9B">
                  <w:pPr>
                    <w:jc w:val="both"/>
                    <w:rPr>
                      <w:rFonts w:asciiTheme="minorHAnsi" w:hAnsiTheme="minorHAnsi" w:cstheme="minorHAnsi"/>
                      <w:color w:val="auto"/>
                      <w:sz w:val="18"/>
                      <w:szCs w:val="18"/>
                      <w:lang w:val="fr-FR"/>
                    </w:rPr>
                  </w:pPr>
                  <w:r w:rsidRPr="00CA20C4">
                    <w:rPr>
                      <w:rFonts w:asciiTheme="minorHAnsi" w:eastAsia="MS Mincho" w:hAnsiTheme="minorHAnsi" w:cstheme="minorHAnsi"/>
                      <w:b/>
                      <w:bCs/>
                      <w:color w:val="auto"/>
                      <w:sz w:val="18"/>
                      <w:szCs w:val="18"/>
                      <w:lang w:val="fr-FR" w:eastAsia="en-GB"/>
                    </w:rPr>
                    <w:t>N°</w:t>
                  </w:r>
                </w:p>
              </w:tc>
              <w:tc>
                <w:tcPr>
                  <w:tcW w:w="0" w:type="auto"/>
                  <w:shd w:val="clear" w:color="auto" w:fill="F2F2F2" w:themeFill="background1" w:themeFillShade="F2"/>
                  <w:vAlign w:val="center"/>
                </w:tcPr>
                <w:p w14:paraId="69890778" w14:textId="6588B69D" w:rsidR="00032614" w:rsidRPr="00CA20C4" w:rsidRDefault="00032614" w:rsidP="00F03E9B">
                  <w:pPr>
                    <w:jc w:val="both"/>
                    <w:rPr>
                      <w:rFonts w:asciiTheme="minorHAnsi" w:hAnsiTheme="minorHAnsi" w:cstheme="minorHAnsi"/>
                      <w:color w:val="auto"/>
                      <w:sz w:val="18"/>
                      <w:szCs w:val="18"/>
                      <w:lang w:val="fr-FR"/>
                    </w:rPr>
                  </w:pPr>
                  <w:r w:rsidRPr="00CA20C4">
                    <w:rPr>
                      <w:rFonts w:asciiTheme="minorHAnsi" w:eastAsia="MS Mincho" w:hAnsiTheme="minorHAnsi" w:cstheme="minorHAnsi"/>
                      <w:b/>
                      <w:bCs/>
                      <w:color w:val="auto"/>
                      <w:sz w:val="18"/>
                      <w:szCs w:val="18"/>
                      <w:lang w:val="fr-FR" w:eastAsia="en-GB"/>
                    </w:rPr>
                    <w:t>Critères d’appréciation</w:t>
                  </w:r>
                </w:p>
              </w:tc>
              <w:tc>
                <w:tcPr>
                  <w:tcW w:w="0" w:type="auto"/>
                  <w:shd w:val="clear" w:color="auto" w:fill="F2F2F2" w:themeFill="background1" w:themeFillShade="F2"/>
                  <w:vAlign w:val="center"/>
                </w:tcPr>
                <w:p w14:paraId="48F06AC6" w14:textId="48D29966" w:rsidR="00032614" w:rsidRPr="00CA20C4" w:rsidRDefault="00032614" w:rsidP="00F03E9B">
                  <w:pPr>
                    <w:jc w:val="both"/>
                    <w:rPr>
                      <w:rFonts w:asciiTheme="minorHAnsi" w:hAnsiTheme="minorHAnsi" w:cstheme="minorHAnsi"/>
                      <w:color w:val="auto"/>
                      <w:sz w:val="18"/>
                      <w:szCs w:val="18"/>
                      <w:lang w:val="fr-FR"/>
                    </w:rPr>
                  </w:pPr>
                  <w:r w:rsidRPr="00CA20C4">
                    <w:rPr>
                      <w:rFonts w:asciiTheme="minorHAnsi" w:eastAsia="MS Mincho" w:hAnsiTheme="minorHAnsi" w:cstheme="minorHAnsi"/>
                      <w:b/>
                      <w:bCs/>
                      <w:color w:val="auto"/>
                      <w:sz w:val="18"/>
                      <w:szCs w:val="18"/>
                      <w:lang w:val="fr-FR" w:eastAsia="en-GB"/>
                    </w:rPr>
                    <w:t>Sous critères d’appréciation</w:t>
                  </w:r>
                </w:p>
              </w:tc>
              <w:tc>
                <w:tcPr>
                  <w:tcW w:w="0" w:type="auto"/>
                  <w:shd w:val="clear" w:color="auto" w:fill="F2F2F2" w:themeFill="background1" w:themeFillShade="F2"/>
                  <w:vAlign w:val="center"/>
                </w:tcPr>
                <w:p w14:paraId="4A3D0226" w14:textId="5253BB44" w:rsidR="00032614" w:rsidRPr="00CA20C4" w:rsidRDefault="00032614" w:rsidP="00F03E9B">
                  <w:pPr>
                    <w:jc w:val="both"/>
                    <w:rPr>
                      <w:rFonts w:asciiTheme="minorHAnsi" w:hAnsiTheme="minorHAnsi" w:cstheme="minorHAnsi"/>
                      <w:color w:val="auto"/>
                      <w:sz w:val="18"/>
                      <w:szCs w:val="18"/>
                      <w:lang w:val="fr-FR"/>
                    </w:rPr>
                  </w:pPr>
                  <w:r w:rsidRPr="00CA20C4">
                    <w:rPr>
                      <w:rFonts w:asciiTheme="minorHAnsi" w:eastAsia="MS Mincho" w:hAnsiTheme="minorHAnsi" w:cstheme="minorHAnsi"/>
                      <w:b/>
                      <w:bCs/>
                      <w:color w:val="auto"/>
                      <w:sz w:val="18"/>
                      <w:szCs w:val="18"/>
                      <w:lang w:val="fr-FR" w:eastAsia="en-GB"/>
                    </w:rPr>
                    <w:t>Notes détaillées</w:t>
                  </w:r>
                </w:p>
              </w:tc>
              <w:tc>
                <w:tcPr>
                  <w:tcW w:w="0" w:type="auto"/>
                  <w:shd w:val="clear" w:color="auto" w:fill="F2F2F2" w:themeFill="background1" w:themeFillShade="F2"/>
                  <w:vAlign w:val="center"/>
                </w:tcPr>
                <w:p w14:paraId="21884BF1" w14:textId="7143F80A" w:rsidR="00032614" w:rsidRPr="00CA20C4" w:rsidRDefault="00032614" w:rsidP="00F03E9B">
                  <w:pPr>
                    <w:jc w:val="both"/>
                    <w:rPr>
                      <w:rFonts w:asciiTheme="minorHAnsi" w:hAnsiTheme="minorHAnsi" w:cstheme="minorHAnsi"/>
                      <w:color w:val="auto"/>
                      <w:sz w:val="18"/>
                      <w:szCs w:val="18"/>
                      <w:lang w:val="fr-FR"/>
                    </w:rPr>
                  </w:pPr>
                  <w:r w:rsidRPr="00CA20C4">
                    <w:rPr>
                      <w:rFonts w:asciiTheme="minorHAnsi" w:eastAsia="MS Mincho" w:hAnsiTheme="minorHAnsi" w:cstheme="minorHAnsi"/>
                      <w:b/>
                      <w:bCs/>
                      <w:color w:val="auto"/>
                      <w:sz w:val="18"/>
                      <w:szCs w:val="18"/>
                      <w:lang w:val="fr-FR" w:eastAsia="en-GB"/>
                    </w:rPr>
                    <w:t>Notes totales</w:t>
                  </w:r>
                </w:p>
              </w:tc>
            </w:tr>
            <w:tr w:rsidR="00032614" w:rsidRPr="00CA20C4" w14:paraId="7361CB08" w14:textId="77777777" w:rsidTr="00032614">
              <w:tc>
                <w:tcPr>
                  <w:tcW w:w="0" w:type="auto"/>
                  <w:vAlign w:val="center"/>
                </w:tcPr>
                <w:p w14:paraId="00813868" w14:textId="578F9DC1" w:rsidR="00032614" w:rsidRPr="00CA20C4" w:rsidRDefault="0003261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1</w:t>
                  </w:r>
                </w:p>
              </w:tc>
              <w:tc>
                <w:tcPr>
                  <w:tcW w:w="0" w:type="auto"/>
                  <w:vAlign w:val="center"/>
                </w:tcPr>
                <w:p w14:paraId="785D8EE5" w14:textId="3BA3D459" w:rsidR="00032614" w:rsidRPr="00CA20C4" w:rsidRDefault="0003261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Compréhension des termes de référence</w:t>
                  </w:r>
                </w:p>
              </w:tc>
              <w:tc>
                <w:tcPr>
                  <w:tcW w:w="0" w:type="auto"/>
                  <w:vAlign w:val="center"/>
                </w:tcPr>
                <w:p w14:paraId="383FF256" w14:textId="17162F01" w:rsidR="00032614" w:rsidRPr="00CA20C4" w:rsidRDefault="0003261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 xml:space="preserve">Compréhension des termes de référence </w:t>
                  </w:r>
                </w:p>
              </w:tc>
              <w:tc>
                <w:tcPr>
                  <w:tcW w:w="0" w:type="auto"/>
                  <w:vAlign w:val="center"/>
                </w:tcPr>
                <w:p w14:paraId="08409819" w14:textId="4915F694" w:rsidR="00032614" w:rsidRPr="00CA20C4" w:rsidRDefault="00032614" w:rsidP="00CA20C4">
                  <w:pPr>
                    <w:jc w:val="right"/>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5</w:t>
                  </w:r>
                </w:p>
              </w:tc>
              <w:tc>
                <w:tcPr>
                  <w:tcW w:w="0" w:type="auto"/>
                  <w:vAlign w:val="center"/>
                </w:tcPr>
                <w:p w14:paraId="3117BC2B" w14:textId="6AA174F6" w:rsidR="00032614" w:rsidRPr="00CA20C4" w:rsidRDefault="00032614" w:rsidP="00CA20C4">
                  <w:pPr>
                    <w:jc w:val="right"/>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5</w:t>
                  </w:r>
                </w:p>
              </w:tc>
            </w:tr>
            <w:tr w:rsidR="00CA20C4" w:rsidRPr="00CA20C4" w14:paraId="61873460" w14:textId="77777777" w:rsidTr="00032614">
              <w:tc>
                <w:tcPr>
                  <w:tcW w:w="0" w:type="auto"/>
                  <w:vMerge w:val="restart"/>
                  <w:vAlign w:val="center"/>
                </w:tcPr>
                <w:p w14:paraId="514BCA28" w14:textId="4F110278" w:rsidR="00CA20C4" w:rsidRPr="00CA20C4" w:rsidRDefault="00CA20C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2</w:t>
                  </w:r>
                </w:p>
              </w:tc>
              <w:tc>
                <w:tcPr>
                  <w:tcW w:w="0" w:type="auto"/>
                  <w:vMerge w:val="restart"/>
                  <w:vAlign w:val="center"/>
                </w:tcPr>
                <w:p w14:paraId="63974A67" w14:textId="5A988E28" w:rsidR="00CA20C4" w:rsidRPr="00CA20C4" w:rsidRDefault="00CA20C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Méthodologie</w:t>
                  </w:r>
                </w:p>
              </w:tc>
              <w:tc>
                <w:tcPr>
                  <w:tcW w:w="0" w:type="auto"/>
                </w:tcPr>
                <w:p w14:paraId="3E0E4482" w14:textId="29928932" w:rsidR="00CA20C4" w:rsidRPr="00CA20C4" w:rsidRDefault="00CA20C4" w:rsidP="00F03E9B">
                  <w:pPr>
                    <w:jc w:val="both"/>
                    <w:rPr>
                      <w:rFonts w:asciiTheme="minorHAnsi" w:hAnsiTheme="minorHAnsi" w:cstheme="minorHAnsi"/>
                      <w:sz w:val="18"/>
                      <w:szCs w:val="18"/>
                      <w:lang w:val="fr-FR"/>
                    </w:rPr>
                  </w:pPr>
                  <w:r w:rsidRPr="00CA20C4">
                    <w:rPr>
                      <w:rFonts w:asciiTheme="minorHAnsi" w:hAnsiTheme="minorHAnsi" w:cstheme="minorHAnsi"/>
                      <w:sz w:val="18"/>
                      <w:szCs w:val="18"/>
                      <w:lang w:val="fr-FR"/>
                    </w:rPr>
                    <w:t>Pertinence et organisation des activités proposées</w:t>
                  </w:r>
                </w:p>
              </w:tc>
              <w:tc>
                <w:tcPr>
                  <w:tcW w:w="0" w:type="auto"/>
                  <w:vAlign w:val="center"/>
                </w:tcPr>
                <w:p w14:paraId="44670911" w14:textId="75A615E2" w:rsidR="00CA20C4" w:rsidRPr="00CA20C4" w:rsidRDefault="00CA20C4" w:rsidP="00CA20C4">
                  <w:pPr>
                    <w:jc w:val="right"/>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15</w:t>
                  </w:r>
                </w:p>
              </w:tc>
              <w:tc>
                <w:tcPr>
                  <w:tcW w:w="0" w:type="auto"/>
                  <w:vMerge w:val="restart"/>
                  <w:vAlign w:val="center"/>
                </w:tcPr>
                <w:p w14:paraId="3FD3A2D9" w14:textId="7FA26D51" w:rsidR="00CA20C4" w:rsidRPr="00CA20C4" w:rsidRDefault="00CA20C4" w:rsidP="00CA20C4">
                  <w:pPr>
                    <w:jc w:val="right"/>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35</w:t>
                  </w:r>
                </w:p>
              </w:tc>
            </w:tr>
            <w:tr w:rsidR="00CA20C4" w:rsidRPr="00CA20C4" w14:paraId="262BAA09" w14:textId="77777777" w:rsidTr="00032614">
              <w:tc>
                <w:tcPr>
                  <w:tcW w:w="0" w:type="auto"/>
                  <w:vMerge/>
                  <w:vAlign w:val="center"/>
                </w:tcPr>
                <w:p w14:paraId="55F5D5D1" w14:textId="77777777" w:rsidR="00CA20C4" w:rsidRPr="00CA20C4" w:rsidRDefault="00CA20C4" w:rsidP="00F03E9B">
                  <w:pPr>
                    <w:jc w:val="both"/>
                    <w:rPr>
                      <w:rFonts w:asciiTheme="minorHAnsi" w:hAnsiTheme="minorHAnsi" w:cstheme="minorHAnsi"/>
                      <w:sz w:val="18"/>
                      <w:szCs w:val="18"/>
                      <w:lang w:val="fr-FR"/>
                    </w:rPr>
                  </w:pPr>
                </w:p>
              </w:tc>
              <w:tc>
                <w:tcPr>
                  <w:tcW w:w="0" w:type="auto"/>
                  <w:vMerge/>
                  <w:vAlign w:val="center"/>
                </w:tcPr>
                <w:p w14:paraId="53189AC7" w14:textId="77777777" w:rsidR="00CA20C4" w:rsidRPr="00CA20C4" w:rsidRDefault="00CA20C4" w:rsidP="00F03E9B">
                  <w:pPr>
                    <w:jc w:val="both"/>
                    <w:rPr>
                      <w:rFonts w:asciiTheme="minorHAnsi" w:hAnsiTheme="minorHAnsi" w:cstheme="minorHAnsi"/>
                      <w:sz w:val="18"/>
                      <w:szCs w:val="18"/>
                      <w:lang w:val="fr-FR"/>
                    </w:rPr>
                  </w:pPr>
                </w:p>
              </w:tc>
              <w:tc>
                <w:tcPr>
                  <w:tcW w:w="0" w:type="auto"/>
                </w:tcPr>
                <w:p w14:paraId="71F694B0" w14:textId="1548C420" w:rsidR="00CA20C4" w:rsidRPr="00CA20C4" w:rsidRDefault="00CA20C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Méthodes, outils de collecte des données y compris l’échantillonnage et méthodes d’analyse des données</w:t>
                  </w:r>
                </w:p>
              </w:tc>
              <w:tc>
                <w:tcPr>
                  <w:tcW w:w="0" w:type="auto"/>
                  <w:vAlign w:val="center"/>
                </w:tcPr>
                <w:p w14:paraId="1BB32052" w14:textId="2398B14E" w:rsidR="00CA20C4" w:rsidRPr="00CA20C4" w:rsidRDefault="00CA20C4" w:rsidP="00CA20C4">
                  <w:pPr>
                    <w:jc w:val="right"/>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15</w:t>
                  </w:r>
                </w:p>
              </w:tc>
              <w:tc>
                <w:tcPr>
                  <w:tcW w:w="0" w:type="auto"/>
                  <w:vMerge/>
                  <w:vAlign w:val="center"/>
                </w:tcPr>
                <w:p w14:paraId="41EBB159" w14:textId="77777777" w:rsidR="00CA20C4" w:rsidRPr="00CA20C4" w:rsidRDefault="00CA20C4" w:rsidP="00CA20C4">
                  <w:pPr>
                    <w:jc w:val="right"/>
                    <w:rPr>
                      <w:rFonts w:asciiTheme="minorHAnsi" w:hAnsiTheme="minorHAnsi" w:cstheme="minorHAnsi"/>
                      <w:sz w:val="18"/>
                      <w:szCs w:val="18"/>
                      <w:lang w:val="fr-FR"/>
                    </w:rPr>
                  </w:pPr>
                </w:p>
              </w:tc>
            </w:tr>
            <w:tr w:rsidR="00CA20C4" w:rsidRPr="00CA20C4" w14:paraId="1CA0FD93" w14:textId="77777777" w:rsidTr="00032614">
              <w:tc>
                <w:tcPr>
                  <w:tcW w:w="0" w:type="auto"/>
                  <w:vMerge/>
                  <w:vAlign w:val="center"/>
                </w:tcPr>
                <w:p w14:paraId="58D7861A" w14:textId="77777777" w:rsidR="00CA20C4" w:rsidRPr="00CA20C4" w:rsidRDefault="00CA20C4" w:rsidP="00F03E9B">
                  <w:pPr>
                    <w:jc w:val="both"/>
                    <w:rPr>
                      <w:rFonts w:asciiTheme="minorHAnsi" w:hAnsiTheme="minorHAnsi" w:cstheme="minorHAnsi"/>
                      <w:sz w:val="18"/>
                      <w:szCs w:val="18"/>
                      <w:lang w:val="fr-FR"/>
                    </w:rPr>
                  </w:pPr>
                </w:p>
              </w:tc>
              <w:tc>
                <w:tcPr>
                  <w:tcW w:w="0" w:type="auto"/>
                  <w:vMerge/>
                  <w:vAlign w:val="center"/>
                </w:tcPr>
                <w:p w14:paraId="5F4087F5" w14:textId="77777777" w:rsidR="00CA20C4" w:rsidRPr="00CA20C4" w:rsidRDefault="00CA20C4" w:rsidP="00F03E9B">
                  <w:pPr>
                    <w:jc w:val="both"/>
                    <w:rPr>
                      <w:rFonts w:asciiTheme="minorHAnsi" w:hAnsiTheme="minorHAnsi" w:cstheme="minorHAnsi"/>
                      <w:sz w:val="18"/>
                      <w:szCs w:val="18"/>
                      <w:lang w:val="fr-FR"/>
                    </w:rPr>
                  </w:pPr>
                </w:p>
              </w:tc>
              <w:tc>
                <w:tcPr>
                  <w:tcW w:w="0" w:type="auto"/>
                </w:tcPr>
                <w:p w14:paraId="49ACAD27" w14:textId="33D6C139" w:rsidR="00CA20C4" w:rsidRPr="00CA20C4" w:rsidRDefault="00CA20C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 xml:space="preserve"> Pertinence et cohérence du chronogramme</w:t>
                  </w:r>
                </w:p>
              </w:tc>
              <w:tc>
                <w:tcPr>
                  <w:tcW w:w="0" w:type="auto"/>
                  <w:vAlign w:val="center"/>
                </w:tcPr>
                <w:p w14:paraId="007B8145" w14:textId="50BF70E9" w:rsidR="00CA20C4" w:rsidRPr="00CA20C4" w:rsidRDefault="00CA20C4" w:rsidP="00CA20C4">
                  <w:pPr>
                    <w:jc w:val="right"/>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5</w:t>
                  </w:r>
                </w:p>
              </w:tc>
              <w:tc>
                <w:tcPr>
                  <w:tcW w:w="0" w:type="auto"/>
                  <w:vMerge/>
                  <w:vAlign w:val="center"/>
                </w:tcPr>
                <w:p w14:paraId="1D1AEE37" w14:textId="77777777" w:rsidR="00CA20C4" w:rsidRPr="00CA20C4" w:rsidRDefault="00CA20C4" w:rsidP="00CA20C4">
                  <w:pPr>
                    <w:jc w:val="right"/>
                    <w:rPr>
                      <w:rFonts w:asciiTheme="minorHAnsi" w:hAnsiTheme="minorHAnsi" w:cstheme="minorHAnsi"/>
                      <w:sz w:val="18"/>
                      <w:szCs w:val="18"/>
                      <w:lang w:val="fr-FR"/>
                    </w:rPr>
                  </w:pPr>
                </w:p>
              </w:tc>
            </w:tr>
            <w:tr w:rsidR="00CA20C4" w:rsidRPr="00CA20C4" w14:paraId="48FF677D" w14:textId="77777777" w:rsidTr="00032614">
              <w:tc>
                <w:tcPr>
                  <w:tcW w:w="0" w:type="auto"/>
                  <w:vMerge w:val="restart"/>
                  <w:vAlign w:val="center"/>
                </w:tcPr>
                <w:p w14:paraId="6277A245" w14:textId="5B5B863D" w:rsidR="00CA20C4" w:rsidRPr="00CA20C4" w:rsidRDefault="00CA20C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3</w:t>
                  </w:r>
                </w:p>
              </w:tc>
              <w:tc>
                <w:tcPr>
                  <w:tcW w:w="0" w:type="auto"/>
                  <w:vMerge w:val="restart"/>
                  <w:vAlign w:val="center"/>
                </w:tcPr>
                <w:p w14:paraId="22992E93" w14:textId="6139CC11" w:rsidR="00CA20C4" w:rsidRPr="00CA20C4" w:rsidRDefault="00CA20C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 xml:space="preserve">Expertise et Expérience du consultant </w:t>
                  </w:r>
                </w:p>
              </w:tc>
              <w:tc>
                <w:tcPr>
                  <w:tcW w:w="0" w:type="auto"/>
                </w:tcPr>
                <w:p w14:paraId="699C7A64" w14:textId="01569653" w:rsidR="00CA20C4" w:rsidRPr="00CA20C4" w:rsidRDefault="00CA20C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Pertinence des études et du diplôme</w:t>
                  </w:r>
                  <w:r w:rsidRPr="00CA20C4">
                    <w:rPr>
                      <w:rFonts w:asciiTheme="minorHAnsi" w:eastAsia="MS Mincho" w:hAnsiTheme="minorHAnsi" w:cstheme="minorHAnsi"/>
                      <w:bCs/>
                      <w:sz w:val="18"/>
                      <w:szCs w:val="18"/>
                      <w:highlight w:val="yellow"/>
                      <w:lang w:val="fr-FR" w:eastAsia="en-GB"/>
                    </w:rPr>
                    <w:t xml:space="preserve"> </w:t>
                  </w:r>
                </w:p>
              </w:tc>
              <w:tc>
                <w:tcPr>
                  <w:tcW w:w="0" w:type="auto"/>
                  <w:vAlign w:val="center"/>
                </w:tcPr>
                <w:p w14:paraId="331048FD" w14:textId="71D1A213" w:rsidR="00CA20C4" w:rsidRPr="00CA20C4" w:rsidRDefault="00CA20C4" w:rsidP="00CA20C4">
                  <w:pPr>
                    <w:jc w:val="right"/>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5</w:t>
                  </w:r>
                </w:p>
              </w:tc>
              <w:tc>
                <w:tcPr>
                  <w:tcW w:w="0" w:type="auto"/>
                  <w:vMerge w:val="restart"/>
                  <w:vAlign w:val="center"/>
                </w:tcPr>
                <w:p w14:paraId="12CCD2A7" w14:textId="1243AE63" w:rsidR="00CA20C4" w:rsidRPr="00CA20C4" w:rsidRDefault="00CA20C4" w:rsidP="00CA20C4">
                  <w:pPr>
                    <w:jc w:val="right"/>
                    <w:rPr>
                      <w:rFonts w:asciiTheme="minorHAnsi" w:hAnsiTheme="minorHAnsi" w:cstheme="minorHAnsi"/>
                      <w:sz w:val="18"/>
                      <w:szCs w:val="18"/>
                      <w:lang w:val="fr-FR"/>
                    </w:rPr>
                  </w:pPr>
                  <w:r w:rsidRPr="00CA20C4">
                    <w:rPr>
                      <w:rFonts w:asciiTheme="minorHAnsi" w:eastAsia="MS Mincho" w:hAnsiTheme="minorHAnsi" w:cstheme="minorHAnsi"/>
                      <w:b/>
                      <w:sz w:val="18"/>
                      <w:szCs w:val="18"/>
                      <w:lang w:val="fr-FR" w:eastAsia="en-GB"/>
                    </w:rPr>
                    <w:t>30</w:t>
                  </w:r>
                </w:p>
              </w:tc>
            </w:tr>
            <w:tr w:rsidR="00CA20C4" w:rsidRPr="00CA20C4" w14:paraId="41DEFB97" w14:textId="77777777" w:rsidTr="00032614">
              <w:tc>
                <w:tcPr>
                  <w:tcW w:w="0" w:type="auto"/>
                  <w:vMerge/>
                  <w:vAlign w:val="center"/>
                </w:tcPr>
                <w:p w14:paraId="180131D6" w14:textId="77777777" w:rsidR="00CA20C4" w:rsidRPr="00CA20C4" w:rsidRDefault="00CA20C4" w:rsidP="00F03E9B">
                  <w:pPr>
                    <w:jc w:val="both"/>
                    <w:rPr>
                      <w:rFonts w:asciiTheme="minorHAnsi" w:hAnsiTheme="minorHAnsi" w:cstheme="minorHAnsi"/>
                      <w:sz w:val="18"/>
                      <w:szCs w:val="18"/>
                      <w:lang w:val="fr-FR"/>
                    </w:rPr>
                  </w:pPr>
                </w:p>
              </w:tc>
              <w:tc>
                <w:tcPr>
                  <w:tcW w:w="0" w:type="auto"/>
                  <w:vMerge/>
                  <w:vAlign w:val="center"/>
                </w:tcPr>
                <w:p w14:paraId="00E1A81A" w14:textId="77777777" w:rsidR="00CA20C4" w:rsidRPr="00CA20C4" w:rsidRDefault="00CA20C4" w:rsidP="00F03E9B">
                  <w:pPr>
                    <w:jc w:val="both"/>
                    <w:rPr>
                      <w:rFonts w:asciiTheme="minorHAnsi" w:hAnsiTheme="minorHAnsi" w:cstheme="minorHAnsi"/>
                      <w:sz w:val="18"/>
                      <w:szCs w:val="18"/>
                      <w:lang w:val="fr-FR"/>
                    </w:rPr>
                  </w:pPr>
                </w:p>
              </w:tc>
              <w:tc>
                <w:tcPr>
                  <w:tcW w:w="0" w:type="auto"/>
                </w:tcPr>
                <w:p w14:paraId="6BFA9A40" w14:textId="4985D82B" w:rsidR="00CA20C4" w:rsidRPr="00CA20C4" w:rsidRDefault="00CA20C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 xml:space="preserve">Expérience dans le domaine de la recherche et la génération d’évidence, y compris l’évaluation du programme  </w:t>
                  </w:r>
                </w:p>
              </w:tc>
              <w:tc>
                <w:tcPr>
                  <w:tcW w:w="0" w:type="auto"/>
                  <w:vAlign w:val="center"/>
                </w:tcPr>
                <w:p w14:paraId="07FC7AEC" w14:textId="2EC2B90C" w:rsidR="00CA20C4" w:rsidRPr="00CA20C4" w:rsidRDefault="00CA20C4" w:rsidP="00CA20C4">
                  <w:pPr>
                    <w:jc w:val="right"/>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20</w:t>
                  </w:r>
                </w:p>
              </w:tc>
              <w:tc>
                <w:tcPr>
                  <w:tcW w:w="0" w:type="auto"/>
                  <w:vMerge/>
                  <w:vAlign w:val="center"/>
                </w:tcPr>
                <w:p w14:paraId="7C045D83" w14:textId="77777777" w:rsidR="00CA20C4" w:rsidRPr="00CA20C4" w:rsidRDefault="00CA20C4" w:rsidP="00CA20C4">
                  <w:pPr>
                    <w:jc w:val="right"/>
                    <w:rPr>
                      <w:rFonts w:asciiTheme="minorHAnsi" w:hAnsiTheme="minorHAnsi" w:cstheme="minorHAnsi"/>
                      <w:sz w:val="18"/>
                      <w:szCs w:val="18"/>
                      <w:lang w:val="fr-FR"/>
                    </w:rPr>
                  </w:pPr>
                </w:p>
              </w:tc>
            </w:tr>
            <w:tr w:rsidR="00CA20C4" w:rsidRPr="00CA20C4" w14:paraId="70E052C4" w14:textId="77777777" w:rsidTr="00032614">
              <w:tc>
                <w:tcPr>
                  <w:tcW w:w="0" w:type="auto"/>
                  <w:vMerge/>
                  <w:vAlign w:val="center"/>
                </w:tcPr>
                <w:p w14:paraId="1A60EB86" w14:textId="77777777" w:rsidR="00CA20C4" w:rsidRPr="00CA20C4" w:rsidRDefault="00CA20C4" w:rsidP="00F03E9B">
                  <w:pPr>
                    <w:jc w:val="both"/>
                    <w:rPr>
                      <w:rFonts w:asciiTheme="minorHAnsi" w:hAnsiTheme="minorHAnsi" w:cstheme="minorHAnsi"/>
                      <w:sz w:val="18"/>
                      <w:szCs w:val="18"/>
                      <w:lang w:val="fr-FR"/>
                    </w:rPr>
                  </w:pPr>
                </w:p>
              </w:tc>
              <w:tc>
                <w:tcPr>
                  <w:tcW w:w="0" w:type="auto"/>
                  <w:vMerge/>
                  <w:vAlign w:val="center"/>
                </w:tcPr>
                <w:p w14:paraId="13383985" w14:textId="77777777" w:rsidR="00CA20C4" w:rsidRPr="00CA20C4" w:rsidRDefault="00CA20C4" w:rsidP="00F03E9B">
                  <w:pPr>
                    <w:jc w:val="both"/>
                    <w:rPr>
                      <w:rFonts w:asciiTheme="minorHAnsi" w:hAnsiTheme="minorHAnsi" w:cstheme="minorHAnsi"/>
                      <w:sz w:val="18"/>
                      <w:szCs w:val="18"/>
                      <w:lang w:val="fr-FR"/>
                    </w:rPr>
                  </w:pPr>
                </w:p>
              </w:tc>
              <w:tc>
                <w:tcPr>
                  <w:tcW w:w="0" w:type="auto"/>
                </w:tcPr>
                <w:p w14:paraId="6F035285" w14:textId="7F41C983" w:rsidR="00CA20C4" w:rsidRPr="00CA20C4" w:rsidRDefault="00CA20C4" w:rsidP="00F03E9B">
                  <w:pPr>
                    <w:jc w:val="both"/>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 xml:space="preserve">Expérience dans le domaine de la protection d’enfant, surtout le mariage d’enfants </w:t>
                  </w:r>
                </w:p>
              </w:tc>
              <w:tc>
                <w:tcPr>
                  <w:tcW w:w="0" w:type="auto"/>
                  <w:vAlign w:val="center"/>
                </w:tcPr>
                <w:p w14:paraId="6D81A2C9" w14:textId="19DCA3B9" w:rsidR="00CA20C4" w:rsidRPr="00CA20C4" w:rsidRDefault="00CA20C4" w:rsidP="00CA20C4">
                  <w:pPr>
                    <w:jc w:val="right"/>
                    <w:rPr>
                      <w:rFonts w:asciiTheme="minorHAnsi" w:hAnsiTheme="minorHAnsi" w:cstheme="minorHAnsi"/>
                      <w:sz w:val="18"/>
                      <w:szCs w:val="18"/>
                      <w:lang w:val="fr-FR"/>
                    </w:rPr>
                  </w:pPr>
                  <w:r w:rsidRPr="00CA20C4">
                    <w:rPr>
                      <w:rFonts w:asciiTheme="minorHAnsi" w:eastAsia="MS Mincho" w:hAnsiTheme="minorHAnsi" w:cstheme="minorHAnsi"/>
                      <w:bCs/>
                      <w:sz w:val="18"/>
                      <w:szCs w:val="18"/>
                      <w:lang w:val="fr-FR" w:eastAsia="en-GB"/>
                    </w:rPr>
                    <w:t>10</w:t>
                  </w:r>
                </w:p>
              </w:tc>
              <w:tc>
                <w:tcPr>
                  <w:tcW w:w="0" w:type="auto"/>
                  <w:vMerge/>
                  <w:vAlign w:val="center"/>
                </w:tcPr>
                <w:p w14:paraId="214EFD92" w14:textId="77777777" w:rsidR="00CA20C4" w:rsidRPr="00CA20C4" w:rsidRDefault="00CA20C4" w:rsidP="00CA20C4">
                  <w:pPr>
                    <w:jc w:val="right"/>
                    <w:rPr>
                      <w:rFonts w:asciiTheme="minorHAnsi" w:hAnsiTheme="minorHAnsi" w:cstheme="minorHAnsi"/>
                      <w:sz w:val="18"/>
                      <w:szCs w:val="18"/>
                      <w:lang w:val="fr-FR"/>
                    </w:rPr>
                  </w:pPr>
                </w:p>
              </w:tc>
            </w:tr>
            <w:tr w:rsidR="00CA20C4" w:rsidRPr="00CA20C4" w14:paraId="0D7EC2F6" w14:textId="77777777" w:rsidTr="00032614">
              <w:tc>
                <w:tcPr>
                  <w:tcW w:w="0" w:type="auto"/>
                  <w:vMerge/>
                  <w:vAlign w:val="center"/>
                </w:tcPr>
                <w:p w14:paraId="1C63BBB3" w14:textId="77777777" w:rsidR="00CA20C4" w:rsidRPr="00CA20C4" w:rsidRDefault="00CA20C4" w:rsidP="00F03E9B">
                  <w:pPr>
                    <w:jc w:val="both"/>
                    <w:rPr>
                      <w:rFonts w:asciiTheme="minorHAnsi" w:hAnsiTheme="minorHAnsi" w:cstheme="minorHAnsi"/>
                      <w:sz w:val="18"/>
                      <w:szCs w:val="18"/>
                      <w:lang w:val="fr-FR"/>
                    </w:rPr>
                  </w:pPr>
                </w:p>
              </w:tc>
              <w:tc>
                <w:tcPr>
                  <w:tcW w:w="0" w:type="auto"/>
                  <w:vMerge/>
                  <w:vAlign w:val="center"/>
                </w:tcPr>
                <w:p w14:paraId="3924707C" w14:textId="77777777" w:rsidR="00CA20C4" w:rsidRPr="00CA20C4" w:rsidRDefault="00CA20C4" w:rsidP="00F03E9B">
                  <w:pPr>
                    <w:jc w:val="both"/>
                    <w:rPr>
                      <w:rFonts w:asciiTheme="minorHAnsi" w:hAnsiTheme="minorHAnsi" w:cstheme="minorHAnsi"/>
                      <w:sz w:val="18"/>
                      <w:szCs w:val="18"/>
                      <w:lang w:val="fr-FR"/>
                    </w:rPr>
                  </w:pPr>
                </w:p>
              </w:tc>
              <w:tc>
                <w:tcPr>
                  <w:tcW w:w="0" w:type="auto"/>
                </w:tcPr>
                <w:p w14:paraId="45FC1033" w14:textId="530A1FAC" w:rsidR="00CA20C4" w:rsidRPr="00CA20C4" w:rsidRDefault="00CA20C4" w:rsidP="00F03E9B">
                  <w:pPr>
                    <w:jc w:val="both"/>
                    <w:rPr>
                      <w:rFonts w:asciiTheme="minorHAnsi" w:eastAsia="MS Mincho" w:hAnsiTheme="minorHAnsi" w:cstheme="minorHAnsi"/>
                      <w:bCs/>
                      <w:sz w:val="18"/>
                      <w:szCs w:val="18"/>
                      <w:lang w:val="fr-FR" w:eastAsia="en-GB"/>
                    </w:rPr>
                  </w:pPr>
                  <w:r w:rsidRPr="00CA20C4">
                    <w:rPr>
                      <w:rFonts w:asciiTheme="minorHAnsi" w:eastAsia="MS Mincho" w:hAnsiTheme="minorHAnsi" w:cstheme="minorHAnsi"/>
                      <w:bCs/>
                      <w:sz w:val="18"/>
                      <w:szCs w:val="18"/>
                      <w:lang w:val="fr-FR" w:eastAsia="en-GB"/>
                    </w:rPr>
                    <w:t>Expérience dans le domaine de l’éducation, surtout l‘éducation de filles</w:t>
                  </w:r>
                </w:p>
              </w:tc>
              <w:tc>
                <w:tcPr>
                  <w:tcW w:w="0" w:type="auto"/>
                  <w:vAlign w:val="center"/>
                </w:tcPr>
                <w:p w14:paraId="7206557B" w14:textId="466DEE30" w:rsidR="00CA20C4" w:rsidRPr="00CA20C4" w:rsidRDefault="00CA20C4" w:rsidP="00CA20C4">
                  <w:pPr>
                    <w:jc w:val="right"/>
                    <w:rPr>
                      <w:rFonts w:asciiTheme="minorHAnsi" w:eastAsia="MS Mincho" w:hAnsiTheme="minorHAnsi" w:cstheme="minorHAnsi"/>
                      <w:bCs/>
                      <w:sz w:val="18"/>
                      <w:szCs w:val="18"/>
                      <w:lang w:val="fr-FR" w:eastAsia="en-GB"/>
                    </w:rPr>
                  </w:pPr>
                  <w:r w:rsidRPr="00CA20C4">
                    <w:rPr>
                      <w:rFonts w:asciiTheme="minorHAnsi" w:eastAsia="MS Mincho" w:hAnsiTheme="minorHAnsi" w:cstheme="minorHAnsi"/>
                      <w:bCs/>
                      <w:sz w:val="18"/>
                      <w:szCs w:val="18"/>
                      <w:lang w:val="fr-FR" w:eastAsia="en-GB"/>
                    </w:rPr>
                    <w:t>5</w:t>
                  </w:r>
                </w:p>
              </w:tc>
              <w:tc>
                <w:tcPr>
                  <w:tcW w:w="0" w:type="auto"/>
                  <w:vMerge/>
                  <w:vAlign w:val="center"/>
                </w:tcPr>
                <w:p w14:paraId="780A5188" w14:textId="77777777" w:rsidR="00CA20C4" w:rsidRPr="00CA20C4" w:rsidRDefault="00CA20C4" w:rsidP="00CA20C4">
                  <w:pPr>
                    <w:jc w:val="right"/>
                    <w:rPr>
                      <w:rFonts w:asciiTheme="minorHAnsi" w:hAnsiTheme="minorHAnsi" w:cstheme="minorHAnsi"/>
                      <w:sz w:val="18"/>
                      <w:szCs w:val="18"/>
                      <w:lang w:val="fr-FR"/>
                    </w:rPr>
                  </w:pPr>
                </w:p>
              </w:tc>
            </w:tr>
            <w:tr w:rsidR="00CA20C4" w:rsidRPr="00CA20C4" w14:paraId="6EAC738C" w14:textId="77777777" w:rsidTr="00032614">
              <w:tc>
                <w:tcPr>
                  <w:tcW w:w="0" w:type="auto"/>
                  <w:vMerge/>
                  <w:vAlign w:val="center"/>
                </w:tcPr>
                <w:p w14:paraId="351B4573" w14:textId="77777777" w:rsidR="00CA20C4" w:rsidRPr="00CA20C4" w:rsidRDefault="00CA20C4" w:rsidP="00F03E9B">
                  <w:pPr>
                    <w:jc w:val="both"/>
                    <w:rPr>
                      <w:rFonts w:asciiTheme="minorHAnsi" w:hAnsiTheme="minorHAnsi" w:cstheme="minorHAnsi"/>
                      <w:sz w:val="18"/>
                      <w:szCs w:val="18"/>
                      <w:lang w:val="fr-FR"/>
                    </w:rPr>
                  </w:pPr>
                </w:p>
              </w:tc>
              <w:tc>
                <w:tcPr>
                  <w:tcW w:w="0" w:type="auto"/>
                  <w:vMerge/>
                  <w:vAlign w:val="center"/>
                </w:tcPr>
                <w:p w14:paraId="7244105C" w14:textId="77777777" w:rsidR="00CA20C4" w:rsidRPr="00CA20C4" w:rsidRDefault="00CA20C4" w:rsidP="00F03E9B">
                  <w:pPr>
                    <w:jc w:val="both"/>
                    <w:rPr>
                      <w:rFonts w:asciiTheme="minorHAnsi" w:hAnsiTheme="minorHAnsi" w:cstheme="minorHAnsi"/>
                      <w:sz w:val="18"/>
                      <w:szCs w:val="18"/>
                      <w:lang w:val="fr-FR"/>
                    </w:rPr>
                  </w:pPr>
                </w:p>
              </w:tc>
              <w:tc>
                <w:tcPr>
                  <w:tcW w:w="0" w:type="auto"/>
                </w:tcPr>
                <w:p w14:paraId="3834937B" w14:textId="68D9BE9D" w:rsidR="00CA20C4" w:rsidRPr="00CA20C4" w:rsidRDefault="00CA20C4" w:rsidP="00F03E9B">
                  <w:pPr>
                    <w:jc w:val="both"/>
                    <w:rPr>
                      <w:rFonts w:asciiTheme="minorHAnsi" w:eastAsia="MS Mincho" w:hAnsiTheme="minorHAnsi" w:cstheme="minorHAnsi"/>
                      <w:bCs/>
                      <w:sz w:val="18"/>
                      <w:szCs w:val="18"/>
                      <w:lang w:val="fr-FR" w:eastAsia="en-GB"/>
                    </w:rPr>
                  </w:pPr>
                  <w:r w:rsidRPr="00CA20C4">
                    <w:rPr>
                      <w:rFonts w:asciiTheme="minorHAnsi" w:eastAsia="MS Mincho" w:hAnsiTheme="minorHAnsi" w:cstheme="minorHAnsi"/>
                      <w:bCs/>
                      <w:sz w:val="18"/>
                      <w:szCs w:val="18"/>
                      <w:lang w:val="fr-FR" w:eastAsia="en-GB"/>
                    </w:rPr>
                    <w:t xml:space="preserve">Expérience dans le domaine de la protection sociale et des transferts monétaires </w:t>
                  </w:r>
                </w:p>
              </w:tc>
              <w:tc>
                <w:tcPr>
                  <w:tcW w:w="0" w:type="auto"/>
                  <w:vAlign w:val="center"/>
                </w:tcPr>
                <w:p w14:paraId="540AAB7A" w14:textId="04727783" w:rsidR="00CA20C4" w:rsidRPr="00CA20C4" w:rsidRDefault="00CA20C4" w:rsidP="00CA20C4">
                  <w:pPr>
                    <w:jc w:val="right"/>
                    <w:rPr>
                      <w:rFonts w:asciiTheme="minorHAnsi" w:eastAsia="MS Mincho" w:hAnsiTheme="minorHAnsi" w:cstheme="minorHAnsi"/>
                      <w:bCs/>
                      <w:sz w:val="18"/>
                      <w:szCs w:val="18"/>
                      <w:lang w:val="fr-FR" w:eastAsia="en-GB"/>
                    </w:rPr>
                  </w:pPr>
                  <w:r w:rsidRPr="00CA20C4">
                    <w:rPr>
                      <w:rFonts w:asciiTheme="minorHAnsi" w:eastAsia="MS Mincho" w:hAnsiTheme="minorHAnsi" w:cstheme="minorHAnsi"/>
                      <w:bCs/>
                      <w:sz w:val="18"/>
                      <w:szCs w:val="18"/>
                      <w:lang w:val="fr-FR" w:eastAsia="en-GB"/>
                    </w:rPr>
                    <w:t>5</w:t>
                  </w:r>
                </w:p>
              </w:tc>
              <w:tc>
                <w:tcPr>
                  <w:tcW w:w="0" w:type="auto"/>
                  <w:vMerge/>
                  <w:vAlign w:val="center"/>
                </w:tcPr>
                <w:p w14:paraId="38614056" w14:textId="77777777" w:rsidR="00CA20C4" w:rsidRPr="00CA20C4" w:rsidRDefault="00CA20C4" w:rsidP="00CA20C4">
                  <w:pPr>
                    <w:jc w:val="right"/>
                    <w:rPr>
                      <w:rFonts w:asciiTheme="minorHAnsi" w:hAnsiTheme="minorHAnsi" w:cstheme="minorHAnsi"/>
                      <w:sz w:val="18"/>
                      <w:szCs w:val="18"/>
                      <w:lang w:val="fr-FR"/>
                    </w:rPr>
                  </w:pPr>
                </w:p>
              </w:tc>
            </w:tr>
            <w:tr w:rsidR="00CA20C4" w:rsidRPr="00CA20C4" w14:paraId="388D710F" w14:textId="77777777" w:rsidTr="00032614">
              <w:tc>
                <w:tcPr>
                  <w:tcW w:w="0" w:type="auto"/>
                  <w:vMerge/>
                  <w:vAlign w:val="center"/>
                </w:tcPr>
                <w:p w14:paraId="46311650" w14:textId="77777777" w:rsidR="00CA20C4" w:rsidRPr="00CA20C4" w:rsidRDefault="00CA20C4" w:rsidP="00F03E9B">
                  <w:pPr>
                    <w:jc w:val="both"/>
                    <w:rPr>
                      <w:rFonts w:asciiTheme="minorHAnsi" w:hAnsiTheme="minorHAnsi" w:cstheme="minorHAnsi"/>
                      <w:sz w:val="18"/>
                      <w:szCs w:val="18"/>
                      <w:lang w:val="fr-FR"/>
                    </w:rPr>
                  </w:pPr>
                </w:p>
              </w:tc>
              <w:tc>
                <w:tcPr>
                  <w:tcW w:w="0" w:type="auto"/>
                  <w:vMerge/>
                  <w:vAlign w:val="center"/>
                </w:tcPr>
                <w:p w14:paraId="6431E0D0" w14:textId="77777777" w:rsidR="00CA20C4" w:rsidRPr="00CA20C4" w:rsidRDefault="00CA20C4" w:rsidP="00F03E9B">
                  <w:pPr>
                    <w:jc w:val="both"/>
                    <w:rPr>
                      <w:rFonts w:asciiTheme="minorHAnsi" w:hAnsiTheme="minorHAnsi" w:cstheme="minorHAnsi"/>
                      <w:sz w:val="18"/>
                      <w:szCs w:val="18"/>
                      <w:lang w:val="fr-FR"/>
                    </w:rPr>
                  </w:pPr>
                </w:p>
              </w:tc>
              <w:tc>
                <w:tcPr>
                  <w:tcW w:w="0" w:type="auto"/>
                </w:tcPr>
                <w:p w14:paraId="688A7F06" w14:textId="25372A90" w:rsidR="00CA20C4" w:rsidRPr="00CA20C4" w:rsidRDefault="00CA20C4" w:rsidP="00F03E9B">
                  <w:pPr>
                    <w:jc w:val="both"/>
                    <w:rPr>
                      <w:rFonts w:asciiTheme="minorHAnsi" w:eastAsia="MS Mincho" w:hAnsiTheme="minorHAnsi" w:cstheme="minorHAnsi"/>
                      <w:bCs/>
                      <w:sz w:val="18"/>
                      <w:szCs w:val="18"/>
                      <w:lang w:val="fr-FR" w:eastAsia="en-GB"/>
                    </w:rPr>
                  </w:pPr>
                  <w:r w:rsidRPr="00CA20C4">
                    <w:rPr>
                      <w:rFonts w:asciiTheme="minorHAnsi" w:eastAsia="MS Mincho" w:hAnsiTheme="minorHAnsi" w:cstheme="minorHAnsi"/>
                      <w:bCs/>
                      <w:sz w:val="18"/>
                      <w:szCs w:val="18"/>
                      <w:lang w:val="fr-FR" w:eastAsia="en-GB"/>
                    </w:rPr>
                    <w:t>Expérience professionnelle dans la région (Bénin, ou Afrique de l'Ouest)</w:t>
                  </w:r>
                </w:p>
              </w:tc>
              <w:tc>
                <w:tcPr>
                  <w:tcW w:w="0" w:type="auto"/>
                  <w:vAlign w:val="center"/>
                </w:tcPr>
                <w:p w14:paraId="243805DD" w14:textId="50688F2F" w:rsidR="00CA20C4" w:rsidRPr="00CA20C4" w:rsidRDefault="00CA20C4" w:rsidP="00CA20C4">
                  <w:pPr>
                    <w:jc w:val="right"/>
                    <w:rPr>
                      <w:rFonts w:asciiTheme="minorHAnsi" w:eastAsia="MS Mincho" w:hAnsiTheme="minorHAnsi" w:cstheme="minorHAnsi"/>
                      <w:bCs/>
                      <w:sz w:val="18"/>
                      <w:szCs w:val="18"/>
                      <w:lang w:val="fr-FR" w:eastAsia="en-GB"/>
                    </w:rPr>
                  </w:pPr>
                  <w:r w:rsidRPr="00CA20C4">
                    <w:rPr>
                      <w:rFonts w:asciiTheme="minorHAnsi" w:eastAsia="MS Mincho" w:hAnsiTheme="minorHAnsi" w:cstheme="minorHAnsi"/>
                      <w:bCs/>
                      <w:sz w:val="18"/>
                      <w:szCs w:val="18"/>
                      <w:lang w:val="fr-FR" w:eastAsia="en-GB"/>
                    </w:rPr>
                    <w:t>5</w:t>
                  </w:r>
                </w:p>
              </w:tc>
              <w:tc>
                <w:tcPr>
                  <w:tcW w:w="0" w:type="auto"/>
                  <w:vMerge/>
                  <w:vAlign w:val="center"/>
                </w:tcPr>
                <w:p w14:paraId="1445AC5B" w14:textId="77777777" w:rsidR="00CA20C4" w:rsidRPr="00CA20C4" w:rsidRDefault="00CA20C4" w:rsidP="00CA20C4">
                  <w:pPr>
                    <w:jc w:val="right"/>
                    <w:rPr>
                      <w:rFonts w:asciiTheme="minorHAnsi" w:hAnsiTheme="minorHAnsi" w:cstheme="minorHAnsi"/>
                      <w:sz w:val="18"/>
                      <w:szCs w:val="18"/>
                      <w:lang w:val="fr-FR"/>
                    </w:rPr>
                  </w:pPr>
                </w:p>
              </w:tc>
            </w:tr>
            <w:tr w:rsidR="00D52C2F" w:rsidRPr="00CA20C4" w14:paraId="6EC9296D" w14:textId="77777777" w:rsidTr="00CA20C4">
              <w:tc>
                <w:tcPr>
                  <w:tcW w:w="0" w:type="auto"/>
                  <w:gridSpan w:val="4"/>
                  <w:shd w:val="clear" w:color="auto" w:fill="F2F2F2" w:themeFill="background1" w:themeFillShade="F2"/>
                  <w:vAlign w:val="center"/>
                </w:tcPr>
                <w:p w14:paraId="1901DF2F" w14:textId="5AFE0212" w:rsidR="00D52C2F" w:rsidRPr="00CA20C4" w:rsidRDefault="00D52C2F" w:rsidP="00102940">
                  <w:pPr>
                    <w:jc w:val="both"/>
                    <w:rPr>
                      <w:rFonts w:asciiTheme="minorHAnsi" w:eastAsia="MS Mincho" w:hAnsiTheme="minorHAnsi" w:cstheme="minorHAnsi"/>
                      <w:bCs/>
                      <w:sz w:val="18"/>
                      <w:szCs w:val="18"/>
                      <w:lang w:val="fr-FR" w:eastAsia="en-GB"/>
                    </w:rPr>
                  </w:pPr>
                  <w:r w:rsidRPr="00CA20C4">
                    <w:rPr>
                      <w:rFonts w:asciiTheme="minorHAnsi" w:eastAsia="MS Mincho" w:hAnsiTheme="minorHAnsi" w:cstheme="minorHAnsi"/>
                      <w:b/>
                      <w:bCs/>
                      <w:sz w:val="18"/>
                      <w:szCs w:val="18"/>
                      <w:lang w:val="fr-FR" w:eastAsia="en-GB"/>
                    </w:rPr>
                    <w:t>Note totale attribuée à l’offre technique</w:t>
                  </w:r>
                </w:p>
              </w:tc>
              <w:tc>
                <w:tcPr>
                  <w:tcW w:w="0" w:type="auto"/>
                  <w:shd w:val="clear" w:color="auto" w:fill="F2F2F2" w:themeFill="background1" w:themeFillShade="F2"/>
                  <w:vAlign w:val="center"/>
                </w:tcPr>
                <w:p w14:paraId="77DBBF73" w14:textId="096B8095" w:rsidR="00D52C2F" w:rsidRPr="00CA20C4" w:rsidRDefault="00D52C2F" w:rsidP="00CA20C4">
                  <w:pPr>
                    <w:jc w:val="right"/>
                    <w:rPr>
                      <w:rFonts w:asciiTheme="minorHAnsi" w:hAnsiTheme="minorHAnsi" w:cstheme="minorHAnsi"/>
                      <w:sz w:val="18"/>
                      <w:szCs w:val="18"/>
                      <w:lang w:val="fr-FR"/>
                    </w:rPr>
                  </w:pPr>
                  <w:r w:rsidRPr="00CA20C4">
                    <w:rPr>
                      <w:rFonts w:asciiTheme="minorHAnsi" w:eastAsia="MS Mincho" w:hAnsiTheme="minorHAnsi" w:cstheme="minorHAnsi"/>
                      <w:b/>
                      <w:bCs/>
                      <w:sz w:val="18"/>
                      <w:szCs w:val="18"/>
                      <w:lang w:val="fr-FR" w:eastAsia="en-GB"/>
                    </w:rPr>
                    <w:t>70</w:t>
                  </w:r>
                </w:p>
              </w:tc>
            </w:tr>
            <w:tr w:rsidR="00D52C2F" w:rsidRPr="001E72CC" w14:paraId="0E2AAF35" w14:textId="77777777" w:rsidTr="00CA20C4">
              <w:tc>
                <w:tcPr>
                  <w:tcW w:w="0" w:type="auto"/>
                  <w:gridSpan w:val="4"/>
                  <w:shd w:val="clear" w:color="auto" w:fill="F2F2F2" w:themeFill="background1" w:themeFillShade="F2"/>
                  <w:vAlign w:val="center"/>
                </w:tcPr>
                <w:p w14:paraId="20A1481F" w14:textId="1B0C3149" w:rsidR="00D52C2F" w:rsidRPr="00CA20C4" w:rsidRDefault="00D52C2F" w:rsidP="00102940">
                  <w:pPr>
                    <w:jc w:val="both"/>
                    <w:rPr>
                      <w:rFonts w:asciiTheme="minorHAnsi" w:eastAsia="MS Mincho" w:hAnsiTheme="minorHAnsi" w:cstheme="minorHAnsi"/>
                      <w:bCs/>
                      <w:sz w:val="18"/>
                      <w:szCs w:val="18"/>
                      <w:lang w:val="fr-FR" w:eastAsia="en-GB"/>
                    </w:rPr>
                  </w:pPr>
                  <w:r w:rsidRPr="00CA20C4">
                    <w:rPr>
                      <w:rFonts w:asciiTheme="minorHAnsi" w:eastAsia="MS Mincho" w:hAnsiTheme="minorHAnsi" w:cstheme="minorHAnsi"/>
                      <w:b/>
                      <w:bCs/>
                      <w:sz w:val="18"/>
                      <w:szCs w:val="18"/>
                      <w:lang w:val="fr-FR" w:eastAsia="en-GB"/>
                    </w:rPr>
                    <w:t>Note totale attribuée à l’offre financière</w:t>
                  </w:r>
                </w:p>
              </w:tc>
              <w:tc>
                <w:tcPr>
                  <w:tcW w:w="0" w:type="auto"/>
                  <w:shd w:val="clear" w:color="auto" w:fill="F2F2F2" w:themeFill="background1" w:themeFillShade="F2"/>
                  <w:vAlign w:val="center"/>
                </w:tcPr>
                <w:p w14:paraId="6658A1EE" w14:textId="7C307E76" w:rsidR="00D52C2F" w:rsidRPr="00CA20C4" w:rsidRDefault="00D52C2F" w:rsidP="00CA20C4">
                  <w:pPr>
                    <w:jc w:val="right"/>
                    <w:rPr>
                      <w:rFonts w:asciiTheme="minorHAnsi" w:hAnsiTheme="minorHAnsi" w:cstheme="minorHAnsi"/>
                      <w:sz w:val="18"/>
                      <w:szCs w:val="18"/>
                      <w:lang w:val="fr-FR"/>
                    </w:rPr>
                  </w:pPr>
                  <w:r w:rsidRPr="00CA20C4">
                    <w:rPr>
                      <w:rFonts w:asciiTheme="minorHAnsi" w:eastAsia="MS Mincho" w:hAnsiTheme="minorHAnsi" w:cstheme="minorHAnsi"/>
                      <w:b/>
                      <w:bCs/>
                      <w:sz w:val="18"/>
                      <w:szCs w:val="18"/>
                      <w:lang w:val="fr-FR" w:eastAsia="en-GB"/>
                    </w:rPr>
                    <w:t>30</w:t>
                  </w:r>
                </w:p>
              </w:tc>
            </w:tr>
            <w:tr w:rsidR="00D52C2F" w:rsidRPr="001E72CC" w14:paraId="4CA0225F" w14:textId="77777777" w:rsidTr="00CA20C4">
              <w:tc>
                <w:tcPr>
                  <w:tcW w:w="0" w:type="auto"/>
                  <w:gridSpan w:val="4"/>
                  <w:shd w:val="clear" w:color="auto" w:fill="F2F2F2" w:themeFill="background1" w:themeFillShade="F2"/>
                  <w:vAlign w:val="center"/>
                </w:tcPr>
                <w:p w14:paraId="24BBA3CB" w14:textId="766A5E62" w:rsidR="00D52C2F" w:rsidRPr="00CA20C4" w:rsidRDefault="00D52C2F" w:rsidP="00102940">
                  <w:pPr>
                    <w:jc w:val="both"/>
                    <w:rPr>
                      <w:rFonts w:asciiTheme="minorHAnsi" w:eastAsia="MS Mincho" w:hAnsiTheme="minorHAnsi" w:cstheme="minorHAnsi"/>
                      <w:bCs/>
                      <w:sz w:val="18"/>
                      <w:szCs w:val="18"/>
                      <w:lang w:val="fr-FR" w:eastAsia="en-GB"/>
                    </w:rPr>
                  </w:pPr>
                  <w:r w:rsidRPr="00CA20C4">
                    <w:rPr>
                      <w:rFonts w:asciiTheme="minorHAnsi" w:eastAsia="MS Mincho" w:hAnsiTheme="minorHAnsi" w:cstheme="minorHAnsi"/>
                      <w:b/>
                      <w:bCs/>
                      <w:sz w:val="18"/>
                      <w:szCs w:val="18"/>
                      <w:lang w:val="fr-FR" w:eastAsia="en-GB"/>
                    </w:rPr>
                    <w:t>Note globale</w:t>
                  </w:r>
                </w:p>
              </w:tc>
              <w:tc>
                <w:tcPr>
                  <w:tcW w:w="0" w:type="auto"/>
                  <w:shd w:val="clear" w:color="auto" w:fill="F2F2F2" w:themeFill="background1" w:themeFillShade="F2"/>
                  <w:vAlign w:val="center"/>
                </w:tcPr>
                <w:p w14:paraId="4D876FC6" w14:textId="6B7066C2" w:rsidR="00D52C2F" w:rsidRPr="00CA20C4" w:rsidRDefault="00D52C2F" w:rsidP="00CA20C4">
                  <w:pPr>
                    <w:jc w:val="right"/>
                    <w:rPr>
                      <w:rFonts w:asciiTheme="minorHAnsi" w:hAnsiTheme="minorHAnsi" w:cstheme="minorHAnsi"/>
                      <w:sz w:val="18"/>
                      <w:szCs w:val="18"/>
                      <w:lang w:val="fr-FR"/>
                    </w:rPr>
                  </w:pPr>
                  <w:r w:rsidRPr="00CA20C4">
                    <w:rPr>
                      <w:rFonts w:asciiTheme="minorHAnsi" w:eastAsia="MS Mincho" w:hAnsiTheme="minorHAnsi" w:cstheme="minorHAnsi"/>
                      <w:b/>
                      <w:bCs/>
                      <w:sz w:val="18"/>
                      <w:szCs w:val="18"/>
                      <w:lang w:val="fr-FR" w:eastAsia="en-GB"/>
                    </w:rPr>
                    <w:t>100</w:t>
                  </w:r>
                </w:p>
              </w:tc>
            </w:tr>
          </w:tbl>
          <w:p w14:paraId="0E42DC52" w14:textId="77777777" w:rsidR="00E77EBD" w:rsidRPr="004627D4" w:rsidRDefault="00E77EBD" w:rsidP="00802C57">
            <w:pPr>
              <w:jc w:val="both"/>
              <w:rPr>
                <w:rFonts w:asciiTheme="minorHAnsi" w:hAnsiTheme="minorHAnsi" w:cstheme="minorHAnsi"/>
                <w:lang w:val="fr-FR"/>
              </w:rPr>
            </w:pPr>
          </w:p>
          <w:p w14:paraId="1D21A989" w14:textId="29D975F3" w:rsidR="0068438E" w:rsidRPr="004627D4" w:rsidRDefault="0068438E" w:rsidP="0068438E">
            <w:pPr>
              <w:jc w:val="both"/>
              <w:rPr>
                <w:rFonts w:asciiTheme="minorHAnsi" w:hAnsiTheme="minorHAnsi" w:cstheme="minorHAnsi"/>
                <w:lang w:val="fr-FR"/>
              </w:rPr>
            </w:pPr>
            <w:r w:rsidRPr="004627D4">
              <w:rPr>
                <w:rFonts w:asciiTheme="minorHAnsi" w:hAnsiTheme="minorHAnsi" w:cstheme="minorHAnsi"/>
                <w:lang w:val="fr-FR"/>
              </w:rPr>
              <w:t>Si l’offre technique recueille au moins 50 pts à l’évaluation technique, il est déclaré techniquement valable et passe à l’évaluation financière.</w:t>
            </w:r>
          </w:p>
          <w:p w14:paraId="2A2664DB" w14:textId="338D8200" w:rsidR="0068438E" w:rsidRPr="004627D4" w:rsidRDefault="0068438E" w:rsidP="0068438E">
            <w:pPr>
              <w:spacing w:before="120"/>
              <w:jc w:val="both"/>
              <w:rPr>
                <w:rFonts w:asciiTheme="minorHAnsi" w:hAnsiTheme="minorHAnsi" w:cstheme="minorHAnsi"/>
                <w:b/>
                <w:bCs/>
                <w:u w:val="single"/>
                <w:lang w:val="fr-FR"/>
              </w:rPr>
            </w:pPr>
            <w:r w:rsidRPr="004627D4">
              <w:rPr>
                <w:rFonts w:asciiTheme="minorHAnsi" w:hAnsiTheme="minorHAnsi" w:cstheme="minorHAnsi"/>
                <w:b/>
                <w:bCs/>
                <w:u w:val="single"/>
                <w:lang w:val="fr-FR"/>
              </w:rPr>
              <w:t xml:space="preserve">Price </w:t>
            </w:r>
            <w:proofErr w:type="spellStart"/>
            <w:r w:rsidRPr="004627D4">
              <w:rPr>
                <w:rFonts w:asciiTheme="minorHAnsi" w:hAnsiTheme="minorHAnsi" w:cstheme="minorHAnsi"/>
                <w:b/>
                <w:bCs/>
                <w:u w:val="single"/>
                <w:lang w:val="fr-FR"/>
              </w:rPr>
              <w:t>Proposal</w:t>
            </w:r>
            <w:proofErr w:type="spellEnd"/>
            <w:r w:rsidRPr="004627D4">
              <w:rPr>
                <w:rFonts w:asciiTheme="minorHAnsi" w:hAnsiTheme="minorHAnsi" w:cstheme="minorHAnsi"/>
                <w:b/>
                <w:bCs/>
                <w:u w:val="single"/>
                <w:lang w:val="fr-FR"/>
              </w:rPr>
              <w:t xml:space="preserve"> : </w:t>
            </w:r>
            <w:r w:rsidR="007B0578" w:rsidRPr="004627D4">
              <w:rPr>
                <w:rFonts w:asciiTheme="minorHAnsi" w:hAnsiTheme="minorHAnsi" w:cstheme="minorHAnsi"/>
                <w:b/>
                <w:bCs/>
                <w:u w:val="single"/>
                <w:lang w:val="fr-FR"/>
              </w:rPr>
              <w:t>30</w:t>
            </w:r>
            <w:r w:rsidRPr="004627D4">
              <w:rPr>
                <w:rFonts w:asciiTheme="minorHAnsi" w:hAnsiTheme="minorHAnsi" w:cstheme="minorHAnsi"/>
                <w:b/>
                <w:bCs/>
                <w:u w:val="single"/>
                <w:lang w:val="fr-FR"/>
              </w:rPr>
              <w:t xml:space="preserve"> points</w:t>
            </w:r>
          </w:p>
          <w:p w14:paraId="0E44CA82" w14:textId="77777777" w:rsidR="005D7F31" w:rsidRPr="004627D4" w:rsidRDefault="005D7F31" w:rsidP="005D7F31">
            <w:pPr>
              <w:widowControl w:val="0"/>
              <w:spacing w:before="240"/>
              <w:jc w:val="both"/>
              <w:rPr>
                <w:rFonts w:asciiTheme="minorHAnsi" w:eastAsia="SimSun" w:hAnsiTheme="minorHAnsi" w:cstheme="minorHAnsi"/>
                <w:kern w:val="2"/>
                <w:sz w:val="22"/>
                <w:szCs w:val="22"/>
                <w:lang w:val="fr-FR" w:eastAsia="zh-CN"/>
              </w:rPr>
            </w:pPr>
            <w:r w:rsidRPr="004627D4">
              <w:rPr>
                <w:rFonts w:asciiTheme="minorHAnsi" w:eastAsia="SimSun" w:hAnsiTheme="minorHAnsi" w:cstheme="minorHAnsi"/>
                <w:kern w:val="2"/>
                <w:sz w:val="22"/>
                <w:szCs w:val="22"/>
                <w:lang w:val="fr-FR" w:eastAsia="zh-CN"/>
              </w:rPr>
              <w:t>Le total assigné au composant prix est de</w:t>
            </w:r>
            <w:r w:rsidRPr="004627D4">
              <w:rPr>
                <w:rFonts w:asciiTheme="minorHAnsi" w:eastAsia="SimSun" w:hAnsiTheme="minorHAnsi" w:cstheme="minorHAnsi"/>
                <w:b/>
                <w:i/>
                <w:kern w:val="2"/>
                <w:sz w:val="22"/>
                <w:szCs w:val="22"/>
                <w:lang w:val="fr-FR" w:eastAsia="zh-CN"/>
              </w:rPr>
              <w:t xml:space="preserve"> 30</w:t>
            </w:r>
            <w:r w:rsidRPr="004627D4">
              <w:rPr>
                <w:rFonts w:asciiTheme="minorHAnsi" w:eastAsia="SimSun" w:hAnsiTheme="minorHAnsi" w:cstheme="minorHAnsi"/>
                <w:b/>
                <w:kern w:val="2"/>
                <w:sz w:val="22"/>
                <w:szCs w:val="22"/>
                <w:lang w:val="fr-FR" w:eastAsia="zh-CN"/>
              </w:rPr>
              <w:t xml:space="preserve"> points. </w:t>
            </w:r>
            <w:r w:rsidRPr="004627D4">
              <w:rPr>
                <w:rFonts w:asciiTheme="minorHAnsi" w:eastAsia="SimSun" w:hAnsiTheme="minorHAnsi" w:cstheme="minorHAnsi"/>
                <w:kern w:val="2"/>
                <w:sz w:val="22"/>
                <w:szCs w:val="22"/>
                <w:lang w:val="fr-FR" w:eastAsia="zh-CN"/>
              </w:rPr>
              <w:t xml:space="preserve">Le maximum des points sera attribué à la proposition de prix la moins </w:t>
            </w:r>
            <w:proofErr w:type="spellStart"/>
            <w:r w:rsidRPr="004627D4">
              <w:rPr>
                <w:rFonts w:asciiTheme="minorHAnsi" w:eastAsia="SimSun" w:hAnsiTheme="minorHAnsi" w:cstheme="minorHAnsi"/>
                <w:kern w:val="2"/>
                <w:sz w:val="22"/>
                <w:szCs w:val="22"/>
                <w:lang w:val="fr-FR" w:eastAsia="zh-CN"/>
              </w:rPr>
              <w:t>disante</w:t>
            </w:r>
            <w:proofErr w:type="spellEnd"/>
            <w:r w:rsidRPr="004627D4">
              <w:rPr>
                <w:rFonts w:asciiTheme="minorHAnsi" w:eastAsia="SimSun" w:hAnsiTheme="minorHAnsi" w:cstheme="minorHAnsi"/>
                <w:kern w:val="2"/>
                <w:sz w:val="22"/>
                <w:szCs w:val="22"/>
                <w:lang w:val="fr-FR" w:eastAsia="zh-CN"/>
              </w:rPr>
              <w:t xml:space="preserve">. Les autres propositions des prix recevront des points dans la proportion inverse du prix le plus bas. </w:t>
            </w:r>
          </w:p>
          <w:p w14:paraId="0019A456" w14:textId="77777777" w:rsidR="005D7F31" w:rsidRPr="004627D4" w:rsidRDefault="005D7F31" w:rsidP="005D7F31">
            <w:pPr>
              <w:widowControl w:val="0"/>
              <w:jc w:val="both"/>
              <w:rPr>
                <w:rFonts w:asciiTheme="minorHAnsi" w:eastAsia="SimSun" w:hAnsiTheme="minorHAnsi" w:cstheme="minorHAnsi"/>
                <w:kern w:val="2"/>
                <w:sz w:val="22"/>
                <w:szCs w:val="22"/>
                <w:lang w:val="fr-FR" w:eastAsia="zh-CN"/>
              </w:rPr>
            </w:pPr>
          </w:p>
          <w:p w14:paraId="72C2392D" w14:textId="77777777" w:rsidR="005D7F31" w:rsidRPr="004627D4" w:rsidRDefault="005D7F31" w:rsidP="005D7F31">
            <w:pPr>
              <w:widowControl w:val="0"/>
              <w:jc w:val="both"/>
              <w:rPr>
                <w:rFonts w:asciiTheme="minorHAnsi" w:eastAsia="SimSun" w:hAnsiTheme="minorHAnsi" w:cstheme="minorHAnsi"/>
                <w:kern w:val="2"/>
                <w:sz w:val="22"/>
                <w:szCs w:val="22"/>
                <w:lang w:val="fr-FR" w:eastAsia="zh-CN"/>
              </w:rPr>
            </w:pPr>
            <w:r w:rsidRPr="004627D4">
              <w:rPr>
                <w:rFonts w:asciiTheme="minorHAnsi" w:eastAsia="SimSun" w:hAnsiTheme="minorHAnsi" w:cstheme="minorHAnsi"/>
                <w:kern w:val="2"/>
                <w:sz w:val="22"/>
                <w:szCs w:val="22"/>
                <w:lang w:val="fr-FR" w:eastAsia="zh-CN"/>
              </w:rPr>
              <w:t xml:space="preserve">Exemple : </w:t>
            </w:r>
          </w:p>
          <w:p w14:paraId="20186D8F" w14:textId="77777777" w:rsidR="005D7F31" w:rsidRPr="004627D4" w:rsidRDefault="005D7F31" w:rsidP="005D7F31">
            <w:pPr>
              <w:widowControl w:val="0"/>
              <w:jc w:val="both"/>
              <w:rPr>
                <w:rFonts w:asciiTheme="minorHAnsi" w:eastAsia="SimSun" w:hAnsiTheme="minorHAnsi" w:cstheme="minorHAnsi"/>
                <w:kern w:val="2"/>
                <w:sz w:val="22"/>
                <w:szCs w:val="22"/>
                <w:lang w:val="fr-FR" w:eastAsia="zh-CN"/>
              </w:rPr>
            </w:pPr>
            <w:r w:rsidRPr="004627D4">
              <w:rPr>
                <w:rFonts w:asciiTheme="minorHAnsi" w:eastAsia="SimSun" w:hAnsiTheme="minorHAnsi" w:cstheme="minorHAnsi"/>
                <w:kern w:val="2"/>
                <w:sz w:val="22"/>
                <w:szCs w:val="22"/>
                <w:lang w:val="fr-FR" w:eastAsia="zh-CN"/>
              </w:rPr>
              <w:t xml:space="preserve">Point pour la proposition de prix Y = [Points maximum pour la proposition de prix (par ex : 30) X prix le plus bas de la proposition de prix] / Prix de la proposition Y. </w:t>
            </w:r>
          </w:p>
          <w:p w14:paraId="642FD1F3" w14:textId="77777777" w:rsidR="005D7F31" w:rsidRPr="004627D4" w:rsidRDefault="005D7F31" w:rsidP="005D7F31">
            <w:pPr>
              <w:widowControl w:val="0"/>
              <w:jc w:val="both"/>
              <w:rPr>
                <w:rFonts w:asciiTheme="minorHAnsi" w:eastAsia="SimSun" w:hAnsiTheme="minorHAnsi" w:cstheme="minorHAnsi"/>
                <w:kern w:val="2"/>
                <w:sz w:val="22"/>
                <w:szCs w:val="22"/>
                <w:lang w:val="fr-FR" w:eastAsia="zh-CN"/>
              </w:rPr>
            </w:pPr>
            <w:r w:rsidRPr="004627D4">
              <w:rPr>
                <w:rFonts w:asciiTheme="minorHAnsi" w:eastAsia="SimSun" w:hAnsiTheme="minorHAnsi" w:cstheme="minorHAnsi"/>
                <w:kern w:val="2"/>
                <w:sz w:val="22"/>
                <w:szCs w:val="22"/>
                <w:lang w:val="fr-FR" w:eastAsia="zh-CN"/>
              </w:rPr>
              <w:t xml:space="preserve">Les offres sont classées en fonction de leurs notes techniques (NT) et notes financières (NF) additionnées. </w:t>
            </w:r>
          </w:p>
          <w:p w14:paraId="0BE9110E" w14:textId="77777777" w:rsidR="005D7F31" w:rsidRPr="004627D4" w:rsidRDefault="005D7F31" w:rsidP="0068438E">
            <w:pPr>
              <w:jc w:val="both"/>
              <w:rPr>
                <w:rFonts w:asciiTheme="minorHAnsi" w:hAnsiTheme="minorHAnsi" w:cstheme="minorHAnsi"/>
                <w:b/>
                <w:bCs/>
                <w:lang w:val="fr-FR"/>
              </w:rPr>
            </w:pPr>
          </w:p>
          <w:p w14:paraId="123A215B" w14:textId="252808DF" w:rsidR="0068438E" w:rsidRPr="004627D4" w:rsidRDefault="0068438E" w:rsidP="0068438E">
            <w:pPr>
              <w:jc w:val="both"/>
              <w:rPr>
                <w:rFonts w:asciiTheme="minorHAnsi" w:hAnsiTheme="minorHAnsi" w:cstheme="minorHAnsi"/>
                <w:lang w:val="fr-FR"/>
              </w:rPr>
            </w:pPr>
            <w:r w:rsidRPr="004627D4">
              <w:rPr>
                <w:rFonts w:asciiTheme="minorHAnsi" w:hAnsiTheme="minorHAnsi" w:cstheme="minorHAnsi"/>
                <w:b/>
                <w:bCs/>
                <w:lang w:val="fr-FR"/>
              </w:rPr>
              <w:t>Evaluation finale</w:t>
            </w:r>
            <w:r w:rsidRPr="004627D4">
              <w:rPr>
                <w:rFonts w:asciiTheme="minorHAnsi" w:hAnsiTheme="minorHAnsi" w:cstheme="minorHAnsi"/>
                <w:lang w:val="fr-FR"/>
              </w:rPr>
              <w:t> :</w:t>
            </w:r>
          </w:p>
          <w:p w14:paraId="5B1E59AD" w14:textId="709FB000" w:rsidR="0068438E" w:rsidRPr="004627D4" w:rsidRDefault="0068438E" w:rsidP="0068438E">
            <w:pPr>
              <w:jc w:val="both"/>
              <w:rPr>
                <w:rFonts w:asciiTheme="minorHAnsi" w:hAnsiTheme="minorHAnsi" w:cstheme="minorHAnsi"/>
                <w:lang w:val="fr-FR"/>
              </w:rPr>
            </w:pPr>
            <w:r w:rsidRPr="004627D4">
              <w:rPr>
                <w:rFonts w:asciiTheme="minorHAnsi" w:hAnsiTheme="minorHAnsi" w:cstheme="minorHAnsi"/>
                <w:lang w:val="fr-FR"/>
              </w:rPr>
              <w:t>Si l’offre technique du candidat obtient une note d’au moins 50 sur 7</w:t>
            </w:r>
            <w:r w:rsidR="0004263F" w:rsidRPr="004627D4">
              <w:rPr>
                <w:rFonts w:asciiTheme="minorHAnsi" w:hAnsiTheme="minorHAnsi" w:cstheme="minorHAnsi"/>
                <w:lang w:val="fr-FR"/>
              </w:rPr>
              <w:t>0</w:t>
            </w:r>
            <w:r w:rsidRPr="004627D4">
              <w:rPr>
                <w:rFonts w:asciiTheme="minorHAnsi" w:hAnsiTheme="minorHAnsi" w:cstheme="minorHAnsi"/>
                <w:lang w:val="fr-FR"/>
              </w:rPr>
              <w:t xml:space="preserve"> et que l’offre financière soumise ou après négociation est dans les limites budgétaires disponibles, Le candidat sera retenu pour la mission. </w:t>
            </w:r>
          </w:p>
          <w:p w14:paraId="7CAC28D4" w14:textId="77777777" w:rsidR="0004263F" w:rsidRPr="004627D4" w:rsidRDefault="0004263F" w:rsidP="0068438E">
            <w:pPr>
              <w:jc w:val="both"/>
              <w:rPr>
                <w:rFonts w:asciiTheme="minorHAnsi" w:hAnsiTheme="minorHAnsi" w:cstheme="minorHAnsi"/>
                <w:lang w:val="fr-FR"/>
              </w:rPr>
            </w:pPr>
          </w:p>
          <w:p w14:paraId="76C99643" w14:textId="58596058" w:rsidR="0068438E" w:rsidRPr="004627D4" w:rsidRDefault="0068438E" w:rsidP="0068438E">
            <w:pPr>
              <w:jc w:val="both"/>
              <w:rPr>
                <w:rFonts w:asciiTheme="minorHAnsi" w:hAnsiTheme="minorHAnsi" w:cstheme="minorHAnsi"/>
                <w:lang w:val="fr-FR"/>
              </w:rPr>
            </w:pPr>
            <w:r w:rsidRPr="004627D4">
              <w:rPr>
                <w:rFonts w:asciiTheme="minorHAnsi" w:hAnsiTheme="minorHAnsi" w:cstheme="minorHAnsi"/>
                <w:lang w:val="fr-FR"/>
              </w:rPr>
              <w:t>NB : total offre technique + total offre financière = 100 pts.</w:t>
            </w:r>
          </w:p>
        </w:tc>
      </w:tr>
      <w:tr w:rsidR="0068438E" w:rsidRPr="004627D4" w14:paraId="4E1DFBC7" w14:textId="77777777" w:rsidTr="007B6705">
        <w:trPr>
          <w:trHeight w:val="153"/>
        </w:trPr>
        <w:tc>
          <w:tcPr>
            <w:tcW w:w="2268" w:type="dxa"/>
            <w:shd w:val="clear" w:color="auto" w:fill="auto"/>
            <w:noWrap/>
          </w:tcPr>
          <w:p w14:paraId="67FF0D2F" w14:textId="57FF30C8" w:rsidR="0068438E" w:rsidRPr="00417438" w:rsidRDefault="0068438E" w:rsidP="00417438">
            <w:pPr>
              <w:spacing w:before="60" w:line="240" w:lineRule="auto"/>
              <w:rPr>
                <w:rFonts w:asciiTheme="minorHAnsi" w:eastAsia="Arial Unicode MS" w:hAnsiTheme="minorHAnsi" w:cstheme="minorHAnsi"/>
                <w:b/>
                <w:color w:val="auto"/>
                <w:lang w:val="en-AU"/>
              </w:rPr>
            </w:pPr>
            <w:r w:rsidRPr="004627D4">
              <w:rPr>
                <w:rFonts w:asciiTheme="minorHAnsi" w:eastAsia="Arial Unicode MS" w:hAnsiTheme="minorHAnsi" w:cstheme="minorHAnsi"/>
                <w:b/>
                <w:color w:val="auto"/>
                <w:lang w:val="en-AU"/>
              </w:rPr>
              <w:lastRenderedPageBreak/>
              <w:t>Administrative details:</w:t>
            </w:r>
          </w:p>
        </w:tc>
        <w:tc>
          <w:tcPr>
            <w:tcW w:w="7186" w:type="dxa"/>
            <w:shd w:val="clear" w:color="auto" w:fill="auto"/>
            <w:noWrap/>
          </w:tcPr>
          <w:p w14:paraId="26AAA073" w14:textId="37A749C6" w:rsidR="0068438E" w:rsidRDefault="0068438E" w:rsidP="0068438E">
            <w:pPr>
              <w:rPr>
                <w:rFonts w:asciiTheme="minorHAnsi" w:eastAsia="Arial Unicode MS" w:hAnsiTheme="minorHAnsi" w:cstheme="minorHAnsi"/>
                <w:color w:val="auto"/>
                <w:lang w:val="en-AU"/>
              </w:rPr>
            </w:pPr>
            <w:r w:rsidRPr="004627D4">
              <w:rPr>
                <w:rFonts w:asciiTheme="minorHAnsi" w:eastAsia="Arial Unicode MS" w:hAnsiTheme="minorHAnsi" w:cstheme="minorHAnsi"/>
                <w:color w:val="auto"/>
                <w:lang w:val="en-AU"/>
              </w:rPr>
              <w:t xml:space="preserve"> </w:t>
            </w:r>
            <w:r w:rsidRPr="004627D4">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Pr="004627D4">
              <w:rPr>
                <w:rFonts w:asciiTheme="minorHAnsi" w:eastAsia="Arial Unicode MS" w:hAnsiTheme="minorHAnsi" w:cstheme="minorHAnsi"/>
                <w:color w:val="auto"/>
                <w:lang w:val="en-AU"/>
              </w:rPr>
              <w:t xml:space="preserve"> Home Based  </w:t>
            </w:r>
            <w:r w:rsidRPr="004627D4">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Pr="004627D4">
              <w:rPr>
                <w:rFonts w:asciiTheme="minorHAnsi" w:eastAsia="Arial Unicode MS" w:hAnsiTheme="minorHAnsi" w:cstheme="minorHAnsi"/>
                <w:color w:val="auto"/>
                <w:lang w:val="en-AU"/>
              </w:rPr>
              <w:t xml:space="preserve"> Office Based:</w:t>
            </w:r>
            <w:r w:rsidR="00417438">
              <w:rPr>
                <w:rFonts w:asciiTheme="minorHAnsi" w:eastAsia="Arial Unicode MS" w:hAnsiTheme="minorHAnsi" w:cstheme="minorHAnsi"/>
                <w:color w:val="auto"/>
                <w:lang w:val="en-AU"/>
              </w:rPr>
              <w:t xml:space="preserve"> </w:t>
            </w:r>
            <w:r w:rsidRPr="004627D4">
              <w:rPr>
                <w:rFonts w:asciiTheme="minorHAnsi" w:eastAsia="Arial Unicode MS" w:hAnsiTheme="minorHAnsi" w:cstheme="minorHAnsi"/>
                <w:color w:val="auto"/>
                <w:lang w:val="en-AU"/>
              </w:rPr>
              <w:t xml:space="preserve">If office based, seating arrangement identified:  </w:t>
            </w:r>
            <w:r w:rsidRPr="004627D4">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00E03250">
              <w:rPr>
                <w:rFonts w:asciiTheme="minorHAnsi" w:eastAsia="Arial Unicode MS" w:hAnsiTheme="minorHAnsi" w:cstheme="minorHAnsi"/>
                <w:color w:val="auto"/>
                <w:lang w:val="en-AU"/>
              </w:rPr>
              <w:t xml:space="preserve">  </w:t>
            </w:r>
            <w:r w:rsidRPr="004627D4">
              <w:rPr>
                <w:rFonts w:asciiTheme="minorHAnsi" w:eastAsia="Arial Unicode MS" w:hAnsiTheme="minorHAnsi" w:cstheme="minorHAnsi"/>
                <w:color w:val="auto"/>
                <w:lang w:val="en-AU"/>
              </w:rPr>
              <w:t xml:space="preserve">IT and Communication equipment required: </w:t>
            </w:r>
            <w:r w:rsidR="00AD01B4" w:rsidRPr="004627D4">
              <w:rPr>
                <w:rFonts w:asciiTheme="minorHAnsi" w:eastAsia="Arial Unicode MS" w:hAnsiTheme="minorHAnsi" w:cstheme="minorHAnsi"/>
                <w:color w:val="auto"/>
                <w:lang w:val="en-AU"/>
              </w:rPr>
              <w:fldChar w:fldCharType="begin">
                <w:ffData>
                  <w:name w:val=""/>
                  <w:enabled w:val="0"/>
                  <w:calcOnExit w:val="0"/>
                  <w:checkBox>
                    <w:sizeAuto/>
                    <w:default w:val="0"/>
                  </w:checkBox>
                </w:ffData>
              </w:fldChar>
            </w:r>
            <w:r w:rsidR="00AD01B4"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00AD01B4" w:rsidRPr="004627D4">
              <w:rPr>
                <w:rFonts w:asciiTheme="minorHAnsi" w:eastAsia="Arial Unicode MS" w:hAnsiTheme="minorHAnsi" w:cstheme="minorHAnsi"/>
                <w:color w:val="auto"/>
                <w:lang w:val="en-AU"/>
              </w:rPr>
              <w:fldChar w:fldCharType="end"/>
            </w:r>
            <w:r w:rsidR="0014568F">
              <w:rPr>
                <w:rFonts w:asciiTheme="minorHAnsi" w:eastAsia="Arial Unicode MS" w:hAnsiTheme="minorHAnsi" w:cstheme="minorHAnsi"/>
                <w:color w:val="auto"/>
                <w:lang w:val="en-AU"/>
              </w:rPr>
              <w:t xml:space="preserve">     </w:t>
            </w:r>
            <w:r w:rsidRPr="004627D4">
              <w:rPr>
                <w:rFonts w:asciiTheme="minorHAnsi" w:eastAsia="Arial Unicode MS" w:hAnsiTheme="minorHAnsi" w:cstheme="minorHAnsi"/>
                <w:color w:val="auto"/>
                <w:lang w:val="en-AU"/>
              </w:rPr>
              <w:t xml:space="preserve">Internet access required:  </w:t>
            </w:r>
            <w:r w:rsidRPr="004627D4">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p>
          <w:p w14:paraId="426C419D" w14:textId="332709D4" w:rsidR="0068438E" w:rsidRPr="004627D4" w:rsidRDefault="00417438" w:rsidP="0068438E">
            <w:pPr>
              <w:rPr>
                <w:rFonts w:asciiTheme="minorHAnsi" w:eastAsia="Arial Unicode MS" w:hAnsiTheme="minorHAnsi" w:cstheme="minorHAnsi"/>
                <w:color w:val="auto"/>
                <w:lang w:val="en-AU"/>
              </w:rPr>
            </w:pPr>
            <w:r w:rsidRPr="004627D4">
              <w:rPr>
                <w:rFonts w:asciiTheme="minorHAnsi" w:eastAsia="Arial Unicode MS" w:hAnsiTheme="minorHAnsi" w:cstheme="minorHAnsi"/>
                <w:color w:val="auto"/>
                <w:lang w:val="en-AU"/>
              </w:rPr>
              <w:t xml:space="preserve">Visa assistance required:       </w:t>
            </w:r>
            <w:r w:rsidRPr="004627D4">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r w:rsidR="0014568F">
              <w:rPr>
                <w:rFonts w:asciiTheme="minorHAnsi" w:eastAsia="Arial Unicode MS" w:hAnsiTheme="minorHAnsi" w:cstheme="minorHAnsi"/>
                <w:color w:val="auto"/>
                <w:lang w:val="en-AU"/>
              </w:rPr>
              <w:t xml:space="preserve">   </w:t>
            </w:r>
            <w:r w:rsidRPr="004627D4">
              <w:rPr>
                <w:rFonts w:asciiTheme="minorHAnsi" w:eastAsia="Arial Unicode MS" w:hAnsiTheme="minorHAnsi" w:cstheme="minorHAnsi"/>
                <w:color w:val="auto"/>
                <w:lang w:val="en-AU"/>
              </w:rPr>
              <w:t xml:space="preserve">Transportation arranged by the office:       </w:t>
            </w:r>
            <w:r w:rsidRPr="004627D4">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4627D4">
              <w:rPr>
                <w:rFonts w:asciiTheme="minorHAnsi" w:eastAsia="Arial Unicode MS" w:hAnsiTheme="minorHAnsi" w:cstheme="minorHAnsi"/>
                <w:color w:val="auto"/>
                <w:lang w:val="en-AU"/>
              </w:rPr>
              <w:instrText xml:space="preserve"> FORMCHECKBOX </w:instrText>
            </w:r>
            <w:r w:rsidR="001E72CC">
              <w:rPr>
                <w:rFonts w:asciiTheme="minorHAnsi" w:eastAsia="Arial Unicode MS" w:hAnsiTheme="minorHAnsi" w:cstheme="minorHAnsi"/>
                <w:color w:val="auto"/>
                <w:lang w:val="en-AU"/>
              </w:rPr>
            </w:r>
            <w:r w:rsidR="001E72CC">
              <w:rPr>
                <w:rFonts w:asciiTheme="minorHAnsi" w:eastAsia="Arial Unicode MS" w:hAnsiTheme="minorHAnsi" w:cstheme="minorHAnsi"/>
                <w:color w:val="auto"/>
                <w:lang w:val="en-AU"/>
              </w:rPr>
              <w:fldChar w:fldCharType="separate"/>
            </w:r>
            <w:r w:rsidRPr="004627D4">
              <w:rPr>
                <w:rFonts w:asciiTheme="minorHAnsi" w:eastAsia="Arial Unicode MS" w:hAnsiTheme="minorHAnsi" w:cstheme="minorHAnsi"/>
                <w:color w:val="auto"/>
                <w:lang w:val="en-AU"/>
              </w:rPr>
              <w:fldChar w:fldCharType="end"/>
            </w:r>
          </w:p>
        </w:tc>
      </w:tr>
    </w:tbl>
    <w:p w14:paraId="6A9C38E1" w14:textId="77777777" w:rsidR="007613B3" w:rsidRPr="004627D4" w:rsidRDefault="007613B3" w:rsidP="00C34C2B">
      <w:pPr>
        <w:spacing w:before="120" w:after="200"/>
        <w:rPr>
          <w:rFonts w:asciiTheme="minorHAnsi" w:eastAsia="Arial Unicode MS" w:hAnsiTheme="minorHAnsi" w:cstheme="minorHAnsi"/>
        </w:rPr>
      </w:pPr>
    </w:p>
    <w:sectPr w:rsidR="007613B3" w:rsidRPr="004627D4"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EAAD" w14:textId="77777777" w:rsidR="00675904" w:rsidRDefault="00675904" w:rsidP="000C3710">
      <w:r>
        <w:separator/>
      </w:r>
    </w:p>
  </w:endnote>
  <w:endnote w:type="continuationSeparator" w:id="0">
    <w:p w14:paraId="3D18F474" w14:textId="77777777" w:rsidR="00675904" w:rsidRDefault="00675904" w:rsidP="000C3710">
      <w:r>
        <w:continuationSeparator/>
      </w:r>
    </w:p>
  </w:endnote>
  <w:endnote w:type="continuationNotice" w:id="1">
    <w:p w14:paraId="61E51AC7" w14:textId="77777777" w:rsidR="00675904" w:rsidRDefault="006759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5427" w14:textId="77777777" w:rsidR="00675904" w:rsidRDefault="00675904" w:rsidP="000C3710">
      <w:r>
        <w:separator/>
      </w:r>
    </w:p>
  </w:footnote>
  <w:footnote w:type="continuationSeparator" w:id="0">
    <w:p w14:paraId="71C94419" w14:textId="77777777" w:rsidR="00675904" w:rsidRDefault="00675904" w:rsidP="000C3710">
      <w:r>
        <w:continuationSeparator/>
      </w:r>
    </w:p>
  </w:footnote>
  <w:footnote w:type="continuationNotice" w:id="1">
    <w:p w14:paraId="16938B57" w14:textId="77777777" w:rsidR="00675904" w:rsidRDefault="006759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430F32B1" w:rsidR="003B7251" w:rsidRDefault="00213A86" w:rsidP="009B0379">
    <w:pPr>
      <w:pStyle w:val="Heading3"/>
      <w:jc w:val="left"/>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197A0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1FA52F"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ugWxmOfo" int2:invalidationBookmarkName="" int2:hashCode="JgAtD7MjVMWNJJ" int2:id="AQ3sXFk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B42032F"/>
    <w:multiLevelType w:val="hybridMultilevel"/>
    <w:tmpl w:val="92C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E455D"/>
    <w:multiLevelType w:val="hybridMultilevel"/>
    <w:tmpl w:val="3F8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75197B"/>
    <w:multiLevelType w:val="hybridMultilevel"/>
    <w:tmpl w:val="6E0E7480"/>
    <w:lvl w:ilvl="0" w:tplc="4CDC19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9E17F2"/>
    <w:multiLevelType w:val="hybridMultilevel"/>
    <w:tmpl w:val="A81CB050"/>
    <w:lvl w:ilvl="0" w:tplc="66401E1A">
      <w:numFmt w:val="bullet"/>
      <w:lvlText w:val="-"/>
      <w:lvlJc w:val="left"/>
      <w:pPr>
        <w:ind w:left="225" w:hanging="119"/>
      </w:pPr>
      <w:rPr>
        <w:rFonts w:ascii="Carlito" w:eastAsia="Carlito" w:hAnsi="Carlito" w:cs="Carlito" w:hint="default"/>
        <w:w w:val="100"/>
        <w:sz w:val="22"/>
        <w:szCs w:val="22"/>
        <w:lang w:val="fr-FR" w:eastAsia="en-US" w:bidi="ar-SA"/>
      </w:rPr>
    </w:lvl>
    <w:lvl w:ilvl="1" w:tplc="1D8266CE">
      <w:numFmt w:val="bullet"/>
      <w:lvlText w:val="•"/>
      <w:lvlJc w:val="left"/>
      <w:pPr>
        <w:ind w:left="709" w:hanging="119"/>
      </w:pPr>
      <w:rPr>
        <w:rFonts w:hint="default"/>
        <w:lang w:val="fr-FR" w:eastAsia="en-US" w:bidi="ar-SA"/>
      </w:rPr>
    </w:lvl>
    <w:lvl w:ilvl="2" w:tplc="8E561754">
      <w:numFmt w:val="bullet"/>
      <w:lvlText w:val="•"/>
      <w:lvlJc w:val="left"/>
      <w:pPr>
        <w:ind w:left="1198" w:hanging="119"/>
      </w:pPr>
      <w:rPr>
        <w:rFonts w:hint="default"/>
        <w:lang w:val="fr-FR" w:eastAsia="en-US" w:bidi="ar-SA"/>
      </w:rPr>
    </w:lvl>
    <w:lvl w:ilvl="3" w:tplc="6BF891DC">
      <w:numFmt w:val="bullet"/>
      <w:lvlText w:val="•"/>
      <w:lvlJc w:val="left"/>
      <w:pPr>
        <w:ind w:left="1687" w:hanging="119"/>
      </w:pPr>
      <w:rPr>
        <w:rFonts w:hint="default"/>
        <w:lang w:val="fr-FR" w:eastAsia="en-US" w:bidi="ar-SA"/>
      </w:rPr>
    </w:lvl>
    <w:lvl w:ilvl="4" w:tplc="0C86CC96">
      <w:numFmt w:val="bullet"/>
      <w:lvlText w:val="•"/>
      <w:lvlJc w:val="left"/>
      <w:pPr>
        <w:ind w:left="2176" w:hanging="119"/>
      </w:pPr>
      <w:rPr>
        <w:rFonts w:hint="default"/>
        <w:lang w:val="fr-FR" w:eastAsia="en-US" w:bidi="ar-SA"/>
      </w:rPr>
    </w:lvl>
    <w:lvl w:ilvl="5" w:tplc="2B084CD4">
      <w:numFmt w:val="bullet"/>
      <w:lvlText w:val="•"/>
      <w:lvlJc w:val="left"/>
      <w:pPr>
        <w:ind w:left="2666" w:hanging="119"/>
      </w:pPr>
      <w:rPr>
        <w:rFonts w:hint="default"/>
        <w:lang w:val="fr-FR" w:eastAsia="en-US" w:bidi="ar-SA"/>
      </w:rPr>
    </w:lvl>
    <w:lvl w:ilvl="6" w:tplc="B29A3D10">
      <w:numFmt w:val="bullet"/>
      <w:lvlText w:val="•"/>
      <w:lvlJc w:val="left"/>
      <w:pPr>
        <w:ind w:left="3155" w:hanging="119"/>
      </w:pPr>
      <w:rPr>
        <w:rFonts w:hint="default"/>
        <w:lang w:val="fr-FR" w:eastAsia="en-US" w:bidi="ar-SA"/>
      </w:rPr>
    </w:lvl>
    <w:lvl w:ilvl="7" w:tplc="01D0C59E">
      <w:numFmt w:val="bullet"/>
      <w:lvlText w:val="•"/>
      <w:lvlJc w:val="left"/>
      <w:pPr>
        <w:ind w:left="3644" w:hanging="119"/>
      </w:pPr>
      <w:rPr>
        <w:rFonts w:hint="default"/>
        <w:lang w:val="fr-FR" w:eastAsia="en-US" w:bidi="ar-SA"/>
      </w:rPr>
    </w:lvl>
    <w:lvl w:ilvl="8" w:tplc="BD3670CC">
      <w:numFmt w:val="bullet"/>
      <w:lvlText w:val="•"/>
      <w:lvlJc w:val="left"/>
      <w:pPr>
        <w:ind w:left="4133" w:hanging="119"/>
      </w:pPr>
      <w:rPr>
        <w:rFonts w:hint="default"/>
        <w:lang w:val="fr-FR" w:eastAsia="en-US" w:bidi="ar-SA"/>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5E56DCF"/>
    <w:multiLevelType w:val="hybridMultilevel"/>
    <w:tmpl w:val="0100ACE2"/>
    <w:lvl w:ilvl="0" w:tplc="D3982F5A">
      <w:numFmt w:val="bullet"/>
      <w:lvlText w:val="-"/>
      <w:lvlJc w:val="left"/>
      <w:pPr>
        <w:ind w:left="107" w:hanging="119"/>
      </w:pPr>
      <w:rPr>
        <w:rFonts w:ascii="Carlito" w:eastAsia="Carlito" w:hAnsi="Carlito" w:cs="Carlito" w:hint="default"/>
        <w:w w:val="100"/>
        <w:sz w:val="22"/>
        <w:szCs w:val="22"/>
        <w:lang w:val="fr-FR" w:eastAsia="en-US" w:bidi="ar-SA"/>
      </w:rPr>
    </w:lvl>
    <w:lvl w:ilvl="1" w:tplc="D6A064E0">
      <w:numFmt w:val="bullet"/>
      <w:lvlText w:val="•"/>
      <w:lvlJc w:val="left"/>
      <w:pPr>
        <w:ind w:left="601" w:hanging="119"/>
      </w:pPr>
      <w:rPr>
        <w:rFonts w:hint="default"/>
        <w:lang w:val="fr-FR" w:eastAsia="en-US" w:bidi="ar-SA"/>
      </w:rPr>
    </w:lvl>
    <w:lvl w:ilvl="2" w:tplc="3A264ED4">
      <w:numFmt w:val="bullet"/>
      <w:lvlText w:val="•"/>
      <w:lvlJc w:val="left"/>
      <w:pPr>
        <w:ind w:left="1102" w:hanging="119"/>
      </w:pPr>
      <w:rPr>
        <w:rFonts w:hint="default"/>
        <w:lang w:val="fr-FR" w:eastAsia="en-US" w:bidi="ar-SA"/>
      </w:rPr>
    </w:lvl>
    <w:lvl w:ilvl="3" w:tplc="733E8CC0">
      <w:numFmt w:val="bullet"/>
      <w:lvlText w:val="•"/>
      <w:lvlJc w:val="left"/>
      <w:pPr>
        <w:ind w:left="1603" w:hanging="119"/>
      </w:pPr>
      <w:rPr>
        <w:rFonts w:hint="default"/>
        <w:lang w:val="fr-FR" w:eastAsia="en-US" w:bidi="ar-SA"/>
      </w:rPr>
    </w:lvl>
    <w:lvl w:ilvl="4" w:tplc="0A8265DE">
      <w:numFmt w:val="bullet"/>
      <w:lvlText w:val="•"/>
      <w:lvlJc w:val="left"/>
      <w:pPr>
        <w:ind w:left="2104" w:hanging="119"/>
      </w:pPr>
      <w:rPr>
        <w:rFonts w:hint="default"/>
        <w:lang w:val="fr-FR" w:eastAsia="en-US" w:bidi="ar-SA"/>
      </w:rPr>
    </w:lvl>
    <w:lvl w:ilvl="5" w:tplc="92B6B6EA">
      <w:numFmt w:val="bullet"/>
      <w:lvlText w:val="•"/>
      <w:lvlJc w:val="left"/>
      <w:pPr>
        <w:ind w:left="2606" w:hanging="119"/>
      </w:pPr>
      <w:rPr>
        <w:rFonts w:hint="default"/>
        <w:lang w:val="fr-FR" w:eastAsia="en-US" w:bidi="ar-SA"/>
      </w:rPr>
    </w:lvl>
    <w:lvl w:ilvl="6" w:tplc="A83EC9BC">
      <w:numFmt w:val="bullet"/>
      <w:lvlText w:val="•"/>
      <w:lvlJc w:val="left"/>
      <w:pPr>
        <w:ind w:left="3107" w:hanging="119"/>
      </w:pPr>
      <w:rPr>
        <w:rFonts w:hint="default"/>
        <w:lang w:val="fr-FR" w:eastAsia="en-US" w:bidi="ar-SA"/>
      </w:rPr>
    </w:lvl>
    <w:lvl w:ilvl="7" w:tplc="E78A1510">
      <w:numFmt w:val="bullet"/>
      <w:lvlText w:val="•"/>
      <w:lvlJc w:val="left"/>
      <w:pPr>
        <w:ind w:left="3608" w:hanging="119"/>
      </w:pPr>
      <w:rPr>
        <w:rFonts w:hint="default"/>
        <w:lang w:val="fr-FR" w:eastAsia="en-US" w:bidi="ar-SA"/>
      </w:rPr>
    </w:lvl>
    <w:lvl w:ilvl="8" w:tplc="8AEACBD6">
      <w:numFmt w:val="bullet"/>
      <w:lvlText w:val="•"/>
      <w:lvlJc w:val="left"/>
      <w:pPr>
        <w:ind w:left="4109" w:hanging="119"/>
      </w:pPr>
      <w:rPr>
        <w:rFonts w:hint="default"/>
        <w:lang w:val="fr-FR" w:eastAsia="en-US" w:bidi="ar-SA"/>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86727"/>
    <w:multiLevelType w:val="hybridMultilevel"/>
    <w:tmpl w:val="0C64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7585BDD"/>
    <w:multiLevelType w:val="hybridMultilevel"/>
    <w:tmpl w:val="B8EA7E64"/>
    <w:lvl w:ilvl="0" w:tplc="1DE08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6F4C31"/>
    <w:multiLevelType w:val="hybridMultilevel"/>
    <w:tmpl w:val="857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372C72"/>
    <w:multiLevelType w:val="hybridMultilevel"/>
    <w:tmpl w:val="0548D5FC"/>
    <w:lvl w:ilvl="0" w:tplc="C88AE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90D23"/>
    <w:multiLevelType w:val="hybridMultilevel"/>
    <w:tmpl w:val="42541030"/>
    <w:lvl w:ilvl="0" w:tplc="C6181AB6">
      <w:start w:val="5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E3A10"/>
    <w:multiLevelType w:val="hybridMultilevel"/>
    <w:tmpl w:val="4C84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944DD"/>
    <w:multiLevelType w:val="hybridMultilevel"/>
    <w:tmpl w:val="C48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717CB"/>
    <w:multiLevelType w:val="hybridMultilevel"/>
    <w:tmpl w:val="DE143534"/>
    <w:lvl w:ilvl="0" w:tplc="4CDC198C">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7D64BF"/>
    <w:multiLevelType w:val="hybridMultilevel"/>
    <w:tmpl w:val="14D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F4B5D"/>
    <w:multiLevelType w:val="hybridMultilevel"/>
    <w:tmpl w:val="08D2DB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7B4580F"/>
    <w:multiLevelType w:val="hybridMultilevel"/>
    <w:tmpl w:val="5EDA4144"/>
    <w:lvl w:ilvl="0" w:tplc="F88CCCF4">
      <w:start w:val="3"/>
      <w:numFmt w:val="bullet"/>
      <w:lvlText w:val="-"/>
      <w:lvlJc w:val="left"/>
      <w:pPr>
        <w:ind w:left="480" w:hanging="360"/>
      </w:pPr>
      <w:rPr>
        <w:rFonts w:ascii="Times New Roman" w:eastAsia="Times New Roman" w:hAnsi="Times New Roman" w:cs="Times New Roman" w:hint="default"/>
        <w:b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9" w15:restartNumberingAfterBreak="0">
    <w:nsid w:val="5885D107"/>
    <w:multiLevelType w:val="hybridMultilevel"/>
    <w:tmpl w:val="FFFFFFFF"/>
    <w:lvl w:ilvl="0" w:tplc="EC201828">
      <w:start w:val="1"/>
      <w:numFmt w:val="bullet"/>
      <w:lvlText w:val=""/>
      <w:lvlJc w:val="left"/>
      <w:pPr>
        <w:ind w:left="720" w:hanging="360"/>
      </w:pPr>
      <w:rPr>
        <w:rFonts w:ascii="Symbol" w:hAnsi="Symbol" w:hint="default"/>
      </w:rPr>
    </w:lvl>
    <w:lvl w:ilvl="1" w:tplc="23827A32">
      <w:start w:val="1"/>
      <w:numFmt w:val="bullet"/>
      <w:lvlText w:val="o"/>
      <w:lvlJc w:val="left"/>
      <w:pPr>
        <w:ind w:left="1440" w:hanging="360"/>
      </w:pPr>
      <w:rPr>
        <w:rFonts w:ascii="Courier New" w:hAnsi="Courier New" w:hint="default"/>
      </w:rPr>
    </w:lvl>
    <w:lvl w:ilvl="2" w:tplc="31FAAC08">
      <w:start w:val="1"/>
      <w:numFmt w:val="bullet"/>
      <w:lvlText w:val=""/>
      <w:lvlJc w:val="left"/>
      <w:pPr>
        <w:ind w:left="2160" w:hanging="360"/>
      </w:pPr>
      <w:rPr>
        <w:rFonts w:ascii="Wingdings" w:hAnsi="Wingdings" w:hint="default"/>
      </w:rPr>
    </w:lvl>
    <w:lvl w:ilvl="3" w:tplc="34EEE3B4">
      <w:start w:val="1"/>
      <w:numFmt w:val="bullet"/>
      <w:lvlText w:val=""/>
      <w:lvlJc w:val="left"/>
      <w:pPr>
        <w:ind w:left="2880" w:hanging="360"/>
      </w:pPr>
      <w:rPr>
        <w:rFonts w:ascii="Symbol" w:hAnsi="Symbol" w:hint="default"/>
      </w:rPr>
    </w:lvl>
    <w:lvl w:ilvl="4" w:tplc="04DE18C0">
      <w:start w:val="1"/>
      <w:numFmt w:val="bullet"/>
      <w:lvlText w:val="o"/>
      <w:lvlJc w:val="left"/>
      <w:pPr>
        <w:ind w:left="3600" w:hanging="360"/>
      </w:pPr>
      <w:rPr>
        <w:rFonts w:ascii="Courier New" w:hAnsi="Courier New" w:hint="default"/>
      </w:rPr>
    </w:lvl>
    <w:lvl w:ilvl="5" w:tplc="E5520162">
      <w:start w:val="1"/>
      <w:numFmt w:val="bullet"/>
      <w:lvlText w:val=""/>
      <w:lvlJc w:val="left"/>
      <w:pPr>
        <w:ind w:left="4320" w:hanging="360"/>
      </w:pPr>
      <w:rPr>
        <w:rFonts w:ascii="Wingdings" w:hAnsi="Wingdings" w:hint="default"/>
      </w:rPr>
    </w:lvl>
    <w:lvl w:ilvl="6" w:tplc="43D25F74">
      <w:start w:val="1"/>
      <w:numFmt w:val="bullet"/>
      <w:lvlText w:val=""/>
      <w:lvlJc w:val="left"/>
      <w:pPr>
        <w:ind w:left="5040" w:hanging="360"/>
      </w:pPr>
      <w:rPr>
        <w:rFonts w:ascii="Symbol" w:hAnsi="Symbol" w:hint="default"/>
      </w:rPr>
    </w:lvl>
    <w:lvl w:ilvl="7" w:tplc="6974E38C">
      <w:start w:val="1"/>
      <w:numFmt w:val="bullet"/>
      <w:lvlText w:val="o"/>
      <w:lvlJc w:val="left"/>
      <w:pPr>
        <w:ind w:left="5760" w:hanging="360"/>
      </w:pPr>
      <w:rPr>
        <w:rFonts w:ascii="Courier New" w:hAnsi="Courier New" w:hint="default"/>
      </w:rPr>
    </w:lvl>
    <w:lvl w:ilvl="8" w:tplc="FE386AE6">
      <w:start w:val="1"/>
      <w:numFmt w:val="bullet"/>
      <w:lvlText w:val=""/>
      <w:lvlJc w:val="left"/>
      <w:pPr>
        <w:ind w:left="6480" w:hanging="360"/>
      </w:pPr>
      <w:rPr>
        <w:rFonts w:ascii="Wingdings" w:hAnsi="Wingdings" w:hint="default"/>
      </w:rPr>
    </w:lvl>
  </w:abstractNum>
  <w:abstractNum w:abstractNumId="40" w15:restartNumberingAfterBreak="0">
    <w:nsid w:val="5A221AE4"/>
    <w:multiLevelType w:val="hybridMultilevel"/>
    <w:tmpl w:val="C5D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843B68"/>
    <w:multiLevelType w:val="hybridMultilevel"/>
    <w:tmpl w:val="717289F2"/>
    <w:lvl w:ilvl="0" w:tplc="CF5EC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DB0CB5"/>
    <w:multiLevelType w:val="hybridMultilevel"/>
    <w:tmpl w:val="508204DE"/>
    <w:lvl w:ilvl="0" w:tplc="BF7EDC56">
      <w:start w:val="7"/>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D741E4"/>
    <w:multiLevelType w:val="hybridMultilevel"/>
    <w:tmpl w:val="EFFE6930"/>
    <w:lvl w:ilvl="0" w:tplc="AFF4D084">
      <w:start w:val="1"/>
      <w:numFmt w:val="bullet"/>
      <w:lvlText w:val="*"/>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166D0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1C1CE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420E8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F6697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2E005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1801E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C6A5F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647CD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C779BF"/>
    <w:multiLevelType w:val="hybridMultilevel"/>
    <w:tmpl w:val="DD9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A4169A"/>
    <w:multiLevelType w:val="hybridMultilevel"/>
    <w:tmpl w:val="A9AC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5F2C38"/>
    <w:multiLevelType w:val="hybridMultilevel"/>
    <w:tmpl w:val="5128C2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AA42570"/>
    <w:multiLevelType w:val="hybridMultilevel"/>
    <w:tmpl w:val="E286F12E"/>
    <w:lvl w:ilvl="0" w:tplc="2A44C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578663">
    <w:abstractNumId w:val="22"/>
  </w:num>
  <w:num w:numId="2" w16cid:durableId="309214435">
    <w:abstractNumId w:val="29"/>
  </w:num>
  <w:num w:numId="3" w16cid:durableId="1883784109">
    <w:abstractNumId w:val="19"/>
  </w:num>
  <w:num w:numId="4" w16cid:durableId="363486321">
    <w:abstractNumId w:val="15"/>
  </w:num>
  <w:num w:numId="5" w16cid:durableId="1811435075">
    <w:abstractNumId w:val="14"/>
  </w:num>
  <w:num w:numId="6" w16cid:durableId="549995542">
    <w:abstractNumId w:val="21"/>
  </w:num>
  <w:num w:numId="7" w16cid:durableId="122308112">
    <w:abstractNumId w:val="31"/>
  </w:num>
  <w:num w:numId="8" w16cid:durableId="1724979840">
    <w:abstractNumId w:val="35"/>
  </w:num>
  <w:num w:numId="9" w16cid:durableId="38941356">
    <w:abstractNumId w:val="11"/>
    <w:lvlOverride w:ilvl="0">
      <w:lvl w:ilvl="0">
        <w:numFmt w:val="bullet"/>
        <w:lvlText w:val=""/>
        <w:legacy w:legacy="1" w:legacySpace="0" w:legacyIndent="0"/>
        <w:lvlJc w:val="left"/>
        <w:rPr>
          <w:rFonts w:ascii="Symbol" w:hAnsi="Symbol" w:hint="default"/>
          <w:sz w:val="22"/>
        </w:rPr>
      </w:lvl>
    </w:lvlOverride>
  </w:num>
  <w:num w:numId="10" w16cid:durableId="853999905">
    <w:abstractNumId w:val="25"/>
  </w:num>
  <w:num w:numId="11" w16cid:durableId="692850797">
    <w:abstractNumId w:val="24"/>
  </w:num>
  <w:num w:numId="12" w16cid:durableId="1832091079">
    <w:abstractNumId w:val="44"/>
  </w:num>
  <w:num w:numId="13" w16cid:durableId="955604434">
    <w:abstractNumId w:val="0"/>
  </w:num>
  <w:num w:numId="14" w16cid:durableId="1101683737">
    <w:abstractNumId w:val="10"/>
  </w:num>
  <w:num w:numId="15" w16cid:durableId="1857035344">
    <w:abstractNumId w:val="8"/>
  </w:num>
  <w:num w:numId="16" w16cid:durableId="1478258353">
    <w:abstractNumId w:val="7"/>
  </w:num>
  <w:num w:numId="17" w16cid:durableId="972715903">
    <w:abstractNumId w:val="6"/>
  </w:num>
  <w:num w:numId="18" w16cid:durableId="500464295">
    <w:abstractNumId w:val="5"/>
  </w:num>
  <w:num w:numId="19" w16cid:durableId="1633755409">
    <w:abstractNumId w:val="9"/>
  </w:num>
  <w:num w:numId="20" w16cid:durableId="309671776">
    <w:abstractNumId w:val="4"/>
  </w:num>
  <w:num w:numId="21" w16cid:durableId="1415591414">
    <w:abstractNumId w:val="3"/>
  </w:num>
  <w:num w:numId="22" w16cid:durableId="804666371">
    <w:abstractNumId w:val="2"/>
  </w:num>
  <w:num w:numId="23" w16cid:durableId="1539395968">
    <w:abstractNumId w:val="1"/>
  </w:num>
  <w:num w:numId="24" w16cid:durableId="1066800052">
    <w:abstractNumId w:val="18"/>
  </w:num>
  <w:num w:numId="25" w16cid:durableId="1017779589">
    <w:abstractNumId w:val="23"/>
  </w:num>
  <w:num w:numId="26" w16cid:durableId="2021590233">
    <w:abstractNumId w:val="12"/>
  </w:num>
  <w:num w:numId="27" w16cid:durableId="1958218992">
    <w:abstractNumId w:val="32"/>
  </w:num>
  <w:num w:numId="28" w16cid:durableId="1990134695">
    <w:abstractNumId w:val="46"/>
  </w:num>
  <w:num w:numId="29" w16cid:durableId="430705021">
    <w:abstractNumId w:val="45"/>
  </w:num>
  <w:num w:numId="30" w16cid:durableId="1996840491">
    <w:abstractNumId w:val="37"/>
  </w:num>
  <w:num w:numId="31" w16cid:durableId="1227256132">
    <w:abstractNumId w:val="40"/>
  </w:num>
  <w:num w:numId="32" w16cid:durableId="22901833">
    <w:abstractNumId w:val="27"/>
  </w:num>
  <w:num w:numId="33" w16cid:durableId="1688555844">
    <w:abstractNumId w:val="33"/>
  </w:num>
  <w:num w:numId="34" w16cid:durableId="229312846">
    <w:abstractNumId w:val="38"/>
  </w:num>
  <w:num w:numId="35" w16cid:durableId="1339313263">
    <w:abstractNumId w:val="30"/>
  </w:num>
  <w:num w:numId="36" w16cid:durableId="149367882">
    <w:abstractNumId w:val="43"/>
  </w:num>
  <w:num w:numId="37" w16cid:durableId="2129273085">
    <w:abstractNumId w:val="48"/>
  </w:num>
  <w:num w:numId="38" w16cid:durableId="834608938">
    <w:abstractNumId w:val="41"/>
  </w:num>
  <w:num w:numId="39" w16cid:durableId="1272081877">
    <w:abstractNumId w:val="26"/>
  </w:num>
  <w:num w:numId="40" w16cid:durableId="1921206602">
    <w:abstractNumId w:val="28"/>
  </w:num>
  <w:num w:numId="41" w16cid:durableId="414059824">
    <w:abstractNumId w:val="42"/>
  </w:num>
  <w:num w:numId="42" w16cid:durableId="1605771753">
    <w:abstractNumId w:val="13"/>
  </w:num>
  <w:num w:numId="43" w16cid:durableId="1897662283">
    <w:abstractNumId w:val="20"/>
  </w:num>
  <w:num w:numId="44" w16cid:durableId="528565490">
    <w:abstractNumId w:val="17"/>
  </w:num>
  <w:num w:numId="45" w16cid:durableId="907110965">
    <w:abstractNumId w:val="16"/>
  </w:num>
  <w:num w:numId="46" w16cid:durableId="1400900569">
    <w:abstractNumId w:val="34"/>
  </w:num>
  <w:num w:numId="47" w16cid:durableId="781462448">
    <w:abstractNumId w:val="36"/>
  </w:num>
  <w:num w:numId="48" w16cid:durableId="1052651563">
    <w:abstractNumId w:val="47"/>
  </w:num>
  <w:num w:numId="49" w16cid:durableId="8762860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0C2"/>
    <w:rsid w:val="00006841"/>
    <w:rsid w:val="00007E4A"/>
    <w:rsid w:val="000241D1"/>
    <w:rsid w:val="00025F29"/>
    <w:rsid w:val="00030834"/>
    <w:rsid w:val="000310DE"/>
    <w:rsid w:val="00032614"/>
    <w:rsid w:val="000415E9"/>
    <w:rsid w:val="0004263F"/>
    <w:rsid w:val="0004433C"/>
    <w:rsid w:val="0004513B"/>
    <w:rsid w:val="000535B4"/>
    <w:rsid w:val="00056A18"/>
    <w:rsid w:val="000576DC"/>
    <w:rsid w:val="00062927"/>
    <w:rsid w:val="00063F09"/>
    <w:rsid w:val="00064F8A"/>
    <w:rsid w:val="00066CAF"/>
    <w:rsid w:val="00067398"/>
    <w:rsid w:val="000752D7"/>
    <w:rsid w:val="00076437"/>
    <w:rsid w:val="00080AC0"/>
    <w:rsid w:val="000810B1"/>
    <w:rsid w:val="000816B2"/>
    <w:rsid w:val="0008252E"/>
    <w:rsid w:val="000837D8"/>
    <w:rsid w:val="00094E78"/>
    <w:rsid w:val="000961D0"/>
    <w:rsid w:val="00096574"/>
    <w:rsid w:val="000A7045"/>
    <w:rsid w:val="000B4304"/>
    <w:rsid w:val="000B5829"/>
    <w:rsid w:val="000C3710"/>
    <w:rsid w:val="000C3DE0"/>
    <w:rsid w:val="000C56F1"/>
    <w:rsid w:val="000C61F2"/>
    <w:rsid w:val="000D0DA3"/>
    <w:rsid w:val="000D6CA1"/>
    <w:rsid w:val="000D714F"/>
    <w:rsid w:val="000E1755"/>
    <w:rsid w:val="000E3253"/>
    <w:rsid w:val="000E414F"/>
    <w:rsid w:val="000E4D76"/>
    <w:rsid w:val="000F6440"/>
    <w:rsid w:val="00102940"/>
    <w:rsid w:val="001066FD"/>
    <w:rsid w:val="001072B5"/>
    <w:rsid w:val="00107B7A"/>
    <w:rsid w:val="00112DEE"/>
    <w:rsid w:val="00116FBE"/>
    <w:rsid w:val="00124A2E"/>
    <w:rsid w:val="00131E0E"/>
    <w:rsid w:val="00142FCD"/>
    <w:rsid w:val="0014568F"/>
    <w:rsid w:val="0015063E"/>
    <w:rsid w:val="001555CD"/>
    <w:rsid w:val="0015757A"/>
    <w:rsid w:val="00161B01"/>
    <w:rsid w:val="001637C2"/>
    <w:rsid w:val="00164C95"/>
    <w:rsid w:val="00165C9B"/>
    <w:rsid w:val="0017014E"/>
    <w:rsid w:val="00175E9C"/>
    <w:rsid w:val="00176711"/>
    <w:rsid w:val="00182C1C"/>
    <w:rsid w:val="00183D05"/>
    <w:rsid w:val="00183FA9"/>
    <w:rsid w:val="00184660"/>
    <w:rsid w:val="001866BD"/>
    <w:rsid w:val="00186E13"/>
    <w:rsid w:val="001A4B54"/>
    <w:rsid w:val="001A4B63"/>
    <w:rsid w:val="001A521E"/>
    <w:rsid w:val="001B190C"/>
    <w:rsid w:val="001B42F3"/>
    <w:rsid w:val="001B50C3"/>
    <w:rsid w:val="001B5D66"/>
    <w:rsid w:val="001C0ADE"/>
    <w:rsid w:val="001C1A02"/>
    <w:rsid w:val="001C2CFE"/>
    <w:rsid w:val="001D1F9E"/>
    <w:rsid w:val="001D2FAB"/>
    <w:rsid w:val="001D3FA0"/>
    <w:rsid w:val="001D6256"/>
    <w:rsid w:val="001D7342"/>
    <w:rsid w:val="001E012B"/>
    <w:rsid w:val="001E112E"/>
    <w:rsid w:val="001E37ED"/>
    <w:rsid w:val="001E61CC"/>
    <w:rsid w:val="001E72CC"/>
    <w:rsid w:val="001E7405"/>
    <w:rsid w:val="001E7EED"/>
    <w:rsid w:val="001F651F"/>
    <w:rsid w:val="00200800"/>
    <w:rsid w:val="00203B0D"/>
    <w:rsid w:val="002072D5"/>
    <w:rsid w:val="00213A86"/>
    <w:rsid w:val="00215E5E"/>
    <w:rsid w:val="00216947"/>
    <w:rsid w:val="0022123C"/>
    <w:rsid w:val="00222F56"/>
    <w:rsid w:val="0022472F"/>
    <w:rsid w:val="0022512F"/>
    <w:rsid w:val="00234AD4"/>
    <w:rsid w:val="002351A0"/>
    <w:rsid w:val="002460BE"/>
    <w:rsid w:val="00247353"/>
    <w:rsid w:val="00252045"/>
    <w:rsid w:val="00256B55"/>
    <w:rsid w:val="00256DB5"/>
    <w:rsid w:val="00257691"/>
    <w:rsid w:val="00257BD7"/>
    <w:rsid w:val="002659AE"/>
    <w:rsid w:val="0026644B"/>
    <w:rsid w:val="0028246F"/>
    <w:rsid w:val="00285811"/>
    <w:rsid w:val="002878B9"/>
    <w:rsid w:val="00293255"/>
    <w:rsid w:val="002952E4"/>
    <w:rsid w:val="002958B8"/>
    <w:rsid w:val="002A1A82"/>
    <w:rsid w:val="002B2A26"/>
    <w:rsid w:val="002B4F08"/>
    <w:rsid w:val="002B558F"/>
    <w:rsid w:val="002B6832"/>
    <w:rsid w:val="002B7647"/>
    <w:rsid w:val="002B7E57"/>
    <w:rsid w:val="002C5AA6"/>
    <w:rsid w:val="002C725B"/>
    <w:rsid w:val="002D0C54"/>
    <w:rsid w:val="002D16CD"/>
    <w:rsid w:val="002D2432"/>
    <w:rsid w:val="002D38E9"/>
    <w:rsid w:val="002D4DEF"/>
    <w:rsid w:val="002D62E4"/>
    <w:rsid w:val="002D7D3A"/>
    <w:rsid w:val="002E1A18"/>
    <w:rsid w:val="002E443D"/>
    <w:rsid w:val="002E5FAB"/>
    <w:rsid w:val="002F213D"/>
    <w:rsid w:val="002F2367"/>
    <w:rsid w:val="002F5B43"/>
    <w:rsid w:val="002F6C89"/>
    <w:rsid w:val="00303652"/>
    <w:rsid w:val="00305742"/>
    <w:rsid w:val="00305C5A"/>
    <w:rsid w:val="00306E1E"/>
    <w:rsid w:val="003117C2"/>
    <w:rsid w:val="00320886"/>
    <w:rsid w:val="0032151B"/>
    <w:rsid w:val="00323CFE"/>
    <w:rsid w:val="003313C8"/>
    <w:rsid w:val="00332E70"/>
    <w:rsid w:val="00333843"/>
    <w:rsid w:val="00337237"/>
    <w:rsid w:val="0034354C"/>
    <w:rsid w:val="00353547"/>
    <w:rsid w:val="00361834"/>
    <w:rsid w:val="003655B8"/>
    <w:rsid w:val="0037152D"/>
    <w:rsid w:val="00372E4B"/>
    <w:rsid w:val="00373453"/>
    <w:rsid w:val="0037425C"/>
    <w:rsid w:val="00377BF5"/>
    <w:rsid w:val="00377E69"/>
    <w:rsid w:val="00381161"/>
    <w:rsid w:val="00381AF1"/>
    <w:rsid w:val="0038200F"/>
    <w:rsid w:val="00384FD0"/>
    <w:rsid w:val="00391CC5"/>
    <w:rsid w:val="00395D5F"/>
    <w:rsid w:val="003966D9"/>
    <w:rsid w:val="00396BF0"/>
    <w:rsid w:val="003A00B6"/>
    <w:rsid w:val="003A3076"/>
    <w:rsid w:val="003A64E5"/>
    <w:rsid w:val="003A6F35"/>
    <w:rsid w:val="003B1EE2"/>
    <w:rsid w:val="003B20E2"/>
    <w:rsid w:val="003B3F83"/>
    <w:rsid w:val="003B52AA"/>
    <w:rsid w:val="003B7251"/>
    <w:rsid w:val="003C1BC1"/>
    <w:rsid w:val="003C4672"/>
    <w:rsid w:val="003C48FF"/>
    <w:rsid w:val="003C5AF5"/>
    <w:rsid w:val="003C73D7"/>
    <w:rsid w:val="003D04D3"/>
    <w:rsid w:val="003D0F6C"/>
    <w:rsid w:val="003D2BCF"/>
    <w:rsid w:val="003D42F1"/>
    <w:rsid w:val="003E4220"/>
    <w:rsid w:val="003E4AE5"/>
    <w:rsid w:val="003E7E75"/>
    <w:rsid w:val="00407258"/>
    <w:rsid w:val="00407853"/>
    <w:rsid w:val="00411F46"/>
    <w:rsid w:val="004121E4"/>
    <w:rsid w:val="004160E9"/>
    <w:rsid w:val="00416141"/>
    <w:rsid w:val="00417438"/>
    <w:rsid w:val="00422305"/>
    <w:rsid w:val="00432B48"/>
    <w:rsid w:val="004334C3"/>
    <w:rsid w:val="00435AB0"/>
    <w:rsid w:val="0043646D"/>
    <w:rsid w:val="00436E8D"/>
    <w:rsid w:val="004429D6"/>
    <w:rsid w:val="00445CFF"/>
    <w:rsid w:val="00453972"/>
    <w:rsid w:val="004620A8"/>
    <w:rsid w:val="004627D4"/>
    <w:rsid w:val="00472BBD"/>
    <w:rsid w:val="004809D8"/>
    <w:rsid w:val="00481D11"/>
    <w:rsid w:val="0048402B"/>
    <w:rsid w:val="0049460C"/>
    <w:rsid w:val="00494D0F"/>
    <w:rsid w:val="00495F9F"/>
    <w:rsid w:val="004A041A"/>
    <w:rsid w:val="004A64C8"/>
    <w:rsid w:val="004A6CA6"/>
    <w:rsid w:val="004A6ECE"/>
    <w:rsid w:val="004A7444"/>
    <w:rsid w:val="004B17B8"/>
    <w:rsid w:val="004B276A"/>
    <w:rsid w:val="004C185F"/>
    <w:rsid w:val="004D08C1"/>
    <w:rsid w:val="004D1C87"/>
    <w:rsid w:val="004D2245"/>
    <w:rsid w:val="004D3A6D"/>
    <w:rsid w:val="004D4712"/>
    <w:rsid w:val="004D5D35"/>
    <w:rsid w:val="004E2D0B"/>
    <w:rsid w:val="004E67BE"/>
    <w:rsid w:val="004F1A27"/>
    <w:rsid w:val="005032F9"/>
    <w:rsid w:val="00503E4B"/>
    <w:rsid w:val="005049BE"/>
    <w:rsid w:val="005075C6"/>
    <w:rsid w:val="00511A6E"/>
    <w:rsid w:val="00512CDE"/>
    <w:rsid w:val="005153C6"/>
    <w:rsid w:val="00523923"/>
    <w:rsid w:val="005246DC"/>
    <w:rsid w:val="0053482A"/>
    <w:rsid w:val="005356FF"/>
    <w:rsid w:val="005368AD"/>
    <w:rsid w:val="00540492"/>
    <w:rsid w:val="00544027"/>
    <w:rsid w:val="00544537"/>
    <w:rsid w:val="00544A89"/>
    <w:rsid w:val="0054592E"/>
    <w:rsid w:val="00550EF5"/>
    <w:rsid w:val="005571AD"/>
    <w:rsid w:val="005653EE"/>
    <w:rsid w:val="005721DC"/>
    <w:rsid w:val="00591246"/>
    <w:rsid w:val="005926CC"/>
    <w:rsid w:val="0059671E"/>
    <w:rsid w:val="005A13D9"/>
    <w:rsid w:val="005A1DCC"/>
    <w:rsid w:val="005A3310"/>
    <w:rsid w:val="005A643C"/>
    <w:rsid w:val="005B3739"/>
    <w:rsid w:val="005C30F0"/>
    <w:rsid w:val="005C450B"/>
    <w:rsid w:val="005C4C7D"/>
    <w:rsid w:val="005D0BBF"/>
    <w:rsid w:val="005D794D"/>
    <w:rsid w:val="005D7F31"/>
    <w:rsid w:val="005E629A"/>
    <w:rsid w:val="005E6FE1"/>
    <w:rsid w:val="005F363D"/>
    <w:rsid w:val="005F3AFC"/>
    <w:rsid w:val="006007DA"/>
    <w:rsid w:val="0060178E"/>
    <w:rsid w:val="00604446"/>
    <w:rsid w:val="00626681"/>
    <w:rsid w:val="00632501"/>
    <w:rsid w:val="00632D59"/>
    <w:rsid w:val="0063613D"/>
    <w:rsid w:val="006362F5"/>
    <w:rsid w:val="00653E0C"/>
    <w:rsid w:val="006579B7"/>
    <w:rsid w:val="00657BD9"/>
    <w:rsid w:val="00661BE1"/>
    <w:rsid w:val="006642C4"/>
    <w:rsid w:val="0066464E"/>
    <w:rsid w:val="00664A4F"/>
    <w:rsid w:val="00665FDD"/>
    <w:rsid w:val="00671BBC"/>
    <w:rsid w:val="00674FCB"/>
    <w:rsid w:val="00675904"/>
    <w:rsid w:val="00681693"/>
    <w:rsid w:val="0068438E"/>
    <w:rsid w:val="0068655C"/>
    <w:rsid w:val="006907A6"/>
    <w:rsid w:val="006921D1"/>
    <w:rsid w:val="006968C1"/>
    <w:rsid w:val="006A3174"/>
    <w:rsid w:val="006A523D"/>
    <w:rsid w:val="006A5CFB"/>
    <w:rsid w:val="006B4298"/>
    <w:rsid w:val="006B7F68"/>
    <w:rsid w:val="006C2045"/>
    <w:rsid w:val="006C5703"/>
    <w:rsid w:val="006C688F"/>
    <w:rsid w:val="006C6DD1"/>
    <w:rsid w:val="006C7D5A"/>
    <w:rsid w:val="006D1BD7"/>
    <w:rsid w:val="006D50A0"/>
    <w:rsid w:val="006D6C69"/>
    <w:rsid w:val="006D76D6"/>
    <w:rsid w:val="006E0560"/>
    <w:rsid w:val="006E3839"/>
    <w:rsid w:val="006E638A"/>
    <w:rsid w:val="006E72CF"/>
    <w:rsid w:val="006F3357"/>
    <w:rsid w:val="007001DA"/>
    <w:rsid w:val="007020C3"/>
    <w:rsid w:val="00702412"/>
    <w:rsid w:val="0070263C"/>
    <w:rsid w:val="00711C06"/>
    <w:rsid w:val="0071297F"/>
    <w:rsid w:val="00717F79"/>
    <w:rsid w:val="007200B9"/>
    <w:rsid w:val="00724707"/>
    <w:rsid w:val="007325EF"/>
    <w:rsid w:val="00746FD9"/>
    <w:rsid w:val="0075490C"/>
    <w:rsid w:val="00756755"/>
    <w:rsid w:val="007613B3"/>
    <w:rsid w:val="00765EA8"/>
    <w:rsid w:val="0076642E"/>
    <w:rsid w:val="00771141"/>
    <w:rsid w:val="00774438"/>
    <w:rsid w:val="00775B27"/>
    <w:rsid w:val="007826F8"/>
    <w:rsid w:val="00790F5F"/>
    <w:rsid w:val="007A09DB"/>
    <w:rsid w:val="007B0578"/>
    <w:rsid w:val="007B2E15"/>
    <w:rsid w:val="007B6705"/>
    <w:rsid w:val="007B6BF8"/>
    <w:rsid w:val="007C49BF"/>
    <w:rsid w:val="007C7F78"/>
    <w:rsid w:val="007D0B5F"/>
    <w:rsid w:val="007D5968"/>
    <w:rsid w:val="007D7750"/>
    <w:rsid w:val="007E04B0"/>
    <w:rsid w:val="007E73F5"/>
    <w:rsid w:val="007F3DD2"/>
    <w:rsid w:val="007F7A41"/>
    <w:rsid w:val="00801C3E"/>
    <w:rsid w:val="00802C57"/>
    <w:rsid w:val="0080603F"/>
    <w:rsid w:val="00806AF3"/>
    <w:rsid w:val="00812FFA"/>
    <w:rsid w:val="00813D3A"/>
    <w:rsid w:val="008239F6"/>
    <w:rsid w:val="00845125"/>
    <w:rsid w:val="00861563"/>
    <w:rsid w:val="00867A14"/>
    <w:rsid w:val="00873C12"/>
    <w:rsid w:val="00883D70"/>
    <w:rsid w:val="00884F21"/>
    <w:rsid w:val="008A34A0"/>
    <w:rsid w:val="008B0A0B"/>
    <w:rsid w:val="008B2338"/>
    <w:rsid w:val="008B3BDE"/>
    <w:rsid w:val="008C3292"/>
    <w:rsid w:val="008C5761"/>
    <w:rsid w:val="008D13DB"/>
    <w:rsid w:val="008D1803"/>
    <w:rsid w:val="008D79DD"/>
    <w:rsid w:val="008E144E"/>
    <w:rsid w:val="008E375E"/>
    <w:rsid w:val="008F1D16"/>
    <w:rsid w:val="0090065A"/>
    <w:rsid w:val="009030F2"/>
    <w:rsid w:val="00903E9D"/>
    <w:rsid w:val="0090410C"/>
    <w:rsid w:val="00905953"/>
    <w:rsid w:val="00906E2A"/>
    <w:rsid w:val="00912828"/>
    <w:rsid w:val="0091382D"/>
    <w:rsid w:val="00916FB6"/>
    <w:rsid w:val="009203FF"/>
    <w:rsid w:val="00922852"/>
    <w:rsid w:val="009247BD"/>
    <w:rsid w:val="009511AE"/>
    <w:rsid w:val="009512AC"/>
    <w:rsid w:val="0095309F"/>
    <w:rsid w:val="00960715"/>
    <w:rsid w:val="0096249B"/>
    <w:rsid w:val="00962F0B"/>
    <w:rsid w:val="009637FF"/>
    <w:rsid w:val="00963C52"/>
    <w:rsid w:val="009657AF"/>
    <w:rsid w:val="00970EBD"/>
    <w:rsid w:val="00975550"/>
    <w:rsid w:val="00983618"/>
    <w:rsid w:val="009A1C63"/>
    <w:rsid w:val="009A234C"/>
    <w:rsid w:val="009A2718"/>
    <w:rsid w:val="009B0379"/>
    <w:rsid w:val="009B3C84"/>
    <w:rsid w:val="009B6BAC"/>
    <w:rsid w:val="009C7600"/>
    <w:rsid w:val="009D4349"/>
    <w:rsid w:val="009D5ED5"/>
    <w:rsid w:val="009E17B6"/>
    <w:rsid w:val="009E5B04"/>
    <w:rsid w:val="009E758D"/>
    <w:rsid w:val="009F080B"/>
    <w:rsid w:val="009F2237"/>
    <w:rsid w:val="009F3722"/>
    <w:rsid w:val="009F6122"/>
    <w:rsid w:val="00A0375D"/>
    <w:rsid w:val="00A04020"/>
    <w:rsid w:val="00A10113"/>
    <w:rsid w:val="00A11FA1"/>
    <w:rsid w:val="00A15D12"/>
    <w:rsid w:val="00A17548"/>
    <w:rsid w:val="00A3477D"/>
    <w:rsid w:val="00A42E7E"/>
    <w:rsid w:val="00A45E54"/>
    <w:rsid w:val="00A50A55"/>
    <w:rsid w:val="00A56EC7"/>
    <w:rsid w:val="00A614F2"/>
    <w:rsid w:val="00A62842"/>
    <w:rsid w:val="00A63D32"/>
    <w:rsid w:val="00A6577F"/>
    <w:rsid w:val="00A66B86"/>
    <w:rsid w:val="00A71AB3"/>
    <w:rsid w:val="00A71FEB"/>
    <w:rsid w:val="00A73543"/>
    <w:rsid w:val="00A7722C"/>
    <w:rsid w:val="00A7754F"/>
    <w:rsid w:val="00A80C16"/>
    <w:rsid w:val="00A81C60"/>
    <w:rsid w:val="00A8354D"/>
    <w:rsid w:val="00A86E5C"/>
    <w:rsid w:val="00A915A7"/>
    <w:rsid w:val="00A94248"/>
    <w:rsid w:val="00AA51FA"/>
    <w:rsid w:val="00AA5B33"/>
    <w:rsid w:val="00AA7B1E"/>
    <w:rsid w:val="00AA7D3A"/>
    <w:rsid w:val="00AB0709"/>
    <w:rsid w:val="00AB76FC"/>
    <w:rsid w:val="00AC083A"/>
    <w:rsid w:val="00AC4374"/>
    <w:rsid w:val="00AC631E"/>
    <w:rsid w:val="00AC78AC"/>
    <w:rsid w:val="00AD01B4"/>
    <w:rsid w:val="00AD2532"/>
    <w:rsid w:val="00AD3736"/>
    <w:rsid w:val="00AE1249"/>
    <w:rsid w:val="00AE48C4"/>
    <w:rsid w:val="00AF077A"/>
    <w:rsid w:val="00AF3B0E"/>
    <w:rsid w:val="00B02636"/>
    <w:rsid w:val="00B05ABF"/>
    <w:rsid w:val="00B1394D"/>
    <w:rsid w:val="00B1419E"/>
    <w:rsid w:val="00B14BE6"/>
    <w:rsid w:val="00B206CA"/>
    <w:rsid w:val="00B20F68"/>
    <w:rsid w:val="00B22FF0"/>
    <w:rsid w:val="00B24C86"/>
    <w:rsid w:val="00B25923"/>
    <w:rsid w:val="00B3054C"/>
    <w:rsid w:val="00B35723"/>
    <w:rsid w:val="00B37562"/>
    <w:rsid w:val="00B40F7A"/>
    <w:rsid w:val="00B4127F"/>
    <w:rsid w:val="00B415E7"/>
    <w:rsid w:val="00B543B3"/>
    <w:rsid w:val="00B5728A"/>
    <w:rsid w:val="00B63E76"/>
    <w:rsid w:val="00B66698"/>
    <w:rsid w:val="00B677D8"/>
    <w:rsid w:val="00B71D1E"/>
    <w:rsid w:val="00B73704"/>
    <w:rsid w:val="00B748C0"/>
    <w:rsid w:val="00B81059"/>
    <w:rsid w:val="00B814B7"/>
    <w:rsid w:val="00B838AD"/>
    <w:rsid w:val="00B84938"/>
    <w:rsid w:val="00B87DCA"/>
    <w:rsid w:val="00B94DCA"/>
    <w:rsid w:val="00B96CAE"/>
    <w:rsid w:val="00BA22E1"/>
    <w:rsid w:val="00BA7B27"/>
    <w:rsid w:val="00BA7D06"/>
    <w:rsid w:val="00BB0C03"/>
    <w:rsid w:val="00BB1006"/>
    <w:rsid w:val="00BB2395"/>
    <w:rsid w:val="00BB4A6F"/>
    <w:rsid w:val="00BC0092"/>
    <w:rsid w:val="00BC06E9"/>
    <w:rsid w:val="00BC4759"/>
    <w:rsid w:val="00BD7AEA"/>
    <w:rsid w:val="00BE1642"/>
    <w:rsid w:val="00BF605F"/>
    <w:rsid w:val="00C046B2"/>
    <w:rsid w:val="00C10F48"/>
    <w:rsid w:val="00C22656"/>
    <w:rsid w:val="00C25DC0"/>
    <w:rsid w:val="00C30673"/>
    <w:rsid w:val="00C34C2B"/>
    <w:rsid w:val="00C3686D"/>
    <w:rsid w:val="00C401E7"/>
    <w:rsid w:val="00C40750"/>
    <w:rsid w:val="00C43785"/>
    <w:rsid w:val="00C448ED"/>
    <w:rsid w:val="00C62EFB"/>
    <w:rsid w:val="00C67879"/>
    <w:rsid w:val="00C7042E"/>
    <w:rsid w:val="00C756A2"/>
    <w:rsid w:val="00C77B32"/>
    <w:rsid w:val="00C87777"/>
    <w:rsid w:val="00C90355"/>
    <w:rsid w:val="00C92726"/>
    <w:rsid w:val="00C95096"/>
    <w:rsid w:val="00C96B00"/>
    <w:rsid w:val="00C972F8"/>
    <w:rsid w:val="00CA20C4"/>
    <w:rsid w:val="00CB3A47"/>
    <w:rsid w:val="00CD3149"/>
    <w:rsid w:val="00CD3E5C"/>
    <w:rsid w:val="00CD7785"/>
    <w:rsid w:val="00CE46A7"/>
    <w:rsid w:val="00CE769B"/>
    <w:rsid w:val="00CF67CB"/>
    <w:rsid w:val="00CF68E1"/>
    <w:rsid w:val="00D03086"/>
    <w:rsid w:val="00D03797"/>
    <w:rsid w:val="00D042EF"/>
    <w:rsid w:val="00D05933"/>
    <w:rsid w:val="00D0651D"/>
    <w:rsid w:val="00D179EA"/>
    <w:rsid w:val="00D24E21"/>
    <w:rsid w:val="00D26336"/>
    <w:rsid w:val="00D274C5"/>
    <w:rsid w:val="00D3122D"/>
    <w:rsid w:val="00D3303B"/>
    <w:rsid w:val="00D35998"/>
    <w:rsid w:val="00D36273"/>
    <w:rsid w:val="00D460BE"/>
    <w:rsid w:val="00D5258E"/>
    <w:rsid w:val="00D52C2F"/>
    <w:rsid w:val="00D541BC"/>
    <w:rsid w:val="00D55AF2"/>
    <w:rsid w:val="00D61A9A"/>
    <w:rsid w:val="00D64897"/>
    <w:rsid w:val="00D67207"/>
    <w:rsid w:val="00D675C4"/>
    <w:rsid w:val="00D72E5E"/>
    <w:rsid w:val="00D76F45"/>
    <w:rsid w:val="00D803B6"/>
    <w:rsid w:val="00D84097"/>
    <w:rsid w:val="00D86D91"/>
    <w:rsid w:val="00D87F2B"/>
    <w:rsid w:val="00D92AE1"/>
    <w:rsid w:val="00DD5745"/>
    <w:rsid w:val="00DE02EB"/>
    <w:rsid w:val="00DE40E3"/>
    <w:rsid w:val="00DE5679"/>
    <w:rsid w:val="00DE5A62"/>
    <w:rsid w:val="00DF1AC9"/>
    <w:rsid w:val="00E00B53"/>
    <w:rsid w:val="00E0193B"/>
    <w:rsid w:val="00E03250"/>
    <w:rsid w:val="00E062B3"/>
    <w:rsid w:val="00E13740"/>
    <w:rsid w:val="00E2153C"/>
    <w:rsid w:val="00E24709"/>
    <w:rsid w:val="00E5163F"/>
    <w:rsid w:val="00E54A5D"/>
    <w:rsid w:val="00E55B2F"/>
    <w:rsid w:val="00E56310"/>
    <w:rsid w:val="00E612AA"/>
    <w:rsid w:val="00E61D56"/>
    <w:rsid w:val="00E622D7"/>
    <w:rsid w:val="00E62904"/>
    <w:rsid w:val="00E630F3"/>
    <w:rsid w:val="00E631B0"/>
    <w:rsid w:val="00E654DC"/>
    <w:rsid w:val="00E731C3"/>
    <w:rsid w:val="00E77EBD"/>
    <w:rsid w:val="00E80390"/>
    <w:rsid w:val="00E82A93"/>
    <w:rsid w:val="00E86007"/>
    <w:rsid w:val="00E87191"/>
    <w:rsid w:val="00E90C11"/>
    <w:rsid w:val="00E97440"/>
    <w:rsid w:val="00EA0A2A"/>
    <w:rsid w:val="00EA6D4D"/>
    <w:rsid w:val="00EA722F"/>
    <w:rsid w:val="00EA7C88"/>
    <w:rsid w:val="00EB25C1"/>
    <w:rsid w:val="00EB76A6"/>
    <w:rsid w:val="00EC503D"/>
    <w:rsid w:val="00EC5E3A"/>
    <w:rsid w:val="00ED43DB"/>
    <w:rsid w:val="00ED6AFE"/>
    <w:rsid w:val="00EE0E94"/>
    <w:rsid w:val="00EE1613"/>
    <w:rsid w:val="00EE3A60"/>
    <w:rsid w:val="00EE7747"/>
    <w:rsid w:val="00EF1A7A"/>
    <w:rsid w:val="00EF4027"/>
    <w:rsid w:val="00EF5A83"/>
    <w:rsid w:val="00EF750B"/>
    <w:rsid w:val="00F027D0"/>
    <w:rsid w:val="00F03E9B"/>
    <w:rsid w:val="00F0422D"/>
    <w:rsid w:val="00F1402B"/>
    <w:rsid w:val="00F2296D"/>
    <w:rsid w:val="00F2300E"/>
    <w:rsid w:val="00F234CB"/>
    <w:rsid w:val="00F24528"/>
    <w:rsid w:val="00F246C3"/>
    <w:rsid w:val="00F26BFA"/>
    <w:rsid w:val="00F31886"/>
    <w:rsid w:val="00F349B0"/>
    <w:rsid w:val="00F35E74"/>
    <w:rsid w:val="00F41DCB"/>
    <w:rsid w:val="00F455C0"/>
    <w:rsid w:val="00F46192"/>
    <w:rsid w:val="00F509A4"/>
    <w:rsid w:val="00F52003"/>
    <w:rsid w:val="00F67CCB"/>
    <w:rsid w:val="00F7274D"/>
    <w:rsid w:val="00F7484C"/>
    <w:rsid w:val="00F834BF"/>
    <w:rsid w:val="00F83E64"/>
    <w:rsid w:val="00F8439C"/>
    <w:rsid w:val="00F84BE6"/>
    <w:rsid w:val="00F90618"/>
    <w:rsid w:val="00F95FE0"/>
    <w:rsid w:val="00F96C03"/>
    <w:rsid w:val="00F97B64"/>
    <w:rsid w:val="00FA2BD7"/>
    <w:rsid w:val="00FA55CB"/>
    <w:rsid w:val="00FB3BEA"/>
    <w:rsid w:val="00FB6443"/>
    <w:rsid w:val="00FB6F21"/>
    <w:rsid w:val="00FC1ABD"/>
    <w:rsid w:val="00FC6CED"/>
    <w:rsid w:val="00FD0E52"/>
    <w:rsid w:val="00FE1530"/>
    <w:rsid w:val="00FE233D"/>
    <w:rsid w:val="00FE3848"/>
    <w:rsid w:val="00FE46C7"/>
    <w:rsid w:val="00FF345F"/>
    <w:rsid w:val="00FF4FE1"/>
    <w:rsid w:val="00FF5F0A"/>
    <w:rsid w:val="00FF6F2D"/>
    <w:rsid w:val="00FF713E"/>
    <w:rsid w:val="0ABAC67D"/>
    <w:rsid w:val="12297930"/>
    <w:rsid w:val="23E106AB"/>
    <w:rsid w:val="2B281389"/>
    <w:rsid w:val="2EF09295"/>
    <w:rsid w:val="3907E6B1"/>
    <w:rsid w:val="39788DCD"/>
    <w:rsid w:val="3A86C480"/>
    <w:rsid w:val="3EBFA0A4"/>
    <w:rsid w:val="49D2727E"/>
    <w:rsid w:val="52527C25"/>
    <w:rsid w:val="68C1F7ED"/>
    <w:rsid w:val="77F61709"/>
    <w:rsid w:val="79D4A3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5541CD58-2C67-4E15-8DCA-5EEBCECF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532"/>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List Paragraph12,Bullet Points,MAIN CONTENT,Bullet 1,Numbered List Paragraph,Bullets,References,Title Style 1,lp1,r2,Paragraphe 2,List_Paragra"/>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Numbered List Paragraph Char"/>
    <w:link w:val="ListParagraph"/>
    <w:uiPriority w:val="34"/>
    <w:qFormat/>
    <w:locked/>
    <w:rsid w:val="00F7274D"/>
    <w:rPr>
      <w:rFonts w:ascii="Arial" w:eastAsia="MS PGothic" w:hAnsi="Arial"/>
      <w:color w:val="000000"/>
    </w:rPr>
  </w:style>
  <w:style w:type="character" w:styleId="CommentReference">
    <w:name w:val="annotation reference"/>
    <w:basedOn w:val="DefaultParagraphFont"/>
    <w:semiHidden/>
    <w:unhideWhenUsed/>
    <w:rsid w:val="00C43785"/>
    <w:rPr>
      <w:sz w:val="16"/>
      <w:szCs w:val="16"/>
    </w:rPr>
  </w:style>
  <w:style w:type="paragraph" w:styleId="CommentSubject">
    <w:name w:val="annotation subject"/>
    <w:basedOn w:val="CommentText"/>
    <w:next w:val="CommentText"/>
    <w:link w:val="CommentSubjectChar"/>
    <w:semiHidden/>
    <w:unhideWhenUsed/>
    <w:rsid w:val="00C43785"/>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43785"/>
    <w:rPr>
      <w:rFonts w:ascii="Arial" w:eastAsia="MS PGothic" w:hAnsi="Arial"/>
      <w:b/>
      <w:bCs/>
      <w:color w:val="000000"/>
      <w:lang w:val="en-GB"/>
    </w:rPr>
  </w:style>
  <w:style w:type="paragraph" w:styleId="Revision">
    <w:name w:val="Revision"/>
    <w:hidden/>
    <w:uiPriority w:val="99"/>
    <w:semiHidden/>
    <w:rsid w:val="004C185F"/>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124</Value>
      <Value>123</Value>
      <Value>122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5fb777e7-cce5-47c4-8ff9-cb46e2d95cda">
      <UserInfo>
        <DisplayName>dbps</DisplayName>
        <AccountId>18</AccountId>
        <AccountType/>
      </UserInfo>
      <UserInfo>
        <DisplayName>Assitan Drawie</DisplayName>
        <AccountId>20</AccountId>
        <AccountType/>
      </UserInfo>
      <UserInfo>
        <DisplayName>Yoshiko Tokuchi</DisplayName>
        <AccountId>771</AccountId>
        <AccountType/>
      </UserInfo>
      <UserInfo>
        <DisplayName>Mohamed Aboubakari</DisplayName>
        <AccountId>65</AccountId>
        <AccountType/>
      </UserInfo>
      <UserInfo>
        <DisplayName>Mathieu Koukpo</DisplayName>
        <AccountId>49</AccountId>
        <AccountType/>
      </UserInfo>
    </SharedWithUsers>
    <TaxKeywordTaxHTField xmlns="5fb777e7-cce5-47c4-8ff9-cb46e2d95cda">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5fb777e7-cce5-47c4-8ff9-cb46e2d95cda">{"ClassificationOrdered":false,"ClassificationRequested":"2021-02-12T13:44:25.6176093Z","Columns":[],"HasBodyChanged":true,"HasPendingClassification":false,"IsUpdate":false,"IsUploading":false,"ShouldCancel":false,"SkipClassification":false,"ShouldDelay":false}</SemaphoreItemMetadata>
    <_dlc_DocId xmlns="5fb777e7-cce5-47c4-8ff9-cb46e2d95cda">AEVQZ6MD4N3P-1632188541-8037</_dlc_DocId>
    <_dlc_DocIdUrl xmlns="5fb777e7-cce5-47c4-8ff9-cb46e2d95cda">
      <Url>https://unicef.sharepoint.com/teams/BEN-DepRepOff/_layouts/15/DocIdRedir.aspx?ID=AEVQZ6MD4N3P-1632188541-8037</Url>
      <Description>AEVQZ6MD4N3P-1632188541-8037</Description>
    </_dlc_DocIdUrl>
    <lcf76f155ced4ddcb4097134ff3c332f xmlns="19df34ac-4e1a-4494-bd7a-a951e95196cf">
      <Terms xmlns="http://schemas.microsoft.com/office/infopath/2007/PartnerControls"/>
    </lcf76f155ced4ddcb4097134ff3c332f>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28DC44F5B259049852FA3080DAB9672" ma:contentTypeVersion="34" ma:contentTypeDescription="Create a new document." ma:contentTypeScope="" ma:versionID="d4ae7f887859bcd3ed3c1eb67716b4eb">
  <xsd:schema xmlns:xsd="http://www.w3.org/2001/XMLSchema" xmlns:xs="http://www.w3.org/2001/XMLSchema" xmlns:p="http://schemas.microsoft.com/office/2006/metadata/properties" xmlns:ns1="http://schemas.microsoft.com/sharepoint/v3" xmlns:ns2="ca283e0b-db31-4043-a2ef-b80661bf084a" xmlns:ns3="http://schemas.microsoft.com/sharepoint.v3" xmlns:ns4="5fb777e7-cce5-47c4-8ff9-cb46e2d95cda" xmlns:ns5="http://schemas.microsoft.com/sharepoint/v4" xmlns:ns6="19df34ac-4e1a-4494-bd7a-a951e95196cf" targetNamespace="http://schemas.microsoft.com/office/2006/metadata/properties" ma:root="true" ma:fieldsID="2d1e48ef9d5b560945aa5327c60bac49" ns1:_="" ns2:_="" ns3:_="" ns4:_="" ns5:_="" ns6:_="">
    <xsd:import namespace="http://schemas.microsoft.com/sharepoint/v3"/>
    <xsd:import namespace="ca283e0b-db31-4043-a2ef-b80661bf084a"/>
    <xsd:import namespace="http://schemas.microsoft.com/sharepoint.v3"/>
    <xsd:import namespace="5fb777e7-cce5-47c4-8ff9-cb46e2d95cda"/>
    <xsd:import namespace="http://schemas.microsoft.com/sharepoint/v4"/>
    <xsd:import namespace="19df34ac-4e1a-4494-bd7a-a951e95196c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6:MediaServiceMetadata" minOccurs="0"/>
                <xsd:element ref="ns6:MediaServiceFastMetadata" minOccurs="0"/>
                <xsd:element ref="ns4:SharedWithUsers" minOccurs="0"/>
                <xsd:element ref="ns4:SharedWithDetails"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LengthInSeconds" minOccurs="0"/>
                <xsd:element ref="ns6:MediaServiceDateTaken" minOccurs="0"/>
                <xsd:element ref="ns6:MediaServiceObjectDetectorVersions"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Frenc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a26d70b-bccf-49cc-8b0e-9588b3db1915}" ma:internalName="TaxCatchAllLabel" ma:readOnly="true" ma:showField="CatchAllDataLabel" ma:web="5fb777e7-cce5-47c4-8ff9-cb46e2d95cd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a26d70b-bccf-49cc-8b0e-9588b3db1915}" ma:internalName="TaxCatchAll" ma:showField="CatchAllData" ma:web="5fb777e7-cce5-47c4-8ff9-cb46e2d95cd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b777e7-cce5-47c4-8ff9-cb46e2d95cda"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emaphoreItemMetadata" ma:index="38" nillable="true" ma:displayName="Semaphore Status" ma:hidden="true" ma:internalName="SemaphoreItemMetadata">
      <xsd:simpleType>
        <xsd:restriction base="dms:Note"/>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f34ac-4e1a-4494-bd7a-a951e95196cf"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LengthInSeconds" ma:index="49" nillable="true" ma:displayName="Length (seconds)" ma:internalName="MediaLengthInSeconds" ma:readOnly="true">
      <xsd:simpleType>
        <xsd:restriction base="dms:Unknown"/>
      </xsd:simpleType>
    </xsd:element>
    <xsd:element name="MediaServiceDateTaken" ma:index="50" nillable="true" ma:displayName="MediaServiceDateTaken" ma:hidden="true" ma:internalName="MediaServiceDateTaken" ma:readOnly="true">
      <xsd:simpleType>
        <xsd:restriction base="dms:Text"/>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5fb777e7-cce5-47c4-8ff9-cb46e2d95cda"/>
    <ds:schemaRef ds:uri="19df34ac-4e1a-4494-bd7a-a951e95196cf"/>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B735AA26-5C5D-48D6-8984-9FF9AB6C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fb777e7-cce5-47c4-8ff9-cb46e2d95cda"/>
    <ds:schemaRef ds:uri="http://schemas.microsoft.com/sharepoint/v4"/>
    <ds:schemaRef ds:uri="19df34ac-4e1a-4494-bd7a-a951e9519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10</Pages>
  <Words>3403</Words>
  <Characters>20416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23772</CharactersWithSpaces>
  <SharedDoc>false</SharedDoc>
  <HLinks>
    <vt:vector size="18" baseType="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Evy Diakiese</cp:lastModifiedBy>
  <cp:revision>2</cp:revision>
  <cp:lastPrinted>2023-05-12T22:29:00Z</cp:lastPrinted>
  <dcterms:created xsi:type="dcterms:W3CDTF">2024-05-30T13:59:00Z</dcterms:created>
  <dcterms:modified xsi:type="dcterms:W3CDTF">2024-05-30T13:59:00Z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4;#Consultant|97dbf340-afa5-45ee-bb2e-48a25e57c80a;#38;#Terms of reference|26e23d09-321c-47a9-b467-3d76284820e0</vt:lpwstr>
  </property>
  <property fmtid="{D5CDD505-2E9C-101B-9397-08002B2CF9AE}" pid="3" name="GeographicScope">
    <vt:lpwstr/>
  </property>
  <property fmtid="{D5CDD505-2E9C-101B-9397-08002B2CF9AE}" pid="4" name="SystemDTAC">
    <vt:lpwstr/>
  </property>
  <property fmtid="{D5CDD505-2E9C-101B-9397-08002B2CF9AE}" pid="5" name="CriticalForLongTermRetention">
    <vt:lpwstr/>
  </property>
  <property fmtid="{D5CDD505-2E9C-101B-9397-08002B2CF9AE}" pid="6" name="ContentTypeId">
    <vt:lpwstr>0x0101009BA85F8052A6DA4FA3E31FF9F74C697000A28DC44F5B259049852FA3080DAB9672</vt:lpwstr>
  </property>
  <property fmtid="{D5CDD505-2E9C-101B-9397-08002B2CF9AE}" pid="7" name="Topic">
    <vt:lpwstr>123;#HR Capacity HQ|5dfbef22-74f3-4590-8e9b-b76c325b633c</vt:lpwstr>
  </property>
  <property fmtid="{D5CDD505-2E9C-101B-9397-08002B2CF9AE}" pid="8" name="OfficeDivision">
    <vt:lpwstr>124;#Lebanon-2490|9edb7c65-e5d5-4e49-90eb-6706d834a52d</vt:lpwstr>
  </property>
  <property fmtid="{D5CDD505-2E9C-101B-9397-08002B2CF9AE}" pid="9" name="_dlc_DocIdItemGuid">
    <vt:lpwstr>804290ea-0d73-4873-a726-4caa95f33126</vt:lpwstr>
  </property>
  <property fmtid="{D5CDD505-2E9C-101B-9397-08002B2CF9AE}" pid="10" name="DocumentType">
    <vt:lpwstr>122;#Job descriptions, ToRs (draft, individual)|4b79484e-8d78-4297-9552-ed7ad69e7044</vt:lpwstr>
  </property>
  <property fmtid="{D5CDD505-2E9C-101B-9397-08002B2CF9AE}" pid="11" name="MediaServiceImageTags">
    <vt:lpwstr/>
  </property>
</Properties>
</file>