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65E7" w14:textId="77777777" w:rsidR="00C765B3" w:rsidRDefault="00C765B3" w:rsidP="00D23CBF">
      <w:pPr>
        <w:pStyle w:val="Title"/>
        <w:jc w:val="left"/>
      </w:pPr>
    </w:p>
    <w:tbl>
      <w:tblPr>
        <w:tblW w:w="901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560"/>
      </w:tblGrid>
      <w:tr w:rsidR="00D23CBF" w14:paraId="55BC1BD5" w14:textId="77777777" w:rsidTr="00A51E95">
        <w:trPr>
          <w:cantSplit/>
          <w:trHeight w:val="1485"/>
        </w:trPr>
        <w:tc>
          <w:tcPr>
            <w:tcW w:w="1458" w:type="dxa"/>
            <w:shd w:val="clear" w:color="auto" w:fill="FFFFFF"/>
            <w:vAlign w:val="center"/>
          </w:tcPr>
          <w:p w14:paraId="74F81BA4" w14:textId="4DAFF3AD" w:rsidR="00D23CBF" w:rsidRPr="00C87D05" w:rsidRDefault="007C426B">
            <w:pPr>
              <w:jc w:val="center"/>
              <w:rPr>
                <w:b/>
                <w:color w:val="FF0000"/>
                <w:sz w:val="22"/>
              </w:rPr>
            </w:pPr>
            <w:r>
              <w:rPr>
                <w:noProof/>
              </w:rPr>
              <w:drawing>
                <wp:inline distT="0" distB="0" distL="0" distR="0" wp14:anchorId="7B4AE184" wp14:editId="0E46D041">
                  <wp:extent cx="847725" cy="9810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560" w:type="dxa"/>
            <w:shd w:val="clear" w:color="auto" w:fill="FFFFFF"/>
          </w:tcPr>
          <w:p w14:paraId="6D4962C7" w14:textId="77777777" w:rsidR="00D23CBF" w:rsidRDefault="00D23CBF" w:rsidP="00D23CBF">
            <w:pPr>
              <w:jc w:val="center"/>
              <w:rPr>
                <w:b/>
                <w:sz w:val="22"/>
              </w:rPr>
            </w:pPr>
          </w:p>
          <w:p w14:paraId="335F6467" w14:textId="77777777" w:rsidR="00D23CBF" w:rsidRDefault="00D23CBF" w:rsidP="00D23CBF">
            <w:pPr>
              <w:jc w:val="center"/>
              <w:rPr>
                <w:b/>
                <w:sz w:val="22"/>
              </w:rPr>
            </w:pPr>
          </w:p>
          <w:p w14:paraId="6D9BA3D9" w14:textId="77777777" w:rsidR="00D23CBF" w:rsidRDefault="00D23CBF" w:rsidP="00D23CBF">
            <w:pPr>
              <w:jc w:val="center"/>
              <w:rPr>
                <w:b/>
                <w:sz w:val="22"/>
              </w:rPr>
            </w:pPr>
          </w:p>
          <w:p w14:paraId="06E9B346" w14:textId="77777777" w:rsidR="00D23CBF" w:rsidRDefault="00D23CBF" w:rsidP="00D23CBF">
            <w:pPr>
              <w:jc w:val="center"/>
              <w:rPr>
                <w:b/>
                <w:sz w:val="22"/>
              </w:rPr>
            </w:pPr>
            <w:r>
              <w:rPr>
                <w:b/>
                <w:sz w:val="22"/>
              </w:rPr>
              <w:t>UNITED NATIONS CHILDREN’S FUND</w:t>
            </w:r>
          </w:p>
          <w:p w14:paraId="4E8F2639" w14:textId="77777777" w:rsidR="00D23CBF" w:rsidRDefault="00D23CBF" w:rsidP="00D23CBF">
            <w:pPr>
              <w:jc w:val="center"/>
              <w:rPr>
                <w:b/>
                <w:sz w:val="22"/>
              </w:rPr>
            </w:pPr>
            <w:r>
              <w:rPr>
                <w:b/>
                <w:sz w:val="22"/>
              </w:rPr>
              <w:t>(GENERIC) JOB PROFILE</w:t>
            </w:r>
          </w:p>
          <w:p w14:paraId="64BA2F79" w14:textId="77777777" w:rsidR="00D23CBF" w:rsidRDefault="00D23CBF" w:rsidP="00D23CBF">
            <w:pPr>
              <w:jc w:val="center"/>
            </w:pPr>
          </w:p>
        </w:tc>
      </w:tr>
    </w:tbl>
    <w:p w14:paraId="2C84A348" w14:textId="77777777" w:rsidR="00D23CBF" w:rsidRDefault="00D23CBF" w:rsidP="00D23CBF">
      <w:pPr>
        <w:pStyle w:val="Title"/>
        <w:jc w:val="left"/>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690"/>
      </w:tblGrid>
      <w:tr w:rsidR="00D23CBF" w14:paraId="6782B166" w14:textId="77777777" w:rsidTr="00A51E95">
        <w:tc>
          <w:tcPr>
            <w:tcW w:w="9018" w:type="dxa"/>
            <w:gridSpan w:val="2"/>
            <w:shd w:val="clear" w:color="auto" w:fill="E0E0E0"/>
          </w:tcPr>
          <w:p w14:paraId="7778C005" w14:textId="77777777" w:rsidR="00D23CBF" w:rsidRDefault="00D23CBF"/>
          <w:p w14:paraId="6E6B68DD" w14:textId="77777777" w:rsidR="00D23CBF" w:rsidRDefault="00D23CBF">
            <w:pPr>
              <w:rPr>
                <w:b/>
                <w:bCs/>
                <w:sz w:val="24"/>
              </w:rPr>
            </w:pPr>
            <w:r>
              <w:rPr>
                <w:b/>
                <w:bCs/>
                <w:sz w:val="24"/>
              </w:rPr>
              <w:t>I. Post Information</w:t>
            </w:r>
          </w:p>
          <w:p w14:paraId="29A2D99A" w14:textId="77777777" w:rsidR="00D23CBF" w:rsidRDefault="00D23CBF">
            <w:pPr>
              <w:rPr>
                <w:b/>
                <w:bCs/>
                <w:sz w:val="24"/>
              </w:rPr>
            </w:pPr>
          </w:p>
        </w:tc>
      </w:tr>
      <w:tr w:rsidR="00D23CBF" w14:paraId="216B9833" w14:textId="77777777" w:rsidTr="00A51E95">
        <w:tc>
          <w:tcPr>
            <w:tcW w:w="5328" w:type="dxa"/>
          </w:tcPr>
          <w:p w14:paraId="1BDC88B3" w14:textId="77777777" w:rsidR="00D23CBF" w:rsidRDefault="00D23CBF"/>
          <w:p w14:paraId="7674EB0E" w14:textId="76A4951C" w:rsidR="00E61CC9" w:rsidRPr="00643357" w:rsidRDefault="00E61CC9" w:rsidP="00E61CC9">
            <w:pPr>
              <w:rPr>
                <w:b/>
              </w:rPr>
            </w:pPr>
            <w:r>
              <w:t xml:space="preserve">Job Title: </w:t>
            </w:r>
            <w:r>
              <w:rPr>
                <w:b/>
              </w:rPr>
              <w:t xml:space="preserve">WASH </w:t>
            </w:r>
            <w:r w:rsidR="006F4E43">
              <w:rPr>
                <w:b/>
              </w:rPr>
              <w:t xml:space="preserve">M&amp;E </w:t>
            </w:r>
            <w:r w:rsidR="00633FB8">
              <w:rPr>
                <w:b/>
              </w:rPr>
              <w:t xml:space="preserve">Specialist </w:t>
            </w:r>
            <w:r w:rsidR="008A2196">
              <w:rPr>
                <w:b/>
              </w:rPr>
              <w:t>(TA</w:t>
            </w:r>
            <w:r w:rsidR="00633FB8">
              <w:rPr>
                <w:b/>
              </w:rPr>
              <w:t>- 6 months</w:t>
            </w:r>
            <w:r w:rsidR="008A2196">
              <w:rPr>
                <w:b/>
              </w:rPr>
              <w:t>)</w:t>
            </w:r>
          </w:p>
          <w:p w14:paraId="7E6A627B" w14:textId="48CA690A" w:rsidR="00E61CC9" w:rsidRPr="00D8481D" w:rsidRDefault="00E61CC9" w:rsidP="00E61CC9">
            <w:pPr>
              <w:rPr>
                <w:b/>
              </w:rPr>
            </w:pPr>
            <w:r>
              <w:t xml:space="preserve">Supervisor Title/ Level: </w:t>
            </w:r>
            <w:r w:rsidR="00A813C4">
              <w:rPr>
                <w:b/>
              </w:rPr>
              <w:t xml:space="preserve">WASH </w:t>
            </w:r>
            <w:r w:rsidR="006F4E43">
              <w:rPr>
                <w:b/>
              </w:rPr>
              <w:t>Section Chief</w:t>
            </w:r>
            <w:r w:rsidRPr="00E32996">
              <w:rPr>
                <w:b/>
              </w:rPr>
              <w:t xml:space="preserve"> </w:t>
            </w:r>
            <w:r w:rsidR="00493A36">
              <w:rPr>
                <w:b/>
              </w:rPr>
              <w:t>(</w:t>
            </w:r>
            <w:r w:rsidR="00493A36" w:rsidRPr="00E32996">
              <w:rPr>
                <w:b/>
              </w:rPr>
              <w:t>L</w:t>
            </w:r>
            <w:r w:rsidR="00493A36">
              <w:rPr>
                <w:b/>
              </w:rPr>
              <w:t>evel</w:t>
            </w:r>
            <w:r w:rsidR="00A51E95">
              <w:rPr>
                <w:b/>
              </w:rPr>
              <w:t xml:space="preserve"> </w:t>
            </w:r>
            <w:r w:rsidR="006F4E43">
              <w:rPr>
                <w:b/>
              </w:rPr>
              <w:t>5</w:t>
            </w:r>
            <w:r w:rsidR="00493A36">
              <w:rPr>
                <w:b/>
              </w:rPr>
              <w:t>)</w:t>
            </w:r>
          </w:p>
          <w:p w14:paraId="52510630" w14:textId="77777777" w:rsidR="00E61CC9" w:rsidRPr="00D8481D" w:rsidRDefault="00E61CC9" w:rsidP="00E61CC9">
            <w:pPr>
              <w:rPr>
                <w:b/>
              </w:rPr>
            </w:pPr>
            <w:r>
              <w:t xml:space="preserve">Organizational Unit: </w:t>
            </w:r>
            <w:r>
              <w:rPr>
                <w:b/>
              </w:rPr>
              <w:t>Programme</w:t>
            </w:r>
          </w:p>
          <w:p w14:paraId="096742DF" w14:textId="182C8F1C" w:rsidR="00D23CBF" w:rsidRDefault="00E61CC9" w:rsidP="00E61CC9">
            <w:r>
              <w:t xml:space="preserve">Post Location: </w:t>
            </w:r>
            <w:r w:rsidR="006F4E43">
              <w:rPr>
                <w:b/>
              </w:rPr>
              <w:t>Maputo</w:t>
            </w:r>
            <w:r w:rsidRPr="00D810B2">
              <w:rPr>
                <w:b/>
              </w:rPr>
              <w:t xml:space="preserve"> Office</w:t>
            </w:r>
          </w:p>
        </w:tc>
        <w:tc>
          <w:tcPr>
            <w:tcW w:w="3690" w:type="dxa"/>
          </w:tcPr>
          <w:p w14:paraId="597D19E9" w14:textId="77777777" w:rsidR="00D23CBF" w:rsidRDefault="00D23CBF"/>
          <w:p w14:paraId="2F57E2A0" w14:textId="63FA13FB" w:rsidR="00D23CBF" w:rsidRPr="00D810B2" w:rsidRDefault="00D23CBF" w:rsidP="00D23CBF">
            <w:pPr>
              <w:rPr>
                <w:b/>
              </w:rPr>
            </w:pPr>
            <w:r>
              <w:t xml:space="preserve">Job Level: </w:t>
            </w:r>
            <w:r w:rsidR="00BD12BE">
              <w:rPr>
                <w:b/>
              </w:rPr>
              <w:t>P</w:t>
            </w:r>
            <w:r>
              <w:rPr>
                <w:b/>
              </w:rPr>
              <w:t>3</w:t>
            </w:r>
          </w:p>
          <w:p w14:paraId="599DEBF1" w14:textId="77777777" w:rsidR="00D23CBF" w:rsidRDefault="00D23CBF">
            <w:r>
              <w:t xml:space="preserve">Job Profile No.: </w:t>
            </w:r>
          </w:p>
          <w:p w14:paraId="1A7151E6" w14:textId="77777777" w:rsidR="00D23CBF" w:rsidRDefault="00D23CBF">
            <w:r>
              <w:t>CCOG Code:</w:t>
            </w:r>
            <w:r w:rsidR="00B86E80">
              <w:t xml:space="preserve"> </w:t>
            </w:r>
            <w:r w:rsidR="00B86E80" w:rsidRPr="00495484">
              <w:rPr>
                <w:b/>
              </w:rPr>
              <w:t>1B06e</w:t>
            </w:r>
          </w:p>
          <w:p w14:paraId="085F93C3" w14:textId="77777777" w:rsidR="00D23CBF" w:rsidRDefault="00D23CBF">
            <w:r>
              <w:t>Functional Code:</w:t>
            </w:r>
            <w:r w:rsidR="00B86E80">
              <w:t xml:space="preserve"> </w:t>
            </w:r>
            <w:r w:rsidR="00B86E80" w:rsidRPr="00495484">
              <w:rPr>
                <w:b/>
              </w:rPr>
              <w:t>WSH</w:t>
            </w:r>
          </w:p>
          <w:p w14:paraId="55B463F3" w14:textId="77777777" w:rsidR="00D23CBF" w:rsidRDefault="00D23CBF" w:rsidP="00D23CBF">
            <w:pPr>
              <w:rPr>
                <w:color w:val="FF0000"/>
              </w:rPr>
            </w:pPr>
            <w:r>
              <w:t xml:space="preserve">Job Classification Level: </w:t>
            </w:r>
            <w:r w:rsidR="00DD533B" w:rsidRPr="00A813C4">
              <w:rPr>
                <w:b/>
              </w:rPr>
              <w:t>Level 3</w:t>
            </w:r>
          </w:p>
          <w:p w14:paraId="046B3F64" w14:textId="77777777" w:rsidR="00D23CBF" w:rsidRDefault="00D23CBF" w:rsidP="00D23CBF"/>
        </w:tc>
      </w:tr>
    </w:tbl>
    <w:p w14:paraId="37BAB132"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4088F6FB" w14:textId="77777777" w:rsidTr="00A51E95">
        <w:tc>
          <w:tcPr>
            <w:tcW w:w="9018" w:type="dxa"/>
            <w:tcBorders>
              <w:bottom w:val="single" w:sz="4" w:space="0" w:color="auto"/>
            </w:tcBorders>
            <w:shd w:val="clear" w:color="auto" w:fill="E0E0E0"/>
          </w:tcPr>
          <w:p w14:paraId="102CAEBF" w14:textId="77777777" w:rsidR="00D23CBF" w:rsidRDefault="00D23CBF">
            <w:pPr>
              <w:pStyle w:val="Heading1"/>
            </w:pPr>
          </w:p>
          <w:p w14:paraId="1D38983A" w14:textId="77777777" w:rsidR="00D23CBF" w:rsidRDefault="00D23CBF">
            <w:pPr>
              <w:pStyle w:val="Heading1"/>
            </w:pPr>
            <w:r>
              <w:t>II. Organizational Context and Purpose for the job</w:t>
            </w:r>
          </w:p>
          <w:p w14:paraId="1F349D73" w14:textId="77777777" w:rsidR="00D23CBF" w:rsidRDefault="00D23CBF">
            <w:pPr>
              <w:pStyle w:val="Heading1"/>
              <w:rPr>
                <w:b w:val="0"/>
                <w:bCs w:val="0"/>
                <w:i/>
                <w:iCs/>
                <w:sz w:val="18"/>
              </w:rPr>
            </w:pPr>
          </w:p>
        </w:tc>
      </w:tr>
      <w:tr w:rsidR="00D23CBF" w14:paraId="38A66B75" w14:textId="77777777" w:rsidTr="00A51E95">
        <w:tc>
          <w:tcPr>
            <w:tcW w:w="9018" w:type="dxa"/>
          </w:tcPr>
          <w:p w14:paraId="6177C97B" w14:textId="77777777" w:rsidR="00D23CBF" w:rsidRDefault="00D23CBF"/>
          <w:p w14:paraId="4B796CC4" w14:textId="77777777" w:rsidR="00E61CC9" w:rsidRPr="009A5A1E" w:rsidRDefault="00E61CC9" w:rsidP="00E61CC9">
            <w:pPr>
              <w:widowControl w:val="0"/>
              <w:autoSpaceDE w:val="0"/>
              <w:autoSpaceDN w:val="0"/>
              <w:adjustRightInd w:val="0"/>
              <w:jc w:val="both"/>
              <w:rPr>
                <w:szCs w:val="32"/>
              </w:rPr>
            </w:pPr>
            <w:r w:rsidRPr="00163786">
              <w:rPr>
                <w:rFonts w:cs="Cambria"/>
                <w:bCs/>
                <w:szCs w:val="32"/>
              </w:rPr>
              <w:t xml:space="preserve">The fundamental mission of UNICEF is to promote the rights of every child, everywhere, in everything the </w:t>
            </w:r>
            <w:r>
              <w:rPr>
                <w:rFonts w:cs="Cambria"/>
                <w:bCs/>
                <w:szCs w:val="32"/>
              </w:rPr>
              <w:t>O</w:t>
            </w:r>
            <w:r w:rsidRPr="00163786">
              <w:rPr>
                <w:rFonts w:cs="Cambria"/>
                <w:bCs/>
                <w:szCs w:val="32"/>
              </w:rPr>
              <w:t>rganization does —</w:t>
            </w:r>
            <w:r>
              <w:rPr>
                <w:rFonts w:cs="Cambria"/>
                <w:bCs/>
                <w:szCs w:val="32"/>
              </w:rPr>
              <w:t xml:space="preserve"> in </w:t>
            </w:r>
            <w:proofErr w:type="spellStart"/>
            <w:r>
              <w:rPr>
                <w:rFonts w:cs="Cambria"/>
                <w:bCs/>
                <w:szCs w:val="32"/>
              </w:rPr>
              <w:t>programmes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w:t>
            </w:r>
            <w:r>
              <w:rPr>
                <w:rFonts w:cs="Cambria"/>
                <w:bCs/>
                <w:szCs w:val="32"/>
              </w:rPr>
              <w:t>more</w:t>
            </w:r>
            <w:r w:rsidRPr="00163786">
              <w:rPr>
                <w:rFonts w:cs="Cambria"/>
                <w:bCs/>
                <w:szCs w:val="32"/>
              </w:rPr>
              <w:t xml:space="preserv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0C4E896D" w14:textId="77777777" w:rsidR="00D23CBF" w:rsidRDefault="00D23CBF" w:rsidP="00D23CBF">
            <w:pPr>
              <w:jc w:val="both"/>
              <w:rPr>
                <w:rFonts w:cs="Arial"/>
                <w:szCs w:val="26"/>
              </w:rPr>
            </w:pPr>
          </w:p>
          <w:p w14:paraId="1D68C046" w14:textId="30E151AA" w:rsidR="009E3E10" w:rsidRPr="00531AEF" w:rsidRDefault="00D23CBF" w:rsidP="009E3E10">
            <w:pPr>
              <w:spacing w:before="60" w:after="60"/>
              <w:jc w:val="both"/>
              <w:rPr>
                <w:rFonts w:eastAsia="Arial Unicode MS" w:cs="Arial"/>
              </w:rPr>
            </w:pPr>
            <w:r>
              <w:rPr>
                <w:rFonts w:cs="Arial"/>
                <w:b/>
                <w:szCs w:val="26"/>
                <w:u w:val="single"/>
              </w:rPr>
              <w:t>J</w:t>
            </w:r>
            <w:r w:rsidRPr="00DC15B7">
              <w:rPr>
                <w:rFonts w:cs="Arial"/>
                <w:b/>
                <w:szCs w:val="26"/>
                <w:u w:val="single"/>
              </w:rPr>
              <w:t>ob organizational context</w:t>
            </w:r>
            <w:r w:rsidRPr="00995348">
              <w:rPr>
                <w:rFonts w:cs="Arial"/>
                <w:szCs w:val="26"/>
                <w:u w:val="single"/>
              </w:rPr>
              <w:t>:</w:t>
            </w:r>
            <w:r w:rsidRPr="00995348">
              <w:rPr>
                <w:rFonts w:cs="Arial"/>
                <w:szCs w:val="26"/>
              </w:rPr>
              <w:t xml:space="preserve"> </w:t>
            </w:r>
            <w:r w:rsidR="009E3E10" w:rsidRPr="00995348">
              <w:rPr>
                <w:rFonts w:cs="Arial"/>
                <w:szCs w:val="26"/>
              </w:rPr>
              <w:t xml:space="preserve"> </w:t>
            </w:r>
            <w:r w:rsidR="009E3E10" w:rsidRPr="00531AEF">
              <w:rPr>
                <w:rFonts w:eastAsia="Arial Unicode MS" w:cs="Arial"/>
              </w:rPr>
              <w:t xml:space="preserve">The water, sanitation, and hygiene (WASH) needs in Mozambique are significant. The Joint Monitoring Program estimates that 27% of the population still did not have access to improved drinking water sources and up to </w:t>
            </w:r>
            <w:r w:rsidR="001722B8">
              <w:rPr>
                <w:rFonts w:eastAsia="Arial Unicode MS" w:cs="Arial"/>
              </w:rPr>
              <w:t>58</w:t>
            </w:r>
            <w:r w:rsidR="009E3E10" w:rsidRPr="00531AEF">
              <w:rPr>
                <w:rFonts w:eastAsia="Arial Unicode MS" w:cs="Arial"/>
              </w:rPr>
              <w:t>% did not have access to at least basic sanitation</w:t>
            </w:r>
            <w:r w:rsidR="001722B8">
              <w:rPr>
                <w:rFonts w:eastAsia="Arial Unicode MS" w:cs="Arial"/>
              </w:rPr>
              <w:t xml:space="preserve"> </w:t>
            </w:r>
            <w:r w:rsidR="00A4332C">
              <w:rPr>
                <w:rFonts w:eastAsia="Arial Unicode MS" w:cs="Arial"/>
              </w:rPr>
              <w:t>that includes</w:t>
            </w:r>
            <w:r w:rsidR="001722B8">
              <w:rPr>
                <w:rFonts w:eastAsia="Arial Unicode MS" w:cs="Arial"/>
              </w:rPr>
              <w:t xml:space="preserve"> 20% practicing open defecation</w:t>
            </w:r>
            <w:r w:rsidR="009E3E10" w:rsidRPr="00531AEF">
              <w:rPr>
                <w:rFonts w:eastAsia="Arial Unicode MS" w:cs="Arial"/>
              </w:rPr>
              <w:t>, with strong disparities among regions and between urban and rural areas (JMP, 202</w:t>
            </w:r>
            <w:r w:rsidR="0001123C">
              <w:rPr>
                <w:rFonts w:eastAsia="Arial Unicode MS" w:cs="Arial"/>
              </w:rPr>
              <w:t>3</w:t>
            </w:r>
            <w:r w:rsidR="009E3E10" w:rsidRPr="00531AEF">
              <w:rPr>
                <w:rFonts w:eastAsia="Arial Unicode MS" w:cs="Arial"/>
              </w:rPr>
              <w:t xml:space="preserve">). Similarly, </w:t>
            </w:r>
            <w:r w:rsidR="00163898">
              <w:rPr>
                <w:rFonts w:eastAsia="Arial Unicode MS" w:cs="Arial"/>
              </w:rPr>
              <w:t xml:space="preserve">about </w:t>
            </w:r>
            <w:r w:rsidR="00973D67">
              <w:rPr>
                <w:rFonts w:eastAsia="Arial Unicode MS" w:cs="Arial"/>
              </w:rPr>
              <w:t>60</w:t>
            </w:r>
            <w:r w:rsidR="009E3E10" w:rsidRPr="00531AEF">
              <w:rPr>
                <w:rFonts w:eastAsia="Arial Unicode MS" w:cs="Arial"/>
              </w:rPr>
              <w:t xml:space="preserve">% of schools </w:t>
            </w:r>
            <w:r w:rsidR="004D0671">
              <w:rPr>
                <w:rFonts w:eastAsia="Arial Unicode MS" w:cs="Arial"/>
              </w:rPr>
              <w:t xml:space="preserve">don’t have water supply services (JMP 2024) </w:t>
            </w:r>
            <w:r w:rsidR="009E3E10" w:rsidRPr="00531AEF">
              <w:rPr>
                <w:rFonts w:eastAsia="Arial Unicode MS" w:cs="Arial"/>
              </w:rPr>
              <w:t xml:space="preserve">and </w:t>
            </w:r>
            <w:r w:rsidR="00C66A3E">
              <w:rPr>
                <w:rFonts w:eastAsia="Arial Unicode MS" w:cs="Arial"/>
              </w:rPr>
              <w:t xml:space="preserve">only </w:t>
            </w:r>
            <w:r w:rsidR="009E3E10" w:rsidRPr="00531AEF">
              <w:rPr>
                <w:rFonts w:eastAsia="Arial Unicode MS" w:cs="Arial"/>
              </w:rPr>
              <w:t>5</w:t>
            </w:r>
            <w:r w:rsidR="00C66A3E">
              <w:rPr>
                <w:rFonts w:eastAsia="Arial Unicode MS" w:cs="Arial"/>
              </w:rPr>
              <w:t>6</w:t>
            </w:r>
            <w:r w:rsidR="009E3E10" w:rsidRPr="00531AEF">
              <w:rPr>
                <w:rFonts w:eastAsia="Arial Unicode MS" w:cs="Arial"/>
              </w:rPr>
              <w:t xml:space="preserve">% of HCFs had access to </w:t>
            </w:r>
            <w:r w:rsidR="0045587F">
              <w:rPr>
                <w:rFonts w:eastAsia="Arial Unicode MS" w:cs="Arial"/>
              </w:rPr>
              <w:t xml:space="preserve">basic </w:t>
            </w:r>
            <w:r w:rsidR="009E3E10" w:rsidRPr="00531AEF">
              <w:rPr>
                <w:rFonts w:eastAsia="Arial Unicode MS" w:cs="Arial"/>
              </w:rPr>
              <w:t xml:space="preserve">water </w:t>
            </w:r>
            <w:r w:rsidR="0045587F">
              <w:rPr>
                <w:rFonts w:eastAsia="Arial Unicode MS" w:cs="Arial"/>
              </w:rPr>
              <w:t>supply services</w:t>
            </w:r>
            <w:r w:rsidR="009E3E10" w:rsidRPr="00531AEF">
              <w:rPr>
                <w:rFonts w:eastAsia="Arial Unicode MS" w:cs="Arial"/>
              </w:rPr>
              <w:t xml:space="preserve"> (JMP, 202</w:t>
            </w:r>
            <w:r w:rsidR="000B6144">
              <w:rPr>
                <w:rFonts w:eastAsia="Arial Unicode MS" w:cs="Arial"/>
              </w:rPr>
              <w:t>2</w:t>
            </w:r>
            <w:r w:rsidR="009E3E10" w:rsidRPr="00531AEF">
              <w:rPr>
                <w:rFonts w:eastAsia="Arial Unicode MS" w:cs="Arial"/>
              </w:rPr>
              <w:t xml:space="preserve">). </w:t>
            </w:r>
          </w:p>
          <w:p w14:paraId="56A51000" w14:textId="5EECF0F2" w:rsidR="009E3E10" w:rsidRPr="00531AEF" w:rsidRDefault="009E3E10" w:rsidP="009E3E10">
            <w:pPr>
              <w:spacing w:before="60" w:after="60"/>
              <w:jc w:val="both"/>
              <w:rPr>
                <w:rFonts w:eastAsia="Arial Unicode MS" w:cs="Arial"/>
              </w:rPr>
            </w:pPr>
            <w:r w:rsidRPr="00531AEF">
              <w:rPr>
                <w:rFonts w:eastAsia="Arial Unicode MS" w:cs="Arial"/>
              </w:rPr>
              <w:t xml:space="preserve">Mozambique is facing recurrent emergencies such as cholera outbreaks, cyclones, floods, as well as conflict in the Northern Provinces. A massive cholera outbreak started late 2022 with more than 36,000 cases declared to date. </w:t>
            </w:r>
            <w:r w:rsidRPr="00531AEF">
              <w:rPr>
                <w:rFonts w:cs="Arial"/>
              </w:rPr>
              <w:t xml:space="preserve"> </w:t>
            </w:r>
            <w:r w:rsidRPr="00531AEF">
              <w:rPr>
                <w:rFonts w:eastAsia="Arial Unicode MS" w:cs="Arial"/>
              </w:rPr>
              <w:t xml:space="preserve">Cabo Delgado Province is entering its </w:t>
            </w:r>
            <w:r w:rsidR="00BB1A05" w:rsidRPr="00531AEF">
              <w:rPr>
                <w:rFonts w:eastAsia="Arial Unicode MS" w:cs="Arial"/>
              </w:rPr>
              <w:t xml:space="preserve">seventh </w:t>
            </w:r>
            <w:r w:rsidRPr="00531AEF">
              <w:rPr>
                <w:rFonts w:eastAsia="Arial Unicode MS" w:cs="Arial"/>
              </w:rPr>
              <w:t xml:space="preserve">year of conflict with insecurity and violence leaving an estimated 1.3 million people in need of humanitarian assistance and protection. All those emergencies require a coordinated emergency response from the </w:t>
            </w:r>
            <w:proofErr w:type="spellStart"/>
            <w:r w:rsidRPr="00531AEF">
              <w:rPr>
                <w:rFonts w:eastAsia="Arial Unicode MS" w:cs="Arial"/>
              </w:rPr>
              <w:t>GoM</w:t>
            </w:r>
            <w:proofErr w:type="spellEnd"/>
            <w:r w:rsidRPr="00531AEF">
              <w:rPr>
                <w:rFonts w:eastAsia="Arial Unicode MS" w:cs="Arial"/>
              </w:rPr>
              <w:t xml:space="preserve"> and partners including UNICEF. </w:t>
            </w:r>
          </w:p>
          <w:p w14:paraId="1563B049" w14:textId="4F06A745" w:rsidR="009E3E10" w:rsidRDefault="009E3E10" w:rsidP="009E3E10">
            <w:pPr>
              <w:spacing w:before="60" w:after="60"/>
              <w:jc w:val="both"/>
              <w:rPr>
                <w:rFonts w:eastAsia="Arial Unicode MS" w:cs="Arial"/>
              </w:rPr>
            </w:pPr>
            <w:r w:rsidRPr="00531AEF">
              <w:rPr>
                <w:rFonts w:eastAsia="Arial Unicode MS" w:cs="Arial"/>
              </w:rPr>
              <w:t xml:space="preserve">As per the recently approved Country Programme (2022-2026), UNICEF WASH Programme is structured around 5 outputs, namely: enabling environment, access to water services at community level, access to sanitation services at community level, access to WASH in institutions (Health Care Facilities and Schools), and access to WASH in Emergencies. UNICEF operates mainly in 4 provinces, i.e., </w:t>
            </w:r>
            <w:r w:rsidR="005334CD" w:rsidRPr="00531AEF">
              <w:rPr>
                <w:rFonts w:eastAsia="Arial Unicode MS" w:cs="Arial"/>
              </w:rPr>
              <w:t>Cabo Delgado</w:t>
            </w:r>
            <w:r w:rsidR="005334CD">
              <w:rPr>
                <w:rFonts w:eastAsia="Arial Unicode MS" w:cs="Arial"/>
              </w:rPr>
              <w:t>,</w:t>
            </w:r>
            <w:r w:rsidR="005334CD" w:rsidRPr="00531AEF">
              <w:rPr>
                <w:rFonts w:eastAsia="Arial Unicode MS" w:cs="Arial"/>
              </w:rPr>
              <w:t xml:space="preserve"> </w:t>
            </w:r>
            <w:r w:rsidRPr="00531AEF">
              <w:rPr>
                <w:rFonts w:eastAsia="Arial Unicode MS" w:cs="Arial"/>
              </w:rPr>
              <w:t xml:space="preserve">Nampula, </w:t>
            </w:r>
            <w:r w:rsidR="005334CD" w:rsidRPr="00531AEF">
              <w:rPr>
                <w:rFonts w:eastAsia="Arial Unicode MS" w:cs="Arial"/>
              </w:rPr>
              <w:t xml:space="preserve">Zambezia and </w:t>
            </w:r>
            <w:proofErr w:type="spellStart"/>
            <w:r w:rsidRPr="00531AEF">
              <w:rPr>
                <w:rFonts w:eastAsia="Arial Unicode MS" w:cs="Arial"/>
              </w:rPr>
              <w:t>Sofala</w:t>
            </w:r>
            <w:proofErr w:type="spellEnd"/>
            <w:r w:rsidRPr="00531AEF">
              <w:rPr>
                <w:rFonts w:eastAsia="Arial Unicode MS" w:cs="Arial"/>
              </w:rPr>
              <w:t>, supporting government authorities to improve service delivery. At the same time, UNICEF supports WASH system strengthening at all levels. Multiple funding sources from various donors, both in the development and emergency sub-sectors, are mobilized each year to achieve the expected targets.</w:t>
            </w:r>
            <w:r w:rsidR="00EC61E3" w:rsidRPr="00531AEF">
              <w:rPr>
                <w:rFonts w:eastAsia="Arial Unicode MS" w:cs="Arial"/>
              </w:rPr>
              <w:t xml:space="preserve"> </w:t>
            </w:r>
            <w:r w:rsidR="0063043F" w:rsidRPr="00531AEF">
              <w:rPr>
                <w:rFonts w:eastAsia="Arial Unicode MS" w:cs="Arial"/>
              </w:rPr>
              <w:t xml:space="preserve">The WASH annual budgets </w:t>
            </w:r>
            <w:proofErr w:type="gramStart"/>
            <w:r w:rsidR="0063043F" w:rsidRPr="00531AEF">
              <w:rPr>
                <w:rFonts w:eastAsia="Arial Unicode MS" w:cs="Arial"/>
              </w:rPr>
              <w:t>is</w:t>
            </w:r>
            <w:proofErr w:type="gramEnd"/>
            <w:r w:rsidR="0063043F" w:rsidRPr="00531AEF">
              <w:rPr>
                <w:rFonts w:eastAsia="Arial Unicode MS" w:cs="Arial"/>
              </w:rPr>
              <w:t xml:space="preserve"> </w:t>
            </w:r>
            <w:r w:rsidR="0063043F" w:rsidRPr="00531AEF">
              <w:rPr>
                <w:rFonts w:eastAsia="Arial Unicode MS" w:cs="Arial"/>
              </w:rPr>
              <w:lastRenderedPageBreak/>
              <w:t xml:space="preserve">about </w:t>
            </w:r>
            <w:r w:rsidR="007C426B">
              <w:rPr>
                <w:rFonts w:eastAsia="Arial Unicode MS" w:cs="Arial"/>
              </w:rPr>
              <w:t>$ 20 million</w:t>
            </w:r>
            <w:r w:rsidR="00C22094" w:rsidRPr="00531AEF">
              <w:rPr>
                <w:rFonts w:eastAsia="Arial Unicode MS" w:cs="Arial"/>
              </w:rPr>
              <w:t xml:space="preserve"> and </w:t>
            </w:r>
            <w:r w:rsidR="006107B3" w:rsidRPr="00531AEF">
              <w:rPr>
                <w:rFonts w:eastAsia="Arial Unicode MS" w:cs="Arial"/>
              </w:rPr>
              <w:t xml:space="preserve">with </w:t>
            </w:r>
            <w:r w:rsidR="009D7868" w:rsidRPr="00531AEF">
              <w:rPr>
                <w:rFonts w:eastAsia="Arial Unicode MS" w:cs="Arial"/>
              </w:rPr>
              <w:t xml:space="preserve">some </w:t>
            </w:r>
            <w:r w:rsidR="00C22094" w:rsidRPr="00531AEF">
              <w:rPr>
                <w:rFonts w:eastAsia="Arial Unicode MS" w:cs="Arial"/>
              </w:rPr>
              <w:t xml:space="preserve">grants </w:t>
            </w:r>
            <w:r w:rsidR="006107B3" w:rsidRPr="00531AEF">
              <w:rPr>
                <w:rFonts w:eastAsia="Arial Unicode MS" w:cs="Arial"/>
              </w:rPr>
              <w:t>amount</w:t>
            </w:r>
            <w:r w:rsidR="00201D30" w:rsidRPr="00531AEF">
              <w:rPr>
                <w:rFonts w:eastAsia="Arial Unicode MS" w:cs="Arial"/>
              </w:rPr>
              <w:t xml:space="preserve">ing a total budget of </w:t>
            </w:r>
            <w:r w:rsidR="007C426B">
              <w:rPr>
                <w:rFonts w:eastAsia="Arial Unicode MS" w:cs="Arial"/>
              </w:rPr>
              <w:t xml:space="preserve">around $ 25 million </w:t>
            </w:r>
            <w:r w:rsidR="00236F4E" w:rsidRPr="00531AEF">
              <w:rPr>
                <w:rFonts w:eastAsia="Arial Unicode MS" w:cs="Arial"/>
              </w:rPr>
              <w:t>throughout grant lifetime</w:t>
            </w:r>
            <w:r w:rsidR="00D23961" w:rsidRPr="00531AEF">
              <w:rPr>
                <w:rFonts w:eastAsia="Arial Unicode MS" w:cs="Arial"/>
              </w:rPr>
              <w:t>.</w:t>
            </w:r>
          </w:p>
          <w:p w14:paraId="05BEB54F" w14:textId="68EFCE53" w:rsidR="00215E4A" w:rsidRPr="00531AEF" w:rsidRDefault="009E3E10" w:rsidP="009E3E10">
            <w:pPr>
              <w:spacing w:before="60" w:after="60"/>
              <w:jc w:val="both"/>
              <w:rPr>
                <w:rFonts w:cs="Arial"/>
                <w:lang w:val="en-GB"/>
              </w:rPr>
            </w:pPr>
            <w:r w:rsidRPr="00531AEF">
              <w:rPr>
                <w:rFonts w:eastAsia="Arial Unicode MS" w:cs="Arial"/>
              </w:rPr>
              <w:t xml:space="preserve">Evidence and data in the WASH Sector is overall quite poor in Mozambique. The </w:t>
            </w:r>
            <w:r w:rsidRPr="00531AEF">
              <w:rPr>
                <w:rFonts w:cs="Arial"/>
                <w:lang w:val="en-GB"/>
              </w:rPr>
              <w:t xml:space="preserve">National Water and Sanitation Information System (SINAS) is an online platform designed to collect, </w:t>
            </w:r>
            <w:proofErr w:type="spellStart"/>
            <w:r w:rsidRPr="00531AEF">
              <w:rPr>
                <w:rFonts w:cs="Arial"/>
                <w:lang w:val="en-GB"/>
              </w:rPr>
              <w:t>analyze</w:t>
            </w:r>
            <w:proofErr w:type="spellEnd"/>
            <w:r w:rsidRPr="00531AEF">
              <w:rPr>
                <w:rFonts w:cs="Arial"/>
                <w:lang w:val="en-GB"/>
              </w:rPr>
              <w:t xml:space="preserve">, disseminate, and store data for WASH sector development and is managed by the National Directorate of Water Supply (DNAAS). However, this system is facing various challenges, </w:t>
            </w:r>
            <w:r w:rsidR="00414B94" w:rsidRPr="00531AEF">
              <w:rPr>
                <w:rFonts w:cs="Arial"/>
                <w:lang w:val="en-GB"/>
              </w:rPr>
              <w:t>mainly</w:t>
            </w:r>
            <w:r w:rsidR="00287907" w:rsidRPr="00531AEF">
              <w:rPr>
                <w:rFonts w:cs="Arial"/>
                <w:lang w:val="en-GB"/>
              </w:rPr>
              <w:t xml:space="preserve"> related to </w:t>
            </w:r>
            <w:r w:rsidRPr="00531AEF">
              <w:rPr>
                <w:rFonts w:cs="Arial"/>
                <w:lang w:val="en-GB"/>
              </w:rPr>
              <w:t>shortage</w:t>
            </w:r>
            <w:r w:rsidRPr="00531AEF">
              <w:rPr>
                <w:rFonts w:cs="Arial"/>
              </w:rPr>
              <w:t xml:space="preserve"> of </w:t>
            </w:r>
            <w:r w:rsidRPr="00531AEF">
              <w:rPr>
                <w:rFonts w:cs="Arial"/>
                <w:lang w:val="en-GB"/>
              </w:rPr>
              <w:t>human and institutional capacity at different levels to implement the system</w:t>
            </w:r>
            <w:r w:rsidR="00287907" w:rsidRPr="00531AEF">
              <w:rPr>
                <w:rFonts w:cs="Arial"/>
                <w:lang w:val="en-GB"/>
              </w:rPr>
              <w:t xml:space="preserve">. This has been </w:t>
            </w:r>
            <w:r w:rsidR="0059251B" w:rsidRPr="00531AEF">
              <w:rPr>
                <w:rFonts w:cs="Arial"/>
                <w:lang w:val="en-GB"/>
              </w:rPr>
              <w:t xml:space="preserve">exacerbated </w:t>
            </w:r>
            <w:r w:rsidR="00215E4A" w:rsidRPr="00531AEF">
              <w:rPr>
                <w:rFonts w:cs="Arial"/>
                <w:lang w:val="en-GB"/>
              </w:rPr>
              <w:t>by</w:t>
            </w:r>
            <w:r w:rsidR="00946697" w:rsidRPr="00531AEF">
              <w:rPr>
                <w:rFonts w:cs="Arial"/>
                <w:lang w:val="en-GB"/>
              </w:rPr>
              <w:t xml:space="preserve"> </w:t>
            </w:r>
            <w:r w:rsidR="00533A06" w:rsidRPr="00531AEF">
              <w:rPr>
                <w:rFonts w:cs="Arial"/>
                <w:lang w:val="en-GB"/>
              </w:rPr>
              <w:t>sectors’</w:t>
            </w:r>
            <w:r w:rsidR="002F4C48" w:rsidRPr="00531AEF">
              <w:rPr>
                <w:rFonts w:cs="Arial"/>
                <w:lang w:val="en-GB"/>
              </w:rPr>
              <w:t xml:space="preserve"> </w:t>
            </w:r>
            <w:r w:rsidR="00533A06" w:rsidRPr="00531AEF">
              <w:rPr>
                <w:rFonts w:cs="Arial"/>
                <w:lang w:val="en-GB"/>
              </w:rPr>
              <w:t>limitations for recruit</w:t>
            </w:r>
            <w:r w:rsidR="005B2FAA" w:rsidRPr="00531AEF">
              <w:rPr>
                <w:rFonts w:cs="Arial"/>
                <w:lang w:val="en-GB"/>
              </w:rPr>
              <w:t>ing</w:t>
            </w:r>
            <w:r w:rsidR="00533A06" w:rsidRPr="00531AEF">
              <w:rPr>
                <w:rFonts w:cs="Arial"/>
                <w:lang w:val="en-GB"/>
              </w:rPr>
              <w:t xml:space="preserve"> new staff</w:t>
            </w:r>
            <w:r w:rsidR="00CA52DA" w:rsidRPr="00531AEF">
              <w:rPr>
                <w:rFonts w:cs="Arial"/>
                <w:lang w:val="en-GB"/>
              </w:rPr>
              <w:t xml:space="preserve"> given the </w:t>
            </w:r>
            <w:r w:rsidR="00946697" w:rsidRPr="00531AEF">
              <w:rPr>
                <w:rFonts w:cs="Arial"/>
                <w:lang w:val="en-GB"/>
              </w:rPr>
              <w:t>Government</w:t>
            </w:r>
            <w:r w:rsidR="00ED4C51" w:rsidRPr="00531AEF">
              <w:rPr>
                <w:rFonts w:cs="Arial"/>
                <w:lang w:val="en-GB"/>
              </w:rPr>
              <w:t xml:space="preserve">’s </w:t>
            </w:r>
            <w:r w:rsidR="0017410D" w:rsidRPr="00531AEF">
              <w:rPr>
                <w:rFonts w:cs="Arial"/>
                <w:lang w:val="en-GB"/>
              </w:rPr>
              <w:t xml:space="preserve">human resource </w:t>
            </w:r>
            <w:r w:rsidR="00ED4C51" w:rsidRPr="00531AEF">
              <w:rPr>
                <w:rFonts w:cs="Arial"/>
                <w:lang w:val="en-GB"/>
              </w:rPr>
              <w:t xml:space="preserve">measures approved </w:t>
            </w:r>
            <w:r w:rsidR="009F4597" w:rsidRPr="00531AEF">
              <w:rPr>
                <w:rFonts w:cs="Arial"/>
                <w:lang w:val="en-GB"/>
              </w:rPr>
              <w:t xml:space="preserve">that restricts hiring </w:t>
            </w:r>
            <w:r w:rsidR="00D00C50" w:rsidRPr="00531AEF">
              <w:rPr>
                <w:rFonts w:cs="Arial"/>
                <w:lang w:val="en-GB"/>
              </w:rPr>
              <w:t xml:space="preserve">new </w:t>
            </w:r>
            <w:r w:rsidR="000C349D" w:rsidRPr="00531AEF">
              <w:rPr>
                <w:rFonts w:cs="Arial"/>
                <w:lang w:val="en-GB"/>
              </w:rPr>
              <w:t xml:space="preserve">Government civil servants </w:t>
            </w:r>
            <w:r w:rsidR="00D00C50" w:rsidRPr="00531AEF">
              <w:rPr>
                <w:rFonts w:cs="Arial"/>
                <w:lang w:val="en-GB"/>
              </w:rPr>
              <w:t xml:space="preserve">while at same time </w:t>
            </w:r>
            <w:r w:rsidR="00337C51" w:rsidRPr="00531AEF">
              <w:rPr>
                <w:rFonts w:cs="Arial"/>
                <w:lang w:val="en-GB"/>
              </w:rPr>
              <w:t xml:space="preserve">recommends </w:t>
            </w:r>
            <w:r w:rsidR="000C349D" w:rsidRPr="00531AEF">
              <w:rPr>
                <w:rFonts w:cs="Arial"/>
                <w:lang w:val="en-GB"/>
              </w:rPr>
              <w:t xml:space="preserve">for </w:t>
            </w:r>
            <w:r w:rsidR="00337C51" w:rsidRPr="00531AEF">
              <w:rPr>
                <w:rFonts w:cs="Arial"/>
                <w:lang w:val="en-GB"/>
              </w:rPr>
              <w:t xml:space="preserve">compulsory </w:t>
            </w:r>
            <w:r w:rsidR="007D1A9E" w:rsidRPr="00531AEF">
              <w:rPr>
                <w:rFonts w:cs="Arial"/>
                <w:lang w:val="en-GB"/>
              </w:rPr>
              <w:t xml:space="preserve">retainment for </w:t>
            </w:r>
            <w:r w:rsidR="00584A1A" w:rsidRPr="00531AEF">
              <w:rPr>
                <w:rFonts w:cs="Arial"/>
                <w:lang w:val="en-GB"/>
              </w:rPr>
              <w:t xml:space="preserve">staff reaching the </w:t>
            </w:r>
            <w:r w:rsidR="005B2FAA" w:rsidRPr="00531AEF">
              <w:rPr>
                <w:rFonts w:cs="Arial"/>
                <w:lang w:val="en-GB"/>
              </w:rPr>
              <w:t>retainment age.</w:t>
            </w:r>
            <w:r w:rsidR="00414B94" w:rsidRPr="00531AEF">
              <w:rPr>
                <w:rFonts w:cs="Arial"/>
                <w:lang w:val="en-GB"/>
              </w:rPr>
              <w:t xml:space="preserve"> </w:t>
            </w:r>
          </w:p>
          <w:p w14:paraId="48C65453" w14:textId="4DE93D57" w:rsidR="006F1E13" w:rsidRPr="00952259" w:rsidRDefault="00012824" w:rsidP="009E3E10">
            <w:pPr>
              <w:spacing w:before="60" w:after="60"/>
              <w:jc w:val="both"/>
              <w:rPr>
                <w:rFonts w:cs="Arial"/>
                <w:szCs w:val="20"/>
              </w:rPr>
            </w:pPr>
            <w:r w:rsidRPr="00952259">
              <w:rPr>
                <w:rFonts w:cs="Arial"/>
                <w:szCs w:val="20"/>
                <w:lang w:val="en-GB"/>
              </w:rPr>
              <w:t>A joint</w:t>
            </w:r>
            <w:r w:rsidR="000F44BC" w:rsidRPr="00952259">
              <w:rPr>
                <w:rFonts w:cs="Arial"/>
                <w:szCs w:val="20"/>
                <w:lang w:val="en-GB"/>
              </w:rPr>
              <w:t xml:space="preserve"> UNICEF HQ and ESARO mission</w:t>
            </w:r>
            <w:r w:rsidR="00304431" w:rsidRPr="00952259">
              <w:rPr>
                <w:rFonts w:cs="Arial"/>
                <w:szCs w:val="20"/>
                <w:lang w:val="en-GB"/>
              </w:rPr>
              <w:t xml:space="preserve"> undertaken in 2023</w:t>
            </w:r>
            <w:r w:rsidR="00145774" w:rsidRPr="00952259">
              <w:rPr>
                <w:rFonts w:cs="Arial"/>
                <w:szCs w:val="20"/>
                <w:lang w:val="en-GB"/>
              </w:rPr>
              <w:t xml:space="preserve"> under the Accelerated</w:t>
            </w:r>
            <w:r w:rsidR="006F1E13" w:rsidRPr="00952259">
              <w:rPr>
                <w:rFonts w:cs="Arial"/>
                <w:szCs w:val="20"/>
              </w:rPr>
              <w:t xml:space="preserve"> Sanitation and Water for All (ASWA)</w:t>
            </w:r>
            <w:r w:rsidR="00A4321D" w:rsidRPr="00952259">
              <w:rPr>
                <w:rFonts w:cs="Arial"/>
                <w:szCs w:val="20"/>
              </w:rPr>
              <w:t xml:space="preserve"> Programme</w:t>
            </w:r>
            <w:r w:rsidR="006F1E13" w:rsidRPr="00952259">
              <w:rPr>
                <w:rFonts w:cs="Arial"/>
                <w:szCs w:val="20"/>
              </w:rPr>
              <w:t xml:space="preserve"> </w:t>
            </w:r>
            <w:r w:rsidR="00A03723" w:rsidRPr="00952259">
              <w:rPr>
                <w:rFonts w:cs="Arial"/>
                <w:szCs w:val="20"/>
              </w:rPr>
              <w:t xml:space="preserve">funded by DGIS - </w:t>
            </w:r>
            <w:r w:rsidR="008D418A" w:rsidRPr="00952259">
              <w:rPr>
                <w:rFonts w:cs="Arial"/>
                <w:shd w:val="clear" w:color="auto" w:fill="FFFFFF"/>
              </w:rPr>
              <w:t xml:space="preserve">The Netherlands </w:t>
            </w:r>
            <w:r w:rsidR="00EA5421" w:rsidRPr="00952259">
              <w:rPr>
                <w:rFonts w:cs="Arial"/>
                <w:shd w:val="clear" w:color="auto" w:fill="FFFFFF"/>
              </w:rPr>
              <w:t>M</w:t>
            </w:r>
            <w:r w:rsidR="008D418A" w:rsidRPr="00952259">
              <w:rPr>
                <w:rFonts w:cs="Arial"/>
                <w:shd w:val="clear" w:color="auto" w:fill="FFFFFF"/>
              </w:rPr>
              <w:t>inistry of Foreign Affairs</w:t>
            </w:r>
            <w:r w:rsidR="00A03723" w:rsidRPr="00952259">
              <w:rPr>
                <w:rFonts w:cs="Arial"/>
                <w:shd w:val="clear" w:color="auto" w:fill="FFFFFF"/>
              </w:rPr>
              <w:t xml:space="preserve"> </w:t>
            </w:r>
            <w:r w:rsidR="00EA5421" w:rsidRPr="00952259">
              <w:rPr>
                <w:rFonts w:cs="Arial"/>
                <w:shd w:val="clear" w:color="auto" w:fill="FFFFFF"/>
              </w:rPr>
              <w:t>–</w:t>
            </w:r>
            <w:r w:rsidR="00A03723" w:rsidRPr="00952259">
              <w:rPr>
                <w:rFonts w:cs="Arial"/>
                <w:shd w:val="clear" w:color="auto" w:fill="FFFFFF"/>
              </w:rPr>
              <w:t xml:space="preserve"> </w:t>
            </w:r>
            <w:r w:rsidR="00EA5421" w:rsidRPr="00952259">
              <w:rPr>
                <w:rFonts w:cs="Arial"/>
                <w:shd w:val="clear" w:color="auto" w:fill="FFFFFF"/>
              </w:rPr>
              <w:t xml:space="preserve">recommended </w:t>
            </w:r>
            <w:r w:rsidR="00882FB3" w:rsidRPr="00952259">
              <w:rPr>
                <w:rFonts w:cs="Arial"/>
                <w:shd w:val="clear" w:color="auto" w:fill="FFFFFF"/>
              </w:rPr>
              <w:t>MCO</w:t>
            </w:r>
            <w:r w:rsidR="00EB5562" w:rsidRPr="00952259">
              <w:rPr>
                <w:rFonts w:cs="Arial"/>
                <w:shd w:val="clear" w:color="auto" w:fill="FFFFFF"/>
              </w:rPr>
              <w:t xml:space="preserve"> </w:t>
            </w:r>
            <w:r w:rsidR="00EA5421" w:rsidRPr="00952259">
              <w:rPr>
                <w:rFonts w:cs="Arial"/>
                <w:shd w:val="clear" w:color="auto" w:fill="FFFFFF"/>
              </w:rPr>
              <w:t>for the need of</w:t>
            </w:r>
            <w:r w:rsidR="001933D8" w:rsidRPr="00952259">
              <w:rPr>
                <w:rFonts w:cs="Arial"/>
                <w:shd w:val="clear" w:color="auto" w:fill="FFFFFF"/>
              </w:rPr>
              <w:t xml:space="preserve"> engaging </w:t>
            </w:r>
            <w:r w:rsidR="00882FB3" w:rsidRPr="00952259">
              <w:rPr>
                <w:rFonts w:cs="Arial"/>
                <w:shd w:val="clear" w:color="auto" w:fill="FFFFFF"/>
              </w:rPr>
              <w:t xml:space="preserve">a dedicated </w:t>
            </w:r>
            <w:r w:rsidR="009D3EF5" w:rsidRPr="00952259">
              <w:rPr>
                <w:rFonts w:cs="Arial"/>
                <w:shd w:val="clear" w:color="auto" w:fill="FFFFFF"/>
              </w:rPr>
              <w:t>WASH M&amp;E Officer</w:t>
            </w:r>
            <w:r w:rsidR="00533F56" w:rsidRPr="00952259">
              <w:rPr>
                <w:rFonts w:cs="Arial"/>
                <w:shd w:val="clear" w:color="auto" w:fill="FFFFFF"/>
              </w:rPr>
              <w:t xml:space="preserve"> (</w:t>
            </w:r>
            <w:r w:rsidR="004E1F6A" w:rsidRPr="00952259">
              <w:rPr>
                <w:rFonts w:cs="Arial"/>
                <w:shd w:val="clear" w:color="auto" w:fill="FFFFFF"/>
              </w:rPr>
              <w:t>P3 level)</w:t>
            </w:r>
            <w:r w:rsidR="009D3EF5" w:rsidRPr="00952259">
              <w:rPr>
                <w:rFonts w:cs="Arial"/>
                <w:shd w:val="clear" w:color="auto" w:fill="FFFFFF"/>
              </w:rPr>
              <w:t xml:space="preserve"> </w:t>
            </w:r>
            <w:r w:rsidR="001933D8" w:rsidRPr="00952259">
              <w:rPr>
                <w:rFonts w:cs="Arial"/>
                <w:shd w:val="clear" w:color="auto" w:fill="FFFFFF"/>
              </w:rPr>
              <w:t xml:space="preserve">to </w:t>
            </w:r>
            <w:r w:rsidR="009D3EF5" w:rsidRPr="00952259">
              <w:rPr>
                <w:rFonts w:cs="Arial"/>
                <w:szCs w:val="20"/>
                <w:lang w:eastAsia="en-GB"/>
              </w:rPr>
              <w:t>strengthen</w:t>
            </w:r>
            <w:r w:rsidR="00987037" w:rsidRPr="00952259">
              <w:rPr>
                <w:rFonts w:cs="Arial"/>
                <w:szCs w:val="20"/>
                <w:lang w:eastAsia="en-GB"/>
              </w:rPr>
              <w:t xml:space="preserve"> </w:t>
            </w:r>
            <w:r w:rsidR="00CA70FF" w:rsidRPr="00952259">
              <w:rPr>
                <w:rFonts w:cs="Arial"/>
                <w:szCs w:val="20"/>
                <w:lang w:eastAsia="en-GB"/>
              </w:rPr>
              <w:t>WASH internal monitoring system</w:t>
            </w:r>
            <w:r w:rsidR="001933D8" w:rsidRPr="00952259">
              <w:rPr>
                <w:rFonts w:cs="Arial"/>
                <w:szCs w:val="20"/>
                <w:lang w:eastAsia="en-GB"/>
              </w:rPr>
              <w:t xml:space="preserve"> and </w:t>
            </w:r>
            <w:r w:rsidR="008C0143" w:rsidRPr="00952259">
              <w:rPr>
                <w:rFonts w:cs="Arial"/>
                <w:szCs w:val="20"/>
                <w:lang w:eastAsia="en-GB"/>
              </w:rPr>
              <w:t>with potential support to</w:t>
            </w:r>
            <w:r w:rsidR="001933D8" w:rsidRPr="00952259">
              <w:rPr>
                <w:rFonts w:cs="Arial"/>
                <w:szCs w:val="20"/>
                <w:lang w:eastAsia="en-GB"/>
              </w:rPr>
              <w:t xml:space="preserve"> </w:t>
            </w:r>
            <w:r w:rsidR="00E866F4" w:rsidRPr="00952259">
              <w:rPr>
                <w:rFonts w:cs="Arial"/>
                <w:szCs w:val="20"/>
                <w:lang w:eastAsia="en-GB"/>
              </w:rPr>
              <w:t xml:space="preserve">knowledge management/research </w:t>
            </w:r>
            <w:r w:rsidR="008C0143" w:rsidRPr="00952259">
              <w:rPr>
                <w:rFonts w:cs="Arial"/>
                <w:szCs w:val="20"/>
                <w:lang w:eastAsia="en-GB"/>
              </w:rPr>
              <w:t>areas</w:t>
            </w:r>
            <w:r w:rsidR="00D731B7" w:rsidRPr="00952259">
              <w:rPr>
                <w:rFonts w:cs="Arial"/>
                <w:szCs w:val="20"/>
                <w:lang w:eastAsia="en-GB"/>
              </w:rPr>
              <w:t xml:space="preserve">. </w:t>
            </w:r>
            <w:r w:rsidR="00CA70FF" w:rsidRPr="00952259">
              <w:rPr>
                <w:rFonts w:cs="Arial"/>
                <w:szCs w:val="20"/>
                <w:lang w:eastAsia="en-GB"/>
              </w:rPr>
              <w:t xml:space="preserve"> </w:t>
            </w:r>
            <w:r w:rsidR="00A868E9" w:rsidRPr="00952259">
              <w:rPr>
                <w:rFonts w:cs="Arial"/>
                <w:szCs w:val="20"/>
                <w:lang w:eastAsia="en-GB"/>
              </w:rPr>
              <w:t xml:space="preserve">This is </w:t>
            </w:r>
            <w:proofErr w:type="gramStart"/>
            <w:r w:rsidR="00745C0A" w:rsidRPr="00952259">
              <w:rPr>
                <w:rFonts w:cs="Arial"/>
                <w:shd w:val="clear" w:color="auto" w:fill="FFFFFF"/>
              </w:rPr>
              <w:t>in light of</w:t>
            </w:r>
            <w:proofErr w:type="gramEnd"/>
            <w:r w:rsidR="00745C0A" w:rsidRPr="00952259">
              <w:rPr>
                <w:rFonts w:cs="Arial"/>
                <w:shd w:val="clear" w:color="auto" w:fill="FFFFFF"/>
              </w:rPr>
              <w:t xml:space="preserve"> upcoming ASWA II with over $16 M</w:t>
            </w:r>
            <w:r w:rsidR="00533F56" w:rsidRPr="00952259">
              <w:rPr>
                <w:rFonts w:cs="Arial"/>
                <w:shd w:val="clear" w:color="auto" w:fill="FFFFFF"/>
              </w:rPr>
              <w:t xml:space="preserve"> and to address </w:t>
            </w:r>
            <w:r w:rsidR="005362D2" w:rsidRPr="00952259">
              <w:rPr>
                <w:rFonts w:cs="Arial"/>
                <w:shd w:val="clear" w:color="auto" w:fill="FFFFFF"/>
              </w:rPr>
              <w:t xml:space="preserve">the </w:t>
            </w:r>
            <w:r w:rsidR="00EF4BB2" w:rsidRPr="00952259">
              <w:rPr>
                <w:rFonts w:cs="Arial"/>
                <w:shd w:val="clear" w:color="auto" w:fill="FFFFFF"/>
              </w:rPr>
              <w:t>overall WAS</w:t>
            </w:r>
            <w:r w:rsidR="005362D2" w:rsidRPr="00952259">
              <w:rPr>
                <w:rFonts w:cs="Arial"/>
                <w:shd w:val="clear" w:color="auto" w:fill="FFFFFF"/>
              </w:rPr>
              <w:t>H</w:t>
            </w:r>
            <w:r w:rsidR="00EF4BB2" w:rsidRPr="00952259">
              <w:rPr>
                <w:rFonts w:cs="Arial"/>
                <w:shd w:val="clear" w:color="auto" w:fill="FFFFFF"/>
              </w:rPr>
              <w:t xml:space="preserve"> Programme </w:t>
            </w:r>
            <w:r w:rsidR="00533F56" w:rsidRPr="00952259">
              <w:rPr>
                <w:rFonts w:cs="Arial"/>
                <w:shd w:val="clear" w:color="auto" w:fill="FFFFFF"/>
              </w:rPr>
              <w:t>challenges related to M&amp;E.</w:t>
            </w:r>
          </w:p>
          <w:p w14:paraId="2337A549" w14:textId="063AD4B7" w:rsidR="0065649A" w:rsidRDefault="0065649A" w:rsidP="00D23CBF">
            <w:pPr>
              <w:jc w:val="both"/>
              <w:rPr>
                <w:rFonts w:cs="Arial"/>
                <w:szCs w:val="26"/>
              </w:rPr>
            </w:pPr>
            <w:r w:rsidRPr="00797129">
              <w:rPr>
                <w:rFonts w:cs="Arial"/>
                <w:szCs w:val="20"/>
              </w:rPr>
              <w:t xml:space="preserve">This position </w:t>
            </w:r>
            <w:r w:rsidR="00DB5D90">
              <w:rPr>
                <w:rFonts w:cs="Arial"/>
                <w:szCs w:val="20"/>
              </w:rPr>
              <w:t xml:space="preserve">of </w:t>
            </w:r>
            <w:r w:rsidR="00DB5D90">
              <w:rPr>
                <w:rFonts w:cs="Arial"/>
                <w:szCs w:val="26"/>
              </w:rPr>
              <w:t xml:space="preserve">WASH W&amp;E officer </w:t>
            </w:r>
            <w:r w:rsidRPr="00797129">
              <w:rPr>
                <w:rFonts w:cs="Arial"/>
                <w:szCs w:val="20"/>
              </w:rPr>
              <w:t xml:space="preserve">is </w:t>
            </w:r>
            <w:r w:rsidR="00BE0985">
              <w:rPr>
                <w:rFonts w:cs="Arial"/>
                <w:szCs w:val="20"/>
              </w:rPr>
              <w:t xml:space="preserve">to be </w:t>
            </w:r>
            <w:r w:rsidRPr="00797129">
              <w:rPr>
                <w:rFonts w:cs="Arial"/>
                <w:szCs w:val="20"/>
              </w:rPr>
              <w:t xml:space="preserve">based in </w:t>
            </w:r>
            <w:r w:rsidR="00DB5D90">
              <w:rPr>
                <w:rFonts w:cs="Arial"/>
                <w:szCs w:val="20"/>
              </w:rPr>
              <w:t xml:space="preserve">Maputo </w:t>
            </w:r>
            <w:r w:rsidR="00857BB6">
              <w:rPr>
                <w:rFonts w:cs="Arial"/>
                <w:szCs w:val="20"/>
              </w:rPr>
              <w:t xml:space="preserve">Office </w:t>
            </w:r>
            <w:r w:rsidR="00274F6E">
              <w:rPr>
                <w:rFonts w:cs="Arial"/>
                <w:szCs w:val="20"/>
              </w:rPr>
              <w:t xml:space="preserve">however with strong </w:t>
            </w:r>
            <w:r w:rsidR="009E3701">
              <w:rPr>
                <w:rFonts w:cs="Arial"/>
                <w:szCs w:val="20"/>
              </w:rPr>
              <w:t xml:space="preserve">liaison </w:t>
            </w:r>
            <w:r w:rsidR="005234D5">
              <w:rPr>
                <w:rFonts w:cs="Arial"/>
                <w:szCs w:val="20"/>
              </w:rPr>
              <w:t xml:space="preserve">of WASH </w:t>
            </w:r>
            <w:r w:rsidR="00AF2FC5">
              <w:rPr>
                <w:rFonts w:cs="Arial"/>
                <w:szCs w:val="20"/>
              </w:rPr>
              <w:t xml:space="preserve">teams </w:t>
            </w:r>
            <w:r w:rsidR="00ED6716">
              <w:rPr>
                <w:rFonts w:cs="Arial"/>
                <w:szCs w:val="20"/>
              </w:rPr>
              <w:t xml:space="preserve">at </w:t>
            </w:r>
            <w:r w:rsidR="00D90B36">
              <w:rPr>
                <w:rFonts w:cs="Arial"/>
                <w:szCs w:val="20"/>
              </w:rPr>
              <w:t xml:space="preserve">Field </w:t>
            </w:r>
            <w:r w:rsidR="00AF2FC5">
              <w:rPr>
                <w:rFonts w:cs="Arial"/>
                <w:szCs w:val="20"/>
              </w:rPr>
              <w:t>Office</w:t>
            </w:r>
            <w:r w:rsidR="00E926FF">
              <w:rPr>
                <w:rFonts w:cs="Arial"/>
                <w:szCs w:val="20"/>
              </w:rPr>
              <w:t>s and close coordination with WASH Output Leads</w:t>
            </w:r>
            <w:r w:rsidR="00ED6716">
              <w:rPr>
                <w:rFonts w:cs="Arial"/>
                <w:szCs w:val="20"/>
              </w:rPr>
              <w:t>.</w:t>
            </w:r>
            <w:r w:rsidR="00584DB5">
              <w:rPr>
                <w:rFonts w:cs="Arial"/>
                <w:szCs w:val="20"/>
              </w:rPr>
              <w:t xml:space="preserve"> </w:t>
            </w:r>
            <w:r w:rsidR="00E47988">
              <w:rPr>
                <w:rFonts w:cs="Arial"/>
                <w:szCs w:val="20"/>
              </w:rPr>
              <w:t xml:space="preserve"> </w:t>
            </w:r>
            <w:r w:rsidRPr="00797129">
              <w:rPr>
                <w:rFonts w:cs="Arial"/>
                <w:szCs w:val="20"/>
              </w:rPr>
              <w:t>(S)he will be provided supervision and guidance by</w:t>
            </w:r>
            <w:r w:rsidR="004C4554">
              <w:rPr>
                <w:rFonts w:cs="Arial"/>
                <w:szCs w:val="20"/>
              </w:rPr>
              <w:t xml:space="preserve"> WASH Section Chief (</w:t>
            </w:r>
            <w:r w:rsidR="00360456">
              <w:rPr>
                <w:rFonts w:cs="Arial"/>
                <w:szCs w:val="20"/>
              </w:rPr>
              <w:t>P5</w:t>
            </w:r>
            <w:proofErr w:type="gramStart"/>
            <w:r w:rsidR="00360456">
              <w:rPr>
                <w:rFonts w:cs="Arial"/>
                <w:szCs w:val="20"/>
              </w:rPr>
              <w:t>)</w:t>
            </w:r>
            <w:proofErr w:type="gramEnd"/>
            <w:r w:rsidR="00E33E28">
              <w:rPr>
                <w:rFonts w:cs="Arial"/>
                <w:szCs w:val="20"/>
              </w:rPr>
              <w:t xml:space="preserve"> and </w:t>
            </w:r>
            <w:r w:rsidR="007A2EE7">
              <w:rPr>
                <w:rFonts w:cs="Arial"/>
                <w:szCs w:val="20"/>
              </w:rPr>
              <w:t>(</w:t>
            </w:r>
            <w:r w:rsidR="00E33E28">
              <w:rPr>
                <w:rFonts w:cs="Arial"/>
                <w:szCs w:val="20"/>
              </w:rPr>
              <w:t>s</w:t>
            </w:r>
            <w:r w:rsidR="007A2EE7">
              <w:rPr>
                <w:rFonts w:cs="Arial"/>
                <w:szCs w:val="20"/>
              </w:rPr>
              <w:t>)</w:t>
            </w:r>
            <w:r w:rsidR="00E33E28">
              <w:rPr>
                <w:rFonts w:cs="Arial"/>
                <w:szCs w:val="20"/>
              </w:rPr>
              <w:t xml:space="preserve">he will be assisted by </w:t>
            </w:r>
            <w:r w:rsidR="00E33E28" w:rsidRPr="003930B3">
              <w:rPr>
                <w:rFonts w:eastAsia="Arial Unicode MS" w:cs="Arial"/>
              </w:rPr>
              <w:t>the Section M&amp;E Focal Point (WASH Specialist, NOC)</w:t>
            </w:r>
            <w:r w:rsidR="00E33E28" w:rsidRPr="00584DB5">
              <w:rPr>
                <w:rFonts w:cs="Arial"/>
                <w:szCs w:val="20"/>
              </w:rPr>
              <w:t xml:space="preserve">.  </w:t>
            </w:r>
          </w:p>
          <w:p w14:paraId="28CCA482" w14:textId="77777777" w:rsidR="00D23CBF" w:rsidRDefault="00D23CBF" w:rsidP="00D23CBF">
            <w:pPr>
              <w:jc w:val="both"/>
              <w:rPr>
                <w:color w:val="FF0000"/>
              </w:rPr>
            </w:pPr>
          </w:p>
          <w:p w14:paraId="4DCFD18A" w14:textId="28E54B79" w:rsidR="00D23CBF" w:rsidRDefault="00D23CBF" w:rsidP="00505169">
            <w:pPr>
              <w:jc w:val="both"/>
            </w:pPr>
            <w:r w:rsidRPr="00DC15B7">
              <w:rPr>
                <w:b/>
                <w:u w:val="single"/>
              </w:rPr>
              <w:t xml:space="preserve">Purpose </w:t>
            </w:r>
            <w:r w:rsidR="00505169">
              <w:rPr>
                <w:b/>
                <w:u w:val="single"/>
              </w:rPr>
              <w:t>of</w:t>
            </w:r>
            <w:r w:rsidRPr="00DC15B7">
              <w:rPr>
                <w:b/>
                <w:u w:val="single"/>
              </w:rPr>
              <w:t xml:space="preserve"> the job:</w:t>
            </w:r>
            <w:r>
              <w:t xml:space="preserve"> </w:t>
            </w:r>
            <w:r w:rsidRPr="00D22AF7">
              <w:rPr>
                <w:rFonts w:cs="Arial"/>
              </w:rPr>
              <w:t xml:space="preserve">The WASH </w:t>
            </w:r>
            <w:r w:rsidR="000A590F" w:rsidRPr="00D22AF7">
              <w:rPr>
                <w:rFonts w:cs="Arial"/>
              </w:rPr>
              <w:t xml:space="preserve">M&amp;E officer </w:t>
            </w:r>
            <w:r w:rsidRPr="00D22AF7">
              <w:rPr>
                <w:rFonts w:cs="Arial"/>
              </w:rPr>
              <w:t xml:space="preserve">reports to the </w:t>
            </w:r>
            <w:r w:rsidR="00A813C4" w:rsidRPr="00D22AF7">
              <w:rPr>
                <w:rFonts w:cs="Arial"/>
              </w:rPr>
              <w:t>WASH</w:t>
            </w:r>
            <w:r w:rsidR="000A590F" w:rsidRPr="00D22AF7">
              <w:rPr>
                <w:rFonts w:cs="Arial"/>
              </w:rPr>
              <w:t xml:space="preserve"> Section Chief</w:t>
            </w:r>
            <w:r w:rsidRPr="00D22AF7">
              <w:rPr>
                <w:rFonts w:cs="Arial"/>
              </w:rPr>
              <w:t xml:space="preserve"> (Level </w:t>
            </w:r>
            <w:r w:rsidR="00713D87" w:rsidRPr="00D22AF7">
              <w:rPr>
                <w:rFonts w:cs="Arial"/>
              </w:rPr>
              <w:t>5</w:t>
            </w:r>
            <w:r w:rsidRPr="00D22AF7">
              <w:rPr>
                <w:rFonts w:cs="Arial"/>
              </w:rPr>
              <w:t xml:space="preserve">) for guidance and general supervision. The </w:t>
            </w:r>
            <w:r w:rsidR="00F65BD0" w:rsidRPr="00D22AF7">
              <w:rPr>
                <w:rFonts w:cs="Arial"/>
              </w:rPr>
              <w:t xml:space="preserve">Officer </w:t>
            </w:r>
            <w:r w:rsidRPr="00D22AF7">
              <w:rPr>
                <w:rFonts w:cs="Arial"/>
              </w:rPr>
              <w:t xml:space="preserve">supports </w:t>
            </w:r>
            <w:r w:rsidR="005E66E5" w:rsidRPr="00D22AF7">
              <w:rPr>
                <w:rFonts w:cs="Arial"/>
              </w:rPr>
              <w:t xml:space="preserve">the </w:t>
            </w:r>
            <w:r w:rsidRPr="00D22AF7">
              <w:rPr>
                <w:rFonts w:cs="Arial"/>
              </w:rPr>
              <w:t>development</w:t>
            </w:r>
            <w:r w:rsidR="005E66E5" w:rsidRPr="00D22AF7">
              <w:rPr>
                <w:rFonts w:cs="Arial"/>
              </w:rPr>
              <w:t xml:space="preserve">, </w:t>
            </w:r>
            <w:r w:rsidR="00025FF8" w:rsidRPr="00D22AF7">
              <w:rPr>
                <w:rFonts w:cs="Arial"/>
              </w:rPr>
              <w:t xml:space="preserve">implementation </w:t>
            </w:r>
            <w:r w:rsidR="007C426B" w:rsidRPr="00D22AF7">
              <w:rPr>
                <w:rFonts w:cs="Arial"/>
              </w:rPr>
              <w:t>and management</w:t>
            </w:r>
            <w:r w:rsidR="00025FF8" w:rsidRPr="00D22AF7">
              <w:rPr>
                <w:rFonts w:cs="Arial"/>
              </w:rPr>
              <w:t xml:space="preserve"> </w:t>
            </w:r>
            <w:r w:rsidR="00C34A8D" w:rsidRPr="00D22AF7">
              <w:rPr>
                <w:rFonts w:cs="Arial"/>
              </w:rPr>
              <w:t xml:space="preserve">of </w:t>
            </w:r>
            <w:r w:rsidR="00F65BD0" w:rsidRPr="001220FC">
              <w:rPr>
                <w:rFonts w:eastAsia="Arial Unicode MS" w:cs="Arial"/>
              </w:rPr>
              <w:t xml:space="preserve">an internal </w:t>
            </w:r>
            <w:r w:rsidR="00E367A7">
              <w:rPr>
                <w:rFonts w:eastAsia="Arial Unicode MS" w:cs="Arial"/>
              </w:rPr>
              <w:t xml:space="preserve">WASH </w:t>
            </w:r>
            <w:r w:rsidR="00F65BD0" w:rsidRPr="001220FC">
              <w:rPr>
                <w:rFonts w:eastAsia="Arial Unicode MS" w:cs="Arial"/>
              </w:rPr>
              <w:t>monitoring system that cover</w:t>
            </w:r>
            <w:r w:rsidR="00D22AF7">
              <w:rPr>
                <w:rFonts w:eastAsia="Arial Unicode MS" w:cs="Arial"/>
              </w:rPr>
              <w:t>s</w:t>
            </w:r>
            <w:r w:rsidR="00F65BD0" w:rsidRPr="001220FC">
              <w:rPr>
                <w:rFonts w:eastAsia="Arial Unicode MS" w:cs="Arial"/>
              </w:rPr>
              <w:t xml:space="preserve"> the 5 </w:t>
            </w:r>
            <w:proofErr w:type="spellStart"/>
            <w:r w:rsidR="00F65BD0" w:rsidRPr="001220FC">
              <w:rPr>
                <w:rFonts w:eastAsia="Arial Unicode MS" w:cs="Arial"/>
              </w:rPr>
              <w:t>programme</w:t>
            </w:r>
            <w:proofErr w:type="spellEnd"/>
            <w:r w:rsidR="00F65BD0" w:rsidRPr="001220FC">
              <w:rPr>
                <w:rFonts w:eastAsia="Arial Unicode MS" w:cs="Arial"/>
              </w:rPr>
              <w:t xml:space="preserve"> outputs as well as all grants and funding sources to systematize and improve the timeliness, reliability, and quality of the UNICEF WASH Programme internal monitoring mechanisms</w:t>
            </w:r>
            <w:r w:rsidR="00C34A8D" w:rsidRPr="001220FC">
              <w:rPr>
                <w:rFonts w:eastAsia="Arial Unicode MS" w:cs="Arial"/>
              </w:rPr>
              <w:t>.</w:t>
            </w:r>
            <w:r w:rsidR="00C34A8D">
              <w:rPr>
                <w:rFonts w:ascii="Calibri" w:eastAsia="Arial Unicode MS" w:hAnsi="Calibri" w:cs="Calibri"/>
              </w:rPr>
              <w:t xml:space="preserve"> </w:t>
            </w:r>
          </w:p>
        </w:tc>
      </w:tr>
    </w:tbl>
    <w:p w14:paraId="6375368D" w14:textId="77777777" w:rsidR="00D23CBF" w:rsidRDefault="00D23CBF"/>
    <w:p w14:paraId="22BAB144" w14:textId="77777777" w:rsidR="005E66E5" w:rsidRDefault="005E66E5"/>
    <w:p w14:paraId="6F2F42B6" w14:textId="77777777" w:rsidR="00D23CBF" w:rsidRDefault="00D23CBF"/>
    <w:p w14:paraId="031F2520" w14:textId="77777777" w:rsidR="005E66E5" w:rsidRDefault="005E66E5">
      <w: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4059E4FF" w14:textId="77777777" w:rsidTr="0065649A">
        <w:tc>
          <w:tcPr>
            <w:tcW w:w="9018" w:type="dxa"/>
            <w:shd w:val="clear" w:color="auto" w:fill="E0E0E0"/>
          </w:tcPr>
          <w:p w14:paraId="5CDFEA68" w14:textId="77777777" w:rsidR="00D23CBF" w:rsidRDefault="005E66E5">
            <w:pPr>
              <w:rPr>
                <w:b/>
                <w:bCs/>
                <w:sz w:val="24"/>
              </w:rPr>
            </w:pPr>
            <w:r>
              <w:lastRenderedPageBreak/>
              <w:br w:type="page"/>
            </w:r>
          </w:p>
          <w:p w14:paraId="153070F4" w14:textId="77777777" w:rsidR="00D23CBF" w:rsidRDefault="00D23CBF">
            <w:pPr>
              <w:pStyle w:val="Heading1"/>
            </w:pPr>
            <w:r>
              <w:t>III. Key function</w:t>
            </w:r>
            <w:r w:rsidR="001B4C18">
              <w:t>s</w:t>
            </w:r>
            <w:r>
              <w:t xml:space="preserve">, </w:t>
            </w:r>
            <w:proofErr w:type="gramStart"/>
            <w:r>
              <w:t>accountabilities</w:t>
            </w:r>
            <w:proofErr w:type="gramEnd"/>
            <w:r>
              <w:t xml:space="preserve"> and related duties/tasks </w:t>
            </w:r>
          </w:p>
          <w:p w14:paraId="7E69EA99" w14:textId="77777777" w:rsidR="00D23CBF" w:rsidRDefault="00D23CBF">
            <w:pPr>
              <w:rPr>
                <w:i/>
                <w:iCs/>
                <w:sz w:val="18"/>
              </w:rPr>
            </w:pPr>
          </w:p>
        </w:tc>
      </w:tr>
      <w:tr w:rsidR="00D23CBF" w14:paraId="77208F56" w14:textId="77777777" w:rsidTr="0065649A">
        <w:tc>
          <w:tcPr>
            <w:tcW w:w="9018" w:type="dxa"/>
          </w:tcPr>
          <w:p w14:paraId="53B2D663" w14:textId="77777777" w:rsidR="00D23CBF" w:rsidRDefault="00D23CBF"/>
          <w:p w14:paraId="0ED7864F" w14:textId="77777777" w:rsidR="00D23CBF" w:rsidRDefault="00D23CBF" w:rsidP="00D23CBF">
            <w:pPr>
              <w:rPr>
                <w:b/>
              </w:rPr>
            </w:pPr>
            <w:r>
              <w:rPr>
                <w:b/>
              </w:rPr>
              <w:t>Summary of key functions/accountabilities</w:t>
            </w:r>
            <w:r w:rsidRPr="00F52191">
              <w:rPr>
                <w:b/>
              </w:rPr>
              <w:t>:</w:t>
            </w:r>
            <w:r>
              <w:rPr>
                <w:b/>
              </w:rPr>
              <w:t xml:space="preserve"> </w:t>
            </w:r>
          </w:p>
          <w:p w14:paraId="7D483F37" w14:textId="77777777" w:rsidR="00D23CBF" w:rsidRDefault="00D23CBF" w:rsidP="00D23CBF">
            <w:pPr>
              <w:rPr>
                <w:b/>
              </w:rPr>
            </w:pPr>
          </w:p>
          <w:p w14:paraId="2BFD0A54" w14:textId="7D8533FF" w:rsidR="007700B7" w:rsidRPr="001220FC" w:rsidRDefault="007700B7" w:rsidP="00407E2A">
            <w:pPr>
              <w:pStyle w:val="ListParagraph"/>
              <w:numPr>
                <w:ilvl w:val="0"/>
                <w:numId w:val="11"/>
              </w:numPr>
              <w:tabs>
                <w:tab w:val="left" w:pos="430"/>
              </w:tabs>
              <w:ind w:left="427" w:hanging="360"/>
              <w:contextualSpacing/>
              <w:rPr>
                <w:b/>
              </w:rPr>
            </w:pPr>
            <w:r w:rsidRPr="00C9672E">
              <w:rPr>
                <w:rFonts w:eastAsia="Arial Unicode MS" w:cs="Arial"/>
                <w:b/>
                <w:bCs/>
              </w:rPr>
              <w:t>Development, implementation, and management of a comprehensive internal WASH monitoring tool</w:t>
            </w:r>
          </w:p>
          <w:p w14:paraId="04E79067" w14:textId="01A44E71" w:rsidR="003E543A" w:rsidRDefault="003E543A" w:rsidP="00407E2A">
            <w:pPr>
              <w:pStyle w:val="ListParagraph"/>
              <w:numPr>
                <w:ilvl w:val="0"/>
                <w:numId w:val="11"/>
              </w:numPr>
              <w:tabs>
                <w:tab w:val="left" w:pos="430"/>
              </w:tabs>
              <w:ind w:left="427" w:hanging="360"/>
              <w:contextualSpacing/>
              <w:rPr>
                <w:b/>
              </w:rPr>
            </w:pPr>
            <w:r>
              <w:rPr>
                <w:b/>
              </w:rPr>
              <w:t xml:space="preserve">Programme Reporting and </w:t>
            </w:r>
            <w:r w:rsidR="001815D2">
              <w:rPr>
                <w:b/>
              </w:rPr>
              <w:t>development.</w:t>
            </w:r>
            <w:r>
              <w:rPr>
                <w:b/>
              </w:rPr>
              <w:t xml:space="preserve">  </w:t>
            </w:r>
          </w:p>
          <w:p w14:paraId="4DF157CF" w14:textId="621FCF44" w:rsidR="003E543A" w:rsidRDefault="003E543A" w:rsidP="00407E2A">
            <w:pPr>
              <w:pStyle w:val="ListParagraph"/>
              <w:numPr>
                <w:ilvl w:val="0"/>
                <w:numId w:val="11"/>
              </w:numPr>
              <w:tabs>
                <w:tab w:val="left" w:pos="430"/>
              </w:tabs>
              <w:ind w:left="427" w:hanging="360"/>
              <w:contextualSpacing/>
              <w:rPr>
                <w:b/>
              </w:rPr>
            </w:pPr>
            <w:r>
              <w:rPr>
                <w:b/>
              </w:rPr>
              <w:t>A</w:t>
            </w:r>
            <w:r w:rsidRPr="006708DD">
              <w:rPr>
                <w:b/>
              </w:rPr>
              <w:t>dvocacy, networking</w:t>
            </w:r>
            <w:r>
              <w:rPr>
                <w:b/>
              </w:rPr>
              <w:t xml:space="preserve">, </w:t>
            </w:r>
            <w:r w:rsidRPr="006708DD">
              <w:rPr>
                <w:b/>
              </w:rPr>
              <w:t xml:space="preserve">and partnership </w:t>
            </w:r>
            <w:r>
              <w:rPr>
                <w:b/>
              </w:rPr>
              <w:t>building</w:t>
            </w:r>
          </w:p>
          <w:p w14:paraId="0857E9A8" w14:textId="1B722078" w:rsidR="003E543A" w:rsidRPr="00CC0B03" w:rsidRDefault="00501230" w:rsidP="00407E2A">
            <w:pPr>
              <w:pStyle w:val="ListParagraph"/>
              <w:numPr>
                <w:ilvl w:val="0"/>
                <w:numId w:val="11"/>
              </w:numPr>
              <w:tabs>
                <w:tab w:val="left" w:pos="430"/>
              </w:tabs>
              <w:ind w:left="427" w:hanging="360"/>
              <w:contextualSpacing/>
              <w:rPr>
                <w:b/>
              </w:rPr>
            </w:pPr>
            <w:r w:rsidRPr="007E33A8">
              <w:rPr>
                <w:b/>
              </w:rPr>
              <w:t>Innovation, knowledge management and capacity building</w:t>
            </w:r>
          </w:p>
          <w:p w14:paraId="149D71B9" w14:textId="77777777" w:rsidR="008B5995" w:rsidRPr="00E96557" w:rsidRDefault="008B5995" w:rsidP="001220FC">
            <w:pPr>
              <w:pStyle w:val="ListParagraph"/>
              <w:spacing w:before="60" w:after="60"/>
              <w:contextualSpacing/>
              <w:rPr>
                <w:b/>
              </w:rPr>
            </w:pPr>
          </w:p>
        </w:tc>
      </w:tr>
      <w:tr w:rsidR="0065649A" w14:paraId="5C302971" w14:textId="77777777" w:rsidTr="0065649A">
        <w:tc>
          <w:tcPr>
            <w:tcW w:w="9018" w:type="dxa"/>
          </w:tcPr>
          <w:p w14:paraId="3727BADF" w14:textId="2BF971F2" w:rsidR="0065649A" w:rsidRPr="00D63ABA" w:rsidRDefault="00D63ABA" w:rsidP="00407E2A">
            <w:pPr>
              <w:numPr>
                <w:ilvl w:val="0"/>
                <w:numId w:val="12"/>
              </w:numPr>
              <w:rPr>
                <w:rFonts w:cs="Arial"/>
                <w:b/>
                <w:bCs/>
              </w:rPr>
            </w:pPr>
            <w:r w:rsidRPr="001220FC">
              <w:rPr>
                <w:rFonts w:eastAsia="Arial Unicode MS" w:cs="Arial"/>
                <w:b/>
                <w:bCs/>
              </w:rPr>
              <w:t>Development, implementation, and management of a comprehensive internal WASH monitoring tool</w:t>
            </w:r>
            <w:r w:rsidRPr="00D63ABA">
              <w:rPr>
                <w:rFonts w:cs="Arial"/>
                <w:b/>
                <w:bCs/>
              </w:rPr>
              <w:t xml:space="preserve"> </w:t>
            </w:r>
          </w:p>
          <w:p w14:paraId="38FCD36B" w14:textId="0C860C5A" w:rsidR="00EA5668" w:rsidRDefault="00EA5668" w:rsidP="00EA5668">
            <w:pPr>
              <w:pStyle w:val="ListParagraph"/>
              <w:spacing w:before="60" w:after="60"/>
              <w:ind w:left="0"/>
              <w:contextualSpacing/>
              <w:rPr>
                <w:rFonts w:ascii="Calibri" w:eastAsia="Arial Unicode MS" w:hAnsi="Calibri" w:cs="Calibri"/>
              </w:rPr>
            </w:pPr>
          </w:p>
          <w:p w14:paraId="18CD4A30" w14:textId="4F5AFD62" w:rsidR="00D17D92" w:rsidRPr="001220FC" w:rsidRDefault="008C01E8" w:rsidP="00407E2A">
            <w:pPr>
              <w:numPr>
                <w:ilvl w:val="0"/>
                <w:numId w:val="2"/>
              </w:numPr>
              <w:jc w:val="both"/>
              <w:rPr>
                <w:rFonts w:cs="Arial"/>
              </w:rPr>
            </w:pPr>
            <w:r w:rsidRPr="005110AB">
              <w:t>Provide technical advice</w:t>
            </w:r>
            <w:r>
              <w:t xml:space="preserve"> </w:t>
            </w:r>
            <w:r w:rsidR="009D1CA5" w:rsidRPr="005110AB">
              <w:t xml:space="preserve">to </w:t>
            </w:r>
            <w:r w:rsidR="006D29A7">
              <w:t xml:space="preserve">MCO </w:t>
            </w:r>
            <w:r w:rsidR="009D1CA5">
              <w:t>WASH s</w:t>
            </w:r>
            <w:r w:rsidR="009D1CA5" w:rsidRPr="005110AB">
              <w:t xml:space="preserve">ection </w:t>
            </w:r>
            <w:r w:rsidR="003D1FFA">
              <w:t xml:space="preserve">in identifying and development of </w:t>
            </w:r>
            <w:r w:rsidR="00B00323">
              <w:t>a comprehensive WASH Programme monitoring tool</w:t>
            </w:r>
            <w:r w:rsidR="00D17D92">
              <w:t xml:space="preserve"> </w:t>
            </w:r>
            <w:r w:rsidR="00D17D92" w:rsidRPr="001220FC">
              <w:rPr>
                <w:rFonts w:eastAsia="Arial Unicode MS" w:cs="Arial"/>
              </w:rPr>
              <w:t>guaranteeing efficient tracking of all indicators by grant/project and by UNICEF WASH Programme Outputs (Core Standard Indicators and RAM Indicators</w:t>
            </w:r>
            <w:r w:rsidR="006D29A7">
              <w:rPr>
                <w:rFonts w:eastAsia="Arial Unicode MS" w:cs="Arial"/>
              </w:rPr>
              <w:t>)</w:t>
            </w:r>
            <w:r w:rsidR="00D57E52">
              <w:rPr>
                <w:rFonts w:eastAsia="Arial Unicode MS" w:cs="Arial"/>
              </w:rPr>
              <w:t xml:space="preserve"> including HAC </w:t>
            </w:r>
            <w:r w:rsidR="0043590A">
              <w:rPr>
                <w:rFonts w:eastAsia="Arial Unicode MS" w:cs="Arial"/>
              </w:rPr>
              <w:t>indicators.</w:t>
            </w:r>
          </w:p>
          <w:p w14:paraId="056A84FF" w14:textId="77777777" w:rsidR="007336C2" w:rsidRPr="001220FC" w:rsidRDefault="007336C2" w:rsidP="001220FC">
            <w:pPr>
              <w:jc w:val="both"/>
              <w:rPr>
                <w:rFonts w:cs="Arial"/>
              </w:rPr>
            </w:pPr>
          </w:p>
          <w:p w14:paraId="05A419D4" w14:textId="613F6C67" w:rsidR="00D57E52" w:rsidRPr="001220FC" w:rsidRDefault="0082521F" w:rsidP="00407E2A">
            <w:pPr>
              <w:numPr>
                <w:ilvl w:val="0"/>
                <w:numId w:val="2"/>
              </w:numPr>
              <w:jc w:val="both"/>
              <w:rPr>
                <w:rFonts w:cs="Arial"/>
              </w:rPr>
            </w:pPr>
            <w:r w:rsidRPr="001220FC">
              <w:rPr>
                <w:rFonts w:eastAsia="Arial Unicode MS" w:cs="Arial"/>
              </w:rPr>
              <w:t>Provide technical support in r</w:t>
            </w:r>
            <w:r w:rsidR="00D57E52" w:rsidRPr="001220FC">
              <w:rPr>
                <w:rFonts w:eastAsia="Arial Unicode MS" w:cs="Arial"/>
              </w:rPr>
              <w:t>eview</w:t>
            </w:r>
            <w:r w:rsidRPr="001220FC">
              <w:rPr>
                <w:rFonts w:eastAsia="Arial Unicode MS" w:cs="Arial"/>
              </w:rPr>
              <w:t>ing</w:t>
            </w:r>
            <w:r w:rsidR="00D57E52" w:rsidRPr="001220FC">
              <w:rPr>
                <w:rFonts w:eastAsia="Arial Unicode MS" w:cs="Arial"/>
              </w:rPr>
              <w:t xml:space="preserve"> and improv</w:t>
            </w:r>
            <w:r w:rsidRPr="001220FC">
              <w:rPr>
                <w:rFonts w:eastAsia="Arial Unicode MS" w:cs="Arial"/>
              </w:rPr>
              <w:t>ing</w:t>
            </w:r>
            <w:r w:rsidR="00D57E52" w:rsidRPr="001220FC">
              <w:rPr>
                <w:rFonts w:eastAsia="Arial Unicode MS" w:cs="Arial"/>
              </w:rPr>
              <w:t xml:space="preserve"> the existing reporting tools and mechanisms used by </w:t>
            </w:r>
            <w:r w:rsidRPr="001220FC">
              <w:rPr>
                <w:rFonts w:eastAsia="Arial Unicode MS" w:cs="Arial"/>
              </w:rPr>
              <w:t xml:space="preserve">WASH </w:t>
            </w:r>
            <w:r w:rsidR="00D57E52" w:rsidRPr="001220FC">
              <w:rPr>
                <w:rFonts w:eastAsia="Arial Unicode MS" w:cs="Arial"/>
              </w:rPr>
              <w:t>CSO partners and contractors, to ensure that all required data and disaggregation requirements are duly included in the reporting tools</w:t>
            </w:r>
            <w:r w:rsidR="007336C2">
              <w:rPr>
                <w:rFonts w:ascii="Calibri" w:eastAsia="Arial Unicode MS" w:hAnsi="Calibri" w:cs="Calibri"/>
              </w:rPr>
              <w:t>.</w:t>
            </w:r>
          </w:p>
          <w:p w14:paraId="21735E94" w14:textId="77777777" w:rsidR="006D29A7" w:rsidRPr="001220FC" w:rsidRDefault="006D29A7" w:rsidP="001220FC">
            <w:pPr>
              <w:jc w:val="both"/>
              <w:rPr>
                <w:rFonts w:cs="Arial"/>
              </w:rPr>
            </w:pPr>
          </w:p>
          <w:p w14:paraId="313601DB" w14:textId="296D341C" w:rsidR="00B817E6" w:rsidRDefault="00723CAB" w:rsidP="00407E2A">
            <w:pPr>
              <w:numPr>
                <w:ilvl w:val="0"/>
                <w:numId w:val="2"/>
              </w:numPr>
              <w:jc w:val="both"/>
            </w:pPr>
            <w:r>
              <w:t xml:space="preserve">Capacity </w:t>
            </w:r>
            <w:r w:rsidR="002171A3">
              <w:t>building</w:t>
            </w:r>
            <w:r>
              <w:t xml:space="preserve"> through o</w:t>
            </w:r>
            <w:r w:rsidR="005A17B1">
              <w:t>n-the-jo</w:t>
            </w:r>
            <w:r>
              <w:t>b training of WASH team</w:t>
            </w:r>
            <w:r w:rsidR="00CA4E1B">
              <w:t xml:space="preserve"> on the </w:t>
            </w:r>
            <w:r w:rsidR="00E33697">
              <w:t xml:space="preserve">application </w:t>
            </w:r>
            <w:r w:rsidR="00091733">
              <w:t xml:space="preserve">and </w:t>
            </w:r>
            <w:r w:rsidR="002171A3">
              <w:t>use</w:t>
            </w:r>
            <w:r w:rsidR="00091733">
              <w:t xml:space="preserve"> of the </w:t>
            </w:r>
            <w:r w:rsidR="002171A3">
              <w:t xml:space="preserve">monitoring </w:t>
            </w:r>
            <w:r w:rsidR="00091733">
              <w:t>tool.</w:t>
            </w:r>
          </w:p>
          <w:p w14:paraId="7FF1EBEC" w14:textId="77777777" w:rsidR="00B817E6" w:rsidRDefault="00B817E6" w:rsidP="001220FC">
            <w:pPr>
              <w:pStyle w:val="ListParagraph"/>
            </w:pPr>
          </w:p>
          <w:p w14:paraId="3AEE1F36" w14:textId="214BEB21" w:rsidR="0065649A" w:rsidRDefault="00E33697" w:rsidP="001220FC">
            <w:pPr>
              <w:ind w:left="720"/>
              <w:jc w:val="both"/>
            </w:pPr>
            <w:r>
              <w:t xml:space="preserve"> </w:t>
            </w:r>
            <w:r w:rsidR="00723CAB">
              <w:t xml:space="preserve"> </w:t>
            </w:r>
            <w:r w:rsidR="003D1FFA">
              <w:t xml:space="preserve"> </w:t>
            </w:r>
          </w:p>
        </w:tc>
      </w:tr>
      <w:tr w:rsidR="00D23CBF" w14:paraId="5F5DFFEB" w14:textId="77777777" w:rsidTr="0065649A">
        <w:tc>
          <w:tcPr>
            <w:tcW w:w="9018" w:type="dxa"/>
          </w:tcPr>
          <w:p w14:paraId="3EB2B130" w14:textId="161A2FA7" w:rsidR="005E66E5" w:rsidRDefault="005E66E5" w:rsidP="00407E2A">
            <w:pPr>
              <w:numPr>
                <w:ilvl w:val="0"/>
                <w:numId w:val="12"/>
              </w:numPr>
              <w:rPr>
                <w:b/>
              </w:rPr>
            </w:pPr>
            <w:r>
              <w:rPr>
                <w:b/>
              </w:rPr>
              <w:t xml:space="preserve">Programme </w:t>
            </w:r>
            <w:r w:rsidR="00107C58">
              <w:rPr>
                <w:b/>
              </w:rPr>
              <w:t xml:space="preserve">Reporting and </w:t>
            </w:r>
            <w:proofErr w:type="gramStart"/>
            <w:r>
              <w:rPr>
                <w:b/>
              </w:rPr>
              <w:t>development</w:t>
            </w:r>
            <w:proofErr w:type="gramEnd"/>
            <w:r>
              <w:rPr>
                <w:b/>
              </w:rPr>
              <w:t xml:space="preserve">  </w:t>
            </w:r>
          </w:p>
          <w:p w14:paraId="68444FCF" w14:textId="77777777" w:rsidR="00EE7236" w:rsidRPr="00EE7236" w:rsidRDefault="00EE7236" w:rsidP="00EE7236">
            <w:pPr>
              <w:pStyle w:val="ColorfulList-Accent11"/>
              <w:ind w:left="0"/>
              <w:jc w:val="both"/>
            </w:pPr>
          </w:p>
          <w:p w14:paraId="064C5317" w14:textId="10F799CD" w:rsidR="00644EE4" w:rsidRDefault="00996BCE" w:rsidP="00407E2A">
            <w:pPr>
              <w:pStyle w:val="ListParagraph"/>
              <w:numPr>
                <w:ilvl w:val="0"/>
                <w:numId w:val="4"/>
              </w:numPr>
              <w:contextualSpacing/>
              <w:rPr>
                <w:rFonts w:cs="Arial"/>
                <w:szCs w:val="20"/>
              </w:rPr>
            </w:pPr>
            <w:r>
              <w:rPr>
                <w:rFonts w:cs="Arial"/>
                <w:szCs w:val="20"/>
              </w:rPr>
              <w:t xml:space="preserve">Support </w:t>
            </w:r>
            <w:r w:rsidR="002D3522">
              <w:rPr>
                <w:rFonts w:cs="Arial"/>
                <w:szCs w:val="20"/>
              </w:rPr>
              <w:t xml:space="preserve">WASH </w:t>
            </w:r>
            <w:r w:rsidR="00224AA6">
              <w:rPr>
                <w:rFonts w:cs="Arial"/>
                <w:szCs w:val="20"/>
              </w:rPr>
              <w:t xml:space="preserve">internal </w:t>
            </w:r>
            <w:r w:rsidR="002D3522">
              <w:rPr>
                <w:rFonts w:cs="Arial"/>
                <w:szCs w:val="20"/>
              </w:rPr>
              <w:t>reporting</w:t>
            </w:r>
            <w:r w:rsidR="00224AA6">
              <w:rPr>
                <w:rFonts w:cs="Arial"/>
                <w:szCs w:val="20"/>
              </w:rPr>
              <w:t xml:space="preserve"> process</w:t>
            </w:r>
            <w:r w:rsidR="00080133">
              <w:rPr>
                <w:rFonts w:cs="Arial"/>
                <w:szCs w:val="20"/>
              </w:rPr>
              <w:t xml:space="preserve">es (donor reports, </w:t>
            </w:r>
            <w:proofErr w:type="spellStart"/>
            <w:r w:rsidR="00511DE4">
              <w:rPr>
                <w:rFonts w:cs="Arial"/>
                <w:szCs w:val="20"/>
              </w:rPr>
              <w:t>Sitrepts</w:t>
            </w:r>
            <w:proofErr w:type="spellEnd"/>
            <w:r w:rsidR="00511DE4">
              <w:rPr>
                <w:rFonts w:cs="Arial"/>
                <w:szCs w:val="20"/>
              </w:rPr>
              <w:t xml:space="preserve">, </w:t>
            </w:r>
            <w:r w:rsidR="00270940">
              <w:rPr>
                <w:rFonts w:cs="Arial"/>
                <w:szCs w:val="20"/>
              </w:rPr>
              <w:t>mid-year and annual reporting) by</w:t>
            </w:r>
            <w:r w:rsidR="0071471A">
              <w:rPr>
                <w:rFonts w:cs="Arial"/>
                <w:szCs w:val="20"/>
              </w:rPr>
              <w:t xml:space="preserve"> </w:t>
            </w:r>
            <w:r w:rsidR="00EA1BDA">
              <w:rPr>
                <w:rFonts w:cs="Arial"/>
                <w:szCs w:val="20"/>
              </w:rPr>
              <w:t xml:space="preserve">ensuring data accuracy and </w:t>
            </w:r>
            <w:r w:rsidR="0071471A">
              <w:rPr>
                <w:rFonts w:cs="Arial"/>
                <w:szCs w:val="20"/>
              </w:rPr>
              <w:t xml:space="preserve">quality </w:t>
            </w:r>
            <w:r w:rsidR="00EA1BDA">
              <w:rPr>
                <w:rFonts w:cs="Arial"/>
                <w:szCs w:val="20"/>
              </w:rPr>
              <w:t>and timely</w:t>
            </w:r>
            <w:r w:rsidR="0084735A">
              <w:rPr>
                <w:rFonts w:cs="Arial"/>
                <w:szCs w:val="20"/>
              </w:rPr>
              <w:t xml:space="preserve"> availability</w:t>
            </w:r>
            <w:r w:rsidR="002F59EB">
              <w:rPr>
                <w:rFonts w:cs="Arial"/>
                <w:szCs w:val="20"/>
              </w:rPr>
              <w:t xml:space="preserve"> co</w:t>
            </w:r>
            <w:r w:rsidR="0051471F">
              <w:rPr>
                <w:rFonts w:cs="Arial"/>
                <w:szCs w:val="20"/>
              </w:rPr>
              <w:t xml:space="preserve">ntributing </w:t>
            </w:r>
            <w:r w:rsidR="00644EE4">
              <w:rPr>
                <w:rFonts w:cs="Arial"/>
                <w:szCs w:val="20"/>
              </w:rPr>
              <w:t>to quality and timely reporting.</w:t>
            </w:r>
          </w:p>
          <w:p w14:paraId="7E434E36" w14:textId="77777777" w:rsidR="00DF5CCE" w:rsidRDefault="00DF5CCE" w:rsidP="001220FC">
            <w:pPr>
              <w:pStyle w:val="ListParagraph"/>
              <w:ind w:left="0"/>
              <w:contextualSpacing/>
              <w:rPr>
                <w:rFonts w:cs="Arial"/>
                <w:szCs w:val="20"/>
              </w:rPr>
            </w:pPr>
          </w:p>
          <w:p w14:paraId="0E9CFC42" w14:textId="63DC0797" w:rsidR="006E5487" w:rsidRDefault="00F455EF" w:rsidP="00407E2A">
            <w:pPr>
              <w:pStyle w:val="ListParagraph"/>
              <w:numPr>
                <w:ilvl w:val="0"/>
                <w:numId w:val="4"/>
              </w:numPr>
              <w:contextualSpacing/>
              <w:rPr>
                <w:rFonts w:cs="Arial"/>
                <w:szCs w:val="20"/>
              </w:rPr>
            </w:pPr>
            <w:r>
              <w:rPr>
                <w:rFonts w:cs="Arial"/>
                <w:szCs w:val="20"/>
              </w:rPr>
              <w:t>Contribute on</w:t>
            </w:r>
            <w:r w:rsidR="00DF5CCE">
              <w:rPr>
                <w:rFonts w:cs="Arial"/>
                <w:szCs w:val="20"/>
              </w:rPr>
              <w:t xml:space="preserve"> WASH planning processes</w:t>
            </w:r>
            <w:r w:rsidR="00062742">
              <w:rPr>
                <w:rFonts w:cs="Arial"/>
                <w:szCs w:val="20"/>
              </w:rPr>
              <w:t xml:space="preserve"> through </w:t>
            </w:r>
            <w:r w:rsidR="00946163">
              <w:rPr>
                <w:rFonts w:cs="Arial"/>
                <w:szCs w:val="20"/>
              </w:rPr>
              <w:t xml:space="preserve">ensuring </w:t>
            </w:r>
            <w:r w:rsidR="006E5487">
              <w:rPr>
                <w:rFonts w:cs="Arial"/>
                <w:szCs w:val="20"/>
              </w:rPr>
              <w:t>availability and use of</w:t>
            </w:r>
            <w:r w:rsidR="00946163">
              <w:rPr>
                <w:rFonts w:cs="Arial"/>
                <w:szCs w:val="20"/>
              </w:rPr>
              <w:t xml:space="preserve"> WASH </w:t>
            </w:r>
            <w:r w:rsidR="006E5487">
              <w:rPr>
                <w:rFonts w:cs="Arial"/>
                <w:szCs w:val="20"/>
              </w:rPr>
              <w:t xml:space="preserve">quality </w:t>
            </w:r>
            <w:r w:rsidR="00120521">
              <w:rPr>
                <w:rFonts w:cs="Arial"/>
                <w:szCs w:val="20"/>
              </w:rPr>
              <w:t>data.</w:t>
            </w:r>
          </w:p>
          <w:p w14:paraId="74E42FBF" w14:textId="31BBD9BD" w:rsidR="000D6B1F" w:rsidRDefault="00946163" w:rsidP="001220FC">
            <w:pPr>
              <w:pStyle w:val="ListParagraph"/>
              <w:contextualSpacing/>
              <w:rPr>
                <w:rFonts w:cs="Arial"/>
                <w:szCs w:val="20"/>
              </w:rPr>
            </w:pPr>
            <w:r>
              <w:rPr>
                <w:rFonts w:cs="Arial"/>
                <w:szCs w:val="20"/>
              </w:rPr>
              <w:t xml:space="preserve"> </w:t>
            </w:r>
            <w:r w:rsidR="00062742">
              <w:rPr>
                <w:rFonts w:cs="Arial"/>
                <w:szCs w:val="20"/>
              </w:rPr>
              <w:t xml:space="preserve"> </w:t>
            </w:r>
          </w:p>
          <w:p w14:paraId="7EF385B9" w14:textId="77777777" w:rsidR="00D23CBF" w:rsidRDefault="00D23CBF" w:rsidP="001220FC">
            <w:pPr>
              <w:pStyle w:val="ListParagraph"/>
              <w:contextualSpacing/>
            </w:pPr>
          </w:p>
        </w:tc>
      </w:tr>
      <w:tr w:rsidR="0065649A" w:rsidRPr="007E33A8" w14:paraId="11AD2078" w14:textId="77777777" w:rsidTr="0065649A">
        <w:tc>
          <w:tcPr>
            <w:tcW w:w="9018" w:type="dxa"/>
          </w:tcPr>
          <w:p w14:paraId="2DA9AE02" w14:textId="77777777" w:rsidR="0065649A" w:rsidRPr="007E33A8" w:rsidRDefault="0065649A" w:rsidP="00D61575">
            <w:pPr>
              <w:jc w:val="both"/>
            </w:pPr>
          </w:p>
          <w:p w14:paraId="61853FF1" w14:textId="2A3BEC94" w:rsidR="0065649A" w:rsidRPr="00416DCC" w:rsidRDefault="00FB10D5" w:rsidP="00407E2A">
            <w:pPr>
              <w:pStyle w:val="ListParagraph"/>
              <w:numPr>
                <w:ilvl w:val="0"/>
                <w:numId w:val="12"/>
              </w:numPr>
              <w:contextualSpacing/>
              <w:jc w:val="both"/>
              <w:rPr>
                <w:b/>
              </w:rPr>
            </w:pPr>
            <w:r>
              <w:rPr>
                <w:b/>
              </w:rPr>
              <w:t>A</w:t>
            </w:r>
            <w:r w:rsidRPr="006708DD">
              <w:rPr>
                <w:b/>
              </w:rPr>
              <w:t>dvocacy, networking</w:t>
            </w:r>
            <w:r>
              <w:rPr>
                <w:b/>
              </w:rPr>
              <w:t xml:space="preserve">, </w:t>
            </w:r>
            <w:r w:rsidRPr="006708DD">
              <w:rPr>
                <w:b/>
              </w:rPr>
              <w:t xml:space="preserve">and partnership </w:t>
            </w:r>
            <w:r>
              <w:rPr>
                <w:b/>
              </w:rPr>
              <w:t>building</w:t>
            </w:r>
            <w:r w:rsidR="0065649A" w:rsidRPr="00416DCC">
              <w:rPr>
                <w:b/>
              </w:rPr>
              <w:t xml:space="preserve"> </w:t>
            </w:r>
          </w:p>
          <w:p w14:paraId="4FF2E9C0" w14:textId="77777777" w:rsidR="0065649A" w:rsidRPr="007E33A8" w:rsidRDefault="0065649A" w:rsidP="00D61575">
            <w:pPr>
              <w:jc w:val="both"/>
              <w:rPr>
                <w:b/>
              </w:rPr>
            </w:pPr>
          </w:p>
          <w:p w14:paraId="34FE457D" w14:textId="5D1FABCD" w:rsidR="0065649A" w:rsidRPr="00416DCC" w:rsidRDefault="007F23FE" w:rsidP="00407E2A">
            <w:pPr>
              <w:numPr>
                <w:ilvl w:val="0"/>
                <w:numId w:val="13"/>
              </w:numPr>
              <w:ind w:left="720"/>
              <w:contextualSpacing/>
              <w:jc w:val="both"/>
            </w:pPr>
            <w:r w:rsidRPr="00335DDE">
              <w:rPr>
                <w:szCs w:val="20"/>
              </w:rPr>
              <w:t xml:space="preserve">Coordinate with partners to ensure that monitoring systems are properly designed, and that data collection and analysis from field visits are coordinated and </w:t>
            </w:r>
            <w:proofErr w:type="spellStart"/>
            <w:r w:rsidRPr="00335DDE">
              <w:rPr>
                <w:szCs w:val="20"/>
              </w:rPr>
              <w:t>standardised</w:t>
            </w:r>
            <w:proofErr w:type="spellEnd"/>
            <w:r w:rsidRPr="00335DDE">
              <w:rPr>
                <w:szCs w:val="20"/>
              </w:rPr>
              <w:t xml:space="preserve"> across </w:t>
            </w:r>
            <w:proofErr w:type="spellStart"/>
            <w:r w:rsidRPr="00335DDE">
              <w:rPr>
                <w:szCs w:val="20"/>
              </w:rPr>
              <w:t>programmes</w:t>
            </w:r>
            <w:proofErr w:type="spellEnd"/>
            <w:r w:rsidRPr="00335DDE">
              <w:rPr>
                <w:szCs w:val="20"/>
              </w:rPr>
              <w:t xml:space="preserve"> to feed into to </w:t>
            </w:r>
            <w:proofErr w:type="spellStart"/>
            <w:r w:rsidRPr="00335DDE">
              <w:rPr>
                <w:szCs w:val="20"/>
              </w:rPr>
              <w:t>programme</w:t>
            </w:r>
            <w:proofErr w:type="spellEnd"/>
            <w:r w:rsidRPr="00335DDE">
              <w:rPr>
                <w:szCs w:val="20"/>
              </w:rPr>
              <w:t xml:space="preserve"> performance monitoring, with special attention to humanitarian response</w:t>
            </w:r>
            <w:r w:rsidR="00AF7CA3">
              <w:rPr>
                <w:szCs w:val="20"/>
              </w:rPr>
              <w:t xml:space="preserve">. </w:t>
            </w:r>
          </w:p>
          <w:p w14:paraId="19BCA4FA" w14:textId="77777777" w:rsidR="0065649A" w:rsidRDefault="0065649A" w:rsidP="00D61575">
            <w:pPr>
              <w:ind w:left="1080"/>
              <w:contextualSpacing/>
              <w:jc w:val="both"/>
            </w:pPr>
          </w:p>
          <w:p w14:paraId="7511D91E" w14:textId="68D4C698" w:rsidR="0065649A" w:rsidRPr="001F6FE3" w:rsidRDefault="007F23FE" w:rsidP="00407E2A">
            <w:pPr>
              <w:pStyle w:val="ListParagraph"/>
              <w:numPr>
                <w:ilvl w:val="0"/>
                <w:numId w:val="13"/>
              </w:numPr>
              <w:ind w:left="720"/>
              <w:contextualSpacing/>
              <w:rPr>
                <w:szCs w:val="20"/>
              </w:rPr>
            </w:pPr>
            <w:r w:rsidRPr="00F12D6B">
              <w:rPr>
                <w:szCs w:val="20"/>
              </w:rPr>
              <w:t xml:space="preserve">Actively seek partnerships with knowledge institutions for the identification of WASH M&amp;E capacity gaps and development of strategies to address </w:t>
            </w:r>
            <w:r w:rsidR="00AF7CA3" w:rsidRPr="00F12D6B">
              <w:rPr>
                <w:szCs w:val="20"/>
              </w:rPr>
              <w:t>them</w:t>
            </w:r>
            <w:r w:rsidR="001F6FE3" w:rsidRPr="001F6FE3">
              <w:rPr>
                <w:szCs w:val="20"/>
              </w:rPr>
              <w:t>.</w:t>
            </w:r>
          </w:p>
          <w:p w14:paraId="48C34CFB" w14:textId="77777777" w:rsidR="0065649A" w:rsidRPr="00416DCC" w:rsidRDefault="0065649A" w:rsidP="00D61575">
            <w:pPr>
              <w:ind w:left="1080"/>
              <w:contextualSpacing/>
              <w:jc w:val="both"/>
            </w:pPr>
          </w:p>
          <w:p w14:paraId="076D2768" w14:textId="6C893C0C" w:rsidR="0065649A" w:rsidRDefault="00AF7CA3" w:rsidP="00407E2A">
            <w:pPr>
              <w:numPr>
                <w:ilvl w:val="0"/>
                <w:numId w:val="13"/>
              </w:numPr>
              <w:ind w:left="720"/>
              <w:contextualSpacing/>
              <w:jc w:val="both"/>
              <w:rPr>
                <w:szCs w:val="20"/>
              </w:rPr>
            </w:pPr>
            <w:r w:rsidRPr="007955E9">
              <w:rPr>
                <w:szCs w:val="20"/>
              </w:rPr>
              <w:t xml:space="preserve">Produce materials for </w:t>
            </w:r>
            <w:proofErr w:type="spellStart"/>
            <w:r w:rsidRPr="007955E9">
              <w:rPr>
                <w:szCs w:val="20"/>
              </w:rPr>
              <w:t>programme</w:t>
            </w:r>
            <w:proofErr w:type="spellEnd"/>
            <w:r w:rsidRPr="007955E9">
              <w:rPr>
                <w:szCs w:val="20"/>
              </w:rPr>
              <w:t xml:space="preserve"> advocacy to promote awareness, establish partnerships and support fund-raising</w:t>
            </w:r>
            <w:r w:rsidR="0065649A">
              <w:rPr>
                <w:szCs w:val="20"/>
              </w:rPr>
              <w:t>.</w:t>
            </w:r>
          </w:p>
          <w:p w14:paraId="018D7BAE" w14:textId="77777777" w:rsidR="0065649A" w:rsidRDefault="0065649A" w:rsidP="00D61575">
            <w:pPr>
              <w:pStyle w:val="ListParagraph"/>
              <w:rPr>
                <w:szCs w:val="20"/>
              </w:rPr>
            </w:pPr>
          </w:p>
          <w:p w14:paraId="2BCE6CD9" w14:textId="484B865E" w:rsidR="0065649A" w:rsidRPr="00416DCC" w:rsidRDefault="001D01E4" w:rsidP="00407E2A">
            <w:pPr>
              <w:numPr>
                <w:ilvl w:val="0"/>
                <w:numId w:val="13"/>
              </w:numPr>
              <w:ind w:left="720"/>
              <w:contextualSpacing/>
              <w:jc w:val="both"/>
              <w:rPr>
                <w:szCs w:val="20"/>
              </w:rPr>
            </w:pPr>
            <w:r>
              <w:rPr>
                <w:szCs w:val="20"/>
              </w:rPr>
              <w:t>Support s</w:t>
            </w:r>
            <w:r w:rsidR="00DC03FB">
              <w:rPr>
                <w:szCs w:val="20"/>
              </w:rPr>
              <w:t>ector technical</w:t>
            </w:r>
            <w:r w:rsidR="00D47176">
              <w:rPr>
                <w:szCs w:val="20"/>
              </w:rPr>
              <w:t xml:space="preserve"> fora including for institu</w:t>
            </w:r>
            <w:r w:rsidR="00117B59">
              <w:rPr>
                <w:szCs w:val="20"/>
              </w:rPr>
              <w:t>tional WASH</w:t>
            </w:r>
            <w:r>
              <w:rPr>
                <w:szCs w:val="20"/>
              </w:rPr>
              <w:t xml:space="preserve">, with data </w:t>
            </w:r>
            <w:r w:rsidR="00146B17">
              <w:rPr>
                <w:szCs w:val="20"/>
              </w:rPr>
              <w:t xml:space="preserve">collections analysis, </w:t>
            </w:r>
            <w:proofErr w:type="gramStart"/>
            <w:r w:rsidR="00146B17">
              <w:rPr>
                <w:szCs w:val="20"/>
              </w:rPr>
              <w:t>management</w:t>
            </w:r>
            <w:proofErr w:type="gramEnd"/>
            <w:r w:rsidR="00146B17">
              <w:rPr>
                <w:szCs w:val="20"/>
              </w:rPr>
              <w:t xml:space="preserve"> and </w:t>
            </w:r>
            <w:r w:rsidR="00887B93">
              <w:rPr>
                <w:szCs w:val="20"/>
              </w:rPr>
              <w:t>dissemination.</w:t>
            </w:r>
          </w:p>
          <w:p w14:paraId="293281DF" w14:textId="77777777" w:rsidR="0065649A" w:rsidRPr="0073090D" w:rsidRDefault="0065649A" w:rsidP="00D61575">
            <w:pPr>
              <w:ind w:left="360"/>
              <w:rPr>
                <w:b/>
              </w:rPr>
            </w:pPr>
          </w:p>
        </w:tc>
      </w:tr>
      <w:tr w:rsidR="0065649A" w:rsidRPr="007E33A8" w14:paraId="0FA29CA3" w14:textId="77777777" w:rsidTr="0065649A">
        <w:tc>
          <w:tcPr>
            <w:tcW w:w="9018" w:type="dxa"/>
          </w:tcPr>
          <w:p w14:paraId="63C76567" w14:textId="77777777" w:rsidR="0065649A" w:rsidRPr="007E33A8" w:rsidRDefault="0065649A" w:rsidP="00D61575"/>
          <w:p w14:paraId="738A0319" w14:textId="77777777" w:rsidR="0065649A" w:rsidRPr="007E33A8" w:rsidRDefault="0065649A" w:rsidP="001220FC">
            <w:pPr>
              <w:numPr>
                <w:ilvl w:val="0"/>
                <w:numId w:val="12"/>
              </w:numPr>
              <w:rPr>
                <w:b/>
              </w:rPr>
            </w:pPr>
            <w:r w:rsidRPr="007E33A8">
              <w:rPr>
                <w:b/>
              </w:rPr>
              <w:t>Innovation, knowledge management and capacity building</w:t>
            </w:r>
          </w:p>
          <w:p w14:paraId="10A5B864" w14:textId="77777777" w:rsidR="0065649A" w:rsidRPr="007E33A8" w:rsidRDefault="0065649A" w:rsidP="00D61575">
            <w:pPr>
              <w:contextualSpacing/>
              <w:jc w:val="both"/>
              <w:rPr>
                <w:rFonts w:cs="Verdana"/>
                <w:szCs w:val="19"/>
              </w:rPr>
            </w:pPr>
          </w:p>
          <w:p w14:paraId="49F6A8F0" w14:textId="77777777" w:rsidR="001F1473" w:rsidRDefault="001F1473" w:rsidP="001F1473">
            <w:pPr>
              <w:numPr>
                <w:ilvl w:val="0"/>
                <w:numId w:val="14"/>
              </w:numPr>
              <w:tabs>
                <w:tab w:val="left" w:pos="303"/>
              </w:tabs>
              <w:rPr>
                <w:rFonts w:cs="Arial"/>
                <w:szCs w:val="20"/>
              </w:rPr>
            </w:pPr>
            <w:r w:rsidRPr="001F1473">
              <w:rPr>
                <w:rFonts w:cs="Arial"/>
                <w:szCs w:val="20"/>
              </w:rPr>
              <w:lastRenderedPageBreak/>
              <w:t xml:space="preserve">Undertake lessons-learned reviews on successful and unsuccessful M&amp;E practices and experience at the national level, and ensure they are shared as appropriate.  Similarly, pay attention to M&amp;E knowledge networks to identify innovations and lessons learned that may be relevant for the CO and partners to improve their M&amp;E function. </w:t>
            </w:r>
          </w:p>
          <w:p w14:paraId="2DCFD336" w14:textId="77777777" w:rsidR="007700B7" w:rsidRDefault="007700B7" w:rsidP="001220FC">
            <w:pPr>
              <w:tabs>
                <w:tab w:val="left" w:pos="303"/>
              </w:tabs>
              <w:ind w:left="360"/>
              <w:rPr>
                <w:rFonts w:cs="Arial"/>
                <w:szCs w:val="20"/>
              </w:rPr>
            </w:pPr>
          </w:p>
          <w:p w14:paraId="2AC4A87E" w14:textId="6C48991E" w:rsidR="007700B7" w:rsidRDefault="007700B7" w:rsidP="001F1473">
            <w:pPr>
              <w:numPr>
                <w:ilvl w:val="0"/>
                <w:numId w:val="14"/>
              </w:numPr>
              <w:tabs>
                <w:tab w:val="left" w:pos="303"/>
              </w:tabs>
              <w:rPr>
                <w:rFonts w:cs="Arial"/>
                <w:szCs w:val="20"/>
              </w:rPr>
            </w:pPr>
            <w:r w:rsidRPr="00A05A58">
              <w:rPr>
                <w:rFonts w:eastAsia="Calibri" w:cs="Calibri"/>
                <w:szCs w:val="20"/>
                <w:lang w:val="en-GB"/>
              </w:rPr>
              <w:t xml:space="preserve">Prepare learning/knowledge products, covering innovative approaches and good practices, to support overall </w:t>
            </w:r>
            <w:r w:rsidRPr="00F614AC">
              <w:t xml:space="preserve">WASH </w:t>
            </w:r>
            <w:r w:rsidRPr="00A05A58">
              <w:rPr>
                <w:rFonts w:eastAsia="Calibri" w:cs="Calibri"/>
                <w:szCs w:val="20"/>
                <w:lang w:val="en-GB"/>
              </w:rPr>
              <w:t>sector development</w:t>
            </w:r>
            <w:r>
              <w:rPr>
                <w:rFonts w:eastAsia="Calibri" w:cs="Calibri"/>
                <w:szCs w:val="20"/>
                <w:lang w:val="en-GB"/>
              </w:rPr>
              <w:t>.</w:t>
            </w:r>
          </w:p>
          <w:p w14:paraId="22A635C9" w14:textId="77777777" w:rsidR="00034C67" w:rsidRDefault="00034C67" w:rsidP="001220FC">
            <w:pPr>
              <w:tabs>
                <w:tab w:val="left" w:pos="303"/>
              </w:tabs>
              <w:ind w:left="360"/>
              <w:rPr>
                <w:rFonts w:cs="Arial"/>
                <w:szCs w:val="20"/>
              </w:rPr>
            </w:pPr>
          </w:p>
          <w:p w14:paraId="5FBF7315" w14:textId="196AE78D" w:rsidR="00034C67" w:rsidRDefault="00034C67" w:rsidP="001F1473">
            <w:pPr>
              <w:numPr>
                <w:ilvl w:val="0"/>
                <w:numId w:val="14"/>
              </w:numPr>
              <w:tabs>
                <w:tab w:val="left" w:pos="303"/>
              </w:tabs>
              <w:rPr>
                <w:rFonts w:cs="Arial"/>
                <w:szCs w:val="20"/>
              </w:rPr>
            </w:pPr>
            <w:r w:rsidRPr="00271A5B">
              <w:rPr>
                <w:rFonts w:cs="Arial"/>
                <w:szCs w:val="20"/>
              </w:rPr>
              <w:t xml:space="preserve">Promote the awareness and understanding of the shared responsibility of M&amp; E function among all staff members through communication, training, learning and development activities </w:t>
            </w:r>
            <w:proofErr w:type="gramStart"/>
            <w:r w:rsidRPr="00271A5B">
              <w:rPr>
                <w:rFonts w:cs="Arial"/>
                <w:szCs w:val="20"/>
              </w:rPr>
              <w:t>organization-wide</w:t>
            </w:r>
            <w:proofErr w:type="gramEnd"/>
            <w:r>
              <w:rPr>
                <w:rFonts w:cs="Arial"/>
                <w:szCs w:val="20"/>
              </w:rPr>
              <w:t>.</w:t>
            </w:r>
          </w:p>
          <w:p w14:paraId="4554888E" w14:textId="77777777" w:rsidR="00A7763C" w:rsidRDefault="00A7763C" w:rsidP="001220FC">
            <w:pPr>
              <w:pStyle w:val="ListParagraph"/>
              <w:rPr>
                <w:rFonts w:cs="Arial"/>
                <w:szCs w:val="20"/>
              </w:rPr>
            </w:pPr>
          </w:p>
          <w:p w14:paraId="00E0A632" w14:textId="2101F5C6" w:rsidR="00A7763C" w:rsidRPr="00A7763C" w:rsidRDefault="00A7763C" w:rsidP="001F1473">
            <w:pPr>
              <w:numPr>
                <w:ilvl w:val="0"/>
                <w:numId w:val="14"/>
              </w:numPr>
              <w:tabs>
                <w:tab w:val="left" w:pos="303"/>
              </w:tabs>
              <w:rPr>
                <w:rFonts w:cs="Arial"/>
                <w:szCs w:val="20"/>
              </w:rPr>
            </w:pPr>
            <w:r w:rsidRPr="00B4704F">
              <w:rPr>
                <w:szCs w:val="20"/>
              </w:rPr>
              <w:t>In close collaboration with partners, ensure that an M&amp;E capacity building strategy for</w:t>
            </w:r>
            <w:r>
              <w:rPr>
                <w:szCs w:val="20"/>
              </w:rPr>
              <w:t xml:space="preserve"> WASH for</w:t>
            </w:r>
            <w:r w:rsidRPr="00B4704F">
              <w:rPr>
                <w:szCs w:val="20"/>
              </w:rPr>
              <w:t xml:space="preserve"> UNICEF/UN staff</w:t>
            </w:r>
            <w:r>
              <w:rPr>
                <w:szCs w:val="20"/>
              </w:rPr>
              <w:t>,</w:t>
            </w:r>
            <w:r w:rsidRPr="00B4704F">
              <w:rPr>
                <w:szCs w:val="20"/>
              </w:rPr>
              <w:t xml:space="preserve"> national partners and institutions </w:t>
            </w:r>
            <w:r w:rsidRPr="005D3DA6">
              <w:rPr>
                <w:szCs w:val="20"/>
              </w:rPr>
              <w:t xml:space="preserve">exists </w:t>
            </w:r>
            <w:r>
              <w:rPr>
                <w:szCs w:val="20"/>
              </w:rPr>
              <w:t xml:space="preserve">and is implemented </w:t>
            </w:r>
            <w:r w:rsidRPr="00BA1F8C">
              <w:rPr>
                <w:szCs w:val="20"/>
              </w:rPr>
              <w:t>through specific capacity building initiatives</w:t>
            </w:r>
            <w:r>
              <w:rPr>
                <w:szCs w:val="20"/>
              </w:rPr>
              <w:t>, with</w:t>
            </w:r>
            <w:r w:rsidRPr="00B4704F">
              <w:rPr>
                <w:szCs w:val="20"/>
              </w:rPr>
              <w:t xml:space="preserve"> particular attention </w:t>
            </w:r>
            <w:r>
              <w:rPr>
                <w:szCs w:val="20"/>
              </w:rPr>
              <w:t>to</w:t>
            </w:r>
            <w:r w:rsidRPr="00B4704F">
              <w:rPr>
                <w:szCs w:val="20"/>
              </w:rPr>
              <w:t xml:space="preserve"> the capacity needs of national partners </w:t>
            </w:r>
            <w:r>
              <w:rPr>
                <w:szCs w:val="20"/>
              </w:rPr>
              <w:t xml:space="preserve">including </w:t>
            </w:r>
            <w:r w:rsidRPr="00B4704F">
              <w:rPr>
                <w:szCs w:val="20"/>
              </w:rPr>
              <w:t>professional evaluation associations</w:t>
            </w:r>
            <w:r>
              <w:rPr>
                <w:szCs w:val="20"/>
              </w:rPr>
              <w:t>/institutions.</w:t>
            </w:r>
          </w:p>
          <w:p w14:paraId="35C78330" w14:textId="77777777" w:rsidR="00A7763C" w:rsidRDefault="00A7763C" w:rsidP="001220FC">
            <w:pPr>
              <w:pStyle w:val="ListParagraph"/>
              <w:rPr>
                <w:rFonts w:cs="Arial"/>
                <w:szCs w:val="20"/>
              </w:rPr>
            </w:pPr>
          </w:p>
          <w:p w14:paraId="6447E921" w14:textId="45D39E0B" w:rsidR="00A7763C" w:rsidRPr="001F1473" w:rsidRDefault="00A7763C" w:rsidP="001F1473">
            <w:pPr>
              <w:numPr>
                <w:ilvl w:val="0"/>
                <w:numId w:val="14"/>
              </w:numPr>
              <w:tabs>
                <w:tab w:val="left" w:pos="303"/>
              </w:tabs>
              <w:rPr>
                <w:rFonts w:cs="Arial"/>
                <w:szCs w:val="20"/>
              </w:rPr>
            </w:pPr>
            <w:r w:rsidRPr="001042EB">
              <w:rPr>
                <w:szCs w:val="20"/>
              </w:rPr>
              <w:t xml:space="preserve">Collaborate to implement capacity building strategies as a joint commitment with other developmental partners. Utilize a range of appropriate skills building strategies including self-learning, seminars and workshops and practical experience in order that UNICEF and UN staff have the basic knowledge and skills in understanding and applying new M&amp;E policies, tools, methods to fulfil their responsibilities. Similarly, design and implement strategies suited to the skills needs of national </w:t>
            </w:r>
            <w:r w:rsidR="001F6FE3" w:rsidRPr="001042EB">
              <w:rPr>
                <w:szCs w:val="20"/>
              </w:rPr>
              <w:t>partners.</w:t>
            </w:r>
          </w:p>
          <w:p w14:paraId="409F93CB" w14:textId="5F510591" w:rsidR="0065649A" w:rsidRPr="00A05A58" w:rsidRDefault="0065649A" w:rsidP="001220FC">
            <w:pPr>
              <w:ind w:left="360"/>
              <w:contextualSpacing/>
              <w:jc w:val="both"/>
              <w:rPr>
                <w:rFonts w:eastAsia="Calibri" w:cs="Calibri"/>
                <w:szCs w:val="20"/>
                <w:lang w:val="en-GB"/>
              </w:rPr>
            </w:pPr>
          </w:p>
          <w:p w14:paraId="30BAF701" w14:textId="77777777" w:rsidR="0065649A" w:rsidRPr="00A05A58" w:rsidRDefault="0065649A" w:rsidP="001220FC">
            <w:pPr>
              <w:spacing w:after="120"/>
              <w:ind w:left="432" w:hanging="432"/>
              <w:rPr>
                <w:rFonts w:ascii="Times New Roman" w:hAnsi="Times New Roman"/>
                <w:bCs/>
                <w:lang w:val="en-GB"/>
              </w:rPr>
            </w:pPr>
          </w:p>
        </w:tc>
      </w:tr>
    </w:tbl>
    <w:p w14:paraId="6C5FC053"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55213C35" w14:textId="77777777" w:rsidTr="00A51E95">
        <w:tc>
          <w:tcPr>
            <w:tcW w:w="9018" w:type="dxa"/>
            <w:tcBorders>
              <w:bottom w:val="single" w:sz="4" w:space="0" w:color="auto"/>
            </w:tcBorders>
            <w:shd w:val="clear" w:color="auto" w:fill="E0E0E0"/>
          </w:tcPr>
          <w:p w14:paraId="30622950" w14:textId="77777777" w:rsidR="00D23CBF" w:rsidRDefault="00D23CBF">
            <w:pPr>
              <w:pStyle w:val="Heading1"/>
            </w:pPr>
          </w:p>
          <w:p w14:paraId="40D7B0F6" w14:textId="77777777" w:rsidR="00D23CBF" w:rsidRDefault="00D23CBF">
            <w:pPr>
              <w:pStyle w:val="Heading1"/>
            </w:pPr>
            <w:r>
              <w:t xml:space="preserve">IV. Impact of Results </w:t>
            </w:r>
          </w:p>
          <w:p w14:paraId="2DACB179" w14:textId="77777777" w:rsidR="00D23CBF" w:rsidRDefault="00D23CBF">
            <w:pPr>
              <w:pStyle w:val="Heading1"/>
              <w:rPr>
                <w:b w:val="0"/>
                <w:bCs w:val="0"/>
                <w:i/>
                <w:iCs/>
                <w:sz w:val="18"/>
              </w:rPr>
            </w:pPr>
          </w:p>
        </w:tc>
      </w:tr>
      <w:tr w:rsidR="00D23CBF" w14:paraId="4AC05B20" w14:textId="77777777" w:rsidTr="00A51E95">
        <w:tc>
          <w:tcPr>
            <w:tcW w:w="9018" w:type="dxa"/>
          </w:tcPr>
          <w:p w14:paraId="770FA181" w14:textId="77777777" w:rsidR="00DE2C74" w:rsidRDefault="00DE2C74" w:rsidP="00D23CBF">
            <w:pPr>
              <w:jc w:val="both"/>
            </w:pPr>
          </w:p>
          <w:p w14:paraId="2DB3D36A" w14:textId="47E68306" w:rsidR="00DE2C74" w:rsidRPr="007E33A8" w:rsidRDefault="00DE2C74" w:rsidP="00D23CBF">
            <w:pPr>
              <w:jc w:val="both"/>
            </w:pPr>
            <w:r>
              <w:t xml:space="preserve">The </w:t>
            </w:r>
            <w:r w:rsidR="00A813C4">
              <w:t xml:space="preserve">support provided by the </w:t>
            </w:r>
            <w:r>
              <w:t>W</w:t>
            </w:r>
            <w:r w:rsidR="00A813C4">
              <w:t>ASH</w:t>
            </w:r>
            <w:r w:rsidR="00376F4E">
              <w:t xml:space="preserve"> M&amp;E Officer</w:t>
            </w:r>
            <w:r w:rsidR="00A813C4">
              <w:t xml:space="preserve"> will enable the country o</w:t>
            </w:r>
            <w:r>
              <w:t xml:space="preserve">ffice to achieve the WASH-related output results of the country </w:t>
            </w:r>
            <w:proofErr w:type="spellStart"/>
            <w:r>
              <w:t>programme</w:t>
            </w:r>
            <w:proofErr w:type="spellEnd"/>
            <w:r>
              <w:t>.  This, in turn, will contribute to the achievement</w:t>
            </w:r>
            <w:r w:rsidR="00A813C4">
              <w:t xml:space="preserve"> of the outcome results of the country </w:t>
            </w:r>
            <w:proofErr w:type="spellStart"/>
            <w:r w:rsidR="00A813C4">
              <w:t>programme</w:t>
            </w:r>
            <w:proofErr w:type="spellEnd"/>
            <w:r w:rsidR="00A813C4">
              <w:t xml:space="preserve"> d</w:t>
            </w:r>
            <w:r>
              <w:t xml:space="preserve">ocument.  When done effectively, the achievement of the outcome results will improve child survival, growth and development and reduce inequalities in the country.  </w:t>
            </w:r>
          </w:p>
          <w:p w14:paraId="66C26598" w14:textId="77777777" w:rsidR="00D23CBF" w:rsidRDefault="00D23CBF" w:rsidP="00D23CBF">
            <w:pPr>
              <w:jc w:val="both"/>
            </w:pPr>
          </w:p>
        </w:tc>
      </w:tr>
    </w:tbl>
    <w:p w14:paraId="5074AB79"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D23CBF" w14:paraId="7DE10E65" w14:textId="77777777" w:rsidTr="00A51E95">
        <w:tc>
          <w:tcPr>
            <w:tcW w:w="9018" w:type="dxa"/>
            <w:shd w:val="clear" w:color="auto" w:fill="E0E0E0"/>
          </w:tcPr>
          <w:p w14:paraId="26E31A6C" w14:textId="77777777" w:rsidR="00D23CBF" w:rsidRDefault="00D23CBF"/>
          <w:p w14:paraId="7179766D" w14:textId="77777777" w:rsidR="00AD6443" w:rsidRPr="00AD6443" w:rsidRDefault="00D23CBF" w:rsidP="00AD6443">
            <w:pPr>
              <w:keepNext/>
              <w:outlineLvl w:val="0"/>
              <w:rPr>
                <w:b/>
                <w:bCs/>
                <w:szCs w:val="20"/>
              </w:rPr>
            </w:pPr>
            <w:r>
              <w:t xml:space="preserve">V. </w:t>
            </w:r>
            <w:r w:rsidR="00AD6443" w:rsidRPr="00AD6443">
              <w:rPr>
                <w:b/>
                <w:bCs/>
                <w:sz w:val="24"/>
              </w:rPr>
              <w:t>UNICEF values and competency Required</w:t>
            </w:r>
            <w:r w:rsidR="00AD6443">
              <w:rPr>
                <w:b/>
                <w:bCs/>
                <w:sz w:val="24"/>
              </w:rPr>
              <w:t xml:space="preserve"> </w:t>
            </w:r>
            <w:r w:rsidR="00AD6443" w:rsidRPr="00AD6443">
              <w:rPr>
                <w:b/>
                <w:bCs/>
                <w:szCs w:val="20"/>
              </w:rPr>
              <w:t>(based on the updated Framework)</w:t>
            </w:r>
          </w:p>
          <w:p w14:paraId="5BC12197" w14:textId="77777777" w:rsidR="00D23CBF" w:rsidRPr="00DF1708" w:rsidRDefault="00D23CBF" w:rsidP="00D23CBF">
            <w:pPr>
              <w:pStyle w:val="Heading1"/>
              <w:rPr>
                <w:color w:val="FF0000"/>
                <w:sz w:val="16"/>
              </w:rPr>
            </w:pPr>
          </w:p>
          <w:p w14:paraId="1B329093" w14:textId="77777777" w:rsidR="00D23CBF" w:rsidRDefault="00D23CBF"/>
        </w:tc>
      </w:tr>
      <w:tr w:rsidR="006620EC" w14:paraId="23D16C5C" w14:textId="77777777" w:rsidTr="009163A8">
        <w:trPr>
          <w:cantSplit/>
          <w:trHeight w:val="353"/>
        </w:trPr>
        <w:tc>
          <w:tcPr>
            <w:tcW w:w="9018" w:type="dxa"/>
          </w:tcPr>
          <w:p w14:paraId="3DF24555" w14:textId="77777777" w:rsidR="006620EC" w:rsidRDefault="006620EC" w:rsidP="006620EC">
            <w:pPr>
              <w:jc w:val="both"/>
              <w:rPr>
                <w:b/>
                <w:bCs/>
                <w:u w:val="single"/>
              </w:rPr>
            </w:pPr>
          </w:p>
          <w:p w14:paraId="125AA579" w14:textId="77777777" w:rsidR="006620EC" w:rsidRDefault="006620EC" w:rsidP="006620EC">
            <w:pPr>
              <w:jc w:val="both"/>
              <w:rPr>
                <w:b/>
                <w:bCs/>
                <w:u w:val="single"/>
              </w:rPr>
            </w:pPr>
            <w:r>
              <w:rPr>
                <w:b/>
                <w:bCs/>
                <w:u w:val="single"/>
              </w:rPr>
              <w:t xml:space="preserve">Core Values </w:t>
            </w:r>
          </w:p>
          <w:p w14:paraId="3A8AD365" w14:textId="77777777" w:rsidR="006620EC" w:rsidRDefault="006620EC" w:rsidP="006620EC">
            <w:pPr>
              <w:jc w:val="both"/>
              <w:rPr>
                <w:b/>
                <w:bCs/>
                <w:u w:val="single"/>
              </w:rPr>
            </w:pPr>
          </w:p>
          <w:p w14:paraId="7ADCAB9F" w14:textId="77777777" w:rsidR="006620EC" w:rsidRDefault="006620EC" w:rsidP="00407E2A">
            <w:pPr>
              <w:numPr>
                <w:ilvl w:val="0"/>
                <w:numId w:val="10"/>
              </w:numPr>
              <w:jc w:val="both"/>
              <w:rPr>
                <w:rFonts w:cs="Arial"/>
                <w:bCs/>
                <w:szCs w:val="20"/>
              </w:rPr>
            </w:pPr>
            <w:r>
              <w:rPr>
                <w:rFonts w:cs="Arial"/>
                <w:bCs/>
                <w:szCs w:val="20"/>
              </w:rPr>
              <w:t xml:space="preserve">Care </w:t>
            </w:r>
          </w:p>
          <w:p w14:paraId="7EB0DC1B" w14:textId="77777777" w:rsidR="006620EC" w:rsidRDefault="006620EC" w:rsidP="00407E2A">
            <w:pPr>
              <w:numPr>
                <w:ilvl w:val="0"/>
                <w:numId w:val="10"/>
              </w:numPr>
              <w:jc w:val="both"/>
              <w:rPr>
                <w:rFonts w:cs="Arial"/>
                <w:bCs/>
                <w:szCs w:val="20"/>
              </w:rPr>
            </w:pPr>
            <w:r>
              <w:rPr>
                <w:rFonts w:cs="Arial"/>
                <w:bCs/>
                <w:szCs w:val="20"/>
              </w:rPr>
              <w:t>Respect</w:t>
            </w:r>
          </w:p>
          <w:p w14:paraId="61F906FF" w14:textId="77777777" w:rsidR="006620EC" w:rsidRDefault="006620EC" w:rsidP="00407E2A">
            <w:pPr>
              <w:numPr>
                <w:ilvl w:val="0"/>
                <w:numId w:val="10"/>
              </w:numPr>
              <w:jc w:val="both"/>
              <w:rPr>
                <w:rFonts w:cs="Arial"/>
                <w:bCs/>
                <w:szCs w:val="20"/>
              </w:rPr>
            </w:pPr>
            <w:r>
              <w:rPr>
                <w:rFonts w:cs="Arial"/>
                <w:bCs/>
                <w:szCs w:val="20"/>
              </w:rPr>
              <w:t>Integrity</w:t>
            </w:r>
          </w:p>
          <w:p w14:paraId="298E42F9" w14:textId="77777777" w:rsidR="006620EC" w:rsidRDefault="006620EC" w:rsidP="00407E2A">
            <w:pPr>
              <w:numPr>
                <w:ilvl w:val="0"/>
                <w:numId w:val="10"/>
              </w:numPr>
              <w:jc w:val="both"/>
              <w:rPr>
                <w:rFonts w:cs="Arial"/>
                <w:bCs/>
                <w:szCs w:val="20"/>
              </w:rPr>
            </w:pPr>
            <w:r>
              <w:rPr>
                <w:rFonts w:cs="Arial"/>
                <w:bCs/>
                <w:szCs w:val="20"/>
              </w:rPr>
              <w:t>Trust</w:t>
            </w:r>
          </w:p>
          <w:p w14:paraId="51AC183B" w14:textId="77777777" w:rsidR="006620EC" w:rsidRDefault="006620EC" w:rsidP="00407E2A">
            <w:pPr>
              <w:numPr>
                <w:ilvl w:val="0"/>
                <w:numId w:val="10"/>
              </w:numPr>
              <w:jc w:val="both"/>
              <w:rPr>
                <w:rFonts w:cs="Arial"/>
                <w:bCs/>
                <w:szCs w:val="20"/>
              </w:rPr>
            </w:pPr>
            <w:r>
              <w:rPr>
                <w:rFonts w:cs="Arial"/>
                <w:bCs/>
                <w:szCs w:val="20"/>
              </w:rPr>
              <w:t>Accountability</w:t>
            </w:r>
          </w:p>
          <w:p w14:paraId="522A7E1A" w14:textId="77777777" w:rsidR="0096293F" w:rsidRDefault="0096293F" w:rsidP="00407E2A">
            <w:pPr>
              <w:numPr>
                <w:ilvl w:val="0"/>
                <w:numId w:val="10"/>
              </w:numPr>
              <w:jc w:val="both"/>
              <w:rPr>
                <w:rFonts w:cs="Arial"/>
                <w:bCs/>
                <w:szCs w:val="20"/>
              </w:rPr>
            </w:pPr>
            <w:r>
              <w:rPr>
                <w:rFonts w:cs="Arial"/>
                <w:bCs/>
                <w:szCs w:val="20"/>
              </w:rPr>
              <w:t>Sustainability</w:t>
            </w:r>
          </w:p>
          <w:p w14:paraId="43349026" w14:textId="77777777" w:rsidR="006620EC" w:rsidRDefault="006620EC" w:rsidP="006620EC">
            <w:pPr>
              <w:ind w:left="720"/>
              <w:jc w:val="both"/>
              <w:rPr>
                <w:bCs/>
              </w:rPr>
            </w:pPr>
          </w:p>
          <w:p w14:paraId="528AE070" w14:textId="77777777" w:rsidR="00AD6443" w:rsidRPr="008A2196" w:rsidRDefault="00AD6443" w:rsidP="00AD6443">
            <w:pPr>
              <w:jc w:val="both"/>
              <w:rPr>
                <w:bCs/>
                <w:strike/>
              </w:rPr>
            </w:pPr>
          </w:p>
          <w:p w14:paraId="34D11256" w14:textId="77777777" w:rsidR="00AD6443" w:rsidRDefault="00AD6443" w:rsidP="00AD6443">
            <w:pPr>
              <w:jc w:val="both"/>
              <w:rPr>
                <w:b/>
                <w:bCs/>
                <w:u w:val="single"/>
              </w:rPr>
            </w:pPr>
            <w:r>
              <w:rPr>
                <w:b/>
                <w:bCs/>
                <w:u w:val="single"/>
              </w:rPr>
              <w:t xml:space="preserve">Core Competencies </w:t>
            </w:r>
            <w:r w:rsidRPr="003F4E36">
              <w:rPr>
                <w:b/>
                <w:bCs/>
              </w:rPr>
              <w:t>*</w:t>
            </w:r>
          </w:p>
          <w:p w14:paraId="53B94B6D" w14:textId="77777777" w:rsidR="00AD6443" w:rsidRDefault="00AD6443" w:rsidP="00AD6443">
            <w:pPr>
              <w:jc w:val="both"/>
              <w:rPr>
                <w:b/>
                <w:bCs/>
                <w:u w:val="single"/>
              </w:rPr>
            </w:pPr>
          </w:p>
          <w:p w14:paraId="068F7ACE" w14:textId="77777777" w:rsidR="00AD6443" w:rsidRDefault="00AD6443" w:rsidP="00407E2A">
            <w:pPr>
              <w:numPr>
                <w:ilvl w:val="0"/>
                <w:numId w:val="3"/>
              </w:numPr>
              <w:jc w:val="both"/>
              <w:rPr>
                <w:bCs/>
              </w:rPr>
            </w:pPr>
            <w:r>
              <w:rPr>
                <w:bCs/>
              </w:rPr>
              <w:t>Demonstrates Self Awareness and Ethical Awareness (1)</w:t>
            </w:r>
          </w:p>
          <w:p w14:paraId="4966DB05" w14:textId="77777777" w:rsidR="00AD6443" w:rsidRPr="002B0A1C" w:rsidRDefault="00AD6443" w:rsidP="00407E2A">
            <w:pPr>
              <w:numPr>
                <w:ilvl w:val="0"/>
                <w:numId w:val="3"/>
              </w:numPr>
              <w:jc w:val="both"/>
              <w:rPr>
                <w:bCs/>
                <w:rPrChange w:id="0" w:author="Selma Pragana" w:date="2024-06-26T20:23:00Z">
                  <w:rPr>
                    <w:bCs/>
                    <w:highlight w:val="yellow"/>
                  </w:rPr>
                </w:rPrChange>
              </w:rPr>
            </w:pPr>
            <w:r w:rsidRPr="002B0A1C">
              <w:rPr>
                <w:bCs/>
                <w:rPrChange w:id="1" w:author="Selma Pragana" w:date="2024-06-26T20:23:00Z">
                  <w:rPr>
                    <w:bCs/>
                    <w:highlight w:val="yellow"/>
                  </w:rPr>
                </w:rPrChange>
              </w:rPr>
              <w:t>Works Collaboratively with others (1)</w:t>
            </w:r>
          </w:p>
          <w:p w14:paraId="09ED32C6" w14:textId="77777777" w:rsidR="00AD6443" w:rsidRPr="002B0A1C" w:rsidRDefault="00AD6443" w:rsidP="00407E2A">
            <w:pPr>
              <w:numPr>
                <w:ilvl w:val="0"/>
                <w:numId w:val="3"/>
              </w:numPr>
              <w:jc w:val="both"/>
              <w:rPr>
                <w:bCs/>
              </w:rPr>
            </w:pPr>
            <w:r w:rsidRPr="002B0A1C">
              <w:rPr>
                <w:bCs/>
              </w:rPr>
              <w:t>Builds and Maintains Partnerships (1)</w:t>
            </w:r>
          </w:p>
          <w:p w14:paraId="6BC1953E" w14:textId="77777777" w:rsidR="00AD6443" w:rsidRPr="002B0A1C" w:rsidRDefault="00AD6443" w:rsidP="00407E2A">
            <w:pPr>
              <w:numPr>
                <w:ilvl w:val="0"/>
                <w:numId w:val="3"/>
              </w:numPr>
              <w:jc w:val="both"/>
              <w:rPr>
                <w:bCs/>
                <w:rPrChange w:id="2" w:author="Selma Pragana" w:date="2024-06-26T20:23:00Z">
                  <w:rPr>
                    <w:bCs/>
                    <w:highlight w:val="yellow"/>
                  </w:rPr>
                </w:rPrChange>
              </w:rPr>
            </w:pPr>
            <w:r w:rsidRPr="002B0A1C">
              <w:rPr>
                <w:bCs/>
                <w:rPrChange w:id="3" w:author="Selma Pragana" w:date="2024-06-26T20:23:00Z">
                  <w:rPr>
                    <w:bCs/>
                    <w:highlight w:val="yellow"/>
                  </w:rPr>
                </w:rPrChange>
              </w:rPr>
              <w:t>Innovates and Embraces Change (1)</w:t>
            </w:r>
          </w:p>
          <w:p w14:paraId="7C875804" w14:textId="77777777" w:rsidR="00AD6443" w:rsidRPr="002B0A1C" w:rsidRDefault="00AD6443" w:rsidP="00407E2A">
            <w:pPr>
              <w:numPr>
                <w:ilvl w:val="0"/>
                <w:numId w:val="3"/>
              </w:numPr>
              <w:jc w:val="both"/>
              <w:rPr>
                <w:bCs/>
                <w:rPrChange w:id="4" w:author="Selma Pragana" w:date="2024-06-26T20:23:00Z">
                  <w:rPr>
                    <w:bCs/>
                    <w:highlight w:val="yellow"/>
                  </w:rPr>
                </w:rPrChange>
              </w:rPr>
            </w:pPr>
            <w:r w:rsidRPr="002B0A1C">
              <w:rPr>
                <w:bCs/>
                <w:rPrChange w:id="5" w:author="Selma Pragana" w:date="2024-06-26T20:23:00Z">
                  <w:rPr>
                    <w:bCs/>
                    <w:highlight w:val="yellow"/>
                  </w:rPr>
                </w:rPrChange>
              </w:rPr>
              <w:t>Thinks and Acts Strategically (1)</w:t>
            </w:r>
          </w:p>
          <w:p w14:paraId="6F489241" w14:textId="77777777" w:rsidR="00AD6443" w:rsidRPr="002B0A1C" w:rsidRDefault="00AD6443" w:rsidP="00407E2A">
            <w:pPr>
              <w:numPr>
                <w:ilvl w:val="0"/>
                <w:numId w:val="3"/>
              </w:numPr>
              <w:jc w:val="both"/>
              <w:rPr>
                <w:bCs/>
                <w:rPrChange w:id="6" w:author="Selma Pragana" w:date="2024-06-26T20:23:00Z">
                  <w:rPr>
                    <w:bCs/>
                    <w:highlight w:val="yellow"/>
                  </w:rPr>
                </w:rPrChange>
              </w:rPr>
            </w:pPr>
            <w:r w:rsidRPr="002B0A1C">
              <w:rPr>
                <w:bCs/>
                <w:rPrChange w:id="7" w:author="Selma Pragana" w:date="2024-06-26T20:23:00Z">
                  <w:rPr>
                    <w:bCs/>
                    <w:highlight w:val="yellow"/>
                  </w:rPr>
                </w:rPrChange>
              </w:rPr>
              <w:t>Drive to achieve impactful results (1)</w:t>
            </w:r>
          </w:p>
          <w:p w14:paraId="4E1FAABE" w14:textId="77777777" w:rsidR="00AD6443" w:rsidRPr="002B0A1C" w:rsidRDefault="00AD6443" w:rsidP="00407E2A">
            <w:pPr>
              <w:numPr>
                <w:ilvl w:val="0"/>
                <w:numId w:val="3"/>
              </w:numPr>
              <w:jc w:val="both"/>
              <w:rPr>
                <w:bCs/>
                <w:rPrChange w:id="8" w:author="Selma Pragana" w:date="2024-06-26T20:23:00Z">
                  <w:rPr>
                    <w:bCs/>
                    <w:highlight w:val="yellow"/>
                  </w:rPr>
                </w:rPrChange>
              </w:rPr>
            </w:pPr>
            <w:r w:rsidRPr="002B0A1C">
              <w:rPr>
                <w:bCs/>
                <w:rPrChange w:id="9" w:author="Selma Pragana" w:date="2024-06-26T20:23:00Z">
                  <w:rPr>
                    <w:bCs/>
                    <w:highlight w:val="yellow"/>
                  </w:rPr>
                </w:rPrChange>
              </w:rPr>
              <w:t>Manages ambiguity and complexity (1)</w:t>
            </w:r>
          </w:p>
          <w:p w14:paraId="2FE620DA" w14:textId="77777777" w:rsidR="00AD6443" w:rsidRDefault="00AD6443" w:rsidP="00AD6443">
            <w:pPr>
              <w:jc w:val="both"/>
              <w:rPr>
                <w:b/>
                <w:bCs/>
                <w:u w:val="single"/>
              </w:rPr>
            </w:pPr>
          </w:p>
          <w:p w14:paraId="2A871F44" w14:textId="77777777" w:rsidR="004F1383" w:rsidRDefault="00AD6443" w:rsidP="004F1383">
            <w:pPr>
              <w:jc w:val="both"/>
              <w:rPr>
                <w:rFonts w:cs="Arial"/>
                <w:bCs/>
                <w:szCs w:val="20"/>
              </w:rPr>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1CC745E7" w14:textId="77777777" w:rsidR="006620EC" w:rsidRDefault="006620EC" w:rsidP="00D23CBF">
            <w:pPr>
              <w:ind w:left="720"/>
              <w:jc w:val="both"/>
            </w:pPr>
          </w:p>
        </w:tc>
      </w:tr>
    </w:tbl>
    <w:p w14:paraId="3436DD2A" w14:textId="77777777" w:rsidR="00D23CBF" w:rsidRDefault="00D23CBF"/>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030"/>
      </w:tblGrid>
      <w:tr w:rsidR="00D23CBF" w14:paraId="6D3CFB10" w14:textId="77777777" w:rsidTr="00A51E95">
        <w:tc>
          <w:tcPr>
            <w:tcW w:w="9018" w:type="dxa"/>
            <w:gridSpan w:val="2"/>
            <w:shd w:val="clear" w:color="auto" w:fill="E0E0E0"/>
          </w:tcPr>
          <w:p w14:paraId="37CF62A2" w14:textId="77777777" w:rsidR="00D23CBF" w:rsidRDefault="00D23CBF">
            <w:pPr>
              <w:rPr>
                <w:b/>
                <w:bCs/>
                <w:sz w:val="24"/>
              </w:rPr>
            </w:pPr>
          </w:p>
          <w:p w14:paraId="2A07BA8B" w14:textId="77777777" w:rsidR="00D23CBF" w:rsidRDefault="00D23CBF">
            <w:pPr>
              <w:rPr>
                <w:b/>
                <w:bCs/>
                <w:sz w:val="24"/>
              </w:rPr>
            </w:pPr>
            <w:r>
              <w:rPr>
                <w:b/>
                <w:bCs/>
                <w:sz w:val="24"/>
              </w:rPr>
              <w:t>VI. Recruitment Qualifications</w:t>
            </w:r>
          </w:p>
          <w:p w14:paraId="058C2A3C" w14:textId="77777777" w:rsidR="00D23CBF" w:rsidRDefault="00D23CBF">
            <w:pPr>
              <w:rPr>
                <w:b/>
                <w:bCs/>
                <w:sz w:val="24"/>
              </w:rPr>
            </w:pPr>
          </w:p>
        </w:tc>
      </w:tr>
      <w:tr w:rsidR="00D23CBF" w14:paraId="77DFAEBA" w14:textId="77777777" w:rsidTr="00A51E95">
        <w:trPr>
          <w:trHeight w:val="230"/>
        </w:trPr>
        <w:tc>
          <w:tcPr>
            <w:tcW w:w="2988" w:type="dxa"/>
            <w:tcBorders>
              <w:bottom w:val="single" w:sz="4" w:space="0" w:color="auto"/>
            </w:tcBorders>
          </w:tcPr>
          <w:p w14:paraId="577888A7" w14:textId="77777777" w:rsidR="00D23CBF" w:rsidRDefault="00D23CBF"/>
          <w:p w14:paraId="461F419D" w14:textId="77777777" w:rsidR="00D23CBF" w:rsidRDefault="00D23CBF">
            <w:r>
              <w:t>Education:</w:t>
            </w:r>
          </w:p>
        </w:tc>
        <w:tc>
          <w:tcPr>
            <w:tcW w:w="6030" w:type="dxa"/>
            <w:tcBorders>
              <w:bottom w:val="single" w:sz="4" w:space="0" w:color="auto"/>
            </w:tcBorders>
          </w:tcPr>
          <w:p w14:paraId="382500CC" w14:textId="77777777" w:rsidR="00D23CBF" w:rsidRDefault="00D23CBF"/>
          <w:p w14:paraId="55A485B3" w14:textId="79FAF9E2" w:rsidR="003769E2" w:rsidRPr="00F77E49" w:rsidRDefault="003769E2" w:rsidP="0065649A">
            <w:pPr>
              <w:jc w:val="both"/>
              <w:rPr>
                <w:rFonts w:cs="Arial"/>
              </w:rPr>
            </w:pPr>
            <w:r w:rsidRPr="00F77E49">
              <w:rPr>
                <w:rFonts w:cs="Arial"/>
              </w:rPr>
              <w:t xml:space="preserve">Advanced university degree in </w:t>
            </w:r>
            <w:r w:rsidR="00C808D9" w:rsidRPr="001220FC">
              <w:rPr>
                <w:rFonts w:eastAsia="Arial Unicode MS" w:cs="Arial"/>
                <w:lang w:val="en-AU"/>
              </w:rPr>
              <w:t xml:space="preserve">one or more of the disciplines relevant to the following areas: </w:t>
            </w:r>
            <w:r w:rsidR="007C426B" w:rsidRPr="001220FC">
              <w:rPr>
                <w:rFonts w:eastAsia="Arial Unicode MS" w:cs="Arial"/>
                <w:lang w:val="en-AU"/>
              </w:rPr>
              <w:t xml:space="preserve">development studies, WASH or sanitation and hygiene, public health, </w:t>
            </w:r>
            <w:proofErr w:type="gramStart"/>
            <w:r w:rsidR="007C426B" w:rsidRPr="001220FC">
              <w:rPr>
                <w:rFonts w:eastAsia="Arial Unicode MS" w:cs="Arial"/>
                <w:lang w:val="en-AU"/>
              </w:rPr>
              <w:t>economics</w:t>
            </w:r>
            <w:proofErr w:type="gramEnd"/>
            <w:r w:rsidR="007C426B" w:rsidRPr="001220FC">
              <w:rPr>
                <w:rFonts w:eastAsia="Arial Unicode MS" w:cs="Arial"/>
                <w:lang w:val="en-AU"/>
              </w:rPr>
              <w:t xml:space="preserve"> and social sciences, monitoring and evaluation and planning</w:t>
            </w:r>
            <w:r w:rsidR="007C426B">
              <w:rPr>
                <w:rFonts w:eastAsia="Arial Unicode MS" w:cs="Arial"/>
                <w:lang w:val="en-AU"/>
              </w:rPr>
              <w:t>.</w:t>
            </w:r>
          </w:p>
          <w:p w14:paraId="5128637C" w14:textId="77777777" w:rsidR="0065649A" w:rsidRPr="006558FE" w:rsidRDefault="0065649A" w:rsidP="0065649A">
            <w:pPr>
              <w:jc w:val="both"/>
            </w:pPr>
          </w:p>
          <w:p w14:paraId="072D81F8" w14:textId="5565B95F" w:rsidR="00D23CBF" w:rsidRDefault="0065649A" w:rsidP="007C426B">
            <w:pPr>
              <w:jc w:val="both"/>
            </w:pPr>
            <w:r w:rsidRPr="006558FE">
              <w:t xml:space="preserve">Additional relevant post-graduate courses that complement/supplement the main degree </w:t>
            </w:r>
            <w:r w:rsidR="00F71D8A">
              <w:t>is an asset</w:t>
            </w:r>
            <w:r w:rsidR="007C426B">
              <w:t xml:space="preserve">: </w:t>
            </w:r>
            <w:r w:rsidR="007C426B">
              <w:rPr>
                <w:rFonts w:eastAsia="Arial Unicode MS" w:cs="Arial"/>
                <w:lang w:val="en-AU"/>
              </w:rPr>
              <w:t xml:space="preserve">monitoring and evaluation, information technologies and geographical information systems. </w:t>
            </w:r>
          </w:p>
        </w:tc>
      </w:tr>
      <w:tr w:rsidR="00D23CBF" w14:paraId="54BA84FB" w14:textId="77777777" w:rsidTr="00A51E95">
        <w:trPr>
          <w:trHeight w:val="230"/>
        </w:trPr>
        <w:tc>
          <w:tcPr>
            <w:tcW w:w="2988" w:type="dxa"/>
            <w:tcBorders>
              <w:bottom w:val="single" w:sz="4" w:space="0" w:color="auto"/>
            </w:tcBorders>
          </w:tcPr>
          <w:p w14:paraId="5B3F1925" w14:textId="77777777" w:rsidR="00D23CBF" w:rsidRDefault="00D23CBF"/>
          <w:p w14:paraId="1EB478C9" w14:textId="77777777" w:rsidR="00D23CBF" w:rsidRDefault="00D23CBF">
            <w:r>
              <w:t>Experience:</w:t>
            </w:r>
          </w:p>
        </w:tc>
        <w:tc>
          <w:tcPr>
            <w:tcW w:w="6030" w:type="dxa"/>
            <w:tcBorders>
              <w:bottom w:val="single" w:sz="4" w:space="0" w:color="auto"/>
            </w:tcBorders>
          </w:tcPr>
          <w:p w14:paraId="0C8A706B" w14:textId="77777777" w:rsidR="00D23CBF" w:rsidRPr="0059086A" w:rsidRDefault="00D23CBF" w:rsidP="00D23CBF">
            <w:pPr>
              <w:jc w:val="both"/>
              <w:rPr>
                <w:rFonts w:cs="Arial"/>
              </w:rPr>
            </w:pPr>
          </w:p>
          <w:p w14:paraId="7BE4F894" w14:textId="0500755C" w:rsidR="00401B0A" w:rsidRPr="001220FC" w:rsidRDefault="0065649A" w:rsidP="0065649A">
            <w:pPr>
              <w:jc w:val="both"/>
              <w:rPr>
                <w:rFonts w:eastAsia="Arial Unicode MS" w:cs="Arial"/>
              </w:rPr>
            </w:pPr>
            <w:r w:rsidRPr="0059086A">
              <w:rPr>
                <w:rFonts w:cs="Arial"/>
              </w:rPr>
              <w:t xml:space="preserve">DEVELOPMENTAL:  a minimum of </w:t>
            </w:r>
            <w:r w:rsidR="00633FB8">
              <w:rPr>
                <w:rFonts w:eastAsia="Arial Unicode MS" w:cs="Arial"/>
              </w:rPr>
              <w:t xml:space="preserve">5 </w:t>
            </w:r>
            <w:r w:rsidR="00401B0A" w:rsidRPr="001220FC">
              <w:rPr>
                <w:rFonts w:eastAsia="Arial Unicode MS" w:cs="Arial"/>
              </w:rPr>
              <w:t>years of relevant work experience in the WASH Sector</w:t>
            </w:r>
            <w:r w:rsidR="007C426B">
              <w:rPr>
                <w:rFonts w:eastAsia="Arial Unicode MS" w:cs="Arial"/>
              </w:rPr>
              <w:t xml:space="preserve"> </w:t>
            </w:r>
            <w:r w:rsidR="00633FB8">
              <w:rPr>
                <w:rFonts w:eastAsia="Arial Unicode MS" w:cs="Arial"/>
              </w:rPr>
              <w:t xml:space="preserve">as well as, </w:t>
            </w:r>
            <w:r w:rsidR="00401B0A" w:rsidRPr="001220FC">
              <w:rPr>
                <w:rFonts w:eastAsia="Arial Unicode MS" w:cs="Arial"/>
              </w:rPr>
              <w:t>developing M&amp;E tools and systems.</w:t>
            </w:r>
          </w:p>
          <w:p w14:paraId="3CADE0BA" w14:textId="77777777" w:rsidR="004847CB" w:rsidRPr="001220FC" w:rsidRDefault="004847CB" w:rsidP="001220FC">
            <w:pPr>
              <w:spacing w:before="60" w:after="60"/>
              <w:rPr>
                <w:rFonts w:eastAsia="Arial Unicode MS" w:cs="Arial"/>
              </w:rPr>
            </w:pPr>
            <w:r w:rsidRPr="001220FC">
              <w:rPr>
                <w:rFonts w:eastAsia="Arial Unicode MS" w:cs="Arial"/>
              </w:rPr>
              <w:t xml:space="preserve">Experience working with the JMP is an </w:t>
            </w:r>
            <w:proofErr w:type="gramStart"/>
            <w:r w:rsidRPr="001220FC">
              <w:rPr>
                <w:rFonts w:eastAsia="Arial Unicode MS" w:cs="Arial"/>
              </w:rPr>
              <w:t>asset;</w:t>
            </w:r>
            <w:proofErr w:type="gramEnd"/>
            <w:r w:rsidRPr="001220FC">
              <w:rPr>
                <w:rFonts w:eastAsia="Arial Unicode MS" w:cs="Arial"/>
              </w:rPr>
              <w:t xml:space="preserve"> </w:t>
            </w:r>
          </w:p>
          <w:p w14:paraId="7593143D" w14:textId="0487E8DE" w:rsidR="004847CB" w:rsidRPr="001220FC" w:rsidRDefault="004847CB" w:rsidP="001220FC">
            <w:pPr>
              <w:spacing w:before="60" w:after="60"/>
              <w:rPr>
                <w:rFonts w:eastAsia="Arial Unicode MS" w:cs="Arial"/>
              </w:rPr>
            </w:pPr>
            <w:r w:rsidRPr="001220FC">
              <w:rPr>
                <w:rFonts w:eastAsia="Arial Unicode MS" w:cs="Arial"/>
              </w:rPr>
              <w:t xml:space="preserve">Experience working with/in UNICEF, the UN or other international development organizations is an </w:t>
            </w:r>
            <w:proofErr w:type="gramStart"/>
            <w:r w:rsidRPr="001220FC">
              <w:rPr>
                <w:rFonts w:eastAsia="Arial Unicode MS" w:cs="Arial"/>
              </w:rPr>
              <w:t>asset;</w:t>
            </w:r>
            <w:proofErr w:type="gramEnd"/>
          </w:p>
          <w:p w14:paraId="774E4819" w14:textId="6DCDF31C" w:rsidR="0065649A" w:rsidRPr="00633361" w:rsidRDefault="0065649A" w:rsidP="0065649A">
            <w:pPr>
              <w:jc w:val="both"/>
            </w:pPr>
            <w:r w:rsidRPr="00633361">
              <w:t>HUMANITARIAN: At least one deployment mission in a humanitarian situation (with UN-Govt-INGO)</w:t>
            </w:r>
            <w:r w:rsidR="00BD12BE">
              <w:t xml:space="preserve"> is an asset</w:t>
            </w:r>
            <w:r w:rsidRPr="00633361">
              <w:t xml:space="preserve">. </w:t>
            </w:r>
          </w:p>
          <w:p w14:paraId="0D5D70BC" w14:textId="77777777" w:rsidR="00D23CBF" w:rsidRDefault="00D23CBF" w:rsidP="005B65B3">
            <w:pPr>
              <w:jc w:val="both"/>
            </w:pPr>
          </w:p>
        </w:tc>
      </w:tr>
      <w:tr w:rsidR="00D23CBF" w:rsidRPr="00482327" w14:paraId="14B6D4C9" w14:textId="77777777" w:rsidTr="00A51E95">
        <w:trPr>
          <w:trHeight w:val="230"/>
        </w:trPr>
        <w:tc>
          <w:tcPr>
            <w:tcW w:w="2988" w:type="dxa"/>
            <w:tcBorders>
              <w:bottom w:val="single" w:sz="4" w:space="0" w:color="auto"/>
            </w:tcBorders>
          </w:tcPr>
          <w:p w14:paraId="128C833A" w14:textId="77777777" w:rsidR="00D23CBF" w:rsidRDefault="00D23CBF"/>
          <w:p w14:paraId="33930D15" w14:textId="77777777" w:rsidR="00D23CBF" w:rsidRDefault="00D23CBF">
            <w:r>
              <w:t>Language Requirements:</w:t>
            </w:r>
          </w:p>
        </w:tc>
        <w:tc>
          <w:tcPr>
            <w:tcW w:w="6030" w:type="dxa"/>
            <w:tcBorders>
              <w:bottom w:val="single" w:sz="4" w:space="0" w:color="auto"/>
            </w:tcBorders>
          </w:tcPr>
          <w:p w14:paraId="0DC33437" w14:textId="42B34F66" w:rsidR="004B54E8" w:rsidRPr="008A2196" w:rsidRDefault="0065649A" w:rsidP="008A2196">
            <w:pPr>
              <w:jc w:val="both"/>
            </w:pPr>
            <w:r w:rsidRPr="004469FD">
              <w:rPr>
                <w:rFonts w:cs="Arial"/>
              </w:rPr>
              <w:t>Fluency in English</w:t>
            </w:r>
            <w:r>
              <w:rPr>
                <w:rFonts w:cs="Arial"/>
              </w:rPr>
              <w:t xml:space="preserve"> is required</w:t>
            </w:r>
            <w:r w:rsidRPr="004469FD">
              <w:rPr>
                <w:rFonts w:cs="Arial"/>
              </w:rPr>
              <w:t>.</w:t>
            </w:r>
            <w:r>
              <w:rPr>
                <w:rFonts w:cs="Arial"/>
              </w:rPr>
              <w:t xml:space="preserve"> Portuguese, Spanish, Italian or another Latin Language is a</w:t>
            </w:r>
            <w:r w:rsidR="007C426B">
              <w:rPr>
                <w:rFonts w:cs="Arial"/>
              </w:rPr>
              <w:t xml:space="preserve">n </w:t>
            </w:r>
            <w:r>
              <w:rPr>
                <w:rFonts w:cs="Arial"/>
              </w:rPr>
              <w:t>asset.</w:t>
            </w:r>
            <w:r w:rsidRPr="004469FD">
              <w:rPr>
                <w:rFonts w:cs="Arial"/>
              </w:rPr>
              <w:t xml:space="preserve">  </w:t>
            </w:r>
          </w:p>
        </w:tc>
      </w:tr>
    </w:tbl>
    <w:p w14:paraId="450DDC57" w14:textId="77777777" w:rsidR="005C2D3C" w:rsidRDefault="005C2D3C"/>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498"/>
        <w:gridCol w:w="2520"/>
      </w:tblGrid>
      <w:tr w:rsidR="005C2D3C" w14:paraId="0E4F242B" w14:textId="77777777" w:rsidTr="0065649A">
        <w:tc>
          <w:tcPr>
            <w:tcW w:w="9018" w:type="dxa"/>
            <w:gridSpan w:val="2"/>
            <w:shd w:val="clear" w:color="auto" w:fill="E0E0E0"/>
          </w:tcPr>
          <w:p w14:paraId="3FCACDB9" w14:textId="77777777" w:rsidR="005C2D3C" w:rsidRDefault="005C2D3C" w:rsidP="002E7EFD">
            <w:pPr>
              <w:rPr>
                <w:b/>
                <w:bCs/>
                <w:sz w:val="24"/>
              </w:rPr>
            </w:pPr>
          </w:p>
          <w:p w14:paraId="6242FD0F" w14:textId="77777777" w:rsidR="005C2D3C" w:rsidRDefault="005C2D3C" w:rsidP="002E7EFD">
            <w:pPr>
              <w:rPr>
                <w:b/>
                <w:bCs/>
                <w:sz w:val="24"/>
              </w:rPr>
            </w:pPr>
            <w:r>
              <w:rPr>
                <w:b/>
                <w:bCs/>
                <w:sz w:val="24"/>
              </w:rPr>
              <w:t>VII. Technical requirements</w:t>
            </w:r>
          </w:p>
          <w:p w14:paraId="3EF313E6" w14:textId="77777777" w:rsidR="005C2D3C" w:rsidRDefault="005C2D3C" w:rsidP="002E7EFD">
            <w:pPr>
              <w:rPr>
                <w:b/>
                <w:bCs/>
                <w:sz w:val="24"/>
              </w:rPr>
            </w:pPr>
          </w:p>
        </w:tc>
      </w:tr>
      <w:tr w:rsidR="0065649A" w:rsidRPr="006558FE" w14:paraId="2DCE9774" w14:textId="77777777" w:rsidTr="0065649A">
        <w:trPr>
          <w:trHeight w:val="230"/>
        </w:trPr>
        <w:tc>
          <w:tcPr>
            <w:tcW w:w="6498" w:type="dxa"/>
            <w:tcBorders>
              <w:bottom w:val="single" w:sz="4" w:space="0" w:color="auto"/>
            </w:tcBorders>
          </w:tcPr>
          <w:p w14:paraId="0D2B2F49" w14:textId="76833367" w:rsidR="0065649A" w:rsidRPr="006558FE" w:rsidRDefault="00F12D6B" w:rsidP="00407E2A">
            <w:pPr>
              <w:numPr>
                <w:ilvl w:val="0"/>
                <w:numId w:val="6"/>
              </w:numPr>
            </w:pPr>
            <w:r>
              <w:t xml:space="preserve">Planning, monitoring of </w:t>
            </w:r>
            <w:r w:rsidR="00F37F2B">
              <w:t xml:space="preserve">Community and institutional WASH </w:t>
            </w:r>
            <w:r w:rsidR="0065649A" w:rsidRPr="006558FE">
              <w:t>for low- and middle-income countries - including sustainability</w:t>
            </w:r>
            <w:r w:rsidR="0065649A">
              <w:t>.</w:t>
            </w:r>
          </w:p>
          <w:p w14:paraId="3E8AA6D4" w14:textId="77777777" w:rsidR="0065649A" w:rsidRPr="006558FE" w:rsidRDefault="0065649A" w:rsidP="00507ACB">
            <w:pPr>
              <w:numPr>
                <w:ilvl w:val="0"/>
                <w:numId w:val="6"/>
              </w:numPr>
            </w:pPr>
            <w:r w:rsidRPr="006558FE">
              <w:t>Handwashing with soap</w:t>
            </w:r>
          </w:p>
          <w:p w14:paraId="682ED686" w14:textId="77777777" w:rsidR="0065649A" w:rsidRPr="006558FE" w:rsidRDefault="0065649A" w:rsidP="00407E2A">
            <w:pPr>
              <w:numPr>
                <w:ilvl w:val="0"/>
                <w:numId w:val="6"/>
              </w:numPr>
            </w:pPr>
            <w:r w:rsidRPr="006558FE">
              <w:t>WASH-in-</w:t>
            </w:r>
            <w:r>
              <w:t>s</w:t>
            </w:r>
            <w:r w:rsidRPr="006558FE">
              <w:t xml:space="preserve">chools and </w:t>
            </w:r>
            <w:r>
              <w:t>h</w:t>
            </w:r>
            <w:r w:rsidRPr="006558FE">
              <w:t xml:space="preserve">ealth </w:t>
            </w:r>
            <w:proofErr w:type="spellStart"/>
            <w:r>
              <w:t>c</w:t>
            </w:r>
            <w:r w:rsidRPr="006558FE">
              <w:t>entres</w:t>
            </w:r>
            <w:proofErr w:type="spellEnd"/>
          </w:p>
          <w:p w14:paraId="67E8C5C4" w14:textId="77777777" w:rsidR="0065649A" w:rsidRPr="006558FE" w:rsidRDefault="0065649A" w:rsidP="00407E2A">
            <w:pPr>
              <w:numPr>
                <w:ilvl w:val="0"/>
                <w:numId w:val="6"/>
              </w:numPr>
            </w:pPr>
            <w:r w:rsidRPr="006558FE">
              <w:lastRenderedPageBreak/>
              <w:t>National government WASH policies, plans and strategies</w:t>
            </w:r>
          </w:p>
        </w:tc>
        <w:tc>
          <w:tcPr>
            <w:tcW w:w="2520" w:type="dxa"/>
            <w:tcBorders>
              <w:bottom w:val="single" w:sz="4" w:space="0" w:color="auto"/>
            </w:tcBorders>
          </w:tcPr>
          <w:p w14:paraId="67F7F067" w14:textId="285248C5" w:rsidR="0065649A" w:rsidRPr="006558FE" w:rsidRDefault="0065649A" w:rsidP="00D61575">
            <w:r w:rsidRPr="006558FE">
              <w:lastRenderedPageBreak/>
              <w:t xml:space="preserve">Expert knowledge of </w:t>
            </w:r>
            <w:r>
              <w:t xml:space="preserve">the </w:t>
            </w:r>
            <w:r w:rsidR="00F549DA">
              <w:t>WASH</w:t>
            </w:r>
            <w:r w:rsidR="00507ACB">
              <w:t xml:space="preserve"> </w:t>
            </w:r>
            <w:proofErr w:type="spellStart"/>
            <w:r w:rsidR="00507ACB">
              <w:t>programme</w:t>
            </w:r>
            <w:proofErr w:type="spellEnd"/>
            <w:r w:rsidR="00507ACB">
              <w:t xml:space="preserve"> and related </w:t>
            </w:r>
            <w:r w:rsidR="00F549DA">
              <w:t>M&amp;E indicators</w:t>
            </w:r>
            <w:r w:rsidR="00531AEF">
              <w:t xml:space="preserve"> and systems</w:t>
            </w:r>
          </w:p>
        </w:tc>
      </w:tr>
      <w:tr w:rsidR="0065649A" w:rsidRPr="006558FE" w14:paraId="4076FDF0" w14:textId="77777777" w:rsidTr="0065649A">
        <w:trPr>
          <w:trHeight w:val="230"/>
        </w:trPr>
        <w:tc>
          <w:tcPr>
            <w:tcW w:w="6498" w:type="dxa"/>
          </w:tcPr>
          <w:p w14:paraId="69951687" w14:textId="77777777" w:rsidR="0065649A" w:rsidRPr="006558FE" w:rsidRDefault="0065649A" w:rsidP="00407E2A">
            <w:pPr>
              <w:numPr>
                <w:ilvl w:val="0"/>
                <w:numId w:val="16"/>
              </w:numPr>
            </w:pPr>
            <w:r w:rsidRPr="006558FE">
              <w:t>Programme/project management</w:t>
            </w:r>
          </w:p>
          <w:p w14:paraId="178E2DA2" w14:textId="77777777" w:rsidR="0065649A" w:rsidRPr="006558FE" w:rsidRDefault="0065649A" w:rsidP="00407E2A">
            <w:pPr>
              <w:numPr>
                <w:ilvl w:val="0"/>
                <w:numId w:val="16"/>
              </w:numPr>
            </w:pPr>
            <w:r w:rsidRPr="006558FE">
              <w:t>Capacity development</w:t>
            </w:r>
          </w:p>
          <w:p w14:paraId="44796B9B" w14:textId="77777777" w:rsidR="0065649A" w:rsidRPr="006558FE" w:rsidRDefault="0065649A" w:rsidP="00407E2A">
            <w:pPr>
              <w:numPr>
                <w:ilvl w:val="0"/>
                <w:numId w:val="16"/>
              </w:numPr>
            </w:pPr>
            <w:r w:rsidRPr="006558FE">
              <w:t>Knowledge management</w:t>
            </w:r>
          </w:p>
          <w:p w14:paraId="0121E54A" w14:textId="77777777" w:rsidR="0065649A" w:rsidRPr="006558FE" w:rsidRDefault="0065649A" w:rsidP="00407E2A">
            <w:pPr>
              <w:numPr>
                <w:ilvl w:val="0"/>
                <w:numId w:val="16"/>
              </w:numPr>
            </w:pPr>
            <w:r w:rsidRPr="006558FE">
              <w:t>Monitoring and evaluation</w:t>
            </w:r>
          </w:p>
        </w:tc>
        <w:tc>
          <w:tcPr>
            <w:tcW w:w="2520" w:type="dxa"/>
          </w:tcPr>
          <w:p w14:paraId="0C660268" w14:textId="77777777" w:rsidR="0065649A" w:rsidRPr="006558FE" w:rsidRDefault="0065649A" w:rsidP="00D61575">
            <w:r w:rsidRPr="00356D4F">
              <w:t xml:space="preserve">Expert knowledge of </w:t>
            </w:r>
            <w:r>
              <w:t>the four</w:t>
            </w:r>
            <w:r w:rsidRPr="00356D4F">
              <w:t xml:space="preserve"> components </w:t>
            </w:r>
          </w:p>
        </w:tc>
      </w:tr>
      <w:tr w:rsidR="0065649A" w:rsidRPr="006558FE" w14:paraId="11880DDD" w14:textId="77777777" w:rsidTr="0065649A">
        <w:trPr>
          <w:trHeight w:val="230"/>
        </w:trPr>
        <w:tc>
          <w:tcPr>
            <w:tcW w:w="6498" w:type="dxa"/>
            <w:tcBorders>
              <w:bottom w:val="single" w:sz="4" w:space="0" w:color="auto"/>
            </w:tcBorders>
          </w:tcPr>
          <w:p w14:paraId="2FF8C155" w14:textId="77777777" w:rsidR="0065649A" w:rsidRPr="006558FE" w:rsidRDefault="0065649A" w:rsidP="00407E2A">
            <w:pPr>
              <w:numPr>
                <w:ilvl w:val="0"/>
                <w:numId w:val="7"/>
              </w:numPr>
            </w:pPr>
            <w:r w:rsidRPr="006558FE">
              <w:t>Humanitarian WASH - preparedness</w:t>
            </w:r>
          </w:p>
          <w:p w14:paraId="751DB3A4" w14:textId="77777777" w:rsidR="0065649A" w:rsidRDefault="0065649A" w:rsidP="00407E2A">
            <w:pPr>
              <w:numPr>
                <w:ilvl w:val="0"/>
                <w:numId w:val="7"/>
              </w:numPr>
            </w:pPr>
            <w:r w:rsidRPr="006558FE">
              <w:t>Humanitarian WASH - response and recovery</w:t>
            </w:r>
          </w:p>
          <w:p w14:paraId="0F818BA6" w14:textId="77777777" w:rsidR="0065649A" w:rsidRPr="006558FE" w:rsidRDefault="0065649A" w:rsidP="00407E2A">
            <w:pPr>
              <w:numPr>
                <w:ilvl w:val="0"/>
                <w:numId w:val="7"/>
              </w:numPr>
            </w:pPr>
            <w:r>
              <w:t>Disaster Risk Reduction</w:t>
            </w:r>
          </w:p>
        </w:tc>
        <w:tc>
          <w:tcPr>
            <w:tcW w:w="2520" w:type="dxa"/>
            <w:tcBorders>
              <w:bottom w:val="single" w:sz="4" w:space="0" w:color="auto"/>
            </w:tcBorders>
          </w:tcPr>
          <w:p w14:paraId="77D71686" w14:textId="77777777" w:rsidR="0065649A" w:rsidRPr="006558FE" w:rsidRDefault="0065649A" w:rsidP="00D61575">
            <w:r>
              <w:t>Basic</w:t>
            </w:r>
            <w:r w:rsidRPr="006558FE">
              <w:t xml:space="preserve"> knowledge of </w:t>
            </w:r>
            <w:r>
              <w:t>the three components</w:t>
            </w:r>
          </w:p>
        </w:tc>
      </w:tr>
      <w:tr w:rsidR="0065649A" w:rsidRPr="006558FE" w14:paraId="47E32C6E" w14:textId="77777777" w:rsidTr="0065649A">
        <w:trPr>
          <w:trHeight w:val="230"/>
        </w:trPr>
        <w:tc>
          <w:tcPr>
            <w:tcW w:w="6498" w:type="dxa"/>
          </w:tcPr>
          <w:p w14:paraId="2B88A271" w14:textId="77777777" w:rsidR="0065649A" w:rsidRPr="006558FE" w:rsidRDefault="0065649A" w:rsidP="00407E2A">
            <w:pPr>
              <w:numPr>
                <w:ilvl w:val="0"/>
                <w:numId w:val="8"/>
              </w:numPr>
            </w:pPr>
            <w:r>
              <w:t>Humanitarian WASH – coordinating the response</w:t>
            </w:r>
          </w:p>
        </w:tc>
        <w:tc>
          <w:tcPr>
            <w:tcW w:w="2520" w:type="dxa"/>
          </w:tcPr>
          <w:p w14:paraId="33CC83A5" w14:textId="77777777" w:rsidR="0065649A" w:rsidRPr="00356D4F" w:rsidRDefault="0065649A" w:rsidP="00D61575">
            <w:r>
              <w:t>Basic</w:t>
            </w:r>
            <w:r w:rsidRPr="0048062E">
              <w:t xml:space="preserve"> knowledge of concept and UNICEF role</w:t>
            </w:r>
          </w:p>
        </w:tc>
      </w:tr>
      <w:tr w:rsidR="0065649A" w:rsidRPr="006558FE" w14:paraId="45D615F8" w14:textId="77777777" w:rsidTr="0065649A">
        <w:trPr>
          <w:trHeight w:val="230"/>
        </w:trPr>
        <w:tc>
          <w:tcPr>
            <w:tcW w:w="6498" w:type="dxa"/>
            <w:tcBorders>
              <w:bottom w:val="single" w:sz="4" w:space="0" w:color="auto"/>
            </w:tcBorders>
          </w:tcPr>
          <w:p w14:paraId="712C497B" w14:textId="77777777" w:rsidR="0065649A" w:rsidRPr="006558FE" w:rsidRDefault="0065649A" w:rsidP="00407E2A">
            <w:pPr>
              <w:numPr>
                <w:ilvl w:val="0"/>
                <w:numId w:val="9"/>
              </w:numPr>
            </w:pPr>
            <w:r w:rsidRPr="006558FE">
              <w:t>Human rights and WASH</w:t>
            </w:r>
          </w:p>
          <w:p w14:paraId="4B0BE580" w14:textId="77777777" w:rsidR="0065649A" w:rsidRPr="006558FE" w:rsidRDefault="0065649A" w:rsidP="00407E2A">
            <w:pPr>
              <w:numPr>
                <w:ilvl w:val="0"/>
                <w:numId w:val="9"/>
              </w:numPr>
            </w:pPr>
            <w:r w:rsidRPr="006558FE">
              <w:t>Gender equality and WASH</w:t>
            </w:r>
          </w:p>
        </w:tc>
        <w:tc>
          <w:tcPr>
            <w:tcW w:w="2520" w:type="dxa"/>
            <w:tcBorders>
              <w:bottom w:val="single" w:sz="4" w:space="0" w:color="auto"/>
            </w:tcBorders>
          </w:tcPr>
          <w:p w14:paraId="2270360B" w14:textId="77777777" w:rsidR="0065649A" w:rsidRPr="006558FE" w:rsidRDefault="0065649A" w:rsidP="00D61575">
            <w:r w:rsidRPr="006558FE">
              <w:t>In-depth knowledge</w:t>
            </w:r>
          </w:p>
        </w:tc>
      </w:tr>
    </w:tbl>
    <w:p w14:paraId="411599FE" w14:textId="77777777" w:rsidR="00D23CBF" w:rsidRDefault="00D23CBF" w:rsidP="00A51E95"/>
    <w:p w14:paraId="74C18960" w14:textId="77777777" w:rsidR="0065649A" w:rsidRDefault="0065649A" w:rsidP="00A51E95"/>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18"/>
      </w:tblGrid>
      <w:tr w:rsidR="0065649A" w:rsidRPr="00C8003A" w14:paraId="2E042AD1" w14:textId="77777777" w:rsidTr="00E63488">
        <w:trPr>
          <w:trHeight w:val="230"/>
        </w:trPr>
        <w:tc>
          <w:tcPr>
            <w:tcW w:w="9018" w:type="dxa"/>
            <w:shd w:val="clear" w:color="auto" w:fill="D9D9D9"/>
          </w:tcPr>
          <w:p w14:paraId="3FC01B7D" w14:textId="77777777" w:rsidR="0065649A" w:rsidRPr="00C8003A" w:rsidRDefault="0065649A" w:rsidP="00D61575">
            <w:pPr>
              <w:rPr>
                <w:rFonts w:cs="Arial"/>
                <w:b/>
                <w:bCs/>
                <w:szCs w:val="20"/>
                <w:lang w:val="fr-FR"/>
              </w:rPr>
            </w:pPr>
            <w:r w:rsidRPr="00C8003A">
              <w:rPr>
                <w:rFonts w:cs="Arial"/>
                <w:b/>
                <w:bCs/>
                <w:szCs w:val="20"/>
                <w:lang w:val="fr-FR"/>
              </w:rPr>
              <w:t>VIII. Signatures- Job Description Certification</w:t>
            </w:r>
          </w:p>
          <w:p w14:paraId="47EB6EBD" w14:textId="77777777" w:rsidR="0065649A" w:rsidRPr="00C8003A" w:rsidRDefault="0065649A" w:rsidP="00D61575">
            <w:pPr>
              <w:rPr>
                <w:rFonts w:cs="Arial"/>
                <w:szCs w:val="20"/>
              </w:rPr>
            </w:pPr>
          </w:p>
        </w:tc>
      </w:tr>
      <w:tr w:rsidR="0065649A" w:rsidRPr="00C8003A" w14:paraId="4B535B28" w14:textId="77777777" w:rsidTr="00E63488">
        <w:trPr>
          <w:trHeight w:val="230"/>
        </w:trPr>
        <w:tc>
          <w:tcPr>
            <w:tcW w:w="9018" w:type="dxa"/>
          </w:tcPr>
          <w:p w14:paraId="70EB6BD0" w14:textId="77777777" w:rsidR="0065649A" w:rsidRPr="00C8003A" w:rsidRDefault="0065649A" w:rsidP="00D61575">
            <w:pPr>
              <w:rPr>
                <w:rFonts w:cs="Arial"/>
                <w:szCs w:val="20"/>
              </w:rPr>
            </w:pPr>
          </w:p>
          <w:p w14:paraId="12940D3E" w14:textId="77777777" w:rsidR="0065649A" w:rsidRPr="00C8003A" w:rsidRDefault="0065649A" w:rsidP="00D61575">
            <w:pPr>
              <w:rPr>
                <w:rFonts w:cs="Arial"/>
                <w:szCs w:val="20"/>
              </w:rPr>
            </w:pPr>
          </w:p>
          <w:p w14:paraId="54CCAE9B" w14:textId="77777777" w:rsidR="0065649A" w:rsidRPr="00C8003A" w:rsidRDefault="0065649A" w:rsidP="00D61575">
            <w:pPr>
              <w:rPr>
                <w:rFonts w:cs="Arial"/>
                <w:szCs w:val="20"/>
              </w:rPr>
            </w:pPr>
            <w:r w:rsidRPr="00C8003A">
              <w:rPr>
                <w:rFonts w:cs="Arial"/>
                <w:szCs w:val="20"/>
              </w:rPr>
              <w:t>Name:    Lenay Alexandra Blason                 Signature                                         Date</w:t>
            </w:r>
          </w:p>
        </w:tc>
      </w:tr>
      <w:tr w:rsidR="0065649A" w:rsidRPr="007C426B" w14:paraId="026CD5F3" w14:textId="77777777" w:rsidTr="00E63488">
        <w:trPr>
          <w:trHeight w:val="230"/>
        </w:trPr>
        <w:tc>
          <w:tcPr>
            <w:tcW w:w="9018" w:type="dxa"/>
          </w:tcPr>
          <w:p w14:paraId="57DCE81E" w14:textId="77777777" w:rsidR="0065649A" w:rsidRPr="00C8003A" w:rsidRDefault="0065649A" w:rsidP="00D61575">
            <w:pPr>
              <w:rPr>
                <w:rFonts w:cs="Arial"/>
                <w:szCs w:val="20"/>
              </w:rPr>
            </w:pPr>
            <w:r w:rsidRPr="00C8003A">
              <w:rPr>
                <w:rFonts w:cs="Arial"/>
                <w:szCs w:val="20"/>
              </w:rPr>
              <w:t>Title: Chief, WASH</w:t>
            </w:r>
          </w:p>
          <w:p w14:paraId="50C1B7E4" w14:textId="77777777" w:rsidR="0065649A" w:rsidRPr="00AA10CC" w:rsidRDefault="0065649A" w:rsidP="00D61575">
            <w:pPr>
              <w:rPr>
                <w:rFonts w:cs="Arial"/>
                <w:szCs w:val="20"/>
              </w:rPr>
            </w:pPr>
          </w:p>
          <w:p w14:paraId="32B87C5F" w14:textId="77777777" w:rsidR="0065649A" w:rsidRPr="00AA10CC" w:rsidRDefault="0065649A" w:rsidP="00D61575">
            <w:pPr>
              <w:rPr>
                <w:rFonts w:cs="Arial"/>
                <w:szCs w:val="20"/>
              </w:rPr>
            </w:pPr>
          </w:p>
          <w:p w14:paraId="6A881A7B" w14:textId="77777777" w:rsidR="0065649A" w:rsidRPr="007C426B" w:rsidRDefault="0065649A" w:rsidP="00D61575">
            <w:pPr>
              <w:rPr>
                <w:rFonts w:cs="Arial"/>
                <w:szCs w:val="20"/>
                <w:lang w:val="pt-PT"/>
              </w:rPr>
            </w:pPr>
            <w:proofErr w:type="spellStart"/>
            <w:r w:rsidRPr="007C426B">
              <w:rPr>
                <w:rFonts w:cs="Arial"/>
                <w:szCs w:val="20"/>
                <w:lang w:val="pt-PT"/>
              </w:rPr>
              <w:t>Name</w:t>
            </w:r>
            <w:proofErr w:type="spellEnd"/>
            <w:r w:rsidRPr="007C426B">
              <w:rPr>
                <w:rFonts w:cs="Arial"/>
                <w:szCs w:val="20"/>
                <w:lang w:val="pt-PT"/>
              </w:rPr>
              <w:t xml:space="preserve">:   Maria-Luisa Fornara                        </w:t>
            </w:r>
            <w:proofErr w:type="spellStart"/>
            <w:r w:rsidRPr="007C426B">
              <w:rPr>
                <w:rFonts w:cs="Arial"/>
                <w:szCs w:val="20"/>
                <w:lang w:val="pt-PT"/>
              </w:rPr>
              <w:t>Signature</w:t>
            </w:r>
            <w:proofErr w:type="spellEnd"/>
            <w:r w:rsidRPr="007C426B">
              <w:rPr>
                <w:rFonts w:cs="Arial"/>
                <w:szCs w:val="20"/>
                <w:lang w:val="pt-PT"/>
              </w:rPr>
              <w:t xml:space="preserve">                                         Date</w:t>
            </w:r>
          </w:p>
        </w:tc>
      </w:tr>
      <w:tr w:rsidR="0065649A" w:rsidRPr="00C8003A" w14:paraId="738D5211" w14:textId="77777777" w:rsidTr="00E63488">
        <w:trPr>
          <w:trHeight w:val="230"/>
        </w:trPr>
        <w:tc>
          <w:tcPr>
            <w:tcW w:w="9018" w:type="dxa"/>
          </w:tcPr>
          <w:p w14:paraId="24588905" w14:textId="77777777" w:rsidR="0065649A" w:rsidRPr="00C8003A" w:rsidRDefault="0065649A" w:rsidP="00D61575">
            <w:pPr>
              <w:rPr>
                <w:rFonts w:cs="Arial"/>
                <w:szCs w:val="20"/>
              </w:rPr>
            </w:pPr>
            <w:r w:rsidRPr="00C8003A">
              <w:rPr>
                <w:rFonts w:cs="Arial"/>
                <w:szCs w:val="20"/>
              </w:rPr>
              <w:t xml:space="preserve">Title: Country Representative </w:t>
            </w:r>
          </w:p>
        </w:tc>
      </w:tr>
    </w:tbl>
    <w:p w14:paraId="0F925170" w14:textId="77777777" w:rsidR="0065649A" w:rsidRDefault="0065649A" w:rsidP="00A51E95"/>
    <w:p w14:paraId="5F06E34B" w14:textId="77777777" w:rsidR="00F874E5" w:rsidRDefault="00F874E5" w:rsidP="001220FC">
      <w:pPr>
        <w:spacing w:before="60" w:after="60"/>
        <w:ind w:left="360"/>
      </w:pPr>
    </w:p>
    <w:sectPr w:rsidR="00F874E5" w:rsidSect="00A51E95">
      <w:headerReference w:type="default" r:id="rId14"/>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1F3E" w14:textId="77777777" w:rsidR="00333C8E" w:rsidRDefault="00333C8E" w:rsidP="00A51E95">
      <w:r>
        <w:separator/>
      </w:r>
    </w:p>
  </w:endnote>
  <w:endnote w:type="continuationSeparator" w:id="0">
    <w:p w14:paraId="0ED89330" w14:textId="77777777" w:rsidR="00333C8E" w:rsidRDefault="00333C8E" w:rsidP="00A5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DA34" w14:textId="77777777" w:rsidR="00333C8E" w:rsidRDefault="00333C8E" w:rsidP="00A51E95">
      <w:r>
        <w:separator/>
      </w:r>
    </w:p>
  </w:footnote>
  <w:footnote w:type="continuationSeparator" w:id="0">
    <w:p w14:paraId="0636B09F" w14:textId="77777777" w:rsidR="00333C8E" w:rsidRDefault="00333C8E" w:rsidP="00A5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D88" w14:textId="77777777" w:rsidR="00A51E95" w:rsidRDefault="00A51E95" w:rsidP="00A51E95">
    <w:pPr>
      <w:pStyle w:val="Header"/>
      <w:pBdr>
        <w:bottom w:val="single" w:sz="4" w:space="1" w:color="D9D9D9"/>
      </w:pBdr>
      <w:jc w:val="right"/>
      <w:rPr>
        <w:b/>
        <w:bCs/>
      </w:rPr>
    </w:pPr>
    <w:r w:rsidRPr="00A51E95">
      <w:rPr>
        <w:color w:val="7F7F7F"/>
        <w:spacing w:val="60"/>
      </w:rPr>
      <w:t>Page</w:t>
    </w:r>
    <w:r>
      <w:t xml:space="preserve"> | </w:t>
    </w:r>
    <w:r>
      <w:fldChar w:fldCharType="begin"/>
    </w:r>
    <w:r>
      <w:instrText xml:space="preserve"> PAGE   \* MERGEFORMAT </w:instrText>
    </w:r>
    <w:r>
      <w:fldChar w:fldCharType="separate"/>
    </w:r>
    <w:r w:rsidR="0056753E" w:rsidRPr="0056753E">
      <w:rPr>
        <w:b/>
        <w:bCs/>
        <w:noProof/>
      </w:rPr>
      <w:t>1</w:t>
    </w:r>
    <w:r>
      <w:rPr>
        <w:b/>
        <w:bCs/>
        <w:noProof/>
      </w:rPr>
      <w:fldChar w:fldCharType="end"/>
    </w:r>
  </w:p>
  <w:p w14:paraId="37A299C2" w14:textId="77777777" w:rsidR="00A51E95" w:rsidRDefault="00A51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A2756"/>
    <w:multiLevelType w:val="hybridMultilevel"/>
    <w:tmpl w:val="916437DE"/>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E82E85"/>
    <w:multiLevelType w:val="hybridMultilevel"/>
    <w:tmpl w:val="EE06F1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8525093"/>
    <w:multiLevelType w:val="hybridMultilevel"/>
    <w:tmpl w:val="FCB4419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8EF58B7"/>
    <w:multiLevelType w:val="hybridMultilevel"/>
    <w:tmpl w:val="6D90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16BFD"/>
    <w:multiLevelType w:val="hybridMultilevel"/>
    <w:tmpl w:val="39E2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043E7"/>
    <w:multiLevelType w:val="hybridMultilevel"/>
    <w:tmpl w:val="4A3AE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511C3A"/>
    <w:multiLevelType w:val="hybridMultilevel"/>
    <w:tmpl w:val="C6146F9E"/>
    <w:lvl w:ilvl="0" w:tplc="7778C1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ED7967"/>
    <w:multiLevelType w:val="hybridMultilevel"/>
    <w:tmpl w:val="9234649E"/>
    <w:lvl w:ilvl="0" w:tplc="6BF06AE0">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4A1997"/>
    <w:multiLevelType w:val="hybridMultilevel"/>
    <w:tmpl w:val="C002A4F6"/>
    <w:lvl w:ilvl="0" w:tplc="3BF6D4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386BE3"/>
    <w:multiLevelType w:val="hybridMultilevel"/>
    <w:tmpl w:val="FF921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0491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491745">
    <w:abstractNumId w:val="3"/>
  </w:num>
  <w:num w:numId="3" w16cid:durableId="148255316">
    <w:abstractNumId w:val="2"/>
  </w:num>
  <w:num w:numId="4" w16cid:durableId="28800779">
    <w:abstractNumId w:val="12"/>
  </w:num>
  <w:num w:numId="5" w16cid:durableId="295836241">
    <w:abstractNumId w:val="7"/>
  </w:num>
  <w:num w:numId="6" w16cid:durableId="2053915897">
    <w:abstractNumId w:val="14"/>
  </w:num>
  <w:num w:numId="7" w16cid:durableId="1459449615">
    <w:abstractNumId w:val="18"/>
  </w:num>
  <w:num w:numId="8" w16cid:durableId="1932817291">
    <w:abstractNumId w:val="15"/>
  </w:num>
  <w:num w:numId="9" w16cid:durableId="1575580477">
    <w:abstractNumId w:val="4"/>
  </w:num>
  <w:num w:numId="10" w16cid:durableId="657729670">
    <w:abstractNumId w:val="5"/>
  </w:num>
  <w:num w:numId="11" w16cid:durableId="1414274865">
    <w:abstractNumId w:val="19"/>
  </w:num>
  <w:num w:numId="12" w16cid:durableId="1547255917">
    <w:abstractNumId w:val="16"/>
  </w:num>
  <w:num w:numId="13" w16cid:durableId="63648926">
    <w:abstractNumId w:val="0"/>
  </w:num>
  <w:num w:numId="14" w16cid:durableId="1274170181">
    <w:abstractNumId w:val="13"/>
  </w:num>
  <w:num w:numId="15" w16cid:durableId="1306203300">
    <w:abstractNumId w:val="20"/>
  </w:num>
  <w:num w:numId="16" w16cid:durableId="402681297">
    <w:abstractNumId w:val="9"/>
  </w:num>
  <w:num w:numId="17" w16cid:durableId="1908223574">
    <w:abstractNumId w:val="1"/>
  </w:num>
  <w:num w:numId="18" w16cid:durableId="638729712">
    <w:abstractNumId w:val="11"/>
  </w:num>
  <w:num w:numId="19" w16cid:durableId="76246707">
    <w:abstractNumId w:val="6"/>
  </w:num>
  <w:num w:numId="20" w16cid:durableId="1722092955">
    <w:abstractNumId w:val="17"/>
  </w:num>
  <w:num w:numId="21" w16cid:durableId="984360204">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ma Pragana">
    <w15:presenceInfo w15:providerId="AD" w15:userId="S::spragana@unicef.org::6631005a-244f-4afd-afbf-be6826637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1882"/>
    <w:rsid w:val="0001123C"/>
    <w:rsid w:val="00012824"/>
    <w:rsid w:val="000226BC"/>
    <w:rsid w:val="00025FF8"/>
    <w:rsid w:val="00034C67"/>
    <w:rsid w:val="000436AD"/>
    <w:rsid w:val="00062742"/>
    <w:rsid w:val="00065121"/>
    <w:rsid w:val="00080133"/>
    <w:rsid w:val="00091733"/>
    <w:rsid w:val="000A590F"/>
    <w:rsid w:val="000B6144"/>
    <w:rsid w:val="000B65CB"/>
    <w:rsid w:val="000C349D"/>
    <w:rsid w:val="000D6B1F"/>
    <w:rsid w:val="000F44BC"/>
    <w:rsid w:val="000F4886"/>
    <w:rsid w:val="00100749"/>
    <w:rsid w:val="00107C58"/>
    <w:rsid w:val="00117B59"/>
    <w:rsid w:val="00120521"/>
    <w:rsid w:val="001220FC"/>
    <w:rsid w:val="00124FF5"/>
    <w:rsid w:val="001304B3"/>
    <w:rsid w:val="00141792"/>
    <w:rsid w:val="00145774"/>
    <w:rsid w:val="00146B17"/>
    <w:rsid w:val="00150214"/>
    <w:rsid w:val="00163898"/>
    <w:rsid w:val="00171652"/>
    <w:rsid w:val="001722B8"/>
    <w:rsid w:val="0017410D"/>
    <w:rsid w:val="00175684"/>
    <w:rsid w:val="001815D2"/>
    <w:rsid w:val="001933D8"/>
    <w:rsid w:val="001B4C18"/>
    <w:rsid w:val="001C21C3"/>
    <w:rsid w:val="001C69A3"/>
    <w:rsid w:val="001D01E4"/>
    <w:rsid w:val="001D1A78"/>
    <w:rsid w:val="001D3CD6"/>
    <w:rsid w:val="001D5A58"/>
    <w:rsid w:val="001F1473"/>
    <w:rsid w:val="001F6FE3"/>
    <w:rsid w:val="001F730D"/>
    <w:rsid w:val="00201D30"/>
    <w:rsid w:val="00215E4A"/>
    <w:rsid w:val="002171A3"/>
    <w:rsid w:val="00224AA6"/>
    <w:rsid w:val="002266E3"/>
    <w:rsid w:val="00232354"/>
    <w:rsid w:val="00236F4E"/>
    <w:rsid w:val="00257FDE"/>
    <w:rsid w:val="00265A69"/>
    <w:rsid w:val="00270940"/>
    <w:rsid w:val="00274F6E"/>
    <w:rsid w:val="002757B5"/>
    <w:rsid w:val="00281D4F"/>
    <w:rsid w:val="00287907"/>
    <w:rsid w:val="00293964"/>
    <w:rsid w:val="002978C1"/>
    <w:rsid w:val="002B0A1C"/>
    <w:rsid w:val="002D3522"/>
    <w:rsid w:val="002E7EFD"/>
    <w:rsid w:val="002F0514"/>
    <w:rsid w:val="002F4C48"/>
    <w:rsid w:val="002F4C56"/>
    <w:rsid w:val="002F55D4"/>
    <w:rsid w:val="002F59EB"/>
    <w:rsid w:val="00304431"/>
    <w:rsid w:val="0030756A"/>
    <w:rsid w:val="00310EBD"/>
    <w:rsid w:val="00312844"/>
    <w:rsid w:val="003172F2"/>
    <w:rsid w:val="003307BE"/>
    <w:rsid w:val="00333C8E"/>
    <w:rsid w:val="0033519D"/>
    <w:rsid w:val="00337C51"/>
    <w:rsid w:val="00360456"/>
    <w:rsid w:val="00370A02"/>
    <w:rsid w:val="003769E2"/>
    <w:rsid w:val="00376F4E"/>
    <w:rsid w:val="003C539F"/>
    <w:rsid w:val="003D0577"/>
    <w:rsid w:val="003D1FFA"/>
    <w:rsid w:val="003D28E8"/>
    <w:rsid w:val="003E190E"/>
    <w:rsid w:val="003E543A"/>
    <w:rsid w:val="003F34F8"/>
    <w:rsid w:val="003F4B11"/>
    <w:rsid w:val="00401B0A"/>
    <w:rsid w:val="00405493"/>
    <w:rsid w:val="00407E2A"/>
    <w:rsid w:val="00414B94"/>
    <w:rsid w:val="0043590A"/>
    <w:rsid w:val="00453FFB"/>
    <w:rsid w:val="0045587F"/>
    <w:rsid w:val="00473793"/>
    <w:rsid w:val="004757CA"/>
    <w:rsid w:val="004847CB"/>
    <w:rsid w:val="00493A36"/>
    <w:rsid w:val="00495484"/>
    <w:rsid w:val="004A4BAE"/>
    <w:rsid w:val="004B18AB"/>
    <w:rsid w:val="004B54E8"/>
    <w:rsid w:val="004C4554"/>
    <w:rsid w:val="004D0671"/>
    <w:rsid w:val="004E1F6A"/>
    <w:rsid w:val="004E7ECB"/>
    <w:rsid w:val="004F0629"/>
    <w:rsid w:val="004F1383"/>
    <w:rsid w:val="00501230"/>
    <w:rsid w:val="00501723"/>
    <w:rsid w:val="00505169"/>
    <w:rsid w:val="00507ACB"/>
    <w:rsid w:val="00511DE4"/>
    <w:rsid w:val="00513578"/>
    <w:rsid w:val="0051471F"/>
    <w:rsid w:val="00516F34"/>
    <w:rsid w:val="005234D5"/>
    <w:rsid w:val="00531AEF"/>
    <w:rsid w:val="005334CD"/>
    <w:rsid w:val="00533A06"/>
    <w:rsid w:val="00533F56"/>
    <w:rsid w:val="005362D2"/>
    <w:rsid w:val="00537605"/>
    <w:rsid w:val="005543EE"/>
    <w:rsid w:val="0056753E"/>
    <w:rsid w:val="00575D47"/>
    <w:rsid w:val="00584A1A"/>
    <w:rsid w:val="00584DB5"/>
    <w:rsid w:val="00584DE2"/>
    <w:rsid w:val="0059086A"/>
    <w:rsid w:val="0059251B"/>
    <w:rsid w:val="005A17B1"/>
    <w:rsid w:val="005B2FAA"/>
    <w:rsid w:val="005B65B3"/>
    <w:rsid w:val="005C2D3C"/>
    <w:rsid w:val="005D3DA6"/>
    <w:rsid w:val="005D6A2E"/>
    <w:rsid w:val="005E66E5"/>
    <w:rsid w:val="006107B3"/>
    <w:rsid w:val="00617D29"/>
    <w:rsid w:val="00622718"/>
    <w:rsid w:val="0063043F"/>
    <w:rsid w:val="00631C67"/>
    <w:rsid w:val="00633FB8"/>
    <w:rsid w:val="0064177D"/>
    <w:rsid w:val="00644EE4"/>
    <w:rsid w:val="0065164E"/>
    <w:rsid w:val="0065649A"/>
    <w:rsid w:val="006620EC"/>
    <w:rsid w:val="00670DFE"/>
    <w:rsid w:val="00677CFE"/>
    <w:rsid w:val="00692648"/>
    <w:rsid w:val="00694DFE"/>
    <w:rsid w:val="006A691D"/>
    <w:rsid w:val="006D29A7"/>
    <w:rsid w:val="006E5487"/>
    <w:rsid w:val="006F1E13"/>
    <w:rsid w:val="006F4E43"/>
    <w:rsid w:val="00704B56"/>
    <w:rsid w:val="00713095"/>
    <w:rsid w:val="00713D87"/>
    <w:rsid w:val="0071471A"/>
    <w:rsid w:val="00723CAB"/>
    <w:rsid w:val="007336C2"/>
    <w:rsid w:val="00737B88"/>
    <w:rsid w:val="00745C0A"/>
    <w:rsid w:val="007518C4"/>
    <w:rsid w:val="007547AA"/>
    <w:rsid w:val="007700B7"/>
    <w:rsid w:val="00770449"/>
    <w:rsid w:val="00793138"/>
    <w:rsid w:val="007955E9"/>
    <w:rsid w:val="007A2EE7"/>
    <w:rsid w:val="007A4BB0"/>
    <w:rsid w:val="007C3E96"/>
    <w:rsid w:val="007C426B"/>
    <w:rsid w:val="007C4C05"/>
    <w:rsid w:val="007D1A9E"/>
    <w:rsid w:val="007E6576"/>
    <w:rsid w:val="007F23FE"/>
    <w:rsid w:val="008056F2"/>
    <w:rsid w:val="008138DF"/>
    <w:rsid w:val="00815DB1"/>
    <w:rsid w:val="00821E01"/>
    <w:rsid w:val="0082521F"/>
    <w:rsid w:val="00830812"/>
    <w:rsid w:val="0084735A"/>
    <w:rsid w:val="00857BB6"/>
    <w:rsid w:val="008620C2"/>
    <w:rsid w:val="00882FB3"/>
    <w:rsid w:val="00884B4A"/>
    <w:rsid w:val="00885706"/>
    <w:rsid w:val="00886271"/>
    <w:rsid w:val="00887B93"/>
    <w:rsid w:val="008A2196"/>
    <w:rsid w:val="008A4BE4"/>
    <w:rsid w:val="008B5995"/>
    <w:rsid w:val="008C0143"/>
    <w:rsid w:val="008C01E8"/>
    <w:rsid w:val="008C32EA"/>
    <w:rsid w:val="008D418A"/>
    <w:rsid w:val="008F2568"/>
    <w:rsid w:val="009000FC"/>
    <w:rsid w:val="0090113D"/>
    <w:rsid w:val="00913255"/>
    <w:rsid w:val="009163A8"/>
    <w:rsid w:val="00923340"/>
    <w:rsid w:val="009325A0"/>
    <w:rsid w:val="0094364F"/>
    <w:rsid w:val="00946163"/>
    <w:rsid w:val="00946697"/>
    <w:rsid w:val="0094759E"/>
    <w:rsid w:val="00951E37"/>
    <w:rsid w:val="00952034"/>
    <w:rsid w:val="00952259"/>
    <w:rsid w:val="0096293F"/>
    <w:rsid w:val="00973D67"/>
    <w:rsid w:val="00982EFD"/>
    <w:rsid w:val="00987037"/>
    <w:rsid w:val="00995348"/>
    <w:rsid w:val="00996BCE"/>
    <w:rsid w:val="009A1222"/>
    <w:rsid w:val="009A518A"/>
    <w:rsid w:val="009B47BE"/>
    <w:rsid w:val="009C3076"/>
    <w:rsid w:val="009D1CA5"/>
    <w:rsid w:val="009D3EF5"/>
    <w:rsid w:val="009D7868"/>
    <w:rsid w:val="009E3701"/>
    <w:rsid w:val="009E3E10"/>
    <w:rsid w:val="009F4597"/>
    <w:rsid w:val="00A00841"/>
    <w:rsid w:val="00A01A75"/>
    <w:rsid w:val="00A03723"/>
    <w:rsid w:val="00A206C0"/>
    <w:rsid w:val="00A34B8A"/>
    <w:rsid w:val="00A400D1"/>
    <w:rsid w:val="00A4321D"/>
    <w:rsid w:val="00A4332C"/>
    <w:rsid w:val="00A51E95"/>
    <w:rsid w:val="00A5676B"/>
    <w:rsid w:val="00A7763C"/>
    <w:rsid w:val="00A813C4"/>
    <w:rsid w:val="00A83564"/>
    <w:rsid w:val="00A868E9"/>
    <w:rsid w:val="00AA7AD7"/>
    <w:rsid w:val="00AD6443"/>
    <w:rsid w:val="00AE1F82"/>
    <w:rsid w:val="00AF245E"/>
    <w:rsid w:val="00AF2FC5"/>
    <w:rsid w:val="00AF5C07"/>
    <w:rsid w:val="00AF7CA3"/>
    <w:rsid w:val="00B00323"/>
    <w:rsid w:val="00B04CB9"/>
    <w:rsid w:val="00B0653F"/>
    <w:rsid w:val="00B22E8A"/>
    <w:rsid w:val="00B4089D"/>
    <w:rsid w:val="00B532CF"/>
    <w:rsid w:val="00B654E3"/>
    <w:rsid w:val="00B730DF"/>
    <w:rsid w:val="00B817E6"/>
    <w:rsid w:val="00B83DCF"/>
    <w:rsid w:val="00B86E80"/>
    <w:rsid w:val="00BA43FE"/>
    <w:rsid w:val="00BB01E7"/>
    <w:rsid w:val="00BB1A05"/>
    <w:rsid w:val="00BB7EA2"/>
    <w:rsid w:val="00BC402F"/>
    <w:rsid w:val="00BD12BE"/>
    <w:rsid w:val="00BE0985"/>
    <w:rsid w:val="00C22094"/>
    <w:rsid w:val="00C2645A"/>
    <w:rsid w:val="00C34A8D"/>
    <w:rsid w:val="00C35EB4"/>
    <w:rsid w:val="00C45A02"/>
    <w:rsid w:val="00C475B9"/>
    <w:rsid w:val="00C51942"/>
    <w:rsid w:val="00C56467"/>
    <w:rsid w:val="00C66A3E"/>
    <w:rsid w:val="00C7183E"/>
    <w:rsid w:val="00C765B3"/>
    <w:rsid w:val="00C808D9"/>
    <w:rsid w:val="00C862BD"/>
    <w:rsid w:val="00CA4E1B"/>
    <w:rsid w:val="00CA52DA"/>
    <w:rsid w:val="00CA70FF"/>
    <w:rsid w:val="00CB1481"/>
    <w:rsid w:val="00CC2EC5"/>
    <w:rsid w:val="00CE58BD"/>
    <w:rsid w:val="00CE74DB"/>
    <w:rsid w:val="00CF481F"/>
    <w:rsid w:val="00CF79E1"/>
    <w:rsid w:val="00D00C50"/>
    <w:rsid w:val="00D111EE"/>
    <w:rsid w:val="00D17D92"/>
    <w:rsid w:val="00D22AF7"/>
    <w:rsid w:val="00D23961"/>
    <w:rsid w:val="00D23CBF"/>
    <w:rsid w:val="00D41052"/>
    <w:rsid w:val="00D42261"/>
    <w:rsid w:val="00D47176"/>
    <w:rsid w:val="00D57E52"/>
    <w:rsid w:val="00D61575"/>
    <w:rsid w:val="00D63ABA"/>
    <w:rsid w:val="00D731B7"/>
    <w:rsid w:val="00D80346"/>
    <w:rsid w:val="00D90B36"/>
    <w:rsid w:val="00DA1543"/>
    <w:rsid w:val="00DA75F0"/>
    <w:rsid w:val="00DB5D90"/>
    <w:rsid w:val="00DC03FB"/>
    <w:rsid w:val="00DD533B"/>
    <w:rsid w:val="00DE2C74"/>
    <w:rsid w:val="00DF5CCE"/>
    <w:rsid w:val="00E12D1A"/>
    <w:rsid w:val="00E228CD"/>
    <w:rsid w:val="00E33697"/>
    <w:rsid w:val="00E33E28"/>
    <w:rsid w:val="00E367A7"/>
    <w:rsid w:val="00E36E36"/>
    <w:rsid w:val="00E47988"/>
    <w:rsid w:val="00E5384D"/>
    <w:rsid w:val="00E565D5"/>
    <w:rsid w:val="00E61CC9"/>
    <w:rsid w:val="00E621D7"/>
    <w:rsid w:val="00E63488"/>
    <w:rsid w:val="00E650E6"/>
    <w:rsid w:val="00E77544"/>
    <w:rsid w:val="00E866F4"/>
    <w:rsid w:val="00E926FF"/>
    <w:rsid w:val="00EA1BDA"/>
    <w:rsid w:val="00EA5421"/>
    <w:rsid w:val="00EA5668"/>
    <w:rsid w:val="00EB5562"/>
    <w:rsid w:val="00EC1C24"/>
    <w:rsid w:val="00EC61E3"/>
    <w:rsid w:val="00ED4C51"/>
    <w:rsid w:val="00ED6716"/>
    <w:rsid w:val="00EE7236"/>
    <w:rsid w:val="00EF4181"/>
    <w:rsid w:val="00EF4BB2"/>
    <w:rsid w:val="00F0141C"/>
    <w:rsid w:val="00F03CA4"/>
    <w:rsid w:val="00F12D6B"/>
    <w:rsid w:val="00F37F2B"/>
    <w:rsid w:val="00F455EF"/>
    <w:rsid w:val="00F549DA"/>
    <w:rsid w:val="00F61021"/>
    <w:rsid w:val="00F65BD0"/>
    <w:rsid w:val="00F71D8A"/>
    <w:rsid w:val="00F71ECA"/>
    <w:rsid w:val="00F77E49"/>
    <w:rsid w:val="00F874E5"/>
    <w:rsid w:val="00F91EB6"/>
    <w:rsid w:val="00F96BCA"/>
    <w:rsid w:val="00F97169"/>
    <w:rsid w:val="00FB10D5"/>
    <w:rsid w:val="00FC17B9"/>
    <w:rsid w:val="00FD087E"/>
    <w:rsid w:val="00FD7F5F"/>
    <w:rsid w:val="00FE3F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ED757"/>
  <w15:chartTrackingRefBased/>
  <w15:docId w15:val="{5E824478-33B7-495E-8400-23307BF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List Paragraph (numbered (a)),Bullets,Liste 1,Numbered List Paragraph,ReferencesCxSpLast,List Paragraph nowy,List Bullet Mary,references,List Paragraph1,Medium Grid 1 - Accent 21,123 List Paragraph"/>
    <w:basedOn w:val="Normal"/>
    <w:link w:val="ListParagraphChar"/>
    <w:uiPriority w:val="34"/>
    <w:qFormat/>
    <w:rsid w:val="00EE7236"/>
    <w:pPr>
      <w:ind w:left="720"/>
    </w:pPr>
  </w:style>
  <w:style w:type="paragraph" w:styleId="Header">
    <w:name w:val="header"/>
    <w:basedOn w:val="Normal"/>
    <w:link w:val="HeaderChar"/>
    <w:uiPriority w:val="99"/>
    <w:rsid w:val="00A51E95"/>
    <w:pPr>
      <w:tabs>
        <w:tab w:val="center" w:pos="4680"/>
        <w:tab w:val="right" w:pos="9360"/>
      </w:tabs>
    </w:pPr>
  </w:style>
  <w:style w:type="character" w:customStyle="1" w:styleId="HeaderChar">
    <w:name w:val="Header Char"/>
    <w:link w:val="Header"/>
    <w:uiPriority w:val="99"/>
    <w:rsid w:val="00A51E95"/>
    <w:rPr>
      <w:rFonts w:ascii="Arial" w:hAnsi="Arial"/>
      <w:szCs w:val="24"/>
    </w:rPr>
  </w:style>
  <w:style w:type="paragraph" w:styleId="Footer">
    <w:name w:val="footer"/>
    <w:basedOn w:val="Normal"/>
    <w:link w:val="FooterChar"/>
    <w:rsid w:val="00A51E95"/>
    <w:pPr>
      <w:tabs>
        <w:tab w:val="center" w:pos="4680"/>
        <w:tab w:val="right" w:pos="9360"/>
      </w:tabs>
    </w:pPr>
  </w:style>
  <w:style w:type="character" w:customStyle="1" w:styleId="FooterChar">
    <w:name w:val="Footer Char"/>
    <w:link w:val="Footer"/>
    <w:rsid w:val="00A51E95"/>
    <w:rPr>
      <w:rFonts w:ascii="Arial" w:hAnsi="Arial"/>
      <w:szCs w:val="24"/>
    </w:rPr>
  </w:style>
  <w:style w:type="paragraph" w:styleId="Revision">
    <w:name w:val="Revision"/>
    <w:hidden/>
    <w:rsid w:val="00BD12BE"/>
    <w:rPr>
      <w:rFonts w:ascii="Arial" w:hAnsi="Arial"/>
      <w:szCs w:val="24"/>
    </w:rPr>
  </w:style>
  <w:style w:type="character" w:customStyle="1" w:styleId="ListParagraphChar">
    <w:name w:val="List Paragraph Char"/>
    <w:aliases w:val="References Char,List Paragraph (numbered (a)) Char,Bullets Char,Liste 1 Char,Numbered List Paragraph Char,ReferencesCxSpLast Char,List Paragraph nowy Char,List Bullet Mary Char,references Char,List Paragraph1 Char"/>
    <w:link w:val="ListParagraph"/>
    <w:uiPriority w:val="34"/>
    <w:locked/>
    <w:rsid w:val="008B599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1631">
      <w:bodyDiv w:val="1"/>
      <w:marLeft w:val="0"/>
      <w:marRight w:val="0"/>
      <w:marTop w:val="0"/>
      <w:marBottom w:val="0"/>
      <w:divBdr>
        <w:top w:val="none" w:sz="0" w:space="0" w:color="auto"/>
        <w:left w:val="none" w:sz="0" w:space="0" w:color="auto"/>
        <w:bottom w:val="none" w:sz="0" w:space="0" w:color="auto"/>
        <w:right w:val="none" w:sz="0" w:space="0" w:color="auto"/>
      </w:divBdr>
    </w:div>
    <w:div w:id="1477991358">
      <w:bodyDiv w:val="1"/>
      <w:marLeft w:val="0"/>
      <w:marRight w:val="0"/>
      <w:marTop w:val="0"/>
      <w:marBottom w:val="0"/>
      <w:divBdr>
        <w:top w:val="none" w:sz="0" w:space="0" w:color="auto"/>
        <w:left w:val="none" w:sz="0" w:space="0" w:color="auto"/>
        <w:bottom w:val="none" w:sz="0" w:space="0" w:color="auto"/>
        <w:right w:val="none" w:sz="0" w:space="0" w:color="auto"/>
      </w:divBdr>
    </w:div>
    <w:div w:id="1698040305">
      <w:bodyDiv w:val="1"/>
      <w:marLeft w:val="0"/>
      <w:marRight w:val="0"/>
      <w:marTop w:val="0"/>
      <w:marBottom w:val="0"/>
      <w:divBdr>
        <w:top w:val="none" w:sz="0" w:space="0" w:color="auto"/>
        <w:left w:val="none" w:sz="0" w:space="0" w:color="auto"/>
        <w:bottom w:val="none" w:sz="0" w:space="0" w:color="auto"/>
        <w:right w:val="none" w:sz="0" w:space="0" w:color="auto"/>
      </w:divBdr>
    </w:div>
    <w:div w:id="1813206391">
      <w:bodyDiv w:val="1"/>
      <w:marLeft w:val="0"/>
      <w:marRight w:val="0"/>
      <w:marTop w:val="0"/>
      <w:marBottom w:val="0"/>
      <w:divBdr>
        <w:top w:val="none" w:sz="0" w:space="0" w:color="auto"/>
        <w:left w:val="none" w:sz="0" w:space="0" w:color="auto"/>
        <w:bottom w:val="none" w:sz="0" w:space="0" w:color="auto"/>
        <w:right w:val="none" w:sz="0" w:space="0" w:color="auto"/>
      </w:divBdr>
    </w:div>
    <w:div w:id="20515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8CB7736-C7AC-4F7D-B783-9F964BE32419}">
  <ds:schemaRefs>
    <ds:schemaRef ds:uri="http://schemas.openxmlformats.org/officeDocument/2006/bibliography"/>
  </ds:schemaRefs>
</ds:datastoreItem>
</file>

<file path=customXml/itemProps2.xml><?xml version="1.0" encoding="utf-8"?>
<ds:datastoreItem xmlns:ds="http://schemas.openxmlformats.org/officeDocument/2006/customXml" ds:itemID="{BD6CB599-C0D8-4D50-95D0-8833DE5DB093}">
  <ds:schemaRefs>
    <ds:schemaRef ds:uri="http://schemas.microsoft.com/sharepoint/v3/contenttype/forms"/>
  </ds:schemaRefs>
</ds:datastoreItem>
</file>

<file path=customXml/itemProps3.xml><?xml version="1.0" encoding="utf-8"?>
<ds:datastoreItem xmlns:ds="http://schemas.openxmlformats.org/officeDocument/2006/customXml" ds:itemID="{0032BA94-4201-4167-9F6A-C38656FDFD7A}">
  <ds:schemaRefs>
    <ds:schemaRef ds:uri="http://schemas.microsoft.com/sharepoint/events"/>
  </ds:schemaRefs>
</ds:datastoreItem>
</file>

<file path=customXml/itemProps4.xml><?xml version="1.0" encoding="utf-8"?>
<ds:datastoreItem xmlns:ds="http://schemas.openxmlformats.org/officeDocument/2006/customXml" ds:itemID="{C85D2494-0AA2-405B-AAC9-563EB160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106494-CF07-4460-9BF7-A98F7CC378D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EE229D4-E03E-41B7-80AF-8DA2C53D4D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Selma Pragana</cp:lastModifiedBy>
  <cp:revision>2</cp:revision>
  <cp:lastPrinted>2015-01-15T00:03:00Z</cp:lastPrinted>
  <dcterms:created xsi:type="dcterms:W3CDTF">2024-06-26T18:25:00Z</dcterms:created>
  <dcterms:modified xsi:type="dcterms:W3CDTF">2024-06-26T18:25:00Z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PRTL-88017155-439</vt:lpwstr>
  </property>
  <property fmtid="{D5CDD505-2E9C-101B-9397-08002B2CF9AE}" pid="26" name="_dlc_DocIdItemGuid">
    <vt:lpwstr>be59c97e-f526-4fe9-b26e-648a27c308a2</vt:lpwstr>
  </property>
  <property fmtid="{D5CDD505-2E9C-101B-9397-08002B2CF9AE}" pid="27" name="_dlc_DocIdUrl">
    <vt:lpwstr>https://unicef.sharepoint.com/sites/portals/JD/_layouts/15/DocIdRedir.aspx?ID=PRTL-88017155-439, PRTL-88017155-439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