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FA32" w14:textId="77777777" w:rsidR="00B34FD1" w:rsidRPr="00EE5AB0" w:rsidRDefault="00B34FD1" w:rsidP="00B466A4">
      <w:pPr>
        <w:pStyle w:val="Title"/>
        <w:jc w:val="left"/>
        <w:rPr>
          <w:rFonts w:ascii="Cambria" w:hAnsi="Cambria"/>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rsidRPr="00EE5AB0" w14:paraId="2A9E623E" w14:textId="77777777">
        <w:trPr>
          <w:cantSplit/>
          <w:trHeight w:val="1485"/>
        </w:trPr>
        <w:tc>
          <w:tcPr>
            <w:tcW w:w="1458" w:type="dxa"/>
            <w:shd w:val="clear" w:color="auto" w:fill="FFFFFF"/>
            <w:vAlign w:val="center"/>
          </w:tcPr>
          <w:p w14:paraId="29D90357" w14:textId="77777777" w:rsidR="00B466A4" w:rsidRPr="00EE5AB0" w:rsidRDefault="00A62558">
            <w:pPr>
              <w:jc w:val="center"/>
              <w:rPr>
                <w:rFonts w:ascii="Cambria" w:hAnsi="Cambria"/>
                <w:b/>
                <w:color w:val="FF0000"/>
                <w:szCs w:val="20"/>
              </w:rPr>
            </w:pPr>
            <w:r w:rsidRPr="00EE5AB0">
              <w:rPr>
                <w:rFonts w:ascii="Cambria" w:hAnsi="Cambria"/>
                <w:noProof/>
                <w:szCs w:val="20"/>
              </w:rPr>
              <w:drawing>
                <wp:inline distT="0" distB="0" distL="0" distR="0" wp14:anchorId="04053D2F" wp14:editId="5808E66D">
                  <wp:extent cx="849630" cy="979170"/>
                  <wp:effectExtent l="0" t="0" r="762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 cy="979170"/>
                          </a:xfrm>
                          <a:prstGeom prst="rect">
                            <a:avLst/>
                          </a:prstGeom>
                          <a:noFill/>
                          <a:ln>
                            <a:noFill/>
                          </a:ln>
                        </pic:spPr>
                      </pic:pic>
                    </a:graphicData>
                  </a:graphic>
                </wp:inline>
              </w:drawing>
            </w:r>
          </w:p>
        </w:tc>
        <w:tc>
          <w:tcPr>
            <w:tcW w:w="7290" w:type="dxa"/>
            <w:shd w:val="clear" w:color="auto" w:fill="FFFFFF"/>
          </w:tcPr>
          <w:p w14:paraId="0561FCC5" w14:textId="77777777" w:rsidR="00B466A4" w:rsidRPr="00EE5AB0" w:rsidRDefault="00B466A4" w:rsidP="00B466A4">
            <w:pPr>
              <w:jc w:val="center"/>
              <w:rPr>
                <w:rFonts w:ascii="Cambria" w:hAnsi="Cambria"/>
                <w:b/>
                <w:szCs w:val="20"/>
              </w:rPr>
            </w:pPr>
          </w:p>
          <w:p w14:paraId="1B2AD514" w14:textId="77777777" w:rsidR="00B466A4" w:rsidRPr="00EE5AB0" w:rsidRDefault="00B466A4" w:rsidP="00B466A4">
            <w:pPr>
              <w:jc w:val="center"/>
              <w:rPr>
                <w:rFonts w:ascii="Cambria" w:hAnsi="Cambria"/>
                <w:b/>
                <w:szCs w:val="20"/>
              </w:rPr>
            </w:pPr>
          </w:p>
          <w:p w14:paraId="553D2CFE" w14:textId="77777777" w:rsidR="00B466A4" w:rsidRPr="00EE5AB0" w:rsidRDefault="00B466A4" w:rsidP="00B466A4">
            <w:pPr>
              <w:jc w:val="center"/>
              <w:rPr>
                <w:rFonts w:ascii="Cambria" w:hAnsi="Cambria"/>
                <w:b/>
                <w:szCs w:val="20"/>
              </w:rPr>
            </w:pPr>
          </w:p>
          <w:p w14:paraId="26F3E61D" w14:textId="77777777" w:rsidR="00B466A4" w:rsidRPr="00EE5AB0" w:rsidRDefault="00B466A4" w:rsidP="00B466A4">
            <w:pPr>
              <w:jc w:val="center"/>
              <w:rPr>
                <w:rFonts w:ascii="Cambria" w:hAnsi="Cambria"/>
                <w:b/>
                <w:szCs w:val="20"/>
              </w:rPr>
            </w:pPr>
            <w:r w:rsidRPr="00EE5AB0">
              <w:rPr>
                <w:rFonts w:ascii="Cambria" w:hAnsi="Cambria"/>
                <w:b/>
                <w:szCs w:val="20"/>
              </w:rPr>
              <w:t>UNITED NATIONS CHILDREN’S FUND</w:t>
            </w:r>
          </w:p>
          <w:p w14:paraId="75CFB834" w14:textId="1B953BD2" w:rsidR="00B466A4" w:rsidRPr="00EE5AB0" w:rsidRDefault="00470A3C" w:rsidP="00B466A4">
            <w:pPr>
              <w:jc w:val="center"/>
              <w:rPr>
                <w:rFonts w:ascii="Cambria" w:hAnsi="Cambria"/>
                <w:b/>
                <w:szCs w:val="20"/>
              </w:rPr>
            </w:pPr>
            <w:r>
              <w:rPr>
                <w:rFonts w:ascii="Cambria" w:hAnsi="Cambria"/>
                <w:b/>
                <w:szCs w:val="20"/>
              </w:rPr>
              <w:t xml:space="preserve">SPECIFIC </w:t>
            </w:r>
            <w:r w:rsidR="00B466A4" w:rsidRPr="00EE5AB0">
              <w:rPr>
                <w:rFonts w:ascii="Cambria" w:hAnsi="Cambria"/>
                <w:b/>
                <w:szCs w:val="20"/>
              </w:rPr>
              <w:t>JOB PROFILE</w:t>
            </w:r>
          </w:p>
          <w:p w14:paraId="3CDAA2A5" w14:textId="77777777" w:rsidR="00B466A4" w:rsidRPr="00EE5AB0" w:rsidRDefault="00B466A4" w:rsidP="00B466A4">
            <w:pPr>
              <w:jc w:val="center"/>
              <w:rPr>
                <w:rFonts w:ascii="Cambria" w:hAnsi="Cambria"/>
                <w:szCs w:val="20"/>
              </w:rPr>
            </w:pPr>
          </w:p>
        </w:tc>
      </w:tr>
    </w:tbl>
    <w:p w14:paraId="192BB73F" w14:textId="77777777" w:rsidR="00B466A4" w:rsidRPr="00EE5AB0" w:rsidRDefault="00B466A4" w:rsidP="00B466A4">
      <w:pPr>
        <w:pStyle w:val="Title"/>
        <w:jc w:val="left"/>
        <w:rPr>
          <w:rFonts w:ascii="Cambria" w:hAnsi="Cambria"/>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2970"/>
      </w:tblGrid>
      <w:tr w:rsidR="00B466A4" w:rsidRPr="008B0FB4" w14:paraId="03123793" w14:textId="77777777" w:rsidTr="0010530E">
        <w:tc>
          <w:tcPr>
            <w:tcW w:w="8815" w:type="dxa"/>
            <w:gridSpan w:val="2"/>
            <w:shd w:val="clear" w:color="auto" w:fill="E0E0E0"/>
          </w:tcPr>
          <w:p w14:paraId="3D21B3BE" w14:textId="77777777" w:rsidR="00B466A4" w:rsidRPr="008B0FB4" w:rsidRDefault="00B466A4">
            <w:pPr>
              <w:rPr>
                <w:rFonts w:ascii="Cambria" w:hAnsi="Cambria"/>
                <w:szCs w:val="20"/>
              </w:rPr>
            </w:pPr>
          </w:p>
          <w:p w14:paraId="50F96148" w14:textId="77777777" w:rsidR="00B466A4" w:rsidRPr="008B0FB4" w:rsidRDefault="00B466A4">
            <w:pPr>
              <w:rPr>
                <w:rFonts w:ascii="Cambria" w:hAnsi="Cambria"/>
                <w:b/>
                <w:bCs/>
                <w:szCs w:val="20"/>
              </w:rPr>
            </w:pPr>
            <w:r w:rsidRPr="008B0FB4">
              <w:rPr>
                <w:rFonts w:ascii="Cambria" w:hAnsi="Cambria"/>
                <w:b/>
                <w:bCs/>
                <w:szCs w:val="20"/>
              </w:rPr>
              <w:t>I. Post Information</w:t>
            </w:r>
          </w:p>
          <w:p w14:paraId="0A15D828" w14:textId="77777777" w:rsidR="00B466A4" w:rsidRPr="008B0FB4" w:rsidRDefault="00B466A4">
            <w:pPr>
              <w:rPr>
                <w:rFonts w:ascii="Cambria" w:hAnsi="Cambria"/>
                <w:b/>
                <w:bCs/>
                <w:szCs w:val="20"/>
              </w:rPr>
            </w:pPr>
          </w:p>
        </w:tc>
      </w:tr>
      <w:tr w:rsidR="00B466A4" w:rsidRPr="008B0FB4" w14:paraId="3C020580" w14:textId="77777777" w:rsidTr="0031022C">
        <w:tc>
          <w:tcPr>
            <w:tcW w:w="5845" w:type="dxa"/>
          </w:tcPr>
          <w:p w14:paraId="0161E0A9" w14:textId="69CAFC48" w:rsidR="00B466A4" w:rsidRPr="008B0FB4" w:rsidRDefault="00B466A4">
            <w:pPr>
              <w:rPr>
                <w:rFonts w:ascii="Cambria" w:hAnsi="Cambria"/>
                <w:b/>
                <w:szCs w:val="20"/>
              </w:rPr>
            </w:pPr>
            <w:r w:rsidRPr="008B0FB4">
              <w:rPr>
                <w:rFonts w:ascii="Cambria" w:hAnsi="Cambria"/>
                <w:szCs w:val="20"/>
              </w:rPr>
              <w:t xml:space="preserve">Job Title: </w:t>
            </w:r>
            <w:r w:rsidR="00D33BC7" w:rsidRPr="008B0FB4">
              <w:rPr>
                <w:rFonts w:ascii="Cambria" w:hAnsi="Cambria"/>
                <w:szCs w:val="20"/>
              </w:rPr>
              <w:t xml:space="preserve"> </w:t>
            </w:r>
            <w:r w:rsidR="005047E3" w:rsidRPr="008B0FB4">
              <w:rPr>
                <w:rFonts w:ascii="Cambria" w:hAnsi="Cambria"/>
                <w:b/>
                <w:bCs/>
                <w:szCs w:val="20"/>
              </w:rPr>
              <w:t>Monitoring, Reporting</w:t>
            </w:r>
            <w:r w:rsidR="00F06B0D" w:rsidRPr="008B0FB4">
              <w:rPr>
                <w:rFonts w:ascii="Cambria" w:hAnsi="Cambria"/>
                <w:b/>
                <w:bCs/>
                <w:szCs w:val="20"/>
              </w:rPr>
              <w:t xml:space="preserve"> &amp;</w:t>
            </w:r>
            <w:r w:rsidR="005047E3" w:rsidRPr="008B0FB4">
              <w:rPr>
                <w:rFonts w:ascii="Cambria" w:hAnsi="Cambria"/>
                <w:b/>
                <w:bCs/>
                <w:szCs w:val="20"/>
              </w:rPr>
              <w:t xml:space="preserve"> Information Management</w:t>
            </w:r>
            <w:r w:rsidR="00F06B0D" w:rsidRPr="008B0FB4">
              <w:rPr>
                <w:rFonts w:ascii="Cambria" w:hAnsi="Cambria"/>
                <w:b/>
                <w:bCs/>
                <w:szCs w:val="20"/>
              </w:rPr>
              <w:t xml:space="preserve"> Specialist</w:t>
            </w:r>
          </w:p>
          <w:p w14:paraId="22F4696C" w14:textId="671CAD43" w:rsidR="00B466A4" w:rsidRPr="003A4196" w:rsidRDefault="00B466A4" w:rsidP="00B466A4">
            <w:pPr>
              <w:rPr>
                <w:rFonts w:ascii="Cambria" w:hAnsi="Cambria"/>
                <w:b/>
                <w:bCs/>
                <w:szCs w:val="20"/>
              </w:rPr>
            </w:pPr>
            <w:r w:rsidRPr="008B0FB4">
              <w:rPr>
                <w:rFonts w:ascii="Cambria" w:hAnsi="Cambria"/>
                <w:szCs w:val="20"/>
              </w:rPr>
              <w:t xml:space="preserve">Supervisor Title/ Level: </w:t>
            </w:r>
            <w:r w:rsidR="00A97E35" w:rsidRPr="008B0FB4">
              <w:rPr>
                <w:rFonts w:ascii="Cambria" w:hAnsi="Cambria"/>
                <w:szCs w:val="20"/>
              </w:rPr>
              <w:t xml:space="preserve"> </w:t>
            </w:r>
            <w:bookmarkStart w:id="0" w:name="_GoBack"/>
            <w:r w:rsidR="003A4196" w:rsidRPr="003A4196">
              <w:rPr>
                <w:rFonts w:ascii="Cambria" w:hAnsi="Cambria"/>
                <w:b/>
                <w:bCs/>
                <w:szCs w:val="20"/>
              </w:rPr>
              <w:t xml:space="preserve">Education Specialist (REAL </w:t>
            </w:r>
            <w:r w:rsidR="005047E3" w:rsidRPr="003A4196">
              <w:rPr>
                <w:rFonts w:ascii="Cambria" w:hAnsi="Cambria"/>
                <w:b/>
                <w:bCs/>
                <w:szCs w:val="20"/>
              </w:rPr>
              <w:t>Project Coordinat</w:t>
            </w:r>
            <w:r w:rsidR="003A4196" w:rsidRPr="003A4196">
              <w:rPr>
                <w:rFonts w:ascii="Cambria" w:hAnsi="Cambria"/>
                <w:b/>
                <w:bCs/>
                <w:szCs w:val="20"/>
              </w:rPr>
              <w:t xml:space="preserve">ion), </w:t>
            </w:r>
            <w:r w:rsidR="00C6399A" w:rsidRPr="003A4196">
              <w:rPr>
                <w:rFonts w:ascii="Cambria" w:hAnsi="Cambria"/>
                <w:b/>
                <w:bCs/>
                <w:szCs w:val="20"/>
              </w:rPr>
              <w:t>P</w:t>
            </w:r>
            <w:r w:rsidR="0031022C" w:rsidRPr="003A4196">
              <w:rPr>
                <w:rFonts w:ascii="Cambria" w:hAnsi="Cambria"/>
                <w:b/>
                <w:bCs/>
                <w:szCs w:val="20"/>
              </w:rPr>
              <w:t>-</w:t>
            </w:r>
            <w:r w:rsidR="00C6399A" w:rsidRPr="003A4196">
              <w:rPr>
                <w:rFonts w:ascii="Cambria" w:hAnsi="Cambria"/>
                <w:b/>
                <w:bCs/>
                <w:szCs w:val="20"/>
              </w:rPr>
              <w:t>4</w:t>
            </w:r>
          </w:p>
          <w:bookmarkEnd w:id="0"/>
          <w:p w14:paraId="157D064A" w14:textId="427BB8F4" w:rsidR="00B466A4" w:rsidRPr="008B0FB4" w:rsidRDefault="00B466A4" w:rsidP="00B466A4">
            <w:pPr>
              <w:rPr>
                <w:rFonts w:ascii="Cambria" w:hAnsi="Cambria"/>
                <w:b/>
                <w:szCs w:val="20"/>
              </w:rPr>
            </w:pPr>
            <w:r w:rsidRPr="008B0FB4">
              <w:rPr>
                <w:rFonts w:ascii="Cambria" w:hAnsi="Cambria"/>
                <w:szCs w:val="20"/>
              </w:rPr>
              <w:t xml:space="preserve">Organizational Unit: </w:t>
            </w:r>
            <w:r w:rsidR="00D33BC7" w:rsidRPr="008B0FB4">
              <w:rPr>
                <w:rFonts w:ascii="Cambria" w:hAnsi="Cambria"/>
                <w:szCs w:val="20"/>
              </w:rPr>
              <w:t xml:space="preserve"> </w:t>
            </w:r>
            <w:r w:rsidR="00C6399A" w:rsidRPr="008B0FB4">
              <w:rPr>
                <w:rFonts w:ascii="Cambria" w:hAnsi="Cambria"/>
                <w:b/>
                <w:bCs/>
                <w:szCs w:val="20"/>
              </w:rPr>
              <w:t>Programme</w:t>
            </w:r>
            <w:r w:rsidR="00D33BC7" w:rsidRPr="008B0FB4">
              <w:rPr>
                <w:rFonts w:ascii="Cambria" w:hAnsi="Cambria"/>
                <w:szCs w:val="20"/>
              </w:rPr>
              <w:t xml:space="preserve"> </w:t>
            </w:r>
          </w:p>
          <w:p w14:paraId="786710BF" w14:textId="2D0F0B8E" w:rsidR="00B466A4" w:rsidRPr="008B0FB4" w:rsidRDefault="00B466A4" w:rsidP="00C5029E">
            <w:pPr>
              <w:rPr>
                <w:rFonts w:ascii="Cambria" w:hAnsi="Cambria"/>
                <w:szCs w:val="20"/>
              </w:rPr>
            </w:pPr>
            <w:r w:rsidRPr="008B0FB4">
              <w:rPr>
                <w:rFonts w:ascii="Cambria" w:hAnsi="Cambria"/>
                <w:szCs w:val="20"/>
              </w:rPr>
              <w:t xml:space="preserve">Post Location: </w:t>
            </w:r>
            <w:r w:rsidR="0031022C" w:rsidRPr="008B0FB4">
              <w:rPr>
                <w:rFonts w:ascii="Cambria" w:hAnsi="Cambria"/>
                <w:b/>
                <w:bCs/>
                <w:szCs w:val="20"/>
              </w:rPr>
              <w:t xml:space="preserve">Sana’a, </w:t>
            </w:r>
            <w:r w:rsidR="00C6399A" w:rsidRPr="008B0FB4">
              <w:rPr>
                <w:rFonts w:ascii="Cambria" w:hAnsi="Cambria"/>
                <w:b/>
                <w:bCs/>
                <w:szCs w:val="20"/>
              </w:rPr>
              <w:t xml:space="preserve">Yemen </w:t>
            </w:r>
          </w:p>
        </w:tc>
        <w:tc>
          <w:tcPr>
            <w:tcW w:w="2970" w:type="dxa"/>
          </w:tcPr>
          <w:p w14:paraId="33351C8F" w14:textId="14B3BB5C" w:rsidR="00B466A4" w:rsidRPr="008B0FB4" w:rsidRDefault="00B466A4" w:rsidP="00B466A4">
            <w:pPr>
              <w:rPr>
                <w:rFonts w:ascii="Cambria" w:hAnsi="Cambria"/>
                <w:b/>
                <w:szCs w:val="20"/>
              </w:rPr>
            </w:pPr>
            <w:r w:rsidRPr="008B0FB4">
              <w:rPr>
                <w:rFonts w:ascii="Cambria" w:hAnsi="Cambria"/>
                <w:szCs w:val="20"/>
              </w:rPr>
              <w:t xml:space="preserve">Job Level: </w:t>
            </w:r>
            <w:r w:rsidR="00C6399A" w:rsidRPr="008B0FB4">
              <w:rPr>
                <w:rFonts w:ascii="Cambria" w:hAnsi="Cambria"/>
                <w:b/>
                <w:bCs/>
                <w:szCs w:val="20"/>
              </w:rPr>
              <w:t xml:space="preserve">Level </w:t>
            </w:r>
            <w:r w:rsidR="005047E3" w:rsidRPr="008B0FB4">
              <w:rPr>
                <w:rFonts w:ascii="Cambria" w:hAnsi="Cambria"/>
                <w:b/>
                <w:bCs/>
                <w:szCs w:val="20"/>
              </w:rPr>
              <w:t>3</w:t>
            </w:r>
          </w:p>
          <w:p w14:paraId="17955F56" w14:textId="77777777" w:rsidR="00B466A4" w:rsidRPr="008B0FB4" w:rsidRDefault="00B466A4">
            <w:pPr>
              <w:rPr>
                <w:rFonts w:ascii="Cambria" w:hAnsi="Cambria"/>
                <w:szCs w:val="20"/>
              </w:rPr>
            </w:pPr>
            <w:r w:rsidRPr="008B0FB4">
              <w:rPr>
                <w:rFonts w:ascii="Cambria" w:hAnsi="Cambria"/>
                <w:szCs w:val="20"/>
              </w:rPr>
              <w:t xml:space="preserve">Job Profile No.: </w:t>
            </w:r>
          </w:p>
          <w:p w14:paraId="5877215C" w14:textId="4A20FD74" w:rsidR="00B466A4" w:rsidRPr="008B0FB4" w:rsidRDefault="00B466A4">
            <w:pPr>
              <w:rPr>
                <w:rFonts w:ascii="Cambria" w:hAnsi="Cambria"/>
                <w:szCs w:val="20"/>
              </w:rPr>
            </w:pPr>
            <w:r w:rsidRPr="008B0FB4">
              <w:rPr>
                <w:rFonts w:ascii="Cambria" w:hAnsi="Cambria"/>
                <w:szCs w:val="20"/>
              </w:rPr>
              <w:t>CCOG Code:</w:t>
            </w:r>
            <w:r w:rsidR="00C6399A" w:rsidRPr="008B0FB4">
              <w:rPr>
                <w:rFonts w:ascii="Cambria" w:hAnsi="Cambria"/>
                <w:szCs w:val="20"/>
              </w:rPr>
              <w:t xml:space="preserve"> </w:t>
            </w:r>
            <w:r w:rsidR="00C6399A" w:rsidRPr="008B0FB4">
              <w:rPr>
                <w:rFonts w:ascii="Cambria" w:hAnsi="Cambria"/>
                <w:b/>
                <w:bCs/>
                <w:szCs w:val="20"/>
              </w:rPr>
              <w:t>1F</w:t>
            </w:r>
          </w:p>
          <w:p w14:paraId="6D47AC52" w14:textId="59E7E039" w:rsidR="00B466A4" w:rsidRPr="008B0FB4" w:rsidRDefault="00B466A4">
            <w:pPr>
              <w:rPr>
                <w:rFonts w:ascii="Cambria" w:hAnsi="Cambria"/>
                <w:szCs w:val="20"/>
              </w:rPr>
            </w:pPr>
            <w:r w:rsidRPr="008B0FB4">
              <w:rPr>
                <w:rFonts w:ascii="Cambria" w:hAnsi="Cambria"/>
                <w:szCs w:val="20"/>
              </w:rPr>
              <w:t>Functional Code:</w:t>
            </w:r>
            <w:r w:rsidR="00C6399A" w:rsidRPr="008B0FB4">
              <w:rPr>
                <w:rFonts w:ascii="Cambria" w:hAnsi="Cambria"/>
                <w:szCs w:val="20"/>
              </w:rPr>
              <w:t xml:space="preserve"> </w:t>
            </w:r>
            <w:r w:rsidR="00C6399A" w:rsidRPr="008B0FB4">
              <w:rPr>
                <w:rFonts w:ascii="Cambria" w:hAnsi="Cambria"/>
                <w:b/>
                <w:bCs/>
                <w:szCs w:val="20"/>
              </w:rPr>
              <w:t>EDU</w:t>
            </w:r>
          </w:p>
          <w:p w14:paraId="3FA870F4" w14:textId="45D839BD" w:rsidR="00B466A4" w:rsidRPr="008B0FB4" w:rsidRDefault="00B466A4" w:rsidP="00B466A4">
            <w:pPr>
              <w:rPr>
                <w:rFonts w:ascii="Cambria" w:hAnsi="Cambria"/>
                <w:color w:val="FF0000"/>
                <w:szCs w:val="20"/>
              </w:rPr>
            </w:pPr>
            <w:r w:rsidRPr="008B0FB4">
              <w:rPr>
                <w:rFonts w:ascii="Cambria" w:hAnsi="Cambria"/>
                <w:szCs w:val="20"/>
              </w:rPr>
              <w:t>Job Classification Level:</w:t>
            </w:r>
            <w:r w:rsidR="00C6399A" w:rsidRPr="008B0FB4">
              <w:rPr>
                <w:rFonts w:ascii="Cambria" w:hAnsi="Cambria"/>
                <w:szCs w:val="20"/>
              </w:rPr>
              <w:t xml:space="preserve"> </w:t>
            </w:r>
            <w:r w:rsidR="00C6399A" w:rsidRPr="008B0FB4">
              <w:rPr>
                <w:rFonts w:ascii="Cambria" w:hAnsi="Cambria"/>
                <w:b/>
                <w:bCs/>
                <w:szCs w:val="20"/>
              </w:rPr>
              <w:t xml:space="preserve">Level </w:t>
            </w:r>
            <w:r w:rsidR="005047E3" w:rsidRPr="008B0FB4">
              <w:rPr>
                <w:rFonts w:ascii="Cambria" w:hAnsi="Cambria"/>
                <w:b/>
                <w:bCs/>
                <w:szCs w:val="20"/>
              </w:rPr>
              <w:t>3</w:t>
            </w:r>
          </w:p>
        </w:tc>
      </w:tr>
    </w:tbl>
    <w:p w14:paraId="3499D691" w14:textId="77777777" w:rsidR="00B466A4" w:rsidRPr="008B0FB4" w:rsidRDefault="00B466A4">
      <w:pPr>
        <w:rPr>
          <w:rFonts w:ascii="Cambria" w:hAnsi="Cambria"/>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8B0FB4" w14:paraId="01819F14" w14:textId="77777777" w:rsidTr="0010530E">
        <w:tc>
          <w:tcPr>
            <w:tcW w:w="8815" w:type="dxa"/>
            <w:tcBorders>
              <w:bottom w:val="single" w:sz="4" w:space="0" w:color="auto"/>
            </w:tcBorders>
            <w:shd w:val="clear" w:color="auto" w:fill="E0E0E0"/>
          </w:tcPr>
          <w:p w14:paraId="0CC95511" w14:textId="77777777" w:rsidR="00B466A4" w:rsidRPr="008B0FB4" w:rsidRDefault="00B466A4">
            <w:pPr>
              <w:pStyle w:val="Heading1"/>
              <w:rPr>
                <w:rFonts w:ascii="Cambria" w:hAnsi="Cambria"/>
                <w:sz w:val="20"/>
                <w:szCs w:val="20"/>
              </w:rPr>
            </w:pPr>
          </w:p>
          <w:p w14:paraId="22D11F3B" w14:textId="77777777" w:rsidR="00B466A4" w:rsidRPr="008B0FB4" w:rsidRDefault="00B466A4">
            <w:pPr>
              <w:pStyle w:val="Heading1"/>
              <w:rPr>
                <w:rFonts w:ascii="Cambria" w:hAnsi="Cambria"/>
                <w:sz w:val="20"/>
                <w:szCs w:val="20"/>
              </w:rPr>
            </w:pPr>
            <w:r w:rsidRPr="008B0FB4">
              <w:rPr>
                <w:rFonts w:ascii="Cambria" w:hAnsi="Cambria"/>
                <w:sz w:val="20"/>
                <w:szCs w:val="20"/>
              </w:rPr>
              <w:t>II. Organizational Context and Purpose for the job</w:t>
            </w:r>
          </w:p>
          <w:p w14:paraId="4BA7DACC" w14:textId="77777777" w:rsidR="00B466A4" w:rsidRPr="008B0FB4" w:rsidRDefault="00B466A4">
            <w:pPr>
              <w:pStyle w:val="Heading1"/>
              <w:rPr>
                <w:rFonts w:ascii="Cambria" w:hAnsi="Cambria"/>
                <w:b w:val="0"/>
                <w:bCs w:val="0"/>
                <w:i/>
                <w:iCs/>
                <w:sz w:val="20"/>
                <w:szCs w:val="20"/>
              </w:rPr>
            </w:pPr>
          </w:p>
        </w:tc>
      </w:tr>
      <w:tr w:rsidR="00B466A4" w:rsidRPr="008B0FB4" w14:paraId="3E6121AD" w14:textId="77777777" w:rsidTr="0010530E">
        <w:tc>
          <w:tcPr>
            <w:tcW w:w="8815" w:type="dxa"/>
          </w:tcPr>
          <w:p w14:paraId="596CA92D" w14:textId="77777777" w:rsidR="00C6399A" w:rsidRPr="008B0FB4" w:rsidRDefault="00C6399A" w:rsidP="009B6D7F">
            <w:pPr>
              <w:jc w:val="both"/>
              <w:rPr>
                <w:rFonts w:ascii="Cambria" w:eastAsia="Calibri" w:hAnsi="Cambria" w:cstheme="minorHAnsi"/>
                <w:szCs w:val="20"/>
                <w:lang w:eastAsia="ar-SA"/>
              </w:rPr>
            </w:pPr>
            <w:r w:rsidRPr="008B0FB4">
              <w:rPr>
                <w:rFonts w:ascii="Cambria" w:eastAsia="Calibri" w:hAnsi="Cambria" w:cstheme="minorHAnsi"/>
                <w:szCs w:val="20"/>
                <w:lang w:eastAsia="ar-SA"/>
              </w:rPr>
              <w:t xml:space="preserve">Nearly five years after the start of the conflict, Yemen remains the largest emergency globally, with 24 million people out of the population of 30.5 million in need of humanitarian assistance. The conflict has left 3.6 million people, including 2 million children, internally displaced, and at least 500,000 public sector workers have been without salaries for three years, including estimated two third of teachers. Humanitarian access to vulnerable populations remains severely constrained. The damage and closure of schools are threatening children's access to education, rendering them vulnerable to serious protection concerns. At least 2 million children in Yemen are estimated to be out of school. While an estimated 46 per cent of girls and 54 per cent of boys are enrolled in school, secondary-level girls are more likely to drop out due to security issues, lack of female teachers and the lack of appropriate WASH facilities.  The emerging crisis has an impact on the overall Education system and limits current and future opportunities for children in Yemen to access learning. UNICEF is working with multiple partners to improve access to quality education for every child in Yemen. Whilst focusing on ensuring immediate humanitarian support to the education sector, UNICEF is also working with partners to improve the quality of education. </w:t>
            </w:r>
          </w:p>
          <w:p w14:paraId="38A314F1" w14:textId="77777777" w:rsidR="00C6399A" w:rsidRPr="008B0FB4" w:rsidRDefault="00C6399A" w:rsidP="009B6D7F">
            <w:pPr>
              <w:pStyle w:val="NoSpacing"/>
              <w:jc w:val="both"/>
              <w:rPr>
                <w:rFonts w:ascii="Cambria" w:hAnsi="Cambria" w:cstheme="minorHAnsi"/>
                <w:color w:val="000000"/>
                <w:sz w:val="20"/>
                <w:szCs w:val="20"/>
                <w:lang w:val="en-US"/>
              </w:rPr>
            </w:pPr>
          </w:p>
          <w:p w14:paraId="6367231C" w14:textId="77777777" w:rsidR="00C6399A" w:rsidRPr="008B0FB4" w:rsidRDefault="00C6399A" w:rsidP="009B6D7F">
            <w:pPr>
              <w:jc w:val="both"/>
              <w:rPr>
                <w:rFonts w:ascii="Cambria" w:eastAsia="Calibri" w:hAnsi="Cambria" w:cstheme="minorHAnsi"/>
                <w:szCs w:val="20"/>
                <w:lang w:eastAsia="ar-SA"/>
              </w:rPr>
            </w:pPr>
            <w:r w:rsidRPr="008B0FB4">
              <w:rPr>
                <w:rFonts w:ascii="Cambria" w:eastAsia="Calibri" w:hAnsi="Cambria" w:cstheme="minorHAnsi"/>
                <w:szCs w:val="20"/>
                <w:lang w:eastAsia="ar-SA"/>
              </w:rPr>
              <w:t xml:space="preserve">UNICEF, in partnership with the World Bank, WFP, and Save the Children, is developing Yemen’s largest ever project for the Education sector.  This new project, entitled Restoring Education and Learning (REAL), represents a much-needed investment of 153 million USD into the education sector. The project financing will be provided jointly by the World Bank/International Development Association (100 million) and Global Partnership for Education (53 million), and the project overall will be managed by the World Bank. </w:t>
            </w:r>
          </w:p>
          <w:p w14:paraId="06BAE6E8" w14:textId="77777777" w:rsidR="00C6399A" w:rsidRPr="008B0FB4" w:rsidRDefault="00C6399A" w:rsidP="009B6D7F">
            <w:pPr>
              <w:jc w:val="both"/>
              <w:rPr>
                <w:rFonts w:ascii="Cambria" w:eastAsia="Calibri" w:hAnsi="Cambria" w:cstheme="minorHAnsi"/>
                <w:szCs w:val="20"/>
                <w:lang w:eastAsia="ar-SA"/>
              </w:rPr>
            </w:pPr>
          </w:p>
          <w:p w14:paraId="1818BE2E" w14:textId="06AA8026" w:rsidR="00C6399A" w:rsidRPr="008B0FB4" w:rsidRDefault="00C6399A" w:rsidP="009B6D7F">
            <w:pPr>
              <w:jc w:val="both"/>
              <w:rPr>
                <w:rFonts w:ascii="Cambria" w:eastAsia="Calibri" w:hAnsi="Cambria" w:cstheme="minorHAnsi"/>
                <w:szCs w:val="20"/>
                <w:lang w:eastAsia="ar-SA"/>
              </w:rPr>
            </w:pPr>
            <w:r w:rsidRPr="008B0FB4">
              <w:rPr>
                <w:rFonts w:ascii="Cambria" w:eastAsia="Calibri" w:hAnsi="Cambria" w:cstheme="minorHAnsi"/>
                <w:szCs w:val="20"/>
                <w:lang w:eastAsia="ar-SA"/>
              </w:rPr>
              <w:t>This four-year project will focus on ensuring continued school functioning through a package of support for schools that will benefit from the project, alongside upstream capacity development and support for alternative learning across Yemen. UNICEF, WFP, and Save the Children will work jointly to implement the project, with each agency taking responsibility for different components of the project – UNICEF will provide teacher incentives and allowances, educational supplies, school rehabilitation services, and capacity development; WFP will implement a school feeding program, and Save the Children will focus on teacher training, the production, printing and distribution of learning materials, and capacity development for school principals and administrative staff.     </w:t>
            </w:r>
          </w:p>
          <w:p w14:paraId="4A6CF502" w14:textId="77777777" w:rsidR="00C6399A" w:rsidRPr="008B0FB4" w:rsidRDefault="00C6399A" w:rsidP="009B6D7F">
            <w:pPr>
              <w:widowControl w:val="0"/>
              <w:autoSpaceDE w:val="0"/>
              <w:autoSpaceDN w:val="0"/>
              <w:adjustRightInd w:val="0"/>
              <w:jc w:val="both"/>
              <w:rPr>
                <w:rFonts w:ascii="Cambria" w:hAnsi="Cambria" w:cstheme="minorHAnsi"/>
                <w:szCs w:val="20"/>
              </w:rPr>
            </w:pPr>
          </w:p>
          <w:p w14:paraId="4A1890A7" w14:textId="3F505342" w:rsidR="00C6399A" w:rsidRPr="008B0FB4" w:rsidRDefault="00B466A4" w:rsidP="009B6D7F">
            <w:pPr>
              <w:jc w:val="both"/>
              <w:rPr>
                <w:rFonts w:ascii="Cambria" w:hAnsi="Cambria" w:cstheme="minorHAnsi"/>
                <w:i/>
                <w:szCs w:val="20"/>
              </w:rPr>
            </w:pPr>
            <w:r w:rsidRPr="008B0FB4">
              <w:rPr>
                <w:rFonts w:ascii="Cambria" w:hAnsi="Cambria" w:cstheme="minorHAnsi"/>
                <w:b/>
                <w:szCs w:val="20"/>
                <w:u w:val="single"/>
              </w:rPr>
              <w:t xml:space="preserve">Job </w:t>
            </w:r>
            <w:r w:rsidR="003E3A59" w:rsidRPr="008B0FB4">
              <w:rPr>
                <w:rFonts w:ascii="Cambria" w:hAnsi="Cambria" w:cstheme="minorHAnsi"/>
                <w:b/>
                <w:szCs w:val="20"/>
                <w:u w:val="single"/>
              </w:rPr>
              <w:t xml:space="preserve">Organizational Context </w:t>
            </w:r>
            <w:r w:rsidR="003E3A59" w:rsidRPr="008B0FB4">
              <w:rPr>
                <w:rFonts w:ascii="Cambria" w:hAnsi="Cambria" w:cstheme="minorHAnsi"/>
                <w:i/>
                <w:szCs w:val="20"/>
              </w:rPr>
              <w:t xml:space="preserve"> </w:t>
            </w:r>
          </w:p>
          <w:p w14:paraId="39DBF8A5" w14:textId="49EBFA6A" w:rsidR="004C3454" w:rsidRPr="008B0FB4" w:rsidRDefault="00C6399A" w:rsidP="009B6D7F">
            <w:pPr>
              <w:jc w:val="both"/>
              <w:rPr>
                <w:rFonts w:ascii="Cambria" w:eastAsia="Calibri" w:hAnsi="Cambria" w:cstheme="minorHAnsi"/>
                <w:szCs w:val="20"/>
                <w:lang w:eastAsia="ar-SA"/>
              </w:rPr>
            </w:pPr>
            <w:r w:rsidRPr="008B0FB4">
              <w:rPr>
                <w:rFonts w:ascii="Cambria" w:eastAsia="Calibri" w:hAnsi="Cambria" w:cstheme="minorHAnsi"/>
                <w:szCs w:val="20"/>
                <w:lang w:eastAsia="ar-SA"/>
              </w:rPr>
              <w:t xml:space="preserve">The </w:t>
            </w:r>
            <w:r w:rsidR="00F37447" w:rsidRPr="008B0FB4">
              <w:rPr>
                <w:rFonts w:ascii="Cambria" w:hAnsi="Cambria" w:cstheme="minorHAnsi"/>
                <w:szCs w:val="20"/>
              </w:rPr>
              <w:t>Monitoring, Reporting</w:t>
            </w:r>
            <w:r w:rsidR="003E3A59">
              <w:rPr>
                <w:rFonts w:ascii="Cambria" w:hAnsi="Cambria" w:cstheme="minorHAnsi"/>
                <w:szCs w:val="20"/>
              </w:rPr>
              <w:t xml:space="preserve"> &amp;</w:t>
            </w:r>
            <w:r w:rsidR="00F37447" w:rsidRPr="008B0FB4">
              <w:rPr>
                <w:rFonts w:ascii="Cambria" w:hAnsi="Cambria" w:cstheme="minorHAnsi"/>
                <w:szCs w:val="20"/>
              </w:rPr>
              <w:t xml:space="preserve"> Information Management</w:t>
            </w:r>
            <w:r w:rsidR="003E3A59">
              <w:rPr>
                <w:rFonts w:ascii="Cambria" w:hAnsi="Cambria" w:cstheme="minorHAnsi"/>
                <w:szCs w:val="20"/>
              </w:rPr>
              <w:t xml:space="preserve"> Specialist</w:t>
            </w:r>
            <w:r w:rsidR="00F37447" w:rsidRPr="008B0FB4">
              <w:rPr>
                <w:rFonts w:ascii="Cambria" w:hAnsi="Cambria" w:cstheme="minorHAnsi"/>
                <w:szCs w:val="20"/>
              </w:rPr>
              <w:t xml:space="preserve"> </w:t>
            </w:r>
            <w:r w:rsidRPr="008B0FB4">
              <w:rPr>
                <w:rFonts w:ascii="Cambria" w:eastAsia="Calibri" w:hAnsi="Cambria" w:cstheme="minorHAnsi"/>
                <w:szCs w:val="20"/>
                <w:lang w:eastAsia="ar-SA"/>
              </w:rPr>
              <w:t>is to be based in the Yemen Country Office (CO) where the Representative is at the D</w:t>
            </w:r>
            <w:r w:rsidR="006C3953">
              <w:rPr>
                <w:rFonts w:ascii="Cambria" w:eastAsia="Calibri" w:hAnsi="Cambria" w:cstheme="minorHAnsi"/>
                <w:szCs w:val="20"/>
                <w:lang w:eastAsia="ar-SA"/>
              </w:rPr>
              <w:t>-</w:t>
            </w:r>
            <w:r w:rsidRPr="008B0FB4">
              <w:rPr>
                <w:rFonts w:ascii="Cambria" w:eastAsia="Calibri" w:hAnsi="Cambria" w:cstheme="minorHAnsi"/>
                <w:szCs w:val="20"/>
                <w:lang w:eastAsia="ar-SA"/>
              </w:rPr>
              <w:t xml:space="preserve">2 level and the Education Programme is a component of the Country Programme. The </w:t>
            </w:r>
            <w:r w:rsidR="006C3953" w:rsidRPr="006C3953">
              <w:rPr>
                <w:rFonts w:ascii="Cambria" w:hAnsi="Cambria" w:cstheme="minorHAnsi"/>
                <w:szCs w:val="20"/>
              </w:rPr>
              <w:t>Monitoring, Reporting &amp; Information Management Specialist</w:t>
            </w:r>
            <w:r w:rsidR="005467E2" w:rsidRPr="008B0FB4">
              <w:rPr>
                <w:rFonts w:ascii="Cambria" w:eastAsia="Calibri" w:hAnsi="Cambria" w:cstheme="minorHAnsi"/>
                <w:szCs w:val="20"/>
                <w:lang w:eastAsia="ar-SA"/>
              </w:rPr>
              <w:t xml:space="preserve"> reports</w:t>
            </w:r>
            <w:r w:rsidRPr="008B0FB4">
              <w:rPr>
                <w:rFonts w:ascii="Cambria" w:eastAsia="Calibri" w:hAnsi="Cambria" w:cstheme="minorHAnsi"/>
                <w:szCs w:val="20"/>
                <w:lang w:eastAsia="ar-SA"/>
              </w:rPr>
              <w:t xml:space="preserve"> to the </w:t>
            </w:r>
            <w:r w:rsidR="00F37447" w:rsidRPr="008B0FB4">
              <w:rPr>
                <w:rFonts w:ascii="Cambria" w:eastAsia="Calibri" w:hAnsi="Cambria" w:cstheme="minorHAnsi"/>
                <w:szCs w:val="20"/>
                <w:lang w:eastAsia="ar-SA"/>
              </w:rPr>
              <w:t>Project Coordinator</w:t>
            </w:r>
            <w:r w:rsidRPr="008B0FB4">
              <w:rPr>
                <w:rFonts w:ascii="Cambria" w:eastAsia="Calibri" w:hAnsi="Cambria" w:cstheme="minorHAnsi"/>
                <w:szCs w:val="20"/>
                <w:lang w:eastAsia="ar-SA"/>
              </w:rPr>
              <w:t xml:space="preserve"> who is at P</w:t>
            </w:r>
            <w:r w:rsidR="006C3953">
              <w:rPr>
                <w:rFonts w:ascii="Cambria" w:eastAsia="Calibri" w:hAnsi="Cambria" w:cstheme="minorHAnsi"/>
                <w:szCs w:val="20"/>
                <w:lang w:eastAsia="ar-SA"/>
              </w:rPr>
              <w:t>-</w:t>
            </w:r>
            <w:r w:rsidRPr="008B0FB4">
              <w:rPr>
                <w:rFonts w:ascii="Cambria" w:eastAsia="Calibri" w:hAnsi="Cambria" w:cstheme="minorHAnsi"/>
                <w:szCs w:val="20"/>
                <w:lang w:eastAsia="ar-SA"/>
              </w:rPr>
              <w:t>4 level.</w:t>
            </w:r>
          </w:p>
          <w:p w14:paraId="6C5949BF" w14:textId="64C4A591" w:rsidR="00C74B3C" w:rsidRDefault="00C74B3C" w:rsidP="009B6D7F">
            <w:pPr>
              <w:jc w:val="both"/>
              <w:rPr>
                <w:rFonts w:ascii="Cambria" w:hAnsi="Cambria" w:cstheme="minorHAnsi"/>
                <w:szCs w:val="20"/>
              </w:rPr>
            </w:pPr>
          </w:p>
          <w:p w14:paraId="67109493" w14:textId="77777777" w:rsidR="005A22EF" w:rsidRDefault="005A22EF" w:rsidP="009B6D7F">
            <w:pPr>
              <w:jc w:val="both"/>
              <w:rPr>
                <w:rFonts w:ascii="Cambria" w:hAnsi="Cambria" w:cstheme="minorHAnsi"/>
                <w:szCs w:val="20"/>
              </w:rPr>
            </w:pPr>
          </w:p>
          <w:p w14:paraId="1A2F0E5D" w14:textId="77777777" w:rsidR="00C74B3C" w:rsidRPr="008B0FB4" w:rsidRDefault="00C74B3C" w:rsidP="009B6D7F">
            <w:pPr>
              <w:jc w:val="both"/>
              <w:rPr>
                <w:rFonts w:ascii="Cambria" w:hAnsi="Cambria" w:cstheme="minorHAnsi"/>
                <w:szCs w:val="20"/>
              </w:rPr>
            </w:pPr>
          </w:p>
          <w:p w14:paraId="64298F17" w14:textId="3FAA5C11" w:rsidR="00B466A4" w:rsidRPr="008B0FB4" w:rsidRDefault="00B466A4" w:rsidP="009B6D7F">
            <w:pPr>
              <w:jc w:val="both"/>
              <w:rPr>
                <w:rFonts w:ascii="Cambria" w:hAnsi="Cambria" w:cstheme="minorHAnsi"/>
                <w:szCs w:val="20"/>
                <w:u w:val="single"/>
              </w:rPr>
            </w:pPr>
            <w:r w:rsidRPr="008B0FB4">
              <w:rPr>
                <w:rFonts w:ascii="Cambria" w:hAnsi="Cambria" w:cstheme="minorHAnsi"/>
                <w:b/>
                <w:szCs w:val="20"/>
                <w:u w:val="single"/>
              </w:rPr>
              <w:t xml:space="preserve">Purpose for the </w:t>
            </w:r>
            <w:r w:rsidR="003E3A59">
              <w:rPr>
                <w:rFonts w:ascii="Cambria" w:hAnsi="Cambria" w:cstheme="minorHAnsi"/>
                <w:b/>
                <w:szCs w:val="20"/>
                <w:u w:val="single"/>
              </w:rPr>
              <w:t>J</w:t>
            </w:r>
            <w:r w:rsidRPr="008B0FB4">
              <w:rPr>
                <w:rFonts w:ascii="Cambria" w:hAnsi="Cambria" w:cstheme="minorHAnsi"/>
                <w:b/>
                <w:szCs w:val="20"/>
                <w:u w:val="single"/>
              </w:rPr>
              <w:t>ob</w:t>
            </w:r>
            <w:r w:rsidR="00222F68" w:rsidRPr="008B0FB4">
              <w:rPr>
                <w:rFonts w:ascii="Cambria" w:hAnsi="Cambria" w:cstheme="minorHAnsi"/>
                <w:szCs w:val="20"/>
                <w:u w:val="single"/>
              </w:rPr>
              <w:t xml:space="preserve"> </w:t>
            </w:r>
          </w:p>
          <w:p w14:paraId="38763235" w14:textId="77777777" w:rsidR="00C5029E" w:rsidRDefault="005047E3" w:rsidP="009B6D7F">
            <w:pPr>
              <w:jc w:val="both"/>
              <w:rPr>
                <w:rFonts w:ascii="Cambria" w:eastAsia="Calibri" w:hAnsi="Cambria" w:cstheme="minorHAnsi"/>
                <w:szCs w:val="20"/>
                <w:lang w:eastAsia="ar-SA"/>
              </w:rPr>
            </w:pPr>
            <w:r w:rsidRPr="008B0FB4">
              <w:rPr>
                <w:rFonts w:ascii="Cambria" w:eastAsia="Calibri" w:hAnsi="Cambria" w:cstheme="minorHAnsi"/>
                <w:szCs w:val="20"/>
                <w:lang w:eastAsia="ar-SA"/>
              </w:rPr>
              <w:t>The post holder will be responsible for providing support and contributing in the development and execution of annual REAL project plans; development and/or adaption of REAL project tools; including for monitoring and evaluation training of staff, communities and partners in key REAL project concepts and skills; documentation and dissemination of key learnings from REAL project and research results in support of the project objectives and outcomes; and ensuring that REAL project activities are accountable to beneficiaries and other stakeholders in line with UNICEF and donor policies and practices.  S/he will work closely with the Education staff in WB and Yemen field offices.</w:t>
            </w:r>
          </w:p>
          <w:p w14:paraId="74F38C7A" w14:textId="1C886ACE" w:rsidR="00050721" w:rsidRPr="00C74B3C" w:rsidRDefault="00050721" w:rsidP="009B6D7F">
            <w:pPr>
              <w:jc w:val="both"/>
              <w:rPr>
                <w:rFonts w:ascii="Cambria" w:eastAsia="Calibri" w:hAnsi="Cambria" w:cstheme="minorHAnsi"/>
                <w:szCs w:val="20"/>
                <w:lang w:eastAsia="ar-SA"/>
              </w:rPr>
            </w:pPr>
          </w:p>
        </w:tc>
      </w:tr>
    </w:tbl>
    <w:p w14:paraId="46002467" w14:textId="77777777" w:rsidR="00B466A4" w:rsidRPr="008B0FB4" w:rsidRDefault="00B466A4" w:rsidP="009B6D7F">
      <w:pPr>
        <w:jc w:val="both"/>
        <w:rPr>
          <w:rFonts w:ascii="Cambria" w:hAnsi="Cambria" w:cstheme="minorHAnsi"/>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8B0FB4" w14:paraId="01EE9B7B" w14:textId="77777777" w:rsidTr="0010530E">
        <w:tc>
          <w:tcPr>
            <w:tcW w:w="8815" w:type="dxa"/>
            <w:shd w:val="clear" w:color="auto" w:fill="E0E0E0"/>
          </w:tcPr>
          <w:p w14:paraId="0E816248" w14:textId="77777777" w:rsidR="00B466A4" w:rsidRPr="008B0FB4" w:rsidRDefault="00B466A4" w:rsidP="009B6D7F">
            <w:pPr>
              <w:jc w:val="both"/>
              <w:rPr>
                <w:rFonts w:ascii="Cambria" w:hAnsi="Cambria" w:cstheme="minorHAnsi"/>
                <w:b/>
                <w:bCs/>
                <w:szCs w:val="20"/>
              </w:rPr>
            </w:pPr>
          </w:p>
          <w:p w14:paraId="14A415FD" w14:textId="77777777" w:rsidR="00B466A4" w:rsidRPr="008B0FB4" w:rsidRDefault="00B466A4" w:rsidP="009B6D7F">
            <w:pPr>
              <w:pStyle w:val="Heading1"/>
              <w:jc w:val="both"/>
              <w:rPr>
                <w:rFonts w:ascii="Cambria" w:hAnsi="Cambria" w:cstheme="minorHAnsi"/>
                <w:i/>
                <w:sz w:val="20"/>
                <w:szCs w:val="20"/>
              </w:rPr>
            </w:pPr>
            <w:r w:rsidRPr="008B0FB4">
              <w:rPr>
                <w:rFonts w:ascii="Cambria" w:hAnsi="Cambria" w:cstheme="minorHAnsi"/>
                <w:sz w:val="20"/>
                <w:szCs w:val="20"/>
              </w:rPr>
              <w:t>III. Key function</w:t>
            </w:r>
            <w:r w:rsidR="004015C5" w:rsidRPr="008B0FB4">
              <w:rPr>
                <w:rFonts w:ascii="Cambria" w:hAnsi="Cambria" w:cstheme="minorHAnsi"/>
                <w:sz w:val="20"/>
                <w:szCs w:val="20"/>
              </w:rPr>
              <w:t>s</w:t>
            </w:r>
            <w:r w:rsidRPr="008B0FB4">
              <w:rPr>
                <w:rFonts w:ascii="Cambria" w:hAnsi="Cambria" w:cstheme="minorHAnsi"/>
                <w:sz w:val="20"/>
                <w:szCs w:val="20"/>
              </w:rPr>
              <w:t xml:space="preserve">, accountabilities and related duties/tasks </w:t>
            </w:r>
            <w:r w:rsidR="004015C5" w:rsidRPr="008B0FB4">
              <w:rPr>
                <w:rFonts w:ascii="Cambria" w:hAnsi="Cambria" w:cstheme="minorHAnsi"/>
                <w:b w:val="0"/>
                <w:i/>
                <w:sz w:val="20"/>
                <w:szCs w:val="20"/>
              </w:rPr>
              <w:t xml:space="preserve">(Please outline the key accountabilities for this position </w:t>
            </w:r>
            <w:r w:rsidR="00695607" w:rsidRPr="008B0FB4">
              <w:rPr>
                <w:rFonts w:ascii="Cambria" w:hAnsi="Cambria" w:cstheme="minorHAnsi"/>
                <w:b w:val="0"/>
                <w:i/>
                <w:sz w:val="20"/>
                <w:szCs w:val="20"/>
              </w:rPr>
              <w:t>and</w:t>
            </w:r>
            <w:r w:rsidR="00D03D01" w:rsidRPr="008B0FB4">
              <w:rPr>
                <w:rFonts w:ascii="Cambria" w:hAnsi="Cambria" w:cstheme="minorHAnsi"/>
                <w:b w:val="0"/>
                <w:i/>
                <w:sz w:val="20"/>
                <w:szCs w:val="20"/>
              </w:rPr>
              <w:t xml:space="preserve"> underneath each accountability, the duties that describe how they are delivered</w:t>
            </w:r>
            <w:r w:rsidR="004015C5" w:rsidRPr="008B0FB4">
              <w:rPr>
                <w:rFonts w:ascii="Cambria" w:hAnsi="Cambria" w:cstheme="minorHAnsi"/>
                <w:b w:val="0"/>
                <w:i/>
                <w:sz w:val="20"/>
                <w:szCs w:val="20"/>
              </w:rPr>
              <w:t>. Please limit to four</w:t>
            </w:r>
            <w:r w:rsidR="008766D7" w:rsidRPr="008B0FB4">
              <w:rPr>
                <w:rFonts w:ascii="Cambria" w:hAnsi="Cambria" w:cstheme="minorHAnsi"/>
                <w:b w:val="0"/>
                <w:i/>
                <w:sz w:val="20"/>
                <w:szCs w:val="20"/>
              </w:rPr>
              <w:t xml:space="preserve"> to seven</w:t>
            </w:r>
            <w:r w:rsidR="004015C5" w:rsidRPr="008B0FB4">
              <w:rPr>
                <w:rFonts w:ascii="Cambria" w:hAnsi="Cambria" w:cstheme="minorHAnsi"/>
                <w:b w:val="0"/>
                <w:i/>
                <w:sz w:val="20"/>
                <w:szCs w:val="20"/>
              </w:rPr>
              <w:t xml:space="preserve"> accountabilities)</w:t>
            </w:r>
          </w:p>
          <w:p w14:paraId="75EC365E" w14:textId="77777777" w:rsidR="00B466A4" w:rsidRPr="008B0FB4" w:rsidRDefault="00B466A4" w:rsidP="009B6D7F">
            <w:pPr>
              <w:jc w:val="both"/>
              <w:rPr>
                <w:rFonts w:ascii="Cambria" w:hAnsi="Cambria" w:cstheme="minorHAnsi"/>
                <w:i/>
                <w:iCs/>
                <w:szCs w:val="20"/>
              </w:rPr>
            </w:pPr>
          </w:p>
        </w:tc>
      </w:tr>
      <w:tr w:rsidR="00B466A4" w:rsidRPr="008B0FB4" w14:paraId="5CE5EB28" w14:textId="77777777" w:rsidTr="0010530E">
        <w:tc>
          <w:tcPr>
            <w:tcW w:w="8815" w:type="dxa"/>
          </w:tcPr>
          <w:p w14:paraId="08A91F17" w14:textId="77777777" w:rsidR="00C6399A" w:rsidRPr="008B0FB4" w:rsidRDefault="00C6399A" w:rsidP="009B6D7F">
            <w:pPr>
              <w:jc w:val="both"/>
              <w:rPr>
                <w:rFonts w:ascii="Cambria" w:hAnsi="Cambria" w:cstheme="minorHAnsi"/>
                <w:b/>
                <w:szCs w:val="20"/>
              </w:rPr>
            </w:pPr>
          </w:p>
          <w:p w14:paraId="54864513" w14:textId="77777777" w:rsidR="005047E3" w:rsidRPr="008B0FB4" w:rsidRDefault="005047E3" w:rsidP="009B6D7F">
            <w:pPr>
              <w:jc w:val="both"/>
              <w:rPr>
                <w:rFonts w:ascii="Cambria" w:hAnsi="Cambria" w:cstheme="minorHAnsi"/>
                <w:b/>
                <w:szCs w:val="20"/>
              </w:rPr>
            </w:pPr>
            <w:r w:rsidRPr="008B0FB4">
              <w:rPr>
                <w:rFonts w:ascii="Cambria" w:hAnsi="Cambria" w:cstheme="minorHAnsi"/>
                <w:b/>
                <w:szCs w:val="20"/>
              </w:rPr>
              <w:t>Set Up a REAL project workplan and systems:</w:t>
            </w:r>
          </w:p>
          <w:p w14:paraId="3E14DDBE"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Support the Project Coordinator to develop the annual workplan for the project.</w:t>
            </w:r>
          </w:p>
          <w:p w14:paraId="418B94D2"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Contribute and maintain a quality Monitoring and evaluation (M&amp;E), accountability and learning systems (MEAL).</w:t>
            </w:r>
          </w:p>
          <w:p w14:paraId="22D90B1E"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Provide ongoing technical assistance to project activities to ensure that these systems are optimally utilized.</w:t>
            </w:r>
          </w:p>
          <w:p w14:paraId="7B8C34AB" w14:textId="77777777" w:rsidR="005047E3" w:rsidRPr="008B0FB4" w:rsidRDefault="005047E3" w:rsidP="005467E2">
            <w:pPr>
              <w:pStyle w:val="ListParagraph"/>
              <w:numPr>
                <w:ilvl w:val="0"/>
                <w:numId w:val="3"/>
              </w:numPr>
              <w:spacing w:line="240" w:lineRule="auto"/>
              <w:jc w:val="both"/>
              <w:rPr>
                <w:rFonts w:ascii="Cambria" w:hAnsi="Cambria" w:cstheme="minorHAnsi"/>
                <w:b/>
                <w:sz w:val="20"/>
              </w:rPr>
            </w:pPr>
            <w:r w:rsidRPr="008B0FB4">
              <w:rPr>
                <w:rFonts w:ascii="Cambria" w:eastAsia="Calibri" w:hAnsi="Cambria" w:cstheme="minorHAnsi"/>
                <w:sz w:val="20"/>
                <w:lang w:eastAsia="ar-SA"/>
              </w:rPr>
              <w:t xml:space="preserve">Contribute to the set-up of information management and reporting system including relevant Information Management (IM) products. </w:t>
            </w:r>
          </w:p>
          <w:p w14:paraId="4CCD7BDB" w14:textId="77777777" w:rsidR="005047E3" w:rsidRPr="008B0FB4" w:rsidRDefault="005047E3" w:rsidP="009B6D7F">
            <w:pPr>
              <w:jc w:val="both"/>
              <w:rPr>
                <w:rFonts w:ascii="Cambria" w:hAnsi="Cambria" w:cstheme="minorHAnsi"/>
                <w:b/>
                <w:szCs w:val="20"/>
              </w:rPr>
            </w:pPr>
          </w:p>
          <w:p w14:paraId="02156498" w14:textId="77777777" w:rsidR="005047E3" w:rsidRPr="008B0FB4" w:rsidRDefault="005047E3" w:rsidP="009B6D7F">
            <w:pPr>
              <w:jc w:val="both"/>
              <w:rPr>
                <w:rFonts w:ascii="Cambria" w:hAnsi="Cambria" w:cstheme="minorHAnsi"/>
                <w:b/>
                <w:szCs w:val="20"/>
              </w:rPr>
            </w:pPr>
            <w:r w:rsidRPr="008B0FB4">
              <w:rPr>
                <w:rFonts w:ascii="Cambria" w:hAnsi="Cambria" w:cstheme="minorHAnsi"/>
                <w:b/>
                <w:szCs w:val="20"/>
              </w:rPr>
              <w:t xml:space="preserve">Ongoing Project Monitoring </w:t>
            </w:r>
          </w:p>
          <w:p w14:paraId="09C0BB24"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Coordinate/collaborate with Programme Management Unit (PMU) on the development and operationalization of UNICEF’s Grievance Redress Mechanism (GRM) system of the project. </w:t>
            </w:r>
          </w:p>
          <w:p w14:paraId="41D81618"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Support the project coordinator to lead the implementation of REAL project plans including working with project teams and partners to support tools and data to the plans. </w:t>
            </w:r>
          </w:p>
          <w:p w14:paraId="19D4622A"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Work with project staff and partners to ensure timely collection of data and preparation of accurate and clear reports. </w:t>
            </w:r>
          </w:p>
          <w:p w14:paraId="03C6AC72"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Support the Project Coordinator to lead internal and external project evaluations as necessary and ensure the execution of baseline, periodic, and final evaluations in close coordination with projects staff and project coordinator.</w:t>
            </w:r>
          </w:p>
          <w:p w14:paraId="77D233F4"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Prepares for and participates in field/remote monitoring visits to monitor the implementation of project interventions and collect relevant data and documents, as necessary.</w:t>
            </w:r>
          </w:p>
          <w:p w14:paraId="56200DBA"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Monitor verify and report on the optimum/appropriate use of project resources (financial, administrative and other assets) confirming compliance with organizational rules, regulations/procedures and donor commitments, standards of accountability and integrity and ensuring timely reporting and liquidation of resources. </w:t>
            </w:r>
          </w:p>
          <w:p w14:paraId="26BB7C9A"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Ensure that the REAL project has quality information to assess progress towards expected results established in annual work plans.</w:t>
            </w:r>
          </w:p>
          <w:p w14:paraId="01A7E63B"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Leading the REAL project development process and following up the on-going partnerships/ Programme Cooperation Agreements (PCAs) under execution. </w:t>
            </w:r>
          </w:p>
          <w:p w14:paraId="21382773"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Participate in monitoring and evaluation, project reviews with government and other counterparts to assess progress and determine required action/interventions to achieve results. </w:t>
            </w:r>
          </w:p>
          <w:p w14:paraId="024E1B3B"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Ensures timely preparation of the relevant reports, in line with the reporting guidelines of UNICEF and the donor.</w:t>
            </w:r>
          </w:p>
          <w:p w14:paraId="09776B1C"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Undertakes proper collection, monitoring and use of baselines, targets and indicators needed to measure and analyze project implementation and assists in monitoring activities. </w:t>
            </w:r>
          </w:p>
          <w:p w14:paraId="4554C3A3"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Ensure that the education sector and national partners use a well-prioritized and realistic plan of research, monitoring and evaluation activities that will provide the most relevant and strategic information to manage the REAL project, including taking and assessing UNICEF’s direct contribution. </w:t>
            </w:r>
          </w:p>
          <w:p w14:paraId="5FE22EB7" w14:textId="77777777" w:rsidR="005047E3" w:rsidRPr="008B0FB4" w:rsidRDefault="005047E3" w:rsidP="009B6D7F">
            <w:pPr>
              <w:jc w:val="both"/>
              <w:rPr>
                <w:rFonts w:ascii="Cambria" w:hAnsi="Cambria" w:cstheme="minorHAnsi"/>
                <w:b/>
                <w:szCs w:val="20"/>
              </w:rPr>
            </w:pPr>
          </w:p>
          <w:p w14:paraId="03270803" w14:textId="77777777" w:rsidR="005047E3" w:rsidRPr="008B0FB4" w:rsidRDefault="005047E3" w:rsidP="009B6D7F">
            <w:pPr>
              <w:jc w:val="both"/>
              <w:rPr>
                <w:rFonts w:ascii="Cambria" w:hAnsi="Cambria" w:cstheme="minorHAnsi"/>
                <w:b/>
                <w:szCs w:val="20"/>
              </w:rPr>
            </w:pPr>
            <w:r w:rsidRPr="008B0FB4">
              <w:rPr>
                <w:rFonts w:ascii="Cambria" w:hAnsi="Cambria" w:cstheme="minorHAnsi"/>
                <w:b/>
                <w:szCs w:val="20"/>
              </w:rPr>
              <w:t xml:space="preserve">Project Evaluation </w:t>
            </w:r>
          </w:p>
          <w:p w14:paraId="0B6B134A" w14:textId="61A29691"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Identify red-flags in projects’ implementation, delays in progress and/or low</w:t>
            </w:r>
            <w:r w:rsidR="00F37447" w:rsidRPr="008B0FB4">
              <w:rPr>
                <w:rFonts w:ascii="Cambria" w:eastAsia="Calibri" w:hAnsi="Cambria" w:cstheme="minorHAnsi"/>
                <w:sz w:val="20"/>
                <w:lang w:eastAsia="ar-SA"/>
              </w:rPr>
              <w:t>-</w:t>
            </w:r>
            <w:r w:rsidRPr="008B0FB4">
              <w:rPr>
                <w:rFonts w:ascii="Cambria" w:eastAsia="Calibri" w:hAnsi="Cambria" w:cstheme="minorHAnsi"/>
                <w:sz w:val="20"/>
                <w:lang w:eastAsia="ar-SA"/>
              </w:rPr>
              <w:t xml:space="preserve">quality results, and report it back to the relevant staff and ensuring the documentation of issues and actions; facilitate data collection for larger assessment activities and projects, and support in data cleaning of the projects’ baseline, mid-line and end-line assessments carried out in the various projects locations. </w:t>
            </w:r>
          </w:p>
          <w:p w14:paraId="25CFBA34" w14:textId="77777777" w:rsidR="005047E3" w:rsidRPr="008B0FB4" w:rsidRDefault="005047E3"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Prepare lessons learned and recommendations reports and presentations, to facilitate the learning process across stakeholders, and make sure that a consistent project level report is prepared every year, by coordinating this with the M&amp;E staff. </w:t>
            </w:r>
          </w:p>
          <w:p w14:paraId="2D272FD4" w14:textId="35772BB1" w:rsidR="005047E3" w:rsidRPr="008B0FB4" w:rsidRDefault="00F37447" w:rsidP="005467E2">
            <w:pPr>
              <w:pStyle w:val="ListParagraph"/>
              <w:numPr>
                <w:ilvl w:val="0"/>
                <w:numId w:val="3"/>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In close collaboration with UNICEF Evaluation Specialist(s) at the country and RO levels, ensure</w:t>
            </w:r>
            <w:r w:rsidR="005047E3" w:rsidRPr="008B0FB4">
              <w:rPr>
                <w:rFonts w:ascii="Cambria" w:eastAsia="Calibri" w:hAnsi="Cambria" w:cstheme="minorHAnsi"/>
                <w:sz w:val="20"/>
                <w:lang w:eastAsia="ar-SA"/>
              </w:rPr>
              <w:t xml:space="preserve"> that UNICEF-supported evaluations are designed and implemented to established UN quality standards, and the results are disseminated in a timely fashion to stakeholders in order to improve project performance and contribute to wider learning</w:t>
            </w:r>
            <w:r w:rsidRPr="008B0FB4">
              <w:rPr>
                <w:rFonts w:ascii="Cambria" w:eastAsia="Calibri" w:hAnsi="Cambria" w:cstheme="minorHAnsi"/>
                <w:sz w:val="20"/>
                <w:lang w:eastAsia="ar-SA"/>
              </w:rPr>
              <w:t>.</w:t>
            </w:r>
          </w:p>
          <w:p w14:paraId="5362A587" w14:textId="77777777" w:rsidR="005047E3" w:rsidRPr="008B0FB4" w:rsidRDefault="005047E3" w:rsidP="009B6D7F">
            <w:pPr>
              <w:jc w:val="both"/>
              <w:rPr>
                <w:rFonts w:ascii="Cambria" w:hAnsi="Cambria" w:cstheme="minorHAnsi"/>
                <w:b/>
                <w:szCs w:val="20"/>
              </w:rPr>
            </w:pPr>
          </w:p>
          <w:p w14:paraId="0A751582" w14:textId="77777777" w:rsidR="005047E3" w:rsidRPr="008B0FB4" w:rsidRDefault="005047E3" w:rsidP="009B6D7F">
            <w:pPr>
              <w:jc w:val="both"/>
              <w:rPr>
                <w:rFonts w:ascii="Cambria" w:hAnsi="Cambria" w:cstheme="minorHAnsi"/>
                <w:b/>
                <w:szCs w:val="20"/>
              </w:rPr>
            </w:pPr>
            <w:r w:rsidRPr="008B0FB4">
              <w:rPr>
                <w:rFonts w:ascii="Cambria" w:hAnsi="Cambria" w:cstheme="minorHAnsi"/>
                <w:b/>
                <w:szCs w:val="20"/>
              </w:rPr>
              <w:t>M&amp;E Capacity Building </w:t>
            </w:r>
          </w:p>
          <w:p w14:paraId="48C6D5C5" w14:textId="37D3F82C"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Contribute to the collaboration of an M&amp;E capacity building strategy for national partners and institutions and corresponding activities for implementation</w:t>
            </w:r>
            <w:r w:rsidR="00F37447" w:rsidRPr="008B0FB4">
              <w:rPr>
                <w:rFonts w:ascii="Cambria" w:eastAsia="Calibri" w:hAnsi="Cambria" w:cstheme="minorHAnsi"/>
                <w:sz w:val="20"/>
                <w:lang w:eastAsia="ar-SA"/>
              </w:rPr>
              <w:t>.</w:t>
            </w:r>
          </w:p>
          <w:p w14:paraId="0F03D397"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Contribute to the establishment and activation of complaints mechanism and manage the feedback and response process.</w:t>
            </w:r>
          </w:p>
          <w:p w14:paraId="20D90659"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Support the implementation of the CO Evidence and Learning Agenda.</w:t>
            </w:r>
          </w:p>
          <w:p w14:paraId="40D54A8A" w14:textId="77777777" w:rsidR="005047E3" w:rsidRPr="008B0FB4" w:rsidRDefault="005047E3" w:rsidP="009B6D7F">
            <w:pPr>
              <w:jc w:val="both"/>
              <w:rPr>
                <w:rFonts w:ascii="Cambria" w:eastAsiaTheme="minorHAnsi" w:hAnsi="Cambria" w:cstheme="minorHAnsi"/>
                <w:szCs w:val="20"/>
              </w:rPr>
            </w:pPr>
          </w:p>
          <w:p w14:paraId="5199718A" w14:textId="1C0D4E4D" w:rsidR="005047E3" w:rsidRPr="008B0FB4" w:rsidRDefault="005047E3" w:rsidP="009B6D7F">
            <w:pPr>
              <w:jc w:val="both"/>
              <w:rPr>
                <w:rFonts w:ascii="Cambria" w:eastAsiaTheme="minorHAnsi" w:hAnsi="Cambria" w:cstheme="minorHAnsi"/>
                <w:szCs w:val="20"/>
              </w:rPr>
            </w:pPr>
            <w:r w:rsidRPr="008B0FB4">
              <w:rPr>
                <w:rFonts w:ascii="Cambria" w:eastAsiaTheme="minorHAnsi" w:hAnsi="Cambria" w:cstheme="minorHAnsi"/>
                <w:b/>
                <w:bCs/>
                <w:szCs w:val="20"/>
              </w:rPr>
              <w:t xml:space="preserve">Information </w:t>
            </w:r>
            <w:r w:rsidR="005467E2" w:rsidRPr="008B0FB4">
              <w:rPr>
                <w:rFonts w:ascii="Cambria" w:eastAsiaTheme="minorHAnsi" w:hAnsi="Cambria" w:cstheme="minorHAnsi"/>
                <w:b/>
                <w:bCs/>
                <w:szCs w:val="20"/>
              </w:rPr>
              <w:t>ma</w:t>
            </w:r>
            <w:r w:rsidRPr="008B0FB4">
              <w:rPr>
                <w:rFonts w:ascii="Cambria" w:eastAsiaTheme="minorHAnsi" w:hAnsi="Cambria" w:cstheme="minorHAnsi"/>
                <w:b/>
                <w:bCs/>
                <w:szCs w:val="20"/>
              </w:rPr>
              <w:t xml:space="preserve">nagement, </w:t>
            </w:r>
            <w:r w:rsidR="00F37447" w:rsidRPr="008B0FB4">
              <w:rPr>
                <w:rFonts w:ascii="Cambria" w:eastAsiaTheme="minorHAnsi" w:hAnsi="Cambria" w:cstheme="minorHAnsi"/>
                <w:b/>
                <w:bCs/>
                <w:szCs w:val="20"/>
              </w:rPr>
              <w:t>r</w:t>
            </w:r>
            <w:r w:rsidRPr="008B0FB4">
              <w:rPr>
                <w:rFonts w:ascii="Cambria" w:eastAsiaTheme="minorHAnsi" w:hAnsi="Cambria" w:cstheme="minorHAnsi"/>
                <w:b/>
                <w:bCs/>
                <w:szCs w:val="20"/>
              </w:rPr>
              <w:t>esearch</w:t>
            </w:r>
            <w:r w:rsidR="00F37447" w:rsidRPr="008B0FB4">
              <w:rPr>
                <w:rFonts w:ascii="Cambria" w:eastAsiaTheme="minorHAnsi" w:hAnsi="Cambria" w:cstheme="minorHAnsi"/>
                <w:b/>
                <w:bCs/>
                <w:szCs w:val="20"/>
              </w:rPr>
              <w:t xml:space="preserve"> </w:t>
            </w:r>
            <w:r w:rsidRPr="008B0FB4">
              <w:rPr>
                <w:rFonts w:ascii="Cambria" w:eastAsiaTheme="minorHAnsi" w:hAnsi="Cambria" w:cstheme="minorHAnsi"/>
                <w:b/>
                <w:bCs/>
                <w:szCs w:val="20"/>
              </w:rPr>
              <w:t>and studies:</w:t>
            </w:r>
          </w:p>
          <w:p w14:paraId="06A59A12"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Develop and maintain a data collection and monitoring framework and tools.</w:t>
            </w:r>
          </w:p>
          <w:p w14:paraId="1A145D56"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Create a toolkit of data collection methodologies including data from lessons learned from ongoing project activities. </w:t>
            </w:r>
          </w:p>
          <w:p w14:paraId="1A4D79F2"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Support the process of collection of quantitative and qualitative data on a regular basis through (i.e. interviews, Focus Groups Discussions (FGDs), participatory action research methods, etc.). </w:t>
            </w:r>
          </w:p>
          <w:p w14:paraId="294BFA41"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Conduct comparative analyses to determine commonalities as well as differential development outcomes with an emphasis on human rights concerns.  Special barriers that women and children face in accessing social services and realizing their rights will be identified.</w:t>
            </w:r>
          </w:p>
          <w:p w14:paraId="62CC5213"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Conduct regular field visits and develop further research in line with the project’s needs.</w:t>
            </w:r>
          </w:p>
          <w:p w14:paraId="53758129"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With the support of the Project Coordinator; lead the Term of References (</w:t>
            </w:r>
            <w:proofErr w:type="spellStart"/>
            <w:r w:rsidRPr="008B0FB4">
              <w:rPr>
                <w:rFonts w:ascii="Cambria" w:eastAsia="Calibri" w:hAnsi="Cambria" w:cstheme="minorHAnsi"/>
                <w:sz w:val="20"/>
                <w:lang w:eastAsia="ar-SA"/>
              </w:rPr>
              <w:t>ToRs</w:t>
            </w:r>
            <w:proofErr w:type="spellEnd"/>
            <w:r w:rsidRPr="008B0FB4">
              <w:rPr>
                <w:rFonts w:ascii="Cambria" w:eastAsia="Calibri" w:hAnsi="Cambria" w:cstheme="minorHAnsi"/>
                <w:sz w:val="20"/>
                <w:lang w:eastAsia="ar-SA"/>
              </w:rPr>
              <w:t>) development and follow up with the external consultants on the studies and assessments.</w:t>
            </w:r>
          </w:p>
          <w:p w14:paraId="5DE8EF10"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With the support of the Project Coordinator; lead and conduct internal researches and studies when needed.</w:t>
            </w:r>
          </w:p>
          <w:p w14:paraId="4C282B9A"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Lead the development of relevant information management products for the REAL project including dashboards 4Ws, and project databases</w:t>
            </w:r>
          </w:p>
          <w:p w14:paraId="3C1D9746"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Coordinate and update existing UNICEF and cluster databases with inputs from the REAL project. </w:t>
            </w:r>
          </w:p>
          <w:p w14:paraId="56413A96"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Draw lessons learnt from the studies and assessment to inform the design of the new proposals and projects.</w:t>
            </w:r>
          </w:p>
          <w:p w14:paraId="1F716463" w14:textId="77777777" w:rsidR="005047E3" w:rsidRPr="008B0FB4" w:rsidRDefault="005047E3" w:rsidP="009B6D7F">
            <w:pPr>
              <w:ind w:left="360"/>
              <w:jc w:val="both"/>
              <w:rPr>
                <w:rFonts w:ascii="Cambria" w:eastAsiaTheme="minorHAnsi" w:hAnsi="Cambria" w:cstheme="minorHAnsi"/>
                <w:szCs w:val="20"/>
              </w:rPr>
            </w:pPr>
          </w:p>
          <w:p w14:paraId="5C24DFE9" w14:textId="77777777" w:rsidR="005047E3" w:rsidRPr="008B0FB4" w:rsidRDefault="005047E3" w:rsidP="009B6D7F">
            <w:pPr>
              <w:jc w:val="both"/>
              <w:rPr>
                <w:rFonts w:ascii="Cambria" w:eastAsiaTheme="minorHAnsi" w:hAnsi="Cambria" w:cstheme="minorHAnsi"/>
                <w:b/>
                <w:bCs/>
                <w:szCs w:val="20"/>
              </w:rPr>
            </w:pPr>
            <w:r w:rsidRPr="008B0FB4">
              <w:rPr>
                <w:rFonts w:ascii="Cambria" w:eastAsiaTheme="minorHAnsi" w:hAnsi="Cambria" w:cstheme="minorHAnsi"/>
                <w:b/>
                <w:bCs/>
                <w:szCs w:val="20"/>
              </w:rPr>
              <w:t>Analysis and Reporting:</w:t>
            </w:r>
          </w:p>
          <w:p w14:paraId="0DAEE575"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Lead the drafting of REAL project plans.</w:t>
            </w:r>
          </w:p>
          <w:p w14:paraId="09A57DFE" w14:textId="77777777" w:rsidR="005047E3" w:rsidRPr="008B0FB4" w:rsidRDefault="005047E3"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In close coordination with the Project Coordinator, and staff in field offices; support the reporting of the Key Performance Indicators (KPIs).</w:t>
            </w:r>
          </w:p>
          <w:p w14:paraId="09640379" w14:textId="15F46186" w:rsidR="00B466A4" w:rsidRPr="009E6A3E" w:rsidRDefault="005047E3" w:rsidP="009E6A3E">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Support the Project Coordinator in all project specific and UNICEF’s reporting requirements.</w:t>
            </w:r>
          </w:p>
        </w:tc>
      </w:tr>
    </w:tbl>
    <w:p w14:paraId="7B7B5231" w14:textId="77777777" w:rsidR="00B466A4" w:rsidRPr="008B0FB4" w:rsidRDefault="00B466A4" w:rsidP="009B6D7F">
      <w:pPr>
        <w:jc w:val="both"/>
        <w:rPr>
          <w:rFonts w:ascii="Cambria" w:hAnsi="Cambria" w:cstheme="minorHAnsi"/>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8B0FB4" w14:paraId="4B80EA5B" w14:textId="77777777" w:rsidTr="0010530E">
        <w:tc>
          <w:tcPr>
            <w:tcW w:w="8815" w:type="dxa"/>
            <w:tcBorders>
              <w:bottom w:val="single" w:sz="4" w:space="0" w:color="auto"/>
            </w:tcBorders>
            <w:shd w:val="clear" w:color="auto" w:fill="E0E0E0"/>
          </w:tcPr>
          <w:p w14:paraId="450D1AE3" w14:textId="77777777" w:rsidR="00B466A4" w:rsidRPr="008B0FB4" w:rsidRDefault="00B466A4" w:rsidP="009B6D7F">
            <w:pPr>
              <w:pStyle w:val="Heading1"/>
              <w:jc w:val="both"/>
              <w:rPr>
                <w:rFonts w:ascii="Cambria" w:hAnsi="Cambria" w:cstheme="minorHAnsi"/>
                <w:sz w:val="20"/>
                <w:szCs w:val="20"/>
              </w:rPr>
            </w:pPr>
          </w:p>
          <w:p w14:paraId="22CD3E53" w14:textId="11FD0F79" w:rsidR="00B466A4" w:rsidRPr="008B0FB4" w:rsidRDefault="00B466A4" w:rsidP="009B6D7F">
            <w:pPr>
              <w:pStyle w:val="Heading1"/>
              <w:jc w:val="both"/>
              <w:rPr>
                <w:rFonts w:ascii="Cambria" w:hAnsi="Cambria" w:cstheme="minorHAnsi"/>
                <w:b w:val="0"/>
                <w:i/>
                <w:sz w:val="20"/>
                <w:szCs w:val="20"/>
              </w:rPr>
            </w:pPr>
            <w:r w:rsidRPr="008B0FB4">
              <w:rPr>
                <w:rFonts w:ascii="Cambria" w:hAnsi="Cambria" w:cstheme="minorHAnsi"/>
                <w:sz w:val="20"/>
                <w:szCs w:val="20"/>
              </w:rPr>
              <w:t xml:space="preserve">IV. Impact of Results </w:t>
            </w:r>
          </w:p>
          <w:p w14:paraId="36DCB10C" w14:textId="77777777" w:rsidR="00B466A4" w:rsidRPr="008B0FB4" w:rsidRDefault="00B466A4" w:rsidP="009B6D7F">
            <w:pPr>
              <w:pStyle w:val="Heading1"/>
              <w:jc w:val="both"/>
              <w:rPr>
                <w:rFonts w:ascii="Cambria" w:hAnsi="Cambria" w:cstheme="minorHAnsi"/>
                <w:b w:val="0"/>
                <w:bCs w:val="0"/>
                <w:i/>
                <w:iCs/>
                <w:sz w:val="20"/>
                <w:szCs w:val="20"/>
              </w:rPr>
            </w:pPr>
          </w:p>
        </w:tc>
      </w:tr>
      <w:tr w:rsidR="00B466A4" w:rsidRPr="008B0FB4" w14:paraId="5A68A24B" w14:textId="77777777" w:rsidTr="00567D0A">
        <w:trPr>
          <w:trHeight w:val="70"/>
        </w:trPr>
        <w:tc>
          <w:tcPr>
            <w:tcW w:w="8815" w:type="dxa"/>
          </w:tcPr>
          <w:p w14:paraId="43DF175D" w14:textId="77777777" w:rsidR="00567D0A" w:rsidRDefault="0064036B" w:rsidP="009E6A3E">
            <w:pPr>
              <w:jc w:val="both"/>
              <w:rPr>
                <w:rFonts w:ascii="Cambria" w:hAnsi="Cambria" w:cstheme="minorHAnsi"/>
                <w:szCs w:val="20"/>
              </w:rPr>
            </w:pPr>
            <w:r w:rsidRPr="008B0FB4">
              <w:rPr>
                <w:rFonts w:ascii="Cambria" w:hAnsi="Cambria" w:cstheme="minorHAnsi"/>
                <w:szCs w:val="20"/>
              </w:rPr>
              <w:t xml:space="preserve">Effective monitoring, reporting, and information management for </w:t>
            </w:r>
            <w:r w:rsidR="00DA5815" w:rsidRPr="008B0FB4">
              <w:rPr>
                <w:rFonts w:ascii="Cambria" w:hAnsi="Cambria" w:cstheme="minorHAnsi"/>
                <w:szCs w:val="20"/>
              </w:rPr>
              <w:t>the REAL Project</w:t>
            </w:r>
            <w:r w:rsidRPr="008B0FB4">
              <w:rPr>
                <w:rFonts w:ascii="Cambria" w:hAnsi="Cambria" w:cstheme="minorHAnsi"/>
                <w:szCs w:val="20"/>
              </w:rPr>
              <w:t xml:space="preserve"> is essential</w:t>
            </w:r>
            <w:r w:rsidR="00DA5815" w:rsidRPr="008B0FB4">
              <w:rPr>
                <w:rFonts w:ascii="Cambria" w:hAnsi="Cambria" w:cstheme="minorHAnsi"/>
                <w:szCs w:val="20"/>
              </w:rPr>
              <w:t xml:space="preserve"> to the achievement of goals and objectives to improve learning outcomes and universal access to quality, equitable and inclusive education in Yemen. Achievements in education programmes and projects in turn contribute to maintaining/enhancing the credibility and ability of UNICEF to provide programme services for mothers and children that promotes greater social equality in the country.</w:t>
            </w:r>
          </w:p>
          <w:p w14:paraId="43818218" w14:textId="5E50266D" w:rsidR="009E6A3E" w:rsidRPr="008B0FB4" w:rsidRDefault="009E6A3E" w:rsidP="009E6A3E">
            <w:pPr>
              <w:jc w:val="both"/>
              <w:rPr>
                <w:rFonts w:ascii="Cambria" w:hAnsi="Cambria" w:cstheme="minorHAnsi"/>
                <w:szCs w:val="20"/>
              </w:rPr>
            </w:pPr>
          </w:p>
        </w:tc>
      </w:tr>
    </w:tbl>
    <w:p w14:paraId="7B26ED56" w14:textId="77777777" w:rsidR="00B466A4" w:rsidRPr="008B0FB4" w:rsidRDefault="00B466A4" w:rsidP="009B6D7F">
      <w:pPr>
        <w:jc w:val="both"/>
        <w:rPr>
          <w:rFonts w:ascii="Cambria" w:hAnsi="Cambria" w:cstheme="minorHAnsi"/>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125"/>
        <w:gridCol w:w="3731"/>
      </w:tblGrid>
      <w:tr w:rsidR="00B466A4" w:rsidRPr="008B0FB4" w14:paraId="4874EB35" w14:textId="77777777">
        <w:tc>
          <w:tcPr>
            <w:tcW w:w="8856" w:type="dxa"/>
            <w:gridSpan w:val="2"/>
            <w:shd w:val="clear" w:color="auto" w:fill="E0E0E0"/>
          </w:tcPr>
          <w:p w14:paraId="1F6BF122" w14:textId="77777777" w:rsidR="00B466A4" w:rsidRPr="008B0FB4" w:rsidRDefault="00B466A4" w:rsidP="009B6D7F">
            <w:pPr>
              <w:jc w:val="both"/>
              <w:rPr>
                <w:rFonts w:ascii="Cambria" w:hAnsi="Cambria" w:cstheme="minorHAnsi"/>
                <w:szCs w:val="20"/>
              </w:rPr>
            </w:pPr>
          </w:p>
          <w:p w14:paraId="428376E4" w14:textId="6726502E" w:rsidR="00B466A4" w:rsidRPr="008B0FB4" w:rsidRDefault="00B466A4" w:rsidP="009B6D7F">
            <w:pPr>
              <w:pStyle w:val="Heading1"/>
              <w:jc w:val="both"/>
              <w:rPr>
                <w:rFonts w:ascii="Cambria" w:hAnsi="Cambria" w:cstheme="minorHAnsi"/>
                <w:sz w:val="20"/>
                <w:szCs w:val="20"/>
              </w:rPr>
            </w:pPr>
            <w:r w:rsidRPr="008B0FB4">
              <w:rPr>
                <w:rFonts w:ascii="Cambria" w:hAnsi="Cambria" w:cstheme="minorHAnsi"/>
                <w:sz w:val="20"/>
                <w:szCs w:val="20"/>
              </w:rPr>
              <w:t>V. Competencies and level of proficiency required</w:t>
            </w:r>
          </w:p>
        </w:tc>
      </w:tr>
      <w:tr w:rsidR="00B466A4" w:rsidRPr="008B0FB4" w14:paraId="66839095" w14:textId="77777777" w:rsidTr="00E61D08">
        <w:trPr>
          <w:cantSplit/>
          <w:trHeight w:val="353"/>
        </w:trPr>
        <w:tc>
          <w:tcPr>
            <w:tcW w:w="5125" w:type="dxa"/>
          </w:tcPr>
          <w:p w14:paraId="48703D0D" w14:textId="77777777" w:rsidR="00B466A4" w:rsidRPr="008B0FB4" w:rsidRDefault="00B466A4" w:rsidP="009B6D7F">
            <w:pPr>
              <w:ind w:left="348"/>
              <w:jc w:val="both"/>
              <w:rPr>
                <w:rFonts w:ascii="Cambria" w:hAnsi="Cambria" w:cstheme="minorHAnsi"/>
                <w:b/>
                <w:bCs/>
                <w:szCs w:val="20"/>
              </w:rPr>
            </w:pPr>
          </w:p>
          <w:p w14:paraId="1A4ACF9A" w14:textId="77777777" w:rsidR="00E61D08" w:rsidRPr="008B0FB4" w:rsidRDefault="00E61D08" w:rsidP="009B6D7F">
            <w:pPr>
              <w:jc w:val="both"/>
              <w:rPr>
                <w:rFonts w:ascii="Cambria" w:hAnsi="Cambria" w:cstheme="minorHAnsi"/>
                <w:b/>
                <w:bCs/>
                <w:szCs w:val="20"/>
              </w:rPr>
            </w:pPr>
            <w:r w:rsidRPr="008B0FB4">
              <w:rPr>
                <w:rFonts w:ascii="Cambria" w:hAnsi="Cambria" w:cstheme="minorHAnsi"/>
                <w:b/>
                <w:bCs/>
                <w:szCs w:val="20"/>
              </w:rPr>
              <w:t xml:space="preserve">Core Values </w:t>
            </w:r>
          </w:p>
          <w:p w14:paraId="1801E9BA"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 xml:space="preserve">Care </w:t>
            </w:r>
          </w:p>
          <w:p w14:paraId="1C7045E9"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Respect</w:t>
            </w:r>
          </w:p>
          <w:p w14:paraId="1A36BE1C"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Integrity</w:t>
            </w:r>
          </w:p>
          <w:p w14:paraId="4127F012"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Trust</w:t>
            </w:r>
          </w:p>
          <w:p w14:paraId="3431A959"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Accountability</w:t>
            </w:r>
          </w:p>
          <w:p w14:paraId="703A87C2" w14:textId="77777777" w:rsidR="00E61D08" w:rsidRPr="008B0FB4" w:rsidRDefault="00E61D08" w:rsidP="009B6D7F">
            <w:pPr>
              <w:ind w:left="720"/>
              <w:jc w:val="both"/>
              <w:rPr>
                <w:rFonts w:ascii="Cambria" w:hAnsi="Cambria" w:cstheme="minorHAnsi"/>
                <w:szCs w:val="20"/>
              </w:rPr>
            </w:pPr>
          </w:p>
          <w:p w14:paraId="107701CF" w14:textId="77777777" w:rsidR="00E61D08" w:rsidRPr="008B0FB4" w:rsidRDefault="00E61D08" w:rsidP="009B6D7F">
            <w:pPr>
              <w:jc w:val="both"/>
              <w:rPr>
                <w:rFonts w:ascii="Cambria" w:hAnsi="Cambria" w:cstheme="minorHAnsi"/>
                <w:b/>
                <w:bCs/>
                <w:szCs w:val="20"/>
              </w:rPr>
            </w:pPr>
            <w:r w:rsidRPr="008B0FB4">
              <w:rPr>
                <w:rFonts w:ascii="Cambria" w:hAnsi="Cambria" w:cstheme="minorHAnsi"/>
                <w:b/>
                <w:bCs/>
                <w:szCs w:val="20"/>
              </w:rPr>
              <w:t>Core Competencies</w:t>
            </w:r>
          </w:p>
          <w:p w14:paraId="408D1E11" w14:textId="77777777" w:rsidR="00E61D08" w:rsidRPr="008B0FB4" w:rsidRDefault="00E61D08" w:rsidP="009B6D7F">
            <w:pPr>
              <w:jc w:val="both"/>
              <w:rPr>
                <w:rFonts w:ascii="Cambria" w:hAnsi="Cambria" w:cstheme="minorHAnsi"/>
                <w:szCs w:val="20"/>
              </w:rPr>
            </w:pPr>
          </w:p>
          <w:p w14:paraId="00C7510A"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Nurtures, Leads and Manages People (1)</w:t>
            </w:r>
          </w:p>
          <w:p w14:paraId="797C9E75"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Demonstrates Self Awareness and Ethical Awareness (2)</w:t>
            </w:r>
          </w:p>
          <w:p w14:paraId="3CD7E6B1"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Works Collaboratively with others (2)</w:t>
            </w:r>
          </w:p>
          <w:p w14:paraId="41B9E0CE"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Builds and Maintains Partnerships (2)</w:t>
            </w:r>
          </w:p>
          <w:p w14:paraId="12F203C6"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Innovates and Embraces Change (2)</w:t>
            </w:r>
          </w:p>
          <w:p w14:paraId="69877A99"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Thinks and Acts Strategically (2)</w:t>
            </w:r>
          </w:p>
          <w:p w14:paraId="0D773E37"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Drives to achieve impactful results (2)</w:t>
            </w:r>
          </w:p>
          <w:p w14:paraId="329A7669" w14:textId="77777777" w:rsidR="00E61D08" w:rsidRPr="008B0FB4" w:rsidRDefault="00E61D08" w:rsidP="005467E2">
            <w:pPr>
              <w:numPr>
                <w:ilvl w:val="0"/>
                <w:numId w:val="2"/>
              </w:numPr>
              <w:jc w:val="both"/>
              <w:rPr>
                <w:rFonts w:ascii="Cambria" w:hAnsi="Cambria" w:cstheme="minorHAnsi"/>
                <w:szCs w:val="20"/>
              </w:rPr>
            </w:pPr>
            <w:r w:rsidRPr="008B0FB4">
              <w:rPr>
                <w:rFonts w:ascii="Cambria" w:hAnsi="Cambria" w:cstheme="minorHAnsi"/>
                <w:szCs w:val="20"/>
              </w:rPr>
              <w:t>Manages ambiguity and complexity (2)</w:t>
            </w:r>
          </w:p>
          <w:p w14:paraId="41238C80" w14:textId="77777777" w:rsidR="00B466A4" w:rsidRPr="008B0FB4" w:rsidRDefault="00B466A4" w:rsidP="009B6D7F">
            <w:pPr>
              <w:jc w:val="both"/>
              <w:rPr>
                <w:rFonts w:ascii="Cambria" w:hAnsi="Cambria" w:cstheme="minorHAnsi"/>
                <w:bCs/>
                <w:szCs w:val="20"/>
              </w:rPr>
            </w:pPr>
          </w:p>
        </w:tc>
        <w:tc>
          <w:tcPr>
            <w:tcW w:w="3731" w:type="dxa"/>
          </w:tcPr>
          <w:p w14:paraId="0BD1D7FB" w14:textId="77777777" w:rsidR="00B466A4" w:rsidRPr="008B0FB4" w:rsidRDefault="00B466A4" w:rsidP="009B6D7F">
            <w:pPr>
              <w:jc w:val="both"/>
              <w:rPr>
                <w:rFonts w:ascii="Cambria" w:hAnsi="Cambria" w:cstheme="minorHAnsi"/>
                <w:szCs w:val="20"/>
              </w:rPr>
            </w:pPr>
          </w:p>
          <w:p w14:paraId="0C57649F" w14:textId="77777777" w:rsidR="00B466A4" w:rsidRPr="008B0FB4" w:rsidRDefault="00B466A4" w:rsidP="009B6D7F">
            <w:pPr>
              <w:jc w:val="both"/>
              <w:rPr>
                <w:rFonts w:ascii="Cambria" w:hAnsi="Cambria" w:cstheme="minorHAnsi"/>
                <w:b/>
                <w:bCs/>
                <w:szCs w:val="20"/>
              </w:rPr>
            </w:pPr>
            <w:r w:rsidRPr="008B0FB4">
              <w:rPr>
                <w:rFonts w:ascii="Cambria" w:hAnsi="Cambria" w:cstheme="minorHAnsi"/>
                <w:b/>
                <w:bCs/>
                <w:szCs w:val="20"/>
              </w:rPr>
              <w:t>Functional Competencies:</w:t>
            </w:r>
          </w:p>
          <w:p w14:paraId="323E59E5" w14:textId="77777777" w:rsidR="00E81FB5" w:rsidRPr="00E81FB5" w:rsidRDefault="00E81FB5" w:rsidP="00E81FB5">
            <w:pPr>
              <w:numPr>
                <w:ilvl w:val="0"/>
                <w:numId w:val="2"/>
              </w:numPr>
              <w:jc w:val="both"/>
              <w:rPr>
                <w:rFonts w:ascii="Cambria" w:hAnsi="Cambria" w:cstheme="minorHAnsi"/>
                <w:szCs w:val="20"/>
              </w:rPr>
            </w:pPr>
            <w:r w:rsidRPr="00E81FB5">
              <w:rPr>
                <w:rFonts w:ascii="Cambria" w:hAnsi="Cambria" w:cstheme="minorHAnsi"/>
                <w:szCs w:val="20"/>
              </w:rPr>
              <w:t>Analyzing (3)</w:t>
            </w:r>
          </w:p>
          <w:p w14:paraId="595EB111" w14:textId="24431EE0" w:rsidR="00E81FB5" w:rsidRPr="00E81FB5" w:rsidRDefault="00E81FB5" w:rsidP="00E81FB5">
            <w:pPr>
              <w:numPr>
                <w:ilvl w:val="0"/>
                <w:numId w:val="2"/>
              </w:numPr>
              <w:jc w:val="both"/>
              <w:rPr>
                <w:rFonts w:ascii="Cambria" w:hAnsi="Cambria" w:cstheme="minorHAnsi"/>
                <w:szCs w:val="20"/>
              </w:rPr>
            </w:pPr>
            <w:r w:rsidRPr="00E81FB5">
              <w:rPr>
                <w:rFonts w:ascii="Cambria" w:hAnsi="Cambria" w:cstheme="minorHAnsi"/>
                <w:szCs w:val="20"/>
              </w:rPr>
              <w:t>Deciding and Initiating action (2)</w:t>
            </w:r>
          </w:p>
          <w:p w14:paraId="2D13AA93" w14:textId="4B4E5833" w:rsidR="00B466A4" w:rsidRPr="008B0FB4" w:rsidRDefault="00E81FB5" w:rsidP="00E81FB5">
            <w:pPr>
              <w:numPr>
                <w:ilvl w:val="0"/>
                <w:numId w:val="2"/>
              </w:numPr>
              <w:jc w:val="both"/>
              <w:rPr>
                <w:rFonts w:ascii="Cambria" w:hAnsi="Cambria" w:cstheme="minorHAnsi"/>
                <w:szCs w:val="20"/>
              </w:rPr>
            </w:pPr>
            <w:r w:rsidRPr="00E81FB5">
              <w:rPr>
                <w:rFonts w:ascii="Cambria" w:hAnsi="Cambria" w:cstheme="minorHAnsi"/>
                <w:szCs w:val="20"/>
              </w:rPr>
              <w:t xml:space="preserve">Applying technical expertise (3) </w:t>
            </w:r>
          </w:p>
        </w:tc>
      </w:tr>
    </w:tbl>
    <w:p w14:paraId="604E9365" w14:textId="77777777" w:rsidR="00B466A4" w:rsidRPr="008B0FB4" w:rsidRDefault="00B466A4" w:rsidP="009B6D7F">
      <w:pPr>
        <w:jc w:val="both"/>
        <w:rPr>
          <w:rFonts w:ascii="Cambria" w:hAnsi="Cambria" w:cstheme="minorHAnsi"/>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335"/>
        <w:gridCol w:w="6570"/>
      </w:tblGrid>
      <w:tr w:rsidR="00B466A4" w:rsidRPr="008B0FB4" w14:paraId="37C889DA" w14:textId="77777777" w:rsidTr="00567D0A">
        <w:tc>
          <w:tcPr>
            <w:tcW w:w="8905" w:type="dxa"/>
            <w:gridSpan w:val="2"/>
            <w:shd w:val="clear" w:color="auto" w:fill="E0E0E0"/>
          </w:tcPr>
          <w:p w14:paraId="41797FC7" w14:textId="77777777" w:rsidR="00B466A4" w:rsidRPr="008B0FB4" w:rsidRDefault="00B466A4" w:rsidP="009B6D7F">
            <w:pPr>
              <w:jc w:val="both"/>
              <w:rPr>
                <w:rFonts w:ascii="Cambria" w:hAnsi="Cambria" w:cstheme="minorHAnsi"/>
                <w:b/>
                <w:bCs/>
                <w:szCs w:val="20"/>
              </w:rPr>
            </w:pPr>
          </w:p>
          <w:p w14:paraId="6D27D952" w14:textId="77777777" w:rsidR="00B466A4" w:rsidRPr="008B0FB4" w:rsidRDefault="00B466A4" w:rsidP="009B6D7F">
            <w:pPr>
              <w:jc w:val="both"/>
              <w:rPr>
                <w:rFonts w:ascii="Cambria" w:hAnsi="Cambria" w:cstheme="minorHAnsi"/>
                <w:b/>
                <w:bCs/>
                <w:szCs w:val="20"/>
              </w:rPr>
            </w:pPr>
            <w:r w:rsidRPr="008B0FB4">
              <w:rPr>
                <w:rFonts w:ascii="Cambria" w:hAnsi="Cambria" w:cstheme="minorHAnsi"/>
                <w:b/>
                <w:bCs/>
                <w:szCs w:val="20"/>
              </w:rPr>
              <w:t>VI. Recruitment Qualifications</w:t>
            </w:r>
          </w:p>
          <w:p w14:paraId="2CC90B70" w14:textId="77777777" w:rsidR="00B466A4" w:rsidRPr="008B0FB4" w:rsidRDefault="00B466A4" w:rsidP="009B6D7F">
            <w:pPr>
              <w:jc w:val="both"/>
              <w:rPr>
                <w:rFonts w:ascii="Cambria" w:hAnsi="Cambria" w:cstheme="minorHAnsi"/>
                <w:b/>
                <w:bCs/>
                <w:szCs w:val="20"/>
              </w:rPr>
            </w:pPr>
          </w:p>
        </w:tc>
      </w:tr>
      <w:tr w:rsidR="00B466A4" w:rsidRPr="008B0FB4" w14:paraId="51F3A64F" w14:textId="77777777" w:rsidTr="00AE7807">
        <w:trPr>
          <w:trHeight w:val="230"/>
        </w:trPr>
        <w:tc>
          <w:tcPr>
            <w:tcW w:w="2335" w:type="dxa"/>
            <w:tcBorders>
              <w:bottom w:val="single" w:sz="4" w:space="0" w:color="auto"/>
            </w:tcBorders>
          </w:tcPr>
          <w:p w14:paraId="235D3295" w14:textId="77777777" w:rsidR="00B466A4" w:rsidRPr="008B0FB4" w:rsidRDefault="00B466A4" w:rsidP="009B6D7F">
            <w:pPr>
              <w:jc w:val="both"/>
              <w:rPr>
                <w:rFonts w:ascii="Cambria" w:hAnsi="Cambria" w:cstheme="minorHAnsi"/>
                <w:szCs w:val="20"/>
              </w:rPr>
            </w:pPr>
          </w:p>
          <w:p w14:paraId="496A556C" w14:textId="77777777" w:rsidR="00B466A4" w:rsidRPr="008B0FB4" w:rsidRDefault="00B466A4" w:rsidP="009B6D7F">
            <w:pPr>
              <w:jc w:val="both"/>
              <w:rPr>
                <w:rFonts w:ascii="Cambria" w:hAnsi="Cambria" w:cstheme="minorHAnsi"/>
                <w:szCs w:val="20"/>
              </w:rPr>
            </w:pPr>
            <w:r w:rsidRPr="008B0FB4">
              <w:rPr>
                <w:rFonts w:ascii="Cambria" w:hAnsi="Cambria" w:cstheme="minorHAnsi"/>
                <w:szCs w:val="20"/>
              </w:rPr>
              <w:t>Education:</w:t>
            </w:r>
          </w:p>
        </w:tc>
        <w:tc>
          <w:tcPr>
            <w:tcW w:w="6570" w:type="dxa"/>
            <w:tcBorders>
              <w:bottom w:val="single" w:sz="4" w:space="0" w:color="auto"/>
            </w:tcBorders>
          </w:tcPr>
          <w:p w14:paraId="0F5BDB2A" w14:textId="3B24F98A" w:rsidR="00B466A4" w:rsidRPr="008B0FB4" w:rsidRDefault="0064036B" w:rsidP="005467E2">
            <w:pPr>
              <w:pStyle w:val="ListParagraph"/>
              <w:numPr>
                <w:ilvl w:val="0"/>
                <w:numId w:val="5"/>
              </w:numPr>
              <w:autoSpaceDE w:val="0"/>
              <w:autoSpaceDN w:val="0"/>
              <w:adjustRightInd w:val="0"/>
              <w:spacing w:before="60" w:after="60"/>
              <w:jc w:val="both"/>
              <w:rPr>
                <w:rFonts w:ascii="Cambria" w:hAnsi="Cambria" w:cstheme="minorHAnsi"/>
                <w:sz w:val="20"/>
              </w:rPr>
            </w:pPr>
            <w:r w:rsidRPr="008B0FB4">
              <w:rPr>
                <w:rFonts w:ascii="Cambria" w:eastAsia="Calibri" w:hAnsi="Cambria" w:cstheme="minorHAnsi"/>
                <w:sz w:val="20"/>
                <w:lang w:eastAsia="ar-SA"/>
              </w:rPr>
              <w:t xml:space="preserve">Advanced university degree in </w:t>
            </w:r>
            <w:r w:rsidR="005A22EF">
              <w:rPr>
                <w:rFonts w:ascii="Cambria" w:eastAsia="Calibri" w:hAnsi="Cambria" w:cstheme="minorHAnsi"/>
                <w:sz w:val="20"/>
                <w:lang w:eastAsia="ar-SA"/>
              </w:rPr>
              <w:t>E</w:t>
            </w:r>
            <w:r w:rsidRPr="008B0FB4">
              <w:rPr>
                <w:rFonts w:ascii="Cambria" w:eastAsia="Calibri" w:hAnsi="Cambria" w:cstheme="minorHAnsi"/>
                <w:sz w:val="20"/>
                <w:lang w:eastAsia="ar-SA"/>
              </w:rPr>
              <w:t>ducation, Statistics, Social Sciences, Planning Development, Research</w:t>
            </w:r>
            <w:r w:rsidR="000624E9">
              <w:rPr>
                <w:rFonts w:ascii="Cambria" w:eastAsia="Calibri" w:hAnsi="Cambria" w:cstheme="minorHAnsi"/>
                <w:sz w:val="20"/>
                <w:lang w:eastAsia="ar-SA"/>
              </w:rPr>
              <w:t>, Information Management</w:t>
            </w:r>
            <w:r w:rsidRPr="008B0FB4">
              <w:rPr>
                <w:rFonts w:ascii="Cambria" w:eastAsia="Calibri" w:hAnsi="Cambria" w:cstheme="minorHAnsi"/>
                <w:sz w:val="20"/>
                <w:lang w:eastAsia="ar-SA"/>
              </w:rPr>
              <w:t xml:space="preserve"> or related technical field</w:t>
            </w:r>
            <w:r w:rsidRPr="008B0FB4">
              <w:rPr>
                <w:rFonts w:ascii="Cambria" w:hAnsi="Cambria" w:cstheme="minorHAnsi"/>
                <w:sz w:val="20"/>
              </w:rPr>
              <w:t xml:space="preserve"> </w:t>
            </w:r>
          </w:p>
        </w:tc>
      </w:tr>
      <w:tr w:rsidR="00B466A4" w:rsidRPr="008B0FB4" w14:paraId="3506D245" w14:textId="77777777" w:rsidTr="00AE7807">
        <w:trPr>
          <w:trHeight w:val="230"/>
        </w:trPr>
        <w:tc>
          <w:tcPr>
            <w:tcW w:w="2335" w:type="dxa"/>
            <w:tcBorders>
              <w:bottom w:val="single" w:sz="4" w:space="0" w:color="auto"/>
            </w:tcBorders>
          </w:tcPr>
          <w:p w14:paraId="0B400C8E" w14:textId="77777777" w:rsidR="00B466A4" w:rsidRPr="008B0FB4" w:rsidRDefault="00B466A4" w:rsidP="009B6D7F">
            <w:pPr>
              <w:jc w:val="both"/>
              <w:rPr>
                <w:rFonts w:ascii="Cambria" w:hAnsi="Cambria" w:cstheme="minorHAnsi"/>
                <w:szCs w:val="20"/>
              </w:rPr>
            </w:pPr>
          </w:p>
          <w:p w14:paraId="332E4D9F" w14:textId="77777777" w:rsidR="00B466A4" w:rsidRPr="008B0FB4" w:rsidRDefault="00B466A4" w:rsidP="009B6D7F">
            <w:pPr>
              <w:jc w:val="both"/>
              <w:rPr>
                <w:rFonts w:ascii="Cambria" w:hAnsi="Cambria" w:cstheme="minorHAnsi"/>
                <w:szCs w:val="20"/>
              </w:rPr>
            </w:pPr>
            <w:r w:rsidRPr="008B0FB4">
              <w:rPr>
                <w:rFonts w:ascii="Cambria" w:hAnsi="Cambria" w:cstheme="minorHAnsi"/>
                <w:szCs w:val="20"/>
              </w:rPr>
              <w:t>Experience:</w:t>
            </w:r>
          </w:p>
        </w:tc>
        <w:tc>
          <w:tcPr>
            <w:tcW w:w="6570" w:type="dxa"/>
            <w:tcBorders>
              <w:bottom w:val="single" w:sz="4" w:space="0" w:color="auto"/>
            </w:tcBorders>
          </w:tcPr>
          <w:p w14:paraId="7BA6DCBD"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At least five years of relevant professional work experience. </w:t>
            </w:r>
          </w:p>
          <w:p w14:paraId="4B6F2DE4"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Humanitarian and developing country work experience is required. </w:t>
            </w:r>
          </w:p>
          <w:p w14:paraId="4F8A304F"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Experience working with UNICEF or another UN agency is an asset. </w:t>
            </w:r>
          </w:p>
          <w:p w14:paraId="6CB9F55D" w14:textId="0673E398" w:rsidR="003C432A" w:rsidRPr="00AE7807" w:rsidRDefault="0064036B" w:rsidP="00AE7807">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Familiarity with emergency response is an asset </w:t>
            </w:r>
          </w:p>
        </w:tc>
      </w:tr>
      <w:tr w:rsidR="00076D29" w:rsidRPr="008B0FB4" w14:paraId="71C83B29" w14:textId="77777777" w:rsidTr="00AE7807">
        <w:trPr>
          <w:trHeight w:val="230"/>
        </w:trPr>
        <w:tc>
          <w:tcPr>
            <w:tcW w:w="2335" w:type="dxa"/>
            <w:tcBorders>
              <w:bottom w:val="single" w:sz="4" w:space="0" w:color="auto"/>
            </w:tcBorders>
          </w:tcPr>
          <w:p w14:paraId="61BD60AE" w14:textId="77777777" w:rsidR="00076D29" w:rsidRPr="008B0FB4" w:rsidRDefault="00076D29" w:rsidP="009B6D7F">
            <w:pPr>
              <w:jc w:val="both"/>
              <w:rPr>
                <w:rFonts w:ascii="Cambria" w:hAnsi="Cambria" w:cstheme="minorHAnsi"/>
                <w:szCs w:val="20"/>
              </w:rPr>
            </w:pPr>
            <w:r w:rsidRPr="008B0FB4">
              <w:rPr>
                <w:rFonts w:ascii="Cambria" w:hAnsi="Cambria" w:cstheme="minorHAnsi"/>
                <w:szCs w:val="20"/>
              </w:rPr>
              <w:t xml:space="preserve">Knowledge and skills </w:t>
            </w:r>
          </w:p>
        </w:tc>
        <w:tc>
          <w:tcPr>
            <w:tcW w:w="6570" w:type="dxa"/>
            <w:tcBorders>
              <w:bottom w:val="single" w:sz="4" w:space="0" w:color="auto"/>
            </w:tcBorders>
          </w:tcPr>
          <w:p w14:paraId="6A626BD0"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Professional technical knowledge/expertise in monitoring and information management.   </w:t>
            </w:r>
          </w:p>
          <w:p w14:paraId="5CCEED64"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Professional technical knowledge/expertise in demography, statistics, and data management</w:t>
            </w:r>
          </w:p>
          <w:p w14:paraId="09760593"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Professional technical knowledge/expertise in methodology of M&amp;E, including theories, standards and models, quantitative/qualitative/mixed methods, validity/reliability testing of data, data analysis and interpretation, and statistical inference methods. </w:t>
            </w:r>
          </w:p>
          <w:p w14:paraId="0FC08FA1"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Professional technical knowledge/expertise in Activity Monitoring &amp; Evaluation, Evaluation design, Data analysis, and reporting. </w:t>
            </w:r>
          </w:p>
          <w:p w14:paraId="6952C1F1"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Gender equality and diversity awareness</w:t>
            </w:r>
          </w:p>
          <w:p w14:paraId="26E72C12"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 xml:space="preserve">Latest programme monitoring and evaluation theory, methodology, technology and tools. </w:t>
            </w:r>
          </w:p>
          <w:p w14:paraId="0D926923" w14:textId="77777777" w:rsidR="0064036B" w:rsidRPr="008B0FB4" w:rsidRDefault="0064036B" w:rsidP="005467E2">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Understanding of UN Mission and system, current key UN topics; and International Code of Conduct.</w:t>
            </w:r>
          </w:p>
          <w:p w14:paraId="6E2A8F4C" w14:textId="03E67F14" w:rsidR="00076D29" w:rsidRPr="00AE7807" w:rsidRDefault="0064036B" w:rsidP="009B6D7F">
            <w:pPr>
              <w:pStyle w:val="ListParagraph"/>
              <w:numPr>
                <w:ilvl w:val="0"/>
                <w:numId w:val="4"/>
              </w:numPr>
              <w:spacing w:line="240" w:lineRule="auto"/>
              <w:jc w:val="both"/>
              <w:rPr>
                <w:rFonts w:ascii="Cambria" w:eastAsia="Calibri" w:hAnsi="Cambria" w:cstheme="minorHAnsi"/>
                <w:sz w:val="20"/>
                <w:lang w:eastAsia="ar-SA"/>
              </w:rPr>
            </w:pPr>
            <w:r w:rsidRPr="008B0FB4">
              <w:rPr>
                <w:rFonts w:ascii="Cambria" w:eastAsia="Calibri" w:hAnsi="Cambria" w:cstheme="minorHAnsi"/>
                <w:sz w:val="20"/>
                <w:lang w:eastAsia="ar-SA"/>
              </w:rPr>
              <w:t>Understanding of UNICEF Mission Statement and UNICEF Guiding Principles, UNICEF strategic framework for partnerships and collaborative relationships</w:t>
            </w:r>
          </w:p>
        </w:tc>
      </w:tr>
      <w:tr w:rsidR="00B466A4" w:rsidRPr="008B0FB4" w14:paraId="48D979CC" w14:textId="77777777" w:rsidTr="00AE7807">
        <w:trPr>
          <w:trHeight w:val="230"/>
        </w:trPr>
        <w:tc>
          <w:tcPr>
            <w:tcW w:w="2335" w:type="dxa"/>
            <w:tcBorders>
              <w:bottom w:val="single" w:sz="4" w:space="0" w:color="auto"/>
            </w:tcBorders>
          </w:tcPr>
          <w:p w14:paraId="29928B1B" w14:textId="77777777" w:rsidR="00B466A4" w:rsidRPr="008B0FB4" w:rsidRDefault="00B466A4" w:rsidP="009B6D7F">
            <w:pPr>
              <w:jc w:val="both"/>
              <w:rPr>
                <w:rFonts w:ascii="Cambria" w:hAnsi="Cambria" w:cstheme="minorHAnsi"/>
                <w:szCs w:val="20"/>
              </w:rPr>
            </w:pPr>
          </w:p>
          <w:p w14:paraId="75EF6458" w14:textId="77777777" w:rsidR="00B466A4" w:rsidRPr="008B0FB4" w:rsidRDefault="00B466A4" w:rsidP="009B6D7F">
            <w:pPr>
              <w:jc w:val="both"/>
              <w:rPr>
                <w:rFonts w:ascii="Cambria" w:hAnsi="Cambria" w:cstheme="minorHAnsi"/>
                <w:szCs w:val="20"/>
              </w:rPr>
            </w:pPr>
            <w:r w:rsidRPr="008B0FB4">
              <w:rPr>
                <w:rFonts w:ascii="Cambria" w:hAnsi="Cambria" w:cstheme="minorHAnsi"/>
                <w:szCs w:val="20"/>
              </w:rPr>
              <w:t>Language Requirements:</w:t>
            </w:r>
          </w:p>
        </w:tc>
        <w:tc>
          <w:tcPr>
            <w:tcW w:w="6570" w:type="dxa"/>
            <w:tcBorders>
              <w:bottom w:val="single" w:sz="4" w:space="0" w:color="auto"/>
            </w:tcBorders>
          </w:tcPr>
          <w:p w14:paraId="674B0412" w14:textId="77777777" w:rsidR="00B466A4" w:rsidRPr="00AE7807" w:rsidRDefault="008F3527" w:rsidP="005467E2">
            <w:pPr>
              <w:pStyle w:val="ListParagraph"/>
              <w:numPr>
                <w:ilvl w:val="0"/>
                <w:numId w:val="6"/>
              </w:numPr>
              <w:autoSpaceDE w:val="0"/>
              <w:autoSpaceDN w:val="0"/>
              <w:adjustRightInd w:val="0"/>
              <w:spacing w:before="60" w:after="60"/>
              <w:jc w:val="both"/>
              <w:rPr>
                <w:rFonts w:ascii="Cambria" w:hAnsi="Cambria" w:cstheme="minorHAnsi"/>
                <w:sz w:val="20"/>
              </w:rPr>
            </w:pPr>
            <w:r w:rsidRPr="008B0FB4">
              <w:rPr>
                <w:rFonts w:ascii="Cambria" w:eastAsia="Calibri" w:hAnsi="Cambria" w:cstheme="minorHAnsi"/>
                <w:sz w:val="20"/>
                <w:lang w:eastAsia="ar-SA"/>
              </w:rPr>
              <w:t>Fluency in English as a working language. Knowledge of Arabic is an asset</w:t>
            </w:r>
            <w:r w:rsidR="0064036B" w:rsidRPr="008B0FB4">
              <w:rPr>
                <w:rFonts w:ascii="Cambria" w:eastAsia="Calibri" w:hAnsi="Cambria" w:cstheme="minorHAnsi"/>
                <w:sz w:val="20"/>
                <w:lang w:eastAsia="ar-SA"/>
              </w:rPr>
              <w:t>.</w:t>
            </w:r>
          </w:p>
          <w:p w14:paraId="7BE9867E" w14:textId="0D8CA2B7" w:rsidR="00AE7807" w:rsidRPr="008B0FB4" w:rsidRDefault="00AE7807" w:rsidP="00AE7807">
            <w:pPr>
              <w:pStyle w:val="ListParagraph"/>
              <w:autoSpaceDE w:val="0"/>
              <w:autoSpaceDN w:val="0"/>
              <w:adjustRightInd w:val="0"/>
              <w:spacing w:before="60" w:after="60"/>
              <w:jc w:val="both"/>
              <w:rPr>
                <w:rFonts w:ascii="Cambria" w:hAnsi="Cambria" w:cstheme="minorHAnsi"/>
                <w:sz w:val="20"/>
              </w:rPr>
            </w:pPr>
          </w:p>
        </w:tc>
      </w:tr>
    </w:tbl>
    <w:p w14:paraId="5A2261D9" w14:textId="77777777" w:rsidR="00B466A4" w:rsidRPr="008B0FB4" w:rsidRDefault="00B466A4" w:rsidP="009B6D7F">
      <w:pPr>
        <w:jc w:val="both"/>
        <w:rPr>
          <w:rFonts w:ascii="Cambria" w:hAnsi="Cambria" w:cstheme="minorHAnsi"/>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B466A4" w:rsidRPr="008B0FB4" w14:paraId="3AD43262" w14:textId="77777777" w:rsidTr="00567D0A">
        <w:tc>
          <w:tcPr>
            <w:tcW w:w="8905" w:type="dxa"/>
            <w:shd w:val="clear" w:color="auto" w:fill="E0E0E0"/>
          </w:tcPr>
          <w:p w14:paraId="74109A65" w14:textId="3CA5DA16" w:rsidR="00B466A4" w:rsidRDefault="00B466A4" w:rsidP="009B6D7F">
            <w:pPr>
              <w:jc w:val="both"/>
              <w:rPr>
                <w:rFonts w:ascii="Cambria" w:hAnsi="Cambria" w:cstheme="minorHAnsi"/>
                <w:szCs w:val="20"/>
              </w:rPr>
            </w:pPr>
          </w:p>
          <w:p w14:paraId="3C00095B" w14:textId="77777777" w:rsidR="00B466A4" w:rsidRPr="008B0FB4" w:rsidRDefault="00B466A4" w:rsidP="009B6D7F">
            <w:pPr>
              <w:jc w:val="both"/>
              <w:rPr>
                <w:rFonts w:ascii="Cambria" w:hAnsi="Cambria" w:cstheme="minorHAnsi"/>
                <w:b/>
                <w:bCs/>
                <w:szCs w:val="20"/>
                <w:lang w:val="fr-FR"/>
              </w:rPr>
            </w:pPr>
            <w:r w:rsidRPr="008B0FB4">
              <w:rPr>
                <w:rFonts w:ascii="Cambria" w:hAnsi="Cambria" w:cstheme="minorHAnsi"/>
                <w:b/>
                <w:bCs/>
                <w:szCs w:val="20"/>
                <w:lang w:val="fr-FR"/>
              </w:rPr>
              <w:t>VII. Signatures- Job Description Certification</w:t>
            </w:r>
          </w:p>
          <w:p w14:paraId="6873BADA" w14:textId="77777777" w:rsidR="00B466A4" w:rsidRPr="008B0FB4" w:rsidRDefault="00B466A4" w:rsidP="009B6D7F">
            <w:pPr>
              <w:jc w:val="both"/>
              <w:rPr>
                <w:rFonts w:ascii="Cambria" w:hAnsi="Cambria" w:cstheme="minorHAnsi"/>
                <w:b/>
                <w:bCs/>
                <w:szCs w:val="20"/>
                <w:lang w:val="fr-FR"/>
              </w:rPr>
            </w:pPr>
          </w:p>
        </w:tc>
      </w:tr>
      <w:tr w:rsidR="00B466A4" w:rsidRPr="008B0FB4" w14:paraId="2DB88D79" w14:textId="77777777" w:rsidTr="00567D0A">
        <w:tc>
          <w:tcPr>
            <w:tcW w:w="8905" w:type="dxa"/>
          </w:tcPr>
          <w:p w14:paraId="799DB6BC" w14:textId="77777777" w:rsidR="00B466A4" w:rsidRPr="008B0FB4" w:rsidRDefault="00B466A4" w:rsidP="009B6D7F">
            <w:pPr>
              <w:jc w:val="both"/>
              <w:rPr>
                <w:rFonts w:ascii="Cambria" w:hAnsi="Cambria" w:cstheme="minorHAnsi"/>
                <w:szCs w:val="20"/>
              </w:rPr>
            </w:pPr>
          </w:p>
          <w:p w14:paraId="32784209" w14:textId="77777777" w:rsidR="00B466A4" w:rsidRPr="008B0FB4" w:rsidRDefault="00B466A4" w:rsidP="009B6D7F">
            <w:pPr>
              <w:jc w:val="both"/>
              <w:rPr>
                <w:rFonts w:ascii="Cambria" w:hAnsi="Cambria" w:cstheme="minorHAnsi"/>
                <w:szCs w:val="20"/>
              </w:rPr>
            </w:pPr>
          </w:p>
          <w:p w14:paraId="4A8A10EF" w14:textId="2525A73A" w:rsidR="00B466A4" w:rsidRPr="008B0FB4" w:rsidRDefault="00B466A4" w:rsidP="009B6D7F">
            <w:pPr>
              <w:jc w:val="both"/>
              <w:rPr>
                <w:rFonts w:ascii="Cambria" w:hAnsi="Cambria" w:cstheme="minorHAnsi"/>
                <w:szCs w:val="20"/>
                <w:lang w:val="fr-FR"/>
              </w:rPr>
            </w:pPr>
            <w:proofErr w:type="gramStart"/>
            <w:r w:rsidRPr="008B0FB4">
              <w:rPr>
                <w:rFonts w:ascii="Cambria" w:hAnsi="Cambria" w:cstheme="minorHAnsi"/>
                <w:szCs w:val="20"/>
                <w:lang w:val="fr-FR"/>
              </w:rPr>
              <w:t>Name:</w:t>
            </w:r>
            <w:proofErr w:type="gramEnd"/>
            <w:r w:rsidRPr="008B0FB4">
              <w:rPr>
                <w:rFonts w:ascii="Cambria" w:hAnsi="Cambria" w:cstheme="minorHAnsi"/>
                <w:szCs w:val="20"/>
                <w:lang w:val="fr-FR"/>
              </w:rPr>
              <w:t xml:space="preserve">       </w:t>
            </w:r>
            <w:r w:rsidR="00567D0A" w:rsidRPr="008B0FB4">
              <w:rPr>
                <w:rFonts w:ascii="Cambria" w:hAnsi="Cambria" w:cstheme="minorHAnsi"/>
                <w:szCs w:val="20"/>
                <w:lang w:val="fr-FR"/>
              </w:rPr>
              <w:t>Andre</w:t>
            </w:r>
            <w:r w:rsidR="00E61D08" w:rsidRPr="008B0FB4">
              <w:rPr>
                <w:rFonts w:ascii="Cambria" w:hAnsi="Cambria" w:cstheme="minorHAnsi"/>
                <w:szCs w:val="20"/>
                <w:lang w:val="fr-FR"/>
              </w:rPr>
              <w:t>a</w:t>
            </w:r>
            <w:r w:rsidR="00567D0A" w:rsidRPr="008B0FB4">
              <w:rPr>
                <w:rFonts w:ascii="Cambria" w:hAnsi="Cambria" w:cstheme="minorHAnsi"/>
                <w:szCs w:val="20"/>
                <w:lang w:val="fr-FR"/>
              </w:rPr>
              <w:t xml:space="preserve">  </w:t>
            </w:r>
            <w:r w:rsidR="00EE4EA1" w:rsidRPr="008B0FB4">
              <w:rPr>
                <w:rFonts w:ascii="Cambria" w:hAnsi="Cambria" w:cstheme="minorHAnsi"/>
                <w:szCs w:val="20"/>
                <w:lang w:val="fr-FR"/>
              </w:rPr>
              <w:t>Berther</w:t>
            </w:r>
            <w:r w:rsidR="00567D0A" w:rsidRPr="008B0FB4">
              <w:rPr>
                <w:rFonts w:ascii="Cambria" w:hAnsi="Cambria" w:cstheme="minorHAnsi"/>
                <w:szCs w:val="20"/>
                <w:lang w:val="fr-FR"/>
              </w:rPr>
              <w:t xml:space="preserve">                                        </w:t>
            </w:r>
            <w:r w:rsidR="00AE7807">
              <w:rPr>
                <w:rFonts w:ascii="Cambria" w:hAnsi="Cambria" w:cstheme="minorHAnsi"/>
                <w:szCs w:val="20"/>
                <w:lang w:val="fr-FR"/>
              </w:rPr>
              <w:t xml:space="preserve">      </w:t>
            </w:r>
            <w:r w:rsidRPr="008B0FB4">
              <w:rPr>
                <w:rFonts w:ascii="Cambria" w:hAnsi="Cambria" w:cstheme="minorHAnsi"/>
                <w:szCs w:val="20"/>
                <w:lang w:val="fr-FR"/>
              </w:rPr>
              <w:t xml:space="preserve">Signature                                        </w:t>
            </w:r>
            <w:r w:rsidR="00567D0A" w:rsidRPr="008B0FB4">
              <w:rPr>
                <w:rFonts w:ascii="Cambria" w:hAnsi="Cambria" w:cstheme="minorHAnsi"/>
                <w:szCs w:val="20"/>
                <w:lang w:val="fr-FR"/>
              </w:rPr>
              <w:t xml:space="preserve">           </w:t>
            </w:r>
            <w:r w:rsidRPr="008B0FB4">
              <w:rPr>
                <w:rFonts w:ascii="Cambria" w:hAnsi="Cambria" w:cstheme="minorHAnsi"/>
                <w:szCs w:val="20"/>
                <w:lang w:val="fr-FR"/>
              </w:rPr>
              <w:t>Date</w:t>
            </w:r>
          </w:p>
        </w:tc>
      </w:tr>
      <w:tr w:rsidR="00B466A4" w:rsidRPr="008B0FB4" w14:paraId="473E031B" w14:textId="77777777" w:rsidTr="00567D0A">
        <w:tc>
          <w:tcPr>
            <w:tcW w:w="8905" w:type="dxa"/>
          </w:tcPr>
          <w:p w14:paraId="1C181CF9" w14:textId="5E977D98" w:rsidR="00B466A4" w:rsidRPr="008B0FB4" w:rsidRDefault="00FD39F3" w:rsidP="009B6D7F">
            <w:pPr>
              <w:jc w:val="both"/>
              <w:rPr>
                <w:rFonts w:ascii="Cambria" w:hAnsi="Cambria" w:cstheme="minorHAnsi"/>
                <w:szCs w:val="20"/>
              </w:rPr>
            </w:pPr>
            <w:r w:rsidRPr="008B0FB4">
              <w:rPr>
                <w:rFonts w:ascii="Cambria" w:hAnsi="Cambria" w:cstheme="minorHAnsi"/>
                <w:szCs w:val="20"/>
              </w:rPr>
              <w:t xml:space="preserve">Title:         </w:t>
            </w:r>
            <w:r w:rsidR="00EE4EA1" w:rsidRPr="008B0FB4">
              <w:rPr>
                <w:rFonts w:ascii="Cambria" w:hAnsi="Cambria" w:cstheme="minorHAnsi"/>
                <w:szCs w:val="20"/>
              </w:rPr>
              <w:t>Chief Education</w:t>
            </w:r>
          </w:p>
          <w:p w14:paraId="641C30E8" w14:textId="77777777" w:rsidR="00B466A4" w:rsidRPr="008B0FB4" w:rsidRDefault="00B466A4" w:rsidP="009B6D7F">
            <w:pPr>
              <w:jc w:val="both"/>
              <w:rPr>
                <w:rFonts w:ascii="Cambria" w:hAnsi="Cambria" w:cstheme="minorHAnsi"/>
                <w:szCs w:val="20"/>
              </w:rPr>
            </w:pPr>
          </w:p>
          <w:p w14:paraId="288D13D1" w14:textId="726EF8F8" w:rsidR="00B466A4" w:rsidRPr="008B0FB4" w:rsidRDefault="00B466A4" w:rsidP="009B6D7F">
            <w:pPr>
              <w:jc w:val="both"/>
              <w:rPr>
                <w:rFonts w:ascii="Cambria" w:hAnsi="Cambria" w:cstheme="minorHAnsi"/>
                <w:szCs w:val="20"/>
              </w:rPr>
            </w:pPr>
            <w:r w:rsidRPr="008B0FB4">
              <w:rPr>
                <w:rFonts w:ascii="Cambria" w:hAnsi="Cambria" w:cstheme="minorHAnsi"/>
                <w:szCs w:val="20"/>
              </w:rPr>
              <w:t xml:space="preserve">Name </w:t>
            </w:r>
            <w:r w:rsidR="008D3CDB" w:rsidRPr="008B0FB4">
              <w:rPr>
                <w:rFonts w:ascii="Cambria" w:hAnsi="Cambria" w:cstheme="minorHAnsi"/>
                <w:szCs w:val="20"/>
              </w:rPr>
              <w:t xml:space="preserve">   </w:t>
            </w:r>
            <w:r w:rsidR="00FD39F3" w:rsidRPr="008B0FB4">
              <w:rPr>
                <w:rFonts w:ascii="Cambria" w:hAnsi="Cambria" w:cstheme="minorHAnsi"/>
                <w:szCs w:val="20"/>
              </w:rPr>
              <w:t xml:space="preserve">    </w:t>
            </w:r>
            <w:r w:rsidR="00EE4EA1" w:rsidRPr="008B0FB4">
              <w:rPr>
                <w:rFonts w:ascii="Cambria" w:hAnsi="Cambria" w:cstheme="minorHAnsi"/>
                <w:szCs w:val="20"/>
                <w:lang w:val="fr-FR"/>
              </w:rPr>
              <w:t>Philippe Duamelle</w:t>
            </w:r>
            <w:r w:rsidR="00567D0A" w:rsidRPr="008B0FB4">
              <w:rPr>
                <w:rFonts w:ascii="Cambria" w:hAnsi="Cambria" w:cstheme="minorHAnsi"/>
                <w:szCs w:val="20"/>
                <w:lang w:val="fr-FR"/>
              </w:rPr>
              <w:t xml:space="preserve">                                           </w:t>
            </w:r>
            <w:r w:rsidRPr="008B0FB4">
              <w:rPr>
                <w:rFonts w:ascii="Cambria" w:hAnsi="Cambria" w:cstheme="minorHAnsi"/>
                <w:szCs w:val="20"/>
              </w:rPr>
              <w:t xml:space="preserve">Signature                                         </w:t>
            </w:r>
            <w:r w:rsidR="00567D0A" w:rsidRPr="008B0FB4">
              <w:rPr>
                <w:rFonts w:ascii="Cambria" w:hAnsi="Cambria" w:cstheme="minorHAnsi"/>
                <w:szCs w:val="20"/>
              </w:rPr>
              <w:t xml:space="preserve">          </w:t>
            </w:r>
            <w:r w:rsidRPr="008B0FB4">
              <w:rPr>
                <w:rFonts w:ascii="Cambria" w:hAnsi="Cambria" w:cstheme="minorHAnsi"/>
                <w:szCs w:val="20"/>
              </w:rPr>
              <w:t>Date</w:t>
            </w:r>
          </w:p>
        </w:tc>
      </w:tr>
      <w:tr w:rsidR="00B466A4" w:rsidRPr="008B0FB4" w14:paraId="74BEA897" w14:textId="77777777" w:rsidTr="00567D0A">
        <w:tc>
          <w:tcPr>
            <w:tcW w:w="8905" w:type="dxa"/>
          </w:tcPr>
          <w:p w14:paraId="3109F5E8" w14:textId="129A8B96" w:rsidR="00B466A4" w:rsidRPr="008B0FB4" w:rsidRDefault="00B466A4" w:rsidP="009B6D7F">
            <w:pPr>
              <w:jc w:val="both"/>
              <w:rPr>
                <w:rFonts w:ascii="Cambria" w:hAnsi="Cambria" w:cstheme="minorHAnsi"/>
                <w:szCs w:val="20"/>
              </w:rPr>
            </w:pPr>
            <w:r w:rsidRPr="008B0FB4">
              <w:rPr>
                <w:rFonts w:ascii="Cambria" w:hAnsi="Cambria" w:cstheme="minorHAnsi"/>
                <w:szCs w:val="20"/>
              </w:rPr>
              <w:t xml:space="preserve">Title: </w:t>
            </w:r>
            <w:r w:rsidR="00FD39F3" w:rsidRPr="008B0FB4">
              <w:rPr>
                <w:rFonts w:ascii="Cambria" w:hAnsi="Cambria" w:cstheme="minorHAnsi"/>
                <w:szCs w:val="20"/>
              </w:rPr>
              <w:t xml:space="preserve">        </w:t>
            </w:r>
            <w:r w:rsidR="00EE4EA1" w:rsidRPr="008B0FB4">
              <w:rPr>
                <w:rFonts w:ascii="Cambria" w:hAnsi="Cambria" w:cstheme="minorHAnsi"/>
                <w:szCs w:val="20"/>
              </w:rPr>
              <w:t>Representative</w:t>
            </w:r>
          </w:p>
          <w:p w14:paraId="662B899D" w14:textId="77777777" w:rsidR="00B466A4" w:rsidRPr="008B0FB4" w:rsidRDefault="00B466A4" w:rsidP="009B6D7F">
            <w:pPr>
              <w:jc w:val="both"/>
              <w:rPr>
                <w:rFonts w:ascii="Cambria" w:hAnsi="Cambria" w:cstheme="minorHAnsi"/>
                <w:szCs w:val="20"/>
              </w:rPr>
            </w:pPr>
          </w:p>
          <w:p w14:paraId="2F4B3F0D" w14:textId="77777777" w:rsidR="00B466A4" w:rsidRPr="008B0FB4" w:rsidRDefault="00B466A4" w:rsidP="009B6D7F">
            <w:pPr>
              <w:jc w:val="both"/>
              <w:rPr>
                <w:rFonts w:ascii="Cambria" w:hAnsi="Cambria" w:cstheme="minorHAnsi"/>
                <w:szCs w:val="20"/>
              </w:rPr>
            </w:pPr>
          </w:p>
        </w:tc>
      </w:tr>
    </w:tbl>
    <w:p w14:paraId="5156A503" w14:textId="77777777" w:rsidR="00B466A4" w:rsidRPr="008B0FB4" w:rsidRDefault="00B466A4" w:rsidP="009B6D7F">
      <w:pPr>
        <w:jc w:val="both"/>
        <w:rPr>
          <w:rFonts w:ascii="Cambria" w:hAnsi="Cambria" w:cstheme="minorHAnsi"/>
          <w:szCs w:val="20"/>
        </w:rPr>
      </w:pPr>
    </w:p>
    <w:sectPr w:rsidR="00B466A4" w:rsidRPr="008B0FB4" w:rsidSect="00FD39F3">
      <w:pgSz w:w="12240" w:h="15840" w:code="1"/>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1CEA"/>
    <w:multiLevelType w:val="hybridMultilevel"/>
    <w:tmpl w:val="DDC6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C596F"/>
    <w:multiLevelType w:val="hybridMultilevel"/>
    <w:tmpl w:val="8FD2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256DF5"/>
    <w:multiLevelType w:val="hybridMultilevel"/>
    <w:tmpl w:val="358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732A"/>
    <w:multiLevelType w:val="hybridMultilevel"/>
    <w:tmpl w:val="E0445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50721"/>
    <w:rsid w:val="000624E9"/>
    <w:rsid w:val="00064600"/>
    <w:rsid w:val="00076D29"/>
    <w:rsid w:val="00095E04"/>
    <w:rsid w:val="000D3D56"/>
    <w:rsid w:val="0010530E"/>
    <w:rsid w:val="00112B0D"/>
    <w:rsid w:val="001156C3"/>
    <w:rsid w:val="001C6205"/>
    <w:rsid w:val="00222F68"/>
    <w:rsid w:val="00254D54"/>
    <w:rsid w:val="002E14BC"/>
    <w:rsid w:val="002F584C"/>
    <w:rsid w:val="0031022C"/>
    <w:rsid w:val="003219D3"/>
    <w:rsid w:val="003A4196"/>
    <w:rsid w:val="003A6844"/>
    <w:rsid w:val="003C432A"/>
    <w:rsid w:val="003D50EA"/>
    <w:rsid w:val="003E3A59"/>
    <w:rsid w:val="004015C5"/>
    <w:rsid w:val="004201A6"/>
    <w:rsid w:val="00441C6D"/>
    <w:rsid w:val="00446FB2"/>
    <w:rsid w:val="00470A3C"/>
    <w:rsid w:val="00470C11"/>
    <w:rsid w:val="00474D59"/>
    <w:rsid w:val="004815F0"/>
    <w:rsid w:val="004A5C5C"/>
    <w:rsid w:val="004C3454"/>
    <w:rsid w:val="004E70CB"/>
    <w:rsid w:val="005047E3"/>
    <w:rsid w:val="00531E33"/>
    <w:rsid w:val="005467E2"/>
    <w:rsid w:val="00567D0A"/>
    <w:rsid w:val="00595D82"/>
    <w:rsid w:val="005A22EF"/>
    <w:rsid w:val="0064036B"/>
    <w:rsid w:val="00695607"/>
    <w:rsid w:val="00695FBC"/>
    <w:rsid w:val="006B2CB9"/>
    <w:rsid w:val="006C3953"/>
    <w:rsid w:val="006D51CE"/>
    <w:rsid w:val="0077132E"/>
    <w:rsid w:val="008766D7"/>
    <w:rsid w:val="008B0FB4"/>
    <w:rsid w:val="008D3CDB"/>
    <w:rsid w:val="008D41EB"/>
    <w:rsid w:val="008F3527"/>
    <w:rsid w:val="00911904"/>
    <w:rsid w:val="00946DCE"/>
    <w:rsid w:val="009B6D7F"/>
    <w:rsid w:val="009E6A3E"/>
    <w:rsid w:val="00A12511"/>
    <w:rsid w:val="00A62558"/>
    <w:rsid w:val="00A97E35"/>
    <w:rsid w:val="00AD6262"/>
    <w:rsid w:val="00AE7807"/>
    <w:rsid w:val="00B34FD1"/>
    <w:rsid w:val="00B466A4"/>
    <w:rsid w:val="00B8432D"/>
    <w:rsid w:val="00BA44AF"/>
    <w:rsid w:val="00C5029E"/>
    <w:rsid w:val="00C56467"/>
    <w:rsid w:val="00C57B0E"/>
    <w:rsid w:val="00C6399A"/>
    <w:rsid w:val="00C72D76"/>
    <w:rsid w:val="00C74B3C"/>
    <w:rsid w:val="00CE6DA1"/>
    <w:rsid w:val="00D03D01"/>
    <w:rsid w:val="00D33BC7"/>
    <w:rsid w:val="00D97064"/>
    <w:rsid w:val="00DA5815"/>
    <w:rsid w:val="00DB5934"/>
    <w:rsid w:val="00DB5EDC"/>
    <w:rsid w:val="00DC182F"/>
    <w:rsid w:val="00DC6C45"/>
    <w:rsid w:val="00E007A5"/>
    <w:rsid w:val="00E61D08"/>
    <w:rsid w:val="00E81FB5"/>
    <w:rsid w:val="00EB21A7"/>
    <w:rsid w:val="00EC259A"/>
    <w:rsid w:val="00EE4EA1"/>
    <w:rsid w:val="00EE5AB0"/>
    <w:rsid w:val="00F06B0D"/>
    <w:rsid w:val="00F3000E"/>
    <w:rsid w:val="00F30B49"/>
    <w:rsid w:val="00F37447"/>
    <w:rsid w:val="00FA07F6"/>
    <w:rsid w:val="00FA4BCB"/>
    <w:rsid w:val="00FD39F3"/>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67547"/>
  <w15:chartTrackingRefBased/>
  <w15:docId w15:val="{DA179955-E461-4FDC-B048-3C9F3E17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NoSpacing">
    <w:name w:val="No Spacing"/>
    <w:qFormat/>
    <w:rsid w:val="00C6399A"/>
    <w:pPr>
      <w:suppressAutoHyphens/>
    </w:pPr>
    <w:rPr>
      <w:rFonts w:ascii="Calibri" w:eastAsia="Calibri" w:hAnsi="Calibri" w:cs="Calibri"/>
      <w:sz w:val="22"/>
      <w:szCs w:val="22"/>
      <w:lang w:val="en-CA" w:eastAsia="ar-SA"/>
    </w:rPr>
  </w:style>
  <w:style w:type="paragraph" w:styleId="ListParagraph">
    <w:name w:val="List Paragraph"/>
    <w:basedOn w:val="Normal"/>
    <w:link w:val="ListParagraphChar"/>
    <w:uiPriority w:val="34"/>
    <w:qFormat/>
    <w:rsid w:val="00C6399A"/>
    <w:pPr>
      <w:spacing w:line="260" w:lineRule="exact"/>
      <w:ind w:left="720"/>
    </w:pPr>
    <w:rPr>
      <w:rFonts w:ascii="Times New Roman" w:eastAsia="MS Mincho" w:hAnsi="Times New Roman"/>
      <w:color w:val="000000"/>
      <w:sz w:val="22"/>
      <w:szCs w:val="20"/>
      <w:lang w:eastAsia="en-GB"/>
    </w:rPr>
  </w:style>
  <w:style w:type="character" w:customStyle="1" w:styleId="ListParagraphChar">
    <w:name w:val="List Paragraph Char"/>
    <w:link w:val="ListParagraph"/>
    <w:uiPriority w:val="34"/>
    <w:locked/>
    <w:rsid w:val="00C6399A"/>
    <w:rPr>
      <w:rFonts w:eastAsia="MS Mincho"/>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763003DD2DD46A99944BB5C93D2D4" ma:contentTypeVersion="11" ma:contentTypeDescription="Create a new document." ma:contentTypeScope="" ma:versionID="a6f32fc8303f2ae4a8b048cffa5f55e1">
  <xsd:schema xmlns:xsd="http://www.w3.org/2001/XMLSchema" xmlns:xs="http://www.w3.org/2001/XMLSchema" xmlns:p="http://schemas.microsoft.com/office/2006/metadata/properties" xmlns:ns3="8ff21353-0120-456e-bee5-b0dca08ada9f" xmlns:ns4="34a53d94-f98c-4634-8a7e-27de4dbac4d8" targetNamespace="http://schemas.microsoft.com/office/2006/metadata/properties" ma:root="true" ma:fieldsID="1e6e27ed53f709e5d4a4fa9b5251f57a" ns3:_="" ns4:_="">
    <xsd:import namespace="8ff21353-0120-456e-bee5-b0dca08ada9f"/>
    <xsd:import namespace="34a53d94-f98c-4634-8a7e-27de4dbac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21353-0120-456e-bee5-b0dca08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53d94-f98c-4634-8a7e-27de4dba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F6895-D584-4798-999F-DB509AAE5E59}">
  <ds:schemaRefs>
    <ds:schemaRef ds:uri="http://schemas.microsoft.com/sharepoint/v3/contenttype/forms"/>
  </ds:schemaRefs>
</ds:datastoreItem>
</file>

<file path=customXml/itemProps2.xml><?xml version="1.0" encoding="utf-8"?>
<ds:datastoreItem xmlns:ds="http://schemas.openxmlformats.org/officeDocument/2006/customXml" ds:itemID="{04E933F1-F47C-43FB-9CFF-80F19AAD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21353-0120-456e-bee5-b0dca08ada9f"/>
    <ds:schemaRef ds:uri="34a53d94-f98c-4634-8a7e-27de4dba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1E20D-C9FC-4696-A21A-3117C8C6F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Rosemary Gertrude Pourrier</cp:lastModifiedBy>
  <cp:revision>24</cp:revision>
  <cp:lastPrinted>2015-02-12T10:58:00Z</cp:lastPrinted>
  <dcterms:created xsi:type="dcterms:W3CDTF">2021-02-10T06:09:00Z</dcterms:created>
  <dcterms:modified xsi:type="dcterms:W3CDTF">2021-03-09T14:27:00Z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0x010100CC9763003DD2DD46A99944BB5C93D2D4</vt:lpwstr>
  </property>
</Properties>
</file>