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C159D" w14:textId="77777777" w:rsidR="00E87457" w:rsidRDefault="00E87457" w:rsidP="00E87457">
      <w:pPr>
        <w:spacing w:line="240" w:lineRule="auto"/>
        <w:jc w:val="center"/>
        <w:rPr>
          <w:rFonts w:ascii="Arial" w:hAnsi="Arial" w:cs="Arial"/>
          <w:b/>
          <w:bCs/>
          <w:color w:val="000000" w:themeColor="text1"/>
          <w:sz w:val="20"/>
          <w:szCs w:val="20"/>
        </w:rPr>
      </w:pPr>
    </w:p>
    <w:p w14:paraId="3A569D0B" w14:textId="6955E879" w:rsidR="002772D3" w:rsidRPr="00E87457" w:rsidRDefault="002772D3" w:rsidP="00E87457">
      <w:pPr>
        <w:spacing w:line="240" w:lineRule="auto"/>
        <w:jc w:val="center"/>
        <w:rPr>
          <w:rFonts w:ascii="Arial" w:hAnsi="Arial" w:cs="Arial"/>
          <w:b/>
          <w:bCs/>
          <w:color w:val="000000" w:themeColor="text1"/>
          <w:sz w:val="20"/>
          <w:szCs w:val="20"/>
        </w:rPr>
      </w:pPr>
      <w:r w:rsidRPr="00E87457">
        <w:rPr>
          <w:rFonts w:ascii="Arial" w:hAnsi="Arial" w:cs="Arial"/>
          <w:b/>
          <w:bCs/>
          <w:color w:val="000000" w:themeColor="text1"/>
          <w:sz w:val="20"/>
          <w:szCs w:val="20"/>
        </w:rPr>
        <w:t xml:space="preserve">Terms of Reference </w:t>
      </w:r>
    </w:p>
    <w:p w14:paraId="07C3D2C1" w14:textId="1BDD87A5" w:rsidR="00886F7D" w:rsidRPr="00E87457" w:rsidRDefault="00886F7D" w:rsidP="00E87457">
      <w:pPr>
        <w:spacing w:line="240" w:lineRule="auto"/>
        <w:jc w:val="center"/>
        <w:rPr>
          <w:rFonts w:ascii="Arial" w:hAnsi="Arial" w:cs="Arial"/>
          <w:b/>
          <w:bCs/>
          <w:color w:val="000000" w:themeColor="text1"/>
          <w:sz w:val="20"/>
          <w:szCs w:val="20"/>
        </w:rPr>
      </w:pPr>
      <w:r w:rsidRPr="00E87457">
        <w:rPr>
          <w:rFonts w:ascii="Arial" w:hAnsi="Arial" w:cs="Arial"/>
          <w:b/>
          <w:bCs/>
          <w:color w:val="000000" w:themeColor="text1"/>
          <w:sz w:val="20"/>
          <w:szCs w:val="20"/>
        </w:rPr>
        <w:t xml:space="preserve">Emergency </w:t>
      </w:r>
      <w:r w:rsidR="00E87457" w:rsidRPr="00E87457">
        <w:rPr>
          <w:rFonts w:ascii="Arial" w:hAnsi="Arial" w:cs="Arial"/>
          <w:b/>
          <w:bCs/>
          <w:color w:val="000000" w:themeColor="text1"/>
          <w:sz w:val="20"/>
          <w:szCs w:val="20"/>
        </w:rPr>
        <w:t>Manager</w:t>
      </w:r>
      <w:r w:rsidRPr="00E87457">
        <w:rPr>
          <w:rFonts w:ascii="Arial" w:hAnsi="Arial" w:cs="Arial"/>
          <w:b/>
          <w:bCs/>
          <w:color w:val="000000" w:themeColor="text1"/>
          <w:sz w:val="20"/>
          <w:szCs w:val="20"/>
        </w:rPr>
        <w:t xml:space="preserve">, </w:t>
      </w:r>
      <w:r w:rsidR="00E87457" w:rsidRPr="00E87457">
        <w:rPr>
          <w:rFonts w:ascii="Arial" w:hAnsi="Arial" w:cs="Arial"/>
          <w:b/>
          <w:bCs/>
          <w:color w:val="000000" w:themeColor="text1"/>
          <w:sz w:val="20"/>
          <w:szCs w:val="20"/>
        </w:rPr>
        <w:t>P-4</w:t>
      </w:r>
      <w:r w:rsidRPr="00E87457">
        <w:rPr>
          <w:rFonts w:ascii="Arial" w:hAnsi="Arial" w:cs="Arial"/>
          <w:b/>
          <w:bCs/>
          <w:color w:val="000000" w:themeColor="text1"/>
          <w:sz w:val="20"/>
          <w:szCs w:val="20"/>
        </w:rPr>
        <w:t>, Temporary Appointment (364 days)</w:t>
      </w:r>
    </w:p>
    <w:p w14:paraId="40A1A307" w14:textId="566F2215" w:rsidR="002772D3" w:rsidRPr="00E87457" w:rsidRDefault="00E87457" w:rsidP="00E87457">
      <w:pPr>
        <w:spacing w:line="240" w:lineRule="auto"/>
        <w:jc w:val="center"/>
        <w:rPr>
          <w:rFonts w:ascii="Arial" w:hAnsi="Arial" w:cs="Arial"/>
          <w:b/>
          <w:bCs/>
          <w:color w:val="000000" w:themeColor="text1"/>
          <w:sz w:val="20"/>
          <w:szCs w:val="20"/>
        </w:rPr>
      </w:pPr>
      <w:r w:rsidRPr="00E87457">
        <w:rPr>
          <w:rFonts w:ascii="Arial" w:hAnsi="Arial" w:cs="Arial"/>
          <w:b/>
          <w:bCs/>
          <w:color w:val="000000" w:themeColor="text1"/>
          <w:sz w:val="20"/>
          <w:szCs w:val="20"/>
        </w:rPr>
        <w:t>Shire, Tigray Region, Ethiopia</w:t>
      </w:r>
    </w:p>
    <w:p w14:paraId="43E4103D" w14:textId="77777777" w:rsidR="00E87457" w:rsidRPr="00E87457" w:rsidRDefault="00E87457" w:rsidP="00E87457">
      <w:pPr>
        <w:spacing w:line="240" w:lineRule="auto"/>
        <w:jc w:val="both"/>
        <w:rPr>
          <w:rFonts w:ascii="Arial" w:hAnsi="Arial" w:cs="Arial"/>
          <w:b/>
          <w:bCs/>
          <w:color w:val="000000" w:themeColor="text1"/>
          <w:sz w:val="20"/>
          <w:szCs w:val="20"/>
          <w:u w:val="single"/>
        </w:rPr>
      </w:pP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8058"/>
      </w:tblGrid>
      <w:tr w:rsidR="00F7186F" w:rsidRPr="00E87457" w14:paraId="0633F567" w14:textId="77777777" w:rsidTr="00361B44">
        <w:trPr>
          <w:jc w:val="center"/>
        </w:trPr>
        <w:tc>
          <w:tcPr>
            <w:tcW w:w="1705" w:type="dxa"/>
          </w:tcPr>
          <w:p w14:paraId="6364D29D" w14:textId="6ABE21BA" w:rsidR="00F7186F" w:rsidRPr="00E87457" w:rsidRDefault="00F7186F" w:rsidP="00E87457">
            <w:pPr>
              <w:spacing w:line="240" w:lineRule="auto"/>
              <w:jc w:val="both"/>
              <w:rPr>
                <w:rFonts w:ascii="Arial" w:eastAsia="Calibri" w:hAnsi="Arial" w:cs="Arial"/>
                <w:b/>
                <w:bCs/>
                <w:color w:val="auto"/>
                <w:sz w:val="20"/>
                <w:szCs w:val="20"/>
                <w:lang w:eastAsia="en-US"/>
              </w:rPr>
            </w:pPr>
            <w:r w:rsidRPr="00E87457">
              <w:rPr>
                <w:rFonts w:ascii="Arial" w:eastAsia="Calibri" w:hAnsi="Arial" w:cs="Arial"/>
                <w:b/>
                <w:bCs/>
                <w:color w:val="auto"/>
                <w:sz w:val="20"/>
                <w:szCs w:val="20"/>
                <w:lang w:eastAsia="en-US"/>
              </w:rPr>
              <w:t>Title</w:t>
            </w:r>
          </w:p>
        </w:tc>
        <w:tc>
          <w:tcPr>
            <w:tcW w:w="8058" w:type="dxa"/>
          </w:tcPr>
          <w:p w14:paraId="2DF0B3F1" w14:textId="1F5184EF" w:rsidR="00F7186F" w:rsidRPr="00E87457" w:rsidRDefault="00886F7D" w:rsidP="00361B44">
            <w:pPr>
              <w:spacing w:line="240" w:lineRule="auto"/>
              <w:ind w:right="118"/>
              <w:jc w:val="both"/>
              <w:rPr>
                <w:rFonts w:ascii="Arial" w:eastAsia="Calibri" w:hAnsi="Arial" w:cs="Arial"/>
                <w:color w:val="auto"/>
                <w:sz w:val="20"/>
                <w:szCs w:val="20"/>
                <w:lang w:eastAsia="en-US"/>
              </w:rPr>
            </w:pPr>
            <w:r w:rsidRPr="00E87457">
              <w:rPr>
                <w:rFonts w:ascii="Arial" w:eastAsia="Times New Roman" w:hAnsi="Arial" w:cs="Arial"/>
                <w:bCs/>
                <w:color w:val="auto"/>
                <w:sz w:val="20"/>
                <w:szCs w:val="20"/>
                <w:lang w:eastAsia="en-US"/>
              </w:rPr>
              <w:t xml:space="preserve">Emergency </w:t>
            </w:r>
            <w:r w:rsidR="00E87457" w:rsidRPr="00E87457">
              <w:rPr>
                <w:rFonts w:ascii="Arial" w:eastAsia="Times New Roman" w:hAnsi="Arial" w:cs="Arial"/>
                <w:bCs/>
                <w:color w:val="auto"/>
                <w:sz w:val="20"/>
                <w:szCs w:val="20"/>
                <w:lang w:eastAsia="en-US"/>
              </w:rPr>
              <w:t>Manager</w:t>
            </w:r>
            <w:r w:rsidRPr="00E87457">
              <w:rPr>
                <w:rFonts w:ascii="Arial" w:hAnsi="Arial" w:cs="Arial"/>
                <w:sz w:val="20"/>
                <w:szCs w:val="20"/>
              </w:rPr>
              <w:t xml:space="preserve"> </w:t>
            </w:r>
          </w:p>
        </w:tc>
      </w:tr>
      <w:tr w:rsidR="00F7186F" w:rsidRPr="00E87457" w14:paraId="6495BB38" w14:textId="77777777" w:rsidTr="00361B44">
        <w:trPr>
          <w:jc w:val="center"/>
        </w:trPr>
        <w:tc>
          <w:tcPr>
            <w:tcW w:w="1705" w:type="dxa"/>
          </w:tcPr>
          <w:p w14:paraId="125A2386" w14:textId="640AED24" w:rsidR="00F7186F" w:rsidRPr="00E87457" w:rsidRDefault="00F7186F" w:rsidP="00E87457">
            <w:pPr>
              <w:spacing w:line="240" w:lineRule="auto"/>
              <w:jc w:val="both"/>
              <w:rPr>
                <w:rFonts w:ascii="Arial" w:eastAsia="Calibri" w:hAnsi="Arial" w:cs="Arial"/>
                <w:b/>
                <w:bCs/>
                <w:color w:val="auto"/>
                <w:sz w:val="20"/>
                <w:szCs w:val="20"/>
                <w:lang w:eastAsia="en-US"/>
              </w:rPr>
            </w:pPr>
            <w:r w:rsidRPr="00E87457">
              <w:rPr>
                <w:rFonts w:ascii="Arial" w:eastAsia="Calibri" w:hAnsi="Arial" w:cs="Arial"/>
                <w:b/>
                <w:bCs/>
                <w:color w:val="auto"/>
                <w:sz w:val="20"/>
                <w:szCs w:val="20"/>
                <w:lang w:eastAsia="en-US"/>
              </w:rPr>
              <w:t>Purpose</w:t>
            </w:r>
          </w:p>
        </w:tc>
        <w:tc>
          <w:tcPr>
            <w:tcW w:w="8058" w:type="dxa"/>
          </w:tcPr>
          <w:p w14:paraId="27117A83" w14:textId="2A6A0D22" w:rsidR="00F7186F" w:rsidRPr="00E87457" w:rsidRDefault="00E87457" w:rsidP="00E87457">
            <w:pPr>
              <w:spacing w:line="240" w:lineRule="auto"/>
              <w:jc w:val="both"/>
              <w:rPr>
                <w:rFonts w:ascii="Arial" w:hAnsi="Arial" w:cs="Arial"/>
                <w:color w:val="auto"/>
                <w:sz w:val="20"/>
                <w:szCs w:val="20"/>
              </w:rPr>
            </w:pPr>
            <w:r w:rsidRPr="00E87457">
              <w:rPr>
                <w:rFonts w:ascii="Arial" w:hAnsi="Arial" w:cs="Arial"/>
                <w:color w:val="auto"/>
                <w:sz w:val="20"/>
                <w:szCs w:val="20"/>
              </w:rPr>
              <w:t xml:space="preserve">Under the guidance Chief of Field Office, establishes/updates, implements, and monitors the humanitarian response in Shire and surrounding areas of responsibility from the Shire sub-office in Tigray. Responsible for the development, planning, implementation, monitoring and evaluation of the emergency interventions to ensure the survival and well-being of children and mothers, and the affected communities in an emergency.  </w:t>
            </w:r>
          </w:p>
        </w:tc>
      </w:tr>
      <w:tr w:rsidR="00F7186F" w:rsidRPr="00E87457" w14:paraId="2DD20D7A" w14:textId="77777777" w:rsidTr="00361B44">
        <w:trPr>
          <w:jc w:val="center"/>
        </w:trPr>
        <w:tc>
          <w:tcPr>
            <w:tcW w:w="1705" w:type="dxa"/>
          </w:tcPr>
          <w:p w14:paraId="5F3C460F" w14:textId="146847B9" w:rsidR="00F7186F" w:rsidRPr="00E87457" w:rsidRDefault="00F7186F" w:rsidP="00E87457">
            <w:pPr>
              <w:spacing w:line="240" w:lineRule="auto"/>
              <w:jc w:val="both"/>
              <w:rPr>
                <w:rFonts w:ascii="Arial" w:eastAsia="Calibri" w:hAnsi="Arial" w:cs="Arial"/>
                <w:b/>
                <w:bCs/>
                <w:color w:val="auto"/>
                <w:sz w:val="20"/>
                <w:szCs w:val="20"/>
                <w:lang w:eastAsia="en-US"/>
              </w:rPr>
            </w:pPr>
            <w:r w:rsidRPr="00E87457">
              <w:rPr>
                <w:rFonts w:ascii="Arial" w:eastAsia="Calibri" w:hAnsi="Arial" w:cs="Arial"/>
                <w:b/>
                <w:bCs/>
                <w:color w:val="auto"/>
                <w:sz w:val="20"/>
                <w:szCs w:val="20"/>
                <w:lang w:eastAsia="en-US"/>
              </w:rPr>
              <w:t>Post Category</w:t>
            </w:r>
          </w:p>
        </w:tc>
        <w:tc>
          <w:tcPr>
            <w:tcW w:w="8058" w:type="dxa"/>
          </w:tcPr>
          <w:p w14:paraId="26588AD0" w14:textId="14A86954" w:rsidR="00F7186F" w:rsidRPr="00E87457" w:rsidRDefault="00E87457" w:rsidP="00E87457">
            <w:pPr>
              <w:spacing w:line="240" w:lineRule="auto"/>
              <w:ind w:right="118"/>
              <w:jc w:val="both"/>
              <w:rPr>
                <w:rFonts w:ascii="Arial" w:eastAsia="Times New Roman" w:hAnsi="Arial" w:cs="Arial"/>
                <w:color w:val="404041"/>
                <w:sz w:val="20"/>
                <w:szCs w:val="20"/>
              </w:rPr>
            </w:pPr>
            <w:r w:rsidRPr="00E87457">
              <w:rPr>
                <w:rFonts w:ascii="Arial" w:eastAsia="Times New Roman" w:hAnsi="Arial" w:cs="Arial"/>
                <w:color w:val="404041"/>
                <w:sz w:val="20"/>
                <w:szCs w:val="20"/>
              </w:rPr>
              <w:t>P-4</w:t>
            </w:r>
          </w:p>
        </w:tc>
      </w:tr>
      <w:tr w:rsidR="00F7186F" w:rsidRPr="00E87457" w14:paraId="42D11288" w14:textId="77777777" w:rsidTr="00361B44">
        <w:trPr>
          <w:jc w:val="center"/>
        </w:trPr>
        <w:tc>
          <w:tcPr>
            <w:tcW w:w="1705" w:type="dxa"/>
          </w:tcPr>
          <w:p w14:paraId="6E5BD8D6" w14:textId="54EADAA5" w:rsidR="00F7186F" w:rsidRPr="00E87457" w:rsidRDefault="00F7186F" w:rsidP="00E87457">
            <w:pPr>
              <w:spacing w:line="240" w:lineRule="auto"/>
              <w:jc w:val="both"/>
              <w:rPr>
                <w:rFonts w:ascii="Arial" w:eastAsia="Calibri" w:hAnsi="Arial" w:cs="Arial"/>
                <w:b/>
                <w:bCs/>
                <w:color w:val="auto"/>
                <w:sz w:val="20"/>
                <w:szCs w:val="20"/>
                <w:lang w:eastAsia="en-US"/>
              </w:rPr>
            </w:pPr>
            <w:r w:rsidRPr="00E87457">
              <w:rPr>
                <w:rFonts w:ascii="Arial" w:eastAsia="Calibri" w:hAnsi="Arial" w:cs="Arial"/>
                <w:b/>
                <w:bCs/>
                <w:color w:val="auto"/>
                <w:sz w:val="20"/>
                <w:szCs w:val="20"/>
                <w:lang w:eastAsia="en-US"/>
              </w:rPr>
              <w:t>Location</w:t>
            </w:r>
          </w:p>
        </w:tc>
        <w:tc>
          <w:tcPr>
            <w:tcW w:w="8058" w:type="dxa"/>
          </w:tcPr>
          <w:p w14:paraId="549A6993" w14:textId="717343E5" w:rsidR="00F7186F" w:rsidRPr="00E87457" w:rsidRDefault="00E87457" w:rsidP="00E87457">
            <w:pPr>
              <w:spacing w:line="240" w:lineRule="auto"/>
              <w:ind w:right="118"/>
              <w:rPr>
                <w:rFonts w:ascii="Arial" w:hAnsi="Arial" w:cs="Arial"/>
                <w:sz w:val="20"/>
                <w:szCs w:val="20"/>
                <w:lang w:val="en-GB"/>
              </w:rPr>
            </w:pPr>
            <w:r w:rsidRPr="00E87457">
              <w:rPr>
                <w:rFonts w:ascii="Arial" w:hAnsi="Arial" w:cs="Arial"/>
                <w:sz w:val="20"/>
                <w:szCs w:val="20"/>
                <w:lang w:val="en-GB"/>
              </w:rPr>
              <w:t>Shire, Tigray Region, Ethiopia</w:t>
            </w:r>
          </w:p>
        </w:tc>
      </w:tr>
      <w:tr w:rsidR="00446571" w:rsidRPr="00E87457" w14:paraId="537A8B62" w14:textId="77777777" w:rsidTr="00361B44">
        <w:trPr>
          <w:jc w:val="center"/>
        </w:trPr>
        <w:tc>
          <w:tcPr>
            <w:tcW w:w="1705" w:type="dxa"/>
          </w:tcPr>
          <w:p w14:paraId="242B53E7" w14:textId="52E318D3" w:rsidR="00446571" w:rsidRPr="00E87457" w:rsidRDefault="00446571" w:rsidP="00E87457">
            <w:pPr>
              <w:spacing w:line="240" w:lineRule="auto"/>
              <w:jc w:val="both"/>
              <w:rPr>
                <w:rFonts w:ascii="Arial" w:eastAsia="Calibri" w:hAnsi="Arial" w:cs="Arial"/>
                <w:b/>
                <w:bCs/>
                <w:color w:val="auto"/>
                <w:sz w:val="20"/>
                <w:szCs w:val="20"/>
                <w:lang w:eastAsia="en-US"/>
              </w:rPr>
            </w:pPr>
            <w:r w:rsidRPr="00E87457">
              <w:rPr>
                <w:rFonts w:ascii="Arial" w:eastAsia="Calibri" w:hAnsi="Arial" w:cs="Arial"/>
                <w:b/>
                <w:bCs/>
                <w:color w:val="auto"/>
                <w:sz w:val="20"/>
                <w:szCs w:val="20"/>
                <w:lang w:eastAsia="en-US"/>
              </w:rPr>
              <w:t>Contract type</w:t>
            </w:r>
          </w:p>
        </w:tc>
        <w:tc>
          <w:tcPr>
            <w:tcW w:w="8058" w:type="dxa"/>
          </w:tcPr>
          <w:p w14:paraId="2D3E8B80" w14:textId="6546C34C" w:rsidR="00446571" w:rsidRPr="00E87457" w:rsidRDefault="00BC741A" w:rsidP="00361B44">
            <w:pPr>
              <w:spacing w:line="240" w:lineRule="auto"/>
              <w:ind w:right="118"/>
              <w:jc w:val="both"/>
              <w:rPr>
                <w:rFonts w:ascii="Arial" w:eastAsia="Calibri" w:hAnsi="Arial" w:cs="Arial"/>
                <w:color w:val="auto"/>
                <w:sz w:val="20"/>
                <w:szCs w:val="20"/>
                <w:lang w:eastAsia="en-US"/>
              </w:rPr>
            </w:pPr>
            <w:r w:rsidRPr="00E87457">
              <w:rPr>
                <w:rFonts w:ascii="Arial" w:eastAsia="Calibri" w:hAnsi="Arial" w:cs="Arial"/>
                <w:color w:val="auto"/>
                <w:sz w:val="20"/>
                <w:szCs w:val="20"/>
                <w:lang w:eastAsia="en-US"/>
              </w:rPr>
              <w:t>Temporary Appointment</w:t>
            </w:r>
          </w:p>
        </w:tc>
      </w:tr>
      <w:tr w:rsidR="00F7186F" w:rsidRPr="00E87457" w14:paraId="1B202C11" w14:textId="77777777" w:rsidTr="00361B44">
        <w:trPr>
          <w:jc w:val="center"/>
        </w:trPr>
        <w:tc>
          <w:tcPr>
            <w:tcW w:w="1705" w:type="dxa"/>
          </w:tcPr>
          <w:p w14:paraId="69C0B4FC" w14:textId="44575482" w:rsidR="00F7186F" w:rsidRPr="00E87457" w:rsidRDefault="00F7186F" w:rsidP="00E87457">
            <w:pPr>
              <w:spacing w:line="240" w:lineRule="auto"/>
              <w:jc w:val="both"/>
              <w:rPr>
                <w:rFonts w:ascii="Arial" w:eastAsia="Calibri" w:hAnsi="Arial" w:cs="Arial"/>
                <w:b/>
                <w:bCs/>
                <w:color w:val="auto"/>
                <w:sz w:val="20"/>
                <w:szCs w:val="20"/>
                <w:lang w:eastAsia="en-US"/>
              </w:rPr>
            </w:pPr>
            <w:r w:rsidRPr="00E87457">
              <w:rPr>
                <w:rFonts w:ascii="Arial" w:eastAsia="Calibri" w:hAnsi="Arial" w:cs="Arial"/>
                <w:b/>
                <w:bCs/>
                <w:color w:val="auto"/>
                <w:sz w:val="20"/>
                <w:szCs w:val="20"/>
                <w:lang w:eastAsia="en-US"/>
              </w:rPr>
              <w:t>Duration</w:t>
            </w:r>
          </w:p>
        </w:tc>
        <w:tc>
          <w:tcPr>
            <w:tcW w:w="8058" w:type="dxa"/>
          </w:tcPr>
          <w:p w14:paraId="20EC0FA0" w14:textId="357EACF4" w:rsidR="00F7186F" w:rsidRPr="00E87457" w:rsidRDefault="00886F7D" w:rsidP="00361B44">
            <w:pPr>
              <w:spacing w:line="240" w:lineRule="auto"/>
              <w:ind w:right="118"/>
              <w:jc w:val="both"/>
              <w:rPr>
                <w:rFonts w:ascii="Arial" w:eastAsia="Calibri" w:hAnsi="Arial" w:cs="Arial"/>
                <w:color w:val="auto"/>
                <w:sz w:val="20"/>
                <w:szCs w:val="20"/>
                <w:lang w:eastAsia="en-US"/>
              </w:rPr>
            </w:pPr>
            <w:r w:rsidRPr="00E87457">
              <w:rPr>
                <w:rFonts w:ascii="Arial" w:eastAsia="Calibri" w:hAnsi="Arial" w:cs="Arial"/>
                <w:color w:val="auto"/>
                <w:sz w:val="20"/>
                <w:szCs w:val="20"/>
                <w:lang w:eastAsia="en-US"/>
              </w:rPr>
              <w:t>364 Days</w:t>
            </w:r>
          </w:p>
        </w:tc>
      </w:tr>
      <w:tr w:rsidR="00F7186F" w:rsidRPr="00E87457" w14:paraId="06D01DA3" w14:textId="77777777" w:rsidTr="00361B44">
        <w:trPr>
          <w:jc w:val="center"/>
        </w:trPr>
        <w:tc>
          <w:tcPr>
            <w:tcW w:w="1705" w:type="dxa"/>
          </w:tcPr>
          <w:p w14:paraId="3C4751D5" w14:textId="128CB321" w:rsidR="00F7186F" w:rsidRPr="00E87457" w:rsidRDefault="00F7186F" w:rsidP="00E87457">
            <w:pPr>
              <w:spacing w:line="240" w:lineRule="auto"/>
              <w:jc w:val="both"/>
              <w:rPr>
                <w:rFonts w:ascii="Arial" w:eastAsia="Calibri" w:hAnsi="Arial" w:cs="Arial"/>
                <w:b/>
                <w:bCs/>
                <w:color w:val="auto"/>
                <w:sz w:val="20"/>
                <w:szCs w:val="20"/>
                <w:lang w:eastAsia="en-US"/>
              </w:rPr>
            </w:pPr>
            <w:r w:rsidRPr="00E87457">
              <w:rPr>
                <w:rFonts w:ascii="Arial" w:eastAsia="Calibri" w:hAnsi="Arial" w:cs="Arial"/>
                <w:b/>
                <w:bCs/>
                <w:color w:val="auto"/>
                <w:sz w:val="20"/>
                <w:szCs w:val="20"/>
                <w:lang w:eastAsia="en-US"/>
              </w:rPr>
              <w:t>Start Date</w:t>
            </w:r>
          </w:p>
        </w:tc>
        <w:tc>
          <w:tcPr>
            <w:tcW w:w="8058" w:type="dxa"/>
          </w:tcPr>
          <w:p w14:paraId="171B2110" w14:textId="413C3C9B" w:rsidR="00F7186F" w:rsidRPr="00E87457" w:rsidRDefault="00E87457" w:rsidP="00361B44">
            <w:pPr>
              <w:spacing w:line="240" w:lineRule="auto"/>
              <w:ind w:right="118"/>
              <w:jc w:val="both"/>
              <w:rPr>
                <w:rFonts w:ascii="Arial" w:eastAsia="Calibri" w:hAnsi="Arial" w:cs="Arial"/>
                <w:color w:val="auto"/>
                <w:sz w:val="20"/>
                <w:szCs w:val="20"/>
                <w:lang w:eastAsia="en-US"/>
              </w:rPr>
            </w:pPr>
            <w:r w:rsidRPr="00E87457">
              <w:rPr>
                <w:rFonts w:ascii="Arial" w:eastAsia="Calibri" w:hAnsi="Arial" w:cs="Arial"/>
                <w:color w:val="auto"/>
                <w:sz w:val="20"/>
                <w:szCs w:val="20"/>
                <w:lang w:eastAsia="en-US"/>
              </w:rPr>
              <w:t>A</w:t>
            </w:r>
            <w:r w:rsidR="00361B44">
              <w:rPr>
                <w:rFonts w:ascii="Arial" w:eastAsia="Calibri" w:hAnsi="Arial" w:cs="Arial"/>
                <w:color w:val="auto"/>
                <w:sz w:val="20"/>
                <w:szCs w:val="20"/>
                <w:lang w:eastAsia="en-US"/>
              </w:rPr>
              <w:t>s soon as possible</w:t>
            </w:r>
          </w:p>
        </w:tc>
      </w:tr>
      <w:tr w:rsidR="00F7186F" w:rsidRPr="00E87457" w14:paraId="23DC2EFE" w14:textId="77777777" w:rsidTr="00361B44">
        <w:trPr>
          <w:jc w:val="center"/>
        </w:trPr>
        <w:tc>
          <w:tcPr>
            <w:tcW w:w="1705" w:type="dxa"/>
          </w:tcPr>
          <w:p w14:paraId="790D99E1" w14:textId="1322EF1B" w:rsidR="00F7186F" w:rsidRPr="00E87457" w:rsidRDefault="00F7186F" w:rsidP="00E87457">
            <w:pPr>
              <w:spacing w:line="240" w:lineRule="auto"/>
              <w:jc w:val="both"/>
              <w:rPr>
                <w:rFonts w:ascii="Arial" w:eastAsia="Calibri" w:hAnsi="Arial" w:cs="Arial"/>
                <w:b/>
                <w:bCs/>
                <w:color w:val="auto"/>
                <w:sz w:val="20"/>
                <w:szCs w:val="20"/>
                <w:lang w:eastAsia="en-US"/>
              </w:rPr>
            </w:pPr>
            <w:r w:rsidRPr="00E87457">
              <w:rPr>
                <w:rFonts w:ascii="Arial" w:eastAsia="Calibri" w:hAnsi="Arial" w:cs="Arial"/>
                <w:b/>
                <w:bCs/>
                <w:color w:val="auto"/>
                <w:sz w:val="20"/>
                <w:szCs w:val="20"/>
                <w:lang w:eastAsia="en-US"/>
              </w:rPr>
              <w:t>Reporting to</w:t>
            </w:r>
          </w:p>
        </w:tc>
        <w:tc>
          <w:tcPr>
            <w:tcW w:w="8058" w:type="dxa"/>
          </w:tcPr>
          <w:p w14:paraId="19D53843" w14:textId="69C404D6" w:rsidR="00F7186F" w:rsidRPr="00E87457" w:rsidRDefault="002772D3" w:rsidP="00361B44">
            <w:pPr>
              <w:spacing w:line="240" w:lineRule="auto"/>
              <w:ind w:right="118"/>
              <w:jc w:val="both"/>
              <w:rPr>
                <w:rFonts w:ascii="Arial" w:eastAsia="Calibri" w:hAnsi="Arial" w:cs="Arial"/>
                <w:color w:val="auto"/>
                <w:sz w:val="20"/>
                <w:szCs w:val="20"/>
                <w:lang w:eastAsia="en-US"/>
              </w:rPr>
            </w:pPr>
            <w:r w:rsidRPr="00E87457">
              <w:rPr>
                <w:rFonts w:ascii="Arial" w:eastAsia="Calibri" w:hAnsi="Arial" w:cs="Arial"/>
                <w:color w:val="auto"/>
                <w:sz w:val="20"/>
                <w:szCs w:val="20"/>
                <w:lang w:eastAsia="en-US"/>
              </w:rPr>
              <w:t xml:space="preserve">Chief of Field </w:t>
            </w:r>
            <w:r w:rsidR="00886F7D" w:rsidRPr="00E87457">
              <w:rPr>
                <w:rFonts w:ascii="Arial" w:eastAsia="Calibri" w:hAnsi="Arial" w:cs="Arial"/>
                <w:color w:val="auto"/>
                <w:sz w:val="20"/>
                <w:szCs w:val="20"/>
                <w:lang w:eastAsia="en-US"/>
              </w:rPr>
              <w:t xml:space="preserve">Office, </w:t>
            </w:r>
            <w:r w:rsidR="00E87457" w:rsidRPr="00E87457">
              <w:rPr>
                <w:rFonts w:ascii="Arial" w:eastAsia="Calibri" w:hAnsi="Arial" w:cs="Arial"/>
                <w:color w:val="auto"/>
                <w:sz w:val="20"/>
                <w:szCs w:val="20"/>
                <w:lang w:eastAsia="en-US"/>
              </w:rPr>
              <w:t>Tigray</w:t>
            </w:r>
            <w:r w:rsidR="00886F7D" w:rsidRPr="00E87457">
              <w:rPr>
                <w:rFonts w:ascii="Arial" w:eastAsia="Calibri" w:hAnsi="Arial" w:cs="Arial"/>
                <w:color w:val="auto"/>
                <w:sz w:val="20"/>
                <w:szCs w:val="20"/>
                <w:lang w:eastAsia="en-US"/>
              </w:rPr>
              <w:t xml:space="preserve"> Region</w:t>
            </w:r>
          </w:p>
        </w:tc>
      </w:tr>
    </w:tbl>
    <w:p w14:paraId="193BDC1D" w14:textId="77777777" w:rsidR="00E87457" w:rsidRPr="00E87457" w:rsidRDefault="00E87457" w:rsidP="00E87457">
      <w:pPr>
        <w:pStyle w:val="ListParagraph"/>
        <w:widowControl w:val="0"/>
        <w:autoSpaceDE w:val="0"/>
        <w:autoSpaceDN w:val="0"/>
        <w:spacing w:line="240" w:lineRule="auto"/>
        <w:ind w:left="1080"/>
        <w:jc w:val="both"/>
        <w:rPr>
          <w:rFonts w:ascii="Arial" w:hAnsi="Arial" w:cs="Arial"/>
          <w:b/>
          <w:sz w:val="20"/>
          <w:szCs w:val="20"/>
        </w:rPr>
      </w:pPr>
    </w:p>
    <w:p w14:paraId="3035C557" w14:textId="4C8E5F25" w:rsidR="002772D3" w:rsidRPr="00361B44" w:rsidRDefault="00361B44" w:rsidP="00E87457">
      <w:pPr>
        <w:pStyle w:val="ListParagraph"/>
        <w:widowControl w:val="0"/>
        <w:numPr>
          <w:ilvl w:val="0"/>
          <w:numId w:val="10"/>
        </w:numPr>
        <w:autoSpaceDE w:val="0"/>
        <w:autoSpaceDN w:val="0"/>
        <w:spacing w:line="240" w:lineRule="auto"/>
        <w:jc w:val="both"/>
        <w:rPr>
          <w:rFonts w:ascii="Arial" w:hAnsi="Arial" w:cs="Arial"/>
          <w:b/>
          <w:sz w:val="20"/>
          <w:szCs w:val="20"/>
        </w:rPr>
      </w:pPr>
      <w:r w:rsidRPr="00361B44">
        <w:rPr>
          <w:rFonts w:ascii="Arial" w:hAnsi="Arial" w:cs="Arial"/>
          <w:b/>
          <w:sz w:val="20"/>
          <w:szCs w:val="20"/>
        </w:rPr>
        <w:t>BACKGROUND</w:t>
      </w:r>
      <w:r w:rsidRPr="00361B44">
        <w:rPr>
          <w:rFonts w:ascii="Arial" w:hAnsi="Arial" w:cs="Arial"/>
          <w:b/>
          <w:spacing w:val="-7"/>
          <w:sz w:val="20"/>
          <w:szCs w:val="20"/>
        </w:rPr>
        <w:t xml:space="preserve"> </w:t>
      </w:r>
      <w:r w:rsidRPr="00361B44">
        <w:rPr>
          <w:rFonts w:ascii="Arial" w:hAnsi="Arial" w:cs="Arial"/>
          <w:b/>
          <w:sz w:val="20"/>
          <w:szCs w:val="20"/>
        </w:rPr>
        <w:t>AND</w:t>
      </w:r>
      <w:r w:rsidRPr="00361B44">
        <w:rPr>
          <w:rFonts w:ascii="Arial" w:hAnsi="Arial" w:cs="Arial"/>
          <w:b/>
          <w:spacing w:val="-7"/>
          <w:sz w:val="20"/>
          <w:szCs w:val="20"/>
        </w:rPr>
        <w:t xml:space="preserve"> </w:t>
      </w:r>
      <w:r w:rsidRPr="00361B44">
        <w:rPr>
          <w:rFonts w:ascii="Arial" w:hAnsi="Arial" w:cs="Arial"/>
          <w:b/>
          <w:sz w:val="20"/>
          <w:szCs w:val="20"/>
        </w:rPr>
        <w:t>STRATEGIC</w:t>
      </w:r>
      <w:r w:rsidRPr="00361B44">
        <w:rPr>
          <w:rFonts w:ascii="Arial" w:hAnsi="Arial" w:cs="Arial"/>
          <w:b/>
          <w:spacing w:val="-7"/>
          <w:sz w:val="20"/>
          <w:szCs w:val="20"/>
        </w:rPr>
        <w:t xml:space="preserve"> </w:t>
      </w:r>
      <w:r w:rsidRPr="00361B44">
        <w:rPr>
          <w:rFonts w:ascii="Arial" w:hAnsi="Arial" w:cs="Arial"/>
          <w:b/>
          <w:spacing w:val="-2"/>
          <w:sz w:val="20"/>
          <w:szCs w:val="20"/>
        </w:rPr>
        <w:t>CONTEXT</w:t>
      </w:r>
    </w:p>
    <w:p w14:paraId="7AB6EB2F" w14:textId="28CA30B0" w:rsidR="00886F7D" w:rsidRPr="00E87457" w:rsidRDefault="00886F7D" w:rsidP="00E87457">
      <w:pPr>
        <w:widowControl w:val="0"/>
        <w:autoSpaceDE w:val="0"/>
        <w:autoSpaceDN w:val="0"/>
        <w:spacing w:line="240" w:lineRule="auto"/>
        <w:ind w:right="12"/>
        <w:jc w:val="both"/>
        <w:rPr>
          <w:rFonts w:ascii="Arial" w:eastAsia="Calibri" w:hAnsi="Arial" w:cs="Arial"/>
          <w:color w:val="auto"/>
          <w:sz w:val="20"/>
          <w:szCs w:val="20"/>
          <w:lang w:eastAsia="en-US"/>
        </w:rPr>
      </w:pPr>
      <w:r w:rsidRPr="00E87457">
        <w:rPr>
          <w:rFonts w:ascii="Arial" w:eastAsia="Calibri" w:hAnsi="Arial" w:cs="Arial"/>
          <w:color w:val="auto"/>
          <w:sz w:val="20"/>
          <w:szCs w:val="20"/>
          <w:lang w:eastAsia="en-US"/>
        </w:rPr>
        <w:t xml:space="preserve">The fundamental mission of UNICEF is to promote the rights of every child, everywhere, in everything the organization does — in programs, in advocacy and in operations. The equity strategy, emphasizing the most disadvantaged and excluded children and families, translates this commitment to children’s rights into action. </w:t>
      </w:r>
    </w:p>
    <w:p w14:paraId="2150834F" w14:textId="77777777" w:rsidR="00886F7D" w:rsidRPr="00E87457" w:rsidRDefault="00886F7D" w:rsidP="00E87457">
      <w:pPr>
        <w:widowControl w:val="0"/>
        <w:autoSpaceDE w:val="0"/>
        <w:autoSpaceDN w:val="0"/>
        <w:spacing w:line="240" w:lineRule="auto"/>
        <w:ind w:right="102"/>
        <w:jc w:val="both"/>
        <w:rPr>
          <w:rFonts w:ascii="Arial" w:eastAsia="Calibri" w:hAnsi="Arial" w:cs="Arial"/>
          <w:color w:val="auto"/>
          <w:sz w:val="20"/>
          <w:szCs w:val="20"/>
          <w:lang w:eastAsia="en-US"/>
        </w:rPr>
      </w:pPr>
    </w:p>
    <w:p w14:paraId="0ECADA51" w14:textId="1A73F8D4" w:rsidR="002772D3" w:rsidRPr="00E87457" w:rsidRDefault="00886F7D" w:rsidP="00E87457">
      <w:pPr>
        <w:widowControl w:val="0"/>
        <w:autoSpaceDE w:val="0"/>
        <w:autoSpaceDN w:val="0"/>
        <w:spacing w:line="240" w:lineRule="auto"/>
        <w:ind w:right="-78"/>
        <w:jc w:val="both"/>
        <w:rPr>
          <w:rFonts w:ascii="Arial" w:eastAsia="Calibri" w:hAnsi="Arial" w:cs="Arial"/>
          <w:color w:val="auto"/>
          <w:sz w:val="20"/>
          <w:szCs w:val="20"/>
          <w:lang w:eastAsia="en-US"/>
        </w:rPr>
      </w:pPr>
      <w:r w:rsidRPr="00E87457">
        <w:rPr>
          <w:rFonts w:ascii="Arial" w:eastAsia="Calibri" w:hAnsi="Arial" w:cs="Arial"/>
          <w:color w:val="auto"/>
          <w:sz w:val="20"/>
          <w:szCs w:val="20"/>
          <w:lang w:eastAsia="en-US"/>
        </w:rPr>
        <w:t xml:space="preserve">For UNICEF, equity means that all children have an opportunity to survive, develop and reach their full potential, without discrimination, </w:t>
      </w:r>
      <w:r w:rsidR="00B07E10" w:rsidRPr="00E87457">
        <w:rPr>
          <w:rFonts w:ascii="Arial" w:eastAsia="Calibri" w:hAnsi="Arial" w:cs="Arial"/>
          <w:color w:val="auto"/>
          <w:sz w:val="20"/>
          <w:szCs w:val="20"/>
          <w:lang w:eastAsia="en-US"/>
        </w:rPr>
        <w:t>bias,</w:t>
      </w:r>
      <w:r w:rsidRPr="00E87457">
        <w:rPr>
          <w:rFonts w:ascii="Arial" w:eastAsia="Calibri" w:hAnsi="Arial" w:cs="Arial"/>
          <w:color w:val="auto"/>
          <w:sz w:val="20"/>
          <w:szCs w:val="20"/>
          <w:lang w:eastAsia="en-US"/>
        </w:rPr>
        <w:t xml:space="preserve"> or favoritism. To the degree that any child has an unequal chance in life — in its social, political, economic, </w:t>
      </w:r>
      <w:r w:rsidR="00B07E10" w:rsidRPr="00E87457">
        <w:rPr>
          <w:rFonts w:ascii="Arial" w:eastAsia="Calibri" w:hAnsi="Arial" w:cs="Arial"/>
          <w:color w:val="auto"/>
          <w:sz w:val="20"/>
          <w:szCs w:val="20"/>
          <w:lang w:eastAsia="en-US"/>
        </w:rPr>
        <w:t>civic,</w:t>
      </w:r>
      <w:r w:rsidRPr="00E87457">
        <w:rPr>
          <w:rFonts w:ascii="Arial" w:eastAsia="Calibri" w:hAnsi="Arial" w:cs="Arial"/>
          <w:color w:val="auto"/>
          <w:sz w:val="20"/>
          <w:szCs w:val="20"/>
          <w:lang w:eastAsia="en-US"/>
        </w:rPr>
        <w:t xml:space="preserve"> and cultural dimensions — her or his rights are violated. There is growing evidence that investing in the health, </w:t>
      </w:r>
      <w:r w:rsidR="00B07E10" w:rsidRPr="00E87457">
        <w:rPr>
          <w:rFonts w:ascii="Arial" w:eastAsia="Calibri" w:hAnsi="Arial" w:cs="Arial"/>
          <w:color w:val="auto"/>
          <w:sz w:val="20"/>
          <w:szCs w:val="20"/>
          <w:lang w:eastAsia="en-US"/>
        </w:rPr>
        <w:t>education,</w:t>
      </w:r>
      <w:r w:rsidRPr="00E87457">
        <w:rPr>
          <w:rFonts w:ascii="Arial" w:eastAsia="Calibri" w:hAnsi="Arial" w:cs="Arial"/>
          <w:color w:val="auto"/>
          <w:sz w:val="20"/>
          <w:szCs w:val="20"/>
          <w:lang w:eastAsia="en-US"/>
        </w:rPr>
        <w:t xml:space="preserve"> and protection of a society’s most disadvantaged citizens — addressing inequity — not only will give all children the opportunity to fulfill their potential but also will lead to sustained growth and stability of countries. Therefore, the focus on equity is so vital. It accelerates progress towards realizing the human rights of all children, which is the universal mandate of UNICEF, as outlined by the Convention on the Rights of the Child, while also supporting the equitable development of nations.</w:t>
      </w:r>
    </w:p>
    <w:p w14:paraId="1CCF2415" w14:textId="77777777" w:rsidR="00B07E10" w:rsidRPr="00E87457" w:rsidRDefault="00B07E10" w:rsidP="00E87457">
      <w:pPr>
        <w:widowControl w:val="0"/>
        <w:autoSpaceDE w:val="0"/>
        <w:autoSpaceDN w:val="0"/>
        <w:spacing w:line="240" w:lineRule="auto"/>
        <w:ind w:right="-78"/>
        <w:jc w:val="both"/>
        <w:rPr>
          <w:rFonts w:ascii="Arial" w:eastAsia="Calibri" w:hAnsi="Arial" w:cs="Arial"/>
          <w:color w:val="auto"/>
          <w:sz w:val="20"/>
          <w:szCs w:val="20"/>
          <w:lang w:eastAsia="en-US"/>
        </w:rPr>
      </w:pPr>
    </w:p>
    <w:p w14:paraId="434ACF89" w14:textId="16225AC3" w:rsidR="003451DD" w:rsidRPr="00361B44" w:rsidRDefault="00361B44" w:rsidP="00361B44">
      <w:pPr>
        <w:pStyle w:val="ListParagraph"/>
        <w:widowControl w:val="0"/>
        <w:numPr>
          <w:ilvl w:val="0"/>
          <w:numId w:val="10"/>
        </w:numPr>
        <w:autoSpaceDE w:val="0"/>
        <w:autoSpaceDN w:val="0"/>
        <w:spacing w:line="240" w:lineRule="auto"/>
        <w:jc w:val="both"/>
        <w:rPr>
          <w:rFonts w:ascii="Arial" w:eastAsia="Arial" w:hAnsi="Arial" w:cs="Arial"/>
          <w:b/>
          <w:bCs/>
          <w:sz w:val="20"/>
          <w:szCs w:val="20"/>
        </w:rPr>
      </w:pPr>
      <w:r w:rsidRPr="00361B44">
        <w:rPr>
          <w:rFonts w:ascii="Arial" w:eastAsia="Arial" w:hAnsi="Arial" w:cs="Arial"/>
          <w:b/>
          <w:bCs/>
          <w:sz w:val="20"/>
          <w:szCs w:val="20"/>
        </w:rPr>
        <w:t>KEY END-RESULTS</w:t>
      </w:r>
    </w:p>
    <w:p w14:paraId="0EDC86CE" w14:textId="77777777" w:rsidR="00E87457" w:rsidRPr="00E87457" w:rsidRDefault="00E87457" w:rsidP="00361B44">
      <w:pPr>
        <w:numPr>
          <w:ilvl w:val="0"/>
          <w:numId w:val="32"/>
        </w:numPr>
        <w:shd w:val="clear" w:color="auto" w:fill="FFFFFF"/>
        <w:suppressAutoHyphens/>
        <w:spacing w:line="240" w:lineRule="auto"/>
        <w:contextualSpacing/>
        <w:jc w:val="both"/>
        <w:rPr>
          <w:rFonts w:ascii="Arial" w:eastAsia="Times New Roman" w:hAnsi="Arial" w:cs="Arial"/>
          <w:color w:val="000000" w:themeColor="text1"/>
          <w:sz w:val="20"/>
          <w:szCs w:val="20"/>
          <w:lang w:eastAsia="en-US"/>
        </w:rPr>
      </w:pPr>
      <w:r w:rsidRPr="00E87457">
        <w:rPr>
          <w:rFonts w:ascii="Arial" w:eastAsia="Times New Roman" w:hAnsi="Arial" w:cs="Arial"/>
          <w:color w:val="000000" w:themeColor="text1"/>
          <w:sz w:val="20"/>
          <w:szCs w:val="20"/>
          <w:lang w:eastAsia="en-US"/>
        </w:rPr>
        <w:t xml:space="preserve">Facilitate and contribute to overall programme design through ensuring work plans and activities are formulated, implemented, and monitored. Support in designing and coordinating specific resilience building interventions based on </w:t>
      </w:r>
      <w:r w:rsidRPr="00E87457">
        <w:rPr>
          <w:rFonts w:ascii="Arial" w:eastAsia="Times New Roman" w:hAnsi="Arial" w:cs="Arial"/>
          <w:i/>
          <w:iCs/>
          <w:color w:val="000000" w:themeColor="text1"/>
          <w:sz w:val="20"/>
          <w:szCs w:val="20"/>
          <w:lang w:eastAsia="en-US"/>
        </w:rPr>
        <w:t>Woreda</w:t>
      </w:r>
      <w:r w:rsidRPr="00E87457">
        <w:rPr>
          <w:rFonts w:ascii="Arial" w:eastAsia="Times New Roman" w:hAnsi="Arial" w:cs="Arial"/>
          <w:color w:val="000000" w:themeColor="text1"/>
          <w:sz w:val="20"/>
          <w:szCs w:val="20"/>
          <w:lang w:eastAsia="en-US"/>
        </w:rPr>
        <w:t xml:space="preserve"> specific risk profiles, conflict analysis, partnerships, government capacity and programme priorities.</w:t>
      </w:r>
    </w:p>
    <w:p w14:paraId="3D2C476E" w14:textId="77777777" w:rsidR="00E87457" w:rsidRPr="00E87457" w:rsidRDefault="00E87457" w:rsidP="00E87457">
      <w:pPr>
        <w:shd w:val="clear" w:color="auto" w:fill="FFFFFF"/>
        <w:spacing w:line="240" w:lineRule="auto"/>
        <w:ind w:left="540"/>
        <w:contextualSpacing/>
        <w:jc w:val="both"/>
        <w:rPr>
          <w:rFonts w:ascii="Arial" w:eastAsia="Times New Roman" w:hAnsi="Arial" w:cs="Arial"/>
          <w:color w:val="000000" w:themeColor="text1"/>
          <w:sz w:val="20"/>
          <w:szCs w:val="20"/>
          <w:lang w:eastAsia="en-US"/>
        </w:rPr>
      </w:pPr>
    </w:p>
    <w:p w14:paraId="66BD2272" w14:textId="77777777" w:rsidR="00E87457" w:rsidRPr="00E87457" w:rsidRDefault="00E87457" w:rsidP="00361B44">
      <w:pPr>
        <w:numPr>
          <w:ilvl w:val="0"/>
          <w:numId w:val="32"/>
        </w:numPr>
        <w:shd w:val="clear" w:color="auto" w:fill="FFFFFF"/>
        <w:suppressAutoHyphens/>
        <w:spacing w:line="240" w:lineRule="auto"/>
        <w:contextualSpacing/>
        <w:jc w:val="both"/>
        <w:rPr>
          <w:rFonts w:ascii="Arial" w:eastAsia="Times New Roman" w:hAnsi="Arial" w:cs="Arial"/>
          <w:color w:val="000000" w:themeColor="text1"/>
          <w:sz w:val="20"/>
          <w:szCs w:val="20"/>
          <w:lang w:eastAsia="en-US"/>
        </w:rPr>
      </w:pPr>
      <w:r w:rsidRPr="00E87457">
        <w:rPr>
          <w:rFonts w:ascii="Arial" w:eastAsia="Times New Roman" w:hAnsi="Arial" w:cs="Arial"/>
          <w:color w:val="000000" w:themeColor="text1"/>
          <w:sz w:val="20"/>
          <w:szCs w:val="20"/>
          <w:lang w:eastAsia="en-US"/>
        </w:rPr>
        <w:t>Overall coordination (for UNICEF) of all aspects of the Shire area of responsibility (</w:t>
      </w:r>
      <w:proofErr w:type="spellStart"/>
      <w:r w:rsidRPr="00E87457">
        <w:rPr>
          <w:rFonts w:ascii="Arial" w:eastAsia="Times New Roman" w:hAnsi="Arial" w:cs="Arial"/>
          <w:color w:val="000000" w:themeColor="text1"/>
          <w:sz w:val="20"/>
          <w:szCs w:val="20"/>
          <w:lang w:eastAsia="en-US"/>
        </w:rPr>
        <w:t>AoR</w:t>
      </w:r>
      <w:proofErr w:type="spellEnd"/>
      <w:r w:rsidRPr="00E87457">
        <w:rPr>
          <w:rFonts w:ascii="Arial" w:eastAsia="Times New Roman" w:hAnsi="Arial" w:cs="Arial"/>
          <w:color w:val="000000" w:themeColor="text1"/>
          <w:sz w:val="20"/>
          <w:szCs w:val="20"/>
          <w:lang w:eastAsia="en-US"/>
        </w:rPr>
        <w:t>)</w:t>
      </w:r>
      <w:r w:rsidRPr="00E87457">
        <w:rPr>
          <w:rFonts w:ascii="Arial" w:eastAsia="Times New Roman" w:hAnsi="Arial" w:cs="Arial"/>
          <w:color w:val="000000" w:themeColor="text1"/>
          <w:sz w:val="20"/>
          <w:szCs w:val="20"/>
          <w:vertAlign w:val="superscript"/>
          <w:lang w:eastAsia="en-US"/>
        </w:rPr>
        <w:footnoteReference w:id="1"/>
      </w:r>
      <w:r w:rsidRPr="00E87457">
        <w:rPr>
          <w:rFonts w:ascii="Arial" w:eastAsia="Times New Roman" w:hAnsi="Arial" w:cs="Arial"/>
          <w:color w:val="000000" w:themeColor="text1"/>
          <w:sz w:val="20"/>
          <w:szCs w:val="20"/>
          <w:lang w:eastAsia="en-US"/>
        </w:rPr>
        <w:t xml:space="preserve"> level </w:t>
      </w:r>
      <w:proofErr w:type="spellStart"/>
      <w:r w:rsidRPr="00E87457">
        <w:rPr>
          <w:rFonts w:ascii="Arial" w:eastAsia="Times New Roman" w:hAnsi="Arial" w:cs="Arial"/>
          <w:color w:val="000000" w:themeColor="text1"/>
          <w:sz w:val="20"/>
          <w:szCs w:val="20"/>
          <w:lang w:eastAsia="en-US"/>
        </w:rPr>
        <w:t>programme</w:t>
      </w:r>
      <w:proofErr w:type="spellEnd"/>
      <w:r w:rsidRPr="00E87457">
        <w:rPr>
          <w:rFonts w:ascii="Arial" w:eastAsia="Times New Roman" w:hAnsi="Arial" w:cs="Arial"/>
          <w:color w:val="000000" w:themeColor="text1"/>
          <w:sz w:val="20"/>
          <w:szCs w:val="20"/>
          <w:lang w:eastAsia="en-US"/>
        </w:rPr>
        <w:t xml:space="preserve"> toward the agreed results; including timely and effective grant and financial management.  </w:t>
      </w:r>
    </w:p>
    <w:p w14:paraId="00DF674E" w14:textId="77777777" w:rsidR="00E87457" w:rsidRPr="00E87457" w:rsidRDefault="00E87457" w:rsidP="00E87457">
      <w:pPr>
        <w:suppressAutoHyphens/>
        <w:spacing w:line="240" w:lineRule="auto"/>
        <w:ind w:left="720"/>
        <w:contextualSpacing/>
        <w:jc w:val="both"/>
        <w:rPr>
          <w:rFonts w:ascii="Arial" w:eastAsia="Times New Roman" w:hAnsi="Arial" w:cs="Arial"/>
          <w:color w:val="000000" w:themeColor="text1"/>
          <w:sz w:val="20"/>
          <w:szCs w:val="20"/>
          <w:lang w:eastAsia="en-US"/>
        </w:rPr>
      </w:pPr>
    </w:p>
    <w:p w14:paraId="158AC06E" w14:textId="77777777" w:rsidR="00E87457" w:rsidRPr="00E87457" w:rsidRDefault="00E87457" w:rsidP="00361B44">
      <w:pPr>
        <w:numPr>
          <w:ilvl w:val="0"/>
          <w:numId w:val="32"/>
        </w:numPr>
        <w:shd w:val="clear" w:color="auto" w:fill="FFFFFF"/>
        <w:suppressAutoHyphens/>
        <w:spacing w:line="240" w:lineRule="auto"/>
        <w:contextualSpacing/>
        <w:jc w:val="both"/>
        <w:rPr>
          <w:rFonts w:ascii="Arial" w:eastAsia="Times New Roman" w:hAnsi="Arial" w:cs="Arial"/>
          <w:color w:val="000000" w:themeColor="text1"/>
          <w:sz w:val="20"/>
          <w:szCs w:val="20"/>
          <w:lang w:eastAsia="en-US"/>
        </w:rPr>
      </w:pPr>
      <w:r w:rsidRPr="00E87457">
        <w:rPr>
          <w:rFonts w:ascii="Arial" w:eastAsia="Times New Roman" w:hAnsi="Arial" w:cs="Arial"/>
          <w:color w:val="000000" w:themeColor="text1"/>
          <w:sz w:val="20"/>
          <w:szCs w:val="20"/>
          <w:lang w:eastAsia="en-US"/>
        </w:rPr>
        <w:t>Provide support and coordinate with Section heads in Mekelle for programme convergence and resilience integration across the programme cycle (planning, implementation, monitoring, and evaluation) and work closely with the UNICEF Sections in Addis Ababa to increase planning and realization of complementary programming.</w:t>
      </w:r>
    </w:p>
    <w:p w14:paraId="0704EC12" w14:textId="77777777" w:rsidR="00E87457" w:rsidRPr="00E87457" w:rsidRDefault="00E87457" w:rsidP="00E87457">
      <w:pPr>
        <w:suppressAutoHyphens/>
        <w:spacing w:line="240" w:lineRule="auto"/>
        <w:ind w:left="720"/>
        <w:contextualSpacing/>
        <w:jc w:val="both"/>
        <w:rPr>
          <w:rFonts w:ascii="Arial" w:eastAsia="Times New Roman" w:hAnsi="Arial" w:cs="Arial"/>
          <w:color w:val="000000" w:themeColor="text1"/>
          <w:sz w:val="20"/>
          <w:szCs w:val="20"/>
          <w:lang w:eastAsia="en-US"/>
        </w:rPr>
      </w:pPr>
    </w:p>
    <w:p w14:paraId="62E11EAE" w14:textId="77777777" w:rsidR="00E87457" w:rsidRPr="00E87457" w:rsidRDefault="00E87457" w:rsidP="00361B44">
      <w:pPr>
        <w:numPr>
          <w:ilvl w:val="0"/>
          <w:numId w:val="32"/>
        </w:numPr>
        <w:shd w:val="clear" w:color="auto" w:fill="FFFFFF"/>
        <w:suppressAutoHyphens/>
        <w:spacing w:line="240" w:lineRule="auto"/>
        <w:contextualSpacing/>
        <w:jc w:val="both"/>
        <w:rPr>
          <w:rFonts w:ascii="Arial" w:eastAsia="Times New Roman" w:hAnsi="Arial" w:cs="Arial"/>
          <w:color w:val="000000" w:themeColor="text1"/>
          <w:sz w:val="20"/>
          <w:szCs w:val="20"/>
          <w:lang w:eastAsia="en-US"/>
        </w:rPr>
      </w:pPr>
      <w:r w:rsidRPr="00E87457">
        <w:rPr>
          <w:rFonts w:ascii="Arial" w:eastAsia="Times New Roman" w:hAnsi="Arial" w:cs="Arial"/>
          <w:color w:val="000000" w:themeColor="text1"/>
          <w:sz w:val="20"/>
          <w:szCs w:val="20"/>
          <w:lang w:eastAsia="en-US"/>
        </w:rPr>
        <w:t>Initiate and lead discussions with other UN agencies joint programming on the Western zone ensuring an inclusive, localized, participatory approach, and compliance to UNICEF risk informed programming, situation analysis and results-based programming protocols.</w:t>
      </w:r>
    </w:p>
    <w:p w14:paraId="7162DAE1" w14:textId="77777777" w:rsidR="00E87457" w:rsidRPr="00E87457" w:rsidRDefault="00E87457" w:rsidP="00E87457">
      <w:pPr>
        <w:suppressAutoHyphens/>
        <w:spacing w:line="240" w:lineRule="auto"/>
        <w:ind w:left="720"/>
        <w:contextualSpacing/>
        <w:jc w:val="both"/>
        <w:rPr>
          <w:rFonts w:ascii="Arial" w:eastAsia="Times New Roman" w:hAnsi="Arial" w:cs="Arial"/>
          <w:color w:val="000000" w:themeColor="text1"/>
          <w:sz w:val="20"/>
          <w:szCs w:val="20"/>
          <w:lang w:eastAsia="en-US"/>
        </w:rPr>
      </w:pPr>
    </w:p>
    <w:p w14:paraId="7873CDD7" w14:textId="77777777" w:rsidR="00E87457" w:rsidRPr="00E87457" w:rsidRDefault="00E87457" w:rsidP="00361B44">
      <w:pPr>
        <w:numPr>
          <w:ilvl w:val="0"/>
          <w:numId w:val="32"/>
        </w:numPr>
        <w:suppressAutoHyphens/>
        <w:spacing w:line="240" w:lineRule="auto"/>
        <w:ind w:right="259"/>
        <w:contextualSpacing/>
        <w:jc w:val="both"/>
        <w:rPr>
          <w:rFonts w:ascii="Arial" w:eastAsia="Times New Roman" w:hAnsi="Arial" w:cs="Arial"/>
          <w:bCs/>
          <w:color w:val="000000" w:themeColor="text1"/>
          <w:sz w:val="20"/>
          <w:szCs w:val="20"/>
          <w:lang w:val="en-GB" w:eastAsia="ar-SA"/>
        </w:rPr>
      </w:pPr>
      <w:r w:rsidRPr="00E87457">
        <w:rPr>
          <w:rFonts w:ascii="Arial" w:eastAsia="Times New Roman" w:hAnsi="Arial" w:cs="Arial"/>
          <w:bCs/>
          <w:color w:val="000000" w:themeColor="text1"/>
          <w:sz w:val="20"/>
          <w:szCs w:val="20"/>
          <w:lang w:val="en-GB" w:eastAsia="ar-SA"/>
        </w:rPr>
        <w:t xml:space="preserve">Emergency preparedness and response planning ensured, with response and contingency plans and early warning mechanisms in place, that are gender and disability inclusive, covering UNICEF programmes.  </w:t>
      </w:r>
    </w:p>
    <w:p w14:paraId="0DACA4B9" w14:textId="0C5BE01B" w:rsidR="00E87457" w:rsidRPr="00E87457" w:rsidRDefault="00E87457" w:rsidP="00361B44">
      <w:pPr>
        <w:tabs>
          <w:tab w:val="left" w:pos="3642"/>
        </w:tabs>
        <w:suppressAutoHyphens/>
        <w:spacing w:line="240" w:lineRule="auto"/>
        <w:ind w:left="720" w:firstLine="2920"/>
        <w:contextualSpacing/>
        <w:jc w:val="both"/>
        <w:rPr>
          <w:rFonts w:ascii="Arial" w:eastAsia="Times New Roman" w:hAnsi="Arial" w:cs="Arial"/>
          <w:bCs/>
          <w:color w:val="000000" w:themeColor="text1"/>
          <w:sz w:val="20"/>
          <w:szCs w:val="20"/>
          <w:lang w:val="en-GB" w:eastAsia="ar-SA"/>
        </w:rPr>
      </w:pPr>
    </w:p>
    <w:p w14:paraId="33380B2D" w14:textId="77777777" w:rsidR="00E87457" w:rsidRPr="00E87457" w:rsidRDefault="00E87457" w:rsidP="00361B44">
      <w:pPr>
        <w:numPr>
          <w:ilvl w:val="0"/>
          <w:numId w:val="32"/>
        </w:numPr>
        <w:suppressAutoHyphens/>
        <w:spacing w:line="240" w:lineRule="auto"/>
        <w:contextualSpacing/>
        <w:jc w:val="both"/>
        <w:rPr>
          <w:rFonts w:ascii="Arial" w:eastAsia="Times New Roman" w:hAnsi="Arial" w:cs="Arial"/>
          <w:bCs/>
          <w:color w:val="000000" w:themeColor="text1"/>
          <w:sz w:val="20"/>
          <w:szCs w:val="20"/>
          <w:lang w:val="en-GB" w:eastAsia="ar-SA"/>
        </w:rPr>
      </w:pPr>
      <w:r w:rsidRPr="00E87457">
        <w:rPr>
          <w:rFonts w:ascii="Arial" w:eastAsia="Times New Roman" w:hAnsi="Arial" w:cs="Arial"/>
          <w:bCs/>
          <w:color w:val="000000" w:themeColor="text1"/>
          <w:sz w:val="20"/>
          <w:szCs w:val="20"/>
          <w:lang w:val="en-GB" w:eastAsia="ar-SA"/>
        </w:rPr>
        <w:lastRenderedPageBreak/>
        <w:t>UNICEF in Emergency response services coordinated, while ensuring UNICEF-led clusters/sub-clusters are ably coordinated and UNICEF participates in humanitarian fora in established in areas of responsibility, as guided by the Inter-Agency Standing Committee (IASC).</w:t>
      </w:r>
    </w:p>
    <w:p w14:paraId="08117925" w14:textId="77777777" w:rsidR="00E87457" w:rsidRPr="00E87457" w:rsidRDefault="00E87457" w:rsidP="00E87457">
      <w:pPr>
        <w:suppressAutoHyphens/>
        <w:spacing w:line="240" w:lineRule="auto"/>
        <w:ind w:left="540"/>
        <w:contextualSpacing/>
        <w:jc w:val="both"/>
        <w:rPr>
          <w:rFonts w:ascii="Arial" w:eastAsia="Times New Roman" w:hAnsi="Arial" w:cs="Arial"/>
          <w:bCs/>
          <w:color w:val="000000" w:themeColor="text1"/>
          <w:sz w:val="20"/>
          <w:szCs w:val="20"/>
          <w:lang w:val="en-GB" w:eastAsia="ar-SA"/>
        </w:rPr>
      </w:pPr>
    </w:p>
    <w:p w14:paraId="216131F9" w14:textId="77777777" w:rsidR="00E87457" w:rsidRPr="00E87457" w:rsidRDefault="00E87457" w:rsidP="00361B44">
      <w:pPr>
        <w:numPr>
          <w:ilvl w:val="0"/>
          <w:numId w:val="32"/>
        </w:numPr>
        <w:suppressAutoHyphens/>
        <w:spacing w:line="240" w:lineRule="auto"/>
        <w:ind w:right="259"/>
        <w:contextualSpacing/>
        <w:jc w:val="both"/>
        <w:rPr>
          <w:rFonts w:ascii="Arial" w:eastAsia="Times New Roman" w:hAnsi="Arial" w:cs="Arial"/>
          <w:bCs/>
          <w:color w:val="000000" w:themeColor="text1"/>
          <w:sz w:val="20"/>
          <w:szCs w:val="20"/>
          <w:lang w:val="en-GB" w:eastAsia="ar-SA"/>
        </w:rPr>
      </w:pPr>
      <w:r w:rsidRPr="00E87457">
        <w:rPr>
          <w:rFonts w:ascii="Arial" w:eastAsia="Times New Roman" w:hAnsi="Arial" w:cs="Arial"/>
          <w:bCs/>
          <w:color w:val="000000" w:themeColor="text1"/>
          <w:sz w:val="20"/>
          <w:szCs w:val="20"/>
          <w:lang w:val="en-GB" w:eastAsia="ar-SA"/>
        </w:rPr>
        <w:t>In the event of declaration of emergency, ensure UNICEF's presence is promptly established, and the initial emergency operational tasks are effectively executed, including provision of support for information communication technology, telecommunications facility, and all staff security related assistance in the country office.</w:t>
      </w:r>
    </w:p>
    <w:p w14:paraId="28C6D368" w14:textId="77777777" w:rsidR="00E87457" w:rsidRPr="00E87457" w:rsidRDefault="00E87457" w:rsidP="00E87457">
      <w:pPr>
        <w:suppressAutoHyphens/>
        <w:spacing w:line="240" w:lineRule="auto"/>
        <w:ind w:left="540" w:right="259"/>
        <w:contextualSpacing/>
        <w:jc w:val="both"/>
        <w:rPr>
          <w:rFonts w:ascii="Arial" w:eastAsia="Times New Roman" w:hAnsi="Arial" w:cs="Arial"/>
          <w:bCs/>
          <w:color w:val="000000" w:themeColor="text1"/>
          <w:sz w:val="20"/>
          <w:szCs w:val="20"/>
          <w:lang w:val="en-GB" w:eastAsia="ar-SA"/>
        </w:rPr>
      </w:pPr>
    </w:p>
    <w:p w14:paraId="6EA90E3A" w14:textId="77777777" w:rsidR="00E87457" w:rsidRPr="00E87457" w:rsidRDefault="00E87457" w:rsidP="00361B44">
      <w:pPr>
        <w:numPr>
          <w:ilvl w:val="0"/>
          <w:numId w:val="32"/>
        </w:numPr>
        <w:suppressAutoHyphens/>
        <w:spacing w:line="240" w:lineRule="auto"/>
        <w:ind w:right="259"/>
        <w:contextualSpacing/>
        <w:jc w:val="both"/>
        <w:rPr>
          <w:rFonts w:ascii="Arial" w:eastAsia="Times New Roman" w:hAnsi="Arial" w:cs="Arial"/>
          <w:bCs/>
          <w:color w:val="000000" w:themeColor="text1"/>
          <w:sz w:val="20"/>
          <w:szCs w:val="20"/>
          <w:lang w:val="en-GB" w:eastAsia="ar-SA"/>
        </w:rPr>
      </w:pPr>
      <w:r w:rsidRPr="00E87457">
        <w:rPr>
          <w:rFonts w:ascii="Arial" w:eastAsia="Times New Roman" w:hAnsi="Arial" w:cs="Arial"/>
          <w:bCs/>
          <w:color w:val="000000" w:themeColor="text1"/>
          <w:sz w:val="20"/>
          <w:szCs w:val="20"/>
          <w:lang w:val="en-GB" w:eastAsia="ar-SA"/>
        </w:rPr>
        <w:t xml:space="preserve">Needs assessment is effectively conducted to determine priorities and an appropriate intervention by UNICEF based on the local emergency affecting children, their </w:t>
      </w:r>
      <w:proofErr w:type="gramStart"/>
      <w:r w:rsidRPr="00E87457">
        <w:rPr>
          <w:rFonts w:ascii="Arial" w:eastAsia="Times New Roman" w:hAnsi="Arial" w:cs="Arial"/>
          <w:bCs/>
          <w:color w:val="000000" w:themeColor="text1"/>
          <w:sz w:val="20"/>
          <w:szCs w:val="20"/>
          <w:lang w:val="en-GB" w:eastAsia="ar-SA"/>
        </w:rPr>
        <w:t>families</w:t>
      </w:r>
      <w:proofErr w:type="gramEnd"/>
      <w:r w:rsidRPr="00E87457">
        <w:rPr>
          <w:rFonts w:ascii="Arial" w:eastAsia="Times New Roman" w:hAnsi="Arial" w:cs="Arial"/>
          <w:bCs/>
          <w:color w:val="000000" w:themeColor="text1"/>
          <w:sz w:val="20"/>
          <w:szCs w:val="20"/>
          <w:lang w:val="en-GB" w:eastAsia="ar-SA"/>
        </w:rPr>
        <w:t xml:space="preserve"> and communities. </w:t>
      </w:r>
    </w:p>
    <w:p w14:paraId="6693B1EB" w14:textId="77777777" w:rsidR="00E87457" w:rsidRPr="00E87457" w:rsidRDefault="00E87457" w:rsidP="00E87457">
      <w:pPr>
        <w:suppressAutoHyphens/>
        <w:spacing w:line="240" w:lineRule="auto"/>
        <w:ind w:left="540" w:right="259"/>
        <w:contextualSpacing/>
        <w:jc w:val="both"/>
        <w:rPr>
          <w:rFonts w:ascii="Arial" w:eastAsia="Times New Roman" w:hAnsi="Arial" w:cs="Arial"/>
          <w:bCs/>
          <w:color w:val="000000" w:themeColor="text1"/>
          <w:sz w:val="20"/>
          <w:szCs w:val="20"/>
          <w:lang w:val="en-GB" w:eastAsia="ar-SA"/>
        </w:rPr>
      </w:pPr>
    </w:p>
    <w:p w14:paraId="4B1D5F1C" w14:textId="77777777" w:rsidR="00E87457" w:rsidRPr="00E87457" w:rsidRDefault="00E87457" w:rsidP="00361B44">
      <w:pPr>
        <w:numPr>
          <w:ilvl w:val="0"/>
          <w:numId w:val="32"/>
        </w:numPr>
        <w:suppressAutoHyphens/>
        <w:spacing w:line="240" w:lineRule="auto"/>
        <w:ind w:right="259"/>
        <w:contextualSpacing/>
        <w:jc w:val="both"/>
        <w:rPr>
          <w:rFonts w:ascii="Arial" w:eastAsia="Times New Roman" w:hAnsi="Arial" w:cs="Arial"/>
          <w:bCs/>
          <w:color w:val="000000" w:themeColor="text1"/>
          <w:sz w:val="20"/>
          <w:szCs w:val="20"/>
          <w:lang w:val="en-GB" w:eastAsia="ar-SA"/>
        </w:rPr>
      </w:pPr>
      <w:r w:rsidRPr="00E87457">
        <w:rPr>
          <w:rFonts w:ascii="Arial" w:eastAsia="Times New Roman" w:hAnsi="Arial" w:cs="Arial"/>
          <w:bCs/>
          <w:color w:val="000000" w:themeColor="text1"/>
          <w:sz w:val="20"/>
          <w:szCs w:val="20"/>
          <w:lang w:val="en-GB" w:eastAsia="ar-SA"/>
        </w:rPr>
        <w:t xml:space="preserve">Timely delivery of assistance and supplies is provided, urgent staffing requirements are identified, and the appropriate use of UNICEF resources is monitored for effective project delivery. </w:t>
      </w:r>
    </w:p>
    <w:p w14:paraId="40D68DBD" w14:textId="77777777" w:rsidR="00E87457" w:rsidRPr="00E87457" w:rsidRDefault="00E87457" w:rsidP="00E87457">
      <w:pPr>
        <w:suppressAutoHyphens/>
        <w:spacing w:line="240" w:lineRule="auto"/>
        <w:ind w:left="540" w:right="259"/>
        <w:contextualSpacing/>
        <w:jc w:val="both"/>
        <w:rPr>
          <w:rFonts w:ascii="Arial" w:eastAsia="Times New Roman" w:hAnsi="Arial" w:cs="Arial"/>
          <w:bCs/>
          <w:color w:val="000000" w:themeColor="text1"/>
          <w:sz w:val="20"/>
          <w:szCs w:val="20"/>
          <w:lang w:val="en-GB" w:eastAsia="ar-SA"/>
        </w:rPr>
      </w:pPr>
    </w:p>
    <w:p w14:paraId="020859F7" w14:textId="77777777" w:rsidR="00E87457" w:rsidRPr="00E87457" w:rsidRDefault="00E87457" w:rsidP="00361B44">
      <w:pPr>
        <w:numPr>
          <w:ilvl w:val="0"/>
          <w:numId w:val="32"/>
        </w:numPr>
        <w:suppressAutoHyphens/>
        <w:spacing w:line="240" w:lineRule="auto"/>
        <w:ind w:right="259"/>
        <w:contextualSpacing/>
        <w:jc w:val="both"/>
        <w:rPr>
          <w:rFonts w:ascii="Arial" w:eastAsia="Times New Roman" w:hAnsi="Arial" w:cs="Arial"/>
          <w:bCs/>
          <w:color w:val="000000" w:themeColor="text1"/>
          <w:sz w:val="20"/>
          <w:szCs w:val="20"/>
          <w:lang w:val="en-GB" w:eastAsia="ar-SA"/>
        </w:rPr>
      </w:pPr>
      <w:r w:rsidRPr="00E87457">
        <w:rPr>
          <w:rFonts w:ascii="Arial" w:eastAsia="Times New Roman" w:hAnsi="Arial" w:cs="Arial"/>
          <w:bCs/>
          <w:color w:val="000000" w:themeColor="text1"/>
          <w:sz w:val="20"/>
          <w:szCs w:val="20"/>
          <w:lang w:val="en-GB" w:eastAsia="ar-SA"/>
        </w:rPr>
        <w:t xml:space="preserve">Emergency appeals and project proposals are prepared, and concerted efforts are put forward to mobilize donor response and recovery/rehabilitation-related funding. </w:t>
      </w:r>
    </w:p>
    <w:p w14:paraId="15700517" w14:textId="77777777" w:rsidR="00E87457" w:rsidRPr="00E87457" w:rsidRDefault="00E87457" w:rsidP="00E87457">
      <w:pPr>
        <w:suppressAutoHyphens/>
        <w:spacing w:line="240" w:lineRule="auto"/>
        <w:ind w:left="540" w:right="259"/>
        <w:contextualSpacing/>
        <w:jc w:val="both"/>
        <w:rPr>
          <w:rFonts w:ascii="Arial" w:eastAsia="Times New Roman" w:hAnsi="Arial" w:cs="Arial"/>
          <w:bCs/>
          <w:color w:val="000000" w:themeColor="text1"/>
          <w:sz w:val="20"/>
          <w:szCs w:val="20"/>
          <w:lang w:val="en-GB" w:eastAsia="ar-SA"/>
        </w:rPr>
      </w:pPr>
    </w:p>
    <w:p w14:paraId="05800B38" w14:textId="77777777" w:rsidR="00E87457" w:rsidRPr="00E87457" w:rsidRDefault="00E87457" w:rsidP="00361B44">
      <w:pPr>
        <w:numPr>
          <w:ilvl w:val="0"/>
          <w:numId w:val="32"/>
        </w:numPr>
        <w:suppressAutoHyphens/>
        <w:spacing w:line="240" w:lineRule="auto"/>
        <w:ind w:right="259"/>
        <w:contextualSpacing/>
        <w:jc w:val="both"/>
        <w:rPr>
          <w:rFonts w:ascii="Arial" w:eastAsia="Times New Roman" w:hAnsi="Arial" w:cs="Arial"/>
          <w:bCs/>
          <w:color w:val="000000" w:themeColor="text1"/>
          <w:sz w:val="20"/>
          <w:szCs w:val="20"/>
          <w:lang w:val="en-GB" w:eastAsia="ar-SA"/>
        </w:rPr>
      </w:pPr>
      <w:r w:rsidRPr="00E87457">
        <w:rPr>
          <w:rFonts w:ascii="Arial" w:eastAsia="Times New Roman" w:hAnsi="Arial" w:cs="Arial"/>
          <w:bCs/>
          <w:color w:val="000000" w:themeColor="text1"/>
          <w:sz w:val="20"/>
          <w:szCs w:val="20"/>
          <w:lang w:val="en-GB" w:eastAsia="ar-SA"/>
        </w:rPr>
        <w:t xml:space="preserve">Longer-term requirements of the emergency operation/interventions are determined to build a regular operational and staffing structure. </w:t>
      </w:r>
    </w:p>
    <w:p w14:paraId="1C3B0EE1" w14:textId="77777777" w:rsidR="00E87457" w:rsidRPr="00E87457" w:rsidRDefault="00E87457" w:rsidP="00E87457">
      <w:pPr>
        <w:suppressAutoHyphens/>
        <w:spacing w:line="240" w:lineRule="auto"/>
        <w:ind w:left="540" w:right="259"/>
        <w:contextualSpacing/>
        <w:jc w:val="both"/>
        <w:rPr>
          <w:rFonts w:ascii="Arial" w:eastAsia="Times New Roman" w:hAnsi="Arial" w:cs="Arial"/>
          <w:bCs/>
          <w:color w:val="000000" w:themeColor="text1"/>
          <w:sz w:val="20"/>
          <w:szCs w:val="20"/>
          <w:lang w:val="en-GB" w:eastAsia="ar-SA"/>
        </w:rPr>
      </w:pPr>
    </w:p>
    <w:p w14:paraId="20B695AC" w14:textId="720556BE" w:rsidR="00E87457" w:rsidRPr="00E87457" w:rsidRDefault="00E87457" w:rsidP="00361B44">
      <w:pPr>
        <w:numPr>
          <w:ilvl w:val="0"/>
          <w:numId w:val="32"/>
        </w:numPr>
        <w:suppressAutoHyphens/>
        <w:spacing w:line="240" w:lineRule="auto"/>
        <w:ind w:right="259"/>
        <w:contextualSpacing/>
        <w:jc w:val="both"/>
        <w:rPr>
          <w:rFonts w:ascii="Arial" w:eastAsia="Times New Roman" w:hAnsi="Arial" w:cs="Arial"/>
          <w:bCs/>
          <w:color w:val="000000" w:themeColor="text1"/>
          <w:sz w:val="20"/>
          <w:szCs w:val="20"/>
          <w:lang w:val="en-GB" w:eastAsia="ar-SA"/>
        </w:rPr>
      </w:pPr>
      <w:r w:rsidRPr="00E87457">
        <w:rPr>
          <w:rFonts w:ascii="Arial" w:eastAsia="Times New Roman" w:hAnsi="Arial" w:cs="Arial"/>
          <w:bCs/>
          <w:color w:val="000000" w:themeColor="text1"/>
          <w:sz w:val="20"/>
          <w:szCs w:val="20"/>
          <w:lang w:val="en-GB" w:eastAsia="ar-SA"/>
        </w:rPr>
        <w:t xml:space="preserve">Continuous, effective, and strategic coordination, communication, </w:t>
      </w:r>
      <w:r w:rsidR="00AC7864" w:rsidRPr="00E87457">
        <w:rPr>
          <w:rFonts w:ascii="Arial" w:eastAsia="Times New Roman" w:hAnsi="Arial" w:cs="Arial"/>
          <w:bCs/>
          <w:color w:val="000000" w:themeColor="text1"/>
          <w:sz w:val="20"/>
          <w:szCs w:val="20"/>
          <w:lang w:val="en-GB" w:eastAsia="ar-SA"/>
        </w:rPr>
        <w:t>consultation,</w:t>
      </w:r>
      <w:r w:rsidRPr="00E87457">
        <w:rPr>
          <w:rFonts w:ascii="Arial" w:eastAsia="Times New Roman" w:hAnsi="Arial" w:cs="Arial"/>
          <w:bCs/>
          <w:color w:val="000000" w:themeColor="text1"/>
          <w:sz w:val="20"/>
          <w:szCs w:val="20"/>
          <w:lang w:val="en-GB" w:eastAsia="ar-SA"/>
        </w:rPr>
        <w:t xml:space="preserve"> and liaiso</w:t>
      </w:r>
      <w:r w:rsidR="00D62B88">
        <w:rPr>
          <w:rFonts w:ascii="Arial" w:eastAsia="Times New Roman" w:hAnsi="Arial" w:cs="Arial"/>
          <w:bCs/>
          <w:color w:val="000000" w:themeColor="text1"/>
          <w:sz w:val="20"/>
          <w:szCs w:val="20"/>
          <w:lang w:val="en-GB" w:eastAsia="ar-SA"/>
        </w:rPr>
        <w:t>n</w:t>
      </w:r>
      <w:r w:rsidRPr="00E87457">
        <w:rPr>
          <w:rFonts w:ascii="Arial" w:eastAsia="Times New Roman" w:hAnsi="Arial" w:cs="Arial"/>
          <w:bCs/>
          <w:color w:val="000000" w:themeColor="text1"/>
          <w:sz w:val="20"/>
          <w:szCs w:val="20"/>
          <w:lang w:val="en-GB" w:eastAsia="ar-SA"/>
        </w:rPr>
        <w:t xml:space="preserve"> are maintained with Government, UN agencies, NGOs, </w:t>
      </w:r>
      <w:proofErr w:type="gramStart"/>
      <w:r w:rsidRPr="00E87457">
        <w:rPr>
          <w:rFonts w:ascii="Arial" w:eastAsia="Times New Roman" w:hAnsi="Arial" w:cs="Arial"/>
          <w:bCs/>
          <w:color w:val="000000" w:themeColor="text1"/>
          <w:sz w:val="20"/>
          <w:szCs w:val="20"/>
          <w:lang w:val="en-GB" w:eastAsia="ar-SA"/>
        </w:rPr>
        <w:t>donors</w:t>
      </w:r>
      <w:proofErr w:type="gramEnd"/>
      <w:r w:rsidRPr="00E87457">
        <w:rPr>
          <w:rFonts w:ascii="Arial" w:eastAsia="Times New Roman" w:hAnsi="Arial" w:cs="Arial"/>
          <w:bCs/>
          <w:color w:val="000000" w:themeColor="text1"/>
          <w:sz w:val="20"/>
          <w:szCs w:val="20"/>
          <w:lang w:val="en-GB" w:eastAsia="ar-SA"/>
        </w:rPr>
        <w:t xml:space="preserve"> and allies in support of the special needs of children and women affected by emergency situations within the framework of the cluster approach and based on the Core Commitments for Children (CCCs).</w:t>
      </w:r>
    </w:p>
    <w:p w14:paraId="1798A959" w14:textId="77777777" w:rsidR="00E87457" w:rsidRPr="00E87457" w:rsidRDefault="00E87457" w:rsidP="00E87457">
      <w:pPr>
        <w:suppressAutoHyphens/>
        <w:spacing w:line="240" w:lineRule="auto"/>
        <w:ind w:left="540" w:right="259"/>
        <w:contextualSpacing/>
        <w:jc w:val="both"/>
        <w:rPr>
          <w:rFonts w:ascii="Arial" w:eastAsia="Times New Roman" w:hAnsi="Arial" w:cs="Arial"/>
          <w:bCs/>
          <w:color w:val="000000" w:themeColor="text1"/>
          <w:sz w:val="20"/>
          <w:szCs w:val="20"/>
          <w:lang w:val="en-GB" w:eastAsia="ar-SA"/>
        </w:rPr>
      </w:pPr>
    </w:p>
    <w:p w14:paraId="56A58835" w14:textId="77777777" w:rsidR="00E87457" w:rsidRPr="00E87457" w:rsidRDefault="00E87457" w:rsidP="00361B44">
      <w:pPr>
        <w:numPr>
          <w:ilvl w:val="0"/>
          <w:numId w:val="32"/>
        </w:numPr>
        <w:suppressAutoHyphens/>
        <w:spacing w:line="240" w:lineRule="auto"/>
        <w:ind w:right="259"/>
        <w:contextualSpacing/>
        <w:jc w:val="both"/>
        <w:rPr>
          <w:rFonts w:ascii="Arial" w:eastAsia="Times New Roman" w:hAnsi="Arial" w:cs="Arial"/>
          <w:bCs/>
          <w:color w:val="000000" w:themeColor="text1"/>
          <w:sz w:val="20"/>
          <w:szCs w:val="20"/>
          <w:lang w:val="en-GB" w:eastAsia="ar-SA"/>
        </w:rPr>
      </w:pPr>
      <w:r w:rsidRPr="00E87457">
        <w:rPr>
          <w:rFonts w:ascii="Arial" w:eastAsia="Times New Roman" w:hAnsi="Arial" w:cs="Arial"/>
          <w:bCs/>
          <w:color w:val="000000" w:themeColor="text1"/>
          <w:sz w:val="20"/>
          <w:szCs w:val="20"/>
          <w:lang w:val="en-GB" w:eastAsia="ar-SA"/>
        </w:rPr>
        <w:t>Management is kept informed of humanitarian developments in relevant policies, situation developments, potential threats, and opportunities/issues in the region.</w:t>
      </w:r>
    </w:p>
    <w:p w14:paraId="27674108" w14:textId="77777777" w:rsidR="00E87457" w:rsidRPr="00E87457" w:rsidRDefault="00E87457" w:rsidP="00E87457">
      <w:pPr>
        <w:suppressAutoHyphens/>
        <w:spacing w:line="240" w:lineRule="auto"/>
        <w:ind w:left="720"/>
        <w:contextualSpacing/>
        <w:jc w:val="both"/>
        <w:rPr>
          <w:rFonts w:ascii="Arial" w:eastAsia="Times New Roman" w:hAnsi="Arial" w:cs="Arial"/>
          <w:bCs/>
          <w:color w:val="000000" w:themeColor="text1"/>
          <w:sz w:val="20"/>
          <w:szCs w:val="20"/>
          <w:lang w:val="en-GB" w:eastAsia="ar-SA"/>
        </w:rPr>
      </w:pPr>
    </w:p>
    <w:p w14:paraId="3F369956" w14:textId="77777777" w:rsidR="00E87457" w:rsidRDefault="00E87457" w:rsidP="00361B44">
      <w:pPr>
        <w:numPr>
          <w:ilvl w:val="0"/>
          <w:numId w:val="32"/>
        </w:numPr>
        <w:suppressAutoHyphens/>
        <w:spacing w:line="240" w:lineRule="auto"/>
        <w:ind w:right="259"/>
        <w:contextualSpacing/>
        <w:jc w:val="both"/>
        <w:rPr>
          <w:rFonts w:ascii="Arial" w:eastAsia="Times New Roman" w:hAnsi="Arial" w:cs="Arial"/>
          <w:bCs/>
          <w:color w:val="000000" w:themeColor="text1"/>
          <w:sz w:val="20"/>
          <w:szCs w:val="20"/>
          <w:lang w:eastAsia="ar-SA"/>
        </w:rPr>
      </w:pPr>
      <w:r w:rsidRPr="00E87457">
        <w:rPr>
          <w:rFonts w:ascii="Arial" w:eastAsia="Times New Roman" w:hAnsi="Arial" w:cs="Arial"/>
          <w:bCs/>
          <w:color w:val="000000" w:themeColor="text1"/>
          <w:sz w:val="20"/>
          <w:szCs w:val="20"/>
          <w:lang w:val="en-GB" w:eastAsia="ar-SA"/>
        </w:rPr>
        <w:t>Emergency preparedness and response strategies are mainstreamed in the field office</w:t>
      </w:r>
      <w:r w:rsidRPr="00E87457">
        <w:rPr>
          <w:rFonts w:ascii="Arial" w:eastAsia="Times New Roman" w:hAnsi="Arial" w:cs="Arial"/>
          <w:color w:val="000000" w:themeColor="text1"/>
          <w:sz w:val="20"/>
          <w:szCs w:val="20"/>
          <w:lang w:val="en-GB" w:eastAsia="ar-SA"/>
        </w:rPr>
        <w:t xml:space="preserve"> </w:t>
      </w:r>
      <w:r w:rsidRPr="00E87457">
        <w:rPr>
          <w:rFonts w:ascii="Arial" w:eastAsia="Times New Roman" w:hAnsi="Arial" w:cs="Arial"/>
          <w:bCs/>
          <w:color w:val="000000" w:themeColor="text1"/>
          <w:sz w:val="20"/>
          <w:szCs w:val="20"/>
          <w:lang w:val="en-GB" w:eastAsia="ar-SA"/>
        </w:rPr>
        <w:t xml:space="preserve">workplans. Sectoral input is provided for all related documents in the Emergency Preparedness and Response plans, as well as for the Situation Analysis and </w:t>
      </w:r>
      <w:r w:rsidRPr="00E87457">
        <w:rPr>
          <w:rFonts w:ascii="Arial" w:eastAsia="Times New Roman" w:hAnsi="Arial" w:cs="Arial"/>
          <w:bCs/>
          <w:color w:val="000000" w:themeColor="text1"/>
          <w:sz w:val="20"/>
          <w:szCs w:val="20"/>
          <w:lang w:eastAsia="ar-SA"/>
        </w:rPr>
        <w:t>the Country Programme Document.</w:t>
      </w:r>
    </w:p>
    <w:p w14:paraId="0609B3F2" w14:textId="77777777" w:rsidR="00E87457" w:rsidRPr="00E87457" w:rsidRDefault="00E87457" w:rsidP="00E87457">
      <w:pPr>
        <w:suppressAutoHyphens/>
        <w:spacing w:line="240" w:lineRule="auto"/>
        <w:ind w:right="259"/>
        <w:contextualSpacing/>
        <w:jc w:val="both"/>
        <w:rPr>
          <w:rFonts w:ascii="Arial" w:eastAsia="Times New Roman" w:hAnsi="Arial" w:cs="Arial"/>
          <w:bCs/>
          <w:color w:val="000000" w:themeColor="text1"/>
          <w:sz w:val="20"/>
          <w:szCs w:val="20"/>
          <w:lang w:eastAsia="ar-SA"/>
        </w:rPr>
      </w:pPr>
    </w:p>
    <w:p w14:paraId="2152DF64" w14:textId="5C2C1759" w:rsidR="00E87457" w:rsidRPr="00E87457" w:rsidRDefault="00361B44" w:rsidP="00E87457">
      <w:pPr>
        <w:pStyle w:val="ListParagraph"/>
        <w:numPr>
          <w:ilvl w:val="0"/>
          <w:numId w:val="10"/>
        </w:numPr>
        <w:suppressAutoHyphens/>
        <w:snapToGrid w:val="0"/>
        <w:spacing w:line="240" w:lineRule="auto"/>
        <w:ind w:right="259"/>
        <w:jc w:val="both"/>
        <w:rPr>
          <w:rFonts w:ascii="Arial" w:eastAsia="Times New Roman" w:hAnsi="Arial" w:cs="Arial"/>
          <w:b/>
          <w:color w:val="000000" w:themeColor="text1"/>
          <w:sz w:val="20"/>
          <w:szCs w:val="20"/>
          <w:lang w:val="en-GB" w:eastAsia="ar-SA"/>
        </w:rPr>
      </w:pPr>
      <w:r w:rsidRPr="00E87457">
        <w:rPr>
          <w:rFonts w:ascii="Arial" w:eastAsia="Times New Roman" w:hAnsi="Arial" w:cs="Arial"/>
          <w:b/>
          <w:color w:val="000000" w:themeColor="text1"/>
          <w:sz w:val="20"/>
          <w:szCs w:val="20"/>
          <w:lang w:val="en-GB" w:eastAsia="ar-SA"/>
        </w:rPr>
        <w:t>K</w:t>
      </w:r>
      <w:r>
        <w:rPr>
          <w:rFonts w:ascii="Arial" w:eastAsia="Times New Roman" w:hAnsi="Arial" w:cs="Arial"/>
          <w:b/>
          <w:color w:val="000000" w:themeColor="text1"/>
          <w:sz w:val="20"/>
          <w:szCs w:val="20"/>
          <w:lang w:val="en-GB" w:eastAsia="ar-SA"/>
        </w:rPr>
        <w:t xml:space="preserve">EY ACCOUNTABILITIES, DUTIES &amp; TASKS </w:t>
      </w:r>
      <w:r w:rsidRPr="00E87457">
        <w:rPr>
          <w:rFonts w:ascii="Arial" w:eastAsia="Times New Roman" w:hAnsi="Arial" w:cs="Arial"/>
          <w:b/>
          <w:color w:val="000000" w:themeColor="text1"/>
          <w:sz w:val="20"/>
          <w:szCs w:val="20"/>
          <w:lang w:val="en-GB" w:eastAsia="ar-SA"/>
        </w:rPr>
        <w:t xml:space="preserve">  </w:t>
      </w:r>
    </w:p>
    <w:p w14:paraId="0350D636" w14:textId="77777777" w:rsidR="00E87457" w:rsidRPr="00E87457" w:rsidRDefault="00E87457" w:rsidP="00E87457">
      <w:pPr>
        <w:suppressAutoHyphens/>
        <w:spacing w:line="240" w:lineRule="auto"/>
        <w:ind w:right="259"/>
        <w:jc w:val="both"/>
        <w:rPr>
          <w:rFonts w:ascii="Arial" w:eastAsia="Times New Roman" w:hAnsi="Arial" w:cs="Arial"/>
          <w:i/>
          <w:color w:val="000000" w:themeColor="text1"/>
          <w:sz w:val="20"/>
          <w:szCs w:val="20"/>
          <w:lang w:val="en-GB" w:eastAsia="ar-SA"/>
        </w:rPr>
      </w:pPr>
      <w:r w:rsidRPr="00E87457">
        <w:rPr>
          <w:rFonts w:ascii="Arial" w:eastAsia="Times New Roman" w:hAnsi="Arial" w:cs="Arial"/>
          <w:i/>
          <w:color w:val="000000" w:themeColor="text1"/>
          <w:sz w:val="20"/>
          <w:szCs w:val="20"/>
          <w:lang w:val="en-GB" w:eastAsia="ar-SA"/>
        </w:rPr>
        <w:t>Within the delegated authority and under the given organizational set-up, the incumbent may be assigned the primary, shared, or contributory accountabilities for all or part of the following areas of major duties and key end-results.</w:t>
      </w:r>
    </w:p>
    <w:p w14:paraId="4F367666" w14:textId="77777777" w:rsidR="00E87457" w:rsidRPr="00E87457" w:rsidRDefault="00E87457" w:rsidP="00E87457">
      <w:pPr>
        <w:suppressAutoHyphens/>
        <w:spacing w:line="240" w:lineRule="auto"/>
        <w:ind w:right="259"/>
        <w:jc w:val="both"/>
        <w:rPr>
          <w:rFonts w:ascii="Arial" w:eastAsia="Times New Roman" w:hAnsi="Arial" w:cs="Arial"/>
          <w:i/>
          <w:color w:val="000000" w:themeColor="text1"/>
          <w:sz w:val="20"/>
          <w:szCs w:val="20"/>
          <w:lang w:val="en-GB" w:eastAsia="ar-SA"/>
        </w:rPr>
      </w:pPr>
    </w:p>
    <w:p w14:paraId="7768FFA8" w14:textId="1D4917F8" w:rsidR="00E87457" w:rsidRPr="00361B44" w:rsidRDefault="00E87457" w:rsidP="00E87457">
      <w:pPr>
        <w:pStyle w:val="ListParagraph"/>
        <w:numPr>
          <w:ilvl w:val="0"/>
          <w:numId w:val="11"/>
        </w:numPr>
        <w:shd w:val="clear" w:color="auto" w:fill="FFFFFF"/>
        <w:spacing w:line="240" w:lineRule="auto"/>
        <w:jc w:val="both"/>
        <w:rPr>
          <w:rFonts w:ascii="Arial" w:eastAsia="Times New Roman" w:hAnsi="Arial" w:cs="Arial"/>
          <w:color w:val="000000" w:themeColor="text1"/>
          <w:sz w:val="20"/>
          <w:szCs w:val="20"/>
        </w:rPr>
      </w:pPr>
      <w:r w:rsidRPr="00361B44">
        <w:rPr>
          <w:rFonts w:ascii="Arial" w:eastAsia="Times New Roman" w:hAnsi="Arial" w:cs="Arial"/>
          <w:b/>
          <w:bCs/>
          <w:color w:val="000000" w:themeColor="text1"/>
          <w:sz w:val="20"/>
          <w:szCs w:val="20"/>
        </w:rPr>
        <w:t xml:space="preserve">Development and Management of Emergency, </w:t>
      </w:r>
      <w:proofErr w:type="gramStart"/>
      <w:r w:rsidRPr="00361B44">
        <w:rPr>
          <w:rFonts w:ascii="Arial" w:eastAsia="Times New Roman" w:hAnsi="Arial" w:cs="Arial"/>
          <w:b/>
          <w:bCs/>
          <w:color w:val="000000" w:themeColor="text1"/>
          <w:sz w:val="20"/>
          <w:szCs w:val="20"/>
        </w:rPr>
        <w:t>Nexus</w:t>
      </w:r>
      <w:proofErr w:type="gramEnd"/>
      <w:r w:rsidRPr="00361B44">
        <w:rPr>
          <w:rFonts w:ascii="Arial" w:eastAsia="Times New Roman" w:hAnsi="Arial" w:cs="Arial"/>
          <w:b/>
          <w:bCs/>
          <w:color w:val="000000" w:themeColor="text1"/>
          <w:sz w:val="20"/>
          <w:szCs w:val="20"/>
        </w:rPr>
        <w:t xml:space="preserve"> and Recovery Programming</w:t>
      </w:r>
    </w:p>
    <w:p w14:paraId="1224CBF7" w14:textId="77777777" w:rsidR="00E87457" w:rsidRDefault="00E87457" w:rsidP="00E87457">
      <w:pPr>
        <w:shd w:val="clear" w:color="auto" w:fill="FFFFFF"/>
        <w:spacing w:line="240" w:lineRule="auto"/>
        <w:jc w:val="both"/>
        <w:rPr>
          <w:rFonts w:ascii="Arial" w:eastAsia="Times New Roman" w:hAnsi="Arial" w:cs="Arial"/>
          <w:color w:val="000000" w:themeColor="text1"/>
          <w:sz w:val="20"/>
          <w:szCs w:val="20"/>
          <w:lang w:eastAsia="en-US"/>
        </w:rPr>
      </w:pPr>
      <w:r w:rsidRPr="00E87457">
        <w:rPr>
          <w:rFonts w:ascii="Arial" w:eastAsia="Times New Roman" w:hAnsi="Arial" w:cs="Arial"/>
          <w:color w:val="000000" w:themeColor="text1"/>
          <w:sz w:val="20"/>
          <w:szCs w:val="20"/>
          <w:lang w:eastAsia="en-US"/>
        </w:rPr>
        <w:t xml:space="preserve">Ensuring UNICEF's nexus programming reaches the most vulnerable children in priority </w:t>
      </w:r>
      <w:r w:rsidRPr="00E87457">
        <w:rPr>
          <w:rFonts w:ascii="Arial" w:eastAsia="Times New Roman" w:hAnsi="Arial" w:cs="Arial"/>
          <w:i/>
          <w:iCs/>
          <w:color w:val="000000" w:themeColor="text1"/>
          <w:sz w:val="20"/>
          <w:szCs w:val="20"/>
          <w:lang w:eastAsia="en-US"/>
        </w:rPr>
        <w:t>Woredas</w:t>
      </w:r>
      <w:r w:rsidRPr="00E87457">
        <w:rPr>
          <w:rFonts w:ascii="Arial" w:eastAsia="Times New Roman" w:hAnsi="Arial" w:cs="Arial"/>
          <w:color w:val="000000" w:themeColor="text1"/>
          <w:sz w:val="20"/>
          <w:szCs w:val="20"/>
          <w:lang w:eastAsia="en-US"/>
        </w:rPr>
        <w:t xml:space="preserve"> across the Northwest, West and Central Zones that have been impacted by the crisis including a) leading the transition to and roll out of recovery programming in relevant areas and b) leading the on-going emergency preparedness and response by:</w:t>
      </w:r>
    </w:p>
    <w:p w14:paraId="22AD118D" w14:textId="77777777" w:rsidR="00E87457" w:rsidRPr="00E87457" w:rsidRDefault="00E87457" w:rsidP="00E87457">
      <w:pPr>
        <w:shd w:val="clear" w:color="auto" w:fill="FFFFFF"/>
        <w:spacing w:line="240" w:lineRule="auto"/>
        <w:jc w:val="both"/>
        <w:rPr>
          <w:rFonts w:ascii="Arial" w:eastAsia="Times New Roman" w:hAnsi="Arial" w:cs="Arial"/>
          <w:color w:val="000000" w:themeColor="text1"/>
          <w:sz w:val="20"/>
          <w:szCs w:val="20"/>
          <w:lang w:eastAsia="en-US"/>
        </w:rPr>
      </w:pPr>
    </w:p>
    <w:p w14:paraId="28B186FE" w14:textId="3516007F" w:rsidR="00E87457" w:rsidRPr="00361B44" w:rsidRDefault="00E87457" w:rsidP="00E87457">
      <w:pPr>
        <w:pStyle w:val="ListParagraph"/>
        <w:numPr>
          <w:ilvl w:val="0"/>
          <w:numId w:val="12"/>
        </w:numPr>
        <w:shd w:val="clear" w:color="auto" w:fill="FFFFFF"/>
        <w:suppressAutoHyphens/>
        <w:spacing w:line="240" w:lineRule="auto"/>
        <w:jc w:val="both"/>
        <w:rPr>
          <w:rFonts w:ascii="Arial" w:eastAsia="Times New Roman" w:hAnsi="Arial" w:cs="Arial"/>
          <w:color w:val="000000" w:themeColor="text1"/>
          <w:sz w:val="20"/>
          <w:szCs w:val="20"/>
        </w:rPr>
      </w:pPr>
      <w:r w:rsidRPr="00E87457">
        <w:rPr>
          <w:rFonts w:ascii="Arial" w:eastAsia="Times New Roman" w:hAnsi="Arial" w:cs="Arial"/>
          <w:sz w:val="20"/>
          <w:szCs w:val="20"/>
          <w:lang w:val="en-GB" w:eastAsia="ar-SA"/>
        </w:rPr>
        <w:t xml:space="preserve">Leadership and guidance </w:t>
      </w:r>
      <w:proofErr w:type="gramStart"/>
      <w:r w:rsidRPr="00E87457">
        <w:rPr>
          <w:rFonts w:ascii="Arial" w:eastAsia="Times New Roman" w:hAnsi="Arial" w:cs="Arial"/>
          <w:sz w:val="20"/>
          <w:szCs w:val="20"/>
          <w:lang w:val="en-GB" w:eastAsia="ar-SA"/>
        </w:rPr>
        <w:t>is</w:t>
      </w:r>
      <w:proofErr w:type="gramEnd"/>
      <w:r w:rsidRPr="00E87457">
        <w:rPr>
          <w:rFonts w:ascii="Arial" w:eastAsia="Times New Roman" w:hAnsi="Arial" w:cs="Arial"/>
          <w:sz w:val="20"/>
          <w:szCs w:val="20"/>
          <w:lang w:val="en-GB" w:eastAsia="ar-SA"/>
        </w:rPr>
        <w:t xml:space="preserve"> provided to ensure UNICEF </w:t>
      </w:r>
      <w:r w:rsidRPr="00E87457">
        <w:rPr>
          <w:rFonts w:ascii="Arial" w:eastAsia="Times New Roman" w:hAnsi="Arial" w:cs="Arial"/>
          <w:color w:val="323130"/>
          <w:sz w:val="20"/>
          <w:szCs w:val="20"/>
          <w:lang w:val="en-GB" w:eastAsia="ar-SA"/>
        </w:rPr>
        <w:t xml:space="preserve">support to the Durable Solutions Strategy (returns, relocation, and local integration), is actualized in </w:t>
      </w:r>
      <w:proofErr w:type="spellStart"/>
      <w:r w:rsidRPr="00E87457">
        <w:rPr>
          <w:rFonts w:ascii="Arial" w:eastAsia="Times New Roman" w:hAnsi="Arial" w:cs="Arial"/>
          <w:color w:val="323130"/>
          <w:sz w:val="20"/>
          <w:szCs w:val="20"/>
          <w:lang w:val="en-GB" w:eastAsia="ar-SA"/>
        </w:rPr>
        <w:t>AoR.</w:t>
      </w:r>
      <w:proofErr w:type="spellEnd"/>
    </w:p>
    <w:p w14:paraId="45BD0EFD" w14:textId="77777777" w:rsidR="00361B44" w:rsidRPr="00E87457" w:rsidRDefault="00361B44" w:rsidP="00361B44">
      <w:pPr>
        <w:pStyle w:val="ListParagraph"/>
        <w:shd w:val="clear" w:color="auto" w:fill="FFFFFF"/>
        <w:suppressAutoHyphens/>
        <w:spacing w:line="240" w:lineRule="auto"/>
        <w:jc w:val="both"/>
        <w:rPr>
          <w:rFonts w:ascii="Arial" w:eastAsia="Times New Roman" w:hAnsi="Arial" w:cs="Arial"/>
          <w:color w:val="000000" w:themeColor="text1"/>
          <w:sz w:val="20"/>
          <w:szCs w:val="20"/>
        </w:rPr>
      </w:pPr>
    </w:p>
    <w:p w14:paraId="05972500" w14:textId="7971C9BA" w:rsidR="00E87457" w:rsidRPr="00E87457" w:rsidRDefault="00E87457" w:rsidP="00E87457">
      <w:pPr>
        <w:pStyle w:val="ListParagraph"/>
        <w:numPr>
          <w:ilvl w:val="0"/>
          <w:numId w:val="12"/>
        </w:numPr>
        <w:shd w:val="clear" w:color="auto" w:fill="FFFFFF"/>
        <w:suppressAutoHyphens/>
        <w:spacing w:line="240" w:lineRule="auto"/>
        <w:jc w:val="both"/>
        <w:rPr>
          <w:rFonts w:ascii="Arial" w:eastAsia="Times New Roman" w:hAnsi="Arial" w:cs="Arial"/>
          <w:color w:val="000000" w:themeColor="text1"/>
          <w:sz w:val="20"/>
          <w:szCs w:val="20"/>
        </w:rPr>
      </w:pPr>
      <w:r w:rsidRPr="00E87457">
        <w:rPr>
          <w:rFonts w:ascii="Arial" w:eastAsia="Times New Roman" w:hAnsi="Arial" w:cs="Arial"/>
          <w:color w:val="000000" w:themeColor="text1"/>
          <w:sz w:val="20"/>
          <w:szCs w:val="20"/>
        </w:rPr>
        <w:t>UNICEF participates in needs assessments in collaboration with government partners and local NGOs to identify the most critical needs of children in priority Woredas.</w:t>
      </w:r>
    </w:p>
    <w:p w14:paraId="65A1959F" w14:textId="77777777" w:rsidR="00E87457" w:rsidRPr="00E87457" w:rsidRDefault="00E87457" w:rsidP="00E87457">
      <w:pPr>
        <w:numPr>
          <w:ilvl w:val="0"/>
          <w:numId w:val="12"/>
        </w:numPr>
        <w:shd w:val="clear" w:color="auto" w:fill="FFFFFF"/>
        <w:suppressAutoHyphens/>
        <w:spacing w:line="240" w:lineRule="auto"/>
        <w:contextualSpacing/>
        <w:jc w:val="both"/>
        <w:rPr>
          <w:rFonts w:ascii="Arial" w:eastAsia="Times New Roman" w:hAnsi="Arial" w:cs="Arial"/>
          <w:color w:val="000000" w:themeColor="text1"/>
          <w:sz w:val="20"/>
          <w:szCs w:val="20"/>
          <w:lang w:eastAsia="en-US"/>
        </w:rPr>
      </w:pPr>
      <w:r w:rsidRPr="00E87457">
        <w:rPr>
          <w:rFonts w:ascii="Arial" w:eastAsia="Times New Roman" w:hAnsi="Arial" w:cs="Arial"/>
          <w:color w:val="000000" w:themeColor="text1"/>
          <w:sz w:val="20"/>
          <w:szCs w:val="20"/>
          <w:lang w:eastAsia="en-US"/>
        </w:rPr>
        <w:t>Design and develop high-quality, evidence-based programmes that address the specific vulnerabilities and needs of children in these areas.</w:t>
      </w:r>
    </w:p>
    <w:p w14:paraId="02F5DB1E" w14:textId="77777777" w:rsidR="00E87457" w:rsidRPr="00E87457" w:rsidRDefault="00E87457" w:rsidP="00E87457">
      <w:pPr>
        <w:shd w:val="clear" w:color="auto" w:fill="FFFFFF"/>
        <w:spacing w:line="240" w:lineRule="auto"/>
        <w:jc w:val="both"/>
        <w:rPr>
          <w:rFonts w:ascii="Arial" w:eastAsia="Times New Roman" w:hAnsi="Arial" w:cs="Arial"/>
          <w:color w:val="000000" w:themeColor="text1"/>
          <w:sz w:val="20"/>
          <w:szCs w:val="20"/>
          <w:lang w:eastAsia="en-US"/>
        </w:rPr>
      </w:pPr>
    </w:p>
    <w:p w14:paraId="2CE3C605" w14:textId="77777777" w:rsidR="00E87457" w:rsidRPr="00E87457" w:rsidRDefault="00E87457" w:rsidP="00E87457">
      <w:pPr>
        <w:numPr>
          <w:ilvl w:val="0"/>
          <w:numId w:val="12"/>
        </w:numPr>
        <w:shd w:val="clear" w:color="auto" w:fill="FFFFFF"/>
        <w:suppressAutoHyphens/>
        <w:spacing w:line="240" w:lineRule="auto"/>
        <w:contextualSpacing/>
        <w:jc w:val="both"/>
        <w:rPr>
          <w:rFonts w:ascii="Arial" w:eastAsia="Times New Roman" w:hAnsi="Arial" w:cs="Arial"/>
          <w:color w:val="000000" w:themeColor="text1"/>
          <w:sz w:val="20"/>
          <w:szCs w:val="20"/>
          <w:lang w:eastAsia="en-US"/>
        </w:rPr>
      </w:pPr>
      <w:r w:rsidRPr="00E87457">
        <w:rPr>
          <w:rFonts w:ascii="Arial" w:eastAsia="Times New Roman" w:hAnsi="Arial" w:cs="Arial"/>
          <w:color w:val="000000" w:themeColor="text1"/>
          <w:sz w:val="20"/>
          <w:szCs w:val="20"/>
          <w:lang w:eastAsia="en-US"/>
        </w:rPr>
        <w:t>Oversee the implementation of programmes, ensuring adherence to UNICEF's humanitarian programming principles and best practices.</w:t>
      </w:r>
    </w:p>
    <w:p w14:paraId="39308988" w14:textId="77777777" w:rsidR="00E87457" w:rsidRPr="00E87457" w:rsidRDefault="00E87457" w:rsidP="00E87457">
      <w:pPr>
        <w:shd w:val="clear" w:color="auto" w:fill="FFFFFF"/>
        <w:spacing w:line="240" w:lineRule="auto"/>
        <w:jc w:val="both"/>
        <w:rPr>
          <w:rFonts w:ascii="Arial" w:eastAsia="Times New Roman" w:hAnsi="Arial" w:cs="Arial"/>
          <w:color w:val="000000" w:themeColor="text1"/>
          <w:sz w:val="20"/>
          <w:szCs w:val="20"/>
          <w:lang w:eastAsia="en-US"/>
        </w:rPr>
      </w:pPr>
    </w:p>
    <w:p w14:paraId="1618FD7A" w14:textId="77777777" w:rsidR="00E87457" w:rsidRPr="00E87457" w:rsidRDefault="00E87457" w:rsidP="00E87457">
      <w:pPr>
        <w:numPr>
          <w:ilvl w:val="0"/>
          <w:numId w:val="12"/>
        </w:numPr>
        <w:shd w:val="clear" w:color="auto" w:fill="FFFFFF"/>
        <w:suppressAutoHyphens/>
        <w:spacing w:line="240" w:lineRule="auto"/>
        <w:contextualSpacing/>
        <w:jc w:val="both"/>
        <w:rPr>
          <w:rFonts w:ascii="Arial" w:eastAsia="Times New Roman" w:hAnsi="Arial" w:cs="Arial"/>
          <w:color w:val="000000" w:themeColor="text1"/>
          <w:sz w:val="20"/>
          <w:szCs w:val="20"/>
          <w:lang w:eastAsia="en-US"/>
        </w:rPr>
      </w:pPr>
      <w:r w:rsidRPr="00E87457">
        <w:rPr>
          <w:rFonts w:ascii="Arial" w:eastAsia="Times New Roman" w:hAnsi="Arial" w:cs="Arial"/>
          <w:color w:val="000000" w:themeColor="text1"/>
          <w:sz w:val="20"/>
          <w:szCs w:val="20"/>
          <w:lang w:eastAsia="en-US"/>
        </w:rPr>
        <w:lastRenderedPageBreak/>
        <w:t>Lead a team of specialists and officers to deliver effective programme interventions across diverse sectors, including nutrition, child protection, education, health, WASH, and social protection.</w:t>
      </w:r>
    </w:p>
    <w:p w14:paraId="57C0E758" w14:textId="77777777" w:rsidR="00E87457" w:rsidRPr="00E87457" w:rsidRDefault="00E87457" w:rsidP="00E87457">
      <w:pPr>
        <w:shd w:val="clear" w:color="auto" w:fill="FFFFFF"/>
        <w:spacing w:line="240" w:lineRule="auto"/>
        <w:jc w:val="both"/>
        <w:rPr>
          <w:rFonts w:ascii="Arial" w:eastAsia="Times New Roman" w:hAnsi="Arial" w:cs="Arial"/>
          <w:color w:val="000000" w:themeColor="text1"/>
          <w:sz w:val="20"/>
          <w:szCs w:val="20"/>
          <w:lang w:eastAsia="en-US"/>
        </w:rPr>
      </w:pPr>
    </w:p>
    <w:p w14:paraId="1E77F363" w14:textId="77777777" w:rsidR="00E87457" w:rsidRPr="00E87457" w:rsidRDefault="00E87457" w:rsidP="00E87457">
      <w:pPr>
        <w:numPr>
          <w:ilvl w:val="0"/>
          <w:numId w:val="12"/>
        </w:numPr>
        <w:shd w:val="clear" w:color="auto" w:fill="FFFFFF"/>
        <w:suppressAutoHyphens/>
        <w:spacing w:line="240" w:lineRule="auto"/>
        <w:contextualSpacing/>
        <w:jc w:val="both"/>
        <w:rPr>
          <w:rFonts w:ascii="Arial" w:eastAsia="Times New Roman" w:hAnsi="Arial" w:cs="Arial"/>
          <w:color w:val="000000" w:themeColor="text1"/>
          <w:sz w:val="20"/>
          <w:szCs w:val="20"/>
          <w:lang w:eastAsia="en-US"/>
        </w:rPr>
      </w:pPr>
      <w:r w:rsidRPr="00E87457">
        <w:rPr>
          <w:rFonts w:ascii="Arial" w:eastAsia="Times New Roman" w:hAnsi="Arial" w:cs="Arial"/>
          <w:color w:val="000000" w:themeColor="text1"/>
          <w:sz w:val="20"/>
          <w:szCs w:val="20"/>
          <w:lang w:eastAsia="en-US"/>
        </w:rPr>
        <w:t>Foster strong partnerships with local NGOs and government counterparts to ensure programmes are context-specific, conflict sensitive and culturally appropriate.</w:t>
      </w:r>
    </w:p>
    <w:p w14:paraId="7AC0DD53" w14:textId="77777777" w:rsidR="00E87457" w:rsidRPr="00E87457" w:rsidRDefault="00E87457" w:rsidP="00E87457">
      <w:pPr>
        <w:shd w:val="clear" w:color="auto" w:fill="FFFFFF"/>
        <w:spacing w:line="240" w:lineRule="auto"/>
        <w:jc w:val="both"/>
        <w:rPr>
          <w:rFonts w:ascii="Arial" w:eastAsia="Times New Roman" w:hAnsi="Arial" w:cs="Arial"/>
          <w:color w:val="000000" w:themeColor="text1"/>
          <w:sz w:val="20"/>
          <w:szCs w:val="20"/>
          <w:lang w:eastAsia="en-US"/>
        </w:rPr>
      </w:pPr>
    </w:p>
    <w:p w14:paraId="53F7BA7A" w14:textId="77777777" w:rsidR="00E87457" w:rsidRPr="00E87457" w:rsidRDefault="00E87457" w:rsidP="00E87457">
      <w:pPr>
        <w:numPr>
          <w:ilvl w:val="0"/>
          <w:numId w:val="12"/>
        </w:numPr>
        <w:shd w:val="clear" w:color="auto" w:fill="FFFFFF"/>
        <w:suppressAutoHyphens/>
        <w:spacing w:line="240" w:lineRule="auto"/>
        <w:contextualSpacing/>
        <w:jc w:val="both"/>
        <w:rPr>
          <w:rFonts w:ascii="Arial" w:eastAsia="Times New Roman" w:hAnsi="Arial" w:cs="Arial"/>
          <w:color w:val="000000" w:themeColor="text1"/>
          <w:sz w:val="20"/>
          <w:szCs w:val="20"/>
          <w:lang w:eastAsia="en-US"/>
        </w:rPr>
      </w:pPr>
      <w:r w:rsidRPr="00E87457">
        <w:rPr>
          <w:rFonts w:ascii="Arial" w:eastAsia="Times New Roman" w:hAnsi="Arial" w:cs="Arial"/>
          <w:color w:val="000000" w:themeColor="text1"/>
          <w:sz w:val="20"/>
          <w:szCs w:val="20"/>
          <w:lang w:eastAsia="en-US"/>
        </w:rPr>
        <w:t>Monitor and evaluate programme effectiveness, utilizing data to demonstrate impact and identify areas for improvement.</w:t>
      </w:r>
    </w:p>
    <w:p w14:paraId="61B9C7F0" w14:textId="77777777" w:rsidR="00E87457" w:rsidRPr="00E87457" w:rsidRDefault="00E87457" w:rsidP="00E87457">
      <w:pPr>
        <w:shd w:val="clear" w:color="auto" w:fill="FFFFFF"/>
        <w:spacing w:line="240" w:lineRule="auto"/>
        <w:jc w:val="both"/>
        <w:rPr>
          <w:rFonts w:ascii="Arial" w:eastAsia="Times New Roman" w:hAnsi="Arial" w:cs="Arial"/>
          <w:color w:val="000000" w:themeColor="text1"/>
          <w:sz w:val="20"/>
          <w:szCs w:val="20"/>
          <w:lang w:eastAsia="en-US"/>
        </w:rPr>
      </w:pPr>
    </w:p>
    <w:p w14:paraId="2F38386D" w14:textId="77777777" w:rsidR="00E87457" w:rsidRPr="00E87457" w:rsidRDefault="00E87457" w:rsidP="00E87457">
      <w:pPr>
        <w:numPr>
          <w:ilvl w:val="0"/>
          <w:numId w:val="12"/>
        </w:numPr>
        <w:shd w:val="clear" w:color="auto" w:fill="FFFFFF"/>
        <w:suppressAutoHyphens/>
        <w:spacing w:line="240" w:lineRule="auto"/>
        <w:contextualSpacing/>
        <w:jc w:val="both"/>
        <w:rPr>
          <w:rFonts w:ascii="Arial" w:eastAsia="Times New Roman" w:hAnsi="Arial" w:cs="Arial"/>
          <w:color w:val="000000" w:themeColor="text1"/>
          <w:sz w:val="20"/>
          <w:szCs w:val="20"/>
          <w:lang w:eastAsia="en-US"/>
        </w:rPr>
      </w:pPr>
      <w:r w:rsidRPr="00E87457">
        <w:rPr>
          <w:rFonts w:ascii="Arial" w:eastAsia="Times New Roman" w:hAnsi="Arial" w:cs="Arial"/>
          <w:color w:val="000000" w:themeColor="text1"/>
          <w:sz w:val="20"/>
          <w:szCs w:val="20"/>
          <w:lang w:eastAsia="en-US"/>
        </w:rPr>
        <w:t>Champion a culture of continuous improvement, actively seeking innovative approaches to scale up successful programmes and maximize reach.</w:t>
      </w:r>
    </w:p>
    <w:p w14:paraId="240B7DEF" w14:textId="77777777" w:rsidR="00E87457" w:rsidRPr="00E87457" w:rsidRDefault="00E87457" w:rsidP="00E87457">
      <w:pPr>
        <w:shd w:val="clear" w:color="auto" w:fill="FFFFFF"/>
        <w:spacing w:line="240" w:lineRule="auto"/>
        <w:ind w:left="720"/>
        <w:contextualSpacing/>
        <w:jc w:val="both"/>
        <w:rPr>
          <w:rFonts w:ascii="Arial" w:eastAsia="Times New Roman" w:hAnsi="Arial" w:cs="Arial"/>
          <w:color w:val="000000" w:themeColor="text1"/>
          <w:sz w:val="20"/>
          <w:szCs w:val="20"/>
          <w:lang w:eastAsia="en-US"/>
        </w:rPr>
      </w:pPr>
    </w:p>
    <w:p w14:paraId="67EAFC95" w14:textId="77777777" w:rsidR="00E87457" w:rsidRPr="00E87457" w:rsidRDefault="00E87457" w:rsidP="00E87457">
      <w:pPr>
        <w:numPr>
          <w:ilvl w:val="0"/>
          <w:numId w:val="12"/>
        </w:numPr>
        <w:shd w:val="clear" w:color="auto" w:fill="FFFFFF"/>
        <w:suppressAutoHyphens/>
        <w:spacing w:line="240" w:lineRule="auto"/>
        <w:contextualSpacing/>
        <w:jc w:val="both"/>
        <w:rPr>
          <w:rFonts w:ascii="Arial" w:eastAsia="Times New Roman" w:hAnsi="Arial" w:cs="Arial"/>
          <w:color w:val="000000" w:themeColor="text1"/>
          <w:sz w:val="20"/>
          <w:szCs w:val="20"/>
          <w:lang w:eastAsia="en-US"/>
        </w:rPr>
      </w:pPr>
      <w:r w:rsidRPr="00E87457">
        <w:rPr>
          <w:rFonts w:ascii="Arial" w:eastAsia="Times New Roman" w:hAnsi="Arial" w:cs="Arial"/>
          <w:color w:val="000000" w:themeColor="text1"/>
          <w:sz w:val="20"/>
          <w:szCs w:val="20"/>
          <w:lang w:eastAsia="en-US"/>
        </w:rPr>
        <w:t>Play a key role in assuring high visibility for UNICEF programmes to support securing funding and resources to sustain and expand high-quality programmes.</w:t>
      </w:r>
    </w:p>
    <w:p w14:paraId="3CE8DA43" w14:textId="77777777" w:rsidR="00E87457" w:rsidRPr="00E87457" w:rsidRDefault="00E87457" w:rsidP="00E87457">
      <w:pPr>
        <w:shd w:val="clear" w:color="auto" w:fill="FFFFFF"/>
        <w:spacing w:line="240" w:lineRule="auto"/>
        <w:ind w:left="720"/>
        <w:contextualSpacing/>
        <w:jc w:val="both"/>
        <w:rPr>
          <w:rFonts w:ascii="Arial" w:eastAsia="Times New Roman" w:hAnsi="Arial" w:cs="Arial"/>
          <w:color w:val="000000" w:themeColor="text1"/>
          <w:sz w:val="20"/>
          <w:szCs w:val="20"/>
          <w:lang w:eastAsia="en-US"/>
        </w:rPr>
      </w:pPr>
    </w:p>
    <w:p w14:paraId="4C0A1907" w14:textId="77777777" w:rsidR="00E87457" w:rsidRPr="00E87457" w:rsidRDefault="00E87457" w:rsidP="00E87457">
      <w:pPr>
        <w:numPr>
          <w:ilvl w:val="0"/>
          <w:numId w:val="12"/>
        </w:numPr>
        <w:shd w:val="clear" w:color="auto" w:fill="FFFFFF"/>
        <w:suppressAutoHyphens/>
        <w:spacing w:line="240" w:lineRule="auto"/>
        <w:contextualSpacing/>
        <w:jc w:val="both"/>
        <w:rPr>
          <w:rFonts w:ascii="Arial" w:eastAsia="Times New Roman" w:hAnsi="Arial" w:cs="Arial"/>
          <w:color w:val="000000" w:themeColor="text1"/>
          <w:sz w:val="20"/>
          <w:szCs w:val="20"/>
          <w:lang w:eastAsia="en-US"/>
        </w:rPr>
      </w:pPr>
      <w:r w:rsidRPr="00E87457">
        <w:rPr>
          <w:rFonts w:ascii="Arial" w:eastAsia="Times New Roman" w:hAnsi="Arial" w:cs="Arial"/>
          <w:color w:val="000000" w:themeColor="text1"/>
          <w:sz w:val="20"/>
          <w:szCs w:val="20"/>
          <w:lang w:eastAsia="en-US"/>
        </w:rPr>
        <w:t>Oversee all aspects of warehouse operations in Shire through the Ethiopian Red Cross (ERCS) MoU, including efficient receipt, storage, and distribution of essential supplies for UNICEF programmes.</w:t>
      </w:r>
    </w:p>
    <w:p w14:paraId="3A6EEF78" w14:textId="77777777" w:rsidR="00E87457" w:rsidRPr="00E87457" w:rsidRDefault="00E87457" w:rsidP="00E87457">
      <w:pPr>
        <w:shd w:val="clear" w:color="auto" w:fill="FFFFFF"/>
        <w:spacing w:line="240" w:lineRule="auto"/>
        <w:jc w:val="both"/>
        <w:rPr>
          <w:rFonts w:ascii="Arial" w:eastAsia="Times New Roman" w:hAnsi="Arial" w:cs="Arial"/>
          <w:color w:val="000000" w:themeColor="text1"/>
          <w:sz w:val="20"/>
          <w:szCs w:val="20"/>
          <w:lang w:eastAsia="en-US"/>
        </w:rPr>
      </w:pPr>
    </w:p>
    <w:p w14:paraId="4CE5A4D6" w14:textId="77777777" w:rsidR="00E87457" w:rsidRPr="00E87457" w:rsidRDefault="00E87457" w:rsidP="00E87457">
      <w:pPr>
        <w:numPr>
          <w:ilvl w:val="0"/>
          <w:numId w:val="12"/>
        </w:numPr>
        <w:shd w:val="clear" w:color="auto" w:fill="FFFFFF"/>
        <w:suppressAutoHyphens/>
        <w:spacing w:line="240" w:lineRule="auto"/>
        <w:contextualSpacing/>
        <w:jc w:val="both"/>
        <w:rPr>
          <w:rFonts w:ascii="Arial" w:eastAsia="Times New Roman" w:hAnsi="Arial" w:cs="Arial"/>
          <w:color w:val="000000" w:themeColor="text1"/>
          <w:sz w:val="20"/>
          <w:szCs w:val="20"/>
          <w:lang w:eastAsia="en-US"/>
        </w:rPr>
      </w:pPr>
      <w:r w:rsidRPr="00E87457">
        <w:rPr>
          <w:rFonts w:ascii="Arial" w:eastAsia="Times New Roman" w:hAnsi="Arial" w:cs="Arial"/>
          <w:color w:val="000000" w:themeColor="text1"/>
          <w:sz w:val="20"/>
          <w:szCs w:val="20"/>
          <w:lang w:eastAsia="en-US"/>
        </w:rPr>
        <w:t>Lead the transition to and roll out of UNICEF recovery programmes in relevant areas in the Western, Northwestern and Central Zones.</w:t>
      </w:r>
    </w:p>
    <w:p w14:paraId="20F18235" w14:textId="77777777" w:rsidR="00E87457" w:rsidRPr="00E87457" w:rsidRDefault="00E87457" w:rsidP="00E87457">
      <w:pPr>
        <w:widowControl w:val="0"/>
        <w:suppressAutoHyphens/>
        <w:autoSpaceDE w:val="0"/>
        <w:spacing w:line="240" w:lineRule="auto"/>
        <w:jc w:val="both"/>
        <w:rPr>
          <w:rFonts w:ascii="Arial" w:eastAsia="Times New Roman" w:hAnsi="Arial" w:cs="Arial"/>
          <w:b/>
          <w:bCs/>
          <w:color w:val="000000" w:themeColor="text1"/>
          <w:sz w:val="20"/>
          <w:szCs w:val="20"/>
          <w:lang w:val="en-GB" w:eastAsia="ar-SA"/>
        </w:rPr>
      </w:pPr>
    </w:p>
    <w:p w14:paraId="6C1CE446" w14:textId="3BB520D2" w:rsidR="00E87457" w:rsidRDefault="00E87457" w:rsidP="00E87457">
      <w:pPr>
        <w:pStyle w:val="ListParagraph"/>
        <w:widowControl w:val="0"/>
        <w:numPr>
          <w:ilvl w:val="0"/>
          <w:numId w:val="11"/>
        </w:numPr>
        <w:suppressAutoHyphens/>
        <w:autoSpaceDE w:val="0"/>
        <w:spacing w:line="240" w:lineRule="auto"/>
        <w:jc w:val="both"/>
        <w:rPr>
          <w:rFonts w:ascii="Arial" w:eastAsia="Times New Roman" w:hAnsi="Arial" w:cs="Arial"/>
          <w:b/>
          <w:bCs/>
          <w:color w:val="000000" w:themeColor="text1"/>
          <w:sz w:val="20"/>
          <w:szCs w:val="20"/>
          <w:lang w:val="en-GB" w:eastAsia="ar-SA"/>
        </w:rPr>
      </w:pPr>
      <w:r w:rsidRPr="00E87457">
        <w:rPr>
          <w:rFonts w:ascii="Arial" w:eastAsia="Times New Roman" w:hAnsi="Arial" w:cs="Arial"/>
          <w:b/>
          <w:bCs/>
          <w:color w:val="000000" w:themeColor="text1"/>
          <w:sz w:val="20"/>
          <w:szCs w:val="20"/>
          <w:lang w:val="en-GB" w:eastAsia="ar-SA"/>
        </w:rPr>
        <w:t>Emergency Preparedness</w:t>
      </w:r>
    </w:p>
    <w:p w14:paraId="584D8E50" w14:textId="77777777" w:rsidR="00E87457" w:rsidRPr="00E87457" w:rsidRDefault="00E87457" w:rsidP="00E87457">
      <w:pPr>
        <w:pStyle w:val="ListParagraph"/>
        <w:widowControl w:val="0"/>
        <w:suppressAutoHyphens/>
        <w:autoSpaceDE w:val="0"/>
        <w:spacing w:line="240" w:lineRule="auto"/>
        <w:jc w:val="both"/>
        <w:rPr>
          <w:rFonts w:ascii="Arial" w:eastAsia="Times New Roman" w:hAnsi="Arial" w:cs="Arial"/>
          <w:b/>
          <w:bCs/>
          <w:color w:val="000000" w:themeColor="text1"/>
          <w:sz w:val="20"/>
          <w:szCs w:val="20"/>
          <w:lang w:val="en-GB" w:eastAsia="ar-SA"/>
        </w:rPr>
      </w:pPr>
    </w:p>
    <w:p w14:paraId="2B6E3409" w14:textId="613CE624" w:rsidR="00E87457" w:rsidRDefault="00E87457" w:rsidP="00E87457">
      <w:pPr>
        <w:pStyle w:val="ListParagraph"/>
        <w:widowControl w:val="0"/>
        <w:numPr>
          <w:ilvl w:val="0"/>
          <w:numId w:val="13"/>
        </w:numPr>
        <w:suppressAutoHyphens/>
        <w:autoSpaceDE w:val="0"/>
        <w:spacing w:line="240" w:lineRule="auto"/>
        <w:jc w:val="both"/>
        <w:rPr>
          <w:rFonts w:ascii="Arial" w:eastAsia="Times New Roman" w:hAnsi="Arial" w:cs="Arial"/>
          <w:color w:val="000000" w:themeColor="text1"/>
          <w:sz w:val="20"/>
          <w:szCs w:val="20"/>
          <w:lang w:val="en-GB" w:eastAsia="ar-SA"/>
        </w:rPr>
      </w:pPr>
      <w:r w:rsidRPr="00E87457">
        <w:rPr>
          <w:rFonts w:ascii="Arial" w:eastAsia="Times New Roman" w:hAnsi="Arial" w:cs="Arial"/>
          <w:color w:val="000000" w:themeColor="text1"/>
          <w:sz w:val="20"/>
          <w:szCs w:val="20"/>
          <w:lang w:val="en-GB" w:eastAsia="ar-SA"/>
        </w:rPr>
        <w:t>Adopts adequate emergency preparedness measures through the development and updating of country contingency plans and establishment of early warning mechanisms, to ensure effective preparedness and response to specific emergencies.</w:t>
      </w:r>
    </w:p>
    <w:p w14:paraId="64E18D6F" w14:textId="77777777" w:rsidR="00E87457" w:rsidRPr="00E87457" w:rsidRDefault="00E87457" w:rsidP="00E87457">
      <w:pPr>
        <w:pStyle w:val="ListParagraph"/>
        <w:widowControl w:val="0"/>
        <w:suppressAutoHyphens/>
        <w:autoSpaceDE w:val="0"/>
        <w:spacing w:line="240" w:lineRule="auto"/>
        <w:jc w:val="both"/>
        <w:rPr>
          <w:rFonts w:ascii="Arial" w:eastAsia="Times New Roman" w:hAnsi="Arial" w:cs="Arial"/>
          <w:color w:val="000000" w:themeColor="text1"/>
          <w:sz w:val="20"/>
          <w:szCs w:val="20"/>
          <w:lang w:val="en-GB" w:eastAsia="ar-SA"/>
        </w:rPr>
      </w:pPr>
    </w:p>
    <w:p w14:paraId="4CEFDC42" w14:textId="25F46DE6" w:rsidR="00E87457" w:rsidRPr="00E87457" w:rsidRDefault="00E87457" w:rsidP="00E87457">
      <w:pPr>
        <w:pStyle w:val="ListParagraph"/>
        <w:widowControl w:val="0"/>
        <w:numPr>
          <w:ilvl w:val="0"/>
          <w:numId w:val="13"/>
        </w:numPr>
        <w:suppressAutoHyphens/>
        <w:autoSpaceDE w:val="0"/>
        <w:spacing w:line="240" w:lineRule="auto"/>
        <w:jc w:val="both"/>
        <w:rPr>
          <w:rFonts w:ascii="Arial" w:eastAsia="Times New Roman" w:hAnsi="Arial" w:cs="Arial"/>
          <w:color w:val="000000" w:themeColor="text1"/>
          <w:sz w:val="20"/>
          <w:szCs w:val="20"/>
          <w:shd w:val="clear" w:color="auto" w:fill="FFFFFF"/>
          <w:lang w:eastAsia="ar-SA"/>
        </w:rPr>
      </w:pPr>
      <w:r w:rsidRPr="00E87457">
        <w:rPr>
          <w:rFonts w:ascii="Arial" w:eastAsia="Times New Roman" w:hAnsi="Arial" w:cs="Arial"/>
          <w:color w:val="000000" w:themeColor="text1"/>
          <w:sz w:val="20"/>
          <w:szCs w:val="20"/>
          <w:lang w:val="en-GB" w:eastAsia="ar-SA"/>
        </w:rPr>
        <w:t xml:space="preserve">Participates in the formulation and development of plans of action in preparation and response to emergencies, monitors compliance of all sectors with emergency plans of action, including financial resources. </w:t>
      </w:r>
      <w:r w:rsidRPr="00E87457">
        <w:rPr>
          <w:rFonts w:ascii="Arial" w:eastAsia="Times New Roman" w:hAnsi="Arial" w:cs="Arial"/>
          <w:color w:val="000000" w:themeColor="text1"/>
          <w:sz w:val="20"/>
          <w:szCs w:val="20"/>
          <w:lang w:eastAsia="ar-SA"/>
        </w:rPr>
        <w:t xml:space="preserve">Ensures coordination of the management of </w:t>
      </w:r>
      <w:r w:rsidRPr="00E87457">
        <w:rPr>
          <w:rFonts w:ascii="Arial" w:eastAsia="Times New Roman" w:hAnsi="Arial" w:cs="Arial"/>
          <w:color w:val="000000" w:themeColor="text1"/>
          <w:sz w:val="20"/>
          <w:szCs w:val="20"/>
          <w:shd w:val="clear" w:color="auto" w:fill="FFFFFF"/>
          <w:lang w:eastAsia="ar-SA"/>
        </w:rPr>
        <w:t>emergency preparedness and response.</w:t>
      </w:r>
    </w:p>
    <w:p w14:paraId="6A376EAA" w14:textId="77777777" w:rsidR="00E87457" w:rsidRDefault="00E87457" w:rsidP="00E87457">
      <w:pPr>
        <w:widowControl w:val="0"/>
        <w:numPr>
          <w:ilvl w:val="0"/>
          <w:numId w:val="13"/>
        </w:numPr>
        <w:suppressAutoHyphens/>
        <w:autoSpaceDE w:val="0"/>
        <w:spacing w:line="240" w:lineRule="auto"/>
        <w:contextualSpacing/>
        <w:jc w:val="both"/>
        <w:rPr>
          <w:rFonts w:ascii="Arial" w:eastAsia="Times New Roman" w:hAnsi="Arial" w:cs="Arial"/>
          <w:color w:val="000000" w:themeColor="text1"/>
          <w:sz w:val="20"/>
          <w:szCs w:val="20"/>
          <w:lang w:val="en-GB" w:eastAsia="ar-SA"/>
        </w:rPr>
      </w:pPr>
      <w:r w:rsidRPr="00E87457">
        <w:rPr>
          <w:rFonts w:ascii="Arial" w:eastAsia="Times New Roman" w:hAnsi="Arial" w:cs="Arial"/>
          <w:color w:val="000000" w:themeColor="text1"/>
          <w:sz w:val="20"/>
          <w:szCs w:val="20"/>
          <w:lang w:val="en-GB" w:eastAsia="ar-SA"/>
        </w:rPr>
        <w:t xml:space="preserve">Provides technical advice related to emergency preparedness and response, including on programme management related issues. Provides advice to the country office in the implementation of emergency preparedness measures in the field to strengthen preparedness and response mechanisms in the country faced with impending emergencies. </w:t>
      </w:r>
    </w:p>
    <w:p w14:paraId="0EDD8493" w14:textId="77777777" w:rsidR="00E87457" w:rsidRDefault="00E87457" w:rsidP="00E87457">
      <w:pPr>
        <w:widowControl w:val="0"/>
        <w:suppressAutoHyphens/>
        <w:autoSpaceDE w:val="0"/>
        <w:spacing w:line="240" w:lineRule="auto"/>
        <w:ind w:left="720"/>
        <w:contextualSpacing/>
        <w:jc w:val="both"/>
        <w:rPr>
          <w:rFonts w:ascii="Arial" w:eastAsia="Times New Roman" w:hAnsi="Arial" w:cs="Arial"/>
          <w:color w:val="000000" w:themeColor="text1"/>
          <w:sz w:val="20"/>
          <w:szCs w:val="20"/>
          <w:lang w:val="en-GB" w:eastAsia="ar-SA"/>
        </w:rPr>
      </w:pPr>
    </w:p>
    <w:p w14:paraId="24122422" w14:textId="6B9D5BF4" w:rsidR="00E87457" w:rsidRPr="00E87457" w:rsidRDefault="00E87457" w:rsidP="00E87457">
      <w:pPr>
        <w:widowControl w:val="0"/>
        <w:numPr>
          <w:ilvl w:val="0"/>
          <w:numId w:val="13"/>
        </w:numPr>
        <w:suppressAutoHyphens/>
        <w:autoSpaceDE w:val="0"/>
        <w:spacing w:line="240" w:lineRule="auto"/>
        <w:contextualSpacing/>
        <w:jc w:val="both"/>
        <w:rPr>
          <w:rFonts w:ascii="Arial" w:eastAsia="Times New Roman" w:hAnsi="Arial" w:cs="Arial"/>
          <w:color w:val="000000" w:themeColor="text1"/>
          <w:sz w:val="20"/>
          <w:szCs w:val="20"/>
          <w:lang w:val="en-GB" w:eastAsia="ar-SA"/>
        </w:rPr>
      </w:pPr>
      <w:r w:rsidRPr="00E87457">
        <w:rPr>
          <w:rFonts w:ascii="Arial" w:eastAsia="Times New Roman" w:hAnsi="Arial" w:cs="Arial"/>
          <w:color w:val="000000" w:themeColor="text1"/>
          <w:sz w:val="20"/>
          <w:szCs w:val="20"/>
          <w:lang w:val="en-GB" w:eastAsia="ar-SA"/>
        </w:rPr>
        <w:t xml:space="preserve">Develops and maintains databases on country/regional information and ensure the flow of information and communication crucial for the planning and implementation of emergency preparedness and response management. Identifies availability of resources in emergency prone areas and establish logistics plans to be implemented during an emergency operation, to ensure a timely and effective emergency response.  </w:t>
      </w:r>
    </w:p>
    <w:p w14:paraId="6700ED03" w14:textId="77777777" w:rsidR="00E87457" w:rsidRPr="00E87457" w:rsidRDefault="00E87457" w:rsidP="00E87457">
      <w:pPr>
        <w:suppressAutoHyphens/>
        <w:spacing w:line="240" w:lineRule="auto"/>
        <w:ind w:left="259" w:hanging="259"/>
        <w:jc w:val="both"/>
        <w:rPr>
          <w:rFonts w:ascii="Arial" w:eastAsia="Times New Roman" w:hAnsi="Arial" w:cs="Arial"/>
          <w:color w:val="000000" w:themeColor="text1"/>
          <w:sz w:val="20"/>
          <w:szCs w:val="20"/>
          <w:lang w:val="en-GB" w:eastAsia="ar-SA"/>
        </w:rPr>
      </w:pPr>
    </w:p>
    <w:p w14:paraId="299182EE" w14:textId="77777777" w:rsidR="00E87457" w:rsidRPr="00E87457" w:rsidRDefault="00E87457" w:rsidP="00E87457">
      <w:pPr>
        <w:widowControl w:val="0"/>
        <w:numPr>
          <w:ilvl w:val="0"/>
          <w:numId w:val="13"/>
        </w:numPr>
        <w:suppressAutoHyphens/>
        <w:autoSpaceDE w:val="0"/>
        <w:spacing w:line="240" w:lineRule="auto"/>
        <w:contextualSpacing/>
        <w:jc w:val="both"/>
        <w:rPr>
          <w:rFonts w:ascii="Arial" w:eastAsia="Times New Roman" w:hAnsi="Arial" w:cs="Arial"/>
          <w:color w:val="000000" w:themeColor="text1"/>
          <w:sz w:val="20"/>
          <w:szCs w:val="20"/>
          <w:lang w:val="en-GB" w:eastAsia="ar-SA"/>
        </w:rPr>
      </w:pPr>
      <w:r w:rsidRPr="00E87457">
        <w:rPr>
          <w:rFonts w:ascii="Arial" w:eastAsia="Times New Roman" w:hAnsi="Arial" w:cs="Arial"/>
          <w:color w:val="000000" w:themeColor="text1"/>
          <w:sz w:val="20"/>
          <w:szCs w:val="20"/>
          <w:lang w:val="en-GB" w:eastAsia="ar-SA"/>
        </w:rPr>
        <w:t>Plans, organizes, and conducts training for the office’s staff capacity building in emergencies preparedness and response. Assists in developing and conducting emergency training courses. Provides training and/or briefing, as required. Participates in other emergency training workshops in the region and</w:t>
      </w:r>
      <w:r w:rsidRPr="00E87457">
        <w:rPr>
          <w:rFonts w:ascii="Arial" w:eastAsia="Times New Roman" w:hAnsi="Arial" w:cs="Arial"/>
          <w:b/>
          <w:bCs/>
          <w:color w:val="000000" w:themeColor="text1"/>
          <w:sz w:val="20"/>
          <w:szCs w:val="20"/>
          <w:lang w:val="en-GB" w:eastAsia="ar-SA"/>
        </w:rPr>
        <w:t xml:space="preserve"> </w:t>
      </w:r>
      <w:r w:rsidRPr="00E87457">
        <w:rPr>
          <w:rFonts w:ascii="Arial" w:eastAsia="Times New Roman" w:hAnsi="Arial" w:cs="Arial"/>
          <w:color w:val="000000" w:themeColor="text1"/>
          <w:sz w:val="20"/>
          <w:szCs w:val="20"/>
          <w:lang w:val="en-GB" w:eastAsia="ar-SA"/>
        </w:rPr>
        <w:t>builds up</w:t>
      </w:r>
      <w:r w:rsidRPr="00E87457">
        <w:rPr>
          <w:rFonts w:ascii="Arial" w:eastAsia="Times New Roman" w:hAnsi="Arial" w:cs="Arial"/>
          <w:b/>
          <w:bCs/>
          <w:color w:val="000000" w:themeColor="text1"/>
          <w:sz w:val="20"/>
          <w:szCs w:val="20"/>
          <w:lang w:val="en-GB" w:eastAsia="ar-SA"/>
        </w:rPr>
        <w:t xml:space="preserve"> </w:t>
      </w:r>
      <w:r w:rsidRPr="00E87457">
        <w:rPr>
          <w:rFonts w:ascii="Arial" w:eastAsia="Times New Roman" w:hAnsi="Arial" w:cs="Arial"/>
          <w:color w:val="000000" w:themeColor="text1"/>
          <w:sz w:val="20"/>
          <w:szCs w:val="20"/>
          <w:lang w:val="en-GB" w:eastAsia="ar-SA"/>
        </w:rPr>
        <w:t xml:space="preserve">the emergency preparedness and response capability of UNICEF staff as well as implementing partners. </w:t>
      </w:r>
    </w:p>
    <w:p w14:paraId="4E589B15" w14:textId="77777777" w:rsidR="00E87457" w:rsidRPr="00E87457" w:rsidRDefault="00E87457" w:rsidP="00E87457">
      <w:pPr>
        <w:widowControl w:val="0"/>
        <w:suppressAutoHyphens/>
        <w:autoSpaceDE w:val="0"/>
        <w:spacing w:line="240" w:lineRule="auto"/>
        <w:jc w:val="both"/>
        <w:rPr>
          <w:rFonts w:ascii="Arial" w:eastAsia="Times New Roman" w:hAnsi="Arial" w:cs="Arial"/>
          <w:color w:val="000000" w:themeColor="text1"/>
          <w:sz w:val="20"/>
          <w:szCs w:val="20"/>
          <w:lang w:val="en-GB" w:eastAsia="ar-SA"/>
        </w:rPr>
      </w:pPr>
    </w:p>
    <w:p w14:paraId="38425E6E" w14:textId="2C2DCBEE" w:rsidR="00E87457" w:rsidRDefault="00E87457" w:rsidP="00E87457">
      <w:pPr>
        <w:pStyle w:val="ListParagraph"/>
        <w:widowControl w:val="0"/>
        <w:numPr>
          <w:ilvl w:val="0"/>
          <w:numId w:val="11"/>
        </w:numPr>
        <w:suppressAutoHyphens/>
        <w:autoSpaceDE w:val="0"/>
        <w:spacing w:line="240" w:lineRule="auto"/>
        <w:jc w:val="both"/>
        <w:rPr>
          <w:rFonts w:ascii="Arial" w:eastAsia="Times New Roman" w:hAnsi="Arial" w:cs="Arial"/>
          <w:b/>
          <w:bCs/>
          <w:color w:val="000000" w:themeColor="text1"/>
          <w:sz w:val="20"/>
          <w:szCs w:val="20"/>
          <w:lang w:val="en-GB" w:eastAsia="ar-SA"/>
        </w:rPr>
      </w:pPr>
      <w:r w:rsidRPr="00E87457">
        <w:rPr>
          <w:rFonts w:ascii="Arial" w:eastAsia="Times New Roman" w:hAnsi="Arial" w:cs="Arial"/>
          <w:b/>
          <w:bCs/>
          <w:color w:val="000000" w:themeColor="text1"/>
          <w:sz w:val="20"/>
          <w:szCs w:val="20"/>
          <w:lang w:val="en-GB" w:eastAsia="ar-SA"/>
        </w:rPr>
        <w:t>Emergency Response</w:t>
      </w:r>
    </w:p>
    <w:p w14:paraId="4ABF05D6" w14:textId="77777777" w:rsidR="00E87457" w:rsidRPr="00E87457" w:rsidRDefault="00E87457" w:rsidP="00E87457">
      <w:pPr>
        <w:pStyle w:val="ListParagraph"/>
        <w:widowControl w:val="0"/>
        <w:suppressAutoHyphens/>
        <w:autoSpaceDE w:val="0"/>
        <w:spacing w:line="240" w:lineRule="auto"/>
        <w:jc w:val="both"/>
        <w:rPr>
          <w:rFonts w:ascii="Arial" w:eastAsia="Times New Roman" w:hAnsi="Arial" w:cs="Arial"/>
          <w:b/>
          <w:bCs/>
          <w:color w:val="000000" w:themeColor="text1"/>
          <w:sz w:val="20"/>
          <w:szCs w:val="20"/>
          <w:lang w:val="en-GB" w:eastAsia="ar-SA"/>
        </w:rPr>
      </w:pPr>
    </w:p>
    <w:p w14:paraId="652D67B8" w14:textId="2E207552" w:rsidR="00E87457" w:rsidRDefault="00E87457" w:rsidP="00E87457">
      <w:pPr>
        <w:pStyle w:val="ListParagraph"/>
        <w:widowControl w:val="0"/>
        <w:numPr>
          <w:ilvl w:val="0"/>
          <w:numId w:val="14"/>
        </w:numPr>
        <w:suppressAutoHyphens/>
        <w:autoSpaceDE w:val="0"/>
        <w:spacing w:line="240" w:lineRule="auto"/>
        <w:jc w:val="both"/>
        <w:rPr>
          <w:rFonts w:ascii="Arial" w:eastAsia="Times New Roman" w:hAnsi="Arial" w:cs="Arial"/>
          <w:color w:val="000000" w:themeColor="text1"/>
          <w:sz w:val="20"/>
          <w:szCs w:val="20"/>
          <w:lang w:val="en-GB" w:eastAsia="ar-SA"/>
        </w:rPr>
      </w:pPr>
      <w:r w:rsidRPr="00E87457">
        <w:rPr>
          <w:rFonts w:ascii="Arial" w:eastAsia="Times New Roman" w:hAnsi="Arial" w:cs="Arial"/>
          <w:color w:val="000000" w:themeColor="text1"/>
          <w:sz w:val="20"/>
          <w:szCs w:val="20"/>
          <w:lang w:val="en-GB" w:eastAsia="ar-SA"/>
        </w:rPr>
        <w:t xml:space="preserve">In the event of an emergency, takes prompt action as a member of the Emergency Response Team which is deployed immediately to establish UNICEF's presence and implement the initial operational tasks relating to emergency assistance. Immediately verifies the nature and extend of the emergency with staff, government officials, other UN agencies or local organizations and media.  Ensures that the office is provided with effective telecommunications facility and staff security assistance in an emergency, as necessary. In coordination with the programme and operations groups, establishes contact with all UNICEF staff, their dependants, and visitors to ensure their safety and whereabouts, and informs OPSCEN and the Regional Director of their </w:t>
      </w:r>
      <w:r w:rsidRPr="00E87457">
        <w:rPr>
          <w:rFonts w:ascii="Arial" w:eastAsia="Times New Roman" w:hAnsi="Arial" w:cs="Arial"/>
          <w:color w:val="000000" w:themeColor="text1"/>
          <w:sz w:val="20"/>
          <w:szCs w:val="20"/>
          <w:lang w:val="en-GB" w:eastAsia="ar-SA"/>
        </w:rPr>
        <w:lastRenderedPageBreak/>
        <w:t>status.</w:t>
      </w:r>
    </w:p>
    <w:p w14:paraId="1C058A60" w14:textId="77777777" w:rsidR="00E87457" w:rsidRPr="00E87457" w:rsidRDefault="00E87457" w:rsidP="00E87457">
      <w:pPr>
        <w:pStyle w:val="ListParagraph"/>
        <w:widowControl w:val="0"/>
        <w:suppressAutoHyphens/>
        <w:autoSpaceDE w:val="0"/>
        <w:spacing w:line="240" w:lineRule="auto"/>
        <w:jc w:val="both"/>
        <w:rPr>
          <w:rFonts w:ascii="Arial" w:eastAsia="Times New Roman" w:hAnsi="Arial" w:cs="Arial"/>
          <w:color w:val="000000" w:themeColor="text1"/>
          <w:sz w:val="20"/>
          <w:szCs w:val="20"/>
          <w:lang w:val="en-GB" w:eastAsia="ar-SA"/>
        </w:rPr>
      </w:pPr>
    </w:p>
    <w:p w14:paraId="482D3F22" w14:textId="78CBBD68" w:rsidR="00E87457" w:rsidRPr="00E87457" w:rsidRDefault="00E87457" w:rsidP="00E87457">
      <w:pPr>
        <w:pStyle w:val="ListParagraph"/>
        <w:widowControl w:val="0"/>
        <w:numPr>
          <w:ilvl w:val="0"/>
          <w:numId w:val="14"/>
        </w:numPr>
        <w:suppressAutoHyphens/>
        <w:autoSpaceDE w:val="0"/>
        <w:spacing w:line="240" w:lineRule="auto"/>
        <w:jc w:val="both"/>
        <w:rPr>
          <w:rFonts w:ascii="Arial" w:eastAsia="Times New Roman" w:hAnsi="Arial" w:cs="Arial"/>
          <w:b/>
          <w:bCs/>
          <w:color w:val="000000" w:themeColor="text1"/>
          <w:sz w:val="20"/>
          <w:szCs w:val="20"/>
          <w:shd w:val="clear" w:color="auto" w:fill="FFFFFF"/>
          <w:lang w:val="en-GB" w:eastAsia="ar-SA"/>
        </w:rPr>
      </w:pPr>
      <w:r w:rsidRPr="00E87457">
        <w:rPr>
          <w:rFonts w:ascii="Arial" w:eastAsia="Times New Roman" w:hAnsi="Arial" w:cs="Arial"/>
          <w:color w:val="000000" w:themeColor="text1"/>
          <w:sz w:val="20"/>
          <w:szCs w:val="20"/>
          <w:shd w:val="clear" w:color="auto" w:fill="FFFFFF"/>
          <w:lang w:val="en-GB" w:eastAsia="ar-SA"/>
        </w:rPr>
        <w:t xml:space="preserve">Participates and assists with assessment of local emergency and security situation affecting children and mothers in the locality, in conjunction with the Regional Office, the HQ Divisions, and field staff.  Visits the location to conduct an initial rough assessment of the magnitude of the crisis and its implications for children and its impact on the community. Assesses the validity of the office preparedness plan and ability of the office </w:t>
      </w:r>
      <w:r w:rsidRPr="00E87457">
        <w:rPr>
          <w:rFonts w:ascii="Arial" w:eastAsia="Times New Roman" w:hAnsi="Arial" w:cs="Arial"/>
          <w:i/>
          <w:iCs/>
          <w:color w:val="000000" w:themeColor="text1"/>
          <w:sz w:val="20"/>
          <w:szCs w:val="20"/>
          <w:shd w:val="clear" w:color="auto" w:fill="FFFFFF"/>
          <w:lang w:val="en-GB" w:eastAsia="ar-SA"/>
        </w:rPr>
        <w:t>vis-à-vis</w:t>
      </w:r>
      <w:r w:rsidRPr="00E87457">
        <w:rPr>
          <w:rFonts w:ascii="Arial" w:eastAsia="Times New Roman" w:hAnsi="Arial" w:cs="Arial"/>
          <w:color w:val="000000" w:themeColor="text1"/>
          <w:sz w:val="20"/>
          <w:szCs w:val="20"/>
          <w:shd w:val="clear" w:color="auto" w:fill="FFFFFF"/>
          <w:lang w:val="en-GB" w:eastAsia="ar-SA"/>
        </w:rPr>
        <w:t xml:space="preserve"> the current crisis as well as immediate and additional needs. Determines corporate </w:t>
      </w:r>
      <w:r w:rsidRPr="00E87457">
        <w:rPr>
          <w:rFonts w:ascii="Arial" w:eastAsia="Times New Roman" w:hAnsi="Arial" w:cs="Arial"/>
          <w:color w:val="000000" w:themeColor="text1"/>
          <w:sz w:val="20"/>
          <w:szCs w:val="20"/>
          <w:shd w:val="clear" w:color="auto" w:fill="FFFFFF"/>
          <w:lang w:eastAsia="ar-SA"/>
        </w:rPr>
        <w:t xml:space="preserve">priorities and </w:t>
      </w:r>
      <w:r w:rsidRPr="00E87457">
        <w:rPr>
          <w:rFonts w:ascii="Arial" w:eastAsia="Times New Roman" w:hAnsi="Arial" w:cs="Arial"/>
          <w:color w:val="000000" w:themeColor="text1"/>
          <w:sz w:val="20"/>
          <w:szCs w:val="20"/>
          <w:shd w:val="clear" w:color="auto" w:fill="FFFFFF"/>
          <w:lang w:val="en-GB" w:eastAsia="ar-SA"/>
        </w:rPr>
        <w:t xml:space="preserve">an appropriate intervention (supply procurement, fund-raising, and staff development) by UNICEF. Coordinates with other partners to make a rapid assessment covering priority areas as defined by the CCCs. Establishes contact with community groups, government, UN agencies, media, and other partners to keep abreast of emergency situations.  </w:t>
      </w:r>
      <w:r w:rsidRPr="00E87457">
        <w:rPr>
          <w:rFonts w:ascii="Arial" w:eastAsia="Times New Roman" w:hAnsi="Arial" w:cs="Arial"/>
          <w:b/>
          <w:bCs/>
          <w:color w:val="000000" w:themeColor="text1"/>
          <w:sz w:val="20"/>
          <w:szCs w:val="20"/>
          <w:shd w:val="clear" w:color="auto" w:fill="FFFFFF"/>
          <w:lang w:val="en-GB" w:eastAsia="ar-SA"/>
        </w:rPr>
        <w:t xml:space="preserve"> </w:t>
      </w:r>
    </w:p>
    <w:p w14:paraId="56AA12DD" w14:textId="77777777" w:rsidR="00E87457" w:rsidRPr="00E87457" w:rsidRDefault="00E87457" w:rsidP="00E87457">
      <w:pPr>
        <w:widowControl w:val="0"/>
        <w:numPr>
          <w:ilvl w:val="0"/>
          <w:numId w:val="14"/>
        </w:numPr>
        <w:suppressAutoHyphens/>
        <w:autoSpaceDE w:val="0"/>
        <w:spacing w:line="240" w:lineRule="auto"/>
        <w:contextualSpacing/>
        <w:jc w:val="both"/>
        <w:rPr>
          <w:rFonts w:ascii="Arial" w:eastAsia="Times New Roman" w:hAnsi="Arial" w:cs="Arial"/>
          <w:color w:val="000000" w:themeColor="text1"/>
          <w:sz w:val="20"/>
          <w:szCs w:val="20"/>
          <w:lang w:eastAsia="ar-SA"/>
        </w:rPr>
      </w:pPr>
      <w:r w:rsidRPr="00E87457">
        <w:rPr>
          <w:rFonts w:ascii="Arial" w:eastAsia="Times New Roman" w:hAnsi="Arial" w:cs="Arial"/>
          <w:color w:val="000000" w:themeColor="text1"/>
          <w:sz w:val="20"/>
          <w:szCs w:val="20"/>
          <w:lang w:val="en-GB" w:eastAsia="ar-SA"/>
        </w:rPr>
        <w:t xml:space="preserve">Applies the emergency preparedness and response plan as necessary and identifies urgent staffing requirements and redeploys country office staff as required. Executes the </w:t>
      </w:r>
      <w:r w:rsidRPr="00E87457">
        <w:rPr>
          <w:rFonts w:ascii="Arial" w:eastAsia="Times New Roman" w:hAnsi="Arial" w:cs="Arial"/>
          <w:color w:val="000000" w:themeColor="text1"/>
          <w:sz w:val="20"/>
          <w:szCs w:val="20"/>
          <w:lang w:eastAsia="ar-SA"/>
        </w:rPr>
        <w:t>timely delivery of assistance and procurement of supplies,</w:t>
      </w:r>
      <w:r w:rsidRPr="00E87457">
        <w:rPr>
          <w:rFonts w:ascii="Arial" w:eastAsia="Times New Roman" w:hAnsi="Arial" w:cs="Arial"/>
          <w:color w:val="000000" w:themeColor="text1"/>
          <w:sz w:val="20"/>
          <w:szCs w:val="20"/>
          <w:lang w:val="en-GB" w:eastAsia="ar-SA"/>
        </w:rPr>
        <w:t xml:space="preserve"> monitors the appropriate and effective use of </w:t>
      </w:r>
      <w:r w:rsidRPr="00E87457">
        <w:rPr>
          <w:rFonts w:ascii="Arial" w:eastAsia="Times New Roman" w:hAnsi="Arial" w:cs="Arial"/>
          <w:color w:val="000000" w:themeColor="text1"/>
          <w:sz w:val="20"/>
          <w:szCs w:val="20"/>
          <w:lang w:eastAsia="ar-SA"/>
        </w:rPr>
        <w:t>UNICEF resources/inputs. Identifies</w:t>
      </w:r>
      <w:r w:rsidRPr="00E87457">
        <w:rPr>
          <w:rFonts w:ascii="Arial" w:eastAsia="Times New Roman" w:hAnsi="Arial" w:cs="Arial"/>
          <w:color w:val="000000" w:themeColor="text1"/>
          <w:sz w:val="20"/>
          <w:szCs w:val="20"/>
          <w:lang w:val="en-GB" w:eastAsia="ar-SA"/>
        </w:rPr>
        <w:t xml:space="preserve"> problems and constraints to ensure effective project delivery. </w:t>
      </w:r>
      <w:r w:rsidRPr="00E87457">
        <w:rPr>
          <w:rFonts w:ascii="Arial" w:eastAsia="Times New Roman" w:hAnsi="Arial" w:cs="Arial"/>
          <w:color w:val="000000" w:themeColor="text1"/>
          <w:sz w:val="20"/>
          <w:szCs w:val="20"/>
          <w:lang w:eastAsia="ar-SA"/>
        </w:rPr>
        <w:t>Certifies the disbursement of funds, monitors expenditures and submits financial status reports. Sets up a reporting system and sends daily situation reports to concerned parties.</w:t>
      </w:r>
    </w:p>
    <w:p w14:paraId="55A285DF" w14:textId="77777777" w:rsidR="00E87457" w:rsidRPr="00E87457" w:rsidRDefault="00E87457" w:rsidP="00E87457">
      <w:pPr>
        <w:widowControl w:val="0"/>
        <w:suppressAutoHyphens/>
        <w:autoSpaceDE w:val="0"/>
        <w:spacing w:line="240" w:lineRule="auto"/>
        <w:jc w:val="both"/>
        <w:rPr>
          <w:rFonts w:ascii="Arial" w:eastAsia="Times New Roman" w:hAnsi="Arial" w:cs="Arial"/>
          <w:color w:val="000000" w:themeColor="text1"/>
          <w:sz w:val="20"/>
          <w:szCs w:val="20"/>
          <w:lang w:val="en-GB" w:eastAsia="ar-SA"/>
        </w:rPr>
      </w:pPr>
    </w:p>
    <w:p w14:paraId="553EE4CB" w14:textId="1F07C172" w:rsidR="00E87457" w:rsidRDefault="00E87457" w:rsidP="00361B44">
      <w:pPr>
        <w:pStyle w:val="ListParagraph"/>
        <w:widowControl w:val="0"/>
        <w:numPr>
          <w:ilvl w:val="0"/>
          <w:numId w:val="11"/>
        </w:numPr>
        <w:suppressAutoHyphens/>
        <w:autoSpaceDE w:val="0"/>
        <w:spacing w:line="240" w:lineRule="auto"/>
        <w:jc w:val="both"/>
        <w:rPr>
          <w:rFonts w:ascii="Arial" w:eastAsia="Times New Roman" w:hAnsi="Arial" w:cs="Arial"/>
          <w:b/>
          <w:bCs/>
          <w:color w:val="000000" w:themeColor="text1"/>
          <w:sz w:val="20"/>
          <w:szCs w:val="20"/>
          <w:lang w:val="en-GB" w:eastAsia="ar-SA"/>
        </w:rPr>
      </w:pPr>
      <w:r w:rsidRPr="00361B44">
        <w:rPr>
          <w:rFonts w:ascii="Arial" w:eastAsia="Times New Roman" w:hAnsi="Arial" w:cs="Arial"/>
          <w:b/>
          <w:bCs/>
          <w:color w:val="000000" w:themeColor="text1"/>
          <w:sz w:val="20"/>
          <w:szCs w:val="20"/>
          <w:lang w:val="en-GB" w:eastAsia="ar-SA"/>
        </w:rPr>
        <w:t>Emergency Planning</w:t>
      </w:r>
    </w:p>
    <w:p w14:paraId="39B44669" w14:textId="77777777" w:rsidR="00361B44" w:rsidRPr="00361B44" w:rsidRDefault="00361B44" w:rsidP="00361B44">
      <w:pPr>
        <w:pStyle w:val="ListParagraph"/>
        <w:widowControl w:val="0"/>
        <w:suppressAutoHyphens/>
        <w:autoSpaceDE w:val="0"/>
        <w:spacing w:line="240" w:lineRule="auto"/>
        <w:jc w:val="both"/>
        <w:rPr>
          <w:rFonts w:ascii="Arial" w:eastAsia="Times New Roman" w:hAnsi="Arial" w:cs="Arial"/>
          <w:b/>
          <w:bCs/>
          <w:color w:val="000000" w:themeColor="text1"/>
          <w:sz w:val="20"/>
          <w:szCs w:val="20"/>
          <w:lang w:val="en-GB" w:eastAsia="ar-SA"/>
        </w:rPr>
      </w:pPr>
    </w:p>
    <w:p w14:paraId="4C1F0688" w14:textId="1A9E7292" w:rsidR="00E87457" w:rsidRPr="00E87457" w:rsidRDefault="00E87457" w:rsidP="00E87457">
      <w:pPr>
        <w:pStyle w:val="ListParagraph"/>
        <w:widowControl w:val="0"/>
        <w:numPr>
          <w:ilvl w:val="0"/>
          <w:numId w:val="15"/>
        </w:numPr>
        <w:suppressAutoHyphens/>
        <w:autoSpaceDE w:val="0"/>
        <w:spacing w:line="240" w:lineRule="auto"/>
        <w:jc w:val="both"/>
        <w:rPr>
          <w:rFonts w:ascii="Arial" w:eastAsia="Times New Roman" w:hAnsi="Arial" w:cs="Arial"/>
          <w:color w:val="000000" w:themeColor="text1"/>
          <w:sz w:val="20"/>
          <w:szCs w:val="20"/>
          <w:lang w:val="en-GB" w:eastAsia="ar-SA"/>
        </w:rPr>
      </w:pPr>
      <w:r w:rsidRPr="00E87457">
        <w:rPr>
          <w:rFonts w:ascii="Arial" w:eastAsia="Times New Roman" w:hAnsi="Arial" w:cs="Arial"/>
          <w:color w:val="000000" w:themeColor="text1"/>
          <w:sz w:val="20"/>
          <w:szCs w:val="20"/>
          <w:lang w:val="en-GB" w:eastAsia="ar-SA"/>
        </w:rPr>
        <w:t>Participates in the implementation of plans of action and workplans for emergency projects. Implements and manages project activities. Undertakes field visits to emergency project areas, to assess local conditions and monitor project progress. Makes technical decisions on project administration (e.g., activates, requests or reprogrammes allocation of emergency funds). Prepares inputs for appeals and updates related to emergencies. Works with programme sections and senior management to mobilize donor response and recovery/rehabilitation-related funding, including annual or multi-annual humanitarian appeals and documents (e.g., pitch documents). Communicates and advocates on the situation and needs of children through local and international media, as appropriate.</w:t>
      </w:r>
    </w:p>
    <w:p w14:paraId="0BC57B47" w14:textId="77777777" w:rsidR="00E87457" w:rsidRPr="00E87457" w:rsidRDefault="00E87457" w:rsidP="00E87457">
      <w:pPr>
        <w:widowControl w:val="0"/>
        <w:numPr>
          <w:ilvl w:val="0"/>
          <w:numId w:val="15"/>
        </w:numPr>
        <w:suppressAutoHyphens/>
        <w:autoSpaceDE w:val="0"/>
        <w:spacing w:line="240" w:lineRule="auto"/>
        <w:contextualSpacing/>
        <w:jc w:val="both"/>
        <w:rPr>
          <w:rFonts w:ascii="Arial" w:eastAsia="Times New Roman" w:hAnsi="Arial" w:cs="Arial"/>
          <w:color w:val="000000" w:themeColor="text1"/>
          <w:sz w:val="20"/>
          <w:szCs w:val="20"/>
          <w:lang w:val="en-GB" w:eastAsia="ar-SA"/>
        </w:rPr>
      </w:pPr>
      <w:r w:rsidRPr="00E87457">
        <w:rPr>
          <w:rFonts w:ascii="Arial" w:eastAsia="Times New Roman" w:hAnsi="Arial" w:cs="Arial"/>
          <w:color w:val="000000" w:themeColor="text1"/>
          <w:sz w:val="20"/>
          <w:szCs w:val="20"/>
          <w:lang w:val="en-GB" w:eastAsia="ar-SA"/>
        </w:rPr>
        <w:t>Identifies longer-term requirements of the emergency operation/interventions. Proposes a more regular operational and staffing structure.</w:t>
      </w:r>
    </w:p>
    <w:p w14:paraId="3216FDF4" w14:textId="77777777" w:rsidR="00E87457" w:rsidRPr="00E87457" w:rsidRDefault="00E87457" w:rsidP="00E87457">
      <w:pPr>
        <w:widowControl w:val="0"/>
        <w:suppressAutoHyphens/>
        <w:autoSpaceDE w:val="0"/>
        <w:spacing w:line="240" w:lineRule="auto"/>
        <w:jc w:val="both"/>
        <w:rPr>
          <w:rFonts w:ascii="Arial" w:eastAsia="Times New Roman" w:hAnsi="Arial" w:cs="Arial"/>
          <w:color w:val="000000" w:themeColor="text1"/>
          <w:sz w:val="20"/>
          <w:szCs w:val="20"/>
          <w:lang w:val="en-GB" w:eastAsia="ar-SA"/>
        </w:rPr>
      </w:pPr>
    </w:p>
    <w:p w14:paraId="37194518" w14:textId="77777777" w:rsidR="00E87457" w:rsidRPr="00E87457" w:rsidRDefault="00E87457" w:rsidP="00E87457">
      <w:pPr>
        <w:widowControl w:val="0"/>
        <w:numPr>
          <w:ilvl w:val="0"/>
          <w:numId w:val="15"/>
        </w:numPr>
        <w:suppressAutoHyphens/>
        <w:autoSpaceDE w:val="0"/>
        <w:spacing w:line="240" w:lineRule="auto"/>
        <w:contextualSpacing/>
        <w:jc w:val="both"/>
        <w:rPr>
          <w:rFonts w:ascii="Arial" w:eastAsia="Times New Roman" w:hAnsi="Arial" w:cs="Arial"/>
          <w:color w:val="000000" w:themeColor="text1"/>
          <w:sz w:val="20"/>
          <w:szCs w:val="20"/>
          <w:lang w:val="en-GB" w:eastAsia="ar-SA"/>
        </w:rPr>
      </w:pPr>
      <w:r w:rsidRPr="00E87457">
        <w:rPr>
          <w:rFonts w:ascii="Arial" w:eastAsia="Times New Roman" w:hAnsi="Arial" w:cs="Arial"/>
          <w:color w:val="000000" w:themeColor="text1"/>
          <w:sz w:val="20"/>
          <w:szCs w:val="20"/>
          <w:lang w:val="en-GB" w:eastAsia="ar-SA"/>
        </w:rPr>
        <w:t xml:space="preserve">Maintains continuous, effective, and strategic coordination, communication, consultation and liaison with Government, UN agencies, NGOs, donors, and allies to appeal for aid for children and women with special needs resulting from the emergency requiring an effective emergency response in all sectors. Identifies implementing/operational partners and establishes implementing arrangements. Ensures that the UNICEF support is effectively provided to the government with respect to sectoral coordination within the framework of the cluster approach and based on the CCCs. </w:t>
      </w:r>
    </w:p>
    <w:p w14:paraId="5F7C802F" w14:textId="77777777" w:rsidR="00E87457" w:rsidRPr="00E87457" w:rsidRDefault="00E87457" w:rsidP="00E87457">
      <w:pPr>
        <w:widowControl w:val="0"/>
        <w:suppressAutoHyphens/>
        <w:autoSpaceDE w:val="0"/>
        <w:spacing w:line="240" w:lineRule="auto"/>
        <w:jc w:val="both"/>
        <w:rPr>
          <w:rFonts w:ascii="Arial" w:eastAsia="Times New Roman" w:hAnsi="Arial" w:cs="Arial"/>
          <w:color w:val="000000" w:themeColor="text1"/>
          <w:sz w:val="20"/>
          <w:szCs w:val="20"/>
          <w:lang w:val="en-GB" w:eastAsia="ar-SA"/>
        </w:rPr>
      </w:pPr>
    </w:p>
    <w:p w14:paraId="464E7C71" w14:textId="77777777" w:rsidR="00E87457" w:rsidRPr="00E87457" w:rsidRDefault="00E87457" w:rsidP="00E87457">
      <w:pPr>
        <w:widowControl w:val="0"/>
        <w:numPr>
          <w:ilvl w:val="0"/>
          <w:numId w:val="15"/>
        </w:numPr>
        <w:suppressAutoHyphens/>
        <w:autoSpaceDE w:val="0"/>
        <w:spacing w:line="240" w:lineRule="auto"/>
        <w:contextualSpacing/>
        <w:jc w:val="both"/>
        <w:rPr>
          <w:rFonts w:ascii="Arial" w:eastAsia="Times New Roman" w:hAnsi="Arial" w:cs="Arial"/>
          <w:color w:val="000000" w:themeColor="text1"/>
          <w:sz w:val="20"/>
          <w:szCs w:val="20"/>
          <w:lang w:val="en-GB" w:eastAsia="ar-SA"/>
        </w:rPr>
      </w:pPr>
      <w:r w:rsidRPr="00E87457">
        <w:rPr>
          <w:rFonts w:ascii="Arial" w:eastAsia="Times New Roman" w:hAnsi="Arial" w:cs="Arial"/>
          <w:color w:val="000000" w:themeColor="text1"/>
          <w:sz w:val="20"/>
          <w:szCs w:val="20"/>
          <w:lang w:val="en-GB" w:eastAsia="ar-SA"/>
        </w:rPr>
        <w:t xml:space="preserve">Participates in all humanitarian and recovery related forum and keeps management informed of all humanitarian developments in the region in terms of policies, strategy, situation developments, potential threats, and opportunities/issues in partnership. </w:t>
      </w:r>
    </w:p>
    <w:p w14:paraId="4C08CE12" w14:textId="77777777" w:rsidR="00E87457" w:rsidRPr="00E87457" w:rsidRDefault="00E87457" w:rsidP="00E87457">
      <w:pPr>
        <w:widowControl w:val="0"/>
        <w:suppressAutoHyphens/>
        <w:autoSpaceDE w:val="0"/>
        <w:spacing w:line="240" w:lineRule="auto"/>
        <w:jc w:val="both"/>
        <w:rPr>
          <w:rFonts w:ascii="Arial" w:eastAsia="Times New Roman" w:hAnsi="Arial" w:cs="Arial"/>
          <w:color w:val="000000" w:themeColor="text1"/>
          <w:sz w:val="20"/>
          <w:szCs w:val="20"/>
          <w:lang w:val="en-GB" w:eastAsia="ar-SA"/>
        </w:rPr>
      </w:pPr>
    </w:p>
    <w:p w14:paraId="6B22C382" w14:textId="6CADC8FC" w:rsidR="00E87457" w:rsidRPr="00AC7864" w:rsidRDefault="00E87457" w:rsidP="00AC7864">
      <w:pPr>
        <w:widowControl w:val="0"/>
        <w:numPr>
          <w:ilvl w:val="0"/>
          <w:numId w:val="15"/>
        </w:numPr>
        <w:suppressAutoHyphens/>
        <w:autoSpaceDE w:val="0"/>
        <w:spacing w:line="240" w:lineRule="auto"/>
        <w:contextualSpacing/>
        <w:jc w:val="both"/>
        <w:rPr>
          <w:rFonts w:ascii="Arial" w:eastAsia="Times New Roman" w:hAnsi="Arial" w:cs="Arial"/>
          <w:color w:val="000000" w:themeColor="text1"/>
          <w:sz w:val="20"/>
          <w:szCs w:val="20"/>
          <w:lang w:eastAsia="ar-SA"/>
        </w:rPr>
      </w:pPr>
      <w:r w:rsidRPr="00E87457">
        <w:rPr>
          <w:rFonts w:ascii="Arial" w:eastAsia="Times New Roman" w:hAnsi="Arial" w:cs="Arial"/>
          <w:color w:val="000000" w:themeColor="text1"/>
          <w:sz w:val="20"/>
          <w:szCs w:val="20"/>
          <w:lang w:val="en-GB" w:eastAsia="ar-SA"/>
        </w:rPr>
        <w:t xml:space="preserve">Promotes that disaster prevention, mitigation, preparedness, and response strategies are mainstreamed in the sub-office workplans. Prepares sectoral input for the country programme documents, plan of action, annual work plans, and all related documents of the office’s Emergency Preparedness and Response. </w:t>
      </w:r>
      <w:r w:rsidRPr="00E87457">
        <w:rPr>
          <w:rFonts w:ascii="Arial" w:eastAsia="Times New Roman" w:hAnsi="Arial" w:cs="Arial"/>
          <w:color w:val="000000" w:themeColor="text1"/>
          <w:sz w:val="20"/>
          <w:szCs w:val="20"/>
          <w:lang w:eastAsia="ar-SA"/>
        </w:rPr>
        <w:t xml:space="preserve">Contributes towards the preparation of the Situation Analysis and the Country Programme Document.  </w:t>
      </w:r>
    </w:p>
    <w:p w14:paraId="410C23C4" w14:textId="77777777" w:rsidR="00E87457" w:rsidRPr="00E87457" w:rsidRDefault="00E87457" w:rsidP="00E87457">
      <w:pPr>
        <w:tabs>
          <w:tab w:val="left" w:pos="1188"/>
        </w:tabs>
        <w:spacing w:line="240" w:lineRule="auto"/>
        <w:jc w:val="both"/>
        <w:rPr>
          <w:rFonts w:ascii="Arial" w:hAnsi="Arial" w:cs="Arial"/>
          <w:b/>
          <w:sz w:val="20"/>
          <w:szCs w:val="20"/>
          <w:u w:val="single"/>
        </w:rPr>
      </w:pPr>
    </w:p>
    <w:p w14:paraId="0F188C01" w14:textId="10A2128B" w:rsidR="00E87457" w:rsidRDefault="00E87457" w:rsidP="00361B44">
      <w:pPr>
        <w:pStyle w:val="ListParagraph"/>
        <w:numPr>
          <w:ilvl w:val="0"/>
          <w:numId w:val="10"/>
        </w:numPr>
        <w:tabs>
          <w:tab w:val="left" w:pos="1188"/>
        </w:tabs>
        <w:spacing w:line="240" w:lineRule="auto"/>
        <w:jc w:val="both"/>
        <w:rPr>
          <w:rFonts w:ascii="Arial" w:hAnsi="Arial" w:cs="Arial"/>
          <w:b/>
          <w:sz w:val="20"/>
          <w:szCs w:val="20"/>
        </w:rPr>
      </w:pPr>
      <w:r w:rsidRPr="00361B44">
        <w:rPr>
          <w:rFonts w:ascii="Arial" w:hAnsi="Arial" w:cs="Arial"/>
          <w:b/>
          <w:sz w:val="20"/>
          <w:szCs w:val="20"/>
        </w:rPr>
        <w:t>QUALIFICATION and COMPETENCIES</w:t>
      </w:r>
    </w:p>
    <w:p w14:paraId="6EC2C78F" w14:textId="77777777" w:rsidR="00361B44" w:rsidRPr="00361B44" w:rsidRDefault="00361B44" w:rsidP="00361B44">
      <w:pPr>
        <w:pStyle w:val="ListParagraph"/>
        <w:tabs>
          <w:tab w:val="left" w:pos="1188"/>
        </w:tabs>
        <w:spacing w:line="240" w:lineRule="auto"/>
        <w:jc w:val="both"/>
        <w:rPr>
          <w:rFonts w:ascii="Arial" w:hAnsi="Arial" w:cs="Arial"/>
          <w:b/>
          <w:sz w:val="20"/>
          <w:szCs w:val="20"/>
        </w:rPr>
      </w:pPr>
    </w:p>
    <w:p w14:paraId="435C9A0A" w14:textId="6D446F1C" w:rsidR="00E87457" w:rsidRPr="00361B44" w:rsidRDefault="00E87457" w:rsidP="00361B44">
      <w:pPr>
        <w:pStyle w:val="ListParagraph"/>
        <w:numPr>
          <w:ilvl w:val="0"/>
          <w:numId w:val="18"/>
        </w:numPr>
        <w:tabs>
          <w:tab w:val="left" w:pos="1188"/>
        </w:tabs>
        <w:spacing w:line="240" w:lineRule="auto"/>
        <w:jc w:val="both"/>
        <w:rPr>
          <w:rFonts w:ascii="Arial" w:hAnsi="Arial" w:cs="Arial"/>
          <w:b/>
          <w:sz w:val="20"/>
          <w:szCs w:val="20"/>
        </w:rPr>
      </w:pPr>
      <w:r w:rsidRPr="00361B44">
        <w:rPr>
          <w:rFonts w:ascii="Arial" w:hAnsi="Arial" w:cs="Arial"/>
          <w:b/>
          <w:sz w:val="20"/>
          <w:szCs w:val="20"/>
        </w:rPr>
        <w:t xml:space="preserve">Education </w:t>
      </w:r>
    </w:p>
    <w:p w14:paraId="528E3E95" w14:textId="77777777" w:rsidR="00E87457" w:rsidRPr="00E87457" w:rsidRDefault="00E87457" w:rsidP="00E87457">
      <w:pPr>
        <w:tabs>
          <w:tab w:val="left" w:pos="1188"/>
        </w:tabs>
        <w:spacing w:line="240" w:lineRule="auto"/>
        <w:jc w:val="both"/>
        <w:rPr>
          <w:rFonts w:ascii="Arial" w:hAnsi="Arial" w:cs="Arial"/>
          <w:bCs/>
          <w:sz w:val="20"/>
          <w:szCs w:val="20"/>
        </w:rPr>
      </w:pPr>
      <w:r w:rsidRPr="00E87457">
        <w:rPr>
          <w:rFonts w:ascii="Arial" w:hAnsi="Arial" w:cs="Arial"/>
          <w:bCs/>
          <w:sz w:val="20"/>
          <w:szCs w:val="20"/>
        </w:rPr>
        <w:t>Advanced University degree in one of the following fields: social sciences, public administration, international law, public health, nutrition, international relations, business administration or other related disciplines. Preferably a combination of management, administration, and relevant technical fields.</w:t>
      </w:r>
    </w:p>
    <w:p w14:paraId="3603C8E0" w14:textId="77777777" w:rsidR="00E87457" w:rsidRPr="00E87457" w:rsidRDefault="00E87457" w:rsidP="00E87457">
      <w:pPr>
        <w:tabs>
          <w:tab w:val="left" w:pos="1188"/>
        </w:tabs>
        <w:spacing w:line="240" w:lineRule="auto"/>
        <w:jc w:val="both"/>
        <w:rPr>
          <w:rFonts w:ascii="Arial" w:hAnsi="Arial" w:cs="Arial"/>
          <w:bCs/>
          <w:sz w:val="20"/>
          <w:szCs w:val="20"/>
        </w:rPr>
      </w:pPr>
    </w:p>
    <w:p w14:paraId="4A3DFEAF" w14:textId="2FA196E1" w:rsidR="00E87457" w:rsidRPr="00361B44" w:rsidRDefault="00E87457" w:rsidP="00361B44">
      <w:pPr>
        <w:pStyle w:val="ListParagraph"/>
        <w:numPr>
          <w:ilvl w:val="0"/>
          <w:numId w:val="18"/>
        </w:numPr>
        <w:tabs>
          <w:tab w:val="left" w:pos="1188"/>
        </w:tabs>
        <w:spacing w:line="240" w:lineRule="auto"/>
        <w:jc w:val="both"/>
        <w:rPr>
          <w:rFonts w:ascii="Arial" w:hAnsi="Arial" w:cs="Arial"/>
          <w:b/>
          <w:sz w:val="20"/>
          <w:szCs w:val="20"/>
        </w:rPr>
      </w:pPr>
      <w:r w:rsidRPr="00361B44">
        <w:rPr>
          <w:rFonts w:ascii="Arial" w:hAnsi="Arial" w:cs="Arial"/>
          <w:b/>
          <w:sz w:val="20"/>
          <w:szCs w:val="20"/>
        </w:rPr>
        <w:t>Work Experience</w:t>
      </w:r>
    </w:p>
    <w:p w14:paraId="47605A16" w14:textId="77777777" w:rsidR="00E87457" w:rsidRPr="00E87457" w:rsidRDefault="00E87457" w:rsidP="00E87457">
      <w:pPr>
        <w:tabs>
          <w:tab w:val="left" w:pos="1188"/>
        </w:tabs>
        <w:spacing w:line="240" w:lineRule="auto"/>
        <w:jc w:val="both"/>
        <w:rPr>
          <w:rFonts w:ascii="Arial" w:hAnsi="Arial" w:cs="Arial"/>
          <w:bCs/>
          <w:sz w:val="20"/>
          <w:szCs w:val="20"/>
        </w:rPr>
      </w:pPr>
      <w:r w:rsidRPr="00E87457">
        <w:rPr>
          <w:rFonts w:ascii="Arial" w:hAnsi="Arial" w:cs="Arial"/>
          <w:bCs/>
          <w:sz w:val="20"/>
          <w:szCs w:val="20"/>
        </w:rPr>
        <w:t xml:space="preserve">A minimum of eight years of professional work experience at international levels in programme/project development, planning, implementation, monitoring, evaluation, and administration. Specialized training/experience in resilience/nexus /durable solutions and public health emergencies’ programme management highly desirable. </w:t>
      </w:r>
    </w:p>
    <w:p w14:paraId="566CE804" w14:textId="77777777" w:rsidR="00E87457" w:rsidRPr="00E87457" w:rsidRDefault="00E87457" w:rsidP="00E87457">
      <w:pPr>
        <w:tabs>
          <w:tab w:val="left" w:pos="1188"/>
        </w:tabs>
        <w:spacing w:line="240" w:lineRule="auto"/>
        <w:jc w:val="both"/>
        <w:rPr>
          <w:rFonts w:ascii="Arial" w:hAnsi="Arial" w:cs="Arial"/>
          <w:bCs/>
          <w:sz w:val="20"/>
          <w:szCs w:val="20"/>
        </w:rPr>
      </w:pPr>
    </w:p>
    <w:p w14:paraId="2B0DBC1E" w14:textId="1CD1F38B" w:rsidR="00E87457" w:rsidRPr="00361B44" w:rsidRDefault="00E87457" w:rsidP="00361B44">
      <w:pPr>
        <w:pStyle w:val="ListParagraph"/>
        <w:numPr>
          <w:ilvl w:val="0"/>
          <w:numId w:val="18"/>
        </w:numPr>
        <w:tabs>
          <w:tab w:val="left" w:pos="1188"/>
        </w:tabs>
        <w:spacing w:line="240" w:lineRule="auto"/>
        <w:jc w:val="both"/>
        <w:rPr>
          <w:rFonts w:ascii="Arial" w:hAnsi="Arial" w:cs="Arial"/>
          <w:b/>
          <w:sz w:val="20"/>
          <w:szCs w:val="20"/>
        </w:rPr>
      </w:pPr>
      <w:r w:rsidRPr="00361B44">
        <w:rPr>
          <w:rFonts w:ascii="Arial" w:hAnsi="Arial" w:cs="Arial"/>
          <w:b/>
          <w:sz w:val="20"/>
          <w:szCs w:val="20"/>
        </w:rPr>
        <w:t xml:space="preserve">Language Proficiency  </w:t>
      </w:r>
    </w:p>
    <w:p w14:paraId="37DE868F" w14:textId="2BEA1042" w:rsidR="00E87457" w:rsidRPr="00E87457" w:rsidRDefault="00E87457" w:rsidP="00E87457">
      <w:pPr>
        <w:tabs>
          <w:tab w:val="left" w:pos="1188"/>
        </w:tabs>
        <w:spacing w:line="240" w:lineRule="auto"/>
        <w:jc w:val="both"/>
        <w:rPr>
          <w:rFonts w:ascii="Arial" w:hAnsi="Arial" w:cs="Arial"/>
          <w:bCs/>
          <w:sz w:val="20"/>
          <w:szCs w:val="20"/>
        </w:rPr>
      </w:pPr>
      <w:r w:rsidRPr="00E87457">
        <w:rPr>
          <w:rFonts w:ascii="Arial" w:hAnsi="Arial" w:cs="Arial"/>
          <w:bCs/>
          <w:sz w:val="20"/>
          <w:szCs w:val="20"/>
        </w:rPr>
        <w:t>Fluency in English and a second UN language; Local working language of the duty station an asset.</w:t>
      </w:r>
    </w:p>
    <w:p w14:paraId="6EDCEE4B" w14:textId="77777777" w:rsidR="00E87457" w:rsidRPr="00E87457" w:rsidRDefault="00E87457" w:rsidP="00E87457">
      <w:pPr>
        <w:tabs>
          <w:tab w:val="left" w:pos="1188"/>
        </w:tabs>
        <w:spacing w:line="240" w:lineRule="auto"/>
        <w:jc w:val="both"/>
        <w:rPr>
          <w:rFonts w:ascii="Arial" w:hAnsi="Arial" w:cs="Arial"/>
          <w:bCs/>
          <w:sz w:val="20"/>
          <w:szCs w:val="20"/>
        </w:rPr>
      </w:pPr>
    </w:p>
    <w:p w14:paraId="2CAEA4FD" w14:textId="5B22767B" w:rsidR="00E87457" w:rsidRPr="00361B44" w:rsidRDefault="00E87457" w:rsidP="00361B44">
      <w:pPr>
        <w:pStyle w:val="ListParagraph"/>
        <w:numPr>
          <w:ilvl w:val="0"/>
          <w:numId w:val="18"/>
        </w:numPr>
        <w:tabs>
          <w:tab w:val="left" w:pos="1188"/>
        </w:tabs>
        <w:spacing w:line="240" w:lineRule="auto"/>
        <w:jc w:val="both"/>
        <w:rPr>
          <w:rFonts w:ascii="Arial" w:hAnsi="Arial" w:cs="Arial"/>
          <w:b/>
          <w:sz w:val="20"/>
          <w:szCs w:val="20"/>
        </w:rPr>
      </w:pPr>
      <w:r w:rsidRPr="00361B44">
        <w:rPr>
          <w:rFonts w:ascii="Arial" w:hAnsi="Arial" w:cs="Arial"/>
          <w:b/>
          <w:sz w:val="20"/>
          <w:szCs w:val="20"/>
        </w:rPr>
        <w:t>Desirables</w:t>
      </w:r>
    </w:p>
    <w:p w14:paraId="42FC4D8F" w14:textId="1E94D645" w:rsidR="00E87457" w:rsidRPr="00361B44" w:rsidRDefault="00E87457" w:rsidP="00AC7864">
      <w:pPr>
        <w:pStyle w:val="ListParagraph"/>
        <w:numPr>
          <w:ilvl w:val="0"/>
          <w:numId w:val="21"/>
        </w:numPr>
        <w:tabs>
          <w:tab w:val="left" w:pos="1188"/>
        </w:tabs>
        <w:spacing w:line="240" w:lineRule="auto"/>
        <w:ind w:left="1170" w:hanging="450"/>
        <w:jc w:val="both"/>
        <w:rPr>
          <w:rFonts w:ascii="Arial" w:hAnsi="Arial" w:cs="Arial"/>
          <w:bCs/>
          <w:sz w:val="20"/>
          <w:szCs w:val="20"/>
        </w:rPr>
      </w:pPr>
      <w:r w:rsidRPr="00361B44">
        <w:rPr>
          <w:rFonts w:ascii="Arial" w:hAnsi="Arial" w:cs="Arial"/>
          <w:bCs/>
          <w:sz w:val="20"/>
          <w:szCs w:val="20"/>
        </w:rPr>
        <w:t xml:space="preserve">Knowledge of development and humanitarian issues, strategies, as well as programming policies and procedures in international development cooperation.  </w:t>
      </w:r>
    </w:p>
    <w:p w14:paraId="64384402" w14:textId="59E9408E" w:rsidR="00E87457" w:rsidRPr="00361B44" w:rsidRDefault="00E87457" w:rsidP="00361B44">
      <w:pPr>
        <w:pStyle w:val="ListParagraph"/>
        <w:numPr>
          <w:ilvl w:val="0"/>
          <w:numId w:val="21"/>
        </w:numPr>
        <w:tabs>
          <w:tab w:val="left" w:pos="1188"/>
        </w:tabs>
        <w:spacing w:line="240" w:lineRule="auto"/>
        <w:jc w:val="both"/>
        <w:rPr>
          <w:rFonts w:ascii="Arial" w:hAnsi="Arial" w:cs="Arial"/>
          <w:bCs/>
          <w:sz w:val="20"/>
          <w:szCs w:val="20"/>
        </w:rPr>
      </w:pPr>
      <w:r w:rsidRPr="00361B44">
        <w:rPr>
          <w:rFonts w:ascii="Arial" w:hAnsi="Arial" w:cs="Arial"/>
          <w:bCs/>
          <w:sz w:val="20"/>
          <w:szCs w:val="20"/>
        </w:rPr>
        <w:t>Prior experience in a similar role is highly desirable.</w:t>
      </w:r>
    </w:p>
    <w:p w14:paraId="71375554" w14:textId="1F0905AF" w:rsidR="00361B44" w:rsidRPr="00AC7864" w:rsidRDefault="00E87457" w:rsidP="00AC7864">
      <w:pPr>
        <w:pStyle w:val="ListParagraph"/>
        <w:numPr>
          <w:ilvl w:val="0"/>
          <w:numId w:val="21"/>
        </w:numPr>
        <w:tabs>
          <w:tab w:val="left" w:pos="1188"/>
        </w:tabs>
        <w:spacing w:line="240" w:lineRule="auto"/>
        <w:ind w:left="1170" w:hanging="450"/>
        <w:jc w:val="both"/>
        <w:rPr>
          <w:rFonts w:ascii="Arial" w:hAnsi="Arial" w:cs="Arial"/>
          <w:bCs/>
          <w:sz w:val="20"/>
          <w:szCs w:val="20"/>
        </w:rPr>
      </w:pPr>
      <w:r w:rsidRPr="00361B44">
        <w:rPr>
          <w:rFonts w:ascii="Arial" w:hAnsi="Arial" w:cs="Arial"/>
          <w:bCs/>
          <w:sz w:val="20"/>
          <w:szCs w:val="20"/>
        </w:rPr>
        <w:t xml:space="preserve">Excellent interpersonal, internal, and external communication, coordination capabilities. and excellent team building and leading, and </w:t>
      </w:r>
      <w:proofErr w:type="spellStart"/>
      <w:r w:rsidRPr="00361B44">
        <w:rPr>
          <w:rFonts w:ascii="Arial" w:hAnsi="Arial" w:cs="Arial"/>
          <w:bCs/>
          <w:sz w:val="20"/>
          <w:szCs w:val="20"/>
        </w:rPr>
        <w:t>programme</w:t>
      </w:r>
      <w:proofErr w:type="spellEnd"/>
      <w:r w:rsidRPr="00361B44">
        <w:rPr>
          <w:rFonts w:ascii="Arial" w:hAnsi="Arial" w:cs="Arial"/>
          <w:bCs/>
          <w:sz w:val="20"/>
          <w:szCs w:val="20"/>
        </w:rPr>
        <w:t xml:space="preserve"> management skills.</w:t>
      </w:r>
    </w:p>
    <w:p w14:paraId="7FF57AAB" w14:textId="48900A25" w:rsidR="00AC7864" w:rsidRPr="00AC7864" w:rsidRDefault="00E87457" w:rsidP="00AC7864">
      <w:pPr>
        <w:tabs>
          <w:tab w:val="left" w:pos="1188"/>
        </w:tabs>
        <w:spacing w:line="240" w:lineRule="auto"/>
        <w:jc w:val="both"/>
        <w:rPr>
          <w:rFonts w:ascii="Arial" w:hAnsi="Arial" w:cs="Arial"/>
          <w:bCs/>
          <w:sz w:val="20"/>
          <w:szCs w:val="20"/>
        </w:rPr>
      </w:pPr>
      <w:r w:rsidRPr="00AC7864">
        <w:rPr>
          <w:rFonts w:ascii="Arial" w:hAnsi="Arial" w:cs="Arial"/>
          <w:bCs/>
          <w:sz w:val="20"/>
          <w:szCs w:val="20"/>
          <w:u w:val="single"/>
        </w:rPr>
        <w:t>Core Values</w:t>
      </w:r>
    </w:p>
    <w:p w14:paraId="07C9C45B" w14:textId="77777777" w:rsidR="00AC7864" w:rsidRDefault="00E87457" w:rsidP="00AC7864">
      <w:pPr>
        <w:pStyle w:val="ListParagraph"/>
        <w:numPr>
          <w:ilvl w:val="0"/>
          <w:numId w:val="33"/>
        </w:numPr>
        <w:tabs>
          <w:tab w:val="left" w:pos="1188"/>
        </w:tabs>
        <w:spacing w:line="240" w:lineRule="auto"/>
        <w:ind w:hanging="1080"/>
        <w:jc w:val="both"/>
        <w:rPr>
          <w:rFonts w:ascii="Arial" w:hAnsi="Arial" w:cs="Arial"/>
          <w:bCs/>
          <w:sz w:val="20"/>
          <w:szCs w:val="20"/>
        </w:rPr>
      </w:pPr>
      <w:r w:rsidRPr="00361B44">
        <w:rPr>
          <w:rFonts w:ascii="Arial" w:hAnsi="Arial" w:cs="Arial"/>
          <w:bCs/>
          <w:sz w:val="20"/>
          <w:szCs w:val="20"/>
        </w:rPr>
        <w:t xml:space="preserve">Care </w:t>
      </w:r>
    </w:p>
    <w:p w14:paraId="06BCBF8B" w14:textId="77777777" w:rsidR="00AC7864" w:rsidRDefault="00E87457" w:rsidP="00AC7864">
      <w:pPr>
        <w:pStyle w:val="ListParagraph"/>
        <w:numPr>
          <w:ilvl w:val="0"/>
          <w:numId w:val="33"/>
        </w:numPr>
        <w:tabs>
          <w:tab w:val="left" w:pos="1188"/>
        </w:tabs>
        <w:spacing w:line="240" w:lineRule="auto"/>
        <w:ind w:hanging="1080"/>
        <w:jc w:val="both"/>
        <w:rPr>
          <w:rFonts w:ascii="Arial" w:hAnsi="Arial" w:cs="Arial"/>
          <w:bCs/>
          <w:sz w:val="20"/>
          <w:szCs w:val="20"/>
        </w:rPr>
      </w:pPr>
      <w:r w:rsidRPr="00361B44">
        <w:rPr>
          <w:rFonts w:ascii="Arial" w:hAnsi="Arial" w:cs="Arial"/>
          <w:bCs/>
          <w:sz w:val="20"/>
          <w:szCs w:val="20"/>
        </w:rPr>
        <w:t xml:space="preserve">Respect </w:t>
      </w:r>
    </w:p>
    <w:p w14:paraId="651062CF" w14:textId="77777777" w:rsidR="00AC7864" w:rsidRDefault="00E87457" w:rsidP="00AC7864">
      <w:pPr>
        <w:pStyle w:val="ListParagraph"/>
        <w:numPr>
          <w:ilvl w:val="0"/>
          <w:numId w:val="33"/>
        </w:numPr>
        <w:tabs>
          <w:tab w:val="left" w:pos="1188"/>
        </w:tabs>
        <w:spacing w:line="240" w:lineRule="auto"/>
        <w:ind w:hanging="1080"/>
        <w:jc w:val="both"/>
        <w:rPr>
          <w:rFonts w:ascii="Arial" w:hAnsi="Arial" w:cs="Arial"/>
          <w:bCs/>
          <w:sz w:val="20"/>
          <w:szCs w:val="20"/>
        </w:rPr>
      </w:pPr>
      <w:r w:rsidRPr="00361B44">
        <w:rPr>
          <w:rFonts w:ascii="Arial" w:hAnsi="Arial" w:cs="Arial"/>
          <w:bCs/>
          <w:sz w:val="20"/>
          <w:szCs w:val="20"/>
        </w:rPr>
        <w:t xml:space="preserve">Integrity </w:t>
      </w:r>
    </w:p>
    <w:p w14:paraId="420FB018" w14:textId="77777777" w:rsidR="00AC7864" w:rsidRDefault="00E87457" w:rsidP="00AC7864">
      <w:pPr>
        <w:pStyle w:val="ListParagraph"/>
        <w:numPr>
          <w:ilvl w:val="0"/>
          <w:numId w:val="33"/>
        </w:numPr>
        <w:tabs>
          <w:tab w:val="left" w:pos="1188"/>
        </w:tabs>
        <w:spacing w:line="240" w:lineRule="auto"/>
        <w:ind w:hanging="1080"/>
        <w:jc w:val="both"/>
        <w:rPr>
          <w:rFonts w:ascii="Arial" w:hAnsi="Arial" w:cs="Arial"/>
          <w:bCs/>
          <w:sz w:val="20"/>
          <w:szCs w:val="20"/>
        </w:rPr>
      </w:pPr>
      <w:r w:rsidRPr="00361B44">
        <w:rPr>
          <w:rFonts w:ascii="Arial" w:hAnsi="Arial" w:cs="Arial"/>
          <w:bCs/>
          <w:sz w:val="20"/>
          <w:szCs w:val="20"/>
        </w:rPr>
        <w:t>Trust</w:t>
      </w:r>
    </w:p>
    <w:p w14:paraId="717D84FD" w14:textId="6EE36F25" w:rsidR="00E87457" w:rsidRDefault="00E87457" w:rsidP="00AC7864">
      <w:pPr>
        <w:pStyle w:val="ListParagraph"/>
        <w:numPr>
          <w:ilvl w:val="0"/>
          <w:numId w:val="33"/>
        </w:numPr>
        <w:tabs>
          <w:tab w:val="left" w:pos="1188"/>
        </w:tabs>
        <w:spacing w:line="240" w:lineRule="auto"/>
        <w:ind w:hanging="1080"/>
        <w:jc w:val="both"/>
        <w:rPr>
          <w:rFonts w:ascii="Arial" w:hAnsi="Arial" w:cs="Arial"/>
          <w:bCs/>
          <w:sz w:val="20"/>
          <w:szCs w:val="20"/>
        </w:rPr>
      </w:pPr>
      <w:r w:rsidRPr="00361B44">
        <w:rPr>
          <w:rFonts w:ascii="Arial" w:hAnsi="Arial" w:cs="Arial"/>
          <w:bCs/>
          <w:sz w:val="20"/>
          <w:szCs w:val="20"/>
        </w:rPr>
        <w:t>Accountability</w:t>
      </w:r>
    </w:p>
    <w:p w14:paraId="7F85936B" w14:textId="344FFAB3" w:rsidR="00361B44" w:rsidRPr="00D62B88" w:rsidRDefault="00AC7864" w:rsidP="00D62B88">
      <w:pPr>
        <w:pStyle w:val="ListParagraph"/>
        <w:numPr>
          <w:ilvl w:val="0"/>
          <w:numId w:val="33"/>
        </w:numPr>
        <w:tabs>
          <w:tab w:val="left" w:pos="1188"/>
        </w:tabs>
        <w:spacing w:line="240" w:lineRule="auto"/>
        <w:ind w:hanging="1080"/>
        <w:jc w:val="both"/>
        <w:rPr>
          <w:rFonts w:ascii="Arial" w:hAnsi="Arial" w:cs="Arial"/>
          <w:bCs/>
          <w:sz w:val="20"/>
          <w:szCs w:val="20"/>
        </w:rPr>
      </w:pPr>
      <w:r>
        <w:rPr>
          <w:rFonts w:ascii="Arial" w:hAnsi="Arial" w:cs="Arial"/>
          <w:bCs/>
          <w:sz w:val="20"/>
          <w:szCs w:val="20"/>
        </w:rPr>
        <w:t>Sustainability</w:t>
      </w:r>
    </w:p>
    <w:p w14:paraId="492DDFAB" w14:textId="3E664CEA" w:rsidR="00E87457" w:rsidRPr="00AC7864" w:rsidRDefault="00E87457" w:rsidP="00AC7864">
      <w:pPr>
        <w:tabs>
          <w:tab w:val="left" w:pos="1188"/>
        </w:tabs>
        <w:spacing w:line="240" w:lineRule="auto"/>
        <w:jc w:val="both"/>
        <w:rPr>
          <w:rFonts w:ascii="Arial" w:hAnsi="Arial" w:cs="Arial"/>
          <w:bCs/>
          <w:sz w:val="20"/>
          <w:szCs w:val="20"/>
        </w:rPr>
      </w:pPr>
      <w:r w:rsidRPr="00AC7864">
        <w:rPr>
          <w:rFonts w:ascii="Arial" w:hAnsi="Arial" w:cs="Arial"/>
          <w:bCs/>
          <w:sz w:val="20"/>
          <w:szCs w:val="20"/>
          <w:u w:val="single"/>
        </w:rPr>
        <w:t>Core Competencies</w:t>
      </w:r>
      <w:r w:rsidRPr="00AC7864">
        <w:rPr>
          <w:rFonts w:ascii="Arial" w:hAnsi="Arial" w:cs="Arial"/>
          <w:bCs/>
          <w:sz w:val="20"/>
          <w:szCs w:val="20"/>
        </w:rPr>
        <w:t xml:space="preserve"> </w:t>
      </w:r>
    </w:p>
    <w:p w14:paraId="642A1F9F" w14:textId="4C2B6C55" w:rsidR="00E87457" w:rsidRPr="00AC7864" w:rsidRDefault="00E87457" w:rsidP="00AC7864">
      <w:pPr>
        <w:pStyle w:val="ListParagraph"/>
        <w:numPr>
          <w:ilvl w:val="0"/>
          <w:numId w:val="34"/>
        </w:numPr>
        <w:tabs>
          <w:tab w:val="left" w:pos="1188"/>
        </w:tabs>
        <w:spacing w:line="240" w:lineRule="auto"/>
        <w:ind w:hanging="720"/>
        <w:jc w:val="both"/>
        <w:rPr>
          <w:rFonts w:ascii="Arial" w:hAnsi="Arial" w:cs="Arial"/>
          <w:bCs/>
          <w:sz w:val="20"/>
          <w:szCs w:val="20"/>
        </w:rPr>
      </w:pPr>
      <w:r w:rsidRPr="00AC7864">
        <w:rPr>
          <w:rFonts w:ascii="Arial" w:hAnsi="Arial" w:cs="Arial"/>
          <w:bCs/>
          <w:sz w:val="20"/>
          <w:szCs w:val="20"/>
        </w:rPr>
        <w:t>Nurtures, Leads and Manages People (1)</w:t>
      </w:r>
    </w:p>
    <w:p w14:paraId="3F0BF8FE" w14:textId="53B5C040" w:rsidR="00E87457" w:rsidRPr="00AC7864" w:rsidRDefault="00E87457" w:rsidP="00AC7864">
      <w:pPr>
        <w:pStyle w:val="ListParagraph"/>
        <w:numPr>
          <w:ilvl w:val="0"/>
          <w:numId w:val="34"/>
        </w:numPr>
        <w:tabs>
          <w:tab w:val="left" w:pos="1188"/>
        </w:tabs>
        <w:spacing w:line="240" w:lineRule="auto"/>
        <w:ind w:hanging="720"/>
        <w:jc w:val="both"/>
        <w:rPr>
          <w:rFonts w:ascii="Arial" w:hAnsi="Arial" w:cs="Arial"/>
          <w:bCs/>
          <w:sz w:val="20"/>
          <w:szCs w:val="20"/>
        </w:rPr>
      </w:pPr>
      <w:r w:rsidRPr="00AC7864">
        <w:rPr>
          <w:rFonts w:ascii="Arial" w:hAnsi="Arial" w:cs="Arial"/>
          <w:bCs/>
          <w:sz w:val="20"/>
          <w:szCs w:val="20"/>
        </w:rPr>
        <w:t>Demonstrates Self Awareness and Ethical Awareness (2)</w:t>
      </w:r>
    </w:p>
    <w:p w14:paraId="495C0722" w14:textId="133B7879" w:rsidR="00E87457" w:rsidRPr="00AC7864" w:rsidRDefault="00E87457" w:rsidP="00AC7864">
      <w:pPr>
        <w:pStyle w:val="ListParagraph"/>
        <w:numPr>
          <w:ilvl w:val="0"/>
          <w:numId w:val="34"/>
        </w:numPr>
        <w:tabs>
          <w:tab w:val="left" w:pos="1188"/>
        </w:tabs>
        <w:spacing w:line="240" w:lineRule="auto"/>
        <w:ind w:hanging="720"/>
        <w:jc w:val="both"/>
        <w:rPr>
          <w:rFonts w:ascii="Arial" w:hAnsi="Arial" w:cs="Arial"/>
          <w:bCs/>
          <w:sz w:val="20"/>
          <w:szCs w:val="20"/>
        </w:rPr>
      </w:pPr>
      <w:r w:rsidRPr="00AC7864">
        <w:rPr>
          <w:rFonts w:ascii="Arial" w:hAnsi="Arial" w:cs="Arial"/>
          <w:bCs/>
          <w:sz w:val="20"/>
          <w:szCs w:val="20"/>
        </w:rPr>
        <w:t>Works Collaboratively with others (2)</w:t>
      </w:r>
    </w:p>
    <w:p w14:paraId="6A8A7B8A" w14:textId="2D8D8F2D" w:rsidR="00E87457" w:rsidRPr="00AC7864" w:rsidRDefault="00E87457" w:rsidP="00AC7864">
      <w:pPr>
        <w:pStyle w:val="ListParagraph"/>
        <w:numPr>
          <w:ilvl w:val="0"/>
          <w:numId w:val="34"/>
        </w:numPr>
        <w:tabs>
          <w:tab w:val="left" w:pos="1188"/>
        </w:tabs>
        <w:spacing w:line="240" w:lineRule="auto"/>
        <w:ind w:hanging="720"/>
        <w:jc w:val="both"/>
        <w:rPr>
          <w:rFonts w:ascii="Arial" w:hAnsi="Arial" w:cs="Arial"/>
          <w:bCs/>
          <w:sz w:val="20"/>
          <w:szCs w:val="20"/>
        </w:rPr>
      </w:pPr>
      <w:r w:rsidRPr="00AC7864">
        <w:rPr>
          <w:rFonts w:ascii="Arial" w:hAnsi="Arial" w:cs="Arial"/>
          <w:bCs/>
          <w:sz w:val="20"/>
          <w:szCs w:val="20"/>
        </w:rPr>
        <w:t>Builds and Maintains Partnerships (2)</w:t>
      </w:r>
    </w:p>
    <w:p w14:paraId="5DB25551" w14:textId="55C3397B" w:rsidR="00E87457" w:rsidRPr="00AC7864" w:rsidRDefault="00E87457" w:rsidP="00AC7864">
      <w:pPr>
        <w:pStyle w:val="ListParagraph"/>
        <w:numPr>
          <w:ilvl w:val="0"/>
          <w:numId w:val="34"/>
        </w:numPr>
        <w:tabs>
          <w:tab w:val="left" w:pos="1188"/>
        </w:tabs>
        <w:spacing w:line="240" w:lineRule="auto"/>
        <w:ind w:hanging="720"/>
        <w:jc w:val="both"/>
        <w:rPr>
          <w:rFonts w:ascii="Arial" w:hAnsi="Arial" w:cs="Arial"/>
          <w:bCs/>
          <w:sz w:val="20"/>
          <w:szCs w:val="20"/>
        </w:rPr>
      </w:pPr>
      <w:r w:rsidRPr="00AC7864">
        <w:rPr>
          <w:rFonts w:ascii="Arial" w:hAnsi="Arial" w:cs="Arial"/>
          <w:bCs/>
          <w:sz w:val="20"/>
          <w:szCs w:val="20"/>
        </w:rPr>
        <w:t>Innovates and Embraces Change (2)</w:t>
      </w:r>
    </w:p>
    <w:p w14:paraId="1D7FEBC1" w14:textId="6B723D4E" w:rsidR="00E87457" w:rsidRPr="00AC7864" w:rsidRDefault="00E87457" w:rsidP="00AC7864">
      <w:pPr>
        <w:pStyle w:val="ListParagraph"/>
        <w:numPr>
          <w:ilvl w:val="0"/>
          <w:numId w:val="34"/>
        </w:numPr>
        <w:tabs>
          <w:tab w:val="left" w:pos="1188"/>
        </w:tabs>
        <w:spacing w:line="240" w:lineRule="auto"/>
        <w:ind w:hanging="720"/>
        <w:jc w:val="both"/>
        <w:rPr>
          <w:rFonts w:ascii="Arial" w:hAnsi="Arial" w:cs="Arial"/>
          <w:bCs/>
          <w:sz w:val="20"/>
          <w:szCs w:val="20"/>
        </w:rPr>
      </w:pPr>
      <w:r w:rsidRPr="00AC7864">
        <w:rPr>
          <w:rFonts w:ascii="Arial" w:hAnsi="Arial" w:cs="Arial"/>
          <w:bCs/>
          <w:sz w:val="20"/>
          <w:szCs w:val="20"/>
        </w:rPr>
        <w:t>Thinks and Acts Strategically (2)</w:t>
      </w:r>
    </w:p>
    <w:p w14:paraId="4F841118" w14:textId="672886EC" w:rsidR="00E87457" w:rsidRPr="00AC7864" w:rsidRDefault="00E87457" w:rsidP="00AC7864">
      <w:pPr>
        <w:pStyle w:val="ListParagraph"/>
        <w:numPr>
          <w:ilvl w:val="0"/>
          <w:numId w:val="34"/>
        </w:numPr>
        <w:tabs>
          <w:tab w:val="left" w:pos="1188"/>
        </w:tabs>
        <w:spacing w:line="240" w:lineRule="auto"/>
        <w:ind w:hanging="720"/>
        <w:jc w:val="both"/>
        <w:rPr>
          <w:rFonts w:ascii="Arial" w:hAnsi="Arial" w:cs="Arial"/>
          <w:bCs/>
          <w:sz w:val="20"/>
          <w:szCs w:val="20"/>
        </w:rPr>
      </w:pPr>
      <w:r w:rsidRPr="00AC7864">
        <w:rPr>
          <w:rFonts w:ascii="Arial" w:hAnsi="Arial" w:cs="Arial"/>
          <w:bCs/>
          <w:sz w:val="20"/>
          <w:szCs w:val="20"/>
        </w:rPr>
        <w:t>Drives to achieve impactful results (2)</w:t>
      </w:r>
    </w:p>
    <w:p w14:paraId="414D2B22" w14:textId="0366E0C4" w:rsidR="00361B44" w:rsidRPr="00AC7864" w:rsidRDefault="00E87457" w:rsidP="00AC7864">
      <w:pPr>
        <w:pStyle w:val="ListParagraph"/>
        <w:numPr>
          <w:ilvl w:val="0"/>
          <w:numId w:val="34"/>
        </w:numPr>
        <w:tabs>
          <w:tab w:val="left" w:pos="1188"/>
        </w:tabs>
        <w:spacing w:line="240" w:lineRule="auto"/>
        <w:ind w:hanging="720"/>
        <w:jc w:val="both"/>
        <w:rPr>
          <w:rFonts w:ascii="Arial" w:hAnsi="Arial" w:cs="Arial"/>
          <w:bCs/>
          <w:sz w:val="20"/>
          <w:szCs w:val="20"/>
        </w:rPr>
      </w:pPr>
      <w:r w:rsidRPr="00AC7864">
        <w:rPr>
          <w:rFonts w:ascii="Arial" w:hAnsi="Arial" w:cs="Arial"/>
          <w:bCs/>
          <w:sz w:val="20"/>
          <w:szCs w:val="20"/>
        </w:rPr>
        <w:t>Manages ambiguity and complexity (2)</w:t>
      </w:r>
    </w:p>
    <w:sectPr w:rsidR="00361B44" w:rsidRPr="00AC7864" w:rsidSect="00D62B88">
      <w:headerReference w:type="default" r:id="rId8"/>
      <w:footerReference w:type="even" r:id="rId9"/>
      <w:footerReference w:type="default" r:id="rId10"/>
      <w:pgSz w:w="11901" w:h="16840"/>
      <w:pgMar w:top="1440" w:right="1440" w:bottom="1260" w:left="1440" w:header="288"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5FA2F" w14:textId="77777777" w:rsidR="00927F65" w:rsidRDefault="00927F65">
      <w:r>
        <w:separator/>
      </w:r>
    </w:p>
  </w:endnote>
  <w:endnote w:type="continuationSeparator" w:id="0">
    <w:p w14:paraId="2C0C56AB" w14:textId="77777777" w:rsidR="00927F65" w:rsidRDefault="00927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FC32" w14:textId="77777777" w:rsidR="00F31508" w:rsidRDefault="00F31508" w:rsidP="002451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3E15">
      <w:rPr>
        <w:rStyle w:val="PageNumber"/>
        <w:noProof/>
      </w:rPr>
      <w:t>4</w:t>
    </w:r>
    <w:r>
      <w:rPr>
        <w:rStyle w:val="PageNumber"/>
      </w:rPr>
      <w:fldChar w:fldCharType="end"/>
    </w:r>
  </w:p>
  <w:p w14:paraId="064DE74E" w14:textId="77777777" w:rsidR="00F31508" w:rsidRDefault="00F31508" w:rsidP="002451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A81D9" w14:textId="77777777" w:rsidR="00F31508" w:rsidRPr="001F443B" w:rsidRDefault="00F31508" w:rsidP="001F443B">
    <w:pPr>
      <w:pStyle w:val="Footer"/>
      <w:framePr w:h="494" w:hRule="exact" w:wrap="around" w:vAnchor="text" w:hAnchor="margin" w:xAlign="right" w:y="336"/>
      <w:rPr>
        <w:rStyle w:val="PageNumber"/>
        <w:rFonts w:ascii="Calibri" w:hAnsi="Calibri" w:cs="Calibri"/>
        <w:sz w:val="16"/>
        <w:szCs w:val="16"/>
      </w:rPr>
    </w:pPr>
    <w:r w:rsidRPr="001F443B">
      <w:rPr>
        <w:rStyle w:val="PageNumber"/>
        <w:rFonts w:ascii="Calibri" w:hAnsi="Calibri" w:cs="Calibri"/>
        <w:sz w:val="16"/>
        <w:szCs w:val="16"/>
      </w:rPr>
      <w:fldChar w:fldCharType="begin"/>
    </w:r>
    <w:r w:rsidRPr="001F443B">
      <w:rPr>
        <w:rStyle w:val="PageNumber"/>
        <w:rFonts w:ascii="Calibri" w:hAnsi="Calibri" w:cs="Calibri"/>
        <w:sz w:val="16"/>
        <w:szCs w:val="16"/>
      </w:rPr>
      <w:instrText xml:space="preserve">PAGE  </w:instrText>
    </w:r>
    <w:r w:rsidRPr="001F443B">
      <w:rPr>
        <w:rStyle w:val="PageNumber"/>
        <w:rFonts w:ascii="Calibri" w:hAnsi="Calibri" w:cs="Calibri"/>
        <w:sz w:val="16"/>
        <w:szCs w:val="16"/>
      </w:rPr>
      <w:fldChar w:fldCharType="separate"/>
    </w:r>
    <w:r w:rsidR="00B80E07" w:rsidRPr="001F443B">
      <w:rPr>
        <w:rStyle w:val="PageNumber"/>
        <w:rFonts w:ascii="Calibri" w:hAnsi="Calibri" w:cs="Calibri"/>
        <w:noProof/>
        <w:sz w:val="16"/>
        <w:szCs w:val="16"/>
      </w:rPr>
      <w:t>4</w:t>
    </w:r>
    <w:r w:rsidRPr="001F443B">
      <w:rPr>
        <w:rStyle w:val="PageNumber"/>
        <w:rFonts w:ascii="Calibri" w:hAnsi="Calibri" w:cs="Calibri"/>
        <w:sz w:val="16"/>
        <w:szCs w:val="16"/>
      </w:rPr>
      <w:fldChar w:fldCharType="end"/>
    </w:r>
  </w:p>
  <w:p w14:paraId="5E1823AD" w14:textId="77777777" w:rsidR="009706C1" w:rsidRPr="009706C1" w:rsidRDefault="009706C1">
    <w:pP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FA79D" w14:textId="77777777" w:rsidR="00927F65" w:rsidRDefault="00927F65">
      <w:r>
        <w:separator/>
      </w:r>
    </w:p>
  </w:footnote>
  <w:footnote w:type="continuationSeparator" w:id="0">
    <w:p w14:paraId="30C2346A" w14:textId="77777777" w:rsidR="00927F65" w:rsidRDefault="00927F65">
      <w:r>
        <w:continuationSeparator/>
      </w:r>
    </w:p>
  </w:footnote>
  <w:footnote w:id="1">
    <w:p w14:paraId="2CA55262" w14:textId="77777777" w:rsidR="00E87457" w:rsidRPr="000F485A" w:rsidRDefault="00E87457" w:rsidP="00E8745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2CAA" w14:textId="02F8080B" w:rsidR="00F31508" w:rsidRDefault="00E87457">
    <w:pPr>
      <w:pStyle w:val="Header"/>
    </w:pPr>
    <w:r>
      <w:rPr>
        <w:noProof/>
      </w:rPr>
      <mc:AlternateContent>
        <mc:Choice Requires="wps">
          <w:drawing>
            <wp:anchor distT="0" distB="0" distL="114300" distR="114300" simplePos="0" relativeHeight="251657216" behindDoc="0" locked="0" layoutInCell="0" allowOverlap="1" wp14:anchorId="7E82C079" wp14:editId="3384E9B5">
              <wp:simplePos x="0" y="0"/>
              <wp:positionH relativeFrom="column">
                <wp:posOffset>-977968</wp:posOffset>
              </wp:positionH>
              <wp:positionV relativeFrom="paragraph">
                <wp:posOffset>-838607</wp:posOffset>
              </wp:positionV>
              <wp:extent cx="8115300" cy="1279772"/>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1279772"/>
                      </a:xfrm>
                      <a:prstGeom prst="rect">
                        <a:avLst/>
                      </a:prstGeom>
                      <a:solidFill>
                        <a:srgbClr val="0099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22B870" w14:textId="77777777" w:rsidR="00F31508" w:rsidRDefault="00F31508">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2C079" id="_x0000_t202" coordsize="21600,21600" o:spt="202" path="m,l,21600r21600,l21600,xe">
              <v:stroke joinstyle="miter"/>
              <v:path gradientshapeok="t" o:connecttype="rect"/>
            </v:shapetype>
            <v:shape id="Text Box 1" o:spid="_x0000_s1026" type="#_x0000_t202" style="position:absolute;margin-left:-77pt;margin-top:-66.05pt;width:639pt;height:10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" o:allowincell="f" fillcolor="#0099fe" stroked="f">
              <v:textbox>
                <w:txbxContent>
                  <w:p w14:paraId="4622B870" w14:textId="77777777" w:rsidR="00F31508" w:rsidRDefault="00F31508">
                    <w:pPr>
                      <w:pStyle w:val="Header"/>
                      <w:tabs>
                        <w:tab w:val="clear" w:pos="4320"/>
                        <w:tab w:val="clear" w:pos="8640"/>
                      </w:tabs>
                    </w:pPr>
                  </w:p>
                </w:txbxContent>
              </v:textbox>
            </v:shape>
          </w:pict>
        </mc:Fallback>
      </mc:AlternateContent>
    </w:r>
    <w:r w:rsidR="00D42CFC">
      <w:rPr>
        <w:noProof/>
      </w:rPr>
      <mc:AlternateContent>
        <mc:Choice Requires="wps">
          <w:drawing>
            <wp:anchor distT="0" distB="0" distL="114300" distR="114300" simplePos="0" relativeHeight="251658240" behindDoc="0" locked="0" layoutInCell="0" allowOverlap="1" wp14:anchorId="7E117357" wp14:editId="40646208">
              <wp:simplePos x="0" y="0"/>
              <wp:positionH relativeFrom="column">
                <wp:posOffset>-50165</wp:posOffset>
              </wp:positionH>
              <wp:positionV relativeFrom="paragraph">
                <wp:posOffset>-10795</wp:posOffset>
              </wp:positionV>
              <wp:extent cx="6598920" cy="453390"/>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ECEAD" w14:textId="5B5D05B9" w:rsidR="00F31508" w:rsidRDefault="00D42CFC">
                          <w:pPr>
                            <w:pStyle w:val="Header"/>
                            <w:tabs>
                              <w:tab w:val="clear" w:pos="4320"/>
                              <w:tab w:val="clear" w:pos="8640"/>
                            </w:tabs>
                            <w:spacing w:line="240" w:lineRule="auto"/>
                          </w:pPr>
                          <w:r>
                            <w:rPr>
                              <w:noProof/>
                            </w:rPr>
                            <w:drawing>
                              <wp:inline distT="0" distB="0" distL="0" distR="0" wp14:anchorId="4FF8A4DC" wp14:editId="240127B5">
                                <wp:extent cx="6508750" cy="368300"/>
                                <wp:effectExtent l="0" t="0" r="0" b="0"/>
                                <wp:docPr id="10" name="Picture 10" descr="a4logo_tagline_eng_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logo_tagline_eng_w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0" cy="368300"/>
                                        </a:xfrm>
                                        <a:prstGeom prst="rect">
                                          <a:avLst/>
                                        </a:prstGeom>
                                        <a:noFill/>
                                        <a:ln>
                                          <a:noFill/>
                                        </a:ln>
                                      </pic:spPr>
                                    </pic:pic>
                                  </a:graphicData>
                                </a:graphic>
                              </wp:inline>
                            </w:drawing>
                          </w:r>
                        </w:p>
                      </w:txbxContent>
                    </wps:txbx>
                    <wps:bodyPr rot="0" vert="horz" wrap="square" lIns="45720" tIns="349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17357" id="Text Box 2" o:spid="_x0000_s1027" type="#_x0000_t202" style="position:absolute;margin-left:-3.95pt;margin-top:-.85pt;width:519.6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" o:allowincell="f" filled="f" stroked="f">
              <v:textbox inset="3.6pt,.97mm,0">
                <w:txbxContent>
                  <w:p w14:paraId="791ECEAD" w14:textId="5B5D05B9" w:rsidR="00F31508" w:rsidRDefault="00D42CFC">
                    <w:pPr>
                      <w:pStyle w:val="Header"/>
                      <w:tabs>
                        <w:tab w:val="clear" w:pos="4320"/>
                        <w:tab w:val="clear" w:pos="8640"/>
                      </w:tabs>
                      <w:spacing w:line="240" w:lineRule="auto"/>
                    </w:pPr>
                    <w:r>
                      <w:rPr>
                        <w:noProof/>
                      </w:rPr>
                      <w:drawing>
                        <wp:inline distT="0" distB="0" distL="0" distR="0" wp14:anchorId="4FF8A4DC" wp14:editId="240127B5">
                          <wp:extent cx="6508750" cy="368300"/>
                          <wp:effectExtent l="0" t="0" r="0" b="0"/>
                          <wp:docPr id="10" name="Picture 10" descr="a4logo_tagline_eng_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logo_tagline_eng_w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08750" cy="36830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2BA"/>
    <w:multiLevelType w:val="hybridMultilevel"/>
    <w:tmpl w:val="53DEDD2E"/>
    <w:lvl w:ilvl="0" w:tplc="FA704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14296"/>
    <w:multiLevelType w:val="hybridMultilevel"/>
    <w:tmpl w:val="50E82516"/>
    <w:lvl w:ilvl="0" w:tplc="9ABC9540">
      <w:numFmt w:val="bullet"/>
      <w:lvlText w:val="•"/>
      <w:lvlJc w:val="left"/>
      <w:pPr>
        <w:ind w:left="1910" w:hanging="119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40D76"/>
    <w:multiLevelType w:val="hybridMultilevel"/>
    <w:tmpl w:val="B57A9308"/>
    <w:lvl w:ilvl="0" w:tplc="0409000F">
      <w:start w:val="1"/>
      <w:numFmt w:val="decimal"/>
      <w:lvlText w:val="%1."/>
      <w:lvlJc w:val="left"/>
      <w:pPr>
        <w:ind w:left="5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247D44"/>
    <w:multiLevelType w:val="hybridMultilevel"/>
    <w:tmpl w:val="EEEA12EA"/>
    <w:lvl w:ilvl="0" w:tplc="9ABC9540">
      <w:numFmt w:val="bullet"/>
      <w:lvlText w:val="•"/>
      <w:lvlJc w:val="left"/>
      <w:pPr>
        <w:ind w:left="1910" w:hanging="119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D355A"/>
    <w:multiLevelType w:val="hybridMultilevel"/>
    <w:tmpl w:val="0E04F32C"/>
    <w:lvl w:ilvl="0" w:tplc="9ABC9540">
      <w:numFmt w:val="bullet"/>
      <w:lvlText w:val="•"/>
      <w:lvlJc w:val="left"/>
      <w:pPr>
        <w:ind w:left="1910" w:hanging="119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114C4"/>
    <w:multiLevelType w:val="hybridMultilevel"/>
    <w:tmpl w:val="D250F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24FED"/>
    <w:multiLevelType w:val="hybridMultilevel"/>
    <w:tmpl w:val="B94C1C2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0B374C"/>
    <w:multiLevelType w:val="hybridMultilevel"/>
    <w:tmpl w:val="5D2E0CE2"/>
    <w:lvl w:ilvl="0" w:tplc="9ABC9540">
      <w:numFmt w:val="bullet"/>
      <w:lvlText w:val="•"/>
      <w:lvlJc w:val="left"/>
      <w:pPr>
        <w:ind w:left="1550" w:hanging="119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4A0AD1"/>
    <w:multiLevelType w:val="hybridMultilevel"/>
    <w:tmpl w:val="2DB268DA"/>
    <w:lvl w:ilvl="0" w:tplc="9ABC9540">
      <w:numFmt w:val="bullet"/>
      <w:lvlText w:val="•"/>
      <w:lvlJc w:val="left"/>
      <w:pPr>
        <w:ind w:left="1550" w:hanging="119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37935"/>
    <w:multiLevelType w:val="hybridMultilevel"/>
    <w:tmpl w:val="18F00414"/>
    <w:lvl w:ilvl="0" w:tplc="7AE8B62A">
      <w:start w:val="1"/>
      <w:numFmt w:val="low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EE5E6D"/>
    <w:multiLevelType w:val="hybridMultilevel"/>
    <w:tmpl w:val="9636FC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955B22"/>
    <w:multiLevelType w:val="hybridMultilevel"/>
    <w:tmpl w:val="E430A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1052D"/>
    <w:multiLevelType w:val="hybridMultilevel"/>
    <w:tmpl w:val="9F4005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962E6F"/>
    <w:multiLevelType w:val="hybridMultilevel"/>
    <w:tmpl w:val="352C2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1E5CDD"/>
    <w:multiLevelType w:val="hybridMultilevel"/>
    <w:tmpl w:val="AB267C6A"/>
    <w:lvl w:ilvl="0" w:tplc="9ABC9540">
      <w:numFmt w:val="bullet"/>
      <w:lvlText w:val="•"/>
      <w:lvlJc w:val="left"/>
      <w:pPr>
        <w:ind w:left="1910" w:hanging="1190"/>
      </w:pPr>
      <w:rPr>
        <w:rFonts w:ascii="Arial" w:eastAsia="Time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944E52"/>
    <w:multiLevelType w:val="hybridMultilevel"/>
    <w:tmpl w:val="92B6D620"/>
    <w:lvl w:ilvl="0" w:tplc="336871FC">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88F1F2E"/>
    <w:multiLevelType w:val="hybridMultilevel"/>
    <w:tmpl w:val="5FDA9816"/>
    <w:lvl w:ilvl="0" w:tplc="158299F0">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308C1"/>
    <w:multiLevelType w:val="hybridMultilevel"/>
    <w:tmpl w:val="0D4EC4EA"/>
    <w:lvl w:ilvl="0" w:tplc="04090011">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94AAC"/>
    <w:multiLevelType w:val="hybridMultilevel"/>
    <w:tmpl w:val="CB38C17A"/>
    <w:lvl w:ilvl="0" w:tplc="9ABC9540">
      <w:numFmt w:val="bullet"/>
      <w:lvlText w:val="•"/>
      <w:lvlJc w:val="left"/>
      <w:pPr>
        <w:ind w:left="1550" w:hanging="119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50D8A"/>
    <w:multiLevelType w:val="hybridMultilevel"/>
    <w:tmpl w:val="41EA17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4924888"/>
    <w:multiLevelType w:val="hybridMultilevel"/>
    <w:tmpl w:val="491C45A8"/>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F4600F"/>
    <w:multiLevelType w:val="hybridMultilevel"/>
    <w:tmpl w:val="D3DE8CFE"/>
    <w:lvl w:ilvl="0" w:tplc="B96287D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77843"/>
    <w:multiLevelType w:val="hybridMultilevel"/>
    <w:tmpl w:val="38D81724"/>
    <w:lvl w:ilvl="0" w:tplc="9ABC9540">
      <w:numFmt w:val="bullet"/>
      <w:lvlText w:val="•"/>
      <w:lvlJc w:val="left"/>
      <w:pPr>
        <w:ind w:left="540" w:hanging="360"/>
      </w:pPr>
      <w:rPr>
        <w:rFonts w:ascii="Arial" w:eastAsia="Times"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7D955F4"/>
    <w:multiLevelType w:val="hybridMultilevel"/>
    <w:tmpl w:val="8CCA98B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4" w15:restartNumberingAfterBreak="0">
    <w:nsid w:val="5831083F"/>
    <w:multiLevelType w:val="hybridMultilevel"/>
    <w:tmpl w:val="0E08C720"/>
    <w:lvl w:ilvl="0" w:tplc="AD4241FC">
      <w:start w:val="1"/>
      <w:numFmt w:val="upperRoman"/>
      <w:lvlText w:val="%1."/>
      <w:lvlJc w:val="left"/>
      <w:pPr>
        <w:ind w:left="72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ED4E3D"/>
    <w:multiLevelType w:val="hybridMultilevel"/>
    <w:tmpl w:val="8506DF68"/>
    <w:lvl w:ilvl="0" w:tplc="9ABC9540">
      <w:numFmt w:val="bullet"/>
      <w:lvlText w:val="•"/>
      <w:lvlJc w:val="left"/>
      <w:pPr>
        <w:ind w:left="1910" w:hanging="1190"/>
      </w:pPr>
      <w:rPr>
        <w:rFonts w:ascii="Arial" w:eastAsia="Times"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A465154"/>
    <w:multiLevelType w:val="hybridMultilevel"/>
    <w:tmpl w:val="792E3D0C"/>
    <w:lvl w:ilvl="0" w:tplc="D87E0A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0D3599"/>
    <w:multiLevelType w:val="hybridMultilevel"/>
    <w:tmpl w:val="CEC6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2C6110"/>
    <w:multiLevelType w:val="hybridMultilevel"/>
    <w:tmpl w:val="279E31FA"/>
    <w:lvl w:ilvl="0" w:tplc="9ABC9540">
      <w:numFmt w:val="bullet"/>
      <w:lvlText w:val="•"/>
      <w:lvlJc w:val="left"/>
      <w:pPr>
        <w:ind w:left="1550" w:hanging="119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EC1C70"/>
    <w:multiLevelType w:val="hybridMultilevel"/>
    <w:tmpl w:val="562E8C08"/>
    <w:lvl w:ilvl="0" w:tplc="336871FC">
      <w:start w:val="1"/>
      <w:numFmt w:val="decimal"/>
      <w:lvlText w:val="%1."/>
      <w:lvlJc w:val="left"/>
      <w:pPr>
        <w:ind w:left="3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CB6B47"/>
    <w:multiLevelType w:val="hybridMultilevel"/>
    <w:tmpl w:val="C92064BA"/>
    <w:lvl w:ilvl="0" w:tplc="B6542DE4">
      <w:start w:val="4"/>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025ACF"/>
    <w:multiLevelType w:val="hybridMultilevel"/>
    <w:tmpl w:val="FED4B87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F3166F"/>
    <w:multiLevelType w:val="hybridMultilevel"/>
    <w:tmpl w:val="78F6D2C0"/>
    <w:lvl w:ilvl="0" w:tplc="BF2EDA2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F76D24"/>
    <w:multiLevelType w:val="hybridMultilevel"/>
    <w:tmpl w:val="4280A0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0023247">
    <w:abstractNumId w:val="23"/>
  </w:num>
  <w:num w:numId="2" w16cid:durableId="78412880">
    <w:abstractNumId w:val="11"/>
  </w:num>
  <w:num w:numId="3" w16cid:durableId="1482427846">
    <w:abstractNumId w:val="15"/>
  </w:num>
  <w:num w:numId="4" w16cid:durableId="1500392713">
    <w:abstractNumId w:val="29"/>
  </w:num>
  <w:num w:numId="5" w16cid:durableId="499858749">
    <w:abstractNumId w:val="17"/>
  </w:num>
  <w:num w:numId="6" w16cid:durableId="1961451225">
    <w:abstractNumId w:val="20"/>
  </w:num>
  <w:num w:numId="7" w16cid:durableId="1811288619">
    <w:abstractNumId w:val="6"/>
  </w:num>
  <w:num w:numId="8" w16cid:durableId="136607640">
    <w:abstractNumId w:val="27"/>
  </w:num>
  <w:num w:numId="9" w16cid:durableId="799763240">
    <w:abstractNumId w:val="9"/>
  </w:num>
  <w:num w:numId="10" w16cid:durableId="831919725">
    <w:abstractNumId w:val="24"/>
  </w:num>
  <w:num w:numId="11" w16cid:durableId="1722556755">
    <w:abstractNumId w:val="16"/>
  </w:num>
  <w:num w:numId="12" w16cid:durableId="996804483">
    <w:abstractNumId w:val="21"/>
  </w:num>
  <w:num w:numId="13" w16cid:durableId="1045523380">
    <w:abstractNumId w:val="33"/>
  </w:num>
  <w:num w:numId="14" w16cid:durableId="297345963">
    <w:abstractNumId w:val="32"/>
  </w:num>
  <w:num w:numId="15" w16cid:durableId="7143955">
    <w:abstractNumId w:val="10"/>
  </w:num>
  <w:num w:numId="16" w16cid:durableId="1611010876">
    <w:abstractNumId w:val="12"/>
  </w:num>
  <w:num w:numId="17" w16cid:durableId="378820075">
    <w:abstractNumId w:val="30"/>
  </w:num>
  <w:num w:numId="18" w16cid:durableId="772634191">
    <w:abstractNumId w:val="0"/>
  </w:num>
  <w:num w:numId="19" w16cid:durableId="1452020453">
    <w:abstractNumId w:val="5"/>
  </w:num>
  <w:num w:numId="20" w16cid:durableId="464739045">
    <w:abstractNumId w:val="28"/>
  </w:num>
  <w:num w:numId="21" w16cid:durableId="2023625110">
    <w:abstractNumId w:val="25"/>
  </w:num>
  <w:num w:numId="22" w16cid:durableId="628171433">
    <w:abstractNumId w:val="26"/>
  </w:num>
  <w:num w:numId="23" w16cid:durableId="882791172">
    <w:abstractNumId w:val="7"/>
  </w:num>
  <w:num w:numId="24" w16cid:durableId="2045669798">
    <w:abstractNumId w:val="18"/>
  </w:num>
  <w:num w:numId="25" w16cid:durableId="1876624828">
    <w:abstractNumId w:val="14"/>
  </w:num>
  <w:num w:numId="26" w16cid:durableId="154152942">
    <w:abstractNumId w:val="31"/>
  </w:num>
  <w:num w:numId="27" w16cid:durableId="203451396">
    <w:abstractNumId w:val="8"/>
  </w:num>
  <w:num w:numId="28" w16cid:durableId="705179263">
    <w:abstractNumId w:val="3"/>
  </w:num>
  <w:num w:numId="29" w16cid:durableId="987249360">
    <w:abstractNumId w:val="4"/>
  </w:num>
  <w:num w:numId="30" w16cid:durableId="1041901029">
    <w:abstractNumId w:val="1"/>
  </w:num>
  <w:num w:numId="31" w16cid:durableId="293146236">
    <w:abstractNumId w:val="2"/>
  </w:num>
  <w:num w:numId="32" w16cid:durableId="1699963460">
    <w:abstractNumId w:val="22"/>
  </w:num>
  <w:num w:numId="33" w16cid:durableId="785657583">
    <w:abstractNumId w:val="19"/>
  </w:num>
  <w:num w:numId="34" w16cid:durableId="46065650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BE7"/>
    <w:rsid w:val="00002FAF"/>
    <w:rsid w:val="00011C8F"/>
    <w:rsid w:val="00013454"/>
    <w:rsid w:val="000209C5"/>
    <w:rsid w:val="00022CB9"/>
    <w:rsid w:val="0002329D"/>
    <w:rsid w:val="00025D24"/>
    <w:rsid w:val="00030100"/>
    <w:rsid w:val="0003391B"/>
    <w:rsid w:val="0003556B"/>
    <w:rsid w:val="00041F22"/>
    <w:rsid w:val="000449CE"/>
    <w:rsid w:val="00046D0E"/>
    <w:rsid w:val="00051CF2"/>
    <w:rsid w:val="000540E2"/>
    <w:rsid w:val="000572C3"/>
    <w:rsid w:val="000751BB"/>
    <w:rsid w:val="0008146C"/>
    <w:rsid w:val="00082D09"/>
    <w:rsid w:val="00083E9A"/>
    <w:rsid w:val="00085997"/>
    <w:rsid w:val="00090C16"/>
    <w:rsid w:val="00092F42"/>
    <w:rsid w:val="000A2F0B"/>
    <w:rsid w:val="000A59BF"/>
    <w:rsid w:val="000A7623"/>
    <w:rsid w:val="000B6EAB"/>
    <w:rsid w:val="000C0FC2"/>
    <w:rsid w:val="000C3C3A"/>
    <w:rsid w:val="000D1E02"/>
    <w:rsid w:val="000D771E"/>
    <w:rsid w:val="000D7758"/>
    <w:rsid w:val="000E0B6E"/>
    <w:rsid w:val="000E29BF"/>
    <w:rsid w:val="000E2FB6"/>
    <w:rsid w:val="000E3A19"/>
    <w:rsid w:val="000F28D6"/>
    <w:rsid w:val="000F4221"/>
    <w:rsid w:val="000F78FC"/>
    <w:rsid w:val="00107146"/>
    <w:rsid w:val="00113D6F"/>
    <w:rsid w:val="00114F7F"/>
    <w:rsid w:val="0011542F"/>
    <w:rsid w:val="00117040"/>
    <w:rsid w:val="00120BE1"/>
    <w:rsid w:val="00123695"/>
    <w:rsid w:val="00123D89"/>
    <w:rsid w:val="001346D3"/>
    <w:rsid w:val="00135DDB"/>
    <w:rsid w:val="0013670E"/>
    <w:rsid w:val="00136E75"/>
    <w:rsid w:val="00137EA8"/>
    <w:rsid w:val="00137F89"/>
    <w:rsid w:val="00151E8E"/>
    <w:rsid w:val="0015339D"/>
    <w:rsid w:val="00154689"/>
    <w:rsid w:val="00155492"/>
    <w:rsid w:val="00162698"/>
    <w:rsid w:val="001670D5"/>
    <w:rsid w:val="00174CB6"/>
    <w:rsid w:val="0017775D"/>
    <w:rsid w:val="00181A01"/>
    <w:rsid w:val="00193B59"/>
    <w:rsid w:val="00196FDD"/>
    <w:rsid w:val="001A2075"/>
    <w:rsid w:val="001B1563"/>
    <w:rsid w:val="001B58BE"/>
    <w:rsid w:val="001C015E"/>
    <w:rsid w:val="001C0A9A"/>
    <w:rsid w:val="001C10DC"/>
    <w:rsid w:val="001C2C92"/>
    <w:rsid w:val="001D0E89"/>
    <w:rsid w:val="001E0AF3"/>
    <w:rsid w:val="001E799E"/>
    <w:rsid w:val="001F1D48"/>
    <w:rsid w:val="001F2893"/>
    <w:rsid w:val="001F3D8E"/>
    <w:rsid w:val="001F443B"/>
    <w:rsid w:val="001F46E4"/>
    <w:rsid w:val="002012A6"/>
    <w:rsid w:val="00201BEA"/>
    <w:rsid w:val="00205283"/>
    <w:rsid w:val="00206ACE"/>
    <w:rsid w:val="002170E1"/>
    <w:rsid w:val="00221698"/>
    <w:rsid w:val="002259AC"/>
    <w:rsid w:val="00231B22"/>
    <w:rsid w:val="0023338D"/>
    <w:rsid w:val="0023685F"/>
    <w:rsid w:val="00241BA5"/>
    <w:rsid w:val="0024398B"/>
    <w:rsid w:val="0024518A"/>
    <w:rsid w:val="002464CF"/>
    <w:rsid w:val="00250EF6"/>
    <w:rsid w:val="002546E5"/>
    <w:rsid w:val="002603C2"/>
    <w:rsid w:val="00261AE8"/>
    <w:rsid w:val="00262BDA"/>
    <w:rsid w:val="00264399"/>
    <w:rsid w:val="00266B45"/>
    <w:rsid w:val="00266EC8"/>
    <w:rsid w:val="00267712"/>
    <w:rsid w:val="00276EDB"/>
    <w:rsid w:val="00276FF6"/>
    <w:rsid w:val="002772D3"/>
    <w:rsid w:val="00281DBE"/>
    <w:rsid w:val="0028234F"/>
    <w:rsid w:val="002852CE"/>
    <w:rsid w:val="002857D2"/>
    <w:rsid w:val="002A0CDE"/>
    <w:rsid w:val="002A618A"/>
    <w:rsid w:val="002B1B29"/>
    <w:rsid w:val="002B41A4"/>
    <w:rsid w:val="002B4C26"/>
    <w:rsid w:val="002B7102"/>
    <w:rsid w:val="002C651E"/>
    <w:rsid w:val="002C66EF"/>
    <w:rsid w:val="002C7412"/>
    <w:rsid w:val="002D4196"/>
    <w:rsid w:val="002D45DA"/>
    <w:rsid w:val="002D6442"/>
    <w:rsid w:val="002D68CE"/>
    <w:rsid w:val="002E3B5F"/>
    <w:rsid w:val="002F584B"/>
    <w:rsid w:val="002F7309"/>
    <w:rsid w:val="00300569"/>
    <w:rsid w:val="00301230"/>
    <w:rsid w:val="0030240E"/>
    <w:rsid w:val="00306219"/>
    <w:rsid w:val="00310511"/>
    <w:rsid w:val="003105AB"/>
    <w:rsid w:val="003106EC"/>
    <w:rsid w:val="00312A9F"/>
    <w:rsid w:val="00317811"/>
    <w:rsid w:val="00320011"/>
    <w:rsid w:val="0032718D"/>
    <w:rsid w:val="00327D26"/>
    <w:rsid w:val="003300EE"/>
    <w:rsid w:val="00335420"/>
    <w:rsid w:val="0033721F"/>
    <w:rsid w:val="003451DD"/>
    <w:rsid w:val="003508C7"/>
    <w:rsid w:val="0035561C"/>
    <w:rsid w:val="003561C3"/>
    <w:rsid w:val="00360E0B"/>
    <w:rsid w:val="00361B44"/>
    <w:rsid w:val="0036258B"/>
    <w:rsid w:val="0036325D"/>
    <w:rsid w:val="00365416"/>
    <w:rsid w:val="0036728D"/>
    <w:rsid w:val="00375BF2"/>
    <w:rsid w:val="00375CC4"/>
    <w:rsid w:val="00381986"/>
    <w:rsid w:val="003929BA"/>
    <w:rsid w:val="00396669"/>
    <w:rsid w:val="00396DA3"/>
    <w:rsid w:val="003A28F8"/>
    <w:rsid w:val="003A34BD"/>
    <w:rsid w:val="003A3602"/>
    <w:rsid w:val="003A3D80"/>
    <w:rsid w:val="003A7D3D"/>
    <w:rsid w:val="003D1BA5"/>
    <w:rsid w:val="003D64AA"/>
    <w:rsid w:val="003E538D"/>
    <w:rsid w:val="003F4F0B"/>
    <w:rsid w:val="003F66CB"/>
    <w:rsid w:val="003F6E78"/>
    <w:rsid w:val="0040049B"/>
    <w:rsid w:val="00404025"/>
    <w:rsid w:val="0040611A"/>
    <w:rsid w:val="00406C67"/>
    <w:rsid w:val="0041324D"/>
    <w:rsid w:val="00413EC8"/>
    <w:rsid w:val="00415E96"/>
    <w:rsid w:val="0041792E"/>
    <w:rsid w:val="00420AF7"/>
    <w:rsid w:val="00420C4C"/>
    <w:rsid w:val="00433E77"/>
    <w:rsid w:val="0043422B"/>
    <w:rsid w:val="00440450"/>
    <w:rsid w:val="004407C0"/>
    <w:rsid w:val="004414AE"/>
    <w:rsid w:val="00444D35"/>
    <w:rsid w:val="00446571"/>
    <w:rsid w:val="00446DE9"/>
    <w:rsid w:val="004545D1"/>
    <w:rsid w:val="004558D2"/>
    <w:rsid w:val="00465438"/>
    <w:rsid w:val="00476910"/>
    <w:rsid w:val="00484370"/>
    <w:rsid w:val="00491992"/>
    <w:rsid w:val="00493010"/>
    <w:rsid w:val="00493727"/>
    <w:rsid w:val="0049392A"/>
    <w:rsid w:val="0049559D"/>
    <w:rsid w:val="004A203A"/>
    <w:rsid w:val="004A28C9"/>
    <w:rsid w:val="004A407F"/>
    <w:rsid w:val="004A4E4F"/>
    <w:rsid w:val="004B0012"/>
    <w:rsid w:val="004B12EA"/>
    <w:rsid w:val="004B1BA2"/>
    <w:rsid w:val="004B289B"/>
    <w:rsid w:val="004B509C"/>
    <w:rsid w:val="004B5AC8"/>
    <w:rsid w:val="004B5B8B"/>
    <w:rsid w:val="004C1766"/>
    <w:rsid w:val="004C1A60"/>
    <w:rsid w:val="004D139A"/>
    <w:rsid w:val="004D4022"/>
    <w:rsid w:val="004D5BA1"/>
    <w:rsid w:val="004D7351"/>
    <w:rsid w:val="004E138A"/>
    <w:rsid w:val="004E2347"/>
    <w:rsid w:val="004E4FB9"/>
    <w:rsid w:val="004E59EA"/>
    <w:rsid w:val="004E6F98"/>
    <w:rsid w:val="004E7F08"/>
    <w:rsid w:val="004F123F"/>
    <w:rsid w:val="004F4AE4"/>
    <w:rsid w:val="004F7B19"/>
    <w:rsid w:val="0052130D"/>
    <w:rsid w:val="00532388"/>
    <w:rsid w:val="00532BC6"/>
    <w:rsid w:val="00537494"/>
    <w:rsid w:val="00550901"/>
    <w:rsid w:val="00551584"/>
    <w:rsid w:val="0056539A"/>
    <w:rsid w:val="00566425"/>
    <w:rsid w:val="00567E21"/>
    <w:rsid w:val="00573EAA"/>
    <w:rsid w:val="00577A01"/>
    <w:rsid w:val="00583DC7"/>
    <w:rsid w:val="00584C04"/>
    <w:rsid w:val="00590930"/>
    <w:rsid w:val="005932BB"/>
    <w:rsid w:val="00595B86"/>
    <w:rsid w:val="00596D6E"/>
    <w:rsid w:val="0059791C"/>
    <w:rsid w:val="005A0DD3"/>
    <w:rsid w:val="005A2DC5"/>
    <w:rsid w:val="005A411A"/>
    <w:rsid w:val="005A47E6"/>
    <w:rsid w:val="005A5258"/>
    <w:rsid w:val="005A5C86"/>
    <w:rsid w:val="005A7B57"/>
    <w:rsid w:val="005B2F7A"/>
    <w:rsid w:val="005B3DE7"/>
    <w:rsid w:val="005C0887"/>
    <w:rsid w:val="005C7C81"/>
    <w:rsid w:val="005D1BB7"/>
    <w:rsid w:val="005D465C"/>
    <w:rsid w:val="005E5666"/>
    <w:rsid w:val="005E7BFE"/>
    <w:rsid w:val="005F189A"/>
    <w:rsid w:val="005F2A4F"/>
    <w:rsid w:val="005F6A99"/>
    <w:rsid w:val="005F728D"/>
    <w:rsid w:val="00601D57"/>
    <w:rsid w:val="00605E6F"/>
    <w:rsid w:val="0061093D"/>
    <w:rsid w:val="0061711C"/>
    <w:rsid w:val="00620625"/>
    <w:rsid w:val="006325D7"/>
    <w:rsid w:val="00634F70"/>
    <w:rsid w:val="006428A7"/>
    <w:rsid w:val="00643285"/>
    <w:rsid w:val="006458C9"/>
    <w:rsid w:val="00657210"/>
    <w:rsid w:val="00657769"/>
    <w:rsid w:val="0065780C"/>
    <w:rsid w:val="00664C63"/>
    <w:rsid w:val="006664F9"/>
    <w:rsid w:val="00666BAE"/>
    <w:rsid w:val="006761E4"/>
    <w:rsid w:val="00677EB3"/>
    <w:rsid w:val="00683444"/>
    <w:rsid w:val="00696184"/>
    <w:rsid w:val="0069772A"/>
    <w:rsid w:val="00697992"/>
    <w:rsid w:val="006A2524"/>
    <w:rsid w:val="006A62EA"/>
    <w:rsid w:val="006B64D7"/>
    <w:rsid w:val="006B7ECD"/>
    <w:rsid w:val="006D1297"/>
    <w:rsid w:val="006D2A6C"/>
    <w:rsid w:val="006D6666"/>
    <w:rsid w:val="006D717E"/>
    <w:rsid w:val="006E2A11"/>
    <w:rsid w:val="006E4E52"/>
    <w:rsid w:val="006F5EBB"/>
    <w:rsid w:val="006F60A3"/>
    <w:rsid w:val="007007CE"/>
    <w:rsid w:val="0070402C"/>
    <w:rsid w:val="0071318D"/>
    <w:rsid w:val="0072158E"/>
    <w:rsid w:val="00721FF9"/>
    <w:rsid w:val="00723467"/>
    <w:rsid w:val="00726851"/>
    <w:rsid w:val="007505CD"/>
    <w:rsid w:val="007527FD"/>
    <w:rsid w:val="00757035"/>
    <w:rsid w:val="007632F2"/>
    <w:rsid w:val="00766C47"/>
    <w:rsid w:val="007706F2"/>
    <w:rsid w:val="00774347"/>
    <w:rsid w:val="00774925"/>
    <w:rsid w:val="00776642"/>
    <w:rsid w:val="00777D5D"/>
    <w:rsid w:val="00780618"/>
    <w:rsid w:val="00785D3E"/>
    <w:rsid w:val="00786854"/>
    <w:rsid w:val="007959CC"/>
    <w:rsid w:val="007A08B4"/>
    <w:rsid w:val="007A2597"/>
    <w:rsid w:val="007A3FD4"/>
    <w:rsid w:val="007B219B"/>
    <w:rsid w:val="007C03EF"/>
    <w:rsid w:val="007C0FB7"/>
    <w:rsid w:val="007C25F3"/>
    <w:rsid w:val="007C2B16"/>
    <w:rsid w:val="007C36F6"/>
    <w:rsid w:val="007C37BE"/>
    <w:rsid w:val="007C547A"/>
    <w:rsid w:val="007D0EC0"/>
    <w:rsid w:val="007D2D2A"/>
    <w:rsid w:val="007D2FEB"/>
    <w:rsid w:val="007D5AF0"/>
    <w:rsid w:val="007F7D1B"/>
    <w:rsid w:val="0080164C"/>
    <w:rsid w:val="00803077"/>
    <w:rsid w:val="008066C3"/>
    <w:rsid w:val="00807613"/>
    <w:rsid w:val="00817D8D"/>
    <w:rsid w:val="00824F93"/>
    <w:rsid w:val="008254B5"/>
    <w:rsid w:val="00825E6E"/>
    <w:rsid w:val="00845118"/>
    <w:rsid w:val="008509A5"/>
    <w:rsid w:val="008527C3"/>
    <w:rsid w:val="00876169"/>
    <w:rsid w:val="00886F7D"/>
    <w:rsid w:val="0089373C"/>
    <w:rsid w:val="00895FBA"/>
    <w:rsid w:val="008A2A59"/>
    <w:rsid w:val="008A6375"/>
    <w:rsid w:val="008B1454"/>
    <w:rsid w:val="008B3035"/>
    <w:rsid w:val="008B4926"/>
    <w:rsid w:val="008B5A0A"/>
    <w:rsid w:val="008D3038"/>
    <w:rsid w:val="008D4AEF"/>
    <w:rsid w:val="008E5059"/>
    <w:rsid w:val="008E6B3E"/>
    <w:rsid w:val="008F306D"/>
    <w:rsid w:val="008F4B23"/>
    <w:rsid w:val="008F722A"/>
    <w:rsid w:val="008F737D"/>
    <w:rsid w:val="008F7C05"/>
    <w:rsid w:val="00900BEA"/>
    <w:rsid w:val="0090360A"/>
    <w:rsid w:val="0090643E"/>
    <w:rsid w:val="00906B7A"/>
    <w:rsid w:val="0090777B"/>
    <w:rsid w:val="009115B2"/>
    <w:rsid w:val="00913F80"/>
    <w:rsid w:val="0091439B"/>
    <w:rsid w:val="00920CFB"/>
    <w:rsid w:val="009232E5"/>
    <w:rsid w:val="00925B77"/>
    <w:rsid w:val="00927F65"/>
    <w:rsid w:val="00932B39"/>
    <w:rsid w:val="00946C7C"/>
    <w:rsid w:val="00946D99"/>
    <w:rsid w:val="00947AB9"/>
    <w:rsid w:val="0095035C"/>
    <w:rsid w:val="00954C24"/>
    <w:rsid w:val="00962D36"/>
    <w:rsid w:val="00963007"/>
    <w:rsid w:val="009635A9"/>
    <w:rsid w:val="00963B4E"/>
    <w:rsid w:val="009706C1"/>
    <w:rsid w:val="00972B04"/>
    <w:rsid w:val="00972F52"/>
    <w:rsid w:val="00973116"/>
    <w:rsid w:val="00982EF1"/>
    <w:rsid w:val="009831C8"/>
    <w:rsid w:val="00983D4A"/>
    <w:rsid w:val="009856BF"/>
    <w:rsid w:val="009907C0"/>
    <w:rsid w:val="009923D9"/>
    <w:rsid w:val="00995EB0"/>
    <w:rsid w:val="009A1DD0"/>
    <w:rsid w:val="009A2A20"/>
    <w:rsid w:val="009A7ED6"/>
    <w:rsid w:val="009B6509"/>
    <w:rsid w:val="009C3EE4"/>
    <w:rsid w:val="009C6D2B"/>
    <w:rsid w:val="009D48A7"/>
    <w:rsid w:val="009D7BC4"/>
    <w:rsid w:val="009E249A"/>
    <w:rsid w:val="009E3C8D"/>
    <w:rsid w:val="009E478E"/>
    <w:rsid w:val="009F3E15"/>
    <w:rsid w:val="00A0018E"/>
    <w:rsid w:val="00A00980"/>
    <w:rsid w:val="00A065B3"/>
    <w:rsid w:val="00A12BD4"/>
    <w:rsid w:val="00A17DDF"/>
    <w:rsid w:val="00A22FAC"/>
    <w:rsid w:val="00A24848"/>
    <w:rsid w:val="00A4417F"/>
    <w:rsid w:val="00A45766"/>
    <w:rsid w:val="00A45B9E"/>
    <w:rsid w:val="00A47FF9"/>
    <w:rsid w:val="00A57E0B"/>
    <w:rsid w:val="00A6470A"/>
    <w:rsid w:val="00A661E8"/>
    <w:rsid w:val="00A6694A"/>
    <w:rsid w:val="00A67C74"/>
    <w:rsid w:val="00A853ED"/>
    <w:rsid w:val="00A87B44"/>
    <w:rsid w:val="00A97D0D"/>
    <w:rsid w:val="00A97FA4"/>
    <w:rsid w:val="00AB04BD"/>
    <w:rsid w:val="00AB3350"/>
    <w:rsid w:val="00AB50BB"/>
    <w:rsid w:val="00AC0220"/>
    <w:rsid w:val="00AC0924"/>
    <w:rsid w:val="00AC3F14"/>
    <w:rsid w:val="00AC609E"/>
    <w:rsid w:val="00AC7864"/>
    <w:rsid w:val="00AC7E03"/>
    <w:rsid w:val="00AD182E"/>
    <w:rsid w:val="00AD274E"/>
    <w:rsid w:val="00AE0919"/>
    <w:rsid w:val="00AE13E3"/>
    <w:rsid w:val="00AE14F6"/>
    <w:rsid w:val="00AE4F8D"/>
    <w:rsid w:val="00AE526A"/>
    <w:rsid w:val="00AE6007"/>
    <w:rsid w:val="00AE63E6"/>
    <w:rsid w:val="00AF3EBE"/>
    <w:rsid w:val="00B0427E"/>
    <w:rsid w:val="00B07E10"/>
    <w:rsid w:val="00B102AC"/>
    <w:rsid w:val="00B12375"/>
    <w:rsid w:val="00B12A00"/>
    <w:rsid w:val="00B16F77"/>
    <w:rsid w:val="00B17C62"/>
    <w:rsid w:val="00B20B3D"/>
    <w:rsid w:val="00B22EF0"/>
    <w:rsid w:val="00B2487A"/>
    <w:rsid w:val="00B26EEA"/>
    <w:rsid w:val="00B34D63"/>
    <w:rsid w:val="00B409D8"/>
    <w:rsid w:val="00B4378B"/>
    <w:rsid w:val="00B4447D"/>
    <w:rsid w:val="00B463D0"/>
    <w:rsid w:val="00B555BB"/>
    <w:rsid w:val="00B61F11"/>
    <w:rsid w:val="00B65452"/>
    <w:rsid w:val="00B657BB"/>
    <w:rsid w:val="00B76418"/>
    <w:rsid w:val="00B76A63"/>
    <w:rsid w:val="00B80A41"/>
    <w:rsid w:val="00B80E07"/>
    <w:rsid w:val="00B82C49"/>
    <w:rsid w:val="00B838F1"/>
    <w:rsid w:val="00B85DBD"/>
    <w:rsid w:val="00B875CD"/>
    <w:rsid w:val="00B91E3F"/>
    <w:rsid w:val="00B9304C"/>
    <w:rsid w:val="00B936ED"/>
    <w:rsid w:val="00BA4CFC"/>
    <w:rsid w:val="00BA6C40"/>
    <w:rsid w:val="00BB3B39"/>
    <w:rsid w:val="00BB4132"/>
    <w:rsid w:val="00BB6AA3"/>
    <w:rsid w:val="00BC5890"/>
    <w:rsid w:val="00BC741A"/>
    <w:rsid w:val="00BD0774"/>
    <w:rsid w:val="00BD73B5"/>
    <w:rsid w:val="00BE40DA"/>
    <w:rsid w:val="00BE4463"/>
    <w:rsid w:val="00BE5FC0"/>
    <w:rsid w:val="00BE7E82"/>
    <w:rsid w:val="00BF563F"/>
    <w:rsid w:val="00BF5BE7"/>
    <w:rsid w:val="00C0001D"/>
    <w:rsid w:val="00C04BB6"/>
    <w:rsid w:val="00C07A10"/>
    <w:rsid w:val="00C13312"/>
    <w:rsid w:val="00C13474"/>
    <w:rsid w:val="00C13F2E"/>
    <w:rsid w:val="00C160A8"/>
    <w:rsid w:val="00C20708"/>
    <w:rsid w:val="00C20E1B"/>
    <w:rsid w:val="00C211BC"/>
    <w:rsid w:val="00C229D5"/>
    <w:rsid w:val="00C22CC1"/>
    <w:rsid w:val="00C235D9"/>
    <w:rsid w:val="00C25CEB"/>
    <w:rsid w:val="00C26EFF"/>
    <w:rsid w:val="00C3010B"/>
    <w:rsid w:val="00C3422C"/>
    <w:rsid w:val="00C35848"/>
    <w:rsid w:val="00C460A8"/>
    <w:rsid w:val="00C5705D"/>
    <w:rsid w:val="00C60833"/>
    <w:rsid w:val="00C64F47"/>
    <w:rsid w:val="00C76165"/>
    <w:rsid w:val="00C80F86"/>
    <w:rsid w:val="00C83778"/>
    <w:rsid w:val="00C83A71"/>
    <w:rsid w:val="00C87734"/>
    <w:rsid w:val="00C91755"/>
    <w:rsid w:val="00C9286D"/>
    <w:rsid w:val="00C9547E"/>
    <w:rsid w:val="00C955CF"/>
    <w:rsid w:val="00C96669"/>
    <w:rsid w:val="00C976BB"/>
    <w:rsid w:val="00CA3D80"/>
    <w:rsid w:val="00CA53AA"/>
    <w:rsid w:val="00CA67E8"/>
    <w:rsid w:val="00CB2392"/>
    <w:rsid w:val="00CB2D33"/>
    <w:rsid w:val="00CB317E"/>
    <w:rsid w:val="00CB49F8"/>
    <w:rsid w:val="00CD65C3"/>
    <w:rsid w:val="00CE7353"/>
    <w:rsid w:val="00CF2710"/>
    <w:rsid w:val="00CF713F"/>
    <w:rsid w:val="00CF762A"/>
    <w:rsid w:val="00D01E88"/>
    <w:rsid w:val="00D07A63"/>
    <w:rsid w:val="00D07C86"/>
    <w:rsid w:val="00D1028F"/>
    <w:rsid w:val="00D12548"/>
    <w:rsid w:val="00D14768"/>
    <w:rsid w:val="00D17049"/>
    <w:rsid w:val="00D1737D"/>
    <w:rsid w:val="00D232C4"/>
    <w:rsid w:val="00D25D44"/>
    <w:rsid w:val="00D27571"/>
    <w:rsid w:val="00D35865"/>
    <w:rsid w:val="00D36B8C"/>
    <w:rsid w:val="00D42CFC"/>
    <w:rsid w:val="00D4571F"/>
    <w:rsid w:val="00D45BDA"/>
    <w:rsid w:val="00D45D8C"/>
    <w:rsid w:val="00D4684F"/>
    <w:rsid w:val="00D46B83"/>
    <w:rsid w:val="00D51FB9"/>
    <w:rsid w:val="00D532DC"/>
    <w:rsid w:val="00D53EA5"/>
    <w:rsid w:val="00D545BC"/>
    <w:rsid w:val="00D5666B"/>
    <w:rsid w:val="00D57A6B"/>
    <w:rsid w:val="00D62B88"/>
    <w:rsid w:val="00D663FE"/>
    <w:rsid w:val="00D679A4"/>
    <w:rsid w:val="00D7293D"/>
    <w:rsid w:val="00D743E7"/>
    <w:rsid w:val="00D7788F"/>
    <w:rsid w:val="00D83BB4"/>
    <w:rsid w:val="00D865AE"/>
    <w:rsid w:val="00D87184"/>
    <w:rsid w:val="00D917ED"/>
    <w:rsid w:val="00D966C8"/>
    <w:rsid w:val="00D96891"/>
    <w:rsid w:val="00DA7827"/>
    <w:rsid w:val="00DB46E4"/>
    <w:rsid w:val="00DB702D"/>
    <w:rsid w:val="00DB7397"/>
    <w:rsid w:val="00DC480B"/>
    <w:rsid w:val="00DC64EE"/>
    <w:rsid w:val="00DC6EF5"/>
    <w:rsid w:val="00DD0035"/>
    <w:rsid w:val="00DD18A9"/>
    <w:rsid w:val="00DD4FF9"/>
    <w:rsid w:val="00DE2A8A"/>
    <w:rsid w:val="00DF0F44"/>
    <w:rsid w:val="00DF36D0"/>
    <w:rsid w:val="00E00585"/>
    <w:rsid w:val="00E04F74"/>
    <w:rsid w:val="00E10207"/>
    <w:rsid w:val="00E117B3"/>
    <w:rsid w:val="00E14A2F"/>
    <w:rsid w:val="00E223A3"/>
    <w:rsid w:val="00E230D8"/>
    <w:rsid w:val="00E25BD0"/>
    <w:rsid w:val="00E27BEA"/>
    <w:rsid w:val="00E30761"/>
    <w:rsid w:val="00E37099"/>
    <w:rsid w:val="00E37444"/>
    <w:rsid w:val="00E422B9"/>
    <w:rsid w:val="00E44F0A"/>
    <w:rsid w:val="00E45A1D"/>
    <w:rsid w:val="00E47DA5"/>
    <w:rsid w:val="00E504A2"/>
    <w:rsid w:val="00E55388"/>
    <w:rsid w:val="00E576C6"/>
    <w:rsid w:val="00E64979"/>
    <w:rsid w:val="00E65E3E"/>
    <w:rsid w:val="00E74C33"/>
    <w:rsid w:val="00E85D1E"/>
    <w:rsid w:val="00E87457"/>
    <w:rsid w:val="00E9658D"/>
    <w:rsid w:val="00EA214B"/>
    <w:rsid w:val="00EA3C97"/>
    <w:rsid w:val="00EB08C0"/>
    <w:rsid w:val="00EB0B1C"/>
    <w:rsid w:val="00EB6194"/>
    <w:rsid w:val="00EC00FA"/>
    <w:rsid w:val="00EC0CAD"/>
    <w:rsid w:val="00EC74DF"/>
    <w:rsid w:val="00ED31B0"/>
    <w:rsid w:val="00ED483B"/>
    <w:rsid w:val="00ED7064"/>
    <w:rsid w:val="00ED7FB9"/>
    <w:rsid w:val="00EF10CE"/>
    <w:rsid w:val="00EF3E86"/>
    <w:rsid w:val="00EF49DB"/>
    <w:rsid w:val="00EF6A13"/>
    <w:rsid w:val="00EF725E"/>
    <w:rsid w:val="00F01A8B"/>
    <w:rsid w:val="00F02380"/>
    <w:rsid w:val="00F06861"/>
    <w:rsid w:val="00F31508"/>
    <w:rsid w:val="00F37FAF"/>
    <w:rsid w:val="00F417FD"/>
    <w:rsid w:val="00F4567D"/>
    <w:rsid w:val="00F50464"/>
    <w:rsid w:val="00F51AA7"/>
    <w:rsid w:val="00F5338E"/>
    <w:rsid w:val="00F547E9"/>
    <w:rsid w:val="00F55FE1"/>
    <w:rsid w:val="00F578E2"/>
    <w:rsid w:val="00F66F52"/>
    <w:rsid w:val="00F70210"/>
    <w:rsid w:val="00F7186F"/>
    <w:rsid w:val="00F72C00"/>
    <w:rsid w:val="00F72D49"/>
    <w:rsid w:val="00F7369F"/>
    <w:rsid w:val="00F741E6"/>
    <w:rsid w:val="00F811D1"/>
    <w:rsid w:val="00F82B7C"/>
    <w:rsid w:val="00F8355B"/>
    <w:rsid w:val="00F93FE4"/>
    <w:rsid w:val="00FA23B0"/>
    <w:rsid w:val="00FA4897"/>
    <w:rsid w:val="00FA70DA"/>
    <w:rsid w:val="00FB04F5"/>
    <w:rsid w:val="00FB6584"/>
    <w:rsid w:val="00FB6F67"/>
    <w:rsid w:val="00FC3946"/>
    <w:rsid w:val="00FC55C8"/>
    <w:rsid w:val="00FD1B5F"/>
    <w:rsid w:val="00FE5386"/>
    <w:rsid w:val="00FE75B0"/>
    <w:rsid w:val="00FF54C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52C4D2"/>
  <w15:chartTrackingRefBased/>
  <w15:docId w15:val="{025FF0E9-8DA3-463C-ADA3-93A5A213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E21"/>
    <w:pPr>
      <w:spacing w:line="260" w:lineRule="exact"/>
    </w:pPr>
    <w:rPr>
      <w:rFonts w:eastAsia="Times"/>
      <w:color w:val="000000"/>
      <w:sz w:val="22"/>
      <w:szCs w:val="22"/>
      <w:lang w:eastAsia="en-GB"/>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tabs>
        <w:tab w:val="left" w:pos="990"/>
      </w:tabs>
      <w:spacing w:line="240" w:lineRule="auto"/>
      <w:ind w:left="907" w:hanging="907"/>
      <w:outlineLvl w:val="1"/>
    </w:pPr>
    <w:rPr>
      <w:rFonts w:ascii="Arial" w:hAnsi="Arial" w:cs="Arial"/>
      <w:b/>
      <w:bCs/>
      <w:color w:val="0099FF"/>
      <w:spacing w:val="-2"/>
      <w:sz w:val="36"/>
      <w:szCs w:val="36"/>
    </w:rPr>
  </w:style>
  <w:style w:type="paragraph" w:styleId="Heading3">
    <w:name w:val="heading 3"/>
    <w:basedOn w:val="Normal"/>
    <w:next w:val="Normal"/>
    <w:qFormat/>
    <w:rsid w:val="00906B7A"/>
    <w:pPr>
      <w:keepNext/>
      <w:spacing w:before="240" w:after="60"/>
      <w:outlineLvl w:val="2"/>
    </w:pPr>
    <w:rPr>
      <w:rFonts w:ascii="Arial" w:hAnsi="Arial" w:cs="Arial"/>
      <w:b/>
      <w:bCs/>
      <w:sz w:val="26"/>
      <w:szCs w:val="26"/>
    </w:rPr>
  </w:style>
  <w:style w:type="paragraph" w:styleId="Heading4">
    <w:name w:val="heading 4"/>
    <w:basedOn w:val="Normal"/>
    <w:next w:val="Normal"/>
    <w:qFormat/>
    <w:rsid w:val="00ED7FB9"/>
    <w:pPr>
      <w:keepNext/>
      <w:spacing w:before="240" w:after="60"/>
      <w:outlineLvl w:val="3"/>
    </w:pPr>
    <w:rPr>
      <w:b/>
      <w:bCs/>
      <w:sz w:val="28"/>
      <w:szCs w:val="28"/>
    </w:rPr>
  </w:style>
  <w:style w:type="paragraph" w:styleId="Heading5">
    <w:name w:val="heading 5"/>
    <w:basedOn w:val="Normal"/>
    <w:next w:val="Normal"/>
    <w:qFormat/>
    <w:rsid w:val="005A2DC5"/>
    <w:pPr>
      <w:spacing w:before="240" w:after="60"/>
      <w:outlineLvl w:val="4"/>
    </w:pPr>
    <w:rPr>
      <w:b/>
      <w:bCs/>
      <w:i/>
      <w:iCs/>
      <w:sz w:val="26"/>
      <w:szCs w:val="26"/>
    </w:rPr>
  </w:style>
  <w:style w:type="paragraph" w:styleId="Heading9">
    <w:name w:val="heading 9"/>
    <w:basedOn w:val="Normal"/>
    <w:next w:val="Normal"/>
    <w:qFormat/>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Noparagraphstyle">
    <w:name w:val="[No paragraph style]"/>
    <w:pPr>
      <w:widowControl w:val="0"/>
      <w:autoSpaceDE w:val="0"/>
      <w:autoSpaceDN w:val="0"/>
      <w:adjustRightInd w:val="0"/>
      <w:spacing w:line="288" w:lineRule="auto"/>
      <w:textAlignment w:val="center"/>
    </w:pPr>
    <w:rPr>
      <w:rFonts w:ascii="Times" w:eastAsia="Times New Roman" w:hAnsi="Times" w:cs="Times"/>
      <w:color w:val="000000"/>
      <w:sz w:val="24"/>
      <w:szCs w:val="24"/>
      <w:lang w:eastAsia="en-GB"/>
    </w:rPr>
  </w:style>
  <w:style w:type="paragraph" w:customStyle="1" w:styleId="AddressText">
    <w:name w:val="Address Text"/>
    <w:pPr>
      <w:spacing w:line="200" w:lineRule="exact"/>
    </w:pPr>
    <w:rPr>
      <w:rFonts w:ascii="Arial" w:eastAsia="Times" w:hAnsi="Arial" w:cs="Arial"/>
      <w:noProof/>
      <w:color w:val="0099FF"/>
      <w:spacing w:val="-2"/>
      <w:sz w:val="16"/>
      <w:szCs w:val="16"/>
      <w:lang w:val="en-GB" w:eastAsia="en-GB"/>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spacing w:line="360" w:lineRule="auto"/>
      <w:jc w:val="both"/>
    </w:pPr>
    <w:rPr>
      <w:rFonts w:eastAsia="Arial Unicode MS"/>
      <w:color w:val="auto"/>
      <w:sz w:val="24"/>
      <w:szCs w:val="20"/>
      <w:lang w:eastAsia="en-US"/>
    </w:rPr>
  </w:style>
  <w:style w:type="character" w:styleId="PageNumber">
    <w:name w:val="page number"/>
    <w:basedOn w:val="DefaultParagraphFont"/>
    <w:rsid w:val="0024518A"/>
  </w:style>
  <w:style w:type="character" w:styleId="Hyperlink">
    <w:name w:val="Hyperlink"/>
    <w:rsid w:val="00E30761"/>
    <w:rPr>
      <w:color w:val="0000FF"/>
      <w:u w:val="single"/>
    </w:rPr>
  </w:style>
  <w:style w:type="paragraph" w:styleId="BodyTextIndent">
    <w:name w:val="Body Text Indent"/>
    <w:basedOn w:val="Normal"/>
    <w:rsid w:val="005A2DC5"/>
    <w:pPr>
      <w:spacing w:after="120"/>
      <w:ind w:left="360"/>
    </w:pPr>
  </w:style>
  <w:style w:type="paragraph" w:styleId="BodyText3">
    <w:name w:val="Body Text 3"/>
    <w:basedOn w:val="Normal"/>
    <w:link w:val="BodyText3Char"/>
    <w:rsid w:val="005A2DC5"/>
    <w:pPr>
      <w:spacing w:after="120"/>
    </w:pPr>
    <w:rPr>
      <w:sz w:val="16"/>
      <w:szCs w:val="16"/>
    </w:rPr>
  </w:style>
  <w:style w:type="paragraph" w:styleId="BodyText2">
    <w:name w:val="Body Text 2"/>
    <w:basedOn w:val="Normal"/>
    <w:rsid w:val="00ED7FB9"/>
    <w:pPr>
      <w:spacing w:after="120" w:line="480" w:lineRule="auto"/>
    </w:pPr>
  </w:style>
  <w:style w:type="table" w:styleId="TableGrid">
    <w:name w:val="Table Grid"/>
    <w:basedOn w:val="TableNormal"/>
    <w:rsid w:val="00ED7FB9"/>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F7369F"/>
    <w:rPr>
      <w:sz w:val="16"/>
      <w:szCs w:val="16"/>
    </w:rPr>
  </w:style>
  <w:style w:type="paragraph" w:styleId="CommentText">
    <w:name w:val="annotation text"/>
    <w:basedOn w:val="Normal"/>
    <w:link w:val="CommentTextChar"/>
    <w:semiHidden/>
    <w:rsid w:val="00F7369F"/>
    <w:rPr>
      <w:sz w:val="20"/>
      <w:szCs w:val="20"/>
    </w:rPr>
  </w:style>
  <w:style w:type="paragraph" w:styleId="CommentSubject">
    <w:name w:val="annotation subject"/>
    <w:basedOn w:val="CommentText"/>
    <w:next w:val="CommentText"/>
    <w:semiHidden/>
    <w:rsid w:val="00F7369F"/>
    <w:rPr>
      <w:b/>
      <w:bCs/>
    </w:rPr>
  </w:style>
  <w:style w:type="paragraph" w:customStyle="1" w:styleId="Default">
    <w:name w:val="Default"/>
    <w:rsid w:val="008B5A0A"/>
    <w:pPr>
      <w:autoSpaceDE w:val="0"/>
      <w:autoSpaceDN w:val="0"/>
      <w:adjustRightInd w:val="0"/>
    </w:pPr>
    <w:rPr>
      <w:rFonts w:ascii="Arial" w:eastAsia="Times New Roman" w:hAnsi="Arial" w:cs="Arial"/>
      <w:color w:val="000000"/>
      <w:sz w:val="24"/>
      <w:szCs w:val="24"/>
    </w:rPr>
  </w:style>
  <w:style w:type="paragraph" w:customStyle="1" w:styleId="H3">
    <w:name w:val="H3"/>
    <w:basedOn w:val="Normal"/>
    <w:next w:val="Normal"/>
    <w:uiPriority w:val="99"/>
    <w:rsid w:val="00566425"/>
    <w:pPr>
      <w:keepNext/>
      <w:spacing w:before="100" w:after="100" w:line="240" w:lineRule="auto"/>
      <w:outlineLvl w:val="3"/>
    </w:pPr>
    <w:rPr>
      <w:rFonts w:eastAsia="Times New Roman"/>
      <w:b/>
      <w:snapToGrid w:val="0"/>
      <w:color w:val="auto"/>
      <w:sz w:val="28"/>
      <w:szCs w:val="20"/>
      <w:lang w:eastAsia="en-US"/>
    </w:rPr>
  </w:style>
  <w:style w:type="character" w:customStyle="1" w:styleId="BodyTextChar">
    <w:name w:val="Body Text Char"/>
    <w:link w:val="BodyText"/>
    <w:rsid w:val="00566425"/>
    <w:rPr>
      <w:rFonts w:eastAsia="Arial Unicode MS"/>
      <w:sz w:val="24"/>
      <w:lang w:val="en-US" w:eastAsia="en-US"/>
    </w:rPr>
  </w:style>
  <w:style w:type="paragraph" w:styleId="ListParagraph">
    <w:name w:val="List Paragraph"/>
    <w:aliases w:val="References,Bullet List,FooterText,List Paragraph1,Colorful List Accent 1"/>
    <w:basedOn w:val="Normal"/>
    <w:uiPriority w:val="34"/>
    <w:qFormat/>
    <w:rsid w:val="00F37FAF"/>
    <w:pPr>
      <w:spacing w:after="200" w:line="276" w:lineRule="auto"/>
      <w:ind w:left="720"/>
      <w:contextualSpacing/>
    </w:pPr>
    <w:rPr>
      <w:rFonts w:ascii="Calibri" w:eastAsia="Calibri" w:hAnsi="Calibri"/>
      <w:color w:val="auto"/>
      <w:lang w:eastAsia="en-US"/>
    </w:rPr>
  </w:style>
  <w:style w:type="character" w:customStyle="1" w:styleId="BodyText3Char">
    <w:name w:val="Body Text 3 Char"/>
    <w:link w:val="BodyText3"/>
    <w:rsid w:val="00C9286D"/>
    <w:rPr>
      <w:rFonts w:eastAsia="Times"/>
      <w:color w:val="000000"/>
      <w:sz w:val="16"/>
      <w:szCs w:val="16"/>
      <w:lang w:val="en-US"/>
    </w:rPr>
  </w:style>
  <w:style w:type="character" w:customStyle="1" w:styleId="CommentTextChar">
    <w:name w:val="Comment Text Char"/>
    <w:link w:val="CommentText"/>
    <w:semiHidden/>
    <w:rsid w:val="00590930"/>
    <w:rPr>
      <w:rFonts w:eastAsia="Times"/>
      <w:color w:val="000000"/>
      <w:lang w:eastAsia="en-GB"/>
    </w:rPr>
  </w:style>
  <w:style w:type="character" w:customStyle="1" w:styleId="apple-converted-space">
    <w:name w:val="apple-converted-space"/>
    <w:rsid w:val="008A6375"/>
  </w:style>
  <w:style w:type="paragraph" w:customStyle="1" w:styleId="Normal1">
    <w:name w:val="Normal1"/>
    <w:basedOn w:val="Normal"/>
    <w:uiPriority w:val="1"/>
    <w:unhideWhenUsed/>
    <w:qFormat/>
    <w:rsid w:val="00C20708"/>
    <w:pPr>
      <w:spacing w:after="160" w:line="259" w:lineRule="auto"/>
    </w:pPr>
    <w:rPr>
      <w:rFonts w:ascii="Calibri" w:eastAsia="Malgun Gothic" w:hAnsi="Calibri"/>
      <w:color w:val="auto"/>
      <w:lang w:eastAsia="en-US"/>
    </w:rPr>
  </w:style>
  <w:style w:type="paragraph" w:styleId="FootnoteText">
    <w:name w:val="footnote text"/>
    <w:basedOn w:val="Normal"/>
    <w:link w:val="FootnoteTextChar"/>
    <w:rsid w:val="00262BDA"/>
    <w:rPr>
      <w:sz w:val="20"/>
      <w:szCs w:val="20"/>
    </w:rPr>
  </w:style>
  <w:style w:type="character" w:customStyle="1" w:styleId="FootnoteTextChar">
    <w:name w:val="Footnote Text Char"/>
    <w:link w:val="FootnoteText"/>
    <w:rsid w:val="00262BDA"/>
    <w:rPr>
      <w:rFonts w:eastAsia="Times"/>
      <w:color w:val="000000"/>
      <w:lang w:eastAsia="en-GB"/>
    </w:rPr>
  </w:style>
  <w:style w:type="character" w:styleId="FootnoteReference">
    <w:name w:val="footnote reference"/>
    <w:rsid w:val="00262BDA"/>
    <w:rPr>
      <w:vertAlign w:val="superscript"/>
    </w:rPr>
  </w:style>
  <w:style w:type="paragraph" w:customStyle="1" w:styleId="ColorfulList-Accent11">
    <w:name w:val="Colorful List - Accent 11"/>
    <w:basedOn w:val="Normal"/>
    <w:uiPriority w:val="34"/>
    <w:qFormat/>
    <w:rsid w:val="006B7ECD"/>
    <w:pPr>
      <w:spacing w:line="240" w:lineRule="auto"/>
      <w:ind w:left="720"/>
      <w:contextualSpacing/>
    </w:pPr>
    <w:rPr>
      <w:rFonts w:ascii="Arial" w:eastAsia="Times New Roman" w:hAnsi="Arial"/>
      <w:color w:val="auto"/>
      <w:sz w:val="20"/>
      <w:szCs w:val="24"/>
      <w:lang w:eastAsia="en-US"/>
    </w:rPr>
  </w:style>
  <w:style w:type="character" w:customStyle="1" w:styleId="HeaderChar">
    <w:name w:val="Header Char"/>
    <w:link w:val="Header"/>
    <w:rsid w:val="008B4926"/>
    <w:rPr>
      <w:rFonts w:eastAsia="Times"/>
      <w:color w:val="000000"/>
      <w:sz w:val="22"/>
      <w:szCs w:val="22"/>
      <w:lang w:eastAsia="en-GB"/>
    </w:rPr>
  </w:style>
  <w:style w:type="character" w:customStyle="1" w:styleId="ColorfulList-Accent1Char">
    <w:name w:val="Colorful List - Accent 1 Char"/>
    <w:aliases w:val="References Char,Bullet List Char,FooterText Char,List Paragraph1 Char,Colorful List Accent 1 Char,numbered Char,Paragraphe de liste1 Char,列出段落 Char,列出段落1 Char,Bulletr List Paragraph Char,List Paragraph2 Char,リスト段落1 Char"/>
    <w:link w:val="ColorfulList-Accent1"/>
    <w:uiPriority w:val="34"/>
    <w:locked/>
    <w:rsid w:val="00C229D5"/>
    <w:rPr>
      <w:rFonts w:cs="Angsana New"/>
      <w:color w:val="000000"/>
      <w:sz w:val="22"/>
      <w:lang w:val="en-GB" w:eastAsia="en-GB"/>
    </w:rPr>
  </w:style>
  <w:style w:type="table" w:styleId="ColorfulList-Accent1">
    <w:name w:val="Colorful List Accent 1"/>
    <w:basedOn w:val="TableNormal"/>
    <w:link w:val="ColorfulList-Accent1Char"/>
    <w:uiPriority w:val="34"/>
    <w:semiHidden/>
    <w:unhideWhenUsed/>
    <w:rsid w:val="00C229D5"/>
    <w:rPr>
      <w:rFonts w:cs="Angsana New"/>
      <w:color w:val="000000"/>
      <w:sz w:val="22"/>
      <w:lang w:val="en-GB" w:eastAsia="en-GB"/>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Revision">
    <w:name w:val="Revision"/>
    <w:hidden/>
    <w:uiPriority w:val="99"/>
    <w:semiHidden/>
    <w:rsid w:val="00B65452"/>
    <w:rPr>
      <w:rFonts w:eastAsia="Times"/>
      <w:color w:val="000000"/>
      <w:sz w:val="22"/>
      <w:szCs w:val="22"/>
      <w:lang w:eastAsia="en-GB"/>
    </w:rPr>
  </w:style>
  <w:style w:type="character" w:customStyle="1" w:styleId="normaltextrun">
    <w:name w:val="normaltextrun"/>
    <w:basedOn w:val="DefaultParagraphFont"/>
    <w:rsid w:val="00C235D9"/>
  </w:style>
  <w:style w:type="paragraph" w:styleId="Title">
    <w:name w:val="Title"/>
    <w:basedOn w:val="Normal"/>
    <w:link w:val="TitleChar"/>
    <w:qFormat/>
    <w:rsid w:val="00137F89"/>
    <w:pPr>
      <w:spacing w:line="240" w:lineRule="auto"/>
      <w:jc w:val="center"/>
    </w:pPr>
    <w:rPr>
      <w:rFonts w:ascii="Arial" w:eastAsia="Times New Roman" w:hAnsi="Arial"/>
      <w:b/>
      <w:bCs/>
      <w:color w:val="auto"/>
      <w:sz w:val="28"/>
      <w:szCs w:val="24"/>
      <w:lang w:eastAsia="en-US"/>
    </w:rPr>
  </w:style>
  <w:style w:type="character" w:customStyle="1" w:styleId="TitleChar">
    <w:name w:val="Title Char"/>
    <w:basedOn w:val="DefaultParagraphFont"/>
    <w:link w:val="Title"/>
    <w:rsid w:val="00137F89"/>
    <w:rPr>
      <w:rFonts w:ascii="Arial" w:eastAsia="Times New Roman" w:hAnsi="Arial"/>
      <w:b/>
      <w:bCs/>
      <w:sz w:val="28"/>
      <w:szCs w:val="24"/>
    </w:rPr>
  </w:style>
  <w:style w:type="paragraph" w:customStyle="1" w:styleId="TableParagraph">
    <w:name w:val="Table Paragraph"/>
    <w:basedOn w:val="Normal"/>
    <w:uiPriority w:val="1"/>
    <w:qFormat/>
    <w:rsid w:val="002772D3"/>
    <w:pPr>
      <w:widowControl w:val="0"/>
      <w:autoSpaceDE w:val="0"/>
      <w:autoSpaceDN w:val="0"/>
      <w:spacing w:before="119" w:line="240" w:lineRule="auto"/>
    </w:pPr>
    <w:rPr>
      <w:rFonts w:ascii="Calibri" w:eastAsia="Calibri" w:hAnsi="Calibri" w:cs="Calibri"/>
      <w:color w:val="auto"/>
      <w:lang w:eastAsia="en-US"/>
    </w:rPr>
  </w:style>
  <w:style w:type="character" w:customStyle="1" w:styleId="FootnoteCharacters">
    <w:name w:val="Footnote Characters"/>
    <w:rsid w:val="00E874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0608">
      <w:bodyDiv w:val="1"/>
      <w:marLeft w:val="0"/>
      <w:marRight w:val="0"/>
      <w:marTop w:val="0"/>
      <w:marBottom w:val="0"/>
      <w:divBdr>
        <w:top w:val="none" w:sz="0" w:space="0" w:color="auto"/>
        <w:left w:val="none" w:sz="0" w:space="0" w:color="auto"/>
        <w:bottom w:val="none" w:sz="0" w:space="0" w:color="auto"/>
        <w:right w:val="none" w:sz="0" w:space="0" w:color="auto"/>
      </w:divBdr>
    </w:div>
    <w:div w:id="276184187">
      <w:bodyDiv w:val="1"/>
      <w:marLeft w:val="0"/>
      <w:marRight w:val="0"/>
      <w:marTop w:val="0"/>
      <w:marBottom w:val="0"/>
      <w:divBdr>
        <w:top w:val="none" w:sz="0" w:space="0" w:color="auto"/>
        <w:left w:val="none" w:sz="0" w:space="0" w:color="auto"/>
        <w:bottom w:val="none" w:sz="0" w:space="0" w:color="auto"/>
        <w:right w:val="none" w:sz="0" w:space="0" w:color="auto"/>
      </w:divBdr>
    </w:div>
    <w:div w:id="403187296">
      <w:bodyDiv w:val="1"/>
      <w:marLeft w:val="0"/>
      <w:marRight w:val="0"/>
      <w:marTop w:val="0"/>
      <w:marBottom w:val="0"/>
      <w:divBdr>
        <w:top w:val="none" w:sz="0" w:space="0" w:color="auto"/>
        <w:left w:val="none" w:sz="0" w:space="0" w:color="auto"/>
        <w:bottom w:val="none" w:sz="0" w:space="0" w:color="auto"/>
        <w:right w:val="none" w:sz="0" w:space="0" w:color="auto"/>
      </w:divBdr>
    </w:div>
    <w:div w:id="625158169">
      <w:bodyDiv w:val="1"/>
      <w:marLeft w:val="0"/>
      <w:marRight w:val="0"/>
      <w:marTop w:val="0"/>
      <w:marBottom w:val="0"/>
      <w:divBdr>
        <w:top w:val="none" w:sz="0" w:space="0" w:color="auto"/>
        <w:left w:val="none" w:sz="0" w:space="0" w:color="auto"/>
        <w:bottom w:val="none" w:sz="0" w:space="0" w:color="auto"/>
        <w:right w:val="none" w:sz="0" w:space="0" w:color="auto"/>
      </w:divBdr>
    </w:div>
    <w:div w:id="867715260">
      <w:bodyDiv w:val="1"/>
      <w:marLeft w:val="0"/>
      <w:marRight w:val="0"/>
      <w:marTop w:val="0"/>
      <w:marBottom w:val="0"/>
      <w:divBdr>
        <w:top w:val="none" w:sz="0" w:space="0" w:color="auto"/>
        <w:left w:val="none" w:sz="0" w:space="0" w:color="auto"/>
        <w:bottom w:val="none" w:sz="0" w:space="0" w:color="auto"/>
        <w:right w:val="none" w:sz="0" w:space="0" w:color="auto"/>
      </w:divBdr>
      <w:divsChild>
        <w:div w:id="197813887">
          <w:marLeft w:val="0"/>
          <w:marRight w:val="0"/>
          <w:marTop w:val="0"/>
          <w:marBottom w:val="0"/>
          <w:divBdr>
            <w:top w:val="none" w:sz="0" w:space="0" w:color="auto"/>
            <w:left w:val="none" w:sz="0" w:space="0" w:color="auto"/>
            <w:bottom w:val="none" w:sz="0" w:space="0" w:color="auto"/>
            <w:right w:val="none" w:sz="0" w:space="0" w:color="auto"/>
          </w:divBdr>
        </w:div>
        <w:div w:id="816457655">
          <w:marLeft w:val="0"/>
          <w:marRight w:val="0"/>
          <w:marTop w:val="0"/>
          <w:marBottom w:val="0"/>
          <w:divBdr>
            <w:top w:val="none" w:sz="0" w:space="0" w:color="auto"/>
            <w:left w:val="none" w:sz="0" w:space="0" w:color="auto"/>
            <w:bottom w:val="none" w:sz="0" w:space="0" w:color="auto"/>
            <w:right w:val="none" w:sz="0" w:space="0" w:color="auto"/>
          </w:divBdr>
        </w:div>
        <w:div w:id="938876557">
          <w:marLeft w:val="0"/>
          <w:marRight w:val="0"/>
          <w:marTop w:val="0"/>
          <w:marBottom w:val="0"/>
          <w:divBdr>
            <w:top w:val="none" w:sz="0" w:space="0" w:color="auto"/>
            <w:left w:val="none" w:sz="0" w:space="0" w:color="auto"/>
            <w:bottom w:val="none" w:sz="0" w:space="0" w:color="auto"/>
            <w:right w:val="none" w:sz="0" w:space="0" w:color="auto"/>
          </w:divBdr>
        </w:div>
        <w:div w:id="979187757">
          <w:marLeft w:val="0"/>
          <w:marRight w:val="0"/>
          <w:marTop w:val="0"/>
          <w:marBottom w:val="0"/>
          <w:divBdr>
            <w:top w:val="none" w:sz="0" w:space="0" w:color="auto"/>
            <w:left w:val="none" w:sz="0" w:space="0" w:color="auto"/>
            <w:bottom w:val="none" w:sz="0" w:space="0" w:color="auto"/>
            <w:right w:val="none" w:sz="0" w:space="0" w:color="auto"/>
          </w:divBdr>
        </w:div>
        <w:div w:id="1307247574">
          <w:marLeft w:val="0"/>
          <w:marRight w:val="0"/>
          <w:marTop w:val="0"/>
          <w:marBottom w:val="0"/>
          <w:divBdr>
            <w:top w:val="none" w:sz="0" w:space="0" w:color="auto"/>
            <w:left w:val="none" w:sz="0" w:space="0" w:color="auto"/>
            <w:bottom w:val="none" w:sz="0" w:space="0" w:color="auto"/>
            <w:right w:val="none" w:sz="0" w:space="0" w:color="auto"/>
          </w:divBdr>
        </w:div>
      </w:divsChild>
    </w:div>
    <w:div w:id="1012412714">
      <w:bodyDiv w:val="1"/>
      <w:marLeft w:val="0"/>
      <w:marRight w:val="0"/>
      <w:marTop w:val="0"/>
      <w:marBottom w:val="0"/>
      <w:divBdr>
        <w:top w:val="none" w:sz="0" w:space="0" w:color="auto"/>
        <w:left w:val="none" w:sz="0" w:space="0" w:color="auto"/>
        <w:bottom w:val="none" w:sz="0" w:space="0" w:color="auto"/>
        <w:right w:val="none" w:sz="0" w:space="0" w:color="auto"/>
      </w:divBdr>
    </w:div>
    <w:div w:id="1166243898">
      <w:bodyDiv w:val="1"/>
      <w:marLeft w:val="0"/>
      <w:marRight w:val="0"/>
      <w:marTop w:val="0"/>
      <w:marBottom w:val="0"/>
      <w:divBdr>
        <w:top w:val="none" w:sz="0" w:space="0" w:color="auto"/>
        <w:left w:val="none" w:sz="0" w:space="0" w:color="auto"/>
        <w:bottom w:val="none" w:sz="0" w:space="0" w:color="auto"/>
        <w:right w:val="none" w:sz="0" w:space="0" w:color="auto"/>
      </w:divBdr>
    </w:div>
    <w:div w:id="1340043492">
      <w:bodyDiv w:val="1"/>
      <w:marLeft w:val="0"/>
      <w:marRight w:val="0"/>
      <w:marTop w:val="0"/>
      <w:marBottom w:val="0"/>
      <w:divBdr>
        <w:top w:val="none" w:sz="0" w:space="0" w:color="auto"/>
        <w:left w:val="none" w:sz="0" w:space="0" w:color="auto"/>
        <w:bottom w:val="none" w:sz="0" w:space="0" w:color="auto"/>
        <w:right w:val="none" w:sz="0" w:space="0" w:color="auto"/>
      </w:divBdr>
    </w:div>
    <w:div w:id="192101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EE21F-5B08-4104-AB36-E08A69377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2319</Words>
  <Characters>13219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Terms of Reference with Guidance notes</vt:lpstr>
    </vt:vector>
  </TitlesOfParts>
  <Company>UNICEF</Company>
  <LinksUpToDate>false</LinksUpToDate>
  <CharactersWithSpaces>15507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with Guidance notes</dc:title>
  <dc:subject/>
  <dc:creator>Justin Hudnall</dc:creator>
  <cp:keywords/>
  <dc:description/>
  <cp:lastModifiedBy>Josephine Julius Assenga</cp:lastModifiedBy>
  <cp:revision>3</cp:revision>
  <cp:lastPrinted>2020-12-09T08:31:00Z</cp:lastPrinted>
  <dcterms:created xsi:type="dcterms:W3CDTF">2024-07-10T06:30:00Z</dcterms:created>
  <dcterms:modified xsi:type="dcterms:W3CDTF">2024-07-15T14:23:00Z</dcterms:modified>
</cp:coreProperties>
</file>