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D17FA" w14:textId="77777777" w:rsidR="002C39B6" w:rsidRPr="004E46E7" w:rsidRDefault="00F14ED8" w:rsidP="00FF78DB">
      <w:pPr>
        <w:spacing w:line="240" w:lineRule="auto"/>
        <w:jc w:val="center"/>
        <w:rPr>
          <w:rFonts w:asciiTheme="minorHAnsi" w:eastAsia="Times New Roman" w:hAnsiTheme="minorHAnsi" w:cstheme="minorHAnsi"/>
          <w:color w:val="auto"/>
          <w:lang w:eastAsia="en-US"/>
        </w:rPr>
      </w:pPr>
      <w:r w:rsidRPr="004E46E7">
        <w:rPr>
          <w:rFonts w:asciiTheme="minorHAnsi" w:eastAsia="Times New Roman" w:hAnsiTheme="minorHAnsi" w:cstheme="minorHAnsi"/>
          <w:b/>
          <w:color w:val="auto"/>
          <w:lang w:eastAsia="en-US"/>
        </w:rPr>
        <w:t>TERMS OF REFERENCE</w:t>
      </w:r>
      <w:r w:rsidR="00E60AA7" w:rsidRPr="004E46E7">
        <w:rPr>
          <w:rFonts w:asciiTheme="minorHAnsi" w:eastAsia="Times New Roman" w:hAnsiTheme="minorHAnsi" w:cstheme="minorHAnsi"/>
          <w:b/>
          <w:color w:val="auto"/>
          <w:lang w:eastAsia="en-US"/>
        </w:rPr>
        <w:t xml:space="preserve">- </w:t>
      </w:r>
      <w:r w:rsidR="002C39B6" w:rsidRPr="004E46E7">
        <w:rPr>
          <w:rFonts w:asciiTheme="minorHAnsi" w:eastAsia="Times New Roman" w:hAnsiTheme="minorHAnsi" w:cstheme="minorHAnsi"/>
          <w:b/>
          <w:color w:val="auto"/>
          <w:lang w:eastAsia="en-US"/>
        </w:rPr>
        <w:t>Temporary Appointment</w:t>
      </w:r>
    </w:p>
    <w:p w14:paraId="324DA152" w14:textId="77777777" w:rsidR="002715EF" w:rsidRPr="004E46E7" w:rsidRDefault="002715EF" w:rsidP="00FF78DB">
      <w:pPr>
        <w:spacing w:line="240" w:lineRule="auto"/>
        <w:jc w:val="both"/>
        <w:rPr>
          <w:rFonts w:asciiTheme="minorHAnsi" w:hAnsiTheme="minorHAnsi" w:cstheme="minorHAnsi"/>
          <w:b/>
          <w:color w:val="auto"/>
        </w:rPr>
      </w:pPr>
      <w:r w:rsidRPr="004E46E7">
        <w:rPr>
          <w:rFonts w:asciiTheme="minorHAnsi" w:hAnsiTheme="minorHAnsi" w:cstheme="minorHAnsi"/>
          <w:b/>
          <w:color w:val="auto"/>
        </w:rPr>
        <w:t>Summary</w:t>
      </w:r>
    </w:p>
    <w:p w14:paraId="673295E9" w14:textId="77777777" w:rsidR="002715EF" w:rsidRPr="004E46E7" w:rsidRDefault="002715EF" w:rsidP="00FF78DB">
      <w:pPr>
        <w:spacing w:line="240" w:lineRule="auto"/>
        <w:jc w:val="both"/>
        <w:rPr>
          <w:rFonts w:asciiTheme="minorHAnsi" w:hAnsiTheme="minorHAnsi" w:cstheme="minorHAnsi"/>
          <w:b/>
          <w:color w:val="auto"/>
        </w:rPr>
      </w:pP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145"/>
      </w:tblGrid>
      <w:tr w:rsidR="00C0043A" w:rsidRPr="004E46E7" w14:paraId="00BA59C1" w14:textId="77777777" w:rsidTr="001765A9">
        <w:trPr>
          <w:trHeight w:val="215"/>
        </w:trPr>
        <w:tc>
          <w:tcPr>
            <w:tcW w:w="2448" w:type="dxa"/>
          </w:tcPr>
          <w:p w14:paraId="1AAE04A8" w14:textId="77777777" w:rsidR="002715EF" w:rsidRPr="004E46E7" w:rsidRDefault="00F14ED8" w:rsidP="00FF78DB">
            <w:pPr>
              <w:spacing w:line="240" w:lineRule="auto"/>
              <w:jc w:val="both"/>
              <w:rPr>
                <w:rFonts w:asciiTheme="minorHAnsi" w:hAnsiTheme="minorHAnsi" w:cstheme="minorHAnsi"/>
                <w:b/>
                <w:color w:val="auto"/>
              </w:rPr>
            </w:pPr>
            <w:r w:rsidRPr="004E46E7">
              <w:rPr>
                <w:rFonts w:asciiTheme="minorHAnsi" w:hAnsiTheme="minorHAnsi" w:cstheme="minorHAnsi"/>
                <w:b/>
                <w:color w:val="auto"/>
              </w:rPr>
              <w:t>Post Title</w:t>
            </w:r>
          </w:p>
        </w:tc>
        <w:tc>
          <w:tcPr>
            <w:tcW w:w="7145" w:type="dxa"/>
          </w:tcPr>
          <w:p w14:paraId="20F561EC" w14:textId="0CA423C9" w:rsidR="002715EF" w:rsidRPr="004E46E7" w:rsidRDefault="00E35D89" w:rsidP="00FF78DB">
            <w:pPr>
              <w:spacing w:line="240" w:lineRule="auto"/>
              <w:rPr>
                <w:rFonts w:asciiTheme="minorHAnsi" w:hAnsiTheme="minorHAnsi" w:cstheme="minorHAnsi"/>
                <w:b/>
                <w:color w:val="auto"/>
              </w:rPr>
            </w:pPr>
            <w:r w:rsidRPr="004E46E7">
              <w:rPr>
                <w:rFonts w:asciiTheme="minorHAnsi" w:hAnsiTheme="minorHAnsi" w:cstheme="minorHAnsi"/>
                <w:color w:val="auto"/>
              </w:rPr>
              <w:t xml:space="preserve"> </w:t>
            </w:r>
            <w:r w:rsidR="00C0043A" w:rsidRPr="004E46E7">
              <w:rPr>
                <w:rFonts w:asciiTheme="minorHAnsi" w:hAnsiTheme="minorHAnsi" w:cstheme="minorHAnsi"/>
                <w:b/>
                <w:color w:val="auto"/>
              </w:rPr>
              <w:t xml:space="preserve">Programme </w:t>
            </w:r>
            <w:r w:rsidR="0068186F" w:rsidRPr="004E46E7">
              <w:rPr>
                <w:rFonts w:asciiTheme="minorHAnsi" w:hAnsiTheme="minorHAnsi" w:cstheme="minorHAnsi"/>
                <w:b/>
                <w:color w:val="auto"/>
              </w:rPr>
              <w:t>coordinator</w:t>
            </w:r>
          </w:p>
        </w:tc>
      </w:tr>
      <w:tr w:rsidR="00C0043A" w:rsidRPr="004E46E7" w14:paraId="61553D61" w14:textId="77777777" w:rsidTr="001765A9">
        <w:trPr>
          <w:trHeight w:val="215"/>
        </w:trPr>
        <w:tc>
          <w:tcPr>
            <w:tcW w:w="2448" w:type="dxa"/>
          </w:tcPr>
          <w:p w14:paraId="0811EB60" w14:textId="77777777" w:rsidR="00F14ED8" w:rsidRPr="004E46E7" w:rsidRDefault="00F14ED8" w:rsidP="00FF78DB">
            <w:pPr>
              <w:spacing w:line="240" w:lineRule="auto"/>
              <w:jc w:val="both"/>
              <w:rPr>
                <w:rFonts w:asciiTheme="minorHAnsi" w:hAnsiTheme="minorHAnsi" w:cstheme="minorHAnsi"/>
                <w:b/>
                <w:color w:val="auto"/>
              </w:rPr>
            </w:pPr>
            <w:r w:rsidRPr="004E46E7">
              <w:rPr>
                <w:rFonts w:asciiTheme="minorHAnsi" w:hAnsiTheme="minorHAnsi" w:cstheme="minorHAnsi"/>
                <w:b/>
                <w:color w:val="auto"/>
              </w:rPr>
              <w:t>Proposed level</w:t>
            </w:r>
          </w:p>
        </w:tc>
        <w:tc>
          <w:tcPr>
            <w:tcW w:w="7145" w:type="dxa"/>
          </w:tcPr>
          <w:p w14:paraId="327F8670" w14:textId="69DB4A07" w:rsidR="00F14ED8" w:rsidRPr="004E46E7" w:rsidRDefault="00E35D89" w:rsidP="00FF78DB">
            <w:pPr>
              <w:spacing w:line="240" w:lineRule="auto"/>
              <w:jc w:val="both"/>
              <w:rPr>
                <w:rFonts w:asciiTheme="minorHAnsi" w:hAnsiTheme="minorHAnsi" w:cstheme="minorHAnsi"/>
                <w:color w:val="auto"/>
              </w:rPr>
            </w:pPr>
            <w:r w:rsidRPr="004E46E7">
              <w:rPr>
                <w:rFonts w:asciiTheme="minorHAnsi" w:hAnsiTheme="minorHAnsi" w:cstheme="minorHAnsi"/>
                <w:color w:val="auto"/>
              </w:rPr>
              <w:t xml:space="preserve"> </w:t>
            </w:r>
            <w:r w:rsidR="00C0043A" w:rsidRPr="004E46E7">
              <w:rPr>
                <w:rFonts w:asciiTheme="minorHAnsi" w:hAnsiTheme="minorHAnsi" w:cstheme="minorHAnsi"/>
                <w:color w:val="auto"/>
              </w:rPr>
              <w:t>P3</w:t>
            </w:r>
          </w:p>
        </w:tc>
      </w:tr>
      <w:tr w:rsidR="00C0043A" w:rsidRPr="004E46E7" w14:paraId="0C5DAA5E" w14:textId="77777777" w:rsidTr="001765A9">
        <w:trPr>
          <w:trHeight w:val="242"/>
        </w:trPr>
        <w:tc>
          <w:tcPr>
            <w:tcW w:w="2448" w:type="dxa"/>
          </w:tcPr>
          <w:p w14:paraId="1E20ADC3" w14:textId="77777777" w:rsidR="00F14ED8" w:rsidRPr="004E46E7" w:rsidRDefault="00F14ED8" w:rsidP="00FF78DB">
            <w:pPr>
              <w:spacing w:line="240" w:lineRule="auto"/>
              <w:jc w:val="both"/>
              <w:rPr>
                <w:rFonts w:asciiTheme="minorHAnsi" w:hAnsiTheme="minorHAnsi" w:cstheme="minorHAnsi"/>
                <w:b/>
                <w:color w:val="auto"/>
              </w:rPr>
            </w:pPr>
            <w:r w:rsidRPr="004E46E7">
              <w:rPr>
                <w:rFonts w:asciiTheme="minorHAnsi" w:hAnsiTheme="minorHAnsi" w:cstheme="minorHAnsi"/>
                <w:b/>
                <w:color w:val="auto"/>
              </w:rPr>
              <w:t>Location</w:t>
            </w:r>
          </w:p>
        </w:tc>
        <w:tc>
          <w:tcPr>
            <w:tcW w:w="7145" w:type="dxa"/>
          </w:tcPr>
          <w:p w14:paraId="66B6C2D7" w14:textId="5FF31F61" w:rsidR="00F14ED8" w:rsidRPr="004E46E7" w:rsidRDefault="00E35D89" w:rsidP="00FF78DB">
            <w:pPr>
              <w:spacing w:line="240" w:lineRule="auto"/>
              <w:rPr>
                <w:rFonts w:asciiTheme="minorHAnsi" w:hAnsiTheme="minorHAnsi" w:cstheme="minorHAnsi"/>
                <w:color w:val="auto"/>
              </w:rPr>
            </w:pPr>
            <w:r w:rsidRPr="004E46E7">
              <w:rPr>
                <w:rFonts w:asciiTheme="minorHAnsi" w:hAnsiTheme="minorHAnsi" w:cstheme="minorHAnsi"/>
                <w:color w:val="auto"/>
              </w:rPr>
              <w:t xml:space="preserve"> </w:t>
            </w:r>
            <w:r w:rsidR="00FC651B" w:rsidRPr="004E46E7">
              <w:rPr>
                <w:rFonts w:asciiTheme="minorHAnsi" w:hAnsiTheme="minorHAnsi" w:cstheme="minorHAnsi"/>
                <w:color w:val="auto"/>
              </w:rPr>
              <w:t>Damazine</w:t>
            </w:r>
            <w:r w:rsidR="000A7641" w:rsidRPr="004E46E7">
              <w:rPr>
                <w:rFonts w:asciiTheme="minorHAnsi" w:hAnsiTheme="minorHAnsi" w:cstheme="minorHAnsi"/>
                <w:color w:val="auto"/>
              </w:rPr>
              <w:t>, Sudan</w:t>
            </w:r>
          </w:p>
        </w:tc>
      </w:tr>
      <w:tr w:rsidR="00C0043A" w:rsidRPr="004E46E7" w14:paraId="14D339A7" w14:textId="77777777" w:rsidTr="0069767E">
        <w:trPr>
          <w:trHeight w:val="275"/>
        </w:trPr>
        <w:tc>
          <w:tcPr>
            <w:tcW w:w="2448" w:type="dxa"/>
          </w:tcPr>
          <w:p w14:paraId="005DA015" w14:textId="77777777" w:rsidR="00F14ED8" w:rsidRPr="004E46E7" w:rsidRDefault="00F14ED8" w:rsidP="00FF78DB">
            <w:pPr>
              <w:spacing w:line="240" w:lineRule="auto"/>
              <w:jc w:val="both"/>
              <w:rPr>
                <w:rFonts w:asciiTheme="minorHAnsi" w:hAnsiTheme="minorHAnsi" w:cstheme="minorHAnsi"/>
                <w:b/>
                <w:color w:val="auto"/>
              </w:rPr>
            </w:pPr>
            <w:r w:rsidRPr="004E46E7">
              <w:rPr>
                <w:rFonts w:asciiTheme="minorHAnsi" w:hAnsiTheme="minorHAnsi" w:cstheme="minorHAnsi"/>
                <w:b/>
                <w:color w:val="auto"/>
              </w:rPr>
              <w:t>Duration</w:t>
            </w:r>
          </w:p>
        </w:tc>
        <w:tc>
          <w:tcPr>
            <w:tcW w:w="7145" w:type="dxa"/>
          </w:tcPr>
          <w:p w14:paraId="22D3077E" w14:textId="78C88889" w:rsidR="00F14ED8" w:rsidRPr="004E46E7" w:rsidRDefault="000A7641" w:rsidP="00FF78DB">
            <w:pPr>
              <w:spacing w:line="240" w:lineRule="auto"/>
              <w:jc w:val="both"/>
              <w:rPr>
                <w:rFonts w:asciiTheme="minorHAnsi" w:hAnsiTheme="minorHAnsi" w:cstheme="minorHAnsi"/>
                <w:color w:val="auto"/>
              </w:rPr>
            </w:pPr>
            <w:r w:rsidRPr="004E46E7">
              <w:rPr>
                <w:rFonts w:asciiTheme="minorHAnsi" w:hAnsiTheme="minorHAnsi" w:cstheme="minorHAnsi"/>
                <w:color w:val="auto"/>
              </w:rPr>
              <w:t>364 days</w:t>
            </w:r>
          </w:p>
        </w:tc>
      </w:tr>
      <w:tr w:rsidR="00C0043A" w:rsidRPr="004E46E7" w14:paraId="571C7C98" w14:textId="77777777" w:rsidTr="00E35D89">
        <w:trPr>
          <w:trHeight w:val="125"/>
        </w:trPr>
        <w:tc>
          <w:tcPr>
            <w:tcW w:w="2448" w:type="dxa"/>
          </w:tcPr>
          <w:p w14:paraId="06578B78" w14:textId="77777777" w:rsidR="00F14ED8" w:rsidRPr="004E46E7" w:rsidRDefault="00F14ED8" w:rsidP="00FF78DB">
            <w:pPr>
              <w:spacing w:line="240" w:lineRule="auto"/>
              <w:jc w:val="both"/>
              <w:rPr>
                <w:rFonts w:asciiTheme="minorHAnsi" w:hAnsiTheme="minorHAnsi" w:cstheme="minorHAnsi"/>
                <w:b/>
                <w:color w:val="auto"/>
              </w:rPr>
            </w:pPr>
            <w:r w:rsidRPr="004E46E7">
              <w:rPr>
                <w:rFonts w:asciiTheme="minorHAnsi" w:hAnsiTheme="minorHAnsi" w:cstheme="minorHAnsi"/>
                <w:b/>
                <w:color w:val="auto"/>
              </w:rPr>
              <w:t xml:space="preserve">Supervisor </w:t>
            </w:r>
          </w:p>
        </w:tc>
        <w:tc>
          <w:tcPr>
            <w:tcW w:w="7145" w:type="dxa"/>
          </w:tcPr>
          <w:p w14:paraId="678E3F3A" w14:textId="74A814EC" w:rsidR="00F14ED8" w:rsidRPr="004E46E7" w:rsidRDefault="00C0043A" w:rsidP="00FF78DB">
            <w:pPr>
              <w:spacing w:line="240" w:lineRule="auto"/>
              <w:jc w:val="both"/>
              <w:rPr>
                <w:rFonts w:asciiTheme="minorHAnsi" w:hAnsiTheme="minorHAnsi" w:cstheme="minorHAnsi"/>
                <w:color w:val="auto"/>
              </w:rPr>
            </w:pPr>
            <w:r w:rsidRPr="004E46E7">
              <w:rPr>
                <w:rFonts w:asciiTheme="minorHAnsi" w:hAnsiTheme="minorHAnsi" w:cstheme="minorHAnsi"/>
                <w:color w:val="auto"/>
              </w:rPr>
              <w:t xml:space="preserve">Chief of Field Office - </w:t>
            </w:r>
            <w:r w:rsidR="00FC651B" w:rsidRPr="004E46E7">
              <w:rPr>
                <w:rFonts w:asciiTheme="minorHAnsi" w:hAnsiTheme="minorHAnsi" w:cstheme="minorHAnsi"/>
                <w:color w:val="auto"/>
              </w:rPr>
              <w:t>Damazine</w:t>
            </w:r>
          </w:p>
        </w:tc>
      </w:tr>
      <w:tr w:rsidR="00652A52" w:rsidRPr="004E46E7" w14:paraId="68F22AD0" w14:textId="77777777" w:rsidTr="00E35D89">
        <w:trPr>
          <w:trHeight w:val="125"/>
        </w:trPr>
        <w:tc>
          <w:tcPr>
            <w:tcW w:w="2448" w:type="dxa"/>
          </w:tcPr>
          <w:p w14:paraId="133E96AC" w14:textId="352A61D9" w:rsidR="00652A52" w:rsidRPr="004E46E7" w:rsidRDefault="00652A52" w:rsidP="00FF78DB">
            <w:pPr>
              <w:spacing w:line="240" w:lineRule="auto"/>
              <w:jc w:val="both"/>
              <w:rPr>
                <w:rFonts w:asciiTheme="minorHAnsi" w:hAnsiTheme="minorHAnsi" w:cstheme="minorHAnsi"/>
                <w:b/>
                <w:color w:val="auto"/>
              </w:rPr>
            </w:pPr>
            <w:r w:rsidRPr="004E46E7">
              <w:rPr>
                <w:rFonts w:asciiTheme="minorHAnsi" w:hAnsiTheme="minorHAnsi" w:cstheme="minorHAnsi"/>
                <w:b/>
                <w:color w:val="auto"/>
              </w:rPr>
              <w:t>WBS &amp; Grant</w:t>
            </w:r>
          </w:p>
        </w:tc>
        <w:tc>
          <w:tcPr>
            <w:tcW w:w="7145" w:type="dxa"/>
          </w:tcPr>
          <w:p w14:paraId="6326F782" w14:textId="77777777" w:rsidR="00652A52" w:rsidRPr="004E46E7" w:rsidRDefault="00652A52" w:rsidP="00FF78DB">
            <w:pPr>
              <w:spacing w:line="240" w:lineRule="auto"/>
              <w:jc w:val="both"/>
              <w:rPr>
                <w:rFonts w:asciiTheme="minorHAnsi" w:hAnsiTheme="minorHAnsi" w:cstheme="minorHAnsi"/>
                <w:color w:val="auto"/>
              </w:rPr>
            </w:pPr>
          </w:p>
        </w:tc>
      </w:tr>
    </w:tbl>
    <w:p w14:paraId="7AE4BBF7" w14:textId="77777777" w:rsidR="002715EF" w:rsidRPr="004E46E7" w:rsidRDefault="002715EF" w:rsidP="00FF78DB">
      <w:pPr>
        <w:spacing w:line="240" w:lineRule="auto"/>
        <w:jc w:val="both"/>
        <w:rPr>
          <w:rFonts w:asciiTheme="minorHAnsi" w:hAnsiTheme="minorHAnsi" w:cstheme="minorHAnsi"/>
          <w:color w:val="auto"/>
        </w:rPr>
      </w:pPr>
    </w:p>
    <w:p w14:paraId="340BF063" w14:textId="77777777" w:rsidR="002715EF" w:rsidRPr="004E46E7" w:rsidRDefault="002715EF" w:rsidP="00FF78DB">
      <w:pPr>
        <w:spacing w:line="240" w:lineRule="auto"/>
        <w:jc w:val="both"/>
        <w:rPr>
          <w:rFonts w:asciiTheme="minorHAnsi" w:hAnsiTheme="minorHAnsi" w:cstheme="minorHAnsi"/>
          <w:b/>
          <w:color w:val="auto"/>
        </w:rPr>
      </w:pPr>
      <w:r w:rsidRPr="004E46E7">
        <w:rPr>
          <w:rFonts w:asciiTheme="minorHAnsi" w:hAnsiTheme="minorHAnsi" w:cstheme="minorHAnsi"/>
          <w:b/>
          <w:color w:val="auto"/>
        </w:rPr>
        <w:t>Background</w:t>
      </w:r>
    </w:p>
    <w:p w14:paraId="043CF80C" w14:textId="76577A6A" w:rsidR="00FE058A" w:rsidRPr="004E46E7" w:rsidRDefault="00C0043A" w:rsidP="005B4386">
      <w:pPr>
        <w:contextualSpacing/>
        <w:jc w:val="both"/>
        <w:rPr>
          <w:rFonts w:asciiTheme="minorHAnsi" w:eastAsia="Trebuchet MS" w:hAnsiTheme="minorHAnsi" w:cstheme="minorHAnsi"/>
          <w:color w:val="auto"/>
          <w:lang w:val="en-GB"/>
        </w:rPr>
      </w:pPr>
      <w:r w:rsidRPr="004E46E7">
        <w:rPr>
          <w:rFonts w:asciiTheme="minorHAnsi" w:eastAsia="Trebuchet MS" w:hAnsiTheme="minorHAnsi" w:cstheme="minorHAnsi"/>
          <w:color w:val="auto"/>
          <w:lang w:val="en-GB"/>
        </w:rPr>
        <w:t>Sudan has experienced decades of deeply entrenched social inequalities, environmental vulnerability, armed conflict and violence, and poor governance. All this has resulted in protracted displacement, resource degradation and competition over access to natural resources, disruption of basic infrastructure and social services, food insecurity, weakened social fabric and loss of livelihoods. The failing economy, political tensions and continuing popular protests for justice and judicial reforms, and inflationary tendencies are all manifestations of Sudan’s ongoing fragility, leaving more vulnerable children, families, and communities further behind. These challenges have been compounded by the COVID-19 pandemic.</w:t>
      </w:r>
      <w:r w:rsidR="00FE058A" w:rsidRPr="004E46E7">
        <w:rPr>
          <w:rFonts w:asciiTheme="minorHAnsi" w:eastAsia="Trebuchet MS" w:hAnsiTheme="minorHAnsi" w:cstheme="minorHAnsi"/>
          <w:color w:val="auto"/>
          <w:lang w:val="en-GB"/>
        </w:rPr>
        <w:t xml:space="preserve"> </w:t>
      </w:r>
    </w:p>
    <w:p w14:paraId="15003084" w14:textId="4352031B" w:rsidR="00FE058A" w:rsidRPr="004E46E7" w:rsidRDefault="00FE058A" w:rsidP="005B4386">
      <w:pPr>
        <w:contextualSpacing/>
        <w:jc w:val="both"/>
        <w:rPr>
          <w:rFonts w:asciiTheme="minorHAnsi" w:eastAsia="Trebuchet MS" w:hAnsiTheme="minorHAnsi" w:cstheme="minorHAnsi"/>
          <w:color w:val="auto"/>
          <w:lang w:val="en-GB"/>
        </w:rPr>
      </w:pPr>
    </w:p>
    <w:p w14:paraId="029E139F" w14:textId="13F3AE69" w:rsidR="004E46E7" w:rsidRPr="004E46E7" w:rsidRDefault="00FE058A" w:rsidP="005B4386">
      <w:pPr>
        <w:contextualSpacing/>
        <w:jc w:val="both"/>
        <w:rPr>
          <w:rFonts w:asciiTheme="minorHAnsi" w:hAnsiTheme="minorHAnsi" w:cstheme="minorHAnsi"/>
        </w:rPr>
      </w:pPr>
      <w:r w:rsidRPr="004E46E7">
        <w:rPr>
          <w:rFonts w:asciiTheme="minorHAnsi" w:eastAsia="Trebuchet MS" w:hAnsiTheme="minorHAnsi" w:cstheme="minorHAnsi"/>
          <w:color w:val="auto"/>
          <w:lang w:val="en-GB"/>
        </w:rPr>
        <w:t xml:space="preserve">Blue Nile, White Nile and </w:t>
      </w:r>
      <w:proofErr w:type="spellStart"/>
      <w:r w:rsidRPr="004E46E7">
        <w:rPr>
          <w:rFonts w:asciiTheme="minorHAnsi" w:eastAsia="Trebuchet MS" w:hAnsiTheme="minorHAnsi" w:cstheme="minorHAnsi"/>
          <w:color w:val="auto"/>
          <w:lang w:val="en-GB"/>
        </w:rPr>
        <w:t>Sennar</w:t>
      </w:r>
      <w:proofErr w:type="spellEnd"/>
      <w:r w:rsidRPr="004E46E7">
        <w:rPr>
          <w:rFonts w:asciiTheme="minorHAnsi" w:eastAsia="Trebuchet MS" w:hAnsiTheme="minorHAnsi" w:cstheme="minorHAnsi"/>
          <w:color w:val="auto"/>
          <w:lang w:val="en-GB"/>
        </w:rPr>
        <w:t xml:space="preserve"> State</w:t>
      </w:r>
      <w:r w:rsidR="005B4386">
        <w:rPr>
          <w:rFonts w:asciiTheme="minorHAnsi" w:eastAsia="Trebuchet MS" w:hAnsiTheme="minorHAnsi" w:cstheme="minorHAnsi"/>
          <w:color w:val="auto"/>
          <w:lang w:val="en-GB"/>
        </w:rPr>
        <w:t>s</w:t>
      </w:r>
      <w:r w:rsidRPr="004E46E7">
        <w:rPr>
          <w:rFonts w:asciiTheme="minorHAnsi" w:eastAsia="Trebuchet MS" w:hAnsiTheme="minorHAnsi" w:cstheme="minorHAnsi"/>
          <w:color w:val="auto"/>
          <w:lang w:val="en-GB"/>
        </w:rPr>
        <w:t xml:space="preserve"> are characterized by high child deprivations, extreme vulnerability to environmental hazards, poor access to basic services and large displaced and refugee populations.</w:t>
      </w:r>
      <w:r w:rsidRPr="004E46E7">
        <w:rPr>
          <w:rFonts w:asciiTheme="minorHAnsi" w:hAnsiTheme="minorHAnsi" w:cstheme="minorHAnsi"/>
        </w:rPr>
        <w:t xml:space="preserve"> White Nile is hos</w:t>
      </w:r>
      <w:r w:rsidR="004E46E7">
        <w:rPr>
          <w:rFonts w:asciiTheme="minorHAnsi" w:hAnsiTheme="minorHAnsi" w:cstheme="minorHAnsi"/>
        </w:rPr>
        <w:t xml:space="preserve">t to most </w:t>
      </w:r>
      <w:r w:rsidRPr="004E46E7">
        <w:rPr>
          <w:rFonts w:asciiTheme="minorHAnsi" w:hAnsiTheme="minorHAnsi" w:cstheme="minorHAnsi"/>
        </w:rPr>
        <w:t xml:space="preserve">South Sudanese refugees in Sudan (around 162,500 people). Around twenty per cent of the refugees live in nine camps in Al Salam and Al </w:t>
      </w:r>
      <w:proofErr w:type="spellStart"/>
      <w:r w:rsidRPr="004E46E7">
        <w:rPr>
          <w:rFonts w:asciiTheme="minorHAnsi" w:hAnsiTheme="minorHAnsi" w:cstheme="minorHAnsi"/>
        </w:rPr>
        <w:t>Jabalain</w:t>
      </w:r>
      <w:proofErr w:type="spellEnd"/>
      <w:r w:rsidRPr="004E46E7">
        <w:rPr>
          <w:rFonts w:asciiTheme="minorHAnsi" w:hAnsiTheme="minorHAnsi" w:cstheme="minorHAnsi"/>
        </w:rPr>
        <w:t xml:space="preserve"> localities where UNHCR is leading the provision of essential lifesaving operations. Around 80 per cent of the refugees are living out-of-camps in host communities, and UNICEF together with government counterparts is responsible for the delivery of basic social and protective services to refugees and host communities alike. </w:t>
      </w:r>
    </w:p>
    <w:p w14:paraId="5451F745" w14:textId="77777777" w:rsidR="004E46E7" w:rsidRPr="004E46E7" w:rsidRDefault="004E46E7" w:rsidP="00FE058A">
      <w:pPr>
        <w:jc w:val="both"/>
        <w:rPr>
          <w:rFonts w:asciiTheme="minorHAnsi" w:hAnsiTheme="minorHAnsi" w:cstheme="minorHAnsi"/>
        </w:rPr>
      </w:pPr>
    </w:p>
    <w:p w14:paraId="582D2854" w14:textId="624A44BE" w:rsidR="00FE058A" w:rsidRPr="00BC4D3E" w:rsidRDefault="004E46E7" w:rsidP="005B4386">
      <w:pPr>
        <w:spacing w:after="200" w:line="240" w:lineRule="auto"/>
        <w:jc w:val="both"/>
        <w:rPr>
          <w:rFonts w:asciiTheme="minorHAnsi" w:hAnsiTheme="minorHAnsi" w:cstheme="minorHAnsi"/>
          <w:color w:val="auto"/>
        </w:rPr>
      </w:pPr>
      <w:r w:rsidRPr="004E46E7">
        <w:rPr>
          <w:rFonts w:asciiTheme="minorHAnsi" w:hAnsiTheme="minorHAnsi" w:cstheme="minorHAnsi"/>
          <w:bCs/>
          <w:color w:val="000000" w:themeColor="text1"/>
        </w:rPr>
        <w:t>Climate change is exacerbating issues across all three states. For example,</w:t>
      </w:r>
      <w:r w:rsidRPr="004E46E7">
        <w:rPr>
          <w:rFonts w:asciiTheme="minorHAnsi" w:hAnsiTheme="minorHAnsi" w:cstheme="minorHAnsi"/>
          <w:b/>
          <w:color w:val="000000" w:themeColor="text1"/>
        </w:rPr>
        <w:t xml:space="preserve"> </w:t>
      </w:r>
      <w:r w:rsidRPr="004E46E7">
        <w:rPr>
          <w:rFonts w:asciiTheme="minorHAnsi" w:hAnsiTheme="minorHAnsi" w:cstheme="minorHAnsi"/>
          <w:bCs/>
        </w:rPr>
        <w:t xml:space="preserve">White Nile has been severely affected by climate change and </w:t>
      </w:r>
      <w:proofErr w:type="gramStart"/>
      <w:r w:rsidRPr="004E46E7">
        <w:rPr>
          <w:rFonts w:asciiTheme="minorHAnsi" w:hAnsiTheme="minorHAnsi" w:cstheme="minorHAnsi"/>
          <w:bCs/>
        </w:rPr>
        <w:t>is considered to be</w:t>
      </w:r>
      <w:proofErr w:type="gramEnd"/>
      <w:r w:rsidRPr="004E46E7">
        <w:rPr>
          <w:rFonts w:asciiTheme="minorHAnsi" w:hAnsiTheme="minorHAnsi" w:cstheme="minorHAnsi"/>
          <w:bCs/>
        </w:rPr>
        <w:t xml:space="preserve"> among the most rapidly warming locations in Sudan, with air temperatures increasing by one degree Celsius every year since the 1970s. In addition to a thirty-year trend of declining rainfall, there is evidence that rainfall is becoming more erratic. Flooding is a regular occurrence</w:t>
      </w:r>
      <w:r w:rsidRPr="00BC4D3E">
        <w:rPr>
          <w:rFonts w:asciiTheme="minorHAnsi" w:hAnsiTheme="minorHAnsi" w:cstheme="minorHAnsi"/>
          <w:bCs/>
          <w:color w:val="auto"/>
        </w:rPr>
        <w:t>. During 2020 and 2021, Blue Nile and White Nile states wi</w:t>
      </w:r>
      <w:r w:rsidR="00FE058A" w:rsidRPr="00BC4D3E">
        <w:rPr>
          <w:rFonts w:asciiTheme="minorHAnsi" w:hAnsiTheme="minorHAnsi" w:cstheme="minorHAnsi"/>
          <w:color w:val="auto"/>
        </w:rPr>
        <w:t>tnessed heavy rains and flash floods in various localities</w:t>
      </w:r>
      <w:r w:rsidRPr="00BC4D3E">
        <w:rPr>
          <w:rFonts w:asciiTheme="minorHAnsi" w:hAnsiTheme="minorHAnsi" w:cstheme="minorHAnsi"/>
          <w:color w:val="auto"/>
        </w:rPr>
        <w:t xml:space="preserve"> with thousands of </w:t>
      </w:r>
      <w:r w:rsidR="00FE058A" w:rsidRPr="00BC4D3E">
        <w:rPr>
          <w:rFonts w:asciiTheme="minorHAnsi" w:hAnsiTheme="minorHAnsi" w:cstheme="minorHAnsi"/>
          <w:color w:val="auto"/>
        </w:rPr>
        <w:t xml:space="preserve">households were </w:t>
      </w:r>
      <w:proofErr w:type="gramStart"/>
      <w:r w:rsidR="00FE058A" w:rsidRPr="00BC4D3E">
        <w:rPr>
          <w:rFonts w:asciiTheme="minorHAnsi" w:hAnsiTheme="minorHAnsi" w:cstheme="minorHAnsi"/>
          <w:color w:val="auto"/>
        </w:rPr>
        <w:t>completely destroyed</w:t>
      </w:r>
      <w:proofErr w:type="gramEnd"/>
      <w:r w:rsidRPr="00BC4D3E">
        <w:rPr>
          <w:rFonts w:asciiTheme="minorHAnsi" w:hAnsiTheme="minorHAnsi" w:cstheme="minorHAnsi"/>
          <w:color w:val="auto"/>
        </w:rPr>
        <w:t>.</w:t>
      </w:r>
    </w:p>
    <w:p w14:paraId="62BCCA28" w14:textId="310E6B07" w:rsidR="004E46E7" w:rsidRPr="00BC4D3E" w:rsidRDefault="004E46E7" w:rsidP="003B2A79">
      <w:pPr>
        <w:spacing w:after="200" w:line="240" w:lineRule="auto"/>
        <w:jc w:val="both"/>
        <w:rPr>
          <w:rFonts w:asciiTheme="minorHAnsi" w:hAnsiTheme="minorHAnsi" w:cstheme="minorHAnsi"/>
          <w:color w:val="auto"/>
        </w:rPr>
      </w:pPr>
      <w:r w:rsidRPr="00BC4D3E">
        <w:rPr>
          <w:rFonts w:asciiTheme="minorHAnsi" w:hAnsiTheme="minorHAnsi" w:cstheme="minorHAnsi"/>
          <w:color w:val="auto"/>
        </w:rPr>
        <w:t xml:space="preserve">UNICEF is implementing health and nutrition, education, child protection and WASH programmes across the three states, with a total budget of </w:t>
      </w:r>
      <w:r w:rsidR="003D3253" w:rsidRPr="00BC4D3E">
        <w:rPr>
          <w:rFonts w:asciiTheme="minorHAnsi" w:hAnsiTheme="minorHAnsi" w:cstheme="minorHAnsi"/>
          <w:color w:val="auto"/>
        </w:rPr>
        <w:t xml:space="preserve">USD 38,800,000 (Cash 17,800,000 and supplies 21,000,000) </w:t>
      </w:r>
      <w:r w:rsidRPr="00BC4D3E">
        <w:rPr>
          <w:rFonts w:asciiTheme="minorHAnsi" w:hAnsiTheme="minorHAnsi" w:cstheme="minorHAnsi"/>
          <w:color w:val="auto"/>
        </w:rPr>
        <w:t xml:space="preserve">and a staffing structure of </w:t>
      </w:r>
      <w:r w:rsidR="003D3253" w:rsidRPr="00BC4D3E">
        <w:rPr>
          <w:rFonts w:asciiTheme="minorHAnsi" w:hAnsiTheme="minorHAnsi" w:cstheme="minorHAnsi"/>
          <w:color w:val="auto"/>
        </w:rPr>
        <w:t>(3</w:t>
      </w:r>
      <w:r w:rsidR="007D02B9" w:rsidRPr="00BC4D3E">
        <w:rPr>
          <w:rFonts w:asciiTheme="minorHAnsi" w:hAnsiTheme="minorHAnsi" w:cstheme="minorHAnsi"/>
          <w:color w:val="auto"/>
        </w:rPr>
        <w:t>1</w:t>
      </w:r>
      <w:r w:rsidR="003D3253" w:rsidRPr="00BC4D3E">
        <w:rPr>
          <w:rFonts w:asciiTheme="minorHAnsi" w:hAnsiTheme="minorHAnsi" w:cstheme="minorHAnsi"/>
          <w:color w:val="auto"/>
        </w:rPr>
        <w:t xml:space="preserve"> staff members)</w:t>
      </w:r>
      <w:r w:rsidRPr="00BC4D3E">
        <w:rPr>
          <w:rFonts w:asciiTheme="minorHAnsi" w:hAnsiTheme="minorHAnsi" w:cstheme="minorHAnsi"/>
          <w:color w:val="auto"/>
        </w:rPr>
        <w:t>. As needs increase, it is ever more important that UNICEF has the capacity to coordinate and deliver for children. A programme coordinator is required to</w:t>
      </w:r>
      <w:r w:rsidR="007D02B9" w:rsidRPr="00BC4D3E">
        <w:rPr>
          <w:color w:val="auto"/>
        </w:rPr>
        <w:t xml:space="preserve"> </w:t>
      </w:r>
      <w:r w:rsidR="00836DA2" w:rsidRPr="00BC4D3E">
        <w:rPr>
          <w:color w:val="auto"/>
        </w:rPr>
        <w:t xml:space="preserve">assist in </w:t>
      </w:r>
      <w:r w:rsidR="007D02B9" w:rsidRPr="00BC4D3E">
        <w:rPr>
          <w:rFonts w:asciiTheme="minorHAnsi" w:hAnsiTheme="minorHAnsi" w:cstheme="minorHAnsi"/>
          <w:color w:val="auto"/>
        </w:rPr>
        <w:t>support</w:t>
      </w:r>
      <w:r w:rsidR="00836DA2" w:rsidRPr="00BC4D3E">
        <w:rPr>
          <w:rFonts w:asciiTheme="minorHAnsi" w:hAnsiTheme="minorHAnsi" w:cstheme="minorHAnsi"/>
          <w:color w:val="auto"/>
        </w:rPr>
        <w:t xml:space="preserve">ing </w:t>
      </w:r>
      <w:r w:rsidR="007D02B9" w:rsidRPr="00BC4D3E">
        <w:rPr>
          <w:rFonts w:asciiTheme="minorHAnsi" w:hAnsiTheme="minorHAnsi" w:cstheme="minorHAnsi"/>
          <w:color w:val="auto"/>
        </w:rPr>
        <w:t xml:space="preserve">planning and coordination of a program and its activities, assist </w:t>
      </w:r>
      <w:r w:rsidR="003D3253" w:rsidRPr="00BC4D3E">
        <w:rPr>
          <w:rFonts w:asciiTheme="minorHAnsi" w:hAnsiTheme="minorHAnsi" w:cstheme="minorHAnsi"/>
          <w:color w:val="auto"/>
        </w:rPr>
        <w:t xml:space="preserve">in </w:t>
      </w:r>
      <w:r w:rsidR="007D02B9" w:rsidRPr="00BC4D3E">
        <w:rPr>
          <w:rFonts w:asciiTheme="minorHAnsi" w:hAnsiTheme="minorHAnsi" w:cstheme="minorHAnsi"/>
          <w:color w:val="auto"/>
        </w:rPr>
        <w:t>ensur</w:t>
      </w:r>
      <w:r w:rsidR="00836DA2" w:rsidRPr="00BC4D3E">
        <w:rPr>
          <w:rFonts w:asciiTheme="minorHAnsi" w:hAnsiTheme="minorHAnsi" w:cstheme="minorHAnsi"/>
          <w:color w:val="auto"/>
        </w:rPr>
        <w:t>ing</w:t>
      </w:r>
      <w:r w:rsidR="007D02B9" w:rsidRPr="00BC4D3E">
        <w:rPr>
          <w:rFonts w:asciiTheme="minorHAnsi" w:hAnsiTheme="minorHAnsi" w:cstheme="minorHAnsi"/>
          <w:color w:val="auto"/>
        </w:rPr>
        <w:t xml:space="preserve"> implementation of </w:t>
      </w:r>
      <w:r w:rsidR="00836DA2" w:rsidRPr="00BC4D3E">
        <w:rPr>
          <w:rFonts w:asciiTheme="minorHAnsi" w:hAnsiTheme="minorHAnsi" w:cstheme="minorHAnsi"/>
          <w:color w:val="auto"/>
        </w:rPr>
        <w:t xml:space="preserve">programme </w:t>
      </w:r>
      <w:r w:rsidR="007D02B9" w:rsidRPr="00BC4D3E">
        <w:rPr>
          <w:rFonts w:asciiTheme="minorHAnsi" w:hAnsiTheme="minorHAnsi" w:cstheme="minorHAnsi"/>
          <w:color w:val="auto"/>
        </w:rPr>
        <w:t>policies</w:t>
      </w:r>
      <w:r w:rsidR="003D3253" w:rsidRPr="00BC4D3E">
        <w:rPr>
          <w:rFonts w:asciiTheme="minorHAnsi" w:hAnsiTheme="minorHAnsi" w:cstheme="minorHAnsi"/>
          <w:color w:val="auto"/>
        </w:rPr>
        <w:t>, legislation and procedures</w:t>
      </w:r>
      <w:r w:rsidR="007D02B9" w:rsidRPr="00BC4D3E">
        <w:rPr>
          <w:rFonts w:asciiTheme="minorHAnsi" w:hAnsiTheme="minorHAnsi" w:cstheme="minorHAnsi"/>
          <w:color w:val="auto"/>
        </w:rPr>
        <w:t>, maintain</w:t>
      </w:r>
      <w:r w:rsidR="003D3253" w:rsidRPr="00BC4D3E">
        <w:rPr>
          <w:rFonts w:asciiTheme="minorHAnsi" w:hAnsiTheme="minorHAnsi" w:cstheme="minorHAnsi"/>
          <w:color w:val="auto"/>
        </w:rPr>
        <w:t>ing</w:t>
      </w:r>
      <w:r w:rsidR="007D02B9" w:rsidRPr="00BC4D3E">
        <w:rPr>
          <w:rFonts w:asciiTheme="minorHAnsi" w:hAnsiTheme="minorHAnsi" w:cstheme="minorHAnsi"/>
          <w:color w:val="auto"/>
        </w:rPr>
        <w:t xml:space="preserve"> budget and track expenditures/transactions,</w:t>
      </w:r>
      <w:r w:rsidR="003D3253" w:rsidRPr="00BC4D3E">
        <w:rPr>
          <w:rFonts w:asciiTheme="minorHAnsi" w:hAnsiTheme="minorHAnsi" w:cstheme="minorHAnsi"/>
          <w:color w:val="auto"/>
        </w:rPr>
        <w:t xml:space="preserve"> and supply management at state, locality and emergency prone areas, to </w:t>
      </w:r>
      <w:r w:rsidR="00836DA2" w:rsidRPr="00BC4D3E">
        <w:rPr>
          <w:rFonts w:asciiTheme="minorHAnsi" w:hAnsiTheme="minorHAnsi" w:cstheme="minorHAnsi"/>
          <w:color w:val="auto"/>
        </w:rPr>
        <w:t xml:space="preserve">assist in </w:t>
      </w:r>
      <w:r w:rsidR="003D3253" w:rsidRPr="00BC4D3E">
        <w:rPr>
          <w:rFonts w:asciiTheme="minorHAnsi" w:hAnsiTheme="minorHAnsi" w:cstheme="minorHAnsi"/>
          <w:color w:val="auto"/>
        </w:rPr>
        <w:t>strengthen</w:t>
      </w:r>
      <w:r w:rsidR="00836DA2" w:rsidRPr="00BC4D3E">
        <w:rPr>
          <w:rFonts w:asciiTheme="minorHAnsi" w:hAnsiTheme="minorHAnsi" w:cstheme="minorHAnsi"/>
          <w:color w:val="auto"/>
        </w:rPr>
        <w:t>ing</w:t>
      </w:r>
      <w:r w:rsidR="003D3253" w:rsidRPr="00BC4D3E">
        <w:rPr>
          <w:rFonts w:asciiTheme="minorHAnsi" w:hAnsiTheme="minorHAnsi" w:cstheme="minorHAnsi"/>
          <w:color w:val="auto"/>
        </w:rPr>
        <w:t xml:space="preserve"> the partnership through developing PDs/PCAs, improving and enhancing coordination </w:t>
      </w:r>
      <w:r w:rsidR="00C45BAB" w:rsidRPr="00BC4D3E">
        <w:rPr>
          <w:rFonts w:asciiTheme="minorHAnsi" w:hAnsiTheme="minorHAnsi" w:cstheme="minorHAnsi"/>
          <w:color w:val="auto"/>
        </w:rPr>
        <w:t>through overseeing monthly sector meetings/ technical working groups/ Strategic Advisory Groups and developing the required sectors TORs and support collective and joint intersectoral and interagency interventions, undertak</w:t>
      </w:r>
      <w:r w:rsidR="00836DA2" w:rsidRPr="00BC4D3E">
        <w:rPr>
          <w:rFonts w:asciiTheme="minorHAnsi" w:hAnsiTheme="minorHAnsi" w:cstheme="minorHAnsi"/>
          <w:color w:val="auto"/>
        </w:rPr>
        <w:t>ing</w:t>
      </w:r>
      <w:r w:rsidR="00C45BAB" w:rsidRPr="00BC4D3E">
        <w:rPr>
          <w:rFonts w:asciiTheme="minorHAnsi" w:hAnsiTheme="minorHAnsi" w:cstheme="minorHAnsi"/>
          <w:color w:val="auto"/>
        </w:rPr>
        <w:t xml:space="preserve"> emergency response interventions including assessment</w:t>
      </w:r>
      <w:r w:rsidR="00836DA2" w:rsidRPr="00BC4D3E">
        <w:rPr>
          <w:rFonts w:asciiTheme="minorHAnsi" w:hAnsiTheme="minorHAnsi" w:cstheme="minorHAnsi"/>
          <w:color w:val="auto"/>
        </w:rPr>
        <w:t>s</w:t>
      </w:r>
      <w:r w:rsidR="00C45BAB" w:rsidRPr="00BC4D3E">
        <w:rPr>
          <w:rFonts w:asciiTheme="minorHAnsi" w:hAnsiTheme="minorHAnsi" w:cstheme="minorHAnsi"/>
          <w:color w:val="auto"/>
        </w:rPr>
        <w:t>, development and implementation of response/contingency plans, ensuring fundraising through development of concept note</w:t>
      </w:r>
      <w:r w:rsidR="003B2A79" w:rsidRPr="00BC4D3E">
        <w:rPr>
          <w:rFonts w:asciiTheme="minorHAnsi" w:hAnsiTheme="minorHAnsi" w:cstheme="minorHAnsi"/>
          <w:color w:val="auto"/>
        </w:rPr>
        <w:t>s</w:t>
      </w:r>
      <w:r w:rsidR="00C45BAB" w:rsidRPr="00BC4D3E">
        <w:rPr>
          <w:rFonts w:asciiTheme="minorHAnsi" w:hAnsiTheme="minorHAnsi" w:cstheme="minorHAnsi"/>
          <w:color w:val="auto"/>
        </w:rPr>
        <w:t>/ donor proposals</w:t>
      </w:r>
      <w:r w:rsidR="003B2A79" w:rsidRPr="00BC4D3E">
        <w:rPr>
          <w:rFonts w:asciiTheme="minorHAnsi" w:hAnsiTheme="minorHAnsi" w:cstheme="minorHAnsi"/>
          <w:color w:val="auto"/>
        </w:rPr>
        <w:t xml:space="preserve"> and humanitarian stories, assist in </w:t>
      </w:r>
      <w:r w:rsidR="007D02B9" w:rsidRPr="00BC4D3E">
        <w:rPr>
          <w:rFonts w:asciiTheme="minorHAnsi" w:hAnsiTheme="minorHAnsi" w:cstheme="minorHAnsi"/>
          <w:color w:val="auto"/>
        </w:rPr>
        <w:t>manag</w:t>
      </w:r>
      <w:r w:rsidR="003B2A79" w:rsidRPr="00BC4D3E">
        <w:rPr>
          <w:rFonts w:asciiTheme="minorHAnsi" w:hAnsiTheme="minorHAnsi" w:cstheme="minorHAnsi"/>
          <w:color w:val="auto"/>
        </w:rPr>
        <w:t>ing</w:t>
      </w:r>
      <w:r w:rsidR="007D02B9" w:rsidRPr="00BC4D3E">
        <w:rPr>
          <w:rFonts w:asciiTheme="minorHAnsi" w:hAnsiTheme="minorHAnsi" w:cstheme="minorHAnsi"/>
          <w:color w:val="auto"/>
        </w:rPr>
        <w:t xml:space="preserve"> communications through media relations, social media etc., help build positive relations within the team and external parties, </w:t>
      </w:r>
      <w:r w:rsidR="003B2A79" w:rsidRPr="00BC4D3E">
        <w:rPr>
          <w:rFonts w:asciiTheme="minorHAnsi" w:hAnsiTheme="minorHAnsi" w:cstheme="minorHAnsi"/>
          <w:color w:val="auto"/>
        </w:rPr>
        <w:t xml:space="preserve">assist in </w:t>
      </w:r>
      <w:r w:rsidR="007D02B9" w:rsidRPr="00BC4D3E">
        <w:rPr>
          <w:rFonts w:asciiTheme="minorHAnsi" w:hAnsiTheme="minorHAnsi" w:cstheme="minorHAnsi"/>
          <w:color w:val="auto"/>
        </w:rPr>
        <w:t>schedul</w:t>
      </w:r>
      <w:r w:rsidR="003B2A79" w:rsidRPr="00BC4D3E">
        <w:rPr>
          <w:rFonts w:asciiTheme="minorHAnsi" w:hAnsiTheme="minorHAnsi" w:cstheme="minorHAnsi"/>
          <w:color w:val="auto"/>
        </w:rPr>
        <w:t xml:space="preserve">ing </w:t>
      </w:r>
      <w:r w:rsidR="007D02B9" w:rsidRPr="00BC4D3E">
        <w:rPr>
          <w:rFonts w:asciiTheme="minorHAnsi" w:hAnsiTheme="minorHAnsi" w:cstheme="minorHAnsi"/>
          <w:color w:val="auto"/>
        </w:rPr>
        <w:t>and organiz</w:t>
      </w:r>
      <w:r w:rsidR="00836DA2" w:rsidRPr="00BC4D3E">
        <w:rPr>
          <w:rFonts w:asciiTheme="minorHAnsi" w:hAnsiTheme="minorHAnsi" w:cstheme="minorHAnsi"/>
          <w:color w:val="auto"/>
        </w:rPr>
        <w:t>ing</w:t>
      </w:r>
      <w:r w:rsidR="007D02B9" w:rsidRPr="00BC4D3E">
        <w:rPr>
          <w:rFonts w:asciiTheme="minorHAnsi" w:hAnsiTheme="minorHAnsi" w:cstheme="minorHAnsi"/>
          <w:color w:val="auto"/>
        </w:rPr>
        <w:t xml:space="preserve"> meetings/</w:t>
      </w:r>
      <w:r w:rsidR="00836DA2" w:rsidRPr="00BC4D3E">
        <w:rPr>
          <w:rFonts w:asciiTheme="minorHAnsi" w:hAnsiTheme="minorHAnsi" w:cstheme="minorHAnsi"/>
          <w:color w:val="auto"/>
        </w:rPr>
        <w:t>follow-up and closing the action points regularly</w:t>
      </w:r>
      <w:r w:rsidR="007D02B9" w:rsidRPr="00BC4D3E">
        <w:rPr>
          <w:rFonts w:asciiTheme="minorHAnsi" w:hAnsiTheme="minorHAnsi" w:cstheme="minorHAnsi"/>
          <w:color w:val="auto"/>
        </w:rPr>
        <w:t xml:space="preserve">, ensure technology is used correctly </w:t>
      </w:r>
      <w:r w:rsidR="007D02B9" w:rsidRPr="00BC4D3E">
        <w:rPr>
          <w:rFonts w:asciiTheme="minorHAnsi" w:hAnsiTheme="minorHAnsi" w:cstheme="minorHAnsi"/>
          <w:color w:val="auto"/>
        </w:rPr>
        <w:lastRenderedPageBreak/>
        <w:t xml:space="preserve">for all operations (video conferencing, presentations etc.), prepare paperwork and order material, keep updated records and create </w:t>
      </w:r>
      <w:r w:rsidR="00836DA2" w:rsidRPr="00BC4D3E">
        <w:rPr>
          <w:rFonts w:asciiTheme="minorHAnsi" w:hAnsiTheme="minorHAnsi" w:cstheme="minorHAnsi"/>
          <w:color w:val="auto"/>
        </w:rPr>
        <w:t xml:space="preserve">various </w:t>
      </w:r>
      <w:r w:rsidR="007D02B9" w:rsidRPr="00BC4D3E">
        <w:rPr>
          <w:rFonts w:asciiTheme="minorHAnsi" w:hAnsiTheme="minorHAnsi" w:cstheme="minorHAnsi"/>
          <w:color w:val="auto"/>
        </w:rPr>
        <w:t>reports</w:t>
      </w:r>
      <w:r w:rsidR="00836DA2" w:rsidRPr="00BC4D3E">
        <w:rPr>
          <w:rFonts w:asciiTheme="minorHAnsi" w:hAnsiTheme="minorHAnsi" w:cstheme="minorHAnsi"/>
          <w:color w:val="auto"/>
        </w:rPr>
        <w:t xml:space="preserve"> and assist in ensuring monitoring plans are implemented</w:t>
      </w:r>
      <w:r w:rsidR="007D02B9" w:rsidRPr="00BC4D3E">
        <w:rPr>
          <w:rFonts w:asciiTheme="minorHAnsi" w:hAnsiTheme="minorHAnsi" w:cstheme="minorHAnsi"/>
          <w:color w:val="auto"/>
        </w:rPr>
        <w:t>.</w:t>
      </w:r>
      <w:r w:rsidRPr="00BC4D3E">
        <w:rPr>
          <w:rFonts w:asciiTheme="minorHAnsi" w:hAnsiTheme="minorHAnsi" w:cstheme="minorHAnsi"/>
          <w:color w:val="auto"/>
        </w:rPr>
        <w:t xml:space="preserve"> </w:t>
      </w:r>
    </w:p>
    <w:p w14:paraId="095154D2" w14:textId="4F5E77A1" w:rsidR="00DF23A1" w:rsidRPr="00BC4D3E" w:rsidRDefault="00DF23A1" w:rsidP="00FF78DB">
      <w:pPr>
        <w:spacing w:line="240" w:lineRule="auto"/>
        <w:jc w:val="both"/>
        <w:rPr>
          <w:rFonts w:asciiTheme="minorHAnsi" w:hAnsiTheme="minorHAnsi" w:cstheme="minorHAnsi"/>
          <w:b/>
          <w:color w:val="auto"/>
        </w:rPr>
      </w:pPr>
      <w:r w:rsidRPr="00BC4D3E">
        <w:rPr>
          <w:rFonts w:asciiTheme="minorHAnsi" w:hAnsiTheme="minorHAnsi" w:cstheme="minorHAnsi"/>
          <w:b/>
          <w:color w:val="auto"/>
        </w:rPr>
        <w:t>Purpose</w:t>
      </w:r>
    </w:p>
    <w:p w14:paraId="33585C88" w14:textId="3ABE3149" w:rsidR="002715EF" w:rsidRPr="004E46E7" w:rsidRDefault="00D72BD1" w:rsidP="005B4386">
      <w:pPr>
        <w:pStyle w:val="BalloonText"/>
        <w:numPr>
          <w:ilvl w:val="12"/>
          <w:numId w:val="0"/>
        </w:numPr>
        <w:tabs>
          <w:tab w:val="left" w:pos="-720"/>
          <w:tab w:val="left" w:pos="4500"/>
        </w:tabs>
        <w:suppressAutoHyphens/>
        <w:jc w:val="both"/>
        <w:rPr>
          <w:rFonts w:asciiTheme="minorHAnsi" w:hAnsiTheme="minorHAnsi" w:cstheme="minorHAnsi"/>
          <w:color w:val="auto"/>
          <w:sz w:val="22"/>
          <w:szCs w:val="22"/>
        </w:rPr>
      </w:pPr>
      <w:r w:rsidRPr="00BC4D3E">
        <w:rPr>
          <w:rFonts w:asciiTheme="minorHAnsi" w:hAnsiTheme="minorHAnsi" w:cstheme="minorHAnsi"/>
          <w:color w:val="auto"/>
          <w:sz w:val="22"/>
          <w:szCs w:val="22"/>
        </w:rPr>
        <w:t xml:space="preserve">Under the guidance of the Chief of Field Office – </w:t>
      </w:r>
      <w:r w:rsidR="00FC651B" w:rsidRPr="00BC4D3E">
        <w:rPr>
          <w:rFonts w:asciiTheme="minorHAnsi" w:hAnsiTheme="minorHAnsi" w:cstheme="minorHAnsi"/>
          <w:color w:val="auto"/>
          <w:sz w:val="22"/>
          <w:szCs w:val="22"/>
        </w:rPr>
        <w:t>Damazine</w:t>
      </w:r>
      <w:r w:rsidRPr="00BC4D3E">
        <w:rPr>
          <w:rFonts w:asciiTheme="minorHAnsi" w:hAnsiTheme="minorHAnsi" w:cstheme="minorHAnsi"/>
          <w:color w:val="auto"/>
          <w:sz w:val="22"/>
          <w:szCs w:val="22"/>
        </w:rPr>
        <w:t xml:space="preserve">, the programme </w:t>
      </w:r>
      <w:r w:rsidR="0068186F" w:rsidRPr="00BC4D3E">
        <w:rPr>
          <w:rFonts w:asciiTheme="minorHAnsi" w:hAnsiTheme="minorHAnsi" w:cstheme="minorHAnsi"/>
          <w:color w:val="auto"/>
          <w:sz w:val="22"/>
          <w:szCs w:val="22"/>
        </w:rPr>
        <w:t>coordinator</w:t>
      </w:r>
      <w:r w:rsidRPr="00BC4D3E">
        <w:rPr>
          <w:rFonts w:asciiTheme="minorHAnsi" w:hAnsiTheme="minorHAnsi" w:cstheme="minorHAnsi"/>
          <w:color w:val="auto"/>
          <w:sz w:val="22"/>
          <w:szCs w:val="22"/>
        </w:rPr>
        <w:t xml:space="preserve"> will help support the coordination and </w:t>
      </w:r>
      <w:r w:rsidRPr="00BC4D3E">
        <w:rPr>
          <w:rFonts w:asciiTheme="minorHAnsi" w:eastAsiaTheme="minorHAnsi" w:hAnsiTheme="minorHAnsi" w:cstheme="minorHAnsi"/>
          <w:color w:val="auto"/>
          <w:sz w:val="22"/>
          <w:szCs w:val="22"/>
        </w:rPr>
        <w:t xml:space="preserve">implementation of UNICEF’s programme across the </w:t>
      </w:r>
      <w:r w:rsidR="00FC651B" w:rsidRPr="00BC4D3E">
        <w:rPr>
          <w:rFonts w:asciiTheme="minorHAnsi" w:eastAsiaTheme="minorHAnsi" w:hAnsiTheme="minorHAnsi" w:cstheme="minorHAnsi"/>
          <w:color w:val="auto"/>
          <w:sz w:val="22"/>
          <w:szCs w:val="22"/>
        </w:rPr>
        <w:t xml:space="preserve">Blue Nile, White Nile and </w:t>
      </w:r>
      <w:proofErr w:type="spellStart"/>
      <w:r w:rsidR="00FC651B" w:rsidRPr="00BC4D3E">
        <w:rPr>
          <w:rFonts w:asciiTheme="minorHAnsi" w:eastAsiaTheme="minorHAnsi" w:hAnsiTheme="minorHAnsi" w:cstheme="minorHAnsi"/>
          <w:color w:val="auto"/>
          <w:sz w:val="22"/>
          <w:szCs w:val="22"/>
        </w:rPr>
        <w:t>Sennar</w:t>
      </w:r>
      <w:proofErr w:type="spellEnd"/>
      <w:r w:rsidR="00FC651B" w:rsidRPr="00BC4D3E">
        <w:rPr>
          <w:rFonts w:asciiTheme="minorHAnsi" w:eastAsiaTheme="minorHAnsi" w:hAnsiTheme="minorHAnsi" w:cstheme="minorHAnsi"/>
          <w:color w:val="auto"/>
          <w:sz w:val="22"/>
          <w:szCs w:val="22"/>
        </w:rPr>
        <w:t xml:space="preserve"> States</w:t>
      </w:r>
      <w:r w:rsidRPr="00BC4D3E">
        <w:rPr>
          <w:rFonts w:asciiTheme="minorHAnsi" w:eastAsiaTheme="minorHAnsi" w:hAnsiTheme="minorHAnsi" w:cstheme="minorHAnsi"/>
          <w:color w:val="auto"/>
          <w:sz w:val="22"/>
          <w:szCs w:val="22"/>
        </w:rPr>
        <w:t xml:space="preserve">. The programme </w:t>
      </w:r>
      <w:r w:rsidR="0068186F" w:rsidRPr="00BC4D3E">
        <w:rPr>
          <w:rFonts w:asciiTheme="minorHAnsi" w:eastAsiaTheme="minorHAnsi" w:hAnsiTheme="minorHAnsi" w:cstheme="minorHAnsi"/>
          <w:color w:val="auto"/>
          <w:sz w:val="22"/>
          <w:szCs w:val="22"/>
        </w:rPr>
        <w:t>coordinator</w:t>
      </w:r>
      <w:r w:rsidRPr="00BC4D3E">
        <w:rPr>
          <w:rFonts w:asciiTheme="minorHAnsi" w:eastAsiaTheme="minorHAnsi" w:hAnsiTheme="minorHAnsi" w:cstheme="minorHAnsi"/>
          <w:color w:val="auto"/>
          <w:sz w:val="22"/>
          <w:szCs w:val="22"/>
        </w:rPr>
        <w:t xml:space="preserve"> will be </w:t>
      </w:r>
      <w:r w:rsidRPr="00BC4D3E">
        <w:rPr>
          <w:rFonts w:asciiTheme="minorHAnsi" w:eastAsiaTheme="majorEastAsia" w:hAnsiTheme="minorHAnsi" w:cstheme="minorHAnsi"/>
          <w:color w:val="auto"/>
          <w:sz w:val="22"/>
          <w:szCs w:val="22"/>
          <w:lang w:val="en-GB"/>
        </w:rPr>
        <w:t xml:space="preserve">based in </w:t>
      </w:r>
      <w:r w:rsidR="00FC651B" w:rsidRPr="00BC4D3E">
        <w:rPr>
          <w:rFonts w:asciiTheme="minorHAnsi" w:eastAsiaTheme="majorEastAsia" w:hAnsiTheme="minorHAnsi" w:cstheme="minorHAnsi"/>
          <w:color w:val="auto"/>
          <w:sz w:val="22"/>
          <w:szCs w:val="22"/>
          <w:lang w:val="en-GB"/>
        </w:rPr>
        <w:t>Damazine</w:t>
      </w:r>
      <w:r w:rsidRPr="00BC4D3E">
        <w:rPr>
          <w:rFonts w:asciiTheme="minorHAnsi" w:eastAsiaTheme="majorEastAsia" w:hAnsiTheme="minorHAnsi" w:cstheme="minorHAnsi"/>
          <w:color w:val="auto"/>
          <w:sz w:val="22"/>
          <w:szCs w:val="22"/>
          <w:lang w:val="en-GB"/>
        </w:rPr>
        <w:t xml:space="preserve">, Sudan, and will report to the Chief of Field Office </w:t>
      </w:r>
      <w:r w:rsidR="00FC651B" w:rsidRPr="00BC4D3E">
        <w:rPr>
          <w:rFonts w:asciiTheme="minorHAnsi" w:eastAsiaTheme="majorEastAsia" w:hAnsiTheme="minorHAnsi" w:cstheme="minorHAnsi"/>
          <w:color w:val="auto"/>
          <w:sz w:val="22"/>
          <w:szCs w:val="22"/>
          <w:lang w:val="en-GB"/>
        </w:rPr>
        <w:t xml:space="preserve">for </w:t>
      </w:r>
      <w:r w:rsidR="00FC651B" w:rsidRPr="00BC4D3E">
        <w:rPr>
          <w:rFonts w:asciiTheme="minorHAnsi" w:eastAsiaTheme="minorHAnsi" w:hAnsiTheme="minorHAnsi" w:cstheme="minorHAnsi"/>
          <w:color w:val="auto"/>
          <w:sz w:val="22"/>
          <w:szCs w:val="22"/>
        </w:rPr>
        <w:t xml:space="preserve">Blue Nile, White Nile and </w:t>
      </w:r>
      <w:proofErr w:type="spellStart"/>
      <w:r w:rsidR="00FC651B" w:rsidRPr="00BC4D3E">
        <w:rPr>
          <w:rFonts w:asciiTheme="minorHAnsi" w:eastAsiaTheme="minorHAnsi" w:hAnsiTheme="minorHAnsi" w:cstheme="minorHAnsi"/>
          <w:color w:val="auto"/>
          <w:sz w:val="22"/>
          <w:szCs w:val="22"/>
        </w:rPr>
        <w:t>Sennar</w:t>
      </w:r>
      <w:proofErr w:type="spellEnd"/>
      <w:r w:rsidR="00FC651B" w:rsidRPr="00BC4D3E">
        <w:rPr>
          <w:rFonts w:asciiTheme="minorHAnsi" w:eastAsiaTheme="minorHAnsi" w:hAnsiTheme="minorHAnsi" w:cstheme="minorHAnsi"/>
          <w:color w:val="auto"/>
          <w:sz w:val="22"/>
          <w:szCs w:val="22"/>
        </w:rPr>
        <w:t xml:space="preserve"> States</w:t>
      </w:r>
      <w:r w:rsidRPr="004E46E7">
        <w:rPr>
          <w:rFonts w:asciiTheme="minorHAnsi" w:eastAsiaTheme="majorEastAsia" w:hAnsiTheme="minorHAnsi" w:cstheme="minorHAnsi"/>
          <w:color w:val="auto"/>
          <w:sz w:val="22"/>
          <w:szCs w:val="22"/>
          <w:lang w:val="en-GB"/>
        </w:rPr>
        <w:t xml:space="preserve">. </w:t>
      </w:r>
    </w:p>
    <w:p w14:paraId="5FE29902" w14:textId="77777777" w:rsidR="002715EF" w:rsidRPr="004E46E7" w:rsidRDefault="002715EF" w:rsidP="00FF78DB">
      <w:pPr>
        <w:spacing w:line="240" w:lineRule="auto"/>
        <w:ind w:left="720"/>
        <w:jc w:val="both"/>
        <w:rPr>
          <w:rFonts w:asciiTheme="minorHAnsi" w:hAnsiTheme="minorHAnsi" w:cstheme="minorHAnsi"/>
          <w:color w:val="auto"/>
        </w:rPr>
      </w:pPr>
    </w:p>
    <w:p w14:paraId="0ED51718" w14:textId="77777777" w:rsidR="00C0043A" w:rsidRPr="004E46E7" w:rsidRDefault="00C0043A" w:rsidP="00C0043A">
      <w:pPr>
        <w:spacing w:before="120" w:after="120"/>
        <w:ind w:right="259"/>
        <w:jc w:val="both"/>
        <w:rPr>
          <w:rFonts w:asciiTheme="minorHAnsi" w:hAnsiTheme="minorHAnsi" w:cstheme="minorHAnsi"/>
          <w:b/>
          <w:color w:val="auto"/>
        </w:rPr>
      </w:pPr>
      <w:r w:rsidRPr="004E46E7">
        <w:rPr>
          <w:rFonts w:asciiTheme="minorHAnsi" w:hAnsiTheme="minorHAnsi" w:cstheme="minorHAnsi"/>
          <w:b/>
          <w:color w:val="auto"/>
        </w:rPr>
        <w:t xml:space="preserve">KEY ACCOUNTABILITIES and DUTIES &amp; TASKS  </w:t>
      </w:r>
    </w:p>
    <w:p w14:paraId="1FE3AB05" w14:textId="77777777" w:rsidR="00C0043A" w:rsidRPr="004E46E7" w:rsidRDefault="00C0043A" w:rsidP="00C0043A">
      <w:pPr>
        <w:spacing w:before="120" w:after="120"/>
        <w:ind w:right="259"/>
        <w:jc w:val="both"/>
        <w:rPr>
          <w:rFonts w:asciiTheme="minorHAnsi" w:hAnsiTheme="minorHAnsi" w:cstheme="minorHAnsi"/>
          <w:b/>
          <w:color w:val="auto"/>
        </w:rPr>
      </w:pPr>
      <w:r w:rsidRPr="004E46E7">
        <w:rPr>
          <w:rFonts w:asciiTheme="minorHAnsi" w:hAnsiTheme="minorHAnsi" w:cstheme="minorHAnsi"/>
          <w:i/>
          <w:color w:val="auto"/>
        </w:rPr>
        <w:t>Within the delegated authority and the given organizational set-up, the incumbent may be accountable for all or assigned areas of the following major duties and end results.</w:t>
      </w:r>
    </w:p>
    <w:p w14:paraId="7C24943D" w14:textId="77777777" w:rsidR="00C0043A" w:rsidRPr="004E46E7" w:rsidRDefault="00C0043A" w:rsidP="00C0043A">
      <w:pPr>
        <w:widowControl w:val="0"/>
        <w:autoSpaceDE w:val="0"/>
        <w:autoSpaceDN w:val="0"/>
        <w:adjustRightInd w:val="0"/>
        <w:spacing w:line="220" w:lineRule="exact"/>
        <w:jc w:val="both"/>
        <w:rPr>
          <w:rFonts w:asciiTheme="minorHAnsi" w:hAnsiTheme="minorHAnsi" w:cstheme="minorHAnsi"/>
          <w:color w:val="auto"/>
        </w:rPr>
      </w:pPr>
    </w:p>
    <w:p w14:paraId="2257D58F" w14:textId="77777777" w:rsidR="00C0043A" w:rsidRPr="004E46E7" w:rsidRDefault="00C0043A" w:rsidP="00C0043A">
      <w:pPr>
        <w:widowControl w:val="0"/>
        <w:autoSpaceDE w:val="0"/>
        <w:autoSpaceDN w:val="0"/>
        <w:adjustRightInd w:val="0"/>
        <w:spacing w:line="220" w:lineRule="exact"/>
        <w:ind w:left="252" w:hanging="252"/>
        <w:jc w:val="both"/>
        <w:rPr>
          <w:rFonts w:asciiTheme="minorHAnsi" w:hAnsiTheme="minorHAnsi" w:cstheme="minorHAnsi"/>
          <w:b/>
          <w:color w:val="auto"/>
          <w:u w:val="single"/>
        </w:rPr>
      </w:pPr>
      <w:r w:rsidRPr="004E46E7">
        <w:rPr>
          <w:rFonts w:asciiTheme="minorHAnsi" w:hAnsiTheme="minorHAnsi" w:cstheme="minorHAnsi"/>
          <w:b/>
          <w:color w:val="auto"/>
        </w:rPr>
        <w:t>1.  K</w:t>
      </w:r>
      <w:r w:rsidRPr="004E46E7">
        <w:rPr>
          <w:rFonts w:asciiTheme="minorHAnsi" w:hAnsiTheme="minorHAnsi" w:cstheme="minorHAnsi"/>
          <w:b/>
          <w:color w:val="auto"/>
          <w:u w:val="single"/>
        </w:rPr>
        <w:t>nowledge Management for Programmes</w:t>
      </w:r>
    </w:p>
    <w:p w14:paraId="1EA889EC" w14:textId="77777777" w:rsidR="00C0043A" w:rsidRPr="004E46E7" w:rsidRDefault="00C0043A" w:rsidP="00C0043A">
      <w:pPr>
        <w:widowControl w:val="0"/>
        <w:autoSpaceDE w:val="0"/>
        <w:autoSpaceDN w:val="0"/>
        <w:adjustRightInd w:val="0"/>
        <w:spacing w:line="220" w:lineRule="exact"/>
        <w:jc w:val="both"/>
        <w:rPr>
          <w:rFonts w:asciiTheme="minorHAnsi" w:hAnsiTheme="minorHAnsi" w:cstheme="minorHAnsi"/>
          <w:color w:val="auto"/>
        </w:rPr>
      </w:pPr>
    </w:p>
    <w:p w14:paraId="42BFD456" w14:textId="0CFBDAF4" w:rsidR="00C0043A" w:rsidRPr="004E46E7" w:rsidRDefault="00C0043A" w:rsidP="00C0043A">
      <w:pPr>
        <w:widowControl w:val="0"/>
        <w:autoSpaceDE w:val="0"/>
        <w:autoSpaceDN w:val="0"/>
        <w:adjustRightInd w:val="0"/>
        <w:spacing w:line="220" w:lineRule="exact"/>
        <w:jc w:val="both"/>
        <w:rPr>
          <w:rFonts w:asciiTheme="minorHAnsi" w:hAnsiTheme="minorHAnsi" w:cstheme="minorHAnsi"/>
          <w:color w:val="auto"/>
        </w:rPr>
      </w:pPr>
      <w:r w:rsidRPr="004E46E7">
        <w:rPr>
          <w:rFonts w:asciiTheme="minorHAnsi" w:hAnsiTheme="minorHAnsi" w:cstheme="minorHAnsi"/>
          <w:color w:val="auto"/>
        </w:rPr>
        <w:t>Ensure that area/country programmes are strengthened by knowledge management through data collection and analysis, complete and accurate reporting as well as participation in the Programme Knowledge Network system of "lessons learned" and other corporate-level databases.</w:t>
      </w:r>
    </w:p>
    <w:p w14:paraId="5441CA85" w14:textId="77777777" w:rsidR="00C0043A" w:rsidRPr="004E46E7" w:rsidRDefault="00C0043A" w:rsidP="00C0043A">
      <w:pPr>
        <w:widowControl w:val="0"/>
        <w:autoSpaceDE w:val="0"/>
        <w:autoSpaceDN w:val="0"/>
        <w:adjustRightInd w:val="0"/>
        <w:spacing w:line="220" w:lineRule="exact"/>
        <w:jc w:val="both"/>
        <w:rPr>
          <w:rFonts w:asciiTheme="minorHAnsi" w:hAnsiTheme="minorHAnsi" w:cstheme="minorHAnsi"/>
          <w:color w:val="auto"/>
        </w:rPr>
      </w:pPr>
    </w:p>
    <w:p w14:paraId="7B034401" w14:textId="77777777" w:rsidR="00C0043A" w:rsidRPr="004E46E7" w:rsidRDefault="00C0043A" w:rsidP="00C0043A">
      <w:pPr>
        <w:widowControl w:val="0"/>
        <w:autoSpaceDE w:val="0"/>
        <w:autoSpaceDN w:val="0"/>
        <w:adjustRightInd w:val="0"/>
        <w:spacing w:line="220" w:lineRule="exact"/>
        <w:jc w:val="both"/>
        <w:rPr>
          <w:rFonts w:asciiTheme="minorHAnsi" w:hAnsiTheme="minorHAnsi" w:cstheme="minorHAnsi"/>
          <w:color w:val="auto"/>
        </w:rPr>
      </w:pPr>
      <w:r w:rsidRPr="004E46E7">
        <w:rPr>
          <w:rFonts w:asciiTheme="minorHAnsi" w:hAnsiTheme="minorHAnsi" w:cstheme="minorHAnsi"/>
          <w:color w:val="auto"/>
        </w:rPr>
        <w:t>Participate in information exchange through donor and media visits as well as in the development of training and orientation materials.</w:t>
      </w:r>
    </w:p>
    <w:p w14:paraId="4754C596" w14:textId="77777777" w:rsidR="00C0043A" w:rsidRPr="004E46E7" w:rsidRDefault="00C0043A" w:rsidP="00C0043A">
      <w:pPr>
        <w:widowControl w:val="0"/>
        <w:autoSpaceDE w:val="0"/>
        <w:autoSpaceDN w:val="0"/>
        <w:adjustRightInd w:val="0"/>
        <w:spacing w:line="220" w:lineRule="exact"/>
        <w:jc w:val="both"/>
        <w:rPr>
          <w:rFonts w:asciiTheme="minorHAnsi" w:hAnsiTheme="minorHAnsi" w:cstheme="minorHAnsi"/>
          <w:color w:val="auto"/>
        </w:rPr>
      </w:pPr>
    </w:p>
    <w:p w14:paraId="1A2CE2A3" w14:textId="77777777" w:rsidR="00C0043A" w:rsidRPr="004E46E7" w:rsidRDefault="00C0043A" w:rsidP="00C0043A">
      <w:pPr>
        <w:widowControl w:val="0"/>
        <w:autoSpaceDE w:val="0"/>
        <w:autoSpaceDN w:val="0"/>
        <w:adjustRightInd w:val="0"/>
        <w:spacing w:line="220" w:lineRule="exact"/>
        <w:jc w:val="both"/>
        <w:rPr>
          <w:rFonts w:asciiTheme="minorHAnsi" w:hAnsiTheme="minorHAnsi" w:cstheme="minorHAnsi"/>
          <w:b/>
          <w:color w:val="auto"/>
          <w:u w:val="single"/>
        </w:rPr>
      </w:pPr>
      <w:r w:rsidRPr="004E46E7">
        <w:rPr>
          <w:rFonts w:asciiTheme="minorHAnsi" w:hAnsiTheme="minorHAnsi" w:cstheme="minorHAnsi"/>
          <w:b/>
          <w:color w:val="auto"/>
        </w:rPr>
        <w:t xml:space="preserve">2. </w:t>
      </w:r>
      <w:r w:rsidRPr="004E46E7">
        <w:rPr>
          <w:rFonts w:asciiTheme="minorHAnsi" w:hAnsiTheme="minorHAnsi" w:cstheme="minorHAnsi"/>
          <w:b/>
          <w:color w:val="auto"/>
          <w:u w:val="single"/>
        </w:rPr>
        <w:t>Programme Development and Management</w:t>
      </w:r>
    </w:p>
    <w:p w14:paraId="46FF4435" w14:textId="77777777" w:rsidR="00C0043A" w:rsidRPr="004E46E7" w:rsidRDefault="00C0043A" w:rsidP="00C0043A">
      <w:pPr>
        <w:widowControl w:val="0"/>
        <w:autoSpaceDE w:val="0"/>
        <w:autoSpaceDN w:val="0"/>
        <w:adjustRightInd w:val="0"/>
        <w:spacing w:line="220" w:lineRule="exact"/>
        <w:jc w:val="both"/>
        <w:rPr>
          <w:rFonts w:asciiTheme="minorHAnsi" w:hAnsiTheme="minorHAnsi" w:cstheme="minorHAnsi"/>
          <w:color w:val="auto"/>
        </w:rPr>
      </w:pPr>
    </w:p>
    <w:p w14:paraId="49E8798C" w14:textId="77777777" w:rsidR="00C0043A" w:rsidRPr="004E46E7" w:rsidRDefault="00C0043A" w:rsidP="00C0043A">
      <w:pPr>
        <w:widowControl w:val="0"/>
        <w:autoSpaceDE w:val="0"/>
        <w:autoSpaceDN w:val="0"/>
        <w:adjustRightInd w:val="0"/>
        <w:spacing w:line="220" w:lineRule="exact"/>
        <w:jc w:val="both"/>
        <w:rPr>
          <w:rFonts w:asciiTheme="minorHAnsi" w:hAnsiTheme="minorHAnsi" w:cstheme="minorHAnsi"/>
          <w:color w:val="auto"/>
        </w:rPr>
      </w:pPr>
      <w:r w:rsidRPr="004E46E7">
        <w:rPr>
          <w:rFonts w:asciiTheme="minorHAnsi" w:hAnsiTheme="minorHAnsi" w:cstheme="minorHAnsi"/>
          <w:color w:val="auto"/>
        </w:rPr>
        <w:t>Contribute to the preparation of the Situation Analysis for programme development. Administer a consistent and transparent monitoring system, providing accurate analysis of country level socio-political-economic trends and their implications for ongoing programmes and projects. Support preparation of programme work plans as required. Responsible for preparation of program recommendations for inclusion in formal programme documentation, and new approaches, methods and practices.</w:t>
      </w:r>
    </w:p>
    <w:p w14:paraId="768BD6F5" w14:textId="77777777" w:rsidR="00C0043A" w:rsidRPr="004E46E7" w:rsidRDefault="00C0043A" w:rsidP="00C0043A">
      <w:pPr>
        <w:widowControl w:val="0"/>
        <w:autoSpaceDE w:val="0"/>
        <w:autoSpaceDN w:val="0"/>
        <w:adjustRightInd w:val="0"/>
        <w:spacing w:line="225" w:lineRule="exact"/>
        <w:jc w:val="both"/>
        <w:rPr>
          <w:rFonts w:asciiTheme="minorHAnsi" w:hAnsiTheme="minorHAnsi" w:cstheme="minorHAnsi"/>
          <w:color w:val="auto"/>
        </w:rPr>
      </w:pPr>
    </w:p>
    <w:p w14:paraId="6DC272CE" w14:textId="77777777" w:rsidR="00C0043A" w:rsidRPr="004E46E7" w:rsidRDefault="00C0043A" w:rsidP="00C0043A">
      <w:pPr>
        <w:spacing w:before="120" w:after="120" w:line="240" w:lineRule="exact"/>
        <w:ind w:left="259" w:right="259" w:hanging="259"/>
        <w:jc w:val="both"/>
        <w:rPr>
          <w:rFonts w:asciiTheme="minorHAnsi" w:hAnsiTheme="minorHAnsi" w:cstheme="minorHAnsi"/>
          <w:b/>
          <w:color w:val="auto"/>
        </w:rPr>
      </w:pPr>
      <w:r w:rsidRPr="004E46E7">
        <w:rPr>
          <w:rFonts w:asciiTheme="minorHAnsi" w:hAnsiTheme="minorHAnsi" w:cstheme="minorHAnsi"/>
          <w:b/>
          <w:color w:val="auto"/>
        </w:rPr>
        <w:t xml:space="preserve">3. </w:t>
      </w:r>
      <w:r w:rsidRPr="004E46E7">
        <w:rPr>
          <w:rFonts w:asciiTheme="minorHAnsi" w:hAnsiTheme="minorHAnsi" w:cstheme="minorHAnsi"/>
          <w:b/>
          <w:color w:val="auto"/>
          <w:u w:val="single"/>
        </w:rPr>
        <w:t xml:space="preserve">Optimum Use of Programme Funds </w:t>
      </w:r>
    </w:p>
    <w:p w14:paraId="57BB4823" w14:textId="77777777" w:rsidR="00C0043A" w:rsidRPr="004E46E7" w:rsidRDefault="00C0043A" w:rsidP="00C0043A">
      <w:pPr>
        <w:widowControl w:val="0"/>
        <w:autoSpaceDE w:val="0"/>
        <w:autoSpaceDN w:val="0"/>
        <w:adjustRightInd w:val="0"/>
        <w:jc w:val="both"/>
        <w:rPr>
          <w:rFonts w:asciiTheme="minorHAnsi" w:hAnsiTheme="minorHAnsi" w:cstheme="minorHAnsi"/>
          <w:color w:val="auto"/>
        </w:rPr>
      </w:pPr>
      <w:r w:rsidRPr="004E46E7">
        <w:rPr>
          <w:rFonts w:asciiTheme="minorHAnsi" w:hAnsiTheme="minorHAnsi" w:cstheme="minorHAnsi"/>
          <w:color w:val="auto"/>
        </w:rPr>
        <w:t xml:space="preserve">Assist in establishing programme work plans and monitors progress and compliance.   Help to manage allocation and disbursement of programme funds, ensuring that funds are properly coordinated, monitored and liquidated. Takes appropriate actions to optimize use of programme funds. Ensure programme efficiency and delivery through transparent approach to programme planning, monitoring and evaluation. </w:t>
      </w:r>
    </w:p>
    <w:p w14:paraId="46CB57EE" w14:textId="77777777" w:rsidR="00C0043A" w:rsidRPr="004E46E7" w:rsidRDefault="00C0043A" w:rsidP="00C0043A">
      <w:pPr>
        <w:widowControl w:val="0"/>
        <w:autoSpaceDE w:val="0"/>
        <w:autoSpaceDN w:val="0"/>
        <w:adjustRightInd w:val="0"/>
        <w:spacing w:line="220" w:lineRule="exact"/>
        <w:jc w:val="both"/>
        <w:rPr>
          <w:rFonts w:asciiTheme="minorHAnsi" w:hAnsiTheme="minorHAnsi" w:cstheme="minorHAnsi"/>
          <w:color w:val="auto"/>
        </w:rPr>
      </w:pPr>
    </w:p>
    <w:p w14:paraId="01F930EA" w14:textId="77777777" w:rsidR="00C0043A" w:rsidRPr="004E46E7" w:rsidRDefault="00C0043A" w:rsidP="00C0043A">
      <w:pPr>
        <w:spacing w:before="120"/>
        <w:jc w:val="both"/>
        <w:rPr>
          <w:rFonts w:asciiTheme="minorHAnsi" w:hAnsiTheme="minorHAnsi" w:cstheme="minorHAnsi"/>
          <w:b/>
          <w:color w:val="auto"/>
          <w:u w:val="single"/>
        </w:rPr>
      </w:pPr>
      <w:r w:rsidRPr="004E46E7">
        <w:rPr>
          <w:rFonts w:asciiTheme="minorHAnsi" w:hAnsiTheme="minorHAnsi" w:cstheme="minorHAnsi"/>
          <w:b/>
          <w:color w:val="auto"/>
        </w:rPr>
        <w:t>4.</w:t>
      </w:r>
      <w:r w:rsidRPr="004E46E7">
        <w:rPr>
          <w:rFonts w:asciiTheme="minorHAnsi" w:hAnsiTheme="minorHAnsi" w:cstheme="minorHAnsi"/>
          <w:b/>
          <w:color w:val="auto"/>
          <w:u w:val="single"/>
        </w:rPr>
        <w:t xml:space="preserve"> Programme Monitoring and Evaluations </w:t>
      </w:r>
    </w:p>
    <w:p w14:paraId="4FD62041" w14:textId="77777777" w:rsidR="00C0043A" w:rsidRPr="004E46E7" w:rsidRDefault="00C0043A" w:rsidP="00C0043A">
      <w:pPr>
        <w:widowControl w:val="0"/>
        <w:autoSpaceDE w:val="0"/>
        <w:autoSpaceDN w:val="0"/>
        <w:adjustRightInd w:val="0"/>
        <w:spacing w:line="225" w:lineRule="exact"/>
        <w:jc w:val="both"/>
        <w:rPr>
          <w:rFonts w:asciiTheme="minorHAnsi" w:hAnsiTheme="minorHAnsi" w:cstheme="minorHAnsi"/>
          <w:color w:val="auto"/>
        </w:rPr>
      </w:pPr>
    </w:p>
    <w:p w14:paraId="64A02DA3" w14:textId="77777777" w:rsidR="00C0043A" w:rsidRPr="004E46E7" w:rsidRDefault="00C0043A" w:rsidP="00C0043A">
      <w:pPr>
        <w:widowControl w:val="0"/>
        <w:autoSpaceDE w:val="0"/>
        <w:autoSpaceDN w:val="0"/>
        <w:adjustRightInd w:val="0"/>
        <w:spacing w:line="225" w:lineRule="exact"/>
        <w:jc w:val="both"/>
        <w:rPr>
          <w:rFonts w:asciiTheme="minorHAnsi" w:hAnsiTheme="minorHAnsi" w:cstheme="minorHAnsi"/>
          <w:color w:val="auto"/>
        </w:rPr>
      </w:pPr>
      <w:r w:rsidRPr="004E46E7">
        <w:rPr>
          <w:rFonts w:asciiTheme="minorHAnsi" w:hAnsiTheme="minorHAnsi" w:cstheme="minorHAnsi"/>
          <w:color w:val="auto"/>
        </w:rPr>
        <w:t>Undertakes field visits to monitor and assess programme implementation and decides on required corrective action.</w:t>
      </w:r>
    </w:p>
    <w:p w14:paraId="7003B6C1" w14:textId="77777777" w:rsidR="00C0043A" w:rsidRPr="004E46E7" w:rsidRDefault="00C0043A" w:rsidP="00C0043A">
      <w:pPr>
        <w:widowControl w:val="0"/>
        <w:autoSpaceDE w:val="0"/>
        <w:autoSpaceDN w:val="0"/>
        <w:adjustRightInd w:val="0"/>
        <w:spacing w:line="225" w:lineRule="exact"/>
        <w:jc w:val="both"/>
        <w:rPr>
          <w:rFonts w:asciiTheme="minorHAnsi" w:hAnsiTheme="minorHAnsi" w:cstheme="minorHAnsi"/>
          <w:color w:val="auto"/>
        </w:rPr>
      </w:pPr>
    </w:p>
    <w:p w14:paraId="59870392" w14:textId="33EA72C2" w:rsidR="00C0043A" w:rsidRPr="004E46E7" w:rsidRDefault="00C0043A" w:rsidP="00C0043A">
      <w:pPr>
        <w:widowControl w:val="0"/>
        <w:autoSpaceDE w:val="0"/>
        <w:autoSpaceDN w:val="0"/>
        <w:adjustRightInd w:val="0"/>
        <w:spacing w:line="225" w:lineRule="exact"/>
        <w:jc w:val="both"/>
        <w:rPr>
          <w:rFonts w:asciiTheme="minorHAnsi" w:hAnsiTheme="minorHAnsi" w:cstheme="minorHAnsi"/>
          <w:color w:val="auto"/>
        </w:rPr>
      </w:pPr>
      <w:r w:rsidRPr="004E46E7">
        <w:rPr>
          <w:rFonts w:asciiTheme="minorHAnsi" w:hAnsiTheme="minorHAnsi" w:cstheme="minorHAnsi"/>
          <w:color w:val="auto"/>
        </w:rPr>
        <w:t xml:space="preserve">Carry out a rigorous and transparent approach to evaluation and participate the major programme evaluation exercises in consultation with the </w:t>
      </w:r>
      <w:r w:rsidR="00836DA2">
        <w:rPr>
          <w:rFonts w:asciiTheme="minorHAnsi" w:hAnsiTheme="minorHAnsi" w:cstheme="minorHAnsi"/>
          <w:color w:val="auto"/>
        </w:rPr>
        <w:t>CFO</w:t>
      </w:r>
      <w:r w:rsidRPr="004E46E7">
        <w:rPr>
          <w:rFonts w:asciiTheme="minorHAnsi" w:hAnsiTheme="minorHAnsi" w:cstheme="minorHAnsi"/>
          <w:color w:val="auto"/>
        </w:rPr>
        <w:t xml:space="preserve">, the Operations Officer, the Evaluation Officer and others to improve efficiency and quality of programme delivery. </w:t>
      </w:r>
    </w:p>
    <w:p w14:paraId="2BA0E2D0" w14:textId="77777777" w:rsidR="00C0043A" w:rsidRPr="004E46E7" w:rsidRDefault="00C0043A" w:rsidP="00C0043A">
      <w:pPr>
        <w:widowControl w:val="0"/>
        <w:autoSpaceDE w:val="0"/>
        <w:autoSpaceDN w:val="0"/>
        <w:adjustRightInd w:val="0"/>
        <w:spacing w:line="225" w:lineRule="exact"/>
        <w:jc w:val="both"/>
        <w:rPr>
          <w:rFonts w:asciiTheme="minorHAnsi" w:hAnsiTheme="minorHAnsi" w:cstheme="minorHAnsi"/>
          <w:color w:val="auto"/>
        </w:rPr>
      </w:pPr>
    </w:p>
    <w:p w14:paraId="562A192E" w14:textId="77777777" w:rsidR="00C0043A" w:rsidRPr="004E46E7" w:rsidRDefault="00C0043A" w:rsidP="00C0043A">
      <w:pPr>
        <w:widowControl w:val="0"/>
        <w:autoSpaceDE w:val="0"/>
        <w:autoSpaceDN w:val="0"/>
        <w:adjustRightInd w:val="0"/>
        <w:spacing w:line="225" w:lineRule="exact"/>
        <w:jc w:val="both"/>
        <w:rPr>
          <w:rFonts w:asciiTheme="minorHAnsi" w:hAnsiTheme="minorHAnsi" w:cstheme="minorHAnsi"/>
          <w:color w:val="auto"/>
        </w:rPr>
      </w:pPr>
      <w:r w:rsidRPr="004E46E7">
        <w:rPr>
          <w:rFonts w:asciiTheme="minorHAnsi" w:hAnsiTheme="minorHAnsi" w:cstheme="minorHAnsi"/>
          <w:color w:val="auto"/>
        </w:rPr>
        <w:t xml:space="preserve">Participate in annual sector review meetings with government counterparts.  </w:t>
      </w:r>
    </w:p>
    <w:p w14:paraId="2814EED3" w14:textId="77777777" w:rsidR="00C0043A" w:rsidRPr="004E46E7" w:rsidRDefault="00C0043A" w:rsidP="00C0043A">
      <w:pPr>
        <w:widowControl w:val="0"/>
        <w:autoSpaceDE w:val="0"/>
        <w:autoSpaceDN w:val="0"/>
        <w:adjustRightInd w:val="0"/>
        <w:spacing w:line="225" w:lineRule="exact"/>
        <w:jc w:val="both"/>
        <w:rPr>
          <w:rFonts w:asciiTheme="minorHAnsi" w:hAnsiTheme="minorHAnsi" w:cstheme="minorHAnsi"/>
          <w:color w:val="auto"/>
        </w:rPr>
      </w:pPr>
    </w:p>
    <w:p w14:paraId="461AEAD2" w14:textId="501D8922" w:rsidR="00C0043A" w:rsidRPr="004E46E7" w:rsidRDefault="00836DA2" w:rsidP="00C0043A">
      <w:pPr>
        <w:widowControl w:val="0"/>
        <w:autoSpaceDE w:val="0"/>
        <w:autoSpaceDN w:val="0"/>
        <w:adjustRightInd w:val="0"/>
        <w:spacing w:line="225" w:lineRule="exact"/>
        <w:jc w:val="both"/>
        <w:rPr>
          <w:rFonts w:asciiTheme="minorHAnsi" w:hAnsiTheme="minorHAnsi" w:cstheme="minorHAnsi"/>
          <w:color w:val="auto"/>
        </w:rPr>
      </w:pPr>
      <w:r>
        <w:rPr>
          <w:rFonts w:asciiTheme="minorHAnsi" w:hAnsiTheme="minorHAnsi" w:cstheme="minorHAnsi"/>
          <w:color w:val="auto"/>
        </w:rPr>
        <w:t xml:space="preserve">Assist </w:t>
      </w:r>
      <w:r w:rsidR="00E91B09">
        <w:rPr>
          <w:rFonts w:asciiTheme="minorHAnsi" w:hAnsiTheme="minorHAnsi" w:cstheme="minorHAnsi"/>
          <w:color w:val="auto"/>
        </w:rPr>
        <w:t>in e</w:t>
      </w:r>
      <w:r w:rsidR="00C0043A" w:rsidRPr="004E46E7">
        <w:rPr>
          <w:rFonts w:asciiTheme="minorHAnsi" w:hAnsiTheme="minorHAnsi" w:cstheme="minorHAnsi"/>
          <w:color w:val="auto"/>
        </w:rPr>
        <w:t>nsur</w:t>
      </w:r>
      <w:r w:rsidR="00E91B09">
        <w:rPr>
          <w:rFonts w:asciiTheme="minorHAnsi" w:hAnsiTheme="minorHAnsi" w:cstheme="minorHAnsi"/>
          <w:color w:val="auto"/>
        </w:rPr>
        <w:t>ing</w:t>
      </w:r>
      <w:r w:rsidR="00C0043A" w:rsidRPr="004E46E7">
        <w:rPr>
          <w:rFonts w:asciiTheme="minorHAnsi" w:hAnsiTheme="minorHAnsi" w:cstheme="minorHAnsi"/>
          <w:color w:val="auto"/>
        </w:rPr>
        <w:t xml:space="preserve"> the timely preparation of annual programme status reports.</w:t>
      </w:r>
    </w:p>
    <w:p w14:paraId="11AF4FC9" w14:textId="77777777" w:rsidR="00C0043A" w:rsidRPr="004E46E7" w:rsidRDefault="00C0043A" w:rsidP="00C0043A">
      <w:pPr>
        <w:widowControl w:val="0"/>
        <w:autoSpaceDE w:val="0"/>
        <w:autoSpaceDN w:val="0"/>
        <w:adjustRightInd w:val="0"/>
        <w:spacing w:line="220" w:lineRule="exact"/>
        <w:jc w:val="both"/>
        <w:rPr>
          <w:rFonts w:asciiTheme="minorHAnsi" w:hAnsiTheme="minorHAnsi" w:cstheme="minorHAnsi"/>
          <w:color w:val="auto"/>
        </w:rPr>
      </w:pPr>
    </w:p>
    <w:p w14:paraId="0D948F2A" w14:textId="77777777" w:rsidR="00C0043A" w:rsidRPr="004E46E7" w:rsidRDefault="00C0043A" w:rsidP="00C0043A">
      <w:pPr>
        <w:widowControl w:val="0"/>
        <w:autoSpaceDE w:val="0"/>
        <w:autoSpaceDN w:val="0"/>
        <w:adjustRightInd w:val="0"/>
        <w:spacing w:before="120" w:line="220" w:lineRule="exact"/>
        <w:jc w:val="both"/>
        <w:rPr>
          <w:rFonts w:asciiTheme="minorHAnsi" w:hAnsiTheme="minorHAnsi" w:cstheme="minorHAnsi"/>
          <w:b/>
          <w:color w:val="auto"/>
          <w:u w:val="single"/>
        </w:rPr>
      </w:pPr>
      <w:r w:rsidRPr="004E46E7">
        <w:rPr>
          <w:rFonts w:asciiTheme="minorHAnsi" w:hAnsiTheme="minorHAnsi" w:cstheme="minorHAnsi"/>
          <w:b/>
          <w:color w:val="auto"/>
        </w:rPr>
        <w:t xml:space="preserve">5. </w:t>
      </w:r>
      <w:r w:rsidRPr="004E46E7">
        <w:rPr>
          <w:rFonts w:asciiTheme="minorHAnsi" w:hAnsiTheme="minorHAnsi" w:cstheme="minorHAnsi"/>
          <w:color w:val="auto"/>
        </w:rPr>
        <w:t xml:space="preserve"> </w:t>
      </w:r>
      <w:r w:rsidRPr="004E46E7">
        <w:rPr>
          <w:rFonts w:asciiTheme="minorHAnsi" w:hAnsiTheme="minorHAnsi" w:cstheme="minorHAnsi"/>
          <w:b/>
          <w:color w:val="auto"/>
          <w:u w:val="single"/>
        </w:rPr>
        <w:t>Rights-Based and Results-Based Programme Management Approach</w:t>
      </w:r>
    </w:p>
    <w:p w14:paraId="1744FA21" w14:textId="77777777" w:rsidR="00C0043A" w:rsidRPr="004E46E7" w:rsidRDefault="00C0043A" w:rsidP="00C0043A">
      <w:pPr>
        <w:widowControl w:val="0"/>
        <w:autoSpaceDE w:val="0"/>
        <w:autoSpaceDN w:val="0"/>
        <w:adjustRightInd w:val="0"/>
        <w:spacing w:line="220" w:lineRule="exact"/>
        <w:jc w:val="both"/>
        <w:rPr>
          <w:rFonts w:asciiTheme="minorHAnsi" w:hAnsiTheme="minorHAnsi" w:cstheme="minorHAnsi"/>
          <w:color w:val="auto"/>
        </w:rPr>
      </w:pPr>
    </w:p>
    <w:p w14:paraId="4C3C7C7C" w14:textId="77777777" w:rsidR="00C0043A" w:rsidRPr="004E46E7" w:rsidRDefault="00C0043A" w:rsidP="00C0043A">
      <w:pPr>
        <w:widowControl w:val="0"/>
        <w:autoSpaceDE w:val="0"/>
        <w:autoSpaceDN w:val="0"/>
        <w:adjustRightInd w:val="0"/>
        <w:spacing w:line="220" w:lineRule="exact"/>
        <w:jc w:val="both"/>
        <w:rPr>
          <w:rFonts w:asciiTheme="minorHAnsi" w:hAnsiTheme="minorHAnsi" w:cstheme="minorHAnsi"/>
          <w:color w:val="auto"/>
        </w:rPr>
      </w:pPr>
      <w:r w:rsidRPr="004E46E7">
        <w:rPr>
          <w:rFonts w:asciiTheme="minorHAnsi" w:hAnsiTheme="minorHAnsi" w:cstheme="minorHAnsi"/>
          <w:color w:val="auto"/>
        </w:rPr>
        <w:lastRenderedPageBreak/>
        <w:t xml:space="preserve">Assure the quality of child rights-based programmes through consistent and effective planning, design, implementation, monitoring and/or evaluation of programmes and projects. Bring coherence, synergy and added value to the programming planning and design processes using a results-based management approach to programme design. </w:t>
      </w:r>
    </w:p>
    <w:p w14:paraId="4780793D" w14:textId="77777777" w:rsidR="00C0043A" w:rsidRPr="004E46E7" w:rsidRDefault="00C0043A" w:rsidP="00C0043A">
      <w:pPr>
        <w:widowControl w:val="0"/>
        <w:autoSpaceDE w:val="0"/>
        <w:autoSpaceDN w:val="0"/>
        <w:adjustRightInd w:val="0"/>
        <w:spacing w:line="220" w:lineRule="exact"/>
        <w:jc w:val="both"/>
        <w:rPr>
          <w:rFonts w:asciiTheme="minorHAnsi" w:hAnsiTheme="minorHAnsi" w:cstheme="minorHAnsi"/>
          <w:color w:val="auto"/>
        </w:rPr>
      </w:pPr>
    </w:p>
    <w:p w14:paraId="26B7EAFC" w14:textId="77777777" w:rsidR="00C0043A" w:rsidRPr="004E46E7" w:rsidRDefault="00C0043A" w:rsidP="00C0043A">
      <w:pPr>
        <w:widowControl w:val="0"/>
        <w:autoSpaceDE w:val="0"/>
        <w:autoSpaceDN w:val="0"/>
        <w:adjustRightInd w:val="0"/>
        <w:spacing w:line="220" w:lineRule="exact"/>
        <w:jc w:val="both"/>
        <w:rPr>
          <w:rFonts w:asciiTheme="minorHAnsi" w:hAnsiTheme="minorHAnsi" w:cstheme="minorHAnsi"/>
          <w:color w:val="auto"/>
        </w:rPr>
      </w:pPr>
      <w:r w:rsidRPr="004E46E7">
        <w:rPr>
          <w:rFonts w:asciiTheme="minorHAnsi" w:hAnsiTheme="minorHAnsi" w:cstheme="minorHAnsi"/>
          <w:color w:val="auto"/>
        </w:rPr>
        <w:t>Ensure viable recommendations on project implementation, alternative approaches, and optimal utilization of resources that contribute effectively to the fulfilment of the rights of children and women, and recommendations on new programme initiatives and management issues to ensure achievement of stated objectives.</w:t>
      </w:r>
    </w:p>
    <w:p w14:paraId="78BE8682" w14:textId="77777777" w:rsidR="00C0043A" w:rsidRPr="004E46E7" w:rsidRDefault="00C0043A" w:rsidP="00C0043A">
      <w:pPr>
        <w:widowControl w:val="0"/>
        <w:autoSpaceDE w:val="0"/>
        <w:autoSpaceDN w:val="0"/>
        <w:adjustRightInd w:val="0"/>
        <w:spacing w:line="220" w:lineRule="exact"/>
        <w:jc w:val="both"/>
        <w:rPr>
          <w:rFonts w:asciiTheme="minorHAnsi" w:hAnsiTheme="minorHAnsi" w:cstheme="minorHAnsi"/>
          <w:color w:val="auto"/>
        </w:rPr>
      </w:pPr>
    </w:p>
    <w:p w14:paraId="403B1593" w14:textId="77777777" w:rsidR="00C0043A" w:rsidRPr="004E46E7" w:rsidRDefault="00C0043A" w:rsidP="00C0043A">
      <w:pPr>
        <w:widowControl w:val="0"/>
        <w:autoSpaceDE w:val="0"/>
        <w:autoSpaceDN w:val="0"/>
        <w:adjustRightInd w:val="0"/>
        <w:spacing w:before="120" w:line="225" w:lineRule="exact"/>
        <w:ind w:left="259" w:hanging="259"/>
        <w:jc w:val="both"/>
        <w:rPr>
          <w:rFonts w:asciiTheme="minorHAnsi" w:hAnsiTheme="minorHAnsi" w:cstheme="minorHAnsi"/>
          <w:b/>
          <w:color w:val="auto"/>
          <w:u w:val="single"/>
        </w:rPr>
      </w:pPr>
      <w:r w:rsidRPr="004E46E7">
        <w:rPr>
          <w:rFonts w:asciiTheme="minorHAnsi" w:hAnsiTheme="minorHAnsi" w:cstheme="minorHAnsi"/>
          <w:b/>
          <w:color w:val="auto"/>
        </w:rPr>
        <w:t xml:space="preserve">6.  </w:t>
      </w:r>
      <w:r w:rsidRPr="004E46E7">
        <w:rPr>
          <w:rFonts w:asciiTheme="minorHAnsi" w:hAnsiTheme="minorHAnsi" w:cstheme="minorHAnsi"/>
          <w:b/>
          <w:color w:val="auto"/>
          <w:u w:val="single"/>
        </w:rPr>
        <w:t>National and Local Capacity Building/Sustainability</w:t>
      </w:r>
    </w:p>
    <w:p w14:paraId="35B7750E" w14:textId="77777777" w:rsidR="00C0043A" w:rsidRPr="004E46E7" w:rsidRDefault="00C0043A" w:rsidP="00C0043A">
      <w:pPr>
        <w:widowControl w:val="0"/>
        <w:autoSpaceDE w:val="0"/>
        <w:autoSpaceDN w:val="0"/>
        <w:adjustRightInd w:val="0"/>
        <w:spacing w:line="225" w:lineRule="exact"/>
        <w:ind w:left="252" w:hanging="252"/>
        <w:jc w:val="both"/>
        <w:rPr>
          <w:rFonts w:asciiTheme="minorHAnsi" w:hAnsiTheme="minorHAnsi" w:cstheme="minorHAnsi"/>
          <w:b/>
          <w:color w:val="auto"/>
          <w:u w:val="single"/>
        </w:rPr>
      </w:pPr>
    </w:p>
    <w:p w14:paraId="5A126CF5" w14:textId="77777777" w:rsidR="00C0043A" w:rsidRPr="004E46E7" w:rsidRDefault="00C0043A" w:rsidP="00C0043A">
      <w:pPr>
        <w:widowControl w:val="0"/>
        <w:tabs>
          <w:tab w:val="left" w:pos="-1440"/>
          <w:tab w:val="left" w:pos="-720"/>
          <w:tab w:val="num" w:pos="416"/>
          <w:tab w:val="left" w:pos="1440"/>
        </w:tabs>
        <w:jc w:val="both"/>
        <w:rPr>
          <w:rFonts w:asciiTheme="minorHAnsi" w:hAnsiTheme="minorHAnsi" w:cstheme="minorHAnsi"/>
          <w:color w:val="auto"/>
        </w:rPr>
      </w:pPr>
      <w:r w:rsidRPr="004E46E7">
        <w:rPr>
          <w:rFonts w:asciiTheme="minorHAnsi" w:hAnsiTheme="minorHAnsi" w:cstheme="minorHAnsi"/>
          <w:color w:val="auto"/>
        </w:rPr>
        <w:t xml:space="preserve">Provide government authorities with technical supports and guidance to plan and organize training programmes for the purpose of capacity building and programme sustainability. </w:t>
      </w:r>
    </w:p>
    <w:p w14:paraId="0FEAC8CD" w14:textId="77777777" w:rsidR="00C0043A" w:rsidRPr="004E46E7" w:rsidRDefault="00C0043A" w:rsidP="00C0043A">
      <w:pPr>
        <w:widowControl w:val="0"/>
        <w:autoSpaceDE w:val="0"/>
        <w:autoSpaceDN w:val="0"/>
        <w:adjustRightInd w:val="0"/>
        <w:spacing w:line="220" w:lineRule="exact"/>
        <w:jc w:val="both"/>
        <w:rPr>
          <w:rFonts w:asciiTheme="minorHAnsi" w:hAnsiTheme="minorHAnsi" w:cstheme="minorHAnsi"/>
          <w:color w:val="auto"/>
        </w:rPr>
      </w:pPr>
    </w:p>
    <w:p w14:paraId="3D261320" w14:textId="77777777" w:rsidR="00C0043A" w:rsidRPr="004E46E7" w:rsidRDefault="00C0043A" w:rsidP="00C0043A">
      <w:pPr>
        <w:widowControl w:val="0"/>
        <w:autoSpaceDE w:val="0"/>
        <w:autoSpaceDN w:val="0"/>
        <w:adjustRightInd w:val="0"/>
        <w:spacing w:line="225" w:lineRule="exact"/>
        <w:jc w:val="both"/>
        <w:rPr>
          <w:rFonts w:asciiTheme="minorHAnsi" w:hAnsiTheme="minorHAnsi" w:cstheme="minorHAnsi"/>
          <w:color w:val="auto"/>
        </w:rPr>
      </w:pPr>
      <w:r w:rsidRPr="004E46E7">
        <w:rPr>
          <w:rFonts w:asciiTheme="minorHAnsi" w:hAnsiTheme="minorHAnsi" w:cstheme="minorHAnsi"/>
          <w:color w:val="auto"/>
        </w:rPr>
        <w:t>Ensure the building or reinforcing of the commitment and institutional capacities of the national and local partners starting with taking a strategic approach to the identification of these partners and partnerships.</w:t>
      </w:r>
    </w:p>
    <w:p w14:paraId="78B8845E" w14:textId="77777777" w:rsidR="00C0043A" w:rsidRPr="004E46E7" w:rsidRDefault="00C0043A" w:rsidP="00C0043A">
      <w:pPr>
        <w:widowControl w:val="0"/>
        <w:autoSpaceDE w:val="0"/>
        <w:autoSpaceDN w:val="0"/>
        <w:adjustRightInd w:val="0"/>
        <w:spacing w:line="225" w:lineRule="exact"/>
        <w:jc w:val="both"/>
        <w:rPr>
          <w:rFonts w:asciiTheme="minorHAnsi" w:hAnsiTheme="minorHAnsi" w:cstheme="minorHAnsi"/>
          <w:color w:val="auto"/>
        </w:rPr>
      </w:pPr>
    </w:p>
    <w:p w14:paraId="59BB10DE" w14:textId="77777777" w:rsidR="00C0043A" w:rsidRPr="004E46E7" w:rsidRDefault="00C0043A" w:rsidP="00C0043A">
      <w:pPr>
        <w:widowControl w:val="0"/>
        <w:autoSpaceDE w:val="0"/>
        <w:autoSpaceDN w:val="0"/>
        <w:adjustRightInd w:val="0"/>
        <w:spacing w:line="216" w:lineRule="exact"/>
        <w:jc w:val="both"/>
        <w:rPr>
          <w:rFonts w:asciiTheme="minorHAnsi" w:hAnsiTheme="minorHAnsi" w:cstheme="minorHAnsi"/>
          <w:b/>
          <w:color w:val="auto"/>
          <w:u w:val="single"/>
        </w:rPr>
      </w:pPr>
      <w:r w:rsidRPr="004E46E7">
        <w:rPr>
          <w:rFonts w:asciiTheme="minorHAnsi" w:hAnsiTheme="minorHAnsi" w:cstheme="minorHAnsi"/>
          <w:b/>
          <w:color w:val="auto"/>
        </w:rPr>
        <w:t xml:space="preserve">7. </w:t>
      </w:r>
      <w:r w:rsidRPr="004E46E7">
        <w:rPr>
          <w:rFonts w:asciiTheme="minorHAnsi" w:hAnsiTheme="minorHAnsi" w:cstheme="minorHAnsi"/>
          <w:b/>
          <w:color w:val="auto"/>
          <w:u w:val="single"/>
        </w:rPr>
        <w:t>Rights Perspective and Advocacy at the National, Community and Family Levels</w:t>
      </w:r>
    </w:p>
    <w:p w14:paraId="78830543" w14:textId="77777777" w:rsidR="00C0043A" w:rsidRPr="004E46E7" w:rsidRDefault="00C0043A" w:rsidP="00C0043A">
      <w:pPr>
        <w:widowControl w:val="0"/>
        <w:autoSpaceDE w:val="0"/>
        <w:autoSpaceDN w:val="0"/>
        <w:adjustRightInd w:val="0"/>
        <w:spacing w:line="216" w:lineRule="exact"/>
        <w:jc w:val="both"/>
        <w:rPr>
          <w:rFonts w:asciiTheme="minorHAnsi" w:hAnsiTheme="minorHAnsi" w:cstheme="minorHAnsi"/>
          <w:color w:val="auto"/>
        </w:rPr>
      </w:pPr>
    </w:p>
    <w:p w14:paraId="556DDBC4" w14:textId="77777777" w:rsidR="00C0043A" w:rsidRPr="004E46E7" w:rsidRDefault="00C0043A" w:rsidP="00C0043A">
      <w:pPr>
        <w:widowControl w:val="0"/>
        <w:autoSpaceDE w:val="0"/>
        <w:autoSpaceDN w:val="0"/>
        <w:adjustRightInd w:val="0"/>
        <w:spacing w:line="216" w:lineRule="exact"/>
        <w:jc w:val="both"/>
        <w:rPr>
          <w:rFonts w:asciiTheme="minorHAnsi" w:hAnsiTheme="minorHAnsi" w:cstheme="minorHAnsi"/>
          <w:iCs/>
          <w:color w:val="auto"/>
        </w:rPr>
      </w:pPr>
      <w:r w:rsidRPr="004E46E7">
        <w:rPr>
          <w:rFonts w:asciiTheme="minorHAnsi" w:hAnsiTheme="minorHAnsi" w:cstheme="minorHAnsi"/>
          <w:color w:val="auto"/>
        </w:rPr>
        <w:t>Conducts policy analysis from a children's and women's rights perspective and advocacy at the community and family levels for credibility in national and international policy debates. Promote the organization goals of UNICEF through advocacy and policy dialogue.</w:t>
      </w:r>
    </w:p>
    <w:p w14:paraId="7294D4ED" w14:textId="77777777" w:rsidR="00C0043A" w:rsidRPr="004E46E7" w:rsidRDefault="00C0043A" w:rsidP="00C0043A">
      <w:pPr>
        <w:jc w:val="both"/>
        <w:rPr>
          <w:rFonts w:asciiTheme="minorHAnsi" w:hAnsiTheme="minorHAnsi" w:cstheme="minorHAnsi"/>
          <w:color w:val="auto"/>
        </w:rPr>
      </w:pPr>
    </w:p>
    <w:p w14:paraId="52B9896C" w14:textId="77777777" w:rsidR="00C0043A" w:rsidRPr="004E46E7" w:rsidRDefault="00C0043A" w:rsidP="00C0043A">
      <w:pPr>
        <w:widowControl w:val="0"/>
        <w:autoSpaceDE w:val="0"/>
        <w:autoSpaceDN w:val="0"/>
        <w:adjustRightInd w:val="0"/>
        <w:spacing w:before="120" w:line="225" w:lineRule="exact"/>
        <w:ind w:left="252" w:hanging="252"/>
        <w:jc w:val="both"/>
        <w:rPr>
          <w:rFonts w:asciiTheme="minorHAnsi" w:hAnsiTheme="minorHAnsi" w:cstheme="minorHAnsi"/>
          <w:b/>
          <w:color w:val="auto"/>
        </w:rPr>
      </w:pPr>
      <w:r w:rsidRPr="004E46E7">
        <w:rPr>
          <w:rFonts w:asciiTheme="minorHAnsi" w:hAnsiTheme="minorHAnsi" w:cstheme="minorHAnsi"/>
          <w:b/>
          <w:color w:val="auto"/>
        </w:rPr>
        <w:t xml:space="preserve">8. </w:t>
      </w:r>
      <w:r w:rsidRPr="004E46E7">
        <w:rPr>
          <w:rFonts w:asciiTheme="minorHAnsi" w:hAnsiTheme="minorHAnsi" w:cstheme="minorHAnsi"/>
          <w:b/>
          <w:color w:val="auto"/>
          <w:u w:val="single"/>
        </w:rPr>
        <w:t xml:space="preserve">Partnership, Coordination and Collaboration </w:t>
      </w:r>
    </w:p>
    <w:p w14:paraId="32D9E1DB" w14:textId="77777777" w:rsidR="00C0043A" w:rsidRPr="004E46E7" w:rsidRDefault="00C0043A" w:rsidP="00C0043A">
      <w:pPr>
        <w:widowControl w:val="0"/>
        <w:autoSpaceDE w:val="0"/>
        <w:autoSpaceDN w:val="0"/>
        <w:adjustRightInd w:val="0"/>
        <w:spacing w:before="120" w:line="225" w:lineRule="exact"/>
        <w:jc w:val="both"/>
        <w:rPr>
          <w:rFonts w:asciiTheme="minorHAnsi" w:hAnsiTheme="minorHAnsi" w:cstheme="minorHAnsi"/>
          <w:color w:val="auto"/>
        </w:rPr>
      </w:pPr>
      <w:r w:rsidRPr="004E46E7">
        <w:rPr>
          <w:rFonts w:asciiTheme="minorHAnsi" w:hAnsiTheme="minorHAnsi" w:cstheme="minorHAnsi"/>
          <w:color w:val="auto"/>
        </w:rPr>
        <w:t>Develop partnerships and collaboration with internal and external counterparts, including those of the UN and national partners, in order to improve the ability to collect and disseminate development data and information, exchange information on programme/project status and implementation and movement/distribution of supplies. Establish and maintain linkage to the Regional Programme Knowledge Network to ensure the availability of current and accurate programme data.</w:t>
      </w:r>
    </w:p>
    <w:p w14:paraId="6BBA5E6E" w14:textId="77777777" w:rsidR="00C0043A" w:rsidRPr="004E46E7" w:rsidRDefault="00C0043A" w:rsidP="00C0043A">
      <w:pPr>
        <w:widowControl w:val="0"/>
        <w:autoSpaceDE w:val="0"/>
        <w:autoSpaceDN w:val="0"/>
        <w:adjustRightInd w:val="0"/>
        <w:spacing w:before="120" w:line="225" w:lineRule="exact"/>
        <w:jc w:val="both"/>
        <w:rPr>
          <w:rFonts w:asciiTheme="minorHAnsi" w:hAnsiTheme="minorHAnsi" w:cstheme="minorHAnsi"/>
          <w:color w:val="auto"/>
        </w:rPr>
      </w:pPr>
      <w:r w:rsidRPr="004E46E7">
        <w:rPr>
          <w:rFonts w:asciiTheme="minorHAnsi" w:hAnsiTheme="minorHAnsi" w:cstheme="minorHAnsi"/>
          <w:color w:val="auto"/>
        </w:rPr>
        <w:t xml:space="preserve">Collaborate with the Operations Section to establish and maintain sound internal controls supportive of programming </w:t>
      </w:r>
      <w:proofErr w:type="spellStart"/>
      <w:r w:rsidRPr="004E46E7">
        <w:rPr>
          <w:rFonts w:asciiTheme="minorHAnsi" w:hAnsiTheme="minorHAnsi" w:cstheme="minorHAnsi"/>
          <w:color w:val="auto"/>
        </w:rPr>
        <w:t>endeavours</w:t>
      </w:r>
      <w:proofErr w:type="spellEnd"/>
      <w:r w:rsidRPr="004E46E7">
        <w:rPr>
          <w:rFonts w:asciiTheme="minorHAnsi" w:hAnsiTheme="minorHAnsi" w:cstheme="minorHAnsi"/>
          <w:color w:val="auto"/>
        </w:rPr>
        <w:t xml:space="preserve"> and to coordinate financial and supply management requirements and accountability.</w:t>
      </w:r>
    </w:p>
    <w:p w14:paraId="67C593ED" w14:textId="77777777" w:rsidR="00C0043A" w:rsidRPr="004E46E7" w:rsidRDefault="00C0043A" w:rsidP="00C0043A">
      <w:pPr>
        <w:widowControl w:val="0"/>
        <w:autoSpaceDE w:val="0"/>
        <w:autoSpaceDN w:val="0"/>
        <w:adjustRightInd w:val="0"/>
        <w:spacing w:before="120" w:line="268" w:lineRule="exact"/>
        <w:jc w:val="both"/>
        <w:rPr>
          <w:rFonts w:asciiTheme="minorHAnsi" w:hAnsiTheme="minorHAnsi" w:cstheme="minorHAnsi"/>
          <w:color w:val="auto"/>
        </w:rPr>
      </w:pPr>
      <w:r w:rsidRPr="004E46E7">
        <w:rPr>
          <w:rFonts w:asciiTheme="minorHAnsi" w:hAnsiTheme="minorHAnsi" w:cstheme="minorHAnsi"/>
          <w:color w:val="auto"/>
        </w:rPr>
        <w:t xml:space="preserve">Maintain collaboration with Regional Advisers and HQ Officers for effective overall coordination on programmes. </w:t>
      </w:r>
    </w:p>
    <w:p w14:paraId="21C8CF94" w14:textId="77777777" w:rsidR="00C0043A" w:rsidRPr="004E46E7" w:rsidRDefault="00C0043A" w:rsidP="00C0043A">
      <w:pPr>
        <w:widowControl w:val="0"/>
        <w:autoSpaceDE w:val="0"/>
        <w:autoSpaceDN w:val="0"/>
        <w:adjustRightInd w:val="0"/>
        <w:spacing w:before="120" w:line="268" w:lineRule="exact"/>
        <w:jc w:val="both"/>
        <w:rPr>
          <w:rFonts w:asciiTheme="minorHAnsi" w:hAnsiTheme="minorHAnsi" w:cstheme="minorHAnsi"/>
          <w:iCs/>
          <w:color w:val="auto"/>
        </w:rPr>
      </w:pPr>
      <w:r w:rsidRPr="004E46E7">
        <w:rPr>
          <w:rFonts w:asciiTheme="minorHAnsi" w:hAnsiTheme="minorHAnsi" w:cstheme="minorHAnsi"/>
          <w:color w:val="auto"/>
        </w:rPr>
        <w:t>Plans, develops and implements sectoral programme(s) by collaborating with the government and other partners. Provide leadership in provision of technical advice, negotiation, advocacy and promotion of area/country level goals, leading to agreement on practicable and priority actions to be supported by UNICEF programme and country level cooperation.</w:t>
      </w:r>
    </w:p>
    <w:p w14:paraId="04EF661C" w14:textId="77777777" w:rsidR="00E35D89" w:rsidRPr="004E46E7" w:rsidRDefault="00E35D89" w:rsidP="00FF78DB">
      <w:pPr>
        <w:spacing w:line="240" w:lineRule="auto"/>
        <w:jc w:val="both"/>
        <w:rPr>
          <w:rFonts w:asciiTheme="minorHAnsi" w:hAnsiTheme="minorHAnsi" w:cstheme="minorHAnsi"/>
          <w:b/>
          <w:color w:val="auto"/>
        </w:rPr>
      </w:pPr>
    </w:p>
    <w:p w14:paraId="6F2CF00C" w14:textId="77777777" w:rsidR="002715EF" w:rsidRPr="004E46E7" w:rsidRDefault="002715EF" w:rsidP="00FF78DB">
      <w:pPr>
        <w:spacing w:line="240" w:lineRule="auto"/>
        <w:jc w:val="both"/>
        <w:rPr>
          <w:rFonts w:asciiTheme="minorHAnsi" w:hAnsiTheme="minorHAnsi" w:cstheme="minorHAnsi"/>
          <w:b/>
          <w:color w:val="auto"/>
        </w:rPr>
      </w:pPr>
      <w:r w:rsidRPr="004E46E7">
        <w:rPr>
          <w:rFonts w:asciiTheme="minorHAnsi" w:hAnsiTheme="minorHAnsi" w:cstheme="minorHAnsi"/>
          <w:b/>
          <w:color w:val="auto"/>
        </w:rPr>
        <w:t>Expected background and Experience</w:t>
      </w:r>
    </w:p>
    <w:p w14:paraId="2A01FF30" w14:textId="77777777" w:rsidR="002715EF" w:rsidRPr="004E46E7" w:rsidRDefault="00E35D89" w:rsidP="00FF78DB">
      <w:pPr>
        <w:spacing w:line="240" w:lineRule="auto"/>
        <w:ind w:left="720"/>
        <w:jc w:val="both"/>
        <w:rPr>
          <w:rFonts w:asciiTheme="minorHAnsi" w:hAnsiTheme="minorHAnsi" w:cstheme="minorHAnsi"/>
          <w:color w:val="auto"/>
        </w:rPr>
      </w:pPr>
      <w:r w:rsidRPr="004E46E7">
        <w:rPr>
          <w:rFonts w:asciiTheme="minorHAnsi" w:hAnsiTheme="minorHAnsi" w:cstheme="minorHAnsi"/>
          <w:color w:val="auto"/>
        </w:rPr>
        <w:t xml:space="preserve"> </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150759" w:rsidRPr="004E46E7" w14:paraId="11639F62" w14:textId="77777777" w:rsidTr="00DB1A19">
        <w:trPr>
          <w:cantSplit/>
          <w:trHeight w:val="353"/>
        </w:trPr>
        <w:tc>
          <w:tcPr>
            <w:tcW w:w="8856" w:type="dxa"/>
          </w:tcPr>
          <w:p w14:paraId="1301AE34" w14:textId="77777777" w:rsidR="00C0043A" w:rsidRPr="004E46E7" w:rsidRDefault="00C0043A" w:rsidP="00C0043A">
            <w:pPr>
              <w:spacing w:before="120"/>
              <w:ind w:right="-360"/>
              <w:rPr>
                <w:rFonts w:asciiTheme="minorHAnsi" w:hAnsiTheme="minorHAnsi" w:cstheme="minorHAnsi"/>
                <w:b/>
                <w:color w:val="auto"/>
              </w:rPr>
            </w:pPr>
            <w:r w:rsidRPr="004E46E7">
              <w:rPr>
                <w:rFonts w:asciiTheme="minorHAnsi" w:hAnsiTheme="minorHAnsi" w:cstheme="minorHAnsi"/>
                <w:b/>
                <w:color w:val="auto"/>
              </w:rPr>
              <w:lastRenderedPageBreak/>
              <w:t xml:space="preserve">4.  </w:t>
            </w:r>
            <w:r w:rsidRPr="004E46E7">
              <w:rPr>
                <w:rFonts w:asciiTheme="minorHAnsi" w:hAnsiTheme="minorHAnsi" w:cstheme="minorHAnsi"/>
                <w:b/>
                <w:bCs/>
                <w:color w:val="auto"/>
              </w:rPr>
              <w:t>UNICEF values and competency Required (based on the updated Framework)</w:t>
            </w:r>
          </w:p>
          <w:p w14:paraId="4284C334" w14:textId="77777777" w:rsidR="00C0043A" w:rsidRPr="004E46E7" w:rsidRDefault="00C0043A" w:rsidP="00C0043A">
            <w:pPr>
              <w:jc w:val="both"/>
              <w:rPr>
                <w:rFonts w:asciiTheme="minorHAnsi" w:hAnsiTheme="minorHAnsi" w:cstheme="minorHAnsi"/>
                <w:b/>
                <w:bCs/>
                <w:color w:val="auto"/>
              </w:rPr>
            </w:pPr>
          </w:p>
          <w:p w14:paraId="7A417236" w14:textId="77777777" w:rsidR="00C0043A" w:rsidRPr="004E46E7" w:rsidRDefault="00C0043A" w:rsidP="00C0043A">
            <w:pPr>
              <w:jc w:val="both"/>
              <w:rPr>
                <w:rFonts w:asciiTheme="minorHAnsi" w:hAnsiTheme="minorHAnsi" w:cstheme="minorHAnsi"/>
                <w:b/>
                <w:bCs/>
                <w:color w:val="auto"/>
                <w:u w:val="single"/>
              </w:rPr>
            </w:pPr>
            <w:proofErr w:type="spellStart"/>
            <w:r w:rsidRPr="004E46E7">
              <w:rPr>
                <w:rFonts w:asciiTheme="minorHAnsi" w:hAnsiTheme="minorHAnsi" w:cstheme="minorHAnsi"/>
                <w:b/>
                <w:bCs/>
                <w:color w:val="auto"/>
              </w:rPr>
              <w:t>i</w:t>
            </w:r>
            <w:proofErr w:type="spellEnd"/>
            <w:r w:rsidRPr="004E46E7">
              <w:rPr>
                <w:rFonts w:asciiTheme="minorHAnsi" w:hAnsiTheme="minorHAnsi" w:cstheme="minorHAnsi"/>
                <w:b/>
                <w:bCs/>
                <w:color w:val="auto"/>
              </w:rPr>
              <w:t xml:space="preserve">) </w:t>
            </w:r>
            <w:r w:rsidRPr="004E46E7">
              <w:rPr>
                <w:rFonts w:asciiTheme="minorHAnsi" w:hAnsiTheme="minorHAnsi" w:cstheme="minorHAnsi"/>
                <w:b/>
                <w:bCs/>
                <w:color w:val="auto"/>
                <w:u w:val="single"/>
              </w:rPr>
              <w:t xml:space="preserve">Core Values </w:t>
            </w:r>
          </w:p>
          <w:p w14:paraId="3BC77708" w14:textId="77777777" w:rsidR="00C0043A" w:rsidRPr="004E46E7" w:rsidRDefault="00C0043A" w:rsidP="00C0043A">
            <w:pPr>
              <w:jc w:val="both"/>
              <w:rPr>
                <w:rFonts w:asciiTheme="minorHAnsi" w:hAnsiTheme="minorHAnsi" w:cstheme="minorHAnsi"/>
                <w:b/>
                <w:bCs/>
                <w:color w:val="auto"/>
                <w:u w:val="single"/>
              </w:rPr>
            </w:pPr>
          </w:p>
          <w:p w14:paraId="6E2E39A8" w14:textId="77777777" w:rsidR="00C0043A" w:rsidRPr="004E46E7" w:rsidRDefault="00C0043A" w:rsidP="00C0043A">
            <w:pPr>
              <w:numPr>
                <w:ilvl w:val="0"/>
                <w:numId w:val="29"/>
              </w:numPr>
              <w:spacing w:line="240" w:lineRule="auto"/>
              <w:jc w:val="both"/>
              <w:rPr>
                <w:rFonts w:asciiTheme="minorHAnsi" w:hAnsiTheme="minorHAnsi" w:cstheme="minorHAnsi"/>
                <w:bCs/>
                <w:color w:val="auto"/>
              </w:rPr>
            </w:pPr>
            <w:r w:rsidRPr="004E46E7">
              <w:rPr>
                <w:rFonts w:asciiTheme="minorHAnsi" w:hAnsiTheme="minorHAnsi" w:cstheme="minorHAnsi"/>
                <w:bCs/>
                <w:color w:val="auto"/>
              </w:rPr>
              <w:t xml:space="preserve">Care </w:t>
            </w:r>
          </w:p>
          <w:p w14:paraId="7E66D45E" w14:textId="77777777" w:rsidR="00C0043A" w:rsidRPr="004E46E7" w:rsidRDefault="00C0043A" w:rsidP="00C0043A">
            <w:pPr>
              <w:numPr>
                <w:ilvl w:val="0"/>
                <w:numId w:val="29"/>
              </w:numPr>
              <w:spacing w:line="240" w:lineRule="auto"/>
              <w:jc w:val="both"/>
              <w:rPr>
                <w:rFonts w:asciiTheme="minorHAnsi" w:hAnsiTheme="minorHAnsi" w:cstheme="minorHAnsi"/>
                <w:bCs/>
                <w:color w:val="auto"/>
              </w:rPr>
            </w:pPr>
            <w:r w:rsidRPr="004E46E7">
              <w:rPr>
                <w:rFonts w:asciiTheme="minorHAnsi" w:hAnsiTheme="minorHAnsi" w:cstheme="minorHAnsi"/>
                <w:bCs/>
                <w:color w:val="auto"/>
              </w:rPr>
              <w:t>Respect</w:t>
            </w:r>
          </w:p>
          <w:p w14:paraId="49EE218B" w14:textId="77777777" w:rsidR="00C0043A" w:rsidRPr="004E46E7" w:rsidRDefault="00C0043A" w:rsidP="00C0043A">
            <w:pPr>
              <w:numPr>
                <w:ilvl w:val="0"/>
                <w:numId w:val="29"/>
              </w:numPr>
              <w:spacing w:line="240" w:lineRule="auto"/>
              <w:jc w:val="both"/>
              <w:rPr>
                <w:rFonts w:asciiTheme="minorHAnsi" w:hAnsiTheme="minorHAnsi" w:cstheme="minorHAnsi"/>
                <w:bCs/>
                <w:color w:val="auto"/>
              </w:rPr>
            </w:pPr>
            <w:r w:rsidRPr="004E46E7">
              <w:rPr>
                <w:rFonts w:asciiTheme="minorHAnsi" w:hAnsiTheme="minorHAnsi" w:cstheme="minorHAnsi"/>
                <w:bCs/>
                <w:color w:val="auto"/>
              </w:rPr>
              <w:t>Integrity</w:t>
            </w:r>
          </w:p>
          <w:p w14:paraId="4F89B407" w14:textId="77777777" w:rsidR="00C0043A" w:rsidRPr="004E46E7" w:rsidRDefault="00C0043A" w:rsidP="00C0043A">
            <w:pPr>
              <w:numPr>
                <w:ilvl w:val="0"/>
                <w:numId w:val="29"/>
              </w:numPr>
              <w:spacing w:line="240" w:lineRule="auto"/>
              <w:jc w:val="both"/>
              <w:rPr>
                <w:rFonts w:asciiTheme="minorHAnsi" w:hAnsiTheme="minorHAnsi" w:cstheme="minorHAnsi"/>
                <w:bCs/>
                <w:color w:val="auto"/>
              </w:rPr>
            </w:pPr>
            <w:r w:rsidRPr="004E46E7">
              <w:rPr>
                <w:rFonts w:asciiTheme="minorHAnsi" w:hAnsiTheme="minorHAnsi" w:cstheme="minorHAnsi"/>
                <w:bCs/>
                <w:color w:val="auto"/>
              </w:rPr>
              <w:t>Trust</w:t>
            </w:r>
          </w:p>
          <w:p w14:paraId="70CC44E9" w14:textId="77777777" w:rsidR="00C0043A" w:rsidRPr="004E46E7" w:rsidRDefault="00C0043A" w:rsidP="00C0043A">
            <w:pPr>
              <w:numPr>
                <w:ilvl w:val="0"/>
                <w:numId w:val="29"/>
              </w:numPr>
              <w:spacing w:line="240" w:lineRule="auto"/>
              <w:jc w:val="both"/>
              <w:rPr>
                <w:rFonts w:asciiTheme="minorHAnsi" w:hAnsiTheme="minorHAnsi" w:cstheme="minorHAnsi"/>
                <w:bCs/>
                <w:color w:val="auto"/>
              </w:rPr>
            </w:pPr>
            <w:r w:rsidRPr="004E46E7">
              <w:rPr>
                <w:rFonts w:asciiTheme="minorHAnsi" w:hAnsiTheme="minorHAnsi" w:cstheme="minorHAnsi"/>
                <w:bCs/>
                <w:color w:val="auto"/>
              </w:rPr>
              <w:t>Accountability</w:t>
            </w:r>
          </w:p>
          <w:p w14:paraId="677C8CB6" w14:textId="77777777" w:rsidR="00C0043A" w:rsidRPr="004E46E7" w:rsidRDefault="00C0043A" w:rsidP="00C0043A">
            <w:pPr>
              <w:ind w:left="720"/>
              <w:jc w:val="both"/>
              <w:rPr>
                <w:rFonts w:asciiTheme="minorHAnsi" w:hAnsiTheme="minorHAnsi" w:cstheme="minorHAnsi"/>
                <w:bCs/>
                <w:color w:val="auto"/>
              </w:rPr>
            </w:pPr>
          </w:p>
          <w:p w14:paraId="302F1BE0" w14:textId="77777777" w:rsidR="00C0043A" w:rsidRPr="004E46E7" w:rsidRDefault="00C0043A" w:rsidP="00C0043A">
            <w:pPr>
              <w:jc w:val="both"/>
              <w:rPr>
                <w:rFonts w:asciiTheme="minorHAnsi" w:hAnsiTheme="minorHAnsi" w:cstheme="minorHAnsi"/>
                <w:b/>
                <w:bCs/>
                <w:color w:val="auto"/>
                <w:u w:val="single"/>
              </w:rPr>
            </w:pPr>
            <w:r w:rsidRPr="004E46E7">
              <w:rPr>
                <w:rFonts w:asciiTheme="minorHAnsi" w:hAnsiTheme="minorHAnsi" w:cstheme="minorHAnsi"/>
                <w:b/>
                <w:bCs/>
                <w:color w:val="auto"/>
              </w:rPr>
              <w:t xml:space="preserve">ii) </w:t>
            </w:r>
            <w:r w:rsidRPr="004E46E7">
              <w:rPr>
                <w:rFonts w:asciiTheme="minorHAnsi" w:hAnsiTheme="minorHAnsi" w:cstheme="minorHAnsi"/>
                <w:b/>
                <w:bCs/>
                <w:color w:val="auto"/>
                <w:u w:val="single"/>
              </w:rPr>
              <w:t>Core Competencies (For Staff with Supervisory Responsibilities)</w:t>
            </w:r>
            <w:r w:rsidRPr="004E46E7">
              <w:rPr>
                <w:rFonts w:asciiTheme="minorHAnsi" w:hAnsiTheme="minorHAnsi" w:cstheme="minorHAnsi"/>
                <w:b/>
                <w:bCs/>
                <w:color w:val="auto"/>
              </w:rPr>
              <w:t xml:space="preserve"> *</w:t>
            </w:r>
          </w:p>
          <w:p w14:paraId="1A4D4096" w14:textId="77777777" w:rsidR="00C0043A" w:rsidRPr="004E46E7" w:rsidRDefault="00C0043A" w:rsidP="00C0043A">
            <w:pPr>
              <w:jc w:val="both"/>
              <w:rPr>
                <w:rFonts w:asciiTheme="minorHAnsi" w:hAnsiTheme="minorHAnsi" w:cstheme="minorHAnsi"/>
                <w:b/>
                <w:bCs/>
                <w:color w:val="auto"/>
                <w:u w:val="single"/>
              </w:rPr>
            </w:pPr>
          </w:p>
          <w:p w14:paraId="20B376A9" w14:textId="77777777" w:rsidR="00C0043A" w:rsidRPr="004E46E7" w:rsidRDefault="00C0043A" w:rsidP="00C0043A">
            <w:pPr>
              <w:numPr>
                <w:ilvl w:val="0"/>
                <w:numId w:val="28"/>
              </w:numPr>
              <w:spacing w:line="240" w:lineRule="auto"/>
              <w:jc w:val="both"/>
              <w:rPr>
                <w:rFonts w:asciiTheme="minorHAnsi" w:hAnsiTheme="minorHAnsi" w:cstheme="minorHAnsi"/>
                <w:bCs/>
                <w:color w:val="auto"/>
              </w:rPr>
            </w:pPr>
            <w:r w:rsidRPr="004E46E7">
              <w:rPr>
                <w:rFonts w:asciiTheme="minorHAnsi" w:hAnsiTheme="minorHAnsi" w:cstheme="minorHAnsi"/>
                <w:bCs/>
                <w:color w:val="auto"/>
              </w:rPr>
              <w:t>Nurtures, Leads and Manages People (1)</w:t>
            </w:r>
          </w:p>
          <w:p w14:paraId="1FDC05C4" w14:textId="77777777" w:rsidR="00C0043A" w:rsidRPr="004E46E7" w:rsidRDefault="00C0043A" w:rsidP="00C0043A">
            <w:pPr>
              <w:numPr>
                <w:ilvl w:val="0"/>
                <w:numId w:val="28"/>
              </w:numPr>
              <w:spacing w:line="240" w:lineRule="auto"/>
              <w:jc w:val="both"/>
              <w:rPr>
                <w:rFonts w:asciiTheme="minorHAnsi" w:hAnsiTheme="minorHAnsi" w:cstheme="minorHAnsi"/>
                <w:bCs/>
                <w:color w:val="auto"/>
              </w:rPr>
            </w:pPr>
            <w:r w:rsidRPr="004E46E7">
              <w:rPr>
                <w:rFonts w:asciiTheme="minorHAnsi" w:hAnsiTheme="minorHAnsi" w:cstheme="minorHAnsi"/>
                <w:bCs/>
                <w:color w:val="auto"/>
              </w:rPr>
              <w:t>Demonstrates Self Awareness and Ethical Awareness (2)</w:t>
            </w:r>
          </w:p>
          <w:p w14:paraId="56D5F7E9" w14:textId="77777777" w:rsidR="00C0043A" w:rsidRPr="004E46E7" w:rsidRDefault="00C0043A" w:rsidP="00C0043A">
            <w:pPr>
              <w:numPr>
                <w:ilvl w:val="0"/>
                <w:numId w:val="28"/>
              </w:numPr>
              <w:spacing w:line="240" w:lineRule="auto"/>
              <w:jc w:val="both"/>
              <w:rPr>
                <w:rFonts w:asciiTheme="minorHAnsi" w:hAnsiTheme="minorHAnsi" w:cstheme="minorHAnsi"/>
                <w:bCs/>
                <w:color w:val="auto"/>
              </w:rPr>
            </w:pPr>
            <w:r w:rsidRPr="004E46E7">
              <w:rPr>
                <w:rFonts w:asciiTheme="minorHAnsi" w:hAnsiTheme="minorHAnsi" w:cstheme="minorHAnsi"/>
                <w:bCs/>
                <w:color w:val="auto"/>
              </w:rPr>
              <w:t>Works Collaboratively with others (2)</w:t>
            </w:r>
          </w:p>
          <w:p w14:paraId="699478F6" w14:textId="77777777" w:rsidR="00C0043A" w:rsidRPr="004E46E7" w:rsidRDefault="00C0043A" w:rsidP="00C0043A">
            <w:pPr>
              <w:numPr>
                <w:ilvl w:val="0"/>
                <w:numId w:val="28"/>
              </w:numPr>
              <w:spacing w:line="240" w:lineRule="auto"/>
              <w:jc w:val="both"/>
              <w:rPr>
                <w:rFonts w:asciiTheme="minorHAnsi" w:hAnsiTheme="minorHAnsi" w:cstheme="minorHAnsi"/>
                <w:bCs/>
                <w:color w:val="auto"/>
              </w:rPr>
            </w:pPr>
            <w:r w:rsidRPr="004E46E7">
              <w:rPr>
                <w:rFonts w:asciiTheme="minorHAnsi" w:hAnsiTheme="minorHAnsi" w:cstheme="minorHAnsi"/>
                <w:bCs/>
                <w:color w:val="auto"/>
              </w:rPr>
              <w:t>Builds and Maintains Partnerships (2)</w:t>
            </w:r>
          </w:p>
          <w:p w14:paraId="7FF174F7" w14:textId="77777777" w:rsidR="00C0043A" w:rsidRPr="004E46E7" w:rsidRDefault="00C0043A" w:rsidP="00C0043A">
            <w:pPr>
              <w:numPr>
                <w:ilvl w:val="0"/>
                <w:numId w:val="28"/>
              </w:numPr>
              <w:spacing w:line="240" w:lineRule="auto"/>
              <w:jc w:val="both"/>
              <w:rPr>
                <w:rFonts w:asciiTheme="minorHAnsi" w:hAnsiTheme="minorHAnsi" w:cstheme="minorHAnsi"/>
                <w:bCs/>
                <w:color w:val="auto"/>
              </w:rPr>
            </w:pPr>
            <w:r w:rsidRPr="004E46E7">
              <w:rPr>
                <w:rFonts w:asciiTheme="minorHAnsi" w:hAnsiTheme="minorHAnsi" w:cstheme="minorHAnsi"/>
                <w:bCs/>
                <w:color w:val="auto"/>
              </w:rPr>
              <w:t>Innovates and Embraces Change (2)</w:t>
            </w:r>
          </w:p>
          <w:p w14:paraId="6D2134BE" w14:textId="77777777" w:rsidR="00C0043A" w:rsidRPr="004E46E7" w:rsidRDefault="00C0043A" w:rsidP="00C0043A">
            <w:pPr>
              <w:numPr>
                <w:ilvl w:val="0"/>
                <w:numId w:val="28"/>
              </w:numPr>
              <w:spacing w:line="240" w:lineRule="auto"/>
              <w:jc w:val="both"/>
              <w:rPr>
                <w:rFonts w:asciiTheme="minorHAnsi" w:hAnsiTheme="minorHAnsi" w:cstheme="minorHAnsi"/>
                <w:bCs/>
                <w:color w:val="auto"/>
              </w:rPr>
            </w:pPr>
            <w:r w:rsidRPr="004E46E7">
              <w:rPr>
                <w:rFonts w:asciiTheme="minorHAnsi" w:hAnsiTheme="minorHAnsi" w:cstheme="minorHAnsi"/>
                <w:bCs/>
                <w:color w:val="auto"/>
              </w:rPr>
              <w:t>Thinks and Acts Strategically (2)</w:t>
            </w:r>
          </w:p>
          <w:p w14:paraId="2DF15788" w14:textId="77777777" w:rsidR="00C0043A" w:rsidRPr="004E46E7" w:rsidRDefault="00C0043A" w:rsidP="00C0043A">
            <w:pPr>
              <w:numPr>
                <w:ilvl w:val="0"/>
                <w:numId w:val="28"/>
              </w:numPr>
              <w:spacing w:line="240" w:lineRule="auto"/>
              <w:jc w:val="both"/>
              <w:rPr>
                <w:rFonts w:asciiTheme="minorHAnsi" w:hAnsiTheme="minorHAnsi" w:cstheme="minorHAnsi"/>
                <w:bCs/>
                <w:color w:val="auto"/>
              </w:rPr>
            </w:pPr>
            <w:r w:rsidRPr="004E46E7">
              <w:rPr>
                <w:rFonts w:asciiTheme="minorHAnsi" w:hAnsiTheme="minorHAnsi" w:cstheme="minorHAnsi"/>
                <w:bCs/>
                <w:color w:val="auto"/>
              </w:rPr>
              <w:t>Drive to achieve impactful results (2)</w:t>
            </w:r>
          </w:p>
          <w:p w14:paraId="1EB7D5A6" w14:textId="77777777" w:rsidR="00C0043A" w:rsidRPr="004E46E7" w:rsidRDefault="00C0043A" w:rsidP="00C0043A">
            <w:pPr>
              <w:numPr>
                <w:ilvl w:val="0"/>
                <w:numId w:val="28"/>
              </w:numPr>
              <w:spacing w:line="240" w:lineRule="auto"/>
              <w:jc w:val="both"/>
              <w:rPr>
                <w:rFonts w:asciiTheme="minorHAnsi" w:hAnsiTheme="minorHAnsi" w:cstheme="minorHAnsi"/>
                <w:bCs/>
                <w:color w:val="auto"/>
              </w:rPr>
            </w:pPr>
            <w:r w:rsidRPr="004E46E7">
              <w:rPr>
                <w:rFonts w:asciiTheme="minorHAnsi" w:hAnsiTheme="minorHAnsi" w:cstheme="minorHAnsi"/>
                <w:bCs/>
                <w:color w:val="auto"/>
              </w:rPr>
              <w:t>Manages ambiguity and complexity (2)</w:t>
            </w:r>
          </w:p>
          <w:p w14:paraId="0D8C0199" w14:textId="77777777" w:rsidR="00C0043A" w:rsidRPr="004E46E7" w:rsidRDefault="00C0043A" w:rsidP="00C0043A">
            <w:pPr>
              <w:jc w:val="both"/>
              <w:rPr>
                <w:rFonts w:asciiTheme="minorHAnsi" w:hAnsiTheme="minorHAnsi" w:cstheme="minorHAnsi"/>
                <w:bCs/>
                <w:color w:val="auto"/>
              </w:rPr>
            </w:pPr>
          </w:p>
          <w:p w14:paraId="35A50C84" w14:textId="4DC7BF40" w:rsidR="00D72BD1" w:rsidRPr="004E46E7" w:rsidRDefault="00C0043A" w:rsidP="00D72BD1">
            <w:pPr>
              <w:jc w:val="both"/>
              <w:rPr>
                <w:rFonts w:asciiTheme="minorHAnsi" w:hAnsiTheme="minorHAnsi" w:cstheme="minorHAnsi"/>
                <w:color w:val="auto"/>
              </w:rPr>
            </w:pPr>
            <w:r w:rsidRPr="004E46E7">
              <w:rPr>
                <w:rFonts w:asciiTheme="minorHAnsi" w:hAnsiTheme="minorHAnsi" w:cstheme="minorHAnsi"/>
                <w:b/>
                <w:bCs/>
                <w:color w:val="auto"/>
              </w:rPr>
              <w:t>*</w:t>
            </w:r>
            <w:r w:rsidRPr="004E46E7">
              <w:rPr>
                <w:rFonts w:asciiTheme="minorHAnsi" w:hAnsiTheme="minorHAnsi" w:cstheme="minorHAnsi"/>
                <w:color w:val="auto"/>
              </w:rPr>
              <w:t>The 7 core competencies are applicable to all employees. However, the competency Nurtures, Leads and Managers people is only applicable to staff who supervise others.</w:t>
            </w:r>
          </w:p>
          <w:p w14:paraId="2D2F79E2" w14:textId="0C573547" w:rsidR="00150759" w:rsidRPr="004E46E7" w:rsidRDefault="00150759" w:rsidP="00C0043A">
            <w:pPr>
              <w:spacing w:line="240" w:lineRule="auto"/>
              <w:jc w:val="both"/>
              <w:rPr>
                <w:rFonts w:asciiTheme="minorHAnsi" w:hAnsiTheme="minorHAnsi" w:cstheme="minorHAnsi"/>
                <w:color w:val="auto"/>
              </w:rPr>
            </w:pPr>
          </w:p>
        </w:tc>
      </w:tr>
    </w:tbl>
    <w:p w14:paraId="35E622A2" w14:textId="77777777" w:rsidR="00150759" w:rsidRPr="004E46E7" w:rsidRDefault="00150759" w:rsidP="00FF78DB">
      <w:pPr>
        <w:spacing w:line="240" w:lineRule="auto"/>
        <w:rPr>
          <w:rFonts w:asciiTheme="minorHAnsi" w:hAnsiTheme="minorHAnsi" w:cstheme="minorHAnsi"/>
          <w:color w:val="auto"/>
        </w:rPr>
      </w:pPr>
    </w:p>
    <w:p w14:paraId="08E958F8" w14:textId="77777777" w:rsidR="00150759" w:rsidRPr="004E46E7" w:rsidRDefault="00150759" w:rsidP="00FF78DB">
      <w:pPr>
        <w:spacing w:line="240" w:lineRule="auto"/>
        <w:rPr>
          <w:rFonts w:asciiTheme="minorHAnsi" w:hAnsiTheme="minorHAnsi" w:cstheme="minorHAns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C0043A" w:rsidRPr="004E46E7" w14:paraId="133FE968" w14:textId="77777777" w:rsidTr="00DB1A19">
        <w:trPr>
          <w:trHeight w:val="620"/>
        </w:trPr>
        <w:tc>
          <w:tcPr>
            <w:tcW w:w="8856" w:type="dxa"/>
            <w:shd w:val="clear" w:color="auto" w:fill="E0E0E0"/>
          </w:tcPr>
          <w:p w14:paraId="7B06D079" w14:textId="77777777" w:rsidR="00150759" w:rsidRPr="004E46E7" w:rsidRDefault="00150759" w:rsidP="00FF78DB">
            <w:pPr>
              <w:spacing w:line="240" w:lineRule="auto"/>
              <w:rPr>
                <w:rFonts w:asciiTheme="minorHAnsi" w:hAnsiTheme="minorHAnsi" w:cstheme="minorHAnsi"/>
                <w:b/>
                <w:bCs/>
                <w:color w:val="auto"/>
              </w:rPr>
            </w:pPr>
          </w:p>
          <w:p w14:paraId="4F789C81" w14:textId="77777777" w:rsidR="00150759" w:rsidRPr="004E46E7" w:rsidRDefault="00150759" w:rsidP="00FF78DB">
            <w:pPr>
              <w:spacing w:line="240" w:lineRule="auto"/>
              <w:rPr>
                <w:rFonts w:asciiTheme="minorHAnsi" w:hAnsiTheme="minorHAnsi" w:cstheme="minorHAnsi"/>
                <w:b/>
                <w:bCs/>
                <w:color w:val="auto"/>
              </w:rPr>
            </w:pPr>
            <w:r w:rsidRPr="004E46E7">
              <w:rPr>
                <w:rFonts w:asciiTheme="minorHAnsi" w:hAnsiTheme="minorHAnsi" w:cstheme="minorHAnsi"/>
                <w:b/>
                <w:bCs/>
                <w:color w:val="auto"/>
              </w:rPr>
              <w:t>VI. Recruitment Qualifications</w:t>
            </w:r>
          </w:p>
          <w:p w14:paraId="6118E617" w14:textId="77777777" w:rsidR="00150759" w:rsidRPr="004E46E7" w:rsidRDefault="00150759" w:rsidP="00FF78DB">
            <w:pPr>
              <w:spacing w:line="240" w:lineRule="auto"/>
              <w:rPr>
                <w:rFonts w:asciiTheme="minorHAnsi" w:hAnsiTheme="minorHAnsi" w:cstheme="minorHAnsi"/>
                <w:b/>
                <w:bCs/>
                <w:color w:val="auto"/>
              </w:rPr>
            </w:pPr>
          </w:p>
        </w:tc>
      </w:tr>
      <w:tr w:rsidR="00C0043A" w:rsidRPr="004E46E7" w14:paraId="744FD227" w14:textId="77777777" w:rsidTr="00C0043A">
        <w:trPr>
          <w:trHeight w:val="620"/>
        </w:trPr>
        <w:tc>
          <w:tcPr>
            <w:tcW w:w="8856" w:type="dxa"/>
            <w:shd w:val="clear" w:color="auto" w:fill="auto"/>
          </w:tcPr>
          <w:p w14:paraId="2B1E2F3E" w14:textId="77777777" w:rsidR="00C0043A" w:rsidRPr="004E46E7" w:rsidRDefault="00C0043A" w:rsidP="00C0043A">
            <w:pPr>
              <w:numPr>
                <w:ilvl w:val="0"/>
                <w:numId w:val="38"/>
              </w:numPr>
              <w:spacing w:before="120" w:line="240" w:lineRule="auto"/>
              <w:ind w:right="-360"/>
              <w:rPr>
                <w:rFonts w:asciiTheme="minorHAnsi" w:hAnsiTheme="minorHAnsi" w:cstheme="minorHAnsi"/>
                <w:b/>
                <w:color w:val="auto"/>
              </w:rPr>
            </w:pPr>
            <w:r w:rsidRPr="004E46E7">
              <w:rPr>
                <w:rFonts w:asciiTheme="minorHAnsi" w:hAnsiTheme="minorHAnsi" w:cstheme="minorHAnsi"/>
                <w:b/>
                <w:color w:val="auto"/>
                <w:u w:val="single"/>
              </w:rPr>
              <w:t xml:space="preserve">Education </w:t>
            </w:r>
          </w:p>
          <w:p w14:paraId="4007363D" w14:textId="77777777" w:rsidR="00C0043A" w:rsidRPr="004E46E7" w:rsidRDefault="00C0043A" w:rsidP="00C0043A">
            <w:pPr>
              <w:spacing w:before="120"/>
              <w:rPr>
                <w:rFonts w:asciiTheme="minorHAnsi" w:hAnsiTheme="minorHAnsi" w:cstheme="minorHAnsi"/>
                <w:color w:val="auto"/>
                <w:lang w:eastAsia="en-US"/>
              </w:rPr>
            </w:pPr>
            <w:r w:rsidRPr="004E46E7">
              <w:rPr>
                <w:rFonts w:asciiTheme="minorHAnsi" w:hAnsiTheme="minorHAnsi" w:cstheme="minorHAnsi"/>
                <w:color w:val="auto"/>
                <w:lang w:eastAsia="en-US"/>
              </w:rPr>
              <w:t xml:space="preserve">An advanced university degree in one of the following fields is required: Social Sciences, International Relations, Government, Public Administration, Public Policy, Social Policy, Social Development, Community Development, or another relevant technical field. </w:t>
            </w:r>
          </w:p>
          <w:p w14:paraId="6FB89E65" w14:textId="77777777" w:rsidR="00C0043A" w:rsidRPr="004E46E7" w:rsidRDefault="00C0043A" w:rsidP="00C0043A">
            <w:pPr>
              <w:numPr>
                <w:ilvl w:val="0"/>
                <w:numId w:val="38"/>
              </w:numPr>
              <w:spacing w:before="120" w:line="240" w:lineRule="auto"/>
              <w:ind w:right="-360"/>
              <w:rPr>
                <w:rFonts w:asciiTheme="minorHAnsi" w:hAnsiTheme="minorHAnsi" w:cstheme="minorHAnsi"/>
                <w:b/>
                <w:color w:val="auto"/>
              </w:rPr>
            </w:pPr>
            <w:r w:rsidRPr="004E46E7">
              <w:rPr>
                <w:rFonts w:asciiTheme="minorHAnsi" w:hAnsiTheme="minorHAnsi" w:cstheme="minorHAnsi"/>
                <w:b/>
                <w:color w:val="auto"/>
                <w:u w:val="single"/>
              </w:rPr>
              <w:t>Experience</w:t>
            </w:r>
          </w:p>
          <w:p w14:paraId="18A17989" w14:textId="77777777" w:rsidR="00C0043A" w:rsidRPr="004E46E7" w:rsidRDefault="00C0043A" w:rsidP="00C0043A">
            <w:pPr>
              <w:rPr>
                <w:rFonts w:asciiTheme="minorHAnsi" w:hAnsiTheme="minorHAnsi" w:cstheme="minorHAnsi"/>
                <w:color w:val="auto"/>
              </w:rPr>
            </w:pPr>
          </w:p>
          <w:p w14:paraId="05C04587" w14:textId="5DC81795" w:rsidR="00C0043A" w:rsidRPr="004E46E7" w:rsidRDefault="00C0043A" w:rsidP="00C0043A">
            <w:pPr>
              <w:rPr>
                <w:rFonts w:asciiTheme="minorHAnsi" w:hAnsiTheme="minorHAnsi" w:cstheme="minorHAnsi"/>
                <w:color w:val="auto"/>
                <w:lang w:eastAsia="en-US"/>
              </w:rPr>
            </w:pPr>
            <w:r w:rsidRPr="004E46E7">
              <w:rPr>
                <w:rFonts w:asciiTheme="minorHAnsi" w:hAnsiTheme="minorHAnsi" w:cstheme="minorHAnsi"/>
                <w:color w:val="auto"/>
                <w:lang w:eastAsia="en-US"/>
              </w:rPr>
              <w:t>Five years of relevant professional work experience</w:t>
            </w:r>
            <w:r w:rsidR="00721BF3">
              <w:rPr>
                <w:rFonts w:asciiTheme="minorHAnsi" w:hAnsiTheme="minorHAnsi" w:cstheme="minorHAnsi"/>
                <w:color w:val="auto"/>
                <w:lang w:eastAsia="en-US"/>
              </w:rPr>
              <w:t xml:space="preserve"> in programme coordination or </w:t>
            </w:r>
            <w:proofErr w:type="gramStart"/>
            <w:r w:rsidR="00721BF3">
              <w:rPr>
                <w:rFonts w:asciiTheme="minorHAnsi" w:hAnsiTheme="minorHAnsi" w:cstheme="minorHAnsi"/>
                <w:color w:val="auto"/>
                <w:lang w:eastAsia="en-US"/>
              </w:rPr>
              <w:t>other</w:t>
            </w:r>
            <w:proofErr w:type="gramEnd"/>
            <w:r w:rsidR="00721BF3">
              <w:rPr>
                <w:rFonts w:asciiTheme="minorHAnsi" w:hAnsiTheme="minorHAnsi" w:cstheme="minorHAnsi"/>
                <w:color w:val="auto"/>
                <w:lang w:eastAsia="en-US"/>
              </w:rPr>
              <w:t xml:space="preserve"> related field</w:t>
            </w:r>
            <w:r w:rsidRPr="004E46E7">
              <w:rPr>
                <w:rFonts w:asciiTheme="minorHAnsi" w:hAnsiTheme="minorHAnsi" w:cstheme="minorHAnsi"/>
                <w:color w:val="auto"/>
                <w:lang w:eastAsia="en-US"/>
              </w:rPr>
              <w:t xml:space="preserve"> is required. </w:t>
            </w:r>
          </w:p>
          <w:p w14:paraId="3C380DD5" w14:textId="77777777" w:rsidR="00C0043A" w:rsidRPr="004E46E7" w:rsidRDefault="00C0043A" w:rsidP="00C0043A">
            <w:pPr>
              <w:ind w:left="792"/>
              <w:rPr>
                <w:rFonts w:asciiTheme="minorHAnsi" w:hAnsiTheme="minorHAnsi" w:cstheme="minorHAnsi"/>
                <w:color w:val="auto"/>
                <w:lang w:eastAsia="en-US"/>
              </w:rPr>
            </w:pPr>
          </w:p>
          <w:p w14:paraId="4D776A49" w14:textId="77777777" w:rsidR="00C0043A" w:rsidRPr="004E46E7" w:rsidRDefault="00C0043A" w:rsidP="00C0043A">
            <w:pPr>
              <w:autoSpaceDE w:val="0"/>
              <w:autoSpaceDN w:val="0"/>
              <w:adjustRightInd w:val="0"/>
              <w:rPr>
                <w:rFonts w:asciiTheme="minorHAnsi" w:hAnsiTheme="minorHAnsi" w:cstheme="minorHAnsi"/>
                <w:color w:val="auto"/>
                <w:lang w:eastAsia="en-US"/>
              </w:rPr>
            </w:pPr>
            <w:r w:rsidRPr="004E46E7">
              <w:rPr>
                <w:rFonts w:asciiTheme="minorHAnsi" w:hAnsiTheme="minorHAnsi" w:cstheme="minorHAnsi"/>
                <w:color w:val="auto"/>
                <w:lang w:eastAsia="en-US"/>
              </w:rPr>
              <w:t>Experience working in a developing country is considered as an asset.</w:t>
            </w:r>
          </w:p>
          <w:p w14:paraId="79355E6A" w14:textId="77777777" w:rsidR="00C0043A" w:rsidRPr="004E46E7" w:rsidRDefault="00C0043A" w:rsidP="00C0043A">
            <w:pPr>
              <w:autoSpaceDE w:val="0"/>
              <w:autoSpaceDN w:val="0"/>
              <w:adjustRightInd w:val="0"/>
              <w:ind w:left="792"/>
              <w:rPr>
                <w:rFonts w:asciiTheme="minorHAnsi" w:hAnsiTheme="minorHAnsi" w:cstheme="minorHAnsi"/>
                <w:color w:val="auto"/>
                <w:lang w:eastAsia="en-US"/>
              </w:rPr>
            </w:pPr>
          </w:p>
          <w:p w14:paraId="0F73F7EE" w14:textId="77777777" w:rsidR="00C0043A" w:rsidRPr="004E46E7" w:rsidRDefault="00C0043A" w:rsidP="00C0043A">
            <w:pPr>
              <w:autoSpaceDE w:val="0"/>
              <w:autoSpaceDN w:val="0"/>
              <w:adjustRightInd w:val="0"/>
              <w:rPr>
                <w:rFonts w:asciiTheme="minorHAnsi" w:hAnsiTheme="minorHAnsi" w:cstheme="minorHAnsi"/>
                <w:color w:val="auto"/>
                <w:lang w:eastAsia="en-US"/>
              </w:rPr>
            </w:pPr>
            <w:r w:rsidRPr="004E46E7">
              <w:rPr>
                <w:rFonts w:asciiTheme="minorHAnsi" w:hAnsiTheme="minorHAnsi" w:cstheme="minorHAnsi"/>
                <w:color w:val="auto"/>
                <w:lang w:eastAsia="en-US"/>
              </w:rPr>
              <w:t xml:space="preserve">Background/familiarity with emergency is considered as an asset. </w:t>
            </w:r>
          </w:p>
          <w:p w14:paraId="6EFB1CD5" w14:textId="77777777" w:rsidR="00C0043A" w:rsidRPr="004E46E7" w:rsidRDefault="00C0043A" w:rsidP="00C0043A">
            <w:pPr>
              <w:rPr>
                <w:rFonts w:asciiTheme="minorHAnsi" w:hAnsiTheme="minorHAnsi" w:cstheme="minorHAnsi"/>
                <w:color w:val="auto"/>
                <w:lang w:eastAsia="en-US"/>
              </w:rPr>
            </w:pPr>
          </w:p>
          <w:p w14:paraId="328DFA23" w14:textId="77777777" w:rsidR="00C0043A" w:rsidRPr="004E46E7" w:rsidRDefault="00C0043A" w:rsidP="00C0043A">
            <w:pPr>
              <w:rPr>
                <w:rFonts w:asciiTheme="minorHAnsi" w:hAnsiTheme="minorHAnsi" w:cstheme="minorHAnsi"/>
                <w:b/>
                <w:color w:val="auto"/>
              </w:rPr>
            </w:pPr>
            <w:r w:rsidRPr="004E46E7">
              <w:rPr>
                <w:rFonts w:asciiTheme="minorHAnsi" w:hAnsiTheme="minorHAnsi" w:cstheme="minorHAnsi"/>
                <w:color w:val="auto"/>
              </w:rPr>
              <w:t>3.</w:t>
            </w:r>
            <w:r w:rsidRPr="004E46E7">
              <w:rPr>
                <w:rFonts w:asciiTheme="minorHAnsi" w:hAnsiTheme="minorHAnsi" w:cstheme="minorHAnsi"/>
                <w:b/>
                <w:color w:val="auto"/>
              </w:rPr>
              <w:t xml:space="preserve">   </w:t>
            </w:r>
            <w:r w:rsidRPr="004E46E7">
              <w:rPr>
                <w:rFonts w:asciiTheme="minorHAnsi" w:hAnsiTheme="minorHAnsi" w:cstheme="minorHAnsi"/>
                <w:b/>
                <w:color w:val="auto"/>
                <w:u w:val="single"/>
              </w:rPr>
              <w:t xml:space="preserve">Language Requirements </w:t>
            </w:r>
          </w:p>
          <w:p w14:paraId="0BC1D3C7" w14:textId="0A0C8D19" w:rsidR="00C0043A" w:rsidRPr="004E46E7" w:rsidRDefault="00C0043A" w:rsidP="00C0043A">
            <w:pPr>
              <w:rPr>
                <w:rFonts w:asciiTheme="minorHAnsi" w:hAnsiTheme="minorHAnsi" w:cstheme="minorHAnsi"/>
                <w:color w:val="auto"/>
              </w:rPr>
            </w:pPr>
            <w:r w:rsidRPr="004E46E7">
              <w:rPr>
                <w:rFonts w:asciiTheme="minorHAnsi" w:hAnsiTheme="minorHAnsi" w:cstheme="minorHAnsi"/>
                <w:color w:val="auto"/>
              </w:rPr>
              <w:t>Fluency in English is required. Knowledge of</w:t>
            </w:r>
            <w:r w:rsidR="00721BF3">
              <w:rPr>
                <w:rFonts w:asciiTheme="minorHAnsi" w:hAnsiTheme="minorHAnsi" w:cstheme="minorHAnsi"/>
                <w:color w:val="auto"/>
              </w:rPr>
              <w:t xml:space="preserve"> </w:t>
            </w:r>
            <w:r w:rsidRPr="004E46E7">
              <w:rPr>
                <w:rFonts w:asciiTheme="minorHAnsi" w:hAnsiTheme="minorHAnsi" w:cstheme="minorHAnsi"/>
                <w:color w:val="auto"/>
              </w:rPr>
              <w:t>Arabic language is an asset.</w:t>
            </w:r>
          </w:p>
          <w:p w14:paraId="4DA955DD" w14:textId="77777777" w:rsidR="00C0043A" w:rsidRPr="004E46E7" w:rsidRDefault="00C0043A" w:rsidP="00FF78DB">
            <w:pPr>
              <w:spacing w:line="240" w:lineRule="auto"/>
              <w:rPr>
                <w:rFonts w:asciiTheme="minorHAnsi" w:hAnsiTheme="minorHAnsi" w:cstheme="minorHAnsi"/>
                <w:b/>
                <w:bCs/>
                <w:color w:val="auto"/>
              </w:rPr>
            </w:pPr>
          </w:p>
        </w:tc>
      </w:tr>
    </w:tbl>
    <w:p w14:paraId="7033754A" w14:textId="77777777" w:rsidR="00B53E7A" w:rsidRPr="004E46E7" w:rsidRDefault="00B53E7A" w:rsidP="00FF78DB">
      <w:pPr>
        <w:spacing w:line="240" w:lineRule="auto"/>
        <w:ind w:left="720"/>
        <w:jc w:val="both"/>
        <w:rPr>
          <w:rFonts w:asciiTheme="minorHAnsi" w:eastAsia="Times New Roman" w:hAnsiTheme="minorHAnsi" w:cstheme="minorHAnsi"/>
          <w:color w:val="auto"/>
          <w:lang w:eastAsia="en-US"/>
        </w:rPr>
      </w:pPr>
    </w:p>
    <w:p w14:paraId="7E1BB2F4" w14:textId="77777777" w:rsidR="005932B5" w:rsidRDefault="005932B5" w:rsidP="00FF78DB">
      <w:pPr>
        <w:spacing w:line="240" w:lineRule="auto"/>
        <w:jc w:val="both"/>
        <w:rPr>
          <w:rFonts w:asciiTheme="minorHAnsi" w:hAnsiTheme="minorHAnsi" w:cstheme="minorHAnsi"/>
          <w:b/>
          <w:color w:val="auto"/>
        </w:rPr>
      </w:pPr>
      <w:r>
        <w:rPr>
          <w:rFonts w:asciiTheme="minorHAnsi" w:hAnsiTheme="minorHAnsi" w:cstheme="minorHAnsi"/>
          <w:b/>
          <w:color w:val="auto"/>
        </w:rPr>
        <w:t xml:space="preserve"> </w:t>
      </w:r>
    </w:p>
    <w:p w14:paraId="1DAE1DA8" w14:textId="77777777" w:rsidR="005932B5" w:rsidRDefault="005932B5" w:rsidP="00FF78DB">
      <w:pPr>
        <w:spacing w:line="240" w:lineRule="auto"/>
        <w:jc w:val="both"/>
        <w:rPr>
          <w:rFonts w:asciiTheme="minorHAnsi" w:hAnsiTheme="minorHAnsi" w:cstheme="minorHAnsi"/>
          <w:b/>
          <w:color w:val="auto"/>
        </w:rPr>
      </w:pPr>
    </w:p>
    <w:p w14:paraId="01278296" w14:textId="07AD47F4" w:rsidR="00B53E7A" w:rsidRPr="004E46E7" w:rsidRDefault="00B53E7A" w:rsidP="00FF78DB">
      <w:pPr>
        <w:spacing w:line="240" w:lineRule="auto"/>
        <w:jc w:val="both"/>
        <w:rPr>
          <w:rFonts w:asciiTheme="minorHAnsi" w:hAnsiTheme="minorHAnsi" w:cstheme="minorHAnsi"/>
          <w:b/>
          <w:color w:val="auto"/>
        </w:rPr>
      </w:pPr>
      <w:r w:rsidRPr="004E46E7">
        <w:rPr>
          <w:rFonts w:asciiTheme="minorHAnsi" w:hAnsiTheme="minorHAnsi" w:cstheme="minorHAnsi"/>
          <w:b/>
          <w:color w:val="auto"/>
        </w:rPr>
        <w:t xml:space="preserve">Duty Station and Travel </w:t>
      </w:r>
    </w:p>
    <w:p w14:paraId="12C26AC2" w14:textId="77777777" w:rsidR="00C0043A" w:rsidRPr="004E46E7" w:rsidRDefault="00C0043A" w:rsidP="00FF78DB">
      <w:pPr>
        <w:spacing w:line="240" w:lineRule="auto"/>
        <w:jc w:val="both"/>
        <w:rPr>
          <w:rFonts w:asciiTheme="minorHAnsi" w:hAnsiTheme="minorHAnsi" w:cstheme="minorHAnsi"/>
          <w:color w:val="auto"/>
        </w:rPr>
      </w:pPr>
    </w:p>
    <w:p w14:paraId="7A58854C" w14:textId="65D53D2B" w:rsidR="001508AB" w:rsidRPr="004E46E7" w:rsidRDefault="005932B5" w:rsidP="00FF78DB">
      <w:pPr>
        <w:spacing w:line="240" w:lineRule="auto"/>
        <w:jc w:val="both"/>
        <w:rPr>
          <w:rFonts w:asciiTheme="minorHAnsi" w:hAnsiTheme="minorHAnsi" w:cstheme="minorHAnsi"/>
          <w:color w:val="auto"/>
        </w:rPr>
      </w:pPr>
      <w:r>
        <w:rPr>
          <w:rFonts w:asciiTheme="minorHAnsi" w:hAnsiTheme="minorHAnsi" w:cstheme="minorHAnsi"/>
          <w:color w:val="auto"/>
        </w:rPr>
        <w:t>Ad-Damazine</w:t>
      </w:r>
      <w:r w:rsidR="00150759" w:rsidRPr="004E46E7">
        <w:rPr>
          <w:rFonts w:asciiTheme="minorHAnsi" w:hAnsiTheme="minorHAnsi" w:cstheme="minorHAnsi"/>
          <w:color w:val="auto"/>
        </w:rPr>
        <w:t>, Sudan</w:t>
      </w:r>
    </w:p>
    <w:p w14:paraId="30FEABF9" w14:textId="77777777" w:rsidR="00B53E7A" w:rsidRPr="004E46E7" w:rsidRDefault="00B53E7A" w:rsidP="00FF78DB">
      <w:pPr>
        <w:spacing w:line="240" w:lineRule="auto"/>
        <w:ind w:left="360"/>
        <w:jc w:val="both"/>
        <w:rPr>
          <w:rFonts w:asciiTheme="minorHAnsi" w:eastAsia="Times New Roman" w:hAnsiTheme="minorHAnsi" w:cstheme="minorHAnsi"/>
          <w:color w:val="auto"/>
          <w:lang w:eastAsia="en-US"/>
        </w:rPr>
      </w:pPr>
    </w:p>
    <w:p w14:paraId="35183092" w14:textId="77777777" w:rsidR="004D0780" w:rsidRPr="004E46E7" w:rsidRDefault="004D0780" w:rsidP="00FF78DB">
      <w:pPr>
        <w:spacing w:line="240" w:lineRule="auto"/>
        <w:rPr>
          <w:rFonts w:asciiTheme="minorHAnsi" w:hAnsiTheme="minorHAnsi" w:cstheme="minorHAnsi"/>
          <w:b/>
          <w:i/>
          <w:color w:val="auto"/>
        </w:rPr>
      </w:pPr>
      <w:r w:rsidRPr="004E46E7">
        <w:rPr>
          <w:rFonts w:asciiTheme="minorHAnsi" w:hAnsiTheme="minorHAnsi" w:cstheme="minorHAnsi"/>
          <w:b/>
          <w:i/>
          <w:color w:val="auto"/>
        </w:rPr>
        <w:t xml:space="preserve">Prepared by: </w:t>
      </w:r>
    </w:p>
    <w:p w14:paraId="7C0C24F5" w14:textId="77777777" w:rsidR="001C091A" w:rsidRPr="004E46E7" w:rsidRDefault="00E35D89" w:rsidP="00FF78DB">
      <w:pPr>
        <w:spacing w:line="240" w:lineRule="auto"/>
        <w:rPr>
          <w:rFonts w:asciiTheme="minorHAnsi" w:eastAsia="Times New Roman" w:hAnsiTheme="minorHAnsi" w:cstheme="minorHAnsi"/>
          <w:color w:val="auto"/>
          <w:lang w:val="en-GB" w:eastAsia="en-US"/>
        </w:rPr>
      </w:pPr>
      <w:r w:rsidRPr="004E46E7">
        <w:rPr>
          <w:rFonts w:asciiTheme="minorHAnsi" w:eastAsia="Times New Roman" w:hAnsiTheme="minorHAnsi" w:cstheme="minorHAnsi"/>
          <w:color w:val="auto"/>
          <w:lang w:val="en-GB" w:eastAsia="en-US"/>
        </w:rPr>
        <w:t xml:space="preserve"> </w:t>
      </w:r>
    </w:p>
    <w:p w14:paraId="78F2B5A0" w14:textId="77777777" w:rsidR="004D0780" w:rsidRPr="004E46E7" w:rsidRDefault="004D0780" w:rsidP="00FF78DB">
      <w:pPr>
        <w:spacing w:line="240" w:lineRule="auto"/>
        <w:rPr>
          <w:rFonts w:asciiTheme="minorHAnsi" w:hAnsiTheme="minorHAnsi" w:cstheme="minorHAnsi"/>
          <w:color w:val="auto"/>
        </w:rPr>
      </w:pPr>
      <w:r w:rsidRPr="004E46E7">
        <w:rPr>
          <w:rFonts w:asciiTheme="minorHAnsi" w:hAnsiTheme="minorHAnsi" w:cstheme="minorHAnsi"/>
          <w:color w:val="auto"/>
        </w:rPr>
        <w:t>Date:</w:t>
      </w:r>
    </w:p>
    <w:p w14:paraId="122EA740" w14:textId="77777777" w:rsidR="004D0780" w:rsidRPr="004E46E7" w:rsidRDefault="004D0780" w:rsidP="00FF78DB">
      <w:pPr>
        <w:spacing w:line="240" w:lineRule="auto"/>
        <w:ind w:left="360"/>
        <w:rPr>
          <w:rFonts w:asciiTheme="minorHAnsi" w:hAnsiTheme="minorHAnsi" w:cstheme="minorHAnsi"/>
          <w:color w:val="auto"/>
        </w:rPr>
      </w:pPr>
    </w:p>
    <w:p w14:paraId="22D2F9ED" w14:textId="77777777" w:rsidR="001C091A" w:rsidRPr="004E46E7" w:rsidRDefault="001C091A" w:rsidP="00FF78DB">
      <w:pPr>
        <w:spacing w:line="240" w:lineRule="auto"/>
        <w:rPr>
          <w:rFonts w:asciiTheme="minorHAnsi" w:hAnsiTheme="minorHAnsi" w:cstheme="minorHAnsi"/>
          <w:b/>
          <w:i/>
          <w:color w:val="auto"/>
        </w:rPr>
      </w:pPr>
      <w:r w:rsidRPr="004E46E7">
        <w:rPr>
          <w:rFonts w:asciiTheme="minorHAnsi" w:hAnsiTheme="minorHAnsi" w:cstheme="minorHAnsi"/>
          <w:b/>
          <w:i/>
          <w:color w:val="auto"/>
        </w:rPr>
        <w:t>Reviewed by:</w:t>
      </w:r>
    </w:p>
    <w:p w14:paraId="12CAAB01" w14:textId="77777777" w:rsidR="001C091A" w:rsidRPr="004E46E7" w:rsidRDefault="00E35D89" w:rsidP="00FF78DB">
      <w:pPr>
        <w:spacing w:line="240" w:lineRule="auto"/>
        <w:rPr>
          <w:rFonts w:asciiTheme="minorHAnsi" w:eastAsia="Times New Roman" w:hAnsiTheme="minorHAnsi" w:cstheme="minorHAnsi"/>
          <w:color w:val="auto"/>
          <w:lang w:val="en-GB" w:eastAsia="en-US"/>
        </w:rPr>
      </w:pPr>
      <w:r w:rsidRPr="004E46E7">
        <w:rPr>
          <w:rFonts w:asciiTheme="minorHAnsi" w:eastAsia="Times New Roman" w:hAnsiTheme="minorHAnsi" w:cstheme="minorHAnsi"/>
          <w:color w:val="auto"/>
          <w:lang w:val="en-GB" w:eastAsia="en-US"/>
        </w:rPr>
        <w:t xml:space="preserve"> </w:t>
      </w:r>
    </w:p>
    <w:p w14:paraId="040EF7CB" w14:textId="77777777" w:rsidR="001C091A" w:rsidRPr="004E46E7" w:rsidRDefault="001C091A" w:rsidP="00FF78DB">
      <w:pPr>
        <w:spacing w:line="240" w:lineRule="auto"/>
        <w:rPr>
          <w:rFonts w:asciiTheme="minorHAnsi" w:eastAsia="Times New Roman" w:hAnsiTheme="minorHAnsi" w:cstheme="minorHAnsi"/>
          <w:color w:val="auto"/>
          <w:lang w:val="en-GB" w:eastAsia="en-US"/>
        </w:rPr>
      </w:pPr>
      <w:r w:rsidRPr="004E46E7">
        <w:rPr>
          <w:rFonts w:asciiTheme="minorHAnsi" w:eastAsia="Times New Roman" w:hAnsiTheme="minorHAnsi" w:cstheme="minorHAnsi"/>
          <w:color w:val="auto"/>
          <w:lang w:val="en-GB" w:eastAsia="en-US"/>
        </w:rPr>
        <w:t>Date:</w:t>
      </w:r>
    </w:p>
    <w:p w14:paraId="4D44E396" w14:textId="77777777" w:rsidR="001C091A" w:rsidRPr="004E46E7" w:rsidRDefault="001C091A" w:rsidP="00FF78DB">
      <w:pPr>
        <w:spacing w:line="240" w:lineRule="auto"/>
        <w:ind w:left="360"/>
        <w:rPr>
          <w:rFonts w:asciiTheme="minorHAnsi" w:hAnsiTheme="minorHAnsi" w:cstheme="minorHAnsi"/>
          <w:color w:val="auto"/>
        </w:rPr>
      </w:pPr>
    </w:p>
    <w:p w14:paraId="66DBDE36" w14:textId="77777777" w:rsidR="004D0780" w:rsidRPr="004E46E7" w:rsidRDefault="00B53E7A" w:rsidP="00FF78DB">
      <w:pPr>
        <w:spacing w:line="240" w:lineRule="auto"/>
        <w:rPr>
          <w:rFonts w:asciiTheme="minorHAnsi" w:hAnsiTheme="minorHAnsi" w:cstheme="minorHAnsi"/>
          <w:b/>
          <w:i/>
          <w:color w:val="auto"/>
        </w:rPr>
      </w:pPr>
      <w:r w:rsidRPr="004E46E7">
        <w:rPr>
          <w:rFonts w:asciiTheme="minorHAnsi" w:hAnsiTheme="minorHAnsi" w:cstheme="minorHAnsi"/>
          <w:b/>
          <w:i/>
          <w:color w:val="auto"/>
        </w:rPr>
        <w:t>Certif</w:t>
      </w:r>
      <w:r w:rsidR="001A46BC" w:rsidRPr="004E46E7">
        <w:rPr>
          <w:rFonts w:asciiTheme="minorHAnsi" w:hAnsiTheme="minorHAnsi" w:cstheme="minorHAnsi"/>
          <w:b/>
          <w:i/>
          <w:color w:val="auto"/>
        </w:rPr>
        <w:t>i</w:t>
      </w:r>
      <w:r w:rsidRPr="004E46E7">
        <w:rPr>
          <w:rFonts w:asciiTheme="minorHAnsi" w:hAnsiTheme="minorHAnsi" w:cstheme="minorHAnsi"/>
          <w:b/>
          <w:i/>
          <w:color w:val="auto"/>
        </w:rPr>
        <w:t>ed</w:t>
      </w:r>
      <w:r w:rsidR="004D0780" w:rsidRPr="004E46E7">
        <w:rPr>
          <w:rFonts w:asciiTheme="minorHAnsi" w:hAnsiTheme="minorHAnsi" w:cstheme="minorHAnsi"/>
          <w:b/>
          <w:i/>
          <w:color w:val="auto"/>
        </w:rPr>
        <w:t xml:space="preserve"> by:</w:t>
      </w:r>
    </w:p>
    <w:p w14:paraId="1BE8ACF7" w14:textId="77777777" w:rsidR="004D0780" w:rsidRPr="004E46E7" w:rsidRDefault="00E35D89" w:rsidP="00FF78DB">
      <w:pPr>
        <w:spacing w:line="240" w:lineRule="auto"/>
        <w:rPr>
          <w:rFonts w:asciiTheme="minorHAnsi" w:eastAsia="Times New Roman" w:hAnsiTheme="minorHAnsi" w:cstheme="minorHAnsi"/>
          <w:color w:val="auto"/>
          <w:lang w:val="en-GB" w:eastAsia="en-US"/>
        </w:rPr>
      </w:pPr>
      <w:r w:rsidRPr="004E46E7">
        <w:rPr>
          <w:rFonts w:asciiTheme="minorHAnsi" w:eastAsia="Times New Roman" w:hAnsiTheme="minorHAnsi" w:cstheme="minorHAnsi"/>
          <w:color w:val="auto"/>
          <w:lang w:val="en-GB" w:eastAsia="en-US"/>
        </w:rPr>
        <w:t xml:space="preserve"> </w:t>
      </w:r>
    </w:p>
    <w:p w14:paraId="4840300F" w14:textId="77777777" w:rsidR="004D0780" w:rsidRPr="004E46E7" w:rsidRDefault="004D0780" w:rsidP="00FF78DB">
      <w:pPr>
        <w:spacing w:line="240" w:lineRule="auto"/>
        <w:rPr>
          <w:rFonts w:asciiTheme="minorHAnsi" w:eastAsia="Times New Roman" w:hAnsiTheme="minorHAnsi" w:cstheme="minorHAnsi"/>
          <w:color w:val="auto"/>
          <w:lang w:val="en-GB" w:eastAsia="en-US"/>
        </w:rPr>
      </w:pPr>
      <w:r w:rsidRPr="004E46E7">
        <w:rPr>
          <w:rFonts w:asciiTheme="minorHAnsi" w:eastAsia="Times New Roman" w:hAnsiTheme="minorHAnsi" w:cstheme="minorHAnsi"/>
          <w:color w:val="auto"/>
          <w:lang w:val="en-GB" w:eastAsia="en-US"/>
        </w:rPr>
        <w:t xml:space="preserve">Date: </w:t>
      </w:r>
    </w:p>
    <w:p w14:paraId="61808F5B" w14:textId="77777777" w:rsidR="004D0780" w:rsidRPr="004E46E7" w:rsidRDefault="004D0780" w:rsidP="00FF78DB">
      <w:pPr>
        <w:spacing w:line="240" w:lineRule="auto"/>
        <w:ind w:left="360"/>
        <w:rPr>
          <w:rFonts w:asciiTheme="minorHAnsi" w:hAnsiTheme="minorHAnsi" w:cstheme="minorHAnsi"/>
          <w:color w:val="auto"/>
        </w:rPr>
      </w:pPr>
    </w:p>
    <w:p w14:paraId="1C088315" w14:textId="77777777" w:rsidR="00B53E7A" w:rsidRPr="004E46E7" w:rsidRDefault="00B53E7A" w:rsidP="00FF78DB">
      <w:pPr>
        <w:spacing w:line="240" w:lineRule="auto"/>
        <w:rPr>
          <w:rFonts w:asciiTheme="minorHAnsi" w:hAnsiTheme="minorHAnsi" w:cstheme="minorHAnsi"/>
          <w:b/>
          <w:i/>
          <w:color w:val="auto"/>
        </w:rPr>
      </w:pPr>
      <w:r w:rsidRPr="004E46E7">
        <w:rPr>
          <w:rFonts w:asciiTheme="minorHAnsi" w:hAnsiTheme="minorHAnsi" w:cstheme="minorHAnsi"/>
          <w:b/>
          <w:i/>
          <w:color w:val="auto"/>
        </w:rPr>
        <w:t>Approved by:</w:t>
      </w:r>
    </w:p>
    <w:p w14:paraId="0D997B1F" w14:textId="77777777" w:rsidR="00B53E7A" w:rsidRPr="004E46E7" w:rsidRDefault="00E35D89" w:rsidP="00FF78DB">
      <w:pPr>
        <w:spacing w:line="240" w:lineRule="auto"/>
        <w:rPr>
          <w:rFonts w:asciiTheme="minorHAnsi" w:eastAsia="Times New Roman" w:hAnsiTheme="minorHAnsi" w:cstheme="minorHAnsi"/>
          <w:color w:val="auto"/>
          <w:lang w:val="en-GB" w:eastAsia="en-US"/>
        </w:rPr>
      </w:pPr>
      <w:r w:rsidRPr="004E46E7">
        <w:rPr>
          <w:rFonts w:asciiTheme="minorHAnsi" w:eastAsia="Times New Roman" w:hAnsiTheme="minorHAnsi" w:cstheme="minorHAnsi"/>
          <w:color w:val="auto"/>
          <w:lang w:val="en-GB" w:eastAsia="en-US"/>
        </w:rPr>
        <w:t xml:space="preserve"> </w:t>
      </w:r>
    </w:p>
    <w:p w14:paraId="54151A78" w14:textId="69D5459F" w:rsidR="00ED3B9F" w:rsidRDefault="00B53E7A" w:rsidP="00FF78DB">
      <w:pPr>
        <w:spacing w:line="240" w:lineRule="auto"/>
        <w:rPr>
          <w:rFonts w:asciiTheme="minorHAnsi" w:eastAsia="Times New Roman" w:hAnsiTheme="minorHAnsi" w:cstheme="minorHAnsi"/>
          <w:color w:val="auto"/>
          <w:lang w:val="en-GB" w:eastAsia="en-US"/>
        </w:rPr>
      </w:pPr>
      <w:r w:rsidRPr="004E46E7">
        <w:rPr>
          <w:rFonts w:asciiTheme="minorHAnsi" w:eastAsia="Times New Roman" w:hAnsiTheme="minorHAnsi" w:cstheme="minorHAnsi"/>
          <w:color w:val="auto"/>
          <w:lang w:val="en-GB" w:eastAsia="en-US"/>
        </w:rPr>
        <w:t xml:space="preserve">Date: </w:t>
      </w:r>
    </w:p>
    <w:p w14:paraId="35DCC1D3" w14:textId="7104860E" w:rsidR="00721BF3" w:rsidRDefault="00721BF3" w:rsidP="00FF78DB">
      <w:pPr>
        <w:spacing w:line="240" w:lineRule="auto"/>
        <w:rPr>
          <w:rFonts w:asciiTheme="minorHAnsi" w:eastAsia="Times New Roman" w:hAnsiTheme="minorHAnsi" w:cstheme="minorHAnsi"/>
          <w:color w:val="auto"/>
          <w:lang w:val="en-GB" w:eastAsia="en-US"/>
        </w:rPr>
      </w:pPr>
    </w:p>
    <w:p w14:paraId="5597AF16" w14:textId="3724BD54" w:rsidR="00721BF3" w:rsidRDefault="00721BF3" w:rsidP="00FF78DB">
      <w:pPr>
        <w:spacing w:line="240" w:lineRule="auto"/>
        <w:rPr>
          <w:rFonts w:asciiTheme="minorHAnsi" w:eastAsia="Times New Roman" w:hAnsiTheme="minorHAnsi" w:cstheme="minorHAnsi"/>
          <w:color w:val="auto"/>
          <w:lang w:val="en-GB" w:eastAsia="en-US"/>
        </w:rPr>
      </w:pPr>
    </w:p>
    <w:p w14:paraId="17800D4B" w14:textId="77777777" w:rsidR="00721BF3" w:rsidRPr="004E46E7" w:rsidRDefault="00721BF3" w:rsidP="00FF78DB">
      <w:pPr>
        <w:spacing w:line="240" w:lineRule="auto"/>
        <w:rPr>
          <w:rFonts w:asciiTheme="minorHAnsi" w:hAnsiTheme="minorHAnsi" w:cstheme="minorHAnsi"/>
          <w:color w:val="auto"/>
        </w:rPr>
      </w:pPr>
    </w:p>
    <w:sectPr w:rsidR="00721BF3" w:rsidRPr="004E46E7" w:rsidSect="001368DA">
      <w:headerReference w:type="default" r:id="rId8"/>
      <w:footerReference w:type="even" r:id="rId9"/>
      <w:footerReference w:type="default" r:id="rId10"/>
      <w:pgSz w:w="11901" w:h="16840"/>
      <w:pgMar w:top="2448" w:right="1411" w:bottom="1152" w:left="1138" w:header="72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3F02C" w14:textId="77777777" w:rsidR="003F55BB" w:rsidRDefault="003F55BB">
      <w:r>
        <w:separator/>
      </w:r>
    </w:p>
  </w:endnote>
  <w:endnote w:type="continuationSeparator" w:id="0">
    <w:p w14:paraId="3D882B92" w14:textId="77777777" w:rsidR="003F55BB" w:rsidRDefault="003F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ヒラギノ角ゴ Pro W3">
    <w:altName w:val="Times New Roman"/>
    <w:charset w:val="4E"/>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120F" w14:textId="77777777" w:rsidR="00123D89" w:rsidRDefault="00123D89" w:rsidP="002451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0AA7">
      <w:rPr>
        <w:rStyle w:val="PageNumber"/>
        <w:noProof/>
      </w:rPr>
      <w:t>3</w:t>
    </w:r>
    <w:r>
      <w:rPr>
        <w:rStyle w:val="PageNumber"/>
      </w:rPr>
      <w:fldChar w:fldCharType="end"/>
    </w:r>
  </w:p>
  <w:p w14:paraId="77CFA84E" w14:textId="77777777" w:rsidR="00123D89" w:rsidRDefault="00123D89" w:rsidP="002451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D1AB9" w14:textId="77777777" w:rsidR="00123D89" w:rsidRDefault="00123D89" w:rsidP="002451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140B">
      <w:rPr>
        <w:rStyle w:val="PageNumber"/>
        <w:noProof/>
      </w:rPr>
      <w:t>1</w:t>
    </w:r>
    <w:r>
      <w:rPr>
        <w:rStyle w:val="PageNumber"/>
      </w:rPr>
      <w:fldChar w:fldCharType="end"/>
    </w:r>
  </w:p>
  <w:p w14:paraId="4FC71993" w14:textId="77777777" w:rsidR="00123D89" w:rsidRDefault="00123D89" w:rsidP="0024518A">
    <w:pPr>
      <w:pStyle w:val="Footer"/>
      <w:bidi/>
      <w:spacing w:line="320" w:lineRule="exact"/>
      <w:ind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214E3" w14:textId="77777777" w:rsidR="003F55BB" w:rsidRDefault="003F55BB">
      <w:r>
        <w:separator/>
      </w:r>
    </w:p>
  </w:footnote>
  <w:footnote w:type="continuationSeparator" w:id="0">
    <w:p w14:paraId="45BDDF0E" w14:textId="77777777" w:rsidR="003F55BB" w:rsidRDefault="003F5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002D0" w14:textId="77777777" w:rsidR="00123D89" w:rsidRDefault="00255CAA">
    <w:pPr>
      <w:pStyle w:val="Header"/>
    </w:pPr>
    <w:r>
      <w:rPr>
        <w:noProof/>
        <w:lang w:eastAsia="en-US"/>
      </w:rPr>
      <mc:AlternateContent>
        <mc:Choice Requires="wps">
          <w:drawing>
            <wp:anchor distT="0" distB="0" distL="114300" distR="114300" simplePos="0" relativeHeight="251658240" behindDoc="0" locked="0" layoutInCell="0" allowOverlap="1" wp14:anchorId="21938C65" wp14:editId="347DC4C0">
              <wp:simplePos x="0" y="0"/>
              <wp:positionH relativeFrom="column">
                <wp:posOffset>-50165</wp:posOffset>
              </wp:positionH>
              <wp:positionV relativeFrom="paragraph">
                <wp:posOffset>-10795</wp:posOffset>
              </wp:positionV>
              <wp:extent cx="6598920" cy="453390"/>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200BA" w14:textId="77777777" w:rsidR="00123D89" w:rsidRDefault="00255CAA">
                          <w:pPr>
                            <w:pStyle w:val="Header"/>
                            <w:tabs>
                              <w:tab w:val="clear" w:pos="4320"/>
                              <w:tab w:val="clear" w:pos="8640"/>
                            </w:tabs>
                            <w:spacing w:line="240" w:lineRule="auto"/>
                          </w:pPr>
                          <w:r>
                            <w:rPr>
                              <w:noProof/>
                              <w:lang w:eastAsia="en-US"/>
                            </w:rPr>
                            <w:drawing>
                              <wp:inline distT="0" distB="0" distL="0" distR="0" wp14:anchorId="3F609746" wp14:editId="77983B55">
                                <wp:extent cx="6508750" cy="374650"/>
                                <wp:effectExtent l="0" t="0" r="6350" b="6350"/>
                                <wp:docPr id="3" name="Picture 1" descr="a4logo_tagline_eng_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logo_tagline_eng_w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0" cy="374650"/>
                                        </a:xfrm>
                                        <a:prstGeom prst="rect">
                                          <a:avLst/>
                                        </a:prstGeom>
                                        <a:noFill/>
                                        <a:ln>
                                          <a:noFill/>
                                        </a:ln>
                                      </pic:spPr>
                                    </pic:pic>
                                  </a:graphicData>
                                </a:graphic>
                              </wp:inline>
                            </w:drawing>
                          </w:r>
                        </w:p>
                      </w:txbxContent>
                    </wps:txbx>
                    <wps:bodyPr rot="0" vert="horz" wrap="square" lIns="45720" tIns="349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38C65" id="_x0000_t202" coordsize="21600,21600" o:spt="202" path="m,l,21600r21600,l21600,xe">
              <v:stroke joinstyle="miter"/>
              <v:path gradientshapeok="t" o:connecttype="rect"/>
            </v:shapetype>
            <v:shape id="Text Box 2" o:spid="_x0000_s1026" type="#_x0000_t202" style="position:absolute;margin-left:-3.95pt;margin-top:-.85pt;width:519.6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" o:allowincell="f" filled="f" stroked="f">
              <v:textbox inset="3.6pt,.97mm,0">
                <w:txbxContent>
                  <w:p w14:paraId="1F3200BA" w14:textId="77777777" w:rsidR="00123D89" w:rsidRDefault="00255CAA">
                    <w:pPr>
                      <w:pStyle w:val="Header"/>
                      <w:tabs>
                        <w:tab w:val="clear" w:pos="4320"/>
                        <w:tab w:val="clear" w:pos="8640"/>
                      </w:tabs>
                      <w:spacing w:line="240" w:lineRule="auto"/>
                    </w:pPr>
                    <w:r>
                      <w:rPr>
                        <w:noProof/>
                        <w:lang w:eastAsia="en-US"/>
                      </w:rPr>
                      <w:drawing>
                        <wp:inline distT="0" distB="0" distL="0" distR="0" wp14:anchorId="3F609746" wp14:editId="77983B55">
                          <wp:extent cx="6508750" cy="374650"/>
                          <wp:effectExtent l="0" t="0" r="6350" b="6350"/>
                          <wp:docPr id="3" name="Picture 1" descr="a4logo_tagline_eng_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logo_tagline_eng_w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08750" cy="374650"/>
                                  </a:xfrm>
                                  <a:prstGeom prst="rect">
                                    <a:avLst/>
                                  </a:prstGeom>
                                  <a:noFill/>
                                  <a:ln>
                                    <a:noFill/>
                                  </a:ln>
                                </pic:spPr>
                              </pic:pic>
                            </a:graphicData>
                          </a:graphic>
                        </wp:inline>
                      </w:drawing>
                    </w:r>
                  </w:p>
                </w:txbxContent>
              </v:textbox>
            </v:shape>
          </w:pict>
        </mc:Fallback>
      </mc:AlternateContent>
    </w:r>
    <w:r>
      <w:rPr>
        <w:noProof/>
        <w:lang w:eastAsia="en-US"/>
      </w:rPr>
      <mc:AlternateContent>
        <mc:Choice Requires="wps">
          <w:drawing>
            <wp:anchor distT="0" distB="0" distL="114300" distR="114300" simplePos="0" relativeHeight="251657216" behindDoc="0" locked="0" layoutInCell="0" allowOverlap="1" wp14:anchorId="57F1CD38" wp14:editId="725AC484">
              <wp:simplePos x="0" y="0"/>
              <wp:positionH relativeFrom="column">
                <wp:posOffset>-977265</wp:posOffset>
              </wp:positionH>
              <wp:positionV relativeFrom="paragraph">
                <wp:posOffset>-838835</wp:posOffset>
              </wp:positionV>
              <wp:extent cx="8115300" cy="1344295"/>
              <wp:effectExtent l="381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1344295"/>
                      </a:xfrm>
                      <a:prstGeom prst="rect">
                        <a:avLst/>
                      </a:prstGeom>
                      <a:solidFill>
                        <a:srgbClr val="0099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DC4B9C" w14:textId="77777777" w:rsidR="00123D89" w:rsidRDefault="00123D89">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1CD38" id="Text Box 1" o:spid="_x0000_s1027" type="#_x0000_t202" style="position:absolute;margin-left:-76.95pt;margin-top:-66.05pt;width:639pt;height:10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" o:allowincell="f" fillcolor="#0099fe" stroked="f">
              <v:textbox>
                <w:txbxContent>
                  <w:p w14:paraId="6BDC4B9C" w14:textId="77777777" w:rsidR="00123D89" w:rsidRDefault="00123D89">
                    <w:pPr>
                      <w:pStyle w:val="Header"/>
                      <w:tabs>
                        <w:tab w:val="clear" w:pos="4320"/>
                        <w:tab w:val="clear" w:pos="8640"/>
                      </w:tabs>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405D6"/>
    <w:multiLevelType w:val="hybridMultilevel"/>
    <w:tmpl w:val="10500A42"/>
    <w:lvl w:ilvl="0" w:tplc="82A226F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4675B"/>
    <w:multiLevelType w:val="hybridMultilevel"/>
    <w:tmpl w:val="43EAF6C8"/>
    <w:lvl w:ilvl="0" w:tplc="D6F63C9E">
      <w:start w:val="1"/>
      <w:numFmt w:val="upperLetter"/>
      <w:lvlText w:val="%1."/>
      <w:lvlJc w:val="left"/>
      <w:pPr>
        <w:ind w:left="360" w:hanging="360"/>
      </w:pPr>
      <w:rPr>
        <w:rFonts w:asciiTheme="minorHAnsi" w:eastAsia="Times"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A7535F"/>
    <w:multiLevelType w:val="hybridMultilevel"/>
    <w:tmpl w:val="5EB24A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7496A"/>
    <w:multiLevelType w:val="hybridMultilevel"/>
    <w:tmpl w:val="97089A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4329F5"/>
    <w:multiLevelType w:val="hybridMultilevel"/>
    <w:tmpl w:val="B3AC6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877E2"/>
    <w:multiLevelType w:val="singleLevel"/>
    <w:tmpl w:val="750A7E44"/>
    <w:lvl w:ilvl="0">
      <w:start w:val="1"/>
      <w:numFmt w:val="decimal"/>
      <w:lvlText w:val="%1."/>
      <w:lvlJc w:val="left"/>
      <w:pPr>
        <w:tabs>
          <w:tab w:val="num" w:pos="375"/>
        </w:tabs>
        <w:ind w:left="375" w:hanging="375"/>
      </w:pPr>
      <w:rPr>
        <w:b/>
        <w:i w:val="0"/>
      </w:rPr>
    </w:lvl>
  </w:abstractNum>
  <w:abstractNum w:abstractNumId="6" w15:restartNumberingAfterBreak="0">
    <w:nsid w:val="13321AC2"/>
    <w:multiLevelType w:val="hybridMultilevel"/>
    <w:tmpl w:val="61206B32"/>
    <w:lvl w:ilvl="0" w:tplc="CA4ECF66">
      <w:start w:val="1"/>
      <w:numFmt w:val="decimal"/>
      <w:lvlText w:val="%1."/>
      <w:lvlJc w:val="left"/>
      <w:pPr>
        <w:ind w:left="360" w:hanging="360"/>
      </w:pPr>
      <w:rPr>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4D04B1"/>
    <w:multiLevelType w:val="hybridMultilevel"/>
    <w:tmpl w:val="4C5E3C4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740524"/>
    <w:multiLevelType w:val="hybridMultilevel"/>
    <w:tmpl w:val="EAA0C47C"/>
    <w:lvl w:ilvl="0" w:tplc="A762FB8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637A7"/>
    <w:multiLevelType w:val="hybridMultilevel"/>
    <w:tmpl w:val="FD8804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5782D66"/>
    <w:multiLevelType w:val="hybridMultilevel"/>
    <w:tmpl w:val="5F523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C852911"/>
    <w:multiLevelType w:val="hybridMultilevel"/>
    <w:tmpl w:val="EFF632A8"/>
    <w:lvl w:ilvl="0" w:tplc="8B76CA5E">
      <w:start w:val="1"/>
      <w:numFmt w:val="upperLetter"/>
      <w:lvlText w:val="%1."/>
      <w:lvlJc w:val="left"/>
      <w:pPr>
        <w:ind w:left="360" w:hanging="360"/>
      </w:pPr>
    </w:lvl>
    <w:lvl w:ilvl="1" w:tplc="E244F104">
      <w:start w:val="9"/>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2EB21B18"/>
    <w:multiLevelType w:val="multilevel"/>
    <w:tmpl w:val="28B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0322FF"/>
    <w:multiLevelType w:val="hybridMultilevel"/>
    <w:tmpl w:val="A7FE6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A6A89"/>
    <w:multiLevelType w:val="hybridMultilevel"/>
    <w:tmpl w:val="1B98077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70B71DE"/>
    <w:multiLevelType w:val="hybridMultilevel"/>
    <w:tmpl w:val="5E6495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9471B05"/>
    <w:multiLevelType w:val="singleLevel"/>
    <w:tmpl w:val="04090001"/>
    <w:lvl w:ilvl="0">
      <w:start w:val="1"/>
      <w:numFmt w:val="bullet"/>
      <w:lvlText w:val=""/>
      <w:lvlJc w:val="left"/>
      <w:pPr>
        <w:ind w:left="360" w:hanging="360"/>
      </w:pPr>
      <w:rPr>
        <w:rFonts w:ascii="Symbol" w:hAnsi="Symbol" w:hint="default"/>
        <w:color w:val="002060"/>
      </w:rPr>
    </w:lvl>
  </w:abstractNum>
  <w:abstractNum w:abstractNumId="19" w15:restartNumberingAfterBreak="0">
    <w:nsid w:val="3F833580"/>
    <w:multiLevelType w:val="hybridMultilevel"/>
    <w:tmpl w:val="95F094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043E7"/>
    <w:multiLevelType w:val="hybridMultilevel"/>
    <w:tmpl w:val="F60E3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764FBC"/>
    <w:multiLevelType w:val="hybridMultilevel"/>
    <w:tmpl w:val="6B3A0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6B1145"/>
    <w:multiLevelType w:val="hybridMultilevel"/>
    <w:tmpl w:val="B76AD5B6"/>
    <w:lvl w:ilvl="0" w:tplc="1354CAAC">
      <w:start w:val="1"/>
      <w:numFmt w:val="bullet"/>
      <w:lvlText w:val=""/>
      <w:lvlJc w:val="left"/>
      <w:pPr>
        <w:tabs>
          <w:tab w:val="num" w:pos="720"/>
        </w:tabs>
        <w:ind w:left="720" w:hanging="360"/>
      </w:pPr>
      <w:rPr>
        <w:rFonts w:ascii="Symbol" w:hAnsi="Symbol" w:hint="default"/>
        <w:color w:val="auto"/>
      </w:rPr>
    </w:lvl>
    <w:lvl w:ilvl="1" w:tplc="1354CAAC">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CF55CE"/>
    <w:multiLevelType w:val="hybridMultilevel"/>
    <w:tmpl w:val="13CCFEB6"/>
    <w:lvl w:ilvl="0" w:tplc="29805D9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4A532F"/>
    <w:multiLevelType w:val="hybridMultilevel"/>
    <w:tmpl w:val="E59401F8"/>
    <w:lvl w:ilvl="0" w:tplc="EF5641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5E7339"/>
    <w:multiLevelType w:val="hybridMultilevel"/>
    <w:tmpl w:val="31E44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B96BBC"/>
    <w:multiLevelType w:val="hybridMultilevel"/>
    <w:tmpl w:val="A56A6D16"/>
    <w:lvl w:ilvl="0" w:tplc="A762FB8C">
      <w:start w:val="6"/>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957C3A"/>
    <w:multiLevelType w:val="hybridMultilevel"/>
    <w:tmpl w:val="21D2D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4454F4"/>
    <w:multiLevelType w:val="hybridMultilevel"/>
    <w:tmpl w:val="DE6426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9564A3"/>
    <w:multiLevelType w:val="hybridMultilevel"/>
    <w:tmpl w:val="00F659B4"/>
    <w:lvl w:ilvl="0" w:tplc="0409000B">
      <w:start w:val="1"/>
      <w:numFmt w:val="bullet"/>
      <w:lvlText w:val=""/>
      <w:lvlJc w:val="left"/>
      <w:pPr>
        <w:ind w:left="1256" w:hanging="360"/>
      </w:pPr>
      <w:rPr>
        <w:rFonts w:ascii="Wingdings" w:hAnsi="Wingdings" w:hint="default"/>
      </w:rPr>
    </w:lvl>
    <w:lvl w:ilvl="1" w:tplc="04090003" w:tentative="1">
      <w:start w:val="1"/>
      <w:numFmt w:val="bullet"/>
      <w:lvlText w:val="o"/>
      <w:lvlJc w:val="left"/>
      <w:pPr>
        <w:ind w:left="1976" w:hanging="360"/>
      </w:pPr>
      <w:rPr>
        <w:rFonts w:ascii="Courier New" w:hAnsi="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30" w15:restartNumberingAfterBreak="0">
    <w:nsid w:val="6634364D"/>
    <w:multiLevelType w:val="hybridMultilevel"/>
    <w:tmpl w:val="B8344E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6F7E3E"/>
    <w:multiLevelType w:val="hybridMultilevel"/>
    <w:tmpl w:val="C59E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375A4C"/>
    <w:multiLevelType w:val="hybridMultilevel"/>
    <w:tmpl w:val="E214D7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0293035"/>
    <w:multiLevelType w:val="hybridMultilevel"/>
    <w:tmpl w:val="97460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875BF"/>
    <w:multiLevelType w:val="hybridMultilevel"/>
    <w:tmpl w:val="DD0A84C8"/>
    <w:lvl w:ilvl="0" w:tplc="0409000F">
      <w:start w:val="1"/>
      <w:numFmt w:val="decimal"/>
      <w:lvlText w:val="%1."/>
      <w:lvlJc w:val="left"/>
      <w:pPr>
        <w:tabs>
          <w:tab w:val="num" w:pos="720"/>
        </w:tabs>
        <w:ind w:left="720" w:hanging="360"/>
      </w:pPr>
    </w:lvl>
    <w:lvl w:ilvl="1" w:tplc="1354CAAC">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4EF3745"/>
    <w:multiLevelType w:val="hybridMultilevel"/>
    <w:tmpl w:val="7CA2D78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7A9E4AA8"/>
    <w:multiLevelType w:val="hybridMultilevel"/>
    <w:tmpl w:val="15FCCD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6F1AB3"/>
    <w:multiLevelType w:val="hybridMultilevel"/>
    <w:tmpl w:val="FE1E662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4"/>
  </w:num>
  <w:num w:numId="2">
    <w:abstractNumId w:val="32"/>
  </w:num>
  <w:num w:numId="3">
    <w:abstractNumId w:val="22"/>
  </w:num>
  <w:num w:numId="4">
    <w:abstractNumId w:val="8"/>
  </w:num>
  <w:num w:numId="5">
    <w:abstractNumId w:val="37"/>
  </w:num>
  <w:num w:numId="6">
    <w:abstractNumId w:val="5"/>
  </w:num>
  <w:num w:numId="7">
    <w:abstractNumId w:val="4"/>
  </w:num>
  <w:num w:numId="8">
    <w:abstractNumId w:val="23"/>
  </w:num>
  <w:num w:numId="9">
    <w:abstractNumId w:val="27"/>
  </w:num>
  <w:num w:numId="10">
    <w:abstractNumId w:val="29"/>
  </w:num>
  <w:num w:numId="11">
    <w:abstractNumId w:val="0"/>
  </w:num>
  <w:num w:numId="12">
    <w:abstractNumId w:val="3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31"/>
  </w:num>
  <w:num w:numId="16">
    <w:abstractNumId w:val="9"/>
  </w:num>
  <w:num w:numId="17">
    <w:abstractNumId w:val="10"/>
  </w:num>
  <w:num w:numId="18">
    <w:abstractNumId w:val="25"/>
  </w:num>
  <w:num w:numId="19">
    <w:abstractNumId w:val="26"/>
  </w:num>
  <w:num w:numId="20">
    <w:abstractNumId w:val="30"/>
  </w:num>
  <w:num w:numId="21">
    <w:abstractNumId w:val="17"/>
  </w:num>
  <w:num w:numId="22">
    <w:abstractNumId w:val="20"/>
  </w:num>
  <w:num w:numId="23">
    <w:abstractNumId w:val="11"/>
  </w:num>
  <w:num w:numId="24">
    <w:abstractNumId w:val="28"/>
  </w:num>
  <w:num w:numId="25">
    <w:abstractNumId w:val="15"/>
  </w:num>
  <w:num w:numId="26">
    <w:abstractNumId w:val="14"/>
  </w:num>
  <w:num w:numId="27">
    <w:abstractNumId w:val="19"/>
  </w:num>
  <w:num w:numId="28">
    <w:abstractNumId w:val="7"/>
  </w:num>
  <w:num w:numId="29">
    <w:abstractNumId w:val="12"/>
  </w:num>
  <w:num w:numId="30">
    <w:abstractNumId w:val="24"/>
  </w:num>
  <w:num w:numId="31">
    <w:abstractNumId w:val="1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18"/>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16"/>
  </w:num>
  <w:num w:numId="3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BE7"/>
    <w:rsid w:val="00002ED8"/>
    <w:rsid w:val="000054CF"/>
    <w:rsid w:val="00010B9D"/>
    <w:rsid w:val="0002329D"/>
    <w:rsid w:val="000336A7"/>
    <w:rsid w:val="00035D6B"/>
    <w:rsid w:val="00041F22"/>
    <w:rsid w:val="000449CE"/>
    <w:rsid w:val="00053C66"/>
    <w:rsid w:val="000540E2"/>
    <w:rsid w:val="00057F31"/>
    <w:rsid w:val="00074D5A"/>
    <w:rsid w:val="000751BB"/>
    <w:rsid w:val="000804B1"/>
    <w:rsid w:val="000A2F0B"/>
    <w:rsid w:val="000A465D"/>
    <w:rsid w:val="000A7641"/>
    <w:rsid w:val="000B37A1"/>
    <w:rsid w:val="000C3C3A"/>
    <w:rsid w:val="000C7851"/>
    <w:rsid w:val="000D72F2"/>
    <w:rsid w:val="000D7FC7"/>
    <w:rsid w:val="000E29BF"/>
    <w:rsid w:val="000E68C2"/>
    <w:rsid w:val="000F41EA"/>
    <w:rsid w:val="000F6F27"/>
    <w:rsid w:val="0010313E"/>
    <w:rsid w:val="00110810"/>
    <w:rsid w:val="00113D6F"/>
    <w:rsid w:val="0012047F"/>
    <w:rsid w:val="00123D89"/>
    <w:rsid w:val="00135DDB"/>
    <w:rsid w:val="001368DA"/>
    <w:rsid w:val="00136BB1"/>
    <w:rsid w:val="00150751"/>
    <w:rsid w:val="00150759"/>
    <w:rsid w:val="001508AB"/>
    <w:rsid w:val="00151716"/>
    <w:rsid w:val="00154689"/>
    <w:rsid w:val="001765A9"/>
    <w:rsid w:val="0017775D"/>
    <w:rsid w:val="0018532F"/>
    <w:rsid w:val="00186C48"/>
    <w:rsid w:val="00196E1E"/>
    <w:rsid w:val="001A46BC"/>
    <w:rsid w:val="001A7AD8"/>
    <w:rsid w:val="001B0890"/>
    <w:rsid w:val="001C091A"/>
    <w:rsid w:val="001D726D"/>
    <w:rsid w:val="001E29E8"/>
    <w:rsid w:val="001E6A40"/>
    <w:rsid w:val="001E6E53"/>
    <w:rsid w:val="001F2811"/>
    <w:rsid w:val="00201BEA"/>
    <w:rsid w:val="00204A05"/>
    <w:rsid w:val="002170E1"/>
    <w:rsid w:val="0023710D"/>
    <w:rsid w:val="00241BA5"/>
    <w:rsid w:val="0024518A"/>
    <w:rsid w:val="00246DDA"/>
    <w:rsid w:val="00247855"/>
    <w:rsid w:val="00250EF6"/>
    <w:rsid w:val="00255CAA"/>
    <w:rsid w:val="002620BD"/>
    <w:rsid w:val="00262B1F"/>
    <w:rsid w:val="002633D5"/>
    <w:rsid w:val="002710F4"/>
    <w:rsid w:val="002715EF"/>
    <w:rsid w:val="00274A1C"/>
    <w:rsid w:val="00276FF6"/>
    <w:rsid w:val="0028529F"/>
    <w:rsid w:val="002954FC"/>
    <w:rsid w:val="002A05BE"/>
    <w:rsid w:val="002A39C9"/>
    <w:rsid w:val="002A6C1B"/>
    <w:rsid w:val="002A7BAC"/>
    <w:rsid w:val="002B1384"/>
    <w:rsid w:val="002C39B6"/>
    <w:rsid w:val="002C728C"/>
    <w:rsid w:val="002D6FE2"/>
    <w:rsid w:val="002E59DE"/>
    <w:rsid w:val="002E64A7"/>
    <w:rsid w:val="002E73D6"/>
    <w:rsid w:val="002F46F6"/>
    <w:rsid w:val="002F53A4"/>
    <w:rsid w:val="0030240E"/>
    <w:rsid w:val="00302D8A"/>
    <w:rsid w:val="003105AB"/>
    <w:rsid w:val="0032723F"/>
    <w:rsid w:val="003352C0"/>
    <w:rsid w:val="0033721F"/>
    <w:rsid w:val="00342062"/>
    <w:rsid w:val="003508C7"/>
    <w:rsid w:val="0035693A"/>
    <w:rsid w:val="00356C4B"/>
    <w:rsid w:val="0036325D"/>
    <w:rsid w:val="00375CC4"/>
    <w:rsid w:val="00391514"/>
    <w:rsid w:val="003B2A79"/>
    <w:rsid w:val="003C52EC"/>
    <w:rsid w:val="003C57E3"/>
    <w:rsid w:val="003D1BA5"/>
    <w:rsid w:val="003D3253"/>
    <w:rsid w:val="003E07CC"/>
    <w:rsid w:val="003F1040"/>
    <w:rsid w:val="003F55BB"/>
    <w:rsid w:val="00403DB7"/>
    <w:rsid w:val="00404025"/>
    <w:rsid w:val="00412A16"/>
    <w:rsid w:val="00413EC8"/>
    <w:rsid w:val="00420C4C"/>
    <w:rsid w:val="004259B3"/>
    <w:rsid w:val="00426FC1"/>
    <w:rsid w:val="00433E77"/>
    <w:rsid w:val="004414AE"/>
    <w:rsid w:val="00446DE9"/>
    <w:rsid w:val="004545D1"/>
    <w:rsid w:val="0045722E"/>
    <w:rsid w:val="00464FAF"/>
    <w:rsid w:val="004709F4"/>
    <w:rsid w:val="00481099"/>
    <w:rsid w:val="004834ED"/>
    <w:rsid w:val="00483D2A"/>
    <w:rsid w:val="00484370"/>
    <w:rsid w:val="00494863"/>
    <w:rsid w:val="00495583"/>
    <w:rsid w:val="00495665"/>
    <w:rsid w:val="004A020B"/>
    <w:rsid w:val="004A16E7"/>
    <w:rsid w:val="004A4E4F"/>
    <w:rsid w:val="004B138B"/>
    <w:rsid w:val="004B509C"/>
    <w:rsid w:val="004B5AC8"/>
    <w:rsid w:val="004B6D66"/>
    <w:rsid w:val="004C35C6"/>
    <w:rsid w:val="004D0780"/>
    <w:rsid w:val="004E2347"/>
    <w:rsid w:val="004E456D"/>
    <w:rsid w:val="004E46E7"/>
    <w:rsid w:val="004F2F7A"/>
    <w:rsid w:val="004F50A2"/>
    <w:rsid w:val="005021F4"/>
    <w:rsid w:val="005072BE"/>
    <w:rsid w:val="00523BF7"/>
    <w:rsid w:val="00525759"/>
    <w:rsid w:val="00525BD0"/>
    <w:rsid w:val="0054090C"/>
    <w:rsid w:val="005433CA"/>
    <w:rsid w:val="00551584"/>
    <w:rsid w:val="005565C0"/>
    <w:rsid w:val="00560311"/>
    <w:rsid w:val="0056539A"/>
    <w:rsid w:val="00566DDE"/>
    <w:rsid w:val="005707F8"/>
    <w:rsid w:val="005714A9"/>
    <w:rsid w:val="00582284"/>
    <w:rsid w:val="00585817"/>
    <w:rsid w:val="005932B5"/>
    <w:rsid w:val="005A0DD3"/>
    <w:rsid w:val="005A2DC5"/>
    <w:rsid w:val="005A3576"/>
    <w:rsid w:val="005A5258"/>
    <w:rsid w:val="005A7480"/>
    <w:rsid w:val="005B08CD"/>
    <w:rsid w:val="005B4386"/>
    <w:rsid w:val="005C58FA"/>
    <w:rsid w:val="005C72A3"/>
    <w:rsid w:val="005E3301"/>
    <w:rsid w:val="005E3D27"/>
    <w:rsid w:val="006200DD"/>
    <w:rsid w:val="00631188"/>
    <w:rsid w:val="0064082F"/>
    <w:rsid w:val="006428A7"/>
    <w:rsid w:val="00643285"/>
    <w:rsid w:val="00646BDA"/>
    <w:rsid w:val="00652A52"/>
    <w:rsid w:val="00657210"/>
    <w:rsid w:val="00657769"/>
    <w:rsid w:val="00660FFE"/>
    <w:rsid w:val="00671C31"/>
    <w:rsid w:val="00672A8C"/>
    <w:rsid w:val="00677462"/>
    <w:rsid w:val="006817F9"/>
    <w:rsid w:val="0068186F"/>
    <w:rsid w:val="00694070"/>
    <w:rsid w:val="0069767E"/>
    <w:rsid w:val="0069772A"/>
    <w:rsid w:val="006A1B0B"/>
    <w:rsid w:val="006A62EA"/>
    <w:rsid w:val="006A792B"/>
    <w:rsid w:val="006C18AF"/>
    <w:rsid w:val="006D717E"/>
    <w:rsid w:val="006E701A"/>
    <w:rsid w:val="006F5910"/>
    <w:rsid w:val="007006FA"/>
    <w:rsid w:val="007007FC"/>
    <w:rsid w:val="00710677"/>
    <w:rsid w:val="0071318D"/>
    <w:rsid w:val="007160D0"/>
    <w:rsid w:val="00721069"/>
    <w:rsid w:val="0072158E"/>
    <w:rsid w:val="00721BF3"/>
    <w:rsid w:val="007237FB"/>
    <w:rsid w:val="0073058B"/>
    <w:rsid w:val="00744D0F"/>
    <w:rsid w:val="0077536D"/>
    <w:rsid w:val="00776642"/>
    <w:rsid w:val="007819F9"/>
    <w:rsid w:val="007853F3"/>
    <w:rsid w:val="00785D3E"/>
    <w:rsid w:val="00792632"/>
    <w:rsid w:val="007936D7"/>
    <w:rsid w:val="007959CC"/>
    <w:rsid w:val="007A3D35"/>
    <w:rsid w:val="007C0FB7"/>
    <w:rsid w:val="007C25F3"/>
    <w:rsid w:val="007C36F6"/>
    <w:rsid w:val="007C3A21"/>
    <w:rsid w:val="007D02B9"/>
    <w:rsid w:val="007D0EC0"/>
    <w:rsid w:val="007D2D2A"/>
    <w:rsid w:val="007E16ED"/>
    <w:rsid w:val="007E6642"/>
    <w:rsid w:val="007F2997"/>
    <w:rsid w:val="00800A28"/>
    <w:rsid w:val="00800F9D"/>
    <w:rsid w:val="00803077"/>
    <w:rsid w:val="00805786"/>
    <w:rsid w:val="00807613"/>
    <w:rsid w:val="00824F93"/>
    <w:rsid w:val="0082564D"/>
    <w:rsid w:val="00834DB1"/>
    <w:rsid w:val="00836DA2"/>
    <w:rsid w:val="00843194"/>
    <w:rsid w:val="008527C3"/>
    <w:rsid w:val="00861D27"/>
    <w:rsid w:val="00867938"/>
    <w:rsid w:val="00873FD1"/>
    <w:rsid w:val="00874147"/>
    <w:rsid w:val="00875970"/>
    <w:rsid w:val="008805C8"/>
    <w:rsid w:val="008A2928"/>
    <w:rsid w:val="008A41C8"/>
    <w:rsid w:val="008B3BEC"/>
    <w:rsid w:val="008B61D0"/>
    <w:rsid w:val="008C04DA"/>
    <w:rsid w:val="008E0754"/>
    <w:rsid w:val="008E3660"/>
    <w:rsid w:val="008E4396"/>
    <w:rsid w:val="008F220B"/>
    <w:rsid w:val="008F2366"/>
    <w:rsid w:val="008F4B23"/>
    <w:rsid w:val="008F5733"/>
    <w:rsid w:val="008F58EC"/>
    <w:rsid w:val="008F6D30"/>
    <w:rsid w:val="00906B7A"/>
    <w:rsid w:val="0090777B"/>
    <w:rsid w:val="00910227"/>
    <w:rsid w:val="00910BFF"/>
    <w:rsid w:val="00921DF5"/>
    <w:rsid w:val="009232E5"/>
    <w:rsid w:val="009257CF"/>
    <w:rsid w:val="00931109"/>
    <w:rsid w:val="00935CBE"/>
    <w:rsid w:val="00963B4E"/>
    <w:rsid w:val="00972B04"/>
    <w:rsid w:val="00976CE7"/>
    <w:rsid w:val="009804EB"/>
    <w:rsid w:val="0098143D"/>
    <w:rsid w:val="009915FF"/>
    <w:rsid w:val="009A294F"/>
    <w:rsid w:val="009A692A"/>
    <w:rsid w:val="009A7ED6"/>
    <w:rsid w:val="009B6532"/>
    <w:rsid w:val="009C20E4"/>
    <w:rsid w:val="009C52F1"/>
    <w:rsid w:val="009D37B8"/>
    <w:rsid w:val="009D473D"/>
    <w:rsid w:val="009D48A7"/>
    <w:rsid w:val="009D658A"/>
    <w:rsid w:val="009F6473"/>
    <w:rsid w:val="00A0036F"/>
    <w:rsid w:val="00A00980"/>
    <w:rsid w:val="00A0113C"/>
    <w:rsid w:val="00A05602"/>
    <w:rsid w:val="00A065B3"/>
    <w:rsid w:val="00A067B5"/>
    <w:rsid w:val="00A068D6"/>
    <w:rsid w:val="00A1039B"/>
    <w:rsid w:val="00A348F9"/>
    <w:rsid w:val="00A404A4"/>
    <w:rsid w:val="00A41CE3"/>
    <w:rsid w:val="00A4438A"/>
    <w:rsid w:val="00A449C7"/>
    <w:rsid w:val="00A45E05"/>
    <w:rsid w:val="00A531AA"/>
    <w:rsid w:val="00A57568"/>
    <w:rsid w:val="00A6470A"/>
    <w:rsid w:val="00A87B44"/>
    <w:rsid w:val="00A95D06"/>
    <w:rsid w:val="00A97FA4"/>
    <w:rsid w:val="00AB06AD"/>
    <w:rsid w:val="00AB4DA5"/>
    <w:rsid w:val="00AB50BB"/>
    <w:rsid w:val="00AB67E7"/>
    <w:rsid w:val="00AC0220"/>
    <w:rsid w:val="00AC26E4"/>
    <w:rsid w:val="00AD28D6"/>
    <w:rsid w:val="00AD4EFE"/>
    <w:rsid w:val="00AD5551"/>
    <w:rsid w:val="00AE30FB"/>
    <w:rsid w:val="00AE526A"/>
    <w:rsid w:val="00AE6772"/>
    <w:rsid w:val="00AF0935"/>
    <w:rsid w:val="00AF35F1"/>
    <w:rsid w:val="00AF39B8"/>
    <w:rsid w:val="00B102AC"/>
    <w:rsid w:val="00B1123E"/>
    <w:rsid w:val="00B12419"/>
    <w:rsid w:val="00B1265E"/>
    <w:rsid w:val="00B20B3D"/>
    <w:rsid w:val="00B32EB3"/>
    <w:rsid w:val="00B35F53"/>
    <w:rsid w:val="00B463D0"/>
    <w:rsid w:val="00B47557"/>
    <w:rsid w:val="00B47BF8"/>
    <w:rsid w:val="00B53E7A"/>
    <w:rsid w:val="00B54503"/>
    <w:rsid w:val="00B570AD"/>
    <w:rsid w:val="00B61847"/>
    <w:rsid w:val="00B64C3A"/>
    <w:rsid w:val="00B6719C"/>
    <w:rsid w:val="00B7067D"/>
    <w:rsid w:val="00B711E9"/>
    <w:rsid w:val="00B80A41"/>
    <w:rsid w:val="00B80B82"/>
    <w:rsid w:val="00B838F1"/>
    <w:rsid w:val="00B85C1E"/>
    <w:rsid w:val="00B941C3"/>
    <w:rsid w:val="00B94A52"/>
    <w:rsid w:val="00BA0522"/>
    <w:rsid w:val="00BC2D70"/>
    <w:rsid w:val="00BC4D3E"/>
    <w:rsid w:val="00BC78EE"/>
    <w:rsid w:val="00BE4463"/>
    <w:rsid w:val="00BF17B0"/>
    <w:rsid w:val="00BF5BE7"/>
    <w:rsid w:val="00C0043A"/>
    <w:rsid w:val="00C02087"/>
    <w:rsid w:val="00C20E1B"/>
    <w:rsid w:val="00C23CFE"/>
    <w:rsid w:val="00C26EFF"/>
    <w:rsid w:val="00C3010B"/>
    <w:rsid w:val="00C43AC2"/>
    <w:rsid w:val="00C44CC4"/>
    <w:rsid w:val="00C45BAB"/>
    <w:rsid w:val="00C5501C"/>
    <w:rsid w:val="00C5564D"/>
    <w:rsid w:val="00C5705D"/>
    <w:rsid w:val="00C57EFA"/>
    <w:rsid w:val="00C6268D"/>
    <w:rsid w:val="00C67CFA"/>
    <w:rsid w:val="00C71E62"/>
    <w:rsid w:val="00C71FF4"/>
    <w:rsid w:val="00C81AF2"/>
    <w:rsid w:val="00C83778"/>
    <w:rsid w:val="00C87352"/>
    <w:rsid w:val="00C91755"/>
    <w:rsid w:val="00C9681F"/>
    <w:rsid w:val="00CA1513"/>
    <w:rsid w:val="00CA2AA7"/>
    <w:rsid w:val="00CA3D80"/>
    <w:rsid w:val="00CA67E8"/>
    <w:rsid w:val="00CB317E"/>
    <w:rsid w:val="00CC50D5"/>
    <w:rsid w:val="00CD1E02"/>
    <w:rsid w:val="00CD4EA3"/>
    <w:rsid w:val="00CD65C3"/>
    <w:rsid w:val="00CF1C7D"/>
    <w:rsid w:val="00CF41F5"/>
    <w:rsid w:val="00CF63CC"/>
    <w:rsid w:val="00D02164"/>
    <w:rsid w:val="00D1602C"/>
    <w:rsid w:val="00D224A9"/>
    <w:rsid w:val="00D2260F"/>
    <w:rsid w:val="00D2417B"/>
    <w:rsid w:val="00D27571"/>
    <w:rsid w:val="00D306F2"/>
    <w:rsid w:val="00D36B8C"/>
    <w:rsid w:val="00D45BDA"/>
    <w:rsid w:val="00D45D8C"/>
    <w:rsid w:val="00D51FB9"/>
    <w:rsid w:val="00D532DC"/>
    <w:rsid w:val="00D64579"/>
    <w:rsid w:val="00D705C8"/>
    <w:rsid w:val="00D72BD1"/>
    <w:rsid w:val="00D87FBB"/>
    <w:rsid w:val="00D91A4E"/>
    <w:rsid w:val="00D9376D"/>
    <w:rsid w:val="00DB079D"/>
    <w:rsid w:val="00DB7397"/>
    <w:rsid w:val="00DC003A"/>
    <w:rsid w:val="00DC0547"/>
    <w:rsid w:val="00DC480B"/>
    <w:rsid w:val="00DC6641"/>
    <w:rsid w:val="00DD0E03"/>
    <w:rsid w:val="00DE5394"/>
    <w:rsid w:val="00DF23A1"/>
    <w:rsid w:val="00E00585"/>
    <w:rsid w:val="00E04F09"/>
    <w:rsid w:val="00E223A3"/>
    <w:rsid w:val="00E22BC7"/>
    <w:rsid w:val="00E3057E"/>
    <w:rsid w:val="00E30761"/>
    <w:rsid w:val="00E35D89"/>
    <w:rsid w:val="00E37D8D"/>
    <w:rsid w:val="00E4058D"/>
    <w:rsid w:val="00E461C4"/>
    <w:rsid w:val="00E5098E"/>
    <w:rsid w:val="00E50F62"/>
    <w:rsid w:val="00E563AC"/>
    <w:rsid w:val="00E60AA7"/>
    <w:rsid w:val="00E6140B"/>
    <w:rsid w:val="00E6317C"/>
    <w:rsid w:val="00E65D61"/>
    <w:rsid w:val="00E7310E"/>
    <w:rsid w:val="00E7554D"/>
    <w:rsid w:val="00E7648F"/>
    <w:rsid w:val="00E85AB7"/>
    <w:rsid w:val="00E91B09"/>
    <w:rsid w:val="00E923B5"/>
    <w:rsid w:val="00E95A6C"/>
    <w:rsid w:val="00E970B0"/>
    <w:rsid w:val="00E97E3B"/>
    <w:rsid w:val="00EA214B"/>
    <w:rsid w:val="00EA2426"/>
    <w:rsid w:val="00EA5D3E"/>
    <w:rsid w:val="00EB3929"/>
    <w:rsid w:val="00EB6194"/>
    <w:rsid w:val="00EC04B1"/>
    <w:rsid w:val="00ED31B0"/>
    <w:rsid w:val="00ED3B9F"/>
    <w:rsid w:val="00ED7FB9"/>
    <w:rsid w:val="00EF10CE"/>
    <w:rsid w:val="00EF4A2D"/>
    <w:rsid w:val="00EF6A13"/>
    <w:rsid w:val="00F01A8B"/>
    <w:rsid w:val="00F12D2F"/>
    <w:rsid w:val="00F14ED8"/>
    <w:rsid w:val="00F338D5"/>
    <w:rsid w:val="00F35A31"/>
    <w:rsid w:val="00F5338E"/>
    <w:rsid w:val="00F547E9"/>
    <w:rsid w:val="00F550C0"/>
    <w:rsid w:val="00F55D21"/>
    <w:rsid w:val="00F578E2"/>
    <w:rsid w:val="00F70210"/>
    <w:rsid w:val="00F81DE1"/>
    <w:rsid w:val="00F8355B"/>
    <w:rsid w:val="00F93FE4"/>
    <w:rsid w:val="00F964C0"/>
    <w:rsid w:val="00F97319"/>
    <w:rsid w:val="00FB1F24"/>
    <w:rsid w:val="00FB6B76"/>
    <w:rsid w:val="00FB6D1E"/>
    <w:rsid w:val="00FC651B"/>
    <w:rsid w:val="00FD1B5F"/>
    <w:rsid w:val="00FD322C"/>
    <w:rsid w:val="00FD65F5"/>
    <w:rsid w:val="00FE058A"/>
    <w:rsid w:val="00FF03F5"/>
    <w:rsid w:val="00FF3153"/>
    <w:rsid w:val="00FF78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402E6"/>
  <w15:chartTrackingRefBased/>
  <w15:docId w15:val="{59EFB0AA-220D-4522-A00A-37012C19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60" w:lineRule="exact"/>
    </w:pPr>
    <w:rPr>
      <w:rFonts w:eastAsia="Times"/>
      <w:color w:val="000000"/>
      <w:sz w:val="22"/>
      <w:szCs w:val="22"/>
      <w:lang w:eastAsia="en-GB"/>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tabs>
        <w:tab w:val="left" w:pos="990"/>
      </w:tabs>
      <w:spacing w:line="240" w:lineRule="auto"/>
      <w:ind w:left="907" w:hanging="907"/>
      <w:outlineLvl w:val="1"/>
    </w:pPr>
    <w:rPr>
      <w:rFonts w:ascii="Arial" w:hAnsi="Arial" w:cs="Arial"/>
      <w:b/>
      <w:bCs/>
      <w:color w:val="0099FF"/>
      <w:spacing w:val="-2"/>
      <w:sz w:val="36"/>
      <w:szCs w:val="36"/>
    </w:rPr>
  </w:style>
  <w:style w:type="paragraph" w:styleId="Heading3">
    <w:name w:val="heading 3"/>
    <w:basedOn w:val="Normal"/>
    <w:next w:val="Normal"/>
    <w:qFormat/>
    <w:rsid w:val="00906B7A"/>
    <w:pPr>
      <w:keepNext/>
      <w:spacing w:before="240" w:after="60"/>
      <w:outlineLvl w:val="2"/>
    </w:pPr>
    <w:rPr>
      <w:rFonts w:ascii="Arial" w:hAnsi="Arial" w:cs="Arial"/>
      <w:b/>
      <w:bCs/>
      <w:sz w:val="26"/>
      <w:szCs w:val="26"/>
    </w:rPr>
  </w:style>
  <w:style w:type="paragraph" w:styleId="Heading4">
    <w:name w:val="heading 4"/>
    <w:basedOn w:val="Normal"/>
    <w:next w:val="Normal"/>
    <w:qFormat/>
    <w:rsid w:val="00ED7FB9"/>
    <w:pPr>
      <w:keepNext/>
      <w:spacing w:before="240" w:after="60"/>
      <w:outlineLvl w:val="3"/>
    </w:pPr>
    <w:rPr>
      <w:b/>
      <w:bCs/>
      <w:sz w:val="28"/>
      <w:szCs w:val="28"/>
    </w:rPr>
  </w:style>
  <w:style w:type="paragraph" w:styleId="Heading5">
    <w:name w:val="heading 5"/>
    <w:basedOn w:val="Normal"/>
    <w:next w:val="Normal"/>
    <w:qFormat/>
    <w:rsid w:val="005A2DC5"/>
    <w:pPr>
      <w:spacing w:before="240" w:after="60"/>
      <w:outlineLvl w:val="4"/>
    </w:pPr>
    <w:rPr>
      <w:b/>
      <w:bCs/>
      <w:i/>
      <w:iCs/>
      <w:sz w:val="26"/>
      <w:szCs w:val="26"/>
    </w:rPr>
  </w:style>
  <w:style w:type="paragraph" w:styleId="Heading9">
    <w:name w:val="heading 9"/>
    <w:basedOn w:val="Normal"/>
    <w:next w:val="Normal"/>
    <w:qFormat/>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Noparagraphstyle">
    <w:name w:val="[No paragraph style]"/>
    <w:pPr>
      <w:widowControl w:val="0"/>
      <w:autoSpaceDE w:val="0"/>
      <w:autoSpaceDN w:val="0"/>
      <w:adjustRightInd w:val="0"/>
      <w:spacing w:line="288" w:lineRule="auto"/>
      <w:textAlignment w:val="center"/>
    </w:pPr>
    <w:rPr>
      <w:rFonts w:ascii="Times" w:eastAsia="Times New Roman" w:hAnsi="Times" w:cs="Times"/>
      <w:color w:val="000000"/>
      <w:sz w:val="24"/>
      <w:szCs w:val="24"/>
      <w:lang w:eastAsia="en-GB"/>
    </w:rPr>
  </w:style>
  <w:style w:type="paragraph" w:customStyle="1" w:styleId="AddressText">
    <w:name w:val="Address Text"/>
    <w:pPr>
      <w:spacing w:line="200" w:lineRule="exact"/>
    </w:pPr>
    <w:rPr>
      <w:rFonts w:ascii="Arial" w:eastAsia="Times" w:hAnsi="Arial" w:cs="Arial"/>
      <w:noProof/>
      <w:color w:val="0099FF"/>
      <w:spacing w:val="-2"/>
      <w:sz w:val="16"/>
      <w:szCs w:val="16"/>
      <w:lang w:val="en-GB" w:eastAsia="en-GB"/>
    </w:rPr>
  </w:style>
  <w:style w:type="paragraph" w:styleId="BalloonText">
    <w:name w:val="Balloon Text"/>
    <w:basedOn w:val="Normal"/>
    <w:link w:val="BalloonTextChar"/>
    <w:uiPriority w:val="99"/>
    <w:semiHidden/>
    <w:rPr>
      <w:rFonts w:ascii="Tahoma" w:hAnsi="Tahoma" w:cs="Tahoma"/>
      <w:sz w:val="16"/>
      <w:szCs w:val="16"/>
    </w:rPr>
  </w:style>
  <w:style w:type="paragraph" w:styleId="BodyText">
    <w:name w:val="Body Text"/>
    <w:basedOn w:val="Normal"/>
    <w:link w:val="BodyTextChar"/>
    <w:pPr>
      <w:spacing w:line="360" w:lineRule="auto"/>
      <w:jc w:val="both"/>
    </w:pPr>
    <w:rPr>
      <w:rFonts w:eastAsia="Arial Unicode MS"/>
      <w:color w:val="auto"/>
      <w:sz w:val="24"/>
      <w:szCs w:val="20"/>
      <w:lang w:eastAsia="en-US"/>
    </w:rPr>
  </w:style>
  <w:style w:type="character" w:styleId="PageNumber">
    <w:name w:val="page number"/>
    <w:basedOn w:val="DefaultParagraphFont"/>
    <w:rsid w:val="0024518A"/>
  </w:style>
  <w:style w:type="character" w:styleId="Hyperlink">
    <w:name w:val="Hyperlink"/>
    <w:rsid w:val="00E30761"/>
    <w:rPr>
      <w:color w:val="0000FF"/>
      <w:u w:val="single"/>
    </w:rPr>
  </w:style>
  <w:style w:type="paragraph" w:styleId="BodyTextIndent">
    <w:name w:val="Body Text Indent"/>
    <w:basedOn w:val="Normal"/>
    <w:rsid w:val="005A2DC5"/>
    <w:pPr>
      <w:spacing w:after="120"/>
      <w:ind w:left="360"/>
    </w:pPr>
  </w:style>
  <w:style w:type="paragraph" w:styleId="BodyText3">
    <w:name w:val="Body Text 3"/>
    <w:basedOn w:val="Normal"/>
    <w:rsid w:val="005A2DC5"/>
    <w:pPr>
      <w:spacing w:after="120"/>
    </w:pPr>
    <w:rPr>
      <w:sz w:val="16"/>
      <w:szCs w:val="16"/>
    </w:rPr>
  </w:style>
  <w:style w:type="paragraph" w:styleId="BodyText2">
    <w:name w:val="Body Text 2"/>
    <w:basedOn w:val="Normal"/>
    <w:rsid w:val="00ED7FB9"/>
    <w:pPr>
      <w:spacing w:after="120" w:line="480" w:lineRule="auto"/>
    </w:pPr>
  </w:style>
  <w:style w:type="table" w:styleId="TableGrid">
    <w:name w:val="Table Grid"/>
    <w:basedOn w:val="TableNormal"/>
    <w:rsid w:val="00ED7FB9"/>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remier,COMESA Text 2,Bullets,List Paragraph (numbered (a)),Scriptoria bullet points,Bullet List,FooterText,List Paragraph1,Colorful List Accent 1,numbered,Paragraphe de liste1,列出段落,列出段落1,Bulletr List Paragraph,List Paragraph2,Ha,Dot pt,O"/>
    <w:basedOn w:val="Normal"/>
    <w:link w:val="ListParagraphChar"/>
    <w:uiPriority w:val="34"/>
    <w:qFormat/>
    <w:rsid w:val="005A7480"/>
    <w:pPr>
      <w:spacing w:after="200" w:line="276" w:lineRule="auto"/>
      <w:ind w:left="720"/>
      <w:contextualSpacing/>
    </w:pPr>
    <w:rPr>
      <w:rFonts w:ascii="Calibri" w:eastAsia="SimSun" w:hAnsi="Calibri"/>
      <w:color w:val="auto"/>
      <w:lang w:eastAsia="en-US"/>
    </w:rPr>
  </w:style>
  <w:style w:type="character" w:customStyle="1" w:styleId="BodyTextChar">
    <w:name w:val="Body Text Char"/>
    <w:link w:val="BodyText"/>
    <w:uiPriority w:val="99"/>
    <w:locked/>
    <w:rsid w:val="00ED3B9F"/>
    <w:rPr>
      <w:rFonts w:eastAsia="Arial Unicode MS"/>
      <w:sz w:val="24"/>
    </w:rPr>
  </w:style>
  <w:style w:type="character" w:styleId="CommentReference">
    <w:name w:val="annotation reference"/>
    <w:uiPriority w:val="99"/>
    <w:rsid w:val="00A067B5"/>
    <w:rPr>
      <w:sz w:val="16"/>
      <w:szCs w:val="16"/>
    </w:rPr>
  </w:style>
  <w:style w:type="paragraph" w:styleId="CommentText">
    <w:name w:val="annotation text"/>
    <w:basedOn w:val="Normal"/>
    <w:link w:val="CommentTextChar"/>
    <w:uiPriority w:val="99"/>
    <w:rsid w:val="00A067B5"/>
    <w:rPr>
      <w:sz w:val="20"/>
      <w:szCs w:val="20"/>
    </w:rPr>
  </w:style>
  <w:style w:type="character" w:customStyle="1" w:styleId="CommentTextChar">
    <w:name w:val="Comment Text Char"/>
    <w:link w:val="CommentText"/>
    <w:uiPriority w:val="99"/>
    <w:rsid w:val="00A067B5"/>
    <w:rPr>
      <w:rFonts w:eastAsia="Times"/>
      <w:color w:val="000000"/>
      <w:lang w:eastAsia="en-GB"/>
    </w:rPr>
  </w:style>
  <w:style w:type="paragraph" w:styleId="CommentSubject">
    <w:name w:val="annotation subject"/>
    <w:basedOn w:val="CommentText"/>
    <w:next w:val="CommentText"/>
    <w:link w:val="CommentSubjectChar"/>
    <w:rsid w:val="00A067B5"/>
    <w:rPr>
      <w:b/>
      <w:bCs/>
    </w:rPr>
  </w:style>
  <w:style w:type="character" w:customStyle="1" w:styleId="CommentSubjectChar">
    <w:name w:val="Comment Subject Char"/>
    <w:link w:val="CommentSubject"/>
    <w:rsid w:val="00A067B5"/>
    <w:rPr>
      <w:rFonts w:eastAsia="Times"/>
      <w:b/>
      <w:bCs/>
      <w:color w:val="000000"/>
      <w:lang w:eastAsia="en-GB"/>
    </w:rPr>
  </w:style>
  <w:style w:type="character" w:customStyle="1" w:styleId="WW8Num5z0">
    <w:name w:val="WW8Num5z0"/>
    <w:rsid w:val="000D72F2"/>
    <w:rPr>
      <w:rFonts w:ascii="Arial" w:eastAsia="Times New Roman" w:hAnsi="Arial" w:cs="Arial"/>
    </w:rPr>
  </w:style>
  <w:style w:type="paragraph" w:styleId="Revision">
    <w:name w:val="Revision"/>
    <w:hidden/>
    <w:uiPriority w:val="99"/>
    <w:semiHidden/>
    <w:rsid w:val="003C52EC"/>
    <w:rPr>
      <w:rFonts w:eastAsia="Times"/>
      <w:color w:val="000000"/>
      <w:sz w:val="22"/>
      <w:szCs w:val="22"/>
      <w:lang w:eastAsia="en-GB"/>
    </w:rPr>
  </w:style>
  <w:style w:type="paragraph" w:customStyle="1" w:styleId="Default">
    <w:name w:val="Default"/>
    <w:rsid w:val="00150759"/>
    <w:pPr>
      <w:autoSpaceDE w:val="0"/>
      <w:autoSpaceDN w:val="0"/>
      <w:adjustRightInd w:val="0"/>
    </w:pPr>
    <w:rPr>
      <w:rFonts w:ascii="Arial" w:eastAsia="Cambria" w:hAnsi="Arial" w:cs="Arial"/>
      <w:color w:val="000000"/>
      <w:sz w:val="24"/>
      <w:szCs w:val="24"/>
    </w:rPr>
  </w:style>
  <w:style w:type="character" w:customStyle="1" w:styleId="ListParagraphChar">
    <w:name w:val="List Paragraph Char"/>
    <w:aliases w:val="Premier Char,COMESA Text 2 Char,Bullets Char,List Paragraph (numbered (a)) Char,Scriptoria bullet points Char,Bullet List Char,FooterText Char,List Paragraph1 Char,Colorful List Accent 1 Char,numbered Char,Paragraphe de liste1 Char"/>
    <w:link w:val="ListParagraph"/>
    <w:uiPriority w:val="34"/>
    <w:qFormat/>
    <w:locked/>
    <w:rsid w:val="00FF78DB"/>
    <w:rPr>
      <w:rFonts w:ascii="Calibri" w:hAnsi="Calibri"/>
      <w:sz w:val="22"/>
      <w:szCs w:val="22"/>
    </w:rPr>
  </w:style>
  <w:style w:type="paragraph" w:customStyle="1" w:styleId="BodyA">
    <w:name w:val="Body A"/>
    <w:rsid w:val="00FF78DB"/>
    <w:rPr>
      <w:rFonts w:eastAsia="ヒラギノ角ゴ Pro W3"/>
      <w:color w:val="000000"/>
      <w:sz w:val="24"/>
    </w:rPr>
  </w:style>
  <w:style w:type="character" w:customStyle="1" w:styleId="CommentTextChar1">
    <w:name w:val="Comment Text Char1"/>
    <w:semiHidden/>
    <w:locked/>
    <w:rsid w:val="00C0043A"/>
    <w:rPr>
      <w:rFonts w:eastAsia="MS Mincho"/>
    </w:rPr>
  </w:style>
  <w:style w:type="character" w:customStyle="1" w:styleId="BalloonTextChar">
    <w:name w:val="Balloon Text Char"/>
    <w:basedOn w:val="DefaultParagraphFont"/>
    <w:link w:val="BalloonText"/>
    <w:uiPriority w:val="99"/>
    <w:semiHidden/>
    <w:rsid w:val="00D72BD1"/>
    <w:rPr>
      <w:rFonts w:ascii="Tahoma" w:eastAsia="Times" w:hAnsi="Tahoma" w:cs="Tahoma"/>
      <w:color w:val="000000"/>
      <w:sz w:val="16"/>
      <w:szCs w:val="16"/>
      <w:lang w:eastAsia="en-GB"/>
    </w:rPr>
  </w:style>
  <w:style w:type="character" w:styleId="SubtleReference">
    <w:name w:val="Subtle Reference"/>
    <w:basedOn w:val="DefaultParagraphFont"/>
    <w:uiPriority w:val="31"/>
    <w:qFormat/>
    <w:rsid w:val="00FE058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51978">
      <w:bodyDiv w:val="1"/>
      <w:marLeft w:val="0"/>
      <w:marRight w:val="0"/>
      <w:marTop w:val="0"/>
      <w:marBottom w:val="0"/>
      <w:divBdr>
        <w:top w:val="none" w:sz="0" w:space="0" w:color="auto"/>
        <w:left w:val="none" w:sz="0" w:space="0" w:color="auto"/>
        <w:bottom w:val="none" w:sz="0" w:space="0" w:color="auto"/>
        <w:right w:val="none" w:sz="0" w:space="0" w:color="auto"/>
      </w:divBdr>
      <w:divsChild>
        <w:div w:id="1801802795">
          <w:marLeft w:val="0"/>
          <w:marRight w:val="0"/>
          <w:marTop w:val="0"/>
          <w:marBottom w:val="0"/>
          <w:divBdr>
            <w:top w:val="none" w:sz="0" w:space="0" w:color="auto"/>
            <w:left w:val="none" w:sz="0" w:space="0" w:color="auto"/>
            <w:bottom w:val="none" w:sz="0" w:space="0" w:color="auto"/>
            <w:right w:val="none" w:sz="0" w:space="0" w:color="auto"/>
          </w:divBdr>
          <w:divsChild>
            <w:div w:id="36707246">
              <w:marLeft w:val="0"/>
              <w:marRight w:val="0"/>
              <w:marTop w:val="0"/>
              <w:marBottom w:val="0"/>
              <w:divBdr>
                <w:top w:val="none" w:sz="0" w:space="0" w:color="auto"/>
                <w:left w:val="none" w:sz="0" w:space="0" w:color="auto"/>
                <w:bottom w:val="none" w:sz="0" w:space="0" w:color="auto"/>
                <w:right w:val="none" w:sz="0" w:space="0" w:color="auto"/>
              </w:divBdr>
            </w:div>
            <w:div w:id="602424425">
              <w:marLeft w:val="0"/>
              <w:marRight w:val="0"/>
              <w:marTop w:val="0"/>
              <w:marBottom w:val="0"/>
              <w:divBdr>
                <w:top w:val="none" w:sz="0" w:space="0" w:color="auto"/>
                <w:left w:val="none" w:sz="0" w:space="0" w:color="auto"/>
                <w:bottom w:val="none" w:sz="0" w:space="0" w:color="auto"/>
                <w:right w:val="none" w:sz="0" w:space="0" w:color="auto"/>
              </w:divBdr>
            </w:div>
            <w:div w:id="976488975">
              <w:marLeft w:val="0"/>
              <w:marRight w:val="0"/>
              <w:marTop w:val="0"/>
              <w:marBottom w:val="0"/>
              <w:divBdr>
                <w:top w:val="none" w:sz="0" w:space="0" w:color="auto"/>
                <w:left w:val="none" w:sz="0" w:space="0" w:color="auto"/>
                <w:bottom w:val="none" w:sz="0" w:space="0" w:color="auto"/>
                <w:right w:val="none" w:sz="0" w:space="0" w:color="auto"/>
              </w:divBdr>
            </w:div>
            <w:div w:id="1338968538">
              <w:marLeft w:val="0"/>
              <w:marRight w:val="0"/>
              <w:marTop w:val="0"/>
              <w:marBottom w:val="0"/>
              <w:divBdr>
                <w:top w:val="none" w:sz="0" w:space="0" w:color="auto"/>
                <w:left w:val="none" w:sz="0" w:space="0" w:color="auto"/>
                <w:bottom w:val="none" w:sz="0" w:space="0" w:color="auto"/>
                <w:right w:val="none" w:sz="0" w:space="0" w:color="auto"/>
              </w:divBdr>
            </w:div>
            <w:div w:id="1511413727">
              <w:marLeft w:val="0"/>
              <w:marRight w:val="0"/>
              <w:marTop w:val="0"/>
              <w:marBottom w:val="0"/>
              <w:divBdr>
                <w:top w:val="none" w:sz="0" w:space="0" w:color="auto"/>
                <w:left w:val="none" w:sz="0" w:space="0" w:color="auto"/>
                <w:bottom w:val="none" w:sz="0" w:space="0" w:color="auto"/>
                <w:right w:val="none" w:sz="0" w:space="0" w:color="auto"/>
              </w:divBdr>
            </w:div>
            <w:div w:id="1654023618">
              <w:marLeft w:val="0"/>
              <w:marRight w:val="0"/>
              <w:marTop w:val="0"/>
              <w:marBottom w:val="0"/>
              <w:divBdr>
                <w:top w:val="none" w:sz="0" w:space="0" w:color="auto"/>
                <w:left w:val="none" w:sz="0" w:space="0" w:color="auto"/>
                <w:bottom w:val="none" w:sz="0" w:space="0" w:color="auto"/>
                <w:right w:val="none" w:sz="0" w:space="0" w:color="auto"/>
              </w:divBdr>
            </w:div>
            <w:div w:id="2034839841">
              <w:marLeft w:val="0"/>
              <w:marRight w:val="0"/>
              <w:marTop w:val="0"/>
              <w:marBottom w:val="0"/>
              <w:divBdr>
                <w:top w:val="none" w:sz="0" w:space="0" w:color="auto"/>
                <w:left w:val="none" w:sz="0" w:space="0" w:color="auto"/>
                <w:bottom w:val="none" w:sz="0" w:space="0" w:color="auto"/>
                <w:right w:val="none" w:sz="0" w:space="0" w:color="auto"/>
              </w:divBdr>
            </w:div>
            <w:div w:id="209400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6165">
      <w:bodyDiv w:val="1"/>
      <w:marLeft w:val="0"/>
      <w:marRight w:val="0"/>
      <w:marTop w:val="0"/>
      <w:marBottom w:val="0"/>
      <w:divBdr>
        <w:top w:val="none" w:sz="0" w:space="0" w:color="auto"/>
        <w:left w:val="none" w:sz="0" w:space="0" w:color="auto"/>
        <w:bottom w:val="none" w:sz="0" w:space="0" w:color="auto"/>
        <w:right w:val="none" w:sz="0" w:space="0" w:color="auto"/>
      </w:divBdr>
    </w:div>
    <w:div w:id="1814911723">
      <w:bodyDiv w:val="1"/>
      <w:marLeft w:val="0"/>
      <w:marRight w:val="0"/>
      <w:marTop w:val="0"/>
      <w:marBottom w:val="0"/>
      <w:divBdr>
        <w:top w:val="none" w:sz="0" w:space="0" w:color="auto"/>
        <w:left w:val="none" w:sz="0" w:space="0" w:color="auto"/>
        <w:bottom w:val="none" w:sz="0" w:space="0" w:color="auto"/>
        <w:right w:val="none" w:sz="0" w:space="0" w:color="auto"/>
      </w:divBdr>
    </w:div>
    <w:div w:id="1823699114">
      <w:bodyDiv w:val="1"/>
      <w:marLeft w:val="0"/>
      <w:marRight w:val="0"/>
      <w:marTop w:val="0"/>
      <w:marBottom w:val="0"/>
      <w:divBdr>
        <w:top w:val="none" w:sz="0" w:space="0" w:color="auto"/>
        <w:left w:val="none" w:sz="0" w:space="0" w:color="auto"/>
        <w:bottom w:val="none" w:sz="0" w:space="0" w:color="auto"/>
        <w:right w:val="none" w:sz="0" w:space="0" w:color="auto"/>
      </w:divBdr>
      <w:divsChild>
        <w:div w:id="842940063">
          <w:marLeft w:val="0"/>
          <w:marRight w:val="0"/>
          <w:marTop w:val="0"/>
          <w:marBottom w:val="0"/>
          <w:divBdr>
            <w:top w:val="none" w:sz="0" w:space="0" w:color="auto"/>
            <w:left w:val="none" w:sz="0" w:space="0" w:color="auto"/>
            <w:bottom w:val="none" w:sz="0" w:space="0" w:color="auto"/>
            <w:right w:val="none" w:sz="0" w:space="0" w:color="auto"/>
          </w:divBdr>
          <w:divsChild>
            <w:div w:id="506408047">
              <w:marLeft w:val="0"/>
              <w:marRight w:val="0"/>
              <w:marTop w:val="0"/>
              <w:marBottom w:val="0"/>
              <w:divBdr>
                <w:top w:val="none" w:sz="0" w:space="0" w:color="auto"/>
                <w:left w:val="none" w:sz="0" w:space="0" w:color="auto"/>
                <w:bottom w:val="none" w:sz="0" w:space="0" w:color="auto"/>
                <w:right w:val="none" w:sz="0" w:space="0" w:color="auto"/>
              </w:divBdr>
            </w:div>
            <w:div w:id="539825599">
              <w:marLeft w:val="0"/>
              <w:marRight w:val="0"/>
              <w:marTop w:val="0"/>
              <w:marBottom w:val="0"/>
              <w:divBdr>
                <w:top w:val="none" w:sz="0" w:space="0" w:color="auto"/>
                <w:left w:val="none" w:sz="0" w:space="0" w:color="auto"/>
                <w:bottom w:val="none" w:sz="0" w:space="0" w:color="auto"/>
                <w:right w:val="none" w:sz="0" w:space="0" w:color="auto"/>
              </w:divBdr>
            </w:div>
            <w:div w:id="683943065">
              <w:marLeft w:val="0"/>
              <w:marRight w:val="0"/>
              <w:marTop w:val="0"/>
              <w:marBottom w:val="0"/>
              <w:divBdr>
                <w:top w:val="none" w:sz="0" w:space="0" w:color="auto"/>
                <w:left w:val="none" w:sz="0" w:space="0" w:color="auto"/>
                <w:bottom w:val="none" w:sz="0" w:space="0" w:color="auto"/>
                <w:right w:val="none" w:sz="0" w:space="0" w:color="auto"/>
              </w:divBdr>
            </w:div>
            <w:div w:id="1047221478">
              <w:marLeft w:val="0"/>
              <w:marRight w:val="0"/>
              <w:marTop w:val="0"/>
              <w:marBottom w:val="0"/>
              <w:divBdr>
                <w:top w:val="none" w:sz="0" w:space="0" w:color="auto"/>
                <w:left w:val="none" w:sz="0" w:space="0" w:color="auto"/>
                <w:bottom w:val="none" w:sz="0" w:space="0" w:color="auto"/>
                <w:right w:val="none" w:sz="0" w:space="0" w:color="auto"/>
              </w:divBdr>
            </w:div>
            <w:div w:id="1087456671">
              <w:marLeft w:val="0"/>
              <w:marRight w:val="0"/>
              <w:marTop w:val="0"/>
              <w:marBottom w:val="0"/>
              <w:divBdr>
                <w:top w:val="none" w:sz="0" w:space="0" w:color="auto"/>
                <w:left w:val="none" w:sz="0" w:space="0" w:color="auto"/>
                <w:bottom w:val="none" w:sz="0" w:space="0" w:color="auto"/>
                <w:right w:val="none" w:sz="0" w:space="0" w:color="auto"/>
              </w:divBdr>
            </w:div>
            <w:div w:id="14192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4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DAF27-3CB3-4DC7-AC43-2BE9F675E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UNICEF AND GOVERNMENT OF JAPAN TO SIGN USD5 MILLION AGREEMENT TO TACKLE CHILDHOOD DISEASES IN AFGHANISTAN</vt:lpstr>
    </vt:vector>
  </TitlesOfParts>
  <Company>UNICEF</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 AND GOVERNMENT OF JAPAN TO SIGN USD5 MILLION AGREEMENT TO TACKLE CHILDHOOD DISEASES IN AFGHANISTAN</dc:title>
  <dc:subject/>
  <dc:creator>Hyun</dc:creator>
  <cp:keywords/>
  <cp:lastModifiedBy>Stella Nganga</cp:lastModifiedBy>
  <cp:revision>2</cp:revision>
  <cp:lastPrinted>2019-01-09T09:05:00Z</cp:lastPrinted>
  <dcterms:created xsi:type="dcterms:W3CDTF">2021-12-18T11:02:00Z</dcterms:created>
  <dcterms:modified xsi:type="dcterms:W3CDTF">2021-12-18T11:02:00Z</dcterms:modified>
</cp:coreProperties>
</file>