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8E91FCD" w:rsidR="009E03E0" w:rsidRDefault="009E03E0" w:rsidP="00A81BED">
      <w:pPr>
        <w:pStyle w:val="Title"/>
        <w:jc w:val="left"/>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047"/>
      </w:tblGrid>
      <w:tr w:rsidR="00A81BED" w:rsidRPr="006F38B9" w14:paraId="4AE9E3FB" w14:textId="77777777" w:rsidTr="00B22CBA">
        <w:trPr>
          <w:cantSplit/>
          <w:trHeight w:val="1485"/>
        </w:trPr>
        <w:tc>
          <w:tcPr>
            <w:tcW w:w="1458" w:type="dxa"/>
            <w:shd w:val="clear" w:color="auto" w:fill="FFFFFF"/>
            <w:vAlign w:val="center"/>
          </w:tcPr>
          <w:p w14:paraId="0A37501D" w14:textId="77777777" w:rsidR="00A81BED" w:rsidRPr="006F38B9" w:rsidRDefault="00FE2F4C">
            <w:pPr>
              <w:jc w:val="center"/>
              <w:rPr>
                <w:b/>
                <w:color w:val="FF0000"/>
                <w:sz w:val="22"/>
              </w:rPr>
            </w:pPr>
            <w:r w:rsidRPr="006F38B9">
              <w:rPr>
                <w:noProof/>
              </w:rPr>
              <w:drawing>
                <wp:inline distT="0" distB="0" distL="0" distR="0" wp14:anchorId="565DDC37" wp14:editId="07777777">
                  <wp:extent cx="847725" cy="980440"/>
                  <wp:effectExtent l="0" t="0" r="0" b="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980440"/>
                          </a:xfrm>
                          <a:prstGeom prst="rect">
                            <a:avLst/>
                          </a:prstGeom>
                          <a:noFill/>
                          <a:ln>
                            <a:noFill/>
                          </a:ln>
                        </pic:spPr>
                      </pic:pic>
                    </a:graphicData>
                  </a:graphic>
                </wp:inline>
              </w:drawing>
            </w:r>
          </w:p>
        </w:tc>
        <w:tc>
          <w:tcPr>
            <w:tcW w:w="7047" w:type="dxa"/>
            <w:shd w:val="clear" w:color="auto" w:fill="FFFFFF"/>
          </w:tcPr>
          <w:p w14:paraId="5DAB6C7B" w14:textId="77777777" w:rsidR="00A81BED" w:rsidRPr="006F38B9" w:rsidRDefault="00A81BED" w:rsidP="00A81BED">
            <w:pPr>
              <w:jc w:val="center"/>
              <w:rPr>
                <w:b/>
                <w:sz w:val="22"/>
              </w:rPr>
            </w:pPr>
          </w:p>
          <w:p w14:paraId="02EB378F" w14:textId="77777777" w:rsidR="00A81BED" w:rsidRPr="006F38B9" w:rsidRDefault="00A81BED" w:rsidP="00A81BED">
            <w:pPr>
              <w:jc w:val="center"/>
              <w:rPr>
                <w:b/>
                <w:sz w:val="22"/>
              </w:rPr>
            </w:pPr>
          </w:p>
          <w:p w14:paraId="6A05A809" w14:textId="77777777" w:rsidR="00A81BED" w:rsidRPr="006F38B9" w:rsidRDefault="00A81BED" w:rsidP="00A81BED">
            <w:pPr>
              <w:jc w:val="center"/>
              <w:rPr>
                <w:b/>
                <w:sz w:val="22"/>
              </w:rPr>
            </w:pPr>
          </w:p>
          <w:p w14:paraId="4E38BD7C" w14:textId="1081C16D" w:rsidR="00A81BED" w:rsidRPr="006F38B9" w:rsidRDefault="00A81BED" w:rsidP="00A81BED">
            <w:pPr>
              <w:jc w:val="center"/>
              <w:rPr>
                <w:b/>
                <w:sz w:val="22"/>
              </w:rPr>
            </w:pPr>
            <w:r w:rsidRPr="006F38B9">
              <w:rPr>
                <w:b/>
                <w:sz w:val="22"/>
              </w:rPr>
              <w:t>UNITED NATIONS CHILDREN’S FUND</w:t>
            </w:r>
          </w:p>
          <w:p w14:paraId="4D5CEE9D" w14:textId="320016E0" w:rsidR="00A81BED" w:rsidRPr="006F38B9" w:rsidRDefault="002F0774" w:rsidP="00A81BED">
            <w:pPr>
              <w:jc w:val="center"/>
              <w:rPr>
                <w:b/>
                <w:sz w:val="22"/>
              </w:rPr>
            </w:pPr>
            <w:r>
              <w:rPr>
                <w:b/>
                <w:sz w:val="22"/>
              </w:rPr>
              <w:t>SPECIFIC</w:t>
            </w:r>
            <w:r w:rsidR="00A81BED" w:rsidRPr="006F38B9">
              <w:rPr>
                <w:b/>
                <w:sz w:val="22"/>
              </w:rPr>
              <w:t xml:space="preserve"> JOB PROFILE</w:t>
            </w:r>
            <w:r w:rsidR="00B06923" w:rsidRPr="006F38B9">
              <w:rPr>
                <w:b/>
                <w:sz w:val="22"/>
              </w:rPr>
              <w:t xml:space="preserve"> (</w:t>
            </w:r>
            <w:r>
              <w:rPr>
                <w:b/>
                <w:sz w:val="22"/>
              </w:rPr>
              <w:t>S</w:t>
            </w:r>
            <w:r w:rsidR="00B06923" w:rsidRPr="006F38B9">
              <w:rPr>
                <w:b/>
                <w:sz w:val="22"/>
              </w:rPr>
              <w:t>JP)</w:t>
            </w:r>
          </w:p>
          <w:p w14:paraId="5A39BBE3" w14:textId="77777777" w:rsidR="00A81BED" w:rsidRPr="006F38B9" w:rsidRDefault="00A81BED" w:rsidP="00A81BED">
            <w:pPr>
              <w:jc w:val="center"/>
            </w:pPr>
          </w:p>
        </w:tc>
      </w:tr>
    </w:tbl>
    <w:p w14:paraId="41C8F396" w14:textId="164D2899" w:rsidR="00A81BED" w:rsidRDefault="00A81BED" w:rsidP="00A81BED">
      <w:pPr>
        <w:pStyle w:val="Title"/>
        <w:jc w:val="left"/>
      </w:pP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235"/>
      </w:tblGrid>
      <w:tr w:rsidR="00A81BED" w:rsidRPr="006F38B9" w14:paraId="2A52EFC5" w14:textId="77777777" w:rsidTr="01ECD805">
        <w:tc>
          <w:tcPr>
            <w:tcW w:w="8630" w:type="dxa"/>
            <w:gridSpan w:val="2"/>
            <w:shd w:val="clear" w:color="auto" w:fill="E0E0E0"/>
          </w:tcPr>
          <w:p w14:paraId="72A3D3EC" w14:textId="77777777" w:rsidR="00A81BED" w:rsidRPr="006F38B9" w:rsidRDefault="00A81BED"/>
          <w:p w14:paraId="2B001E84" w14:textId="77777777" w:rsidR="00A81BED" w:rsidRPr="006F38B9" w:rsidRDefault="00A81BED">
            <w:pPr>
              <w:rPr>
                <w:b/>
                <w:bCs/>
                <w:sz w:val="24"/>
              </w:rPr>
            </w:pPr>
            <w:r w:rsidRPr="006F38B9">
              <w:rPr>
                <w:b/>
                <w:bCs/>
                <w:sz w:val="24"/>
              </w:rPr>
              <w:t>I. Post Information</w:t>
            </w:r>
          </w:p>
          <w:p w14:paraId="0D0B940D" w14:textId="2A668D19" w:rsidR="00A81BED" w:rsidRPr="006F38B9" w:rsidRDefault="00A81BED">
            <w:pPr>
              <w:rPr>
                <w:b/>
                <w:bCs/>
                <w:sz w:val="24"/>
              </w:rPr>
            </w:pPr>
          </w:p>
        </w:tc>
      </w:tr>
      <w:tr w:rsidR="00A81BED" w:rsidRPr="006F38B9" w14:paraId="7D8C348C" w14:textId="77777777" w:rsidTr="002F0774">
        <w:tc>
          <w:tcPr>
            <w:tcW w:w="5395" w:type="dxa"/>
          </w:tcPr>
          <w:p w14:paraId="0E27B00A" w14:textId="77777777" w:rsidR="00A81BED" w:rsidRPr="006F38B9" w:rsidRDefault="00A81BED"/>
          <w:p w14:paraId="70F784AD" w14:textId="7C57242E" w:rsidR="00A81BED" w:rsidRPr="006F38B9" w:rsidRDefault="00A81BED" w:rsidP="006A474C">
            <w:pPr>
              <w:spacing w:line="360" w:lineRule="auto"/>
              <w:rPr>
                <w:b/>
                <w:bCs/>
              </w:rPr>
            </w:pPr>
            <w:r>
              <w:t>Job Title:</w:t>
            </w:r>
            <w:r w:rsidRPr="01ECD805">
              <w:rPr>
                <w:b/>
                <w:bCs/>
              </w:rPr>
              <w:t xml:space="preserve"> Child Protection Officer</w:t>
            </w:r>
            <w:r w:rsidR="74524192" w:rsidRPr="01ECD805">
              <w:rPr>
                <w:b/>
                <w:bCs/>
              </w:rPr>
              <w:t xml:space="preserve"> (MRM Data</w:t>
            </w:r>
            <w:r w:rsidR="00A10C50">
              <w:rPr>
                <w:b/>
                <w:bCs/>
              </w:rPr>
              <w:t>b</w:t>
            </w:r>
            <w:r w:rsidR="74524192" w:rsidRPr="01ECD805">
              <w:rPr>
                <w:b/>
                <w:bCs/>
              </w:rPr>
              <w:t>ase)</w:t>
            </w:r>
            <w:r w:rsidR="1113D7BA" w:rsidRPr="01ECD805">
              <w:rPr>
                <w:b/>
                <w:bCs/>
              </w:rPr>
              <w:t xml:space="preserve"> Level</w:t>
            </w:r>
            <w:r w:rsidR="6DF63E1A" w:rsidRPr="01ECD805">
              <w:rPr>
                <w:b/>
                <w:bCs/>
              </w:rPr>
              <w:t>: NO-</w:t>
            </w:r>
            <w:r w:rsidR="1113D7BA" w:rsidRPr="01ECD805">
              <w:rPr>
                <w:b/>
                <w:bCs/>
              </w:rPr>
              <w:t>2</w:t>
            </w:r>
            <w:r w:rsidR="00A61C15">
              <w:rPr>
                <w:b/>
                <w:bCs/>
              </w:rPr>
              <w:t xml:space="preserve"> FT</w:t>
            </w:r>
          </w:p>
          <w:p w14:paraId="246845CA" w14:textId="0B464B79" w:rsidR="00A81BED" w:rsidRPr="006F38B9" w:rsidRDefault="00A81BED" w:rsidP="006A474C">
            <w:pPr>
              <w:spacing w:line="360" w:lineRule="auto"/>
              <w:rPr>
                <w:b/>
                <w:bCs/>
              </w:rPr>
            </w:pPr>
            <w:r>
              <w:t>Supervisor Title/ Level:</w:t>
            </w:r>
            <w:r w:rsidR="565B28E9">
              <w:t xml:space="preserve"> </w:t>
            </w:r>
            <w:r w:rsidRPr="41409828">
              <w:rPr>
                <w:b/>
                <w:bCs/>
              </w:rPr>
              <w:t xml:space="preserve">Child Protection Specialist </w:t>
            </w:r>
            <w:r w:rsidR="005D41E6" w:rsidRPr="41409828">
              <w:rPr>
                <w:b/>
                <w:bCs/>
              </w:rPr>
              <w:t>(MRM</w:t>
            </w:r>
            <w:r w:rsidR="006F38B9" w:rsidRPr="41409828">
              <w:rPr>
                <w:b/>
                <w:bCs/>
              </w:rPr>
              <w:t>/CAAC)</w:t>
            </w:r>
            <w:r w:rsidR="0191ACEB" w:rsidRPr="41409828">
              <w:rPr>
                <w:b/>
                <w:bCs/>
              </w:rPr>
              <w:t xml:space="preserve"> P-3</w:t>
            </w:r>
          </w:p>
          <w:p w14:paraId="11BD49F1" w14:textId="7B7912CC" w:rsidR="00A81BED" w:rsidRPr="006F38B9" w:rsidRDefault="00A81BED" w:rsidP="006A474C">
            <w:pPr>
              <w:spacing w:line="360" w:lineRule="auto"/>
              <w:rPr>
                <w:b/>
                <w:bCs/>
              </w:rPr>
            </w:pPr>
            <w:r>
              <w:t xml:space="preserve">Organizational Unit: </w:t>
            </w:r>
            <w:r w:rsidR="2787C7F8" w:rsidRPr="41409828">
              <w:rPr>
                <w:b/>
                <w:bCs/>
              </w:rPr>
              <w:t>Child Protection</w:t>
            </w:r>
          </w:p>
          <w:p w14:paraId="7779E874" w14:textId="7115F836" w:rsidR="00A81BED" w:rsidRPr="006F38B9" w:rsidRDefault="00A81BED" w:rsidP="006A474C">
            <w:pPr>
              <w:spacing w:line="360" w:lineRule="auto"/>
              <w:rPr>
                <w:b/>
                <w:bCs/>
              </w:rPr>
            </w:pPr>
            <w:r>
              <w:t xml:space="preserve">Post Location: </w:t>
            </w:r>
            <w:r w:rsidR="4FCA7F6C" w:rsidRPr="24E04A92">
              <w:rPr>
                <w:b/>
                <w:bCs/>
              </w:rPr>
              <w:t xml:space="preserve">Yemen CO, O/P </w:t>
            </w:r>
            <w:r w:rsidR="006F38B9" w:rsidRPr="24E04A92">
              <w:rPr>
                <w:b/>
                <w:bCs/>
              </w:rPr>
              <w:t>Amman, Jordan</w:t>
            </w:r>
          </w:p>
          <w:p w14:paraId="128E1792" w14:textId="0BB9DC51" w:rsidR="00A81BED" w:rsidRPr="006F38B9" w:rsidRDefault="55B26A20" w:rsidP="006A474C">
            <w:pPr>
              <w:spacing w:line="360" w:lineRule="auto"/>
              <w:rPr>
                <w:b/>
                <w:bCs/>
              </w:rPr>
            </w:pPr>
            <w:r w:rsidRPr="01ECD805">
              <w:t>Position #</w:t>
            </w:r>
            <w:r w:rsidR="23D3FF12" w:rsidRPr="01ECD805">
              <w:rPr>
                <w:b/>
                <w:bCs/>
              </w:rPr>
              <w:t>118489</w:t>
            </w:r>
          </w:p>
        </w:tc>
        <w:tc>
          <w:tcPr>
            <w:tcW w:w="3235" w:type="dxa"/>
          </w:tcPr>
          <w:p w14:paraId="60061E4C" w14:textId="77777777" w:rsidR="00A81BED" w:rsidRPr="006F38B9" w:rsidRDefault="00A81BED"/>
          <w:p w14:paraId="0D4C6232" w14:textId="1DB8C4E9" w:rsidR="00A81BED" w:rsidRPr="006F38B9" w:rsidRDefault="00A81BED" w:rsidP="006A474C">
            <w:pPr>
              <w:spacing w:line="360" w:lineRule="auto"/>
              <w:rPr>
                <w:b/>
                <w:bCs/>
              </w:rPr>
            </w:pPr>
            <w:r>
              <w:t>Job Level:</w:t>
            </w:r>
          </w:p>
          <w:p w14:paraId="5AE4C9A0" w14:textId="77777777" w:rsidR="00A81BED" w:rsidRPr="006F38B9" w:rsidRDefault="00A81BED" w:rsidP="006A474C">
            <w:pPr>
              <w:spacing w:line="360" w:lineRule="auto"/>
            </w:pPr>
            <w:r w:rsidRPr="006F38B9">
              <w:t xml:space="preserve">Job Profile No.: </w:t>
            </w:r>
          </w:p>
          <w:p w14:paraId="7BEEE771" w14:textId="4859400C" w:rsidR="00A81BED" w:rsidRPr="006F38B9" w:rsidRDefault="00A81BED" w:rsidP="006A474C">
            <w:pPr>
              <w:spacing w:line="360" w:lineRule="auto"/>
              <w:rPr>
                <w:b/>
                <w:bCs/>
              </w:rPr>
            </w:pPr>
            <w:r>
              <w:t>CCOG Code:</w:t>
            </w:r>
          </w:p>
          <w:p w14:paraId="67FC1DDB" w14:textId="5EEBD519" w:rsidR="00A81BED" w:rsidRPr="006F38B9" w:rsidRDefault="00A81BED" w:rsidP="006A474C">
            <w:pPr>
              <w:spacing w:line="360" w:lineRule="auto"/>
              <w:rPr>
                <w:b/>
                <w:bCs/>
              </w:rPr>
            </w:pPr>
            <w:r>
              <w:t>Functional Code:</w:t>
            </w:r>
          </w:p>
          <w:p w14:paraId="1D0DD463" w14:textId="09FF2BF6" w:rsidR="00A81BED" w:rsidRPr="006F38B9" w:rsidRDefault="00A81BED" w:rsidP="006A474C">
            <w:pPr>
              <w:spacing w:line="360" w:lineRule="auto"/>
              <w:rPr>
                <w:b/>
                <w:bCs/>
              </w:rPr>
            </w:pPr>
            <w:r>
              <w:t xml:space="preserve">Job Classification Level: </w:t>
            </w:r>
          </w:p>
          <w:p w14:paraId="44EAFD9C" w14:textId="77777777" w:rsidR="00A81BED" w:rsidRPr="006F38B9" w:rsidRDefault="00A81BED" w:rsidP="00A81BED"/>
        </w:tc>
      </w:tr>
    </w:tbl>
    <w:p w14:paraId="4B94D5A5" w14:textId="77777777" w:rsidR="00A81BED" w:rsidRDefault="00A81B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A81BED" w:rsidRPr="006F38B9" w14:paraId="446529E5" w14:textId="77777777" w:rsidTr="55CF2FCE">
        <w:tc>
          <w:tcPr>
            <w:tcW w:w="8856" w:type="dxa"/>
            <w:tcBorders>
              <w:bottom w:val="single" w:sz="4" w:space="0" w:color="auto"/>
            </w:tcBorders>
            <w:shd w:val="clear" w:color="auto" w:fill="E0E0E0"/>
          </w:tcPr>
          <w:p w14:paraId="3DEEC669" w14:textId="16988A01" w:rsidR="00A81BED" w:rsidRPr="006F38B9" w:rsidRDefault="00A81BED">
            <w:pPr>
              <w:pStyle w:val="Heading1"/>
            </w:pPr>
          </w:p>
          <w:p w14:paraId="6A7E5B0A" w14:textId="77777777" w:rsidR="00A81BED" w:rsidRPr="006F38B9" w:rsidRDefault="00A81BED">
            <w:pPr>
              <w:pStyle w:val="Heading1"/>
            </w:pPr>
            <w:r w:rsidRPr="006F38B9">
              <w:t>II. Organizational Context and Purpose for the job</w:t>
            </w:r>
          </w:p>
          <w:p w14:paraId="3656B9AB" w14:textId="77777777" w:rsidR="00A81BED" w:rsidRPr="006F38B9" w:rsidRDefault="00A81BED">
            <w:pPr>
              <w:pStyle w:val="Heading1"/>
              <w:rPr>
                <w:b w:val="0"/>
                <w:bCs w:val="0"/>
                <w:i/>
                <w:iCs/>
                <w:sz w:val="18"/>
              </w:rPr>
            </w:pPr>
          </w:p>
        </w:tc>
      </w:tr>
      <w:tr w:rsidR="00A81BED" w:rsidRPr="006F38B9" w14:paraId="5A43D2B0" w14:textId="77777777" w:rsidTr="55CF2FCE">
        <w:tc>
          <w:tcPr>
            <w:tcW w:w="8856" w:type="dxa"/>
          </w:tcPr>
          <w:p w14:paraId="45FB0818" w14:textId="0624D274" w:rsidR="00A81BED" w:rsidRPr="006F38B9" w:rsidRDefault="00A81BED"/>
          <w:p w14:paraId="0F6DAA09" w14:textId="50BF2664" w:rsidR="00A81BED" w:rsidRPr="006F38B9" w:rsidRDefault="00A81BED" w:rsidP="00A81BED">
            <w:pPr>
              <w:widowControl w:val="0"/>
              <w:autoSpaceDE w:val="0"/>
              <w:autoSpaceDN w:val="0"/>
              <w:adjustRightInd w:val="0"/>
              <w:jc w:val="both"/>
              <w:rPr>
                <w:szCs w:val="32"/>
              </w:rPr>
            </w:pPr>
            <w:r w:rsidRPr="006F38B9">
              <w:rPr>
                <w:rFonts w:cs="Cambria"/>
                <w:bCs/>
                <w:szCs w:val="32"/>
              </w:rPr>
              <w:t xml:space="preserve">The fundamental mission of UNICEF is to promote the rights of every child, everywhere, in everything the organization does — in </w:t>
            </w:r>
            <w:proofErr w:type="spellStart"/>
            <w:r w:rsidR="004318C1" w:rsidRPr="006F38B9">
              <w:rPr>
                <w:rFonts w:cs="Cambria"/>
                <w:bCs/>
                <w:szCs w:val="32"/>
              </w:rPr>
              <w:t>programme</w:t>
            </w:r>
            <w:r w:rsidRPr="006F38B9">
              <w:rPr>
                <w:rFonts w:cs="Cambria"/>
                <w:bCs/>
                <w:szCs w:val="32"/>
              </w:rPr>
              <w:t>s</w:t>
            </w:r>
            <w:proofErr w:type="spellEnd"/>
            <w:r w:rsidRPr="006F38B9">
              <w:rPr>
                <w:rFonts w:cs="Cambria"/>
                <w:bCs/>
                <w:szCs w:val="32"/>
              </w:rPr>
              <w:t>,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bias or favoritism. To the degree that any child has an unequal chance in life — in its social, political,</w:t>
            </w:r>
            <w:r w:rsidRPr="006F38B9">
              <w:rPr>
                <w:szCs w:val="32"/>
              </w:rPr>
              <w:t xml:space="preserve"> </w:t>
            </w:r>
            <w:r w:rsidRPr="006F38B9">
              <w:rPr>
                <w:rFonts w:cs="Cambria"/>
                <w:bCs/>
                <w:szCs w:val="32"/>
              </w:rPr>
              <w:t>economic, civic and cultural dimensions — her or his rights are violated. There is growing evidence that investing in the health, education and protection of a society’s most disadvantaged citizens — addressing inequity — not only will give all children the opportunity to fulfill their potential but also will lead to sustained growth and stability of countries. This is why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E3C74" w:rsidRPr="006F38B9">
              <w:rPr>
                <w:rFonts w:cs="Cambria"/>
                <w:bCs/>
                <w:szCs w:val="32"/>
              </w:rPr>
              <w:t>s</w:t>
            </w:r>
            <w:r w:rsidRPr="006F38B9">
              <w:rPr>
                <w:rFonts w:cs="Arial"/>
                <w:szCs w:val="26"/>
              </w:rPr>
              <w:t>.</w:t>
            </w:r>
            <w:r w:rsidR="00FE3C74" w:rsidRPr="006F38B9">
              <w:rPr>
                <w:rFonts w:cs="Arial"/>
                <w:szCs w:val="26"/>
              </w:rPr>
              <w:t xml:space="preserve"> </w:t>
            </w:r>
          </w:p>
          <w:p w14:paraId="049F31CB" w14:textId="439DFE10" w:rsidR="00A81BED" w:rsidRPr="006F38B9" w:rsidRDefault="00A81BED" w:rsidP="00A81BED">
            <w:pPr>
              <w:jc w:val="both"/>
              <w:rPr>
                <w:rFonts w:cs="Arial"/>
                <w:szCs w:val="26"/>
              </w:rPr>
            </w:pPr>
          </w:p>
          <w:p w14:paraId="1E35B33F" w14:textId="2B32ED01" w:rsidR="004318C1" w:rsidRPr="006F38B9" w:rsidRDefault="00A81BED" w:rsidP="00A81BED">
            <w:pPr>
              <w:jc w:val="both"/>
              <w:rPr>
                <w:rFonts w:cs="Arial"/>
                <w:szCs w:val="26"/>
              </w:rPr>
            </w:pPr>
            <w:r w:rsidRPr="006F38B9">
              <w:rPr>
                <w:rFonts w:cs="Arial"/>
                <w:b/>
                <w:szCs w:val="26"/>
                <w:u w:val="single"/>
              </w:rPr>
              <w:t>Job organizational context</w:t>
            </w:r>
            <w:r w:rsidRPr="006F38B9">
              <w:rPr>
                <w:rFonts w:cs="Arial"/>
                <w:szCs w:val="26"/>
                <w:u w:val="single"/>
              </w:rPr>
              <w:t>:</w:t>
            </w:r>
            <w:r w:rsidRPr="006F38B9">
              <w:rPr>
                <w:rFonts w:cs="Arial"/>
                <w:szCs w:val="26"/>
              </w:rPr>
              <w:t xml:space="preserve"> </w:t>
            </w:r>
          </w:p>
          <w:p w14:paraId="433907BD" w14:textId="7E9F47C8" w:rsidR="00A61C15" w:rsidRPr="00A10C50" w:rsidRDefault="00A61C15" w:rsidP="00A10C50">
            <w:pPr>
              <w:pStyle w:val="NormalWeb"/>
              <w:spacing w:beforeLines="80" w:before="192" w:beforeAutospacing="0" w:afterLines="80" w:after="192" w:afterAutospacing="0"/>
              <w:jc w:val="both"/>
              <w:rPr>
                <w:rFonts w:asciiTheme="minorBidi" w:hAnsiTheme="minorBidi" w:cstheme="minorBidi"/>
                <w:sz w:val="20"/>
                <w:szCs w:val="20"/>
              </w:rPr>
            </w:pPr>
            <w:r w:rsidRPr="00A10C50">
              <w:rPr>
                <w:rFonts w:asciiTheme="minorBidi" w:hAnsiTheme="minorBidi" w:cstheme="minorBidi"/>
                <w:sz w:val="20"/>
                <w:szCs w:val="20"/>
              </w:rPr>
              <w:t>The humanitarian crisis in Yemen, driven by ongoing conflict, is recognized as one of the largest emergencies globally. Over 20 million people are in need of humanitarian assistance, with more than 3 million internally displaced due to the violence. Children are disproportionately affected, facing numerous documented and verified violations, including killings, maiming, and recruitment into armed groups, alongside other serious abuses. Yemen is experiencing a critical protection crisis that poses significant risks to the safety, well-being, and fundamental rights of children.</w:t>
            </w:r>
          </w:p>
          <w:p w14:paraId="7DEAA596" w14:textId="071D6072" w:rsidR="00A61C15" w:rsidRPr="00A10C50" w:rsidRDefault="00A61C15" w:rsidP="00A10C50">
            <w:pPr>
              <w:pStyle w:val="NormalWeb"/>
              <w:spacing w:beforeLines="80" w:before="192" w:beforeAutospacing="0" w:afterLines="80" w:after="192" w:afterAutospacing="0"/>
              <w:jc w:val="both"/>
              <w:rPr>
                <w:rFonts w:asciiTheme="minorBidi" w:hAnsiTheme="minorBidi" w:cstheme="minorBidi"/>
                <w:sz w:val="20"/>
                <w:szCs w:val="20"/>
              </w:rPr>
            </w:pPr>
            <w:r w:rsidRPr="00A10C50">
              <w:rPr>
                <w:rFonts w:asciiTheme="minorBidi" w:hAnsiTheme="minorBidi" w:cstheme="minorBidi"/>
                <w:sz w:val="20"/>
                <w:szCs w:val="20"/>
              </w:rPr>
              <w:t xml:space="preserve">Prior to the onset of this crisis, conditions for children were already precarious. The combined impact of security challenges, persistent conflict, and widespread poverty has further eroded family protective structures, adversely affecting children's lives and undermining their rights. There are currently 13 active parties involved in the conflict, with six having been listed since </w:t>
            </w:r>
            <w:r w:rsidRPr="00A10C50">
              <w:rPr>
                <w:rFonts w:asciiTheme="minorBidi" w:hAnsiTheme="minorBidi" w:cstheme="minorBidi"/>
                <w:sz w:val="20"/>
                <w:szCs w:val="20"/>
              </w:rPr>
              <w:lastRenderedPageBreak/>
              <w:t>2015 for committing various violations against children's rights</w:t>
            </w:r>
            <w:r w:rsidR="004E1855">
              <w:rPr>
                <w:rFonts w:asciiTheme="minorBidi" w:hAnsiTheme="minorBidi" w:cstheme="minorBidi"/>
                <w:sz w:val="20"/>
                <w:szCs w:val="20"/>
              </w:rPr>
              <w:t>, two of which were delisted thereafter</w:t>
            </w:r>
            <w:r w:rsidRPr="00A10C50">
              <w:rPr>
                <w:rFonts w:asciiTheme="minorBidi" w:hAnsiTheme="minorBidi" w:cstheme="minorBidi"/>
                <w:sz w:val="20"/>
                <w:szCs w:val="20"/>
              </w:rPr>
              <w:t>.</w:t>
            </w:r>
          </w:p>
          <w:p w14:paraId="2DDF7A15" w14:textId="643D3FCC" w:rsidR="00A61C15" w:rsidRPr="00A10C50" w:rsidRDefault="00A61C15" w:rsidP="00A10C50">
            <w:pPr>
              <w:pStyle w:val="NormalWeb"/>
              <w:spacing w:beforeLines="80" w:before="192" w:beforeAutospacing="0" w:afterLines="80" w:after="192" w:afterAutospacing="0"/>
              <w:jc w:val="both"/>
              <w:rPr>
                <w:rFonts w:asciiTheme="minorBidi" w:hAnsiTheme="minorBidi" w:cstheme="minorBidi"/>
                <w:sz w:val="20"/>
                <w:szCs w:val="20"/>
              </w:rPr>
            </w:pPr>
            <w:r w:rsidRPr="00A10C50">
              <w:rPr>
                <w:rFonts w:asciiTheme="minorBidi" w:hAnsiTheme="minorBidi" w:cstheme="minorBidi"/>
                <w:sz w:val="20"/>
                <w:szCs w:val="20"/>
              </w:rPr>
              <w:t>The Monitoring and Reporting Mechanism</w:t>
            </w:r>
            <w:r w:rsidR="00A10C50" w:rsidRPr="00A10C50">
              <w:rPr>
                <w:rFonts w:asciiTheme="minorBidi" w:hAnsiTheme="minorBidi" w:cstheme="minorBidi"/>
                <w:sz w:val="20"/>
                <w:szCs w:val="20"/>
              </w:rPr>
              <w:t xml:space="preserve"> (MRM)</w:t>
            </w:r>
            <w:r w:rsidRPr="00A10C50">
              <w:rPr>
                <w:rFonts w:asciiTheme="minorBidi" w:hAnsiTheme="minorBidi" w:cstheme="minorBidi"/>
                <w:sz w:val="20"/>
                <w:szCs w:val="20"/>
              </w:rPr>
              <w:t>, established under UN Security Council Resolution 1612 and implemented in Yemen since 2011, serves as a key tool for addressing issues related to children and armed conflict.</w:t>
            </w:r>
          </w:p>
          <w:p w14:paraId="715B4494" w14:textId="2E0DB51B" w:rsidR="00A61C15" w:rsidRPr="00A10C50" w:rsidRDefault="00A61C15" w:rsidP="00A10C50">
            <w:pPr>
              <w:pStyle w:val="NormalWeb"/>
              <w:spacing w:beforeLines="80" w:before="192" w:beforeAutospacing="0" w:afterLines="80" w:after="192" w:afterAutospacing="0"/>
              <w:jc w:val="both"/>
              <w:rPr>
                <w:rFonts w:asciiTheme="minorBidi" w:hAnsiTheme="minorBidi" w:cstheme="minorBidi"/>
                <w:sz w:val="20"/>
                <w:szCs w:val="20"/>
              </w:rPr>
            </w:pPr>
            <w:r w:rsidRPr="00A10C50">
              <w:rPr>
                <w:rFonts w:asciiTheme="minorBidi" w:hAnsiTheme="minorBidi" w:cstheme="minorBidi"/>
                <w:sz w:val="20"/>
                <w:szCs w:val="20"/>
              </w:rPr>
              <w:t>UNICEF Yemen’s child protection program is dedicated to safeguarding all children, particularly the most vulnerable, from violence, exploitation, abuse, and harmful practices. As the conflict extends into its tenth year, the urgent need for enhanced protective measures remains critical in addressing the ongoing risks to children’s safety and rights.</w:t>
            </w:r>
          </w:p>
          <w:p w14:paraId="2FE8B76E" w14:textId="14FFFA16" w:rsidR="00A10C50" w:rsidRPr="00A10C50" w:rsidRDefault="00A10C50" w:rsidP="00A10C50">
            <w:pPr>
              <w:pStyle w:val="NormalWeb"/>
              <w:spacing w:beforeLines="80" w:before="192" w:beforeAutospacing="0" w:afterLines="80" w:after="192" w:afterAutospacing="0"/>
              <w:jc w:val="both"/>
              <w:rPr>
                <w:rFonts w:asciiTheme="minorBidi" w:hAnsiTheme="minorBidi" w:cstheme="minorBidi"/>
                <w:sz w:val="20"/>
                <w:szCs w:val="20"/>
              </w:rPr>
            </w:pPr>
            <w:r w:rsidRPr="00A10C50">
              <w:rPr>
                <w:rFonts w:asciiTheme="minorBidi" w:hAnsiTheme="minorBidi" w:cstheme="minorBidi"/>
                <w:sz w:val="20"/>
                <w:szCs w:val="20"/>
              </w:rPr>
              <w:t>As mandated by Security Council Resolutions 1612 (2005), 1882 (2009), and 1998 (2011) concerning children and armed conflict (CAAC), the Monitoring and Reporting Mechanism (MRM) aims to prevent grave violations against children in armed conflict, hold parties accountable for such violations, and provide appropriate responses for affected children in collaboration with relevant stakeholders.</w:t>
            </w:r>
          </w:p>
          <w:p w14:paraId="0DD1B3BB" w14:textId="0D85451D" w:rsidR="00A10C50" w:rsidRPr="00A10C50" w:rsidRDefault="00A10C50" w:rsidP="00A10C50">
            <w:pPr>
              <w:pStyle w:val="NormalWeb"/>
              <w:spacing w:beforeLines="80" w:before="192" w:beforeAutospacing="0" w:afterLines="80" w:after="192" w:afterAutospacing="0"/>
              <w:jc w:val="both"/>
              <w:rPr>
                <w:rFonts w:asciiTheme="minorBidi" w:hAnsiTheme="minorBidi" w:cstheme="minorBidi"/>
                <w:sz w:val="20"/>
                <w:szCs w:val="20"/>
              </w:rPr>
            </w:pPr>
            <w:r w:rsidRPr="00A10C50">
              <w:rPr>
                <w:rFonts w:asciiTheme="minorBidi" w:hAnsiTheme="minorBidi" w:cstheme="minorBidi"/>
                <w:sz w:val="20"/>
                <w:szCs w:val="20"/>
              </w:rPr>
              <w:t xml:space="preserve">As the UN’s lead agency for children, UNICEF holds a crucial responsibility for the effective implementation of the MRM at the country, regional, and headquarters levels. This includes supporting timely and adequate monitoring, </w:t>
            </w:r>
            <w:r w:rsidR="009E10F3">
              <w:rPr>
                <w:rFonts w:asciiTheme="minorBidi" w:hAnsiTheme="minorBidi" w:cstheme="minorBidi"/>
                <w:sz w:val="20"/>
                <w:szCs w:val="20"/>
              </w:rPr>
              <w:t xml:space="preserve">reporting, </w:t>
            </w:r>
            <w:r w:rsidRPr="00A10C50">
              <w:rPr>
                <w:rFonts w:asciiTheme="minorBidi" w:hAnsiTheme="minorBidi" w:cstheme="minorBidi"/>
                <w:sz w:val="20"/>
                <w:szCs w:val="20"/>
              </w:rPr>
              <w:t>response programming, advocacy, and services for children.</w:t>
            </w:r>
          </w:p>
          <w:p w14:paraId="40E8CC53" w14:textId="62550CDF" w:rsidR="00A10C50" w:rsidRPr="00A10C50" w:rsidRDefault="00A10C50" w:rsidP="00A10C50">
            <w:pPr>
              <w:pStyle w:val="NormalWeb"/>
              <w:spacing w:beforeLines="80" w:before="192" w:beforeAutospacing="0" w:afterLines="80" w:after="192" w:afterAutospacing="0"/>
              <w:jc w:val="both"/>
              <w:rPr>
                <w:rFonts w:asciiTheme="minorBidi" w:hAnsiTheme="minorBidi" w:cstheme="minorBidi"/>
                <w:sz w:val="20"/>
                <w:szCs w:val="20"/>
              </w:rPr>
            </w:pPr>
            <w:r w:rsidRPr="00A10C50">
              <w:rPr>
                <w:rFonts w:asciiTheme="minorBidi" w:hAnsiTheme="minorBidi" w:cstheme="minorBidi"/>
                <w:sz w:val="20"/>
                <w:szCs w:val="20"/>
              </w:rPr>
              <w:t>UNICEF co-chairs the UN Country Taskforce on the Monitoring and Reporting Mechanism, reporting on grave child rights violations in accordance with Security Council Resolution 1612. The organization ensures that all six grave violations outlined in this resolution are reported to the Security Council, UN member states, and relevant authorities in Yemen. The MRM has provided verified evidence of serious violations related to child protection, making the CAAC agenda a key priority within UNICEF’s child protection program.</w:t>
            </w:r>
          </w:p>
          <w:p w14:paraId="62486C05" w14:textId="35C056BF" w:rsidR="00A81BED" w:rsidRPr="006F38B9" w:rsidRDefault="00A10C50" w:rsidP="00A10C50">
            <w:pPr>
              <w:pStyle w:val="NormalWeb"/>
              <w:spacing w:beforeLines="80" w:before="192" w:beforeAutospacing="0" w:afterLines="80" w:after="192" w:afterAutospacing="0"/>
              <w:jc w:val="both"/>
              <w:rPr>
                <w:color w:val="FF0000"/>
              </w:rPr>
            </w:pPr>
            <w:r w:rsidRPr="00A10C50">
              <w:rPr>
                <w:rFonts w:asciiTheme="minorBidi" w:hAnsiTheme="minorBidi" w:cstheme="minorBidi"/>
                <w:sz w:val="20"/>
                <w:szCs w:val="20"/>
              </w:rPr>
              <w:t xml:space="preserve">The Child Protection Officer (database manager) will support data </w:t>
            </w:r>
            <w:proofErr w:type="spellStart"/>
            <w:r w:rsidR="003E6146">
              <w:rPr>
                <w:rFonts w:asciiTheme="minorBidi" w:hAnsiTheme="minorBidi" w:cstheme="minorBidi"/>
                <w:sz w:val="20"/>
                <w:szCs w:val="20"/>
              </w:rPr>
              <w:t>collection,</w:t>
            </w:r>
            <w:r w:rsidRPr="00A10C50">
              <w:rPr>
                <w:rFonts w:asciiTheme="minorBidi" w:hAnsiTheme="minorBidi" w:cstheme="minorBidi"/>
                <w:sz w:val="20"/>
                <w:szCs w:val="20"/>
              </w:rPr>
              <w:t>management</w:t>
            </w:r>
            <w:proofErr w:type="spellEnd"/>
            <w:r w:rsidRPr="00A10C50">
              <w:rPr>
                <w:rFonts w:asciiTheme="minorBidi" w:hAnsiTheme="minorBidi" w:cstheme="minorBidi"/>
                <w:sz w:val="20"/>
                <w:szCs w:val="20"/>
              </w:rPr>
              <w:t xml:space="preserve"> and reporting for the MRM, and will report to the Child Protection Specialist, P-3.</w:t>
            </w:r>
          </w:p>
          <w:p w14:paraId="0D429DEA" w14:textId="6523FA86" w:rsidR="004318C1" w:rsidRPr="006F38B9" w:rsidRDefault="00A81BED" w:rsidP="00A81BED">
            <w:pPr>
              <w:jc w:val="both"/>
            </w:pPr>
            <w:r w:rsidRPr="006F38B9">
              <w:rPr>
                <w:b/>
                <w:u w:val="single"/>
              </w:rPr>
              <w:t>Purpose for the job:</w:t>
            </w:r>
            <w:r w:rsidRPr="006F38B9">
              <w:t xml:space="preserve"> </w:t>
            </w:r>
          </w:p>
          <w:p w14:paraId="4101652C" w14:textId="263F1D29" w:rsidR="004318C1" w:rsidRPr="006F38B9" w:rsidRDefault="004318C1" w:rsidP="00A81BED">
            <w:pPr>
              <w:jc w:val="both"/>
            </w:pPr>
          </w:p>
          <w:p w14:paraId="4B99056E" w14:textId="67C92433" w:rsidR="00A81BED" w:rsidRPr="006F38B9" w:rsidRDefault="00A10C50" w:rsidP="00A81BED">
            <w:pPr>
              <w:jc w:val="both"/>
            </w:pPr>
            <w:r>
              <w:t xml:space="preserve">The Child Protection Officer </w:t>
            </w:r>
            <w:r w:rsidR="00C3661C">
              <w:t xml:space="preserve">will </w:t>
            </w:r>
            <w:r>
              <w:t>report to the Child Protection Specialist (MRM/CAAC)</w:t>
            </w:r>
            <w:r w:rsidR="00B220E1">
              <w:t xml:space="preserve"> </w:t>
            </w:r>
            <w:r>
              <w:t>for supervision. The Officer is responsible for preparing, executing, managing, and implementing a range of technical and administrative program tasks to support program development, implementation, monitoring of progress, evaluation, and reporting.</w:t>
            </w:r>
          </w:p>
        </w:tc>
      </w:tr>
    </w:tbl>
    <w:p w14:paraId="1299C43A" w14:textId="146C612A" w:rsidR="00A81BED" w:rsidRDefault="00A81BED"/>
    <w:p w14:paraId="4DDBEF00" w14:textId="77777777" w:rsidR="00A81BED" w:rsidRDefault="00A81BED"/>
    <w:p w14:paraId="3461D779" w14:textId="77777777" w:rsidR="00A81BED" w:rsidRDefault="00A81BED"/>
    <w:p w14:paraId="3CF2D8B6" w14:textId="77777777" w:rsidR="00A81BED" w:rsidRDefault="00A81BED"/>
    <w:p w14:paraId="0FB78278" w14:textId="77777777" w:rsidR="00A81BED" w:rsidRDefault="00A81BED"/>
    <w:p w14:paraId="1FC39945" w14:textId="77777777" w:rsidR="00A81BED" w:rsidRDefault="00A81BED"/>
    <w:p w14:paraId="0562CB0E" w14:textId="1A4F1591" w:rsidR="00A81BED" w:rsidRDefault="00A81B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A81BED" w:rsidRPr="006F38B9" w14:paraId="53341B38" w14:textId="77777777" w:rsidTr="24E04A92">
        <w:tc>
          <w:tcPr>
            <w:tcW w:w="8856" w:type="dxa"/>
            <w:shd w:val="clear" w:color="auto" w:fill="E0E0E0"/>
          </w:tcPr>
          <w:p w14:paraId="34CE0A41" w14:textId="4D5448E2" w:rsidR="00A81BED" w:rsidRPr="006F38B9" w:rsidRDefault="00A81BED">
            <w:pPr>
              <w:rPr>
                <w:b/>
                <w:bCs/>
                <w:sz w:val="24"/>
              </w:rPr>
            </w:pPr>
          </w:p>
          <w:p w14:paraId="3EB1C06C" w14:textId="77777777" w:rsidR="00A81BED" w:rsidRPr="006F38B9" w:rsidRDefault="00A81BED">
            <w:pPr>
              <w:pStyle w:val="Heading1"/>
            </w:pPr>
            <w:r w:rsidRPr="006F38B9">
              <w:t xml:space="preserve">III. Key function, accountabilities and related duties/tasks </w:t>
            </w:r>
          </w:p>
          <w:p w14:paraId="62EBF3C5" w14:textId="77777777" w:rsidR="00A81BED" w:rsidRPr="006F38B9" w:rsidRDefault="00A81BED">
            <w:pPr>
              <w:rPr>
                <w:i/>
                <w:iCs/>
                <w:sz w:val="18"/>
              </w:rPr>
            </w:pPr>
          </w:p>
        </w:tc>
      </w:tr>
      <w:tr w:rsidR="00A81BED" w:rsidRPr="006F38B9" w14:paraId="325E050A" w14:textId="77777777" w:rsidTr="24E04A92">
        <w:tc>
          <w:tcPr>
            <w:tcW w:w="8856" w:type="dxa"/>
          </w:tcPr>
          <w:p w14:paraId="6D98A12B" w14:textId="25AB9D83" w:rsidR="00A81BED" w:rsidRPr="006F38B9" w:rsidRDefault="00A81BED"/>
          <w:p w14:paraId="42BD937D" w14:textId="445C0BFD" w:rsidR="00A81BED" w:rsidRPr="006F38B9" w:rsidRDefault="00A81BED" w:rsidP="00A81BED">
            <w:pPr>
              <w:rPr>
                <w:b/>
              </w:rPr>
            </w:pPr>
            <w:r w:rsidRPr="006F38B9">
              <w:rPr>
                <w:b/>
              </w:rPr>
              <w:t xml:space="preserve">Summary of key functions/accountabilities: </w:t>
            </w:r>
          </w:p>
          <w:p w14:paraId="2946DB82" w14:textId="77777777" w:rsidR="00A81BED" w:rsidRPr="006F38B9" w:rsidRDefault="00A81BED" w:rsidP="00A81BED">
            <w:pPr>
              <w:rPr>
                <w:b/>
              </w:rPr>
            </w:pPr>
          </w:p>
          <w:p w14:paraId="7A7BC3C3" w14:textId="3C789D87" w:rsidR="00A81BED" w:rsidRPr="006F38B9" w:rsidRDefault="00A81BED" w:rsidP="00A81BED">
            <w:pPr>
              <w:numPr>
                <w:ilvl w:val="0"/>
                <w:numId w:val="23"/>
              </w:numPr>
              <w:rPr>
                <w:b/>
              </w:rPr>
            </w:pPr>
            <w:r w:rsidRPr="006F38B9">
              <w:rPr>
                <w:b/>
              </w:rPr>
              <w:t xml:space="preserve">Support </w:t>
            </w:r>
            <w:proofErr w:type="spellStart"/>
            <w:r w:rsidR="004318C1" w:rsidRPr="006F38B9">
              <w:rPr>
                <w:b/>
              </w:rPr>
              <w:t>programme</w:t>
            </w:r>
            <w:proofErr w:type="spellEnd"/>
            <w:r w:rsidRPr="006F38B9">
              <w:rPr>
                <w:b/>
              </w:rPr>
              <w:t xml:space="preserve"> development and planning</w:t>
            </w:r>
          </w:p>
          <w:p w14:paraId="14024BC3" w14:textId="0B0F572D" w:rsidR="00A81BED" w:rsidRPr="006F38B9" w:rsidRDefault="004318C1" w:rsidP="00A81BED">
            <w:pPr>
              <w:numPr>
                <w:ilvl w:val="0"/>
                <w:numId w:val="23"/>
              </w:numPr>
              <w:rPr>
                <w:b/>
              </w:rPr>
            </w:pPr>
            <w:proofErr w:type="spellStart"/>
            <w:r w:rsidRPr="006F38B9">
              <w:rPr>
                <w:b/>
              </w:rPr>
              <w:t>Programme</w:t>
            </w:r>
            <w:proofErr w:type="spellEnd"/>
            <w:r w:rsidR="00A81BED" w:rsidRPr="006F38B9">
              <w:rPr>
                <w:b/>
              </w:rPr>
              <w:t xml:space="preserve"> management, monitoring and delivery of results</w:t>
            </w:r>
          </w:p>
          <w:p w14:paraId="1316B663" w14:textId="0BB65A71" w:rsidR="00A81BED" w:rsidRPr="006F38B9" w:rsidRDefault="00A81BED" w:rsidP="00A81BED">
            <w:pPr>
              <w:numPr>
                <w:ilvl w:val="0"/>
                <w:numId w:val="23"/>
              </w:numPr>
              <w:rPr>
                <w:b/>
              </w:rPr>
            </w:pPr>
            <w:r w:rsidRPr="006F38B9">
              <w:rPr>
                <w:b/>
              </w:rPr>
              <w:t xml:space="preserve">Technical and operational support to </w:t>
            </w:r>
            <w:proofErr w:type="spellStart"/>
            <w:r w:rsidR="004318C1" w:rsidRPr="006F38B9">
              <w:rPr>
                <w:b/>
              </w:rPr>
              <w:t>programme</w:t>
            </w:r>
            <w:proofErr w:type="spellEnd"/>
            <w:r w:rsidRPr="006F38B9">
              <w:rPr>
                <w:b/>
              </w:rPr>
              <w:t xml:space="preserve"> implementation</w:t>
            </w:r>
          </w:p>
          <w:p w14:paraId="0BF099D8" w14:textId="77777777" w:rsidR="00A81BED" w:rsidRPr="006F38B9" w:rsidRDefault="00A81BED" w:rsidP="00A81BED">
            <w:pPr>
              <w:numPr>
                <w:ilvl w:val="0"/>
                <w:numId w:val="23"/>
              </w:numPr>
              <w:rPr>
                <w:b/>
              </w:rPr>
            </w:pPr>
            <w:r w:rsidRPr="006F38B9">
              <w:rPr>
                <w:b/>
              </w:rPr>
              <w:t>Networking and partnership building</w:t>
            </w:r>
          </w:p>
          <w:p w14:paraId="01216E19" w14:textId="77777777" w:rsidR="00A81BED" w:rsidRPr="006F38B9" w:rsidRDefault="00A81BED" w:rsidP="00A81BED">
            <w:pPr>
              <w:numPr>
                <w:ilvl w:val="0"/>
                <w:numId w:val="23"/>
              </w:numPr>
              <w:rPr>
                <w:b/>
              </w:rPr>
            </w:pPr>
            <w:r w:rsidRPr="006F38B9">
              <w:rPr>
                <w:b/>
              </w:rPr>
              <w:t>Innovation, knowledge management and capacity building</w:t>
            </w:r>
          </w:p>
          <w:p w14:paraId="5997CC1D" w14:textId="77777777" w:rsidR="00A81BED" w:rsidRPr="006F38B9" w:rsidRDefault="00A81BED" w:rsidP="00A81BED">
            <w:pPr>
              <w:ind w:left="360"/>
              <w:rPr>
                <w:b/>
              </w:rPr>
            </w:pPr>
          </w:p>
        </w:tc>
      </w:tr>
      <w:tr w:rsidR="00A81BED" w:rsidRPr="006F38B9" w14:paraId="66DA8B51" w14:textId="77777777" w:rsidTr="24E04A92">
        <w:tc>
          <w:tcPr>
            <w:tcW w:w="8856" w:type="dxa"/>
          </w:tcPr>
          <w:p w14:paraId="51CA3B43" w14:textId="3B091427" w:rsidR="00A81BED" w:rsidRPr="003F293F" w:rsidRDefault="00A81BED" w:rsidP="003F293F">
            <w:pPr>
              <w:pStyle w:val="ColorfulList-Accent11"/>
              <w:numPr>
                <w:ilvl w:val="0"/>
                <w:numId w:val="26"/>
              </w:numPr>
              <w:spacing w:beforeLines="80" w:before="192" w:afterLines="80" w:after="192"/>
              <w:ind w:hanging="357"/>
              <w:contextualSpacing w:val="0"/>
              <w:jc w:val="both"/>
              <w:rPr>
                <w:rFonts w:asciiTheme="minorBidi" w:eastAsia="MS Mincho" w:hAnsiTheme="minorBidi" w:cstheme="minorBidi"/>
                <w:b/>
                <w:szCs w:val="20"/>
                <w:lang w:val="en-GB" w:eastAsia="ja-JP"/>
              </w:rPr>
            </w:pPr>
            <w:r w:rsidRPr="003F293F">
              <w:rPr>
                <w:rFonts w:asciiTheme="minorBidi" w:eastAsia="MS Mincho" w:hAnsiTheme="minorBidi" w:cstheme="minorBidi"/>
                <w:b/>
                <w:szCs w:val="20"/>
                <w:lang w:val="en-GB" w:eastAsia="ja-JP"/>
              </w:rPr>
              <w:lastRenderedPageBreak/>
              <w:t xml:space="preserve">Support to </w:t>
            </w:r>
            <w:r w:rsidR="004318C1" w:rsidRPr="003F293F">
              <w:rPr>
                <w:rFonts w:asciiTheme="minorBidi" w:eastAsia="MS Mincho" w:hAnsiTheme="minorBidi" w:cstheme="minorBidi"/>
                <w:b/>
                <w:szCs w:val="20"/>
                <w:lang w:val="en-GB" w:eastAsia="ja-JP"/>
              </w:rPr>
              <w:t>programme</w:t>
            </w:r>
            <w:r w:rsidRPr="003F293F">
              <w:rPr>
                <w:rFonts w:asciiTheme="minorBidi" w:eastAsia="MS Mincho" w:hAnsiTheme="minorBidi" w:cstheme="minorBidi"/>
                <w:b/>
                <w:szCs w:val="20"/>
                <w:lang w:val="en-GB" w:eastAsia="ja-JP"/>
              </w:rPr>
              <w:t xml:space="preserve"> development and planning</w:t>
            </w:r>
          </w:p>
          <w:p w14:paraId="0FE3132F" w14:textId="24CAB1EE" w:rsidR="003F293F" w:rsidRPr="003F293F" w:rsidRDefault="003F293F" w:rsidP="003F293F">
            <w:pPr>
              <w:pStyle w:val="ColorfulList-Accent11"/>
              <w:numPr>
                <w:ilvl w:val="0"/>
                <w:numId w:val="25"/>
              </w:numPr>
              <w:spacing w:beforeLines="80" w:before="192" w:afterLines="80" w:after="192"/>
              <w:ind w:hanging="357"/>
              <w:contextualSpacing w:val="0"/>
              <w:jc w:val="both"/>
              <w:rPr>
                <w:rFonts w:asciiTheme="minorBidi" w:hAnsiTheme="minorBidi" w:cstheme="minorBidi"/>
                <w:szCs w:val="20"/>
              </w:rPr>
            </w:pPr>
            <w:r w:rsidRPr="003F293F">
              <w:rPr>
                <w:rFonts w:asciiTheme="minorBidi" w:hAnsiTheme="minorBidi" w:cstheme="minorBidi"/>
                <w:szCs w:val="20"/>
              </w:rPr>
              <w:t>Conduct and update the situation analysis to inform the development, design, and management of the CAAC and MRM components within child protection programs and projects. Research and report on developmental trends—such as economic, social, and health data—to support program development, management, monitoring, evaluation, and delivery of results.</w:t>
            </w:r>
          </w:p>
          <w:p w14:paraId="58F8CD06" w14:textId="46275B76" w:rsidR="003F293F" w:rsidRPr="003F293F" w:rsidRDefault="003F293F" w:rsidP="003F293F">
            <w:pPr>
              <w:numPr>
                <w:ilvl w:val="0"/>
                <w:numId w:val="25"/>
              </w:numPr>
              <w:spacing w:beforeLines="80" w:before="192" w:afterLines="80" w:after="192"/>
              <w:ind w:hanging="357"/>
              <w:jc w:val="both"/>
              <w:rPr>
                <w:rFonts w:asciiTheme="minorBidi" w:hAnsiTheme="minorBidi" w:cstheme="minorBidi"/>
                <w:szCs w:val="20"/>
              </w:rPr>
            </w:pPr>
            <w:r w:rsidRPr="003F293F">
              <w:rPr>
                <w:rFonts w:asciiTheme="minorBidi" w:hAnsiTheme="minorBidi" w:cstheme="minorBidi"/>
                <w:szCs w:val="20"/>
              </w:rPr>
              <w:t>Contribute to the development and establishment of sectoral program goals, objectives, strategies, and results-based planning for Children and Armed Conflict. This includes conducting research, analysis, and reporting on child protection and related information to inform development planning and prioritize goal setting.</w:t>
            </w:r>
          </w:p>
          <w:p w14:paraId="110FFD37" w14:textId="050FE73C" w:rsidR="007C295B" w:rsidRPr="003F293F" w:rsidRDefault="003F293F" w:rsidP="003F293F">
            <w:pPr>
              <w:pStyle w:val="ListParagraph"/>
              <w:numPr>
                <w:ilvl w:val="0"/>
                <w:numId w:val="25"/>
              </w:numPr>
              <w:spacing w:beforeLines="80" w:before="192" w:afterLines="80" w:after="192" w:line="240" w:lineRule="auto"/>
              <w:ind w:hanging="357"/>
              <w:contextualSpacing w:val="0"/>
              <w:jc w:val="both"/>
              <w:rPr>
                <w:rFonts w:asciiTheme="minorBidi" w:hAnsiTheme="minorBidi" w:cstheme="minorBidi"/>
                <w:sz w:val="20"/>
                <w:szCs w:val="20"/>
              </w:rPr>
            </w:pPr>
            <w:r w:rsidRPr="003F293F">
              <w:rPr>
                <w:rFonts w:asciiTheme="minorBidi" w:hAnsiTheme="minorBidi" w:cstheme="minorBidi"/>
                <w:sz w:val="20"/>
                <w:szCs w:val="20"/>
              </w:rPr>
              <w:t>Provide technical and operational support throughout all stages of the programming process by executing and managing various technical, programmatic, operational, and administrative transactions. This includes preparing related materials and documentation while ensuring compliance with organizational processes and management systems to facilitate program planning, results-based management (RBM), and the monitoring and evaluation of outcomes.</w:t>
            </w:r>
          </w:p>
          <w:p w14:paraId="6B699379" w14:textId="4E003B4F" w:rsidR="00A81BED" w:rsidRPr="003F293F" w:rsidRDefault="003F293F" w:rsidP="003F293F">
            <w:pPr>
              <w:pStyle w:val="ListParagraph"/>
              <w:numPr>
                <w:ilvl w:val="0"/>
                <w:numId w:val="25"/>
              </w:numPr>
              <w:spacing w:beforeLines="80" w:before="192" w:afterLines="80" w:after="192" w:line="240" w:lineRule="auto"/>
              <w:ind w:hanging="357"/>
              <w:contextualSpacing w:val="0"/>
              <w:jc w:val="both"/>
              <w:rPr>
                <w:rFonts w:asciiTheme="minorBidi" w:hAnsiTheme="minorBidi" w:cstheme="minorBidi"/>
                <w:sz w:val="20"/>
                <w:szCs w:val="20"/>
              </w:rPr>
            </w:pPr>
            <w:r w:rsidRPr="003F293F">
              <w:rPr>
                <w:rFonts w:asciiTheme="minorBidi" w:hAnsiTheme="minorBidi" w:cstheme="minorBidi"/>
                <w:sz w:val="20"/>
                <w:szCs w:val="20"/>
              </w:rPr>
              <w:t>Prepare the necessary program documentation, materials, and data to facilitate the review and approval process for the CAAC and MRM programs.</w:t>
            </w:r>
          </w:p>
        </w:tc>
      </w:tr>
      <w:tr w:rsidR="00A81BED" w:rsidRPr="006F38B9" w14:paraId="64AD8AE3" w14:textId="77777777" w:rsidTr="24E04A92">
        <w:tc>
          <w:tcPr>
            <w:tcW w:w="8856" w:type="dxa"/>
          </w:tcPr>
          <w:p w14:paraId="3FE9F23F" w14:textId="5BDC7585" w:rsidR="00A81BED" w:rsidRPr="003F293F" w:rsidRDefault="00A81BED" w:rsidP="003F293F">
            <w:pPr>
              <w:spacing w:before="80" w:afterLines="80" w:after="192"/>
              <w:jc w:val="both"/>
              <w:rPr>
                <w:rFonts w:asciiTheme="minorBidi" w:hAnsiTheme="minorBidi" w:cstheme="minorBidi"/>
                <w:szCs w:val="20"/>
              </w:rPr>
            </w:pPr>
          </w:p>
          <w:p w14:paraId="1F72F646" w14:textId="0EDD082D" w:rsidR="007C295B" w:rsidRPr="003F293F" w:rsidRDefault="004318C1" w:rsidP="003F293F">
            <w:pPr>
              <w:numPr>
                <w:ilvl w:val="0"/>
                <w:numId w:val="26"/>
              </w:numPr>
              <w:spacing w:before="80" w:afterLines="80" w:after="192"/>
              <w:jc w:val="both"/>
              <w:rPr>
                <w:rFonts w:asciiTheme="minorBidi" w:hAnsiTheme="minorBidi" w:cstheme="minorBidi"/>
                <w:b/>
                <w:szCs w:val="20"/>
              </w:rPr>
            </w:pPr>
            <w:proofErr w:type="spellStart"/>
            <w:r w:rsidRPr="003F293F">
              <w:rPr>
                <w:rFonts w:asciiTheme="minorBidi" w:hAnsiTheme="minorBidi" w:cstheme="minorBidi"/>
                <w:b/>
                <w:szCs w:val="20"/>
              </w:rPr>
              <w:t>Programme</w:t>
            </w:r>
            <w:proofErr w:type="spellEnd"/>
            <w:r w:rsidR="00A81BED" w:rsidRPr="003F293F">
              <w:rPr>
                <w:rFonts w:asciiTheme="minorBidi" w:hAnsiTheme="minorBidi" w:cstheme="minorBidi"/>
                <w:b/>
                <w:szCs w:val="20"/>
              </w:rPr>
              <w:t xml:space="preserve"> </w:t>
            </w:r>
            <w:r w:rsidR="0052433C" w:rsidRPr="003F293F">
              <w:rPr>
                <w:rFonts w:asciiTheme="minorBidi" w:hAnsiTheme="minorBidi" w:cstheme="minorBidi"/>
                <w:b/>
                <w:szCs w:val="20"/>
              </w:rPr>
              <w:t>management, moni</w:t>
            </w:r>
            <w:r w:rsidR="007C295B" w:rsidRPr="003F293F">
              <w:rPr>
                <w:rFonts w:asciiTheme="minorBidi" w:hAnsiTheme="minorBidi" w:cstheme="minorBidi"/>
                <w:b/>
                <w:szCs w:val="20"/>
              </w:rPr>
              <w:t>toring and delivery of results</w:t>
            </w:r>
          </w:p>
          <w:p w14:paraId="08CE6F91" w14:textId="3A89BBBF" w:rsidR="007C295B" w:rsidRPr="003F293F" w:rsidRDefault="003F293F" w:rsidP="003F293F">
            <w:pPr>
              <w:pStyle w:val="ListParagraph"/>
              <w:numPr>
                <w:ilvl w:val="0"/>
                <w:numId w:val="43"/>
              </w:numPr>
              <w:spacing w:before="80" w:afterLines="80" w:after="192" w:line="240" w:lineRule="auto"/>
              <w:ind w:left="738"/>
              <w:contextualSpacing w:val="0"/>
              <w:jc w:val="both"/>
              <w:rPr>
                <w:rFonts w:asciiTheme="minorBidi" w:hAnsiTheme="minorBidi" w:cstheme="minorBidi"/>
                <w:sz w:val="20"/>
                <w:szCs w:val="20"/>
              </w:rPr>
            </w:pPr>
            <w:r w:rsidRPr="003F293F">
              <w:rPr>
                <w:rFonts w:asciiTheme="minorBidi" w:hAnsiTheme="minorBidi" w:cstheme="minorBidi"/>
                <w:sz w:val="20"/>
                <w:szCs w:val="20"/>
              </w:rPr>
              <w:t>Collaborate closely with colleagues and CAAC/MRM partners to address implementation issues, offer solutions and recommendations, and notify appropriate officials and stakeholders for higher-level interventions or decisions. Maintain records of reports and assessments for easy reference and to capture and institutionalize lessons learned.</w:t>
            </w:r>
          </w:p>
          <w:p w14:paraId="61CDCEAD" w14:textId="6BD56020" w:rsidR="007C295B" w:rsidRPr="003F293F" w:rsidRDefault="003F293F" w:rsidP="003F293F">
            <w:pPr>
              <w:pStyle w:val="ListParagraph"/>
              <w:numPr>
                <w:ilvl w:val="0"/>
                <w:numId w:val="43"/>
              </w:numPr>
              <w:spacing w:before="80" w:afterLines="80" w:after="192" w:line="240" w:lineRule="auto"/>
              <w:ind w:left="738"/>
              <w:contextualSpacing w:val="0"/>
              <w:jc w:val="both"/>
              <w:rPr>
                <w:rFonts w:asciiTheme="minorBidi" w:hAnsiTheme="minorBidi" w:cstheme="minorBidi"/>
                <w:b/>
                <w:sz w:val="20"/>
                <w:szCs w:val="20"/>
              </w:rPr>
            </w:pPr>
            <w:r w:rsidRPr="003F293F">
              <w:rPr>
                <w:rFonts w:asciiTheme="minorBidi" w:hAnsiTheme="minorBidi" w:cstheme="minorBidi"/>
                <w:sz w:val="20"/>
                <w:szCs w:val="20"/>
              </w:rPr>
              <w:t>Participate in monitoring and evaluation exercises, program reviews, and annual sectoral assessments with MRM/CAAC counterparts to evaluate programs and projects, and to report on necessary actions and interventions at higher levels of program management.</w:t>
            </w:r>
          </w:p>
          <w:p w14:paraId="23DE523C" w14:textId="2F057877" w:rsidR="007C295B" w:rsidRPr="003F293F" w:rsidRDefault="003F293F" w:rsidP="003F293F">
            <w:pPr>
              <w:pStyle w:val="ListParagraph"/>
              <w:numPr>
                <w:ilvl w:val="0"/>
                <w:numId w:val="43"/>
              </w:numPr>
              <w:spacing w:before="80" w:afterLines="80" w:after="192" w:line="240" w:lineRule="auto"/>
              <w:ind w:left="738"/>
              <w:contextualSpacing w:val="0"/>
              <w:jc w:val="both"/>
              <w:rPr>
                <w:rFonts w:asciiTheme="minorBidi" w:hAnsiTheme="minorBidi" w:cstheme="minorBidi"/>
                <w:b/>
                <w:sz w:val="20"/>
                <w:szCs w:val="20"/>
              </w:rPr>
            </w:pPr>
            <w:r w:rsidRPr="003F293F">
              <w:rPr>
                <w:rFonts w:asciiTheme="minorBidi" w:hAnsiTheme="minorBidi" w:cstheme="minorBidi"/>
                <w:sz w:val="20"/>
                <w:szCs w:val="20"/>
              </w:rPr>
              <w:t>Monitor and report on the utilization of MRM/CAAC program resources—including financial, administrative, and other assets—ensuring compliance with approved allocations, organizational rules, regulations, procedures, and donor commitments, as well as maintaining standards of accountability and integrity. Identify and report on critical issues and findings to facilitate timely resolution by management and stakeholders, and follow up on unresolved matters to ensure resolution.</w:t>
            </w:r>
          </w:p>
          <w:p w14:paraId="52E56223" w14:textId="54DE69E8" w:rsidR="00A81BED" w:rsidRPr="003F293F" w:rsidRDefault="178274C4" w:rsidP="003F293F">
            <w:pPr>
              <w:numPr>
                <w:ilvl w:val="0"/>
                <w:numId w:val="28"/>
              </w:numPr>
              <w:spacing w:before="80" w:afterLines="80" w:after="192"/>
              <w:jc w:val="both"/>
              <w:rPr>
                <w:rFonts w:asciiTheme="minorBidi" w:hAnsiTheme="minorBidi" w:cstheme="minorBidi"/>
                <w:b/>
                <w:bCs/>
                <w:szCs w:val="20"/>
              </w:rPr>
            </w:pPr>
            <w:r w:rsidRPr="003F293F">
              <w:rPr>
                <w:rFonts w:asciiTheme="minorBidi" w:hAnsiTheme="minorBidi" w:cstheme="minorBidi"/>
                <w:szCs w:val="20"/>
              </w:rPr>
              <w:t xml:space="preserve">Prepare regular and </w:t>
            </w:r>
            <w:r w:rsidR="00A81BED" w:rsidRPr="003F293F">
              <w:rPr>
                <w:rFonts w:asciiTheme="minorBidi" w:hAnsiTheme="minorBidi" w:cstheme="minorBidi"/>
                <w:szCs w:val="20"/>
              </w:rPr>
              <w:t>mandated</w:t>
            </w:r>
            <w:r w:rsidR="006F38B9" w:rsidRPr="003F293F">
              <w:rPr>
                <w:rFonts w:asciiTheme="minorBidi" w:hAnsiTheme="minorBidi" w:cstheme="minorBidi"/>
                <w:szCs w:val="20"/>
              </w:rPr>
              <w:t xml:space="preserve"> MRM/CAAC</w:t>
            </w:r>
            <w:r w:rsidR="00A81BED" w:rsidRPr="003F293F">
              <w:rPr>
                <w:rFonts w:asciiTheme="minorBidi" w:hAnsiTheme="minorBidi" w:cstheme="minorBidi"/>
                <w:szCs w:val="20"/>
              </w:rPr>
              <w:t xml:space="preserve"> reports</w:t>
            </w:r>
            <w:r w:rsidR="004E1855">
              <w:rPr>
                <w:rFonts w:asciiTheme="minorBidi" w:hAnsiTheme="minorBidi" w:cstheme="minorBidi"/>
                <w:szCs w:val="20"/>
              </w:rPr>
              <w:t>, including the quarterly Global Horizontal Notes, the UN SG’s Annual Reports on CAAC, and the UN SG’s Country Specific Reports on CAAC,</w:t>
            </w:r>
            <w:r w:rsidR="00A81BED" w:rsidRPr="003F293F">
              <w:rPr>
                <w:rFonts w:asciiTheme="minorBidi" w:hAnsiTheme="minorBidi" w:cstheme="minorBidi"/>
                <w:szCs w:val="20"/>
              </w:rPr>
              <w:t xml:space="preserve"> for </w:t>
            </w:r>
            <w:r w:rsidR="006F38B9" w:rsidRPr="003F293F">
              <w:rPr>
                <w:rFonts w:asciiTheme="minorBidi" w:hAnsiTheme="minorBidi" w:cstheme="minorBidi"/>
                <w:szCs w:val="20"/>
              </w:rPr>
              <w:t xml:space="preserve">relevant partners, supervisor and </w:t>
            </w:r>
            <w:r w:rsidR="003F293F" w:rsidRPr="003F293F">
              <w:rPr>
                <w:rFonts w:asciiTheme="minorBidi" w:hAnsiTheme="minorBidi" w:cstheme="minorBidi"/>
                <w:szCs w:val="20"/>
              </w:rPr>
              <w:t>C</w:t>
            </w:r>
            <w:r w:rsidR="006F38B9" w:rsidRPr="003F293F">
              <w:rPr>
                <w:rFonts w:asciiTheme="minorBidi" w:hAnsiTheme="minorBidi" w:cstheme="minorBidi"/>
                <w:szCs w:val="20"/>
              </w:rPr>
              <w:t xml:space="preserve">hief of </w:t>
            </w:r>
            <w:r w:rsidR="003F293F" w:rsidRPr="003F293F">
              <w:rPr>
                <w:rFonts w:asciiTheme="minorBidi" w:hAnsiTheme="minorBidi" w:cstheme="minorBidi"/>
                <w:szCs w:val="20"/>
              </w:rPr>
              <w:t>C</w:t>
            </w:r>
            <w:r w:rsidR="006F38B9" w:rsidRPr="003F293F">
              <w:rPr>
                <w:rFonts w:asciiTheme="minorBidi" w:hAnsiTheme="minorBidi" w:cstheme="minorBidi"/>
                <w:szCs w:val="20"/>
              </w:rPr>
              <w:t xml:space="preserve">hild </w:t>
            </w:r>
            <w:r w:rsidR="003F293F" w:rsidRPr="003F293F">
              <w:rPr>
                <w:rFonts w:asciiTheme="minorBidi" w:hAnsiTheme="minorBidi" w:cstheme="minorBidi"/>
                <w:szCs w:val="20"/>
              </w:rPr>
              <w:t>P</w:t>
            </w:r>
            <w:r w:rsidR="006F38B9" w:rsidRPr="003F293F">
              <w:rPr>
                <w:rFonts w:asciiTheme="minorBidi" w:hAnsiTheme="minorBidi" w:cstheme="minorBidi"/>
                <w:szCs w:val="20"/>
              </w:rPr>
              <w:t xml:space="preserve">rotection </w:t>
            </w:r>
            <w:r w:rsidR="00A81BED" w:rsidRPr="003F293F">
              <w:rPr>
                <w:rFonts w:asciiTheme="minorBidi" w:hAnsiTheme="minorBidi" w:cstheme="minorBidi"/>
                <w:szCs w:val="20"/>
              </w:rPr>
              <w:t xml:space="preserve">to keep them informed of </w:t>
            </w:r>
            <w:proofErr w:type="spellStart"/>
            <w:r w:rsidR="2474F845" w:rsidRPr="003F293F">
              <w:rPr>
                <w:rFonts w:asciiTheme="minorBidi" w:hAnsiTheme="minorBidi" w:cstheme="minorBidi"/>
                <w:szCs w:val="20"/>
              </w:rPr>
              <w:t>programme</w:t>
            </w:r>
            <w:proofErr w:type="spellEnd"/>
            <w:r w:rsidR="00A81BED" w:rsidRPr="003F293F">
              <w:rPr>
                <w:rFonts w:asciiTheme="minorBidi" w:hAnsiTheme="minorBidi" w:cstheme="minorBidi"/>
                <w:szCs w:val="20"/>
              </w:rPr>
              <w:t xml:space="preserve"> progress.</w:t>
            </w:r>
          </w:p>
        </w:tc>
      </w:tr>
      <w:tr w:rsidR="00A81BED" w:rsidRPr="006F38B9" w14:paraId="43570F8C" w14:textId="77777777" w:rsidTr="24E04A92">
        <w:tc>
          <w:tcPr>
            <w:tcW w:w="8856" w:type="dxa"/>
          </w:tcPr>
          <w:p w14:paraId="07547A01" w14:textId="0F7FC6C7" w:rsidR="00A81BED" w:rsidRPr="006F38B9" w:rsidRDefault="00A81BED" w:rsidP="00A81BED">
            <w:pPr>
              <w:jc w:val="both"/>
            </w:pPr>
          </w:p>
          <w:p w14:paraId="226EBCB8" w14:textId="517CBB2C" w:rsidR="007C295B" w:rsidRPr="006F38B9" w:rsidRDefault="00A81BED" w:rsidP="007C295B">
            <w:pPr>
              <w:numPr>
                <w:ilvl w:val="0"/>
                <w:numId w:val="26"/>
              </w:numPr>
              <w:contextualSpacing/>
              <w:jc w:val="both"/>
              <w:rPr>
                <w:b/>
              </w:rPr>
            </w:pPr>
            <w:r w:rsidRPr="006F38B9">
              <w:rPr>
                <w:b/>
              </w:rPr>
              <w:t xml:space="preserve">Technical and operational support to </w:t>
            </w:r>
            <w:proofErr w:type="spellStart"/>
            <w:r w:rsidR="004318C1" w:rsidRPr="006F38B9">
              <w:rPr>
                <w:b/>
              </w:rPr>
              <w:t>programme</w:t>
            </w:r>
            <w:proofErr w:type="spellEnd"/>
            <w:r w:rsidRPr="006F38B9">
              <w:rPr>
                <w:b/>
              </w:rPr>
              <w:t xml:space="preserve"> implementation</w:t>
            </w:r>
          </w:p>
          <w:p w14:paraId="5043CB0F" w14:textId="255549F1" w:rsidR="007C295B" w:rsidRPr="006F38B9" w:rsidRDefault="007C295B" w:rsidP="007C295B">
            <w:pPr>
              <w:contextualSpacing/>
              <w:jc w:val="both"/>
              <w:rPr>
                <w:b/>
              </w:rPr>
            </w:pPr>
          </w:p>
          <w:p w14:paraId="7649BBD2" w14:textId="0863C3EB" w:rsidR="00515A4B" w:rsidRPr="00515A4B" w:rsidRDefault="00515A4B" w:rsidP="00883AE9">
            <w:pPr>
              <w:pStyle w:val="ListParagraph"/>
              <w:numPr>
                <w:ilvl w:val="0"/>
                <w:numId w:val="28"/>
              </w:numPr>
              <w:spacing w:line="240" w:lineRule="auto"/>
              <w:jc w:val="both"/>
              <w:rPr>
                <w:b/>
              </w:rPr>
            </w:pPr>
            <w:r w:rsidRPr="00515A4B">
              <w:rPr>
                <w:rFonts w:asciiTheme="minorBidi" w:hAnsiTheme="minorBidi" w:cstheme="minorBidi"/>
                <w:sz w:val="20"/>
                <w:szCs w:val="20"/>
              </w:rPr>
              <w:t>Conduct regular field visits and surveys to assess program progress, exchanging information with partners and stakeholders. Provide technical support and take necessary actions to address issues, referring them to relevant officials when needed. Report on critical issues, bottlenecks, and potential problems to ensure timely resolution and achieve desired outcomes.</w:t>
            </w:r>
          </w:p>
          <w:p w14:paraId="4CFFC0E4" w14:textId="7912F981" w:rsidR="007217C0" w:rsidRPr="006F38B9" w:rsidRDefault="71F79C95" w:rsidP="24E04A92">
            <w:pPr>
              <w:numPr>
                <w:ilvl w:val="0"/>
                <w:numId w:val="33"/>
              </w:numPr>
              <w:contextualSpacing/>
              <w:jc w:val="both"/>
              <w:rPr>
                <w:b/>
                <w:bCs/>
              </w:rPr>
            </w:pPr>
            <w:r>
              <w:lastRenderedPageBreak/>
              <w:t xml:space="preserve">Provide technical and operational support to government counterparts, NGO partners, UN system partners and other country office partners/donors on the application and understanding of UNICEF policies, strategies, processes and best practices in child protection, to support </w:t>
            </w:r>
            <w:proofErr w:type="spellStart"/>
            <w:r>
              <w:t>programme</w:t>
            </w:r>
            <w:proofErr w:type="spellEnd"/>
            <w:r>
              <w:t xml:space="preserve"> implementation.</w:t>
            </w:r>
          </w:p>
          <w:p w14:paraId="70DF9E56" w14:textId="77777777" w:rsidR="00A81BED" w:rsidRPr="006F38B9" w:rsidRDefault="00A81BED" w:rsidP="007217C0">
            <w:pPr>
              <w:ind w:left="720"/>
              <w:contextualSpacing/>
              <w:jc w:val="both"/>
              <w:rPr>
                <w:b/>
              </w:rPr>
            </w:pPr>
          </w:p>
        </w:tc>
      </w:tr>
      <w:tr w:rsidR="00A81BED" w:rsidRPr="006F38B9" w14:paraId="0BF342CA" w14:textId="77777777" w:rsidTr="24E04A92">
        <w:tc>
          <w:tcPr>
            <w:tcW w:w="8856" w:type="dxa"/>
          </w:tcPr>
          <w:p w14:paraId="44E871BC" w14:textId="4DC84466" w:rsidR="00A81BED" w:rsidRPr="006F38B9" w:rsidRDefault="00A81BED" w:rsidP="00A81BED">
            <w:pPr>
              <w:rPr>
                <w:b/>
              </w:rPr>
            </w:pPr>
          </w:p>
          <w:p w14:paraId="4D8D0978" w14:textId="77777777" w:rsidR="00A81BED" w:rsidRPr="006F38B9" w:rsidRDefault="00A81BED" w:rsidP="00A81BED">
            <w:pPr>
              <w:numPr>
                <w:ilvl w:val="0"/>
                <w:numId w:val="26"/>
              </w:numPr>
              <w:rPr>
                <w:b/>
              </w:rPr>
            </w:pPr>
            <w:r w:rsidRPr="006F38B9">
              <w:rPr>
                <w:b/>
              </w:rPr>
              <w:t>Networking and partnership building</w:t>
            </w:r>
          </w:p>
          <w:p w14:paraId="144A5D23" w14:textId="77777777" w:rsidR="007217C0" w:rsidRPr="006F38B9" w:rsidRDefault="007217C0" w:rsidP="007217C0">
            <w:pPr>
              <w:rPr>
                <w:b/>
              </w:rPr>
            </w:pPr>
          </w:p>
          <w:p w14:paraId="6D12367C" w14:textId="057BE353" w:rsidR="00515A4B" w:rsidRPr="00515A4B" w:rsidRDefault="00515A4B" w:rsidP="00515A4B">
            <w:pPr>
              <w:pStyle w:val="NormalWeb"/>
              <w:numPr>
                <w:ilvl w:val="1"/>
                <w:numId w:val="44"/>
              </w:numPr>
              <w:spacing w:before="60" w:beforeAutospacing="0" w:after="60" w:afterAutospacing="0"/>
              <w:ind w:left="714" w:hanging="357"/>
              <w:jc w:val="both"/>
              <w:rPr>
                <w:rFonts w:asciiTheme="minorBidi" w:hAnsiTheme="minorBidi" w:cstheme="minorBidi"/>
                <w:sz w:val="20"/>
                <w:szCs w:val="20"/>
              </w:rPr>
            </w:pPr>
            <w:r w:rsidRPr="00515A4B">
              <w:rPr>
                <w:rFonts w:asciiTheme="minorBidi" w:hAnsiTheme="minorBidi" w:cstheme="minorBidi"/>
                <w:sz w:val="20"/>
                <w:szCs w:val="20"/>
              </w:rPr>
              <w:t>Foster and maintain strong working partnerships with MRM/CAAC partners and stakeholders through proactive information and knowledge sharing, aimed at enhancing program implementation and building the capacity of stakeholders to achieve and sustain child protection outcomes.</w:t>
            </w:r>
          </w:p>
          <w:p w14:paraId="6EC12742" w14:textId="1A3D63DF" w:rsidR="00515A4B" w:rsidRPr="00515A4B" w:rsidRDefault="00515A4B" w:rsidP="00515A4B">
            <w:pPr>
              <w:pStyle w:val="NormalWeb"/>
              <w:numPr>
                <w:ilvl w:val="1"/>
                <w:numId w:val="44"/>
              </w:numPr>
              <w:spacing w:before="60" w:beforeAutospacing="0" w:after="60" w:afterAutospacing="0"/>
              <w:ind w:left="714" w:hanging="357"/>
              <w:jc w:val="both"/>
              <w:rPr>
                <w:rFonts w:asciiTheme="minorBidi" w:hAnsiTheme="minorBidi" w:cstheme="minorBidi"/>
                <w:sz w:val="20"/>
                <w:szCs w:val="20"/>
              </w:rPr>
            </w:pPr>
            <w:r w:rsidRPr="00515A4B">
              <w:rPr>
                <w:rFonts w:asciiTheme="minorBidi" w:hAnsiTheme="minorBidi" w:cstheme="minorBidi"/>
                <w:sz w:val="20"/>
                <w:szCs w:val="20"/>
              </w:rPr>
              <w:t>Engage in inter-agency meetings and events to collaborate with partners on UN operational planning and the development of child protection programs/projects, ensuring that UNICEF’s strategies are integrated and aligned with broader UN development processes.</w:t>
            </w:r>
          </w:p>
          <w:p w14:paraId="030C04B1" w14:textId="26381EBC" w:rsidR="00515A4B" w:rsidRPr="00515A4B" w:rsidRDefault="00515A4B" w:rsidP="00515A4B">
            <w:pPr>
              <w:pStyle w:val="NormalWeb"/>
              <w:numPr>
                <w:ilvl w:val="1"/>
                <w:numId w:val="44"/>
              </w:numPr>
              <w:spacing w:before="60" w:beforeAutospacing="0" w:after="60" w:afterAutospacing="0"/>
              <w:ind w:left="714" w:hanging="357"/>
              <w:jc w:val="both"/>
              <w:rPr>
                <w:rFonts w:asciiTheme="minorBidi" w:hAnsiTheme="minorBidi" w:cstheme="minorBidi"/>
                <w:sz w:val="20"/>
                <w:szCs w:val="20"/>
              </w:rPr>
            </w:pPr>
            <w:r w:rsidRPr="00515A4B">
              <w:rPr>
                <w:rFonts w:asciiTheme="minorBidi" w:hAnsiTheme="minorBidi" w:cstheme="minorBidi"/>
                <w:sz w:val="20"/>
                <w:szCs w:val="20"/>
              </w:rPr>
              <w:t>Conduct research on potential donors and prepare resource mobilization materials and briefs to support fundraising and partnership development initiatives.</w:t>
            </w:r>
          </w:p>
          <w:p w14:paraId="7F1CBB8F" w14:textId="0E254B19" w:rsidR="00515A4B" w:rsidRPr="00515A4B" w:rsidRDefault="00515A4B" w:rsidP="00515A4B">
            <w:pPr>
              <w:pStyle w:val="NormalWeb"/>
              <w:numPr>
                <w:ilvl w:val="1"/>
                <w:numId w:val="44"/>
              </w:numPr>
              <w:spacing w:before="60" w:beforeAutospacing="0" w:after="60" w:afterAutospacing="0"/>
              <w:ind w:left="714" w:hanging="357"/>
              <w:jc w:val="both"/>
              <w:rPr>
                <w:rFonts w:asciiTheme="minorBidi" w:hAnsiTheme="minorBidi" w:cstheme="minorBidi"/>
                <w:sz w:val="20"/>
                <w:szCs w:val="20"/>
              </w:rPr>
            </w:pPr>
            <w:r w:rsidRPr="00515A4B">
              <w:rPr>
                <w:rFonts w:asciiTheme="minorBidi" w:hAnsiTheme="minorBidi" w:cstheme="minorBidi"/>
                <w:sz w:val="20"/>
                <w:szCs w:val="20"/>
              </w:rPr>
              <w:t>Develop communication and informational materials for CO program advocacy to raise awareness, establish partnerships and alliances, and support fundraising efforts for child protection programs.</w:t>
            </w:r>
          </w:p>
          <w:p w14:paraId="463F29E8" w14:textId="77777777" w:rsidR="00A81BED" w:rsidRPr="006F38B9" w:rsidRDefault="00A81BED" w:rsidP="007217C0">
            <w:pPr>
              <w:ind w:left="360"/>
              <w:jc w:val="both"/>
            </w:pPr>
          </w:p>
        </w:tc>
      </w:tr>
      <w:tr w:rsidR="00A81BED" w:rsidRPr="006F38B9" w14:paraId="23B077A4" w14:textId="77777777" w:rsidTr="24E04A92">
        <w:tc>
          <w:tcPr>
            <w:tcW w:w="8856" w:type="dxa"/>
          </w:tcPr>
          <w:p w14:paraId="3B7B4B86" w14:textId="137884B1" w:rsidR="00A81BED" w:rsidRPr="006F38B9" w:rsidRDefault="00A81BED"/>
          <w:p w14:paraId="6DD15893" w14:textId="77777777" w:rsidR="00A81BED" w:rsidRPr="006F38B9" w:rsidRDefault="00A81BED" w:rsidP="00A81BED">
            <w:pPr>
              <w:numPr>
                <w:ilvl w:val="0"/>
                <w:numId w:val="26"/>
              </w:numPr>
              <w:rPr>
                <w:b/>
              </w:rPr>
            </w:pPr>
            <w:r w:rsidRPr="006F38B9">
              <w:rPr>
                <w:b/>
              </w:rPr>
              <w:t>Innovation, knowledge management and capacity building</w:t>
            </w:r>
          </w:p>
          <w:p w14:paraId="3A0FF5F2" w14:textId="77777777" w:rsidR="00A81BED" w:rsidRPr="006F38B9" w:rsidRDefault="00A81BED" w:rsidP="00A81BED">
            <w:pPr>
              <w:contextualSpacing/>
              <w:jc w:val="both"/>
              <w:rPr>
                <w:rFonts w:cs="Verdana"/>
                <w:szCs w:val="19"/>
              </w:rPr>
            </w:pPr>
          </w:p>
          <w:p w14:paraId="28F38321" w14:textId="751F694E" w:rsidR="007217C0" w:rsidRPr="006F38B9" w:rsidRDefault="71F79C95" w:rsidP="007217C0">
            <w:pPr>
              <w:numPr>
                <w:ilvl w:val="0"/>
                <w:numId w:val="9"/>
              </w:numPr>
              <w:contextualSpacing/>
              <w:jc w:val="both"/>
            </w:pPr>
            <w:r>
              <w:t>Identify, capture, synthesize, and share lessons learned for knowledge development and to build the capacity of stakeholders.</w:t>
            </w:r>
          </w:p>
          <w:p w14:paraId="5630AD66" w14:textId="20DE0CB2" w:rsidR="007217C0" w:rsidRPr="006F38B9" w:rsidRDefault="007217C0" w:rsidP="007217C0">
            <w:pPr>
              <w:ind w:left="720"/>
              <w:contextualSpacing/>
              <w:jc w:val="both"/>
            </w:pPr>
          </w:p>
          <w:p w14:paraId="67AE07A3" w14:textId="73F8ECB0" w:rsidR="007217C0" w:rsidRPr="006F38B9" w:rsidRDefault="71F79C95" w:rsidP="007217C0">
            <w:pPr>
              <w:numPr>
                <w:ilvl w:val="0"/>
                <w:numId w:val="9"/>
              </w:numPr>
              <w:contextualSpacing/>
              <w:jc w:val="both"/>
            </w:pPr>
            <w:r>
              <w:t xml:space="preserve">Apply innovative approaches and promote good practices to support the implementation and delivery of concrete and sustainable </w:t>
            </w:r>
            <w:proofErr w:type="spellStart"/>
            <w:r>
              <w:t>programme</w:t>
            </w:r>
            <w:proofErr w:type="spellEnd"/>
            <w:r>
              <w:t xml:space="preserve"> results.</w:t>
            </w:r>
          </w:p>
          <w:p w14:paraId="61829076" w14:textId="30BED536" w:rsidR="007217C0" w:rsidRPr="006F38B9" w:rsidRDefault="007217C0" w:rsidP="007217C0">
            <w:pPr>
              <w:contextualSpacing/>
              <w:jc w:val="both"/>
            </w:pPr>
          </w:p>
          <w:p w14:paraId="591FC7FE" w14:textId="46FCC760" w:rsidR="007217C0" w:rsidRDefault="71F79C95" w:rsidP="007217C0">
            <w:pPr>
              <w:pStyle w:val="Default"/>
              <w:numPr>
                <w:ilvl w:val="0"/>
                <w:numId w:val="24"/>
              </w:numPr>
              <w:jc w:val="both"/>
              <w:rPr>
                <w:rFonts w:cs="Verdana"/>
                <w:color w:val="auto"/>
                <w:sz w:val="20"/>
                <w:szCs w:val="20"/>
              </w:rPr>
            </w:pPr>
            <w:r w:rsidRPr="24E04A92">
              <w:rPr>
                <w:rFonts w:cs="Verdana"/>
                <w:color w:val="auto"/>
                <w:sz w:val="20"/>
                <w:szCs w:val="20"/>
              </w:rPr>
              <w:t>Research and report on best and cutting</w:t>
            </w:r>
            <w:r w:rsidR="002F0774">
              <w:rPr>
                <w:rFonts w:cs="Verdana"/>
                <w:color w:val="auto"/>
                <w:sz w:val="20"/>
                <w:szCs w:val="20"/>
              </w:rPr>
              <w:t>-</w:t>
            </w:r>
            <w:r w:rsidRPr="24E04A92">
              <w:rPr>
                <w:rFonts w:cs="Verdana"/>
                <w:color w:val="auto"/>
                <w:sz w:val="20"/>
                <w:szCs w:val="20"/>
              </w:rPr>
              <w:t xml:space="preserve">edge practices for development planning of knowledge products and systems. </w:t>
            </w:r>
          </w:p>
          <w:p w14:paraId="2BA226A1" w14:textId="2796D5C9" w:rsidR="007217C0" w:rsidRPr="00880C51" w:rsidRDefault="007217C0" w:rsidP="007217C0">
            <w:pPr>
              <w:pStyle w:val="Default"/>
              <w:ind w:left="720"/>
              <w:jc w:val="both"/>
              <w:rPr>
                <w:rFonts w:cs="Verdana"/>
                <w:color w:val="auto"/>
                <w:sz w:val="20"/>
                <w:szCs w:val="19"/>
              </w:rPr>
            </w:pPr>
          </w:p>
          <w:p w14:paraId="78877CC0" w14:textId="77777777" w:rsidR="007217C0" w:rsidRPr="005F55C1" w:rsidRDefault="71F79C95" w:rsidP="007217C0">
            <w:pPr>
              <w:pStyle w:val="Default"/>
              <w:numPr>
                <w:ilvl w:val="0"/>
                <w:numId w:val="24"/>
              </w:numPr>
              <w:jc w:val="both"/>
              <w:rPr>
                <w:rFonts w:cs="Verdana"/>
                <w:color w:val="auto"/>
                <w:sz w:val="20"/>
                <w:szCs w:val="20"/>
              </w:rPr>
            </w:pPr>
            <w:r w:rsidRPr="24E04A92">
              <w:rPr>
                <w:rFonts w:cs="Verdana"/>
                <w:color w:val="auto"/>
                <w:sz w:val="20"/>
                <w:szCs w:val="20"/>
              </w:rPr>
              <w:t>Participate as a resource person in capacity building initiatives to enhance the competencies of clients and stakeholders.</w:t>
            </w:r>
          </w:p>
          <w:p w14:paraId="17AD93B2" w14:textId="77777777" w:rsidR="00A81BED" w:rsidRPr="003D4E17" w:rsidRDefault="00A81BED" w:rsidP="007217C0">
            <w:pPr>
              <w:pStyle w:val="Default"/>
              <w:ind w:left="360"/>
              <w:jc w:val="both"/>
              <w:rPr>
                <w:rFonts w:ascii="Times New Roman" w:hAnsi="Times New Roman"/>
                <w:bCs/>
              </w:rPr>
            </w:pPr>
          </w:p>
        </w:tc>
      </w:tr>
    </w:tbl>
    <w:p w14:paraId="0DE4B5B7" w14:textId="733EB7D0" w:rsidR="00A81BED" w:rsidRDefault="00A81B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A81BED" w:rsidRPr="006F38B9" w14:paraId="7B5EFBC7" w14:textId="77777777">
        <w:tc>
          <w:tcPr>
            <w:tcW w:w="8856" w:type="dxa"/>
            <w:tcBorders>
              <w:bottom w:val="single" w:sz="4" w:space="0" w:color="auto"/>
            </w:tcBorders>
            <w:shd w:val="clear" w:color="auto" w:fill="E0E0E0"/>
          </w:tcPr>
          <w:p w14:paraId="66204FF1" w14:textId="5443F4EC" w:rsidR="00A81BED" w:rsidRPr="006F38B9" w:rsidRDefault="00A81BED">
            <w:pPr>
              <w:pStyle w:val="Heading1"/>
            </w:pPr>
          </w:p>
          <w:p w14:paraId="571676A1" w14:textId="77777777" w:rsidR="00A81BED" w:rsidRPr="006F38B9" w:rsidRDefault="00A81BED">
            <w:pPr>
              <w:pStyle w:val="Heading1"/>
            </w:pPr>
            <w:r w:rsidRPr="006F38B9">
              <w:t xml:space="preserve">IV. Impact of Results </w:t>
            </w:r>
          </w:p>
          <w:p w14:paraId="2DBF0D7D" w14:textId="77777777" w:rsidR="00A81BED" w:rsidRPr="006F38B9" w:rsidRDefault="00A81BED">
            <w:pPr>
              <w:pStyle w:val="Heading1"/>
              <w:rPr>
                <w:b w:val="0"/>
                <w:bCs w:val="0"/>
                <w:i/>
                <w:iCs/>
                <w:sz w:val="18"/>
              </w:rPr>
            </w:pPr>
          </w:p>
        </w:tc>
      </w:tr>
      <w:tr w:rsidR="007217C0" w:rsidRPr="006F38B9" w14:paraId="20B24307" w14:textId="77777777" w:rsidTr="007217C0">
        <w:trPr>
          <w:trHeight w:val="2276"/>
        </w:trPr>
        <w:tc>
          <w:tcPr>
            <w:tcW w:w="8856" w:type="dxa"/>
          </w:tcPr>
          <w:p w14:paraId="6B62F1B3" w14:textId="5787FE30" w:rsidR="007217C0" w:rsidRPr="006F38B9" w:rsidRDefault="007217C0" w:rsidP="007217C0">
            <w:pPr>
              <w:jc w:val="both"/>
            </w:pPr>
          </w:p>
          <w:p w14:paraId="02F2C34E" w14:textId="1C09A8FB" w:rsidR="007217C0" w:rsidRPr="006F38B9" w:rsidRDefault="00515A4B" w:rsidP="007217C0">
            <w:pPr>
              <w:jc w:val="both"/>
            </w:pPr>
            <w:r>
              <w:t>The effectiveness and efficiency of the support provided by the Child Protection Officer in program preparation, planning, and implementation play a crucial role in achieving sustainable results that create a protective environment for children, safeguarding them from harm and all forms of violence while ensuring their survival, development, and well-being. Successful child protection programs and projects, in turn, bolster UNICEF's credibility and capacity to deliver services for mothers and children, thereby promoting greater social equality within the country.</w:t>
            </w:r>
          </w:p>
        </w:tc>
      </w:tr>
    </w:tbl>
    <w:p w14:paraId="680A4E5D" w14:textId="77777777" w:rsidR="00A81BED" w:rsidRDefault="00A81BED"/>
    <w:p w14:paraId="19219836" w14:textId="3BD60336" w:rsidR="00A81BED" w:rsidRDefault="00A81BED"/>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5"/>
      </w:tblGrid>
      <w:tr w:rsidR="00A81BED" w:rsidRPr="006F38B9" w14:paraId="1F0760BF" w14:textId="77777777" w:rsidTr="00B22CBA">
        <w:tc>
          <w:tcPr>
            <w:tcW w:w="8635" w:type="dxa"/>
            <w:shd w:val="clear" w:color="auto" w:fill="E0E0E0"/>
          </w:tcPr>
          <w:p w14:paraId="296FEF7D" w14:textId="49EF8803" w:rsidR="00A81BED" w:rsidRPr="006F38B9" w:rsidRDefault="00A81BED"/>
          <w:p w14:paraId="5D695948" w14:textId="77777777" w:rsidR="00197996" w:rsidRPr="006F38B9" w:rsidRDefault="00197996" w:rsidP="00197996">
            <w:pPr>
              <w:keepNext/>
              <w:outlineLvl w:val="0"/>
              <w:rPr>
                <w:b/>
                <w:bCs/>
                <w:sz w:val="24"/>
              </w:rPr>
            </w:pPr>
            <w:r w:rsidRPr="006F38B9">
              <w:rPr>
                <w:b/>
                <w:bCs/>
                <w:sz w:val="24"/>
              </w:rPr>
              <w:t xml:space="preserve">V. UNICEF values and competency Required </w:t>
            </w:r>
            <w:r w:rsidRPr="006F38B9">
              <w:rPr>
                <w:b/>
                <w:bCs/>
                <w:szCs w:val="20"/>
              </w:rPr>
              <w:t>(based on the updated Framework)</w:t>
            </w:r>
          </w:p>
          <w:p w14:paraId="7194DBDC" w14:textId="77777777" w:rsidR="00A81BED" w:rsidRPr="006F38B9" w:rsidRDefault="00A81BED"/>
        </w:tc>
      </w:tr>
      <w:tr w:rsidR="00F901ED" w:rsidRPr="006F38B9" w14:paraId="6FE8215B" w14:textId="77777777" w:rsidTr="00B22CBA">
        <w:trPr>
          <w:cantSplit/>
          <w:trHeight w:val="353"/>
        </w:trPr>
        <w:tc>
          <w:tcPr>
            <w:tcW w:w="8635" w:type="dxa"/>
          </w:tcPr>
          <w:p w14:paraId="769D0D3C" w14:textId="34CB66F7" w:rsidR="00F901ED" w:rsidRPr="006F38B9" w:rsidRDefault="00F901ED" w:rsidP="00F901ED">
            <w:pPr>
              <w:jc w:val="both"/>
              <w:rPr>
                <w:b/>
                <w:bCs/>
                <w:u w:val="single"/>
              </w:rPr>
            </w:pPr>
          </w:p>
          <w:p w14:paraId="5818C4E2" w14:textId="78C0D8A5" w:rsidR="00197996" w:rsidRPr="006F38B9" w:rsidRDefault="00197996" w:rsidP="00197996">
            <w:pPr>
              <w:jc w:val="both"/>
              <w:rPr>
                <w:b/>
                <w:bCs/>
                <w:szCs w:val="20"/>
                <w:u w:val="single"/>
              </w:rPr>
            </w:pPr>
            <w:proofErr w:type="spellStart"/>
            <w:r w:rsidRPr="006F38B9">
              <w:rPr>
                <w:b/>
                <w:bCs/>
                <w:szCs w:val="20"/>
              </w:rPr>
              <w:t>i</w:t>
            </w:r>
            <w:proofErr w:type="spellEnd"/>
            <w:r w:rsidRPr="006F38B9">
              <w:rPr>
                <w:b/>
                <w:bCs/>
                <w:szCs w:val="20"/>
              </w:rPr>
              <w:t xml:space="preserve">) </w:t>
            </w:r>
            <w:r w:rsidRPr="006F38B9">
              <w:rPr>
                <w:b/>
                <w:bCs/>
                <w:szCs w:val="20"/>
                <w:u w:val="single"/>
              </w:rPr>
              <w:t xml:space="preserve">Core Values </w:t>
            </w:r>
          </w:p>
          <w:p w14:paraId="54CD245A" w14:textId="6584E4BE" w:rsidR="00197996" w:rsidRPr="006F38B9" w:rsidRDefault="00197996" w:rsidP="00197996">
            <w:pPr>
              <w:jc w:val="both"/>
              <w:rPr>
                <w:b/>
                <w:bCs/>
                <w:szCs w:val="20"/>
                <w:u w:val="single"/>
              </w:rPr>
            </w:pPr>
          </w:p>
          <w:p w14:paraId="39962C93" w14:textId="3E30AFB6" w:rsidR="00197996" w:rsidRPr="006F38B9" w:rsidRDefault="1478E9C8" w:rsidP="24E04A92">
            <w:pPr>
              <w:numPr>
                <w:ilvl w:val="0"/>
                <w:numId w:val="40"/>
              </w:numPr>
              <w:jc w:val="both"/>
              <w:rPr>
                <w:rFonts w:cs="Arial"/>
              </w:rPr>
            </w:pPr>
            <w:r w:rsidRPr="24E04A92">
              <w:rPr>
                <w:rFonts w:cs="Arial"/>
              </w:rPr>
              <w:t xml:space="preserve">Care </w:t>
            </w:r>
          </w:p>
          <w:p w14:paraId="319EAC28" w14:textId="6B94321F" w:rsidR="00197996" w:rsidRPr="006F38B9" w:rsidRDefault="1478E9C8" w:rsidP="24E04A92">
            <w:pPr>
              <w:numPr>
                <w:ilvl w:val="0"/>
                <w:numId w:val="40"/>
              </w:numPr>
              <w:jc w:val="both"/>
              <w:rPr>
                <w:rFonts w:cs="Arial"/>
              </w:rPr>
            </w:pPr>
            <w:r w:rsidRPr="24E04A92">
              <w:rPr>
                <w:rFonts w:cs="Arial"/>
              </w:rPr>
              <w:t>Respect</w:t>
            </w:r>
          </w:p>
          <w:p w14:paraId="690DD527" w14:textId="77777777" w:rsidR="00197996" w:rsidRPr="006F38B9" w:rsidRDefault="1478E9C8" w:rsidP="24E04A92">
            <w:pPr>
              <w:numPr>
                <w:ilvl w:val="0"/>
                <w:numId w:val="40"/>
              </w:numPr>
              <w:jc w:val="both"/>
              <w:rPr>
                <w:rFonts w:cs="Arial"/>
              </w:rPr>
            </w:pPr>
            <w:r w:rsidRPr="24E04A92">
              <w:rPr>
                <w:rFonts w:cs="Arial"/>
              </w:rPr>
              <w:t>Integrity</w:t>
            </w:r>
          </w:p>
          <w:p w14:paraId="62249064" w14:textId="6B58702D" w:rsidR="00197996" w:rsidRPr="006F38B9" w:rsidRDefault="1478E9C8" w:rsidP="24E04A92">
            <w:pPr>
              <w:numPr>
                <w:ilvl w:val="0"/>
                <w:numId w:val="40"/>
              </w:numPr>
              <w:jc w:val="both"/>
              <w:rPr>
                <w:rFonts w:cs="Arial"/>
              </w:rPr>
            </w:pPr>
            <w:r w:rsidRPr="24E04A92">
              <w:rPr>
                <w:rFonts w:cs="Arial"/>
              </w:rPr>
              <w:t>Trust</w:t>
            </w:r>
          </w:p>
          <w:p w14:paraId="3711BE67" w14:textId="77777777" w:rsidR="00197996" w:rsidRPr="006F38B9" w:rsidRDefault="1478E9C8" w:rsidP="24E04A92">
            <w:pPr>
              <w:numPr>
                <w:ilvl w:val="0"/>
                <w:numId w:val="40"/>
              </w:numPr>
              <w:jc w:val="both"/>
              <w:rPr>
                <w:rFonts w:cs="Arial"/>
              </w:rPr>
            </w:pPr>
            <w:r w:rsidRPr="24E04A92">
              <w:rPr>
                <w:rFonts w:cs="Arial"/>
              </w:rPr>
              <w:t>Accountability</w:t>
            </w:r>
          </w:p>
          <w:p w14:paraId="1231BE67" w14:textId="77777777" w:rsidR="00197996" w:rsidRPr="006F38B9" w:rsidRDefault="00197996" w:rsidP="00197996">
            <w:pPr>
              <w:ind w:left="720"/>
              <w:jc w:val="both"/>
              <w:rPr>
                <w:bCs/>
                <w:szCs w:val="20"/>
              </w:rPr>
            </w:pPr>
          </w:p>
          <w:p w14:paraId="1A23394D" w14:textId="1B450FDB" w:rsidR="00197996" w:rsidRPr="006F38B9" w:rsidRDefault="1478E9C8" w:rsidP="24E04A92">
            <w:pPr>
              <w:jc w:val="both"/>
              <w:rPr>
                <w:b/>
                <w:bCs/>
                <w:u w:val="single"/>
              </w:rPr>
            </w:pPr>
            <w:r w:rsidRPr="24E04A92">
              <w:rPr>
                <w:b/>
                <w:bCs/>
              </w:rPr>
              <w:t>ii)</w:t>
            </w:r>
            <w:r w:rsidR="012945C7" w:rsidRPr="24E04A92">
              <w:rPr>
                <w:b/>
                <w:bCs/>
              </w:rPr>
              <w:t xml:space="preserve"> </w:t>
            </w:r>
            <w:r w:rsidRPr="24E04A92">
              <w:rPr>
                <w:b/>
                <w:bCs/>
                <w:u w:val="single"/>
              </w:rPr>
              <w:t xml:space="preserve">Core Competencies </w:t>
            </w:r>
          </w:p>
          <w:p w14:paraId="34FF1C98" w14:textId="77777777" w:rsidR="00197996" w:rsidRPr="006F38B9" w:rsidRDefault="00197996" w:rsidP="00197996">
            <w:pPr>
              <w:jc w:val="both"/>
              <w:rPr>
                <w:b/>
                <w:bCs/>
                <w:u w:val="single"/>
              </w:rPr>
            </w:pPr>
          </w:p>
          <w:p w14:paraId="635EA6DC" w14:textId="77777777" w:rsidR="00197996" w:rsidRPr="006F38B9" w:rsidRDefault="1478E9C8" w:rsidP="24E04A92">
            <w:pPr>
              <w:numPr>
                <w:ilvl w:val="0"/>
                <w:numId w:val="9"/>
              </w:numPr>
              <w:jc w:val="both"/>
            </w:pPr>
            <w:r>
              <w:t>Demonstrates Self Awareness and Ethical Awareness (1)</w:t>
            </w:r>
          </w:p>
          <w:p w14:paraId="3B6AB9F0" w14:textId="14F56392" w:rsidR="00197996" w:rsidRPr="006F38B9" w:rsidRDefault="1478E9C8" w:rsidP="24E04A92">
            <w:pPr>
              <w:numPr>
                <w:ilvl w:val="0"/>
                <w:numId w:val="9"/>
              </w:numPr>
              <w:jc w:val="both"/>
            </w:pPr>
            <w:r>
              <w:t>Works Collaboratively with others (1)</w:t>
            </w:r>
          </w:p>
          <w:p w14:paraId="5A26996C" w14:textId="77777777" w:rsidR="00197996" w:rsidRPr="006F38B9" w:rsidRDefault="1478E9C8" w:rsidP="24E04A92">
            <w:pPr>
              <w:numPr>
                <w:ilvl w:val="0"/>
                <w:numId w:val="9"/>
              </w:numPr>
              <w:jc w:val="both"/>
            </w:pPr>
            <w:r>
              <w:t>Builds and Maintains Partnerships (1)</w:t>
            </w:r>
          </w:p>
          <w:p w14:paraId="1DFDCC05" w14:textId="77777777" w:rsidR="00197996" w:rsidRPr="006F38B9" w:rsidRDefault="1478E9C8" w:rsidP="24E04A92">
            <w:pPr>
              <w:numPr>
                <w:ilvl w:val="0"/>
                <w:numId w:val="9"/>
              </w:numPr>
              <w:jc w:val="both"/>
            </w:pPr>
            <w:r>
              <w:t>Innovates and Embraces Change (1)</w:t>
            </w:r>
          </w:p>
          <w:p w14:paraId="6B782E2B" w14:textId="77777777" w:rsidR="00197996" w:rsidRPr="006F38B9" w:rsidRDefault="1478E9C8" w:rsidP="24E04A92">
            <w:pPr>
              <w:numPr>
                <w:ilvl w:val="0"/>
                <w:numId w:val="9"/>
              </w:numPr>
              <w:jc w:val="both"/>
            </w:pPr>
            <w:r>
              <w:t>Thinks and Acts Strategically (1)</w:t>
            </w:r>
          </w:p>
          <w:p w14:paraId="10911AA1" w14:textId="77777777" w:rsidR="00197996" w:rsidRPr="006F38B9" w:rsidRDefault="1478E9C8" w:rsidP="24E04A92">
            <w:pPr>
              <w:numPr>
                <w:ilvl w:val="0"/>
                <w:numId w:val="9"/>
              </w:numPr>
              <w:jc w:val="both"/>
            </w:pPr>
            <w:r>
              <w:t>Drive to achieve impactful results (1)</w:t>
            </w:r>
          </w:p>
          <w:p w14:paraId="71640C25" w14:textId="77777777" w:rsidR="00197996" w:rsidRPr="006F38B9" w:rsidRDefault="1478E9C8" w:rsidP="24E04A92">
            <w:pPr>
              <w:numPr>
                <w:ilvl w:val="0"/>
                <w:numId w:val="9"/>
              </w:numPr>
              <w:jc w:val="both"/>
            </w:pPr>
            <w:r>
              <w:t>Manages ambiguity and complexity (1)</w:t>
            </w:r>
          </w:p>
          <w:p w14:paraId="48A21919" w14:textId="77777777" w:rsidR="00F901ED" w:rsidRPr="006F38B9" w:rsidRDefault="00F901ED" w:rsidP="00B22CBA">
            <w:pPr>
              <w:jc w:val="both"/>
            </w:pPr>
          </w:p>
        </w:tc>
      </w:tr>
    </w:tbl>
    <w:p w14:paraId="238601FE" w14:textId="674B2938" w:rsidR="00A81BED" w:rsidRDefault="00A81BED"/>
    <w:p w14:paraId="0F3CABC7" w14:textId="77777777" w:rsidR="00FE3C74" w:rsidRDefault="00FE3C74" w:rsidP="00FE3C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32"/>
        <w:gridCol w:w="5698"/>
      </w:tblGrid>
      <w:tr w:rsidR="00B06923" w:rsidRPr="006F38B9" w14:paraId="455D4208" w14:textId="77777777" w:rsidTr="24E04A92">
        <w:tc>
          <w:tcPr>
            <w:tcW w:w="8856" w:type="dxa"/>
            <w:gridSpan w:val="2"/>
            <w:shd w:val="clear" w:color="auto" w:fill="E0E0E0"/>
          </w:tcPr>
          <w:p w14:paraId="5B08B5D1" w14:textId="09AF5360" w:rsidR="00B06923" w:rsidRPr="006F38B9" w:rsidRDefault="00B06923" w:rsidP="00110B92">
            <w:pPr>
              <w:rPr>
                <w:b/>
                <w:bCs/>
                <w:sz w:val="24"/>
              </w:rPr>
            </w:pPr>
          </w:p>
          <w:p w14:paraId="4E656BDC" w14:textId="77777777" w:rsidR="00B06923" w:rsidRPr="006F38B9" w:rsidRDefault="00B06923" w:rsidP="00110B92">
            <w:pPr>
              <w:rPr>
                <w:b/>
                <w:bCs/>
                <w:sz w:val="24"/>
              </w:rPr>
            </w:pPr>
            <w:r w:rsidRPr="006F38B9">
              <w:rPr>
                <w:b/>
                <w:bCs/>
                <w:sz w:val="24"/>
              </w:rPr>
              <w:t>VI. Recruitment Qualifications</w:t>
            </w:r>
          </w:p>
          <w:p w14:paraId="16DEB4AB" w14:textId="77777777" w:rsidR="00B06923" w:rsidRPr="006F38B9" w:rsidRDefault="00B06923" w:rsidP="00110B92">
            <w:pPr>
              <w:rPr>
                <w:b/>
                <w:bCs/>
                <w:sz w:val="24"/>
              </w:rPr>
            </w:pPr>
          </w:p>
        </w:tc>
      </w:tr>
      <w:tr w:rsidR="00B06923" w:rsidRPr="006F38B9" w14:paraId="4ECD2741" w14:textId="77777777" w:rsidTr="24E04A92">
        <w:trPr>
          <w:trHeight w:val="230"/>
        </w:trPr>
        <w:tc>
          <w:tcPr>
            <w:tcW w:w="2988" w:type="dxa"/>
            <w:tcBorders>
              <w:bottom w:val="single" w:sz="4" w:space="0" w:color="auto"/>
            </w:tcBorders>
          </w:tcPr>
          <w:p w14:paraId="0AD9C6F4" w14:textId="77777777" w:rsidR="00B06923" w:rsidRPr="006F38B9" w:rsidRDefault="00B06923" w:rsidP="00110B92"/>
          <w:p w14:paraId="5D9171FB" w14:textId="77777777" w:rsidR="00B06923" w:rsidRPr="006F38B9" w:rsidRDefault="00B06923" w:rsidP="00110B92">
            <w:r w:rsidRPr="006F38B9">
              <w:t>Education:</w:t>
            </w:r>
          </w:p>
        </w:tc>
        <w:tc>
          <w:tcPr>
            <w:tcW w:w="5868" w:type="dxa"/>
            <w:tcBorders>
              <w:bottom w:val="single" w:sz="4" w:space="0" w:color="auto"/>
            </w:tcBorders>
          </w:tcPr>
          <w:p w14:paraId="4B1F511A" w14:textId="0139AE0F" w:rsidR="00B06923" w:rsidRPr="006F38B9" w:rsidRDefault="00B06923" w:rsidP="00110B92"/>
          <w:p w14:paraId="6AEE119C" w14:textId="5A2F7094" w:rsidR="00B06923" w:rsidRPr="006F38B9" w:rsidRDefault="00B06923" w:rsidP="00110B92">
            <w:pPr>
              <w:jc w:val="both"/>
            </w:pPr>
            <w:r w:rsidRPr="006F38B9">
              <w:t>A university degree in one of the following fields is required: international development,</w:t>
            </w:r>
            <w:r w:rsidR="00515A4B">
              <w:t xml:space="preserve"> information management,</w:t>
            </w:r>
            <w:r w:rsidRPr="006F38B9">
              <w:t xml:space="preserve"> human rights, psychology, sociology, international law, or another relevant social science field. </w:t>
            </w:r>
          </w:p>
        </w:tc>
      </w:tr>
      <w:tr w:rsidR="00B06923" w:rsidRPr="006F38B9" w14:paraId="205E5E02" w14:textId="77777777" w:rsidTr="24E04A92">
        <w:trPr>
          <w:trHeight w:val="230"/>
        </w:trPr>
        <w:tc>
          <w:tcPr>
            <w:tcW w:w="2988" w:type="dxa"/>
            <w:tcBorders>
              <w:bottom w:val="single" w:sz="4" w:space="0" w:color="auto"/>
            </w:tcBorders>
          </w:tcPr>
          <w:p w14:paraId="65F9C3DC" w14:textId="77777777" w:rsidR="00B06923" w:rsidRPr="006F38B9" w:rsidRDefault="00B06923" w:rsidP="00110B92"/>
          <w:p w14:paraId="6B02D17C" w14:textId="77777777" w:rsidR="00B06923" w:rsidRPr="006F38B9" w:rsidRDefault="00B06923" w:rsidP="00110B92">
            <w:r w:rsidRPr="006F38B9">
              <w:t>Experience:</w:t>
            </w:r>
          </w:p>
        </w:tc>
        <w:tc>
          <w:tcPr>
            <w:tcW w:w="5868" w:type="dxa"/>
            <w:tcBorders>
              <w:bottom w:val="single" w:sz="4" w:space="0" w:color="auto"/>
            </w:tcBorders>
          </w:tcPr>
          <w:p w14:paraId="5023141B" w14:textId="75429912" w:rsidR="00B06923" w:rsidRPr="006F38B9" w:rsidRDefault="00B06923" w:rsidP="00110B92">
            <w:pPr>
              <w:jc w:val="both"/>
            </w:pPr>
          </w:p>
          <w:p w14:paraId="12F6D64C" w14:textId="6C7613CA" w:rsidR="00CD0CF6" w:rsidRDefault="00B06923" w:rsidP="00110B92">
            <w:pPr>
              <w:jc w:val="both"/>
            </w:pPr>
            <w:r w:rsidRPr="006F38B9">
              <w:t xml:space="preserve">A minimum of two years of professional experience in </w:t>
            </w:r>
            <w:r w:rsidR="006F38B9" w:rsidRPr="006F38B9">
              <w:t xml:space="preserve">information management or data management is required. </w:t>
            </w:r>
          </w:p>
          <w:p w14:paraId="52EEFD2B" w14:textId="77777777" w:rsidR="00CD0CF6" w:rsidRDefault="00CD0CF6" w:rsidP="00110B92">
            <w:pPr>
              <w:jc w:val="both"/>
            </w:pPr>
          </w:p>
          <w:p w14:paraId="477FEF3C" w14:textId="0E9D0992" w:rsidR="00B06923" w:rsidRPr="00746C5E" w:rsidRDefault="00CD0CF6" w:rsidP="00110B92">
            <w:pPr>
              <w:jc w:val="both"/>
            </w:pPr>
            <w:bookmarkStart w:id="0" w:name="_Hlk179891860"/>
            <w:r w:rsidRPr="00746C5E">
              <w:t>S</w:t>
            </w:r>
            <w:r w:rsidR="00B06923" w:rsidRPr="00746C5E">
              <w:t xml:space="preserve">ocial development planning and management in child </w:t>
            </w:r>
            <w:r w:rsidR="00515A4B" w:rsidRPr="00746C5E">
              <w:t>protection-related</w:t>
            </w:r>
            <w:r w:rsidR="00B06923" w:rsidRPr="00746C5E">
              <w:t xml:space="preserve"> areas is </w:t>
            </w:r>
            <w:r w:rsidR="006F38B9" w:rsidRPr="00746C5E">
              <w:t>preferred</w:t>
            </w:r>
          </w:p>
          <w:bookmarkEnd w:id="0"/>
          <w:p w14:paraId="562C75D1" w14:textId="5ABB8777" w:rsidR="00B06923" w:rsidRPr="006F38B9" w:rsidRDefault="00B06923" w:rsidP="24E04A92">
            <w:pPr>
              <w:jc w:val="both"/>
            </w:pPr>
          </w:p>
          <w:p w14:paraId="6E07F9EF" w14:textId="77777777" w:rsidR="00EA3213" w:rsidRPr="006F38B9" w:rsidRDefault="00EA3213" w:rsidP="00EA3213">
            <w:pPr>
              <w:jc w:val="both"/>
            </w:pPr>
            <w:bookmarkStart w:id="1" w:name="_Hlk179891882"/>
            <w:r w:rsidRPr="006F38B9">
              <w:t xml:space="preserve">Relevant experience in </w:t>
            </w:r>
            <w:proofErr w:type="spellStart"/>
            <w:r w:rsidR="007217C0" w:rsidRPr="006F38B9">
              <w:t>program</w:t>
            </w:r>
            <w:r w:rsidRPr="006F38B9">
              <w:t>me</w:t>
            </w:r>
            <w:proofErr w:type="spellEnd"/>
            <w:r w:rsidRPr="006F38B9">
              <w:t xml:space="preserve"> development in child protection related areas in a UN system agency or organization is considered as an asset. </w:t>
            </w:r>
          </w:p>
          <w:bookmarkEnd w:id="1"/>
          <w:p w14:paraId="664355AD" w14:textId="77777777" w:rsidR="00B06923" w:rsidRPr="006F38B9" w:rsidRDefault="00B06923" w:rsidP="00110B92">
            <w:pPr>
              <w:jc w:val="both"/>
            </w:pPr>
          </w:p>
          <w:p w14:paraId="5691A473" w14:textId="77777777" w:rsidR="00B06923" w:rsidRPr="00746C5E" w:rsidRDefault="00B06923" w:rsidP="00110B92">
            <w:pPr>
              <w:jc w:val="both"/>
            </w:pPr>
            <w:r w:rsidRPr="00746C5E">
              <w:t>Experience in both development and humanitarian contexts is an added advantage.</w:t>
            </w:r>
          </w:p>
        </w:tc>
      </w:tr>
      <w:tr w:rsidR="00B06923" w:rsidRPr="006F38B9" w14:paraId="78CDC675" w14:textId="77777777" w:rsidTr="24E04A92">
        <w:trPr>
          <w:trHeight w:val="230"/>
        </w:trPr>
        <w:tc>
          <w:tcPr>
            <w:tcW w:w="2988" w:type="dxa"/>
            <w:tcBorders>
              <w:bottom w:val="single" w:sz="4" w:space="0" w:color="auto"/>
            </w:tcBorders>
          </w:tcPr>
          <w:p w14:paraId="1A965116" w14:textId="77777777" w:rsidR="00B06923" w:rsidRPr="006F38B9" w:rsidRDefault="00B06923" w:rsidP="00110B92"/>
          <w:p w14:paraId="2B73A875" w14:textId="77777777" w:rsidR="00B06923" w:rsidRPr="006F38B9" w:rsidRDefault="00B06923" w:rsidP="00110B92">
            <w:r w:rsidRPr="006F38B9">
              <w:t>Language Requirements:</w:t>
            </w:r>
          </w:p>
        </w:tc>
        <w:tc>
          <w:tcPr>
            <w:tcW w:w="5868" w:type="dxa"/>
            <w:tcBorders>
              <w:bottom w:val="single" w:sz="4" w:space="0" w:color="auto"/>
            </w:tcBorders>
          </w:tcPr>
          <w:p w14:paraId="7DF4E37C" w14:textId="6A01960A" w:rsidR="00B06923" w:rsidRPr="006F38B9" w:rsidRDefault="00B06923" w:rsidP="00110B92"/>
          <w:p w14:paraId="60646BAB" w14:textId="2C9DE269" w:rsidR="00197996" w:rsidRPr="006F38B9" w:rsidRDefault="00197996" w:rsidP="00197996">
            <w:pPr>
              <w:rPr>
                <w:rFonts w:cs="Arial"/>
                <w:szCs w:val="20"/>
              </w:rPr>
            </w:pPr>
            <w:r w:rsidRPr="006F38B9">
              <w:rPr>
                <w:rFonts w:cs="Arial"/>
                <w:szCs w:val="20"/>
              </w:rPr>
              <w:t>Fluency in English</w:t>
            </w:r>
            <w:r w:rsidR="006F38B9" w:rsidRPr="006F38B9">
              <w:rPr>
                <w:rFonts w:cs="Arial"/>
                <w:szCs w:val="20"/>
              </w:rPr>
              <w:t xml:space="preserve"> and Arabic</w:t>
            </w:r>
            <w:r w:rsidRPr="006F38B9">
              <w:rPr>
                <w:rFonts w:cs="Arial"/>
                <w:szCs w:val="20"/>
              </w:rPr>
              <w:t xml:space="preserve"> </w:t>
            </w:r>
            <w:r w:rsidR="00515A4B">
              <w:rPr>
                <w:rFonts w:cs="Arial"/>
                <w:szCs w:val="20"/>
              </w:rPr>
              <w:t>is</w:t>
            </w:r>
            <w:r w:rsidRPr="006F38B9">
              <w:rPr>
                <w:rFonts w:cs="Arial"/>
                <w:szCs w:val="20"/>
              </w:rPr>
              <w:t xml:space="preserve"> required.</w:t>
            </w:r>
          </w:p>
          <w:p w14:paraId="44FB30F8" w14:textId="77777777" w:rsidR="00B06923" w:rsidRPr="006F38B9" w:rsidRDefault="00B06923" w:rsidP="00110B92">
            <w:pPr>
              <w:rPr>
                <w:rFonts w:cs="Arial"/>
              </w:rPr>
            </w:pPr>
          </w:p>
        </w:tc>
      </w:tr>
    </w:tbl>
    <w:p w14:paraId="1DA6542E" w14:textId="77777777" w:rsidR="00A81BED" w:rsidRDefault="00A81BED"/>
    <w:tbl>
      <w:tblPr>
        <w:tblW w:w="8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gridCol w:w="15"/>
      </w:tblGrid>
      <w:tr w:rsidR="00E60D38" w:rsidRPr="006F38B9" w14:paraId="31DE0272" w14:textId="77777777" w:rsidTr="00E60D38">
        <w:trPr>
          <w:gridAfter w:val="1"/>
          <w:wAfter w:w="15" w:type="dxa"/>
        </w:trPr>
        <w:tc>
          <w:tcPr>
            <w:tcW w:w="8630" w:type="dxa"/>
            <w:shd w:val="clear" w:color="auto" w:fill="E0E0E0"/>
          </w:tcPr>
          <w:p w14:paraId="35D9445F" w14:textId="0AE2E58B" w:rsidR="00E60D38" w:rsidRPr="006F38B9" w:rsidRDefault="00E60D38" w:rsidP="005F4482">
            <w:pPr>
              <w:rPr>
                <w:b/>
                <w:bCs/>
                <w:sz w:val="24"/>
              </w:rPr>
            </w:pPr>
          </w:p>
          <w:p w14:paraId="6950F285" w14:textId="77777777" w:rsidR="00E60D38" w:rsidRDefault="00E60D38" w:rsidP="00E60D38">
            <w:r w:rsidRPr="55CF2FCE">
              <w:rPr>
                <w:rFonts w:eastAsia="Arial" w:cs="Arial"/>
                <w:b/>
                <w:bCs/>
                <w:color w:val="000000" w:themeColor="text1"/>
                <w:sz w:val="24"/>
                <w:lang w:val="fr"/>
              </w:rPr>
              <w:t>VII. Signatures- Job Description Certification</w:t>
            </w:r>
          </w:p>
          <w:p w14:paraId="641C6F12" w14:textId="77777777" w:rsidR="00E60D38" w:rsidRPr="006F38B9" w:rsidRDefault="00E60D38" w:rsidP="005F4482">
            <w:pPr>
              <w:rPr>
                <w:b/>
                <w:bCs/>
                <w:sz w:val="24"/>
              </w:rPr>
            </w:pPr>
          </w:p>
        </w:tc>
      </w:tr>
      <w:tr w:rsidR="55CF2FCE" w14:paraId="4F1DB5FC" w14:textId="77777777" w:rsidTr="00E60D3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6A0" w:firstRow="1" w:lastRow="0" w:firstColumn="1" w:lastColumn="0" w:noHBand="1" w:noVBand="1"/>
        </w:tblPrEx>
        <w:tc>
          <w:tcPr>
            <w:tcW w:w="8645" w:type="dxa"/>
            <w:gridSpan w:val="2"/>
            <w:tcBorders>
              <w:top w:val="single" w:sz="4" w:space="0" w:color="auto"/>
              <w:left w:val="single" w:sz="4" w:space="0" w:color="auto"/>
              <w:bottom w:val="single" w:sz="4" w:space="0" w:color="auto"/>
              <w:right w:val="single" w:sz="4" w:space="0" w:color="auto"/>
            </w:tcBorders>
          </w:tcPr>
          <w:p w14:paraId="79A43C59" w14:textId="77777777" w:rsidR="00B22CBA" w:rsidRDefault="00B22CBA">
            <w:pPr>
              <w:rPr>
                <w:rFonts w:eastAsia="Arial" w:cs="Arial"/>
                <w:szCs w:val="20"/>
              </w:rPr>
            </w:pPr>
          </w:p>
          <w:p w14:paraId="25A4A3F2" w14:textId="754753EB" w:rsidR="55CF2FCE" w:rsidRDefault="7F421BB2">
            <w:r w:rsidRPr="24E04A92">
              <w:rPr>
                <w:rFonts w:eastAsia="Arial" w:cs="Arial"/>
                <w:szCs w:val="20"/>
              </w:rPr>
              <w:t>Name:</w:t>
            </w:r>
            <w:r w:rsidR="00381FCF">
              <w:rPr>
                <w:rFonts w:eastAsia="Arial" w:cs="Arial"/>
                <w:szCs w:val="20"/>
              </w:rPr>
              <w:t xml:space="preserve">                   </w:t>
            </w:r>
            <w:r w:rsidR="00B22CBA" w:rsidRPr="00B22CBA">
              <w:rPr>
                <w:rFonts w:eastAsia="Arial" w:cs="Arial"/>
                <w:szCs w:val="20"/>
              </w:rPr>
              <w:t xml:space="preserve"> </w:t>
            </w:r>
            <w:r w:rsidR="00B22CBA">
              <w:rPr>
                <w:rFonts w:eastAsia="Arial" w:cs="Arial"/>
                <w:szCs w:val="20"/>
              </w:rPr>
              <w:t xml:space="preserve">           </w:t>
            </w:r>
            <w:r w:rsidRPr="24E04A92">
              <w:rPr>
                <w:rFonts w:eastAsia="Arial" w:cs="Arial"/>
                <w:szCs w:val="20"/>
              </w:rPr>
              <w:t>Signatur</w:t>
            </w:r>
            <w:r w:rsidR="00381FCF">
              <w:rPr>
                <w:rFonts w:eastAsia="Arial" w:cs="Arial"/>
                <w:szCs w:val="20"/>
              </w:rPr>
              <w:t xml:space="preserve">e                        </w:t>
            </w:r>
            <w:r w:rsidRPr="24E04A92">
              <w:rPr>
                <w:rFonts w:eastAsia="Arial" w:cs="Arial"/>
                <w:szCs w:val="20"/>
              </w:rPr>
              <w:t xml:space="preserve">              Date</w:t>
            </w:r>
            <w:r w:rsidR="006C6F52">
              <w:rPr>
                <w:rFonts w:eastAsia="Arial" w:cs="Arial"/>
                <w:szCs w:val="20"/>
              </w:rPr>
              <w:t xml:space="preserve"> </w:t>
            </w:r>
          </w:p>
        </w:tc>
      </w:tr>
      <w:tr w:rsidR="55CF2FCE" w14:paraId="31CC2F06" w14:textId="77777777" w:rsidTr="00E60D3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6A0" w:firstRow="1" w:lastRow="0" w:firstColumn="1" w:lastColumn="0" w:noHBand="1" w:noVBand="1"/>
        </w:tblPrEx>
        <w:tc>
          <w:tcPr>
            <w:tcW w:w="8645" w:type="dxa"/>
            <w:gridSpan w:val="2"/>
            <w:tcBorders>
              <w:top w:val="single" w:sz="4" w:space="0" w:color="auto"/>
              <w:left w:val="single" w:sz="4" w:space="0" w:color="auto"/>
              <w:bottom w:val="single" w:sz="4" w:space="0" w:color="auto"/>
              <w:right w:val="single" w:sz="4" w:space="0" w:color="auto"/>
            </w:tcBorders>
          </w:tcPr>
          <w:p w14:paraId="28B77DFF" w14:textId="1E7A8E8E" w:rsidR="55CF2FCE" w:rsidRDefault="7941EA29" w:rsidP="55CF2FCE">
            <w:pPr>
              <w:rPr>
                <w:rFonts w:eastAsia="Arial" w:cs="Arial"/>
                <w:szCs w:val="20"/>
              </w:rPr>
            </w:pPr>
            <w:r w:rsidRPr="41409828">
              <w:rPr>
                <w:rFonts w:eastAsia="Arial" w:cs="Arial"/>
                <w:szCs w:val="20"/>
              </w:rPr>
              <w:t xml:space="preserve">Title: </w:t>
            </w:r>
            <w:r w:rsidR="002F0774">
              <w:rPr>
                <w:rFonts w:eastAsia="Arial" w:cs="Arial"/>
                <w:szCs w:val="20"/>
              </w:rPr>
              <w:t xml:space="preserve">   </w:t>
            </w:r>
            <w:r w:rsidR="343378B6" w:rsidRPr="41409828">
              <w:rPr>
                <w:rFonts w:eastAsia="Arial" w:cs="Arial"/>
                <w:szCs w:val="20"/>
              </w:rPr>
              <w:t xml:space="preserve">Child </w:t>
            </w:r>
            <w:r w:rsidR="009E41BD">
              <w:rPr>
                <w:rFonts w:eastAsia="Arial" w:cs="Arial"/>
                <w:szCs w:val="20"/>
              </w:rPr>
              <w:t>P</w:t>
            </w:r>
            <w:r w:rsidR="343378B6" w:rsidRPr="41409828">
              <w:rPr>
                <w:rFonts w:eastAsia="Arial" w:cs="Arial"/>
                <w:szCs w:val="20"/>
              </w:rPr>
              <w:t>rotection Specialist</w:t>
            </w:r>
            <w:r w:rsidR="6C33F27D" w:rsidRPr="41409828">
              <w:rPr>
                <w:rFonts w:eastAsia="Arial" w:cs="Arial"/>
                <w:szCs w:val="20"/>
              </w:rPr>
              <w:t xml:space="preserve"> (MRM/CAAC)</w:t>
            </w:r>
          </w:p>
          <w:p w14:paraId="2A8F6AFB" w14:textId="4098E302" w:rsidR="55CF2FCE" w:rsidRDefault="55CF2FCE">
            <w:r w:rsidRPr="55CF2FCE">
              <w:rPr>
                <w:rFonts w:eastAsia="Arial" w:cs="Arial"/>
                <w:szCs w:val="20"/>
              </w:rPr>
              <w:t xml:space="preserve"> </w:t>
            </w:r>
          </w:p>
          <w:p w14:paraId="5FDB6716" w14:textId="53E92255" w:rsidR="55CF2FCE" w:rsidRDefault="55CF2FCE">
            <w:r w:rsidRPr="55CF2FCE">
              <w:rPr>
                <w:rFonts w:eastAsia="Arial" w:cs="Arial"/>
                <w:szCs w:val="20"/>
              </w:rPr>
              <w:t xml:space="preserve"> </w:t>
            </w:r>
          </w:p>
          <w:p w14:paraId="124510F1" w14:textId="30CC0210" w:rsidR="55CF2FCE" w:rsidRDefault="55CF2FCE" w:rsidP="55CF2FCE">
            <w:pPr>
              <w:rPr>
                <w:rFonts w:eastAsia="Arial" w:cs="Arial"/>
                <w:szCs w:val="20"/>
              </w:rPr>
            </w:pPr>
            <w:r w:rsidRPr="55CF2FCE">
              <w:rPr>
                <w:rFonts w:eastAsia="Arial" w:cs="Arial"/>
                <w:szCs w:val="20"/>
              </w:rPr>
              <w:t xml:space="preserve">Name: </w:t>
            </w:r>
            <w:r w:rsidR="00381FCF">
              <w:rPr>
                <w:rFonts w:eastAsia="Arial" w:cs="Arial"/>
                <w:szCs w:val="20"/>
              </w:rPr>
              <w:t xml:space="preserve">         </w:t>
            </w:r>
            <w:r w:rsidRPr="55CF2FCE">
              <w:rPr>
                <w:rFonts w:eastAsia="Arial" w:cs="Arial"/>
                <w:szCs w:val="20"/>
              </w:rPr>
              <w:t xml:space="preserve">                    </w:t>
            </w:r>
            <w:r w:rsidR="00B22CBA">
              <w:rPr>
                <w:rFonts w:eastAsia="Arial" w:cs="Arial"/>
                <w:szCs w:val="20"/>
              </w:rPr>
              <w:t xml:space="preserve">   </w:t>
            </w:r>
            <w:r w:rsidRPr="55CF2FCE">
              <w:rPr>
                <w:rFonts w:eastAsia="Arial" w:cs="Arial"/>
                <w:szCs w:val="20"/>
              </w:rPr>
              <w:t xml:space="preserve">Signature                                       </w:t>
            </w:r>
            <w:r w:rsidR="00B22CBA">
              <w:rPr>
                <w:rFonts w:eastAsia="Arial" w:cs="Arial"/>
                <w:szCs w:val="20"/>
              </w:rPr>
              <w:t xml:space="preserve">   </w:t>
            </w:r>
            <w:r w:rsidRPr="55CF2FCE">
              <w:rPr>
                <w:rFonts w:eastAsia="Arial" w:cs="Arial"/>
                <w:szCs w:val="20"/>
              </w:rPr>
              <w:t xml:space="preserve">  Date</w:t>
            </w:r>
          </w:p>
        </w:tc>
      </w:tr>
      <w:tr w:rsidR="55CF2FCE" w14:paraId="4CCA4264" w14:textId="77777777" w:rsidTr="00E60D3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6A0" w:firstRow="1" w:lastRow="0" w:firstColumn="1" w:lastColumn="0" w:noHBand="1" w:noVBand="1"/>
        </w:tblPrEx>
        <w:tc>
          <w:tcPr>
            <w:tcW w:w="8645" w:type="dxa"/>
            <w:gridSpan w:val="2"/>
            <w:tcBorders>
              <w:top w:val="single" w:sz="4" w:space="0" w:color="auto"/>
              <w:left w:val="single" w:sz="4" w:space="0" w:color="auto"/>
              <w:bottom w:val="single" w:sz="4" w:space="0" w:color="auto"/>
              <w:right w:val="single" w:sz="4" w:space="0" w:color="auto"/>
            </w:tcBorders>
          </w:tcPr>
          <w:p w14:paraId="3A3ADEA3" w14:textId="67E4834C" w:rsidR="55CF2FCE" w:rsidRDefault="55CF2FCE">
            <w:r w:rsidRPr="55CF2FCE">
              <w:rPr>
                <w:rFonts w:eastAsia="Arial" w:cs="Arial"/>
                <w:szCs w:val="20"/>
              </w:rPr>
              <w:t xml:space="preserve">Title: </w:t>
            </w:r>
            <w:r w:rsidR="002F0774">
              <w:rPr>
                <w:rFonts w:eastAsia="Arial" w:cs="Arial"/>
                <w:szCs w:val="20"/>
              </w:rPr>
              <w:t xml:space="preserve">   </w:t>
            </w:r>
            <w:r w:rsidR="48691763" w:rsidRPr="55CF2FCE">
              <w:rPr>
                <w:rFonts w:eastAsia="Arial" w:cs="Arial"/>
                <w:szCs w:val="20"/>
              </w:rPr>
              <w:t xml:space="preserve">Chief Child </w:t>
            </w:r>
            <w:r w:rsidR="00515A4B">
              <w:rPr>
                <w:rFonts w:eastAsia="Arial" w:cs="Arial"/>
                <w:szCs w:val="20"/>
              </w:rPr>
              <w:t>Protection</w:t>
            </w:r>
          </w:p>
          <w:p w14:paraId="1D486C11" w14:textId="7E214F5A" w:rsidR="55CF2FCE" w:rsidRDefault="55CF2FCE">
            <w:r w:rsidRPr="55CF2FCE">
              <w:rPr>
                <w:rFonts w:eastAsia="Arial" w:cs="Arial"/>
                <w:szCs w:val="20"/>
              </w:rPr>
              <w:t xml:space="preserve"> </w:t>
            </w:r>
          </w:p>
          <w:p w14:paraId="7CF8C622" w14:textId="637CDCFD" w:rsidR="55CF2FCE" w:rsidRDefault="55CF2FCE">
            <w:r w:rsidRPr="55CF2FCE">
              <w:rPr>
                <w:rFonts w:eastAsia="Arial" w:cs="Arial"/>
                <w:szCs w:val="20"/>
              </w:rPr>
              <w:lastRenderedPageBreak/>
              <w:t xml:space="preserve"> </w:t>
            </w:r>
          </w:p>
          <w:p w14:paraId="35C572F2" w14:textId="4A5A3646" w:rsidR="55CF2FCE" w:rsidRDefault="55CF2FCE">
            <w:r w:rsidRPr="55CF2FCE">
              <w:rPr>
                <w:rFonts w:eastAsia="Arial" w:cs="Arial"/>
                <w:szCs w:val="20"/>
              </w:rPr>
              <w:t xml:space="preserve">Name: </w:t>
            </w:r>
            <w:r w:rsidR="00381FCF">
              <w:rPr>
                <w:rFonts w:eastAsia="Arial" w:cs="Arial"/>
                <w:szCs w:val="20"/>
              </w:rPr>
              <w:t xml:space="preserve">                                            </w:t>
            </w:r>
            <w:r w:rsidRPr="55CF2FCE">
              <w:rPr>
                <w:rFonts w:eastAsia="Arial" w:cs="Arial"/>
                <w:szCs w:val="20"/>
              </w:rPr>
              <w:t xml:space="preserve">Signature                                         </w:t>
            </w:r>
            <w:r w:rsidR="00B22CBA">
              <w:rPr>
                <w:rFonts w:eastAsia="Arial" w:cs="Arial"/>
                <w:szCs w:val="20"/>
              </w:rPr>
              <w:t xml:space="preserve">    </w:t>
            </w:r>
            <w:r w:rsidRPr="55CF2FCE">
              <w:rPr>
                <w:rFonts w:eastAsia="Arial" w:cs="Arial"/>
                <w:szCs w:val="20"/>
              </w:rPr>
              <w:t>Date</w:t>
            </w:r>
          </w:p>
        </w:tc>
      </w:tr>
      <w:tr w:rsidR="55CF2FCE" w14:paraId="46F80778" w14:textId="77777777" w:rsidTr="00E60D3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6A0" w:firstRow="1" w:lastRow="0" w:firstColumn="1" w:lastColumn="0" w:noHBand="1" w:noVBand="1"/>
        </w:tblPrEx>
        <w:tc>
          <w:tcPr>
            <w:tcW w:w="8645" w:type="dxa"/>
            <w:gridSpan w:val="2"/>
            <w:tcBorders>
              <w:top w:val="single" w:sz="4" w:space="0" w:color="auto"/>
              <w:left w:val="single" w:sz="4" w:space="0" w:color="auto"/>
              <w:bottom w:val="single" w:sz="4" w:space="0" w:color="auto"/>
              <w:right w:val="single" w:sz="4" w:space="0" w:color="auto"/>
            </w:tcBorders>
          </w:tcPr>
          <w:p w14:paraId="456983EE" w14:textId="37FDFAF6" w:rsidR="55CF2FCE" w:rsidRDefault="55CF2FCE">
            <w:r w:rsidRPr="55CF2FCE">
              <w:rPr>
                <w:rFonts w:eastAsia="Arial" w:cs="Arial"/>
                <w:szCs w:val="20"/>
              </w:rPr>
              <w:lastRenderedPageBreak/>
              <w:t xml:space="preserve">Title: </w:t>
            </w:r>
            <w:r w:rsidR="002F0774">
              <w:rPr>
                <w:rFonts w:eastAsia="Arial" w:cs="Arial"/>
                <w:szCs w:val="20"/>
              </w:rPr>
              <w:t xml:space="preserve">   </w:t>
            </w:r>
            <w:r w:rsidRPr="55CF2FCE">
              <w:rPr>
                <w:rFonts w:eastAsia="Arial" w:cs="Arial"/>
                <w:szCs w:val="20"/>
              </w:rPr>
              <w:t>Representative</w:t>
            </w:r>
          </w:p>
          <w:p w14:paraId="207CE071" w14:textId="10023D11" w:rsidR="55CF2FCE" w:rsidRDefault="55CF2FCE">
            <w:r w:rsidRPr="55CF2FCE">
              <w:rPr>
                <w:rFonts w:eastAsia="Arial" w:cs="Arial"/>
                <w:szCs w:val="20"/>
              </w:rPr>
              <w:t xml:space="preserve"> </w:t>
            </w:r>
          </w:p>
          <w:p w14:paraId="3EC7730C" w14:textId="71E6238B" w:rsidR="55CF2FCE" w:rsidRDefault="55CF2FCE" w:rsidP="55CF2FCE">
            <w:pPr>
              <w:rPr>
                <w:rFonts w:eastAsia="Arial" w:cs="Arial"/>
                <w:szCs w:val="20"/>
              </w:rPr>
            </w:pPr>
          </w:p>
        </w:tc>
      </w:tr>
    </w:tbl>
    <w:p w14:paraId="54941978" w14:textId="57670A0C" w:rsidR="55CF2FCE" w:rsidRDefault="55CF2FCE" w:rsidP="55CF2FCE"/>
    <w:p w14:paraId="26F94354" w14:textId="264DBDE4" w:rsidR="00A76173" w:rsidRDefault="00A76173" w:rsidP="55CF2FCE"/>
    <w:p w14:paraId="7DDAF312" w14:textId="52232CC9" w:rsidR="004A4A3B" w:rsidRDefault="004A4A3B" w:rsidP="004A4A3B">
      <w:pPr>
        <w:autoSpaceDE w:val="0"/>
        <w:autoSpaceDN w:val="0"/>
        <w:adjustRightInd w:val="0"/>
        <w:rPr>
          <w:rFonts w:cs="Arial"/>
          <w:color w:val="000000"/>
          <w:sz w:val="24"/>
          <w:lang w:eastAsia="ja-JP"/>
        </w:rPr>
      </w:pPr>
    </w:p>
    <w:sectPr w:rsidR="004A4A3B">
      <w:pgSz w:w="12240" w:h="15840" w:code="1"/>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A48"/>
    <w:multiLevelType w:val="hybridMultilevel"/>
    <w:tmpl w:val="E8B85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9E676D"/>
    <w:multiLevelType w:val="hybridMultilevel"/>
    <w:tmpl w:val="3F089F6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2F5ACA"/>
    <w:multiLevelType w:val="hybridMultilevel"/>
    <w:tmpl w:val="75F00D8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9C4E62"/>
    <w:multiLevelType w:val="hybridMultilevel"/>
    <w:tmpl w:val="96A482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27C72"/>
    <w:multiLevelType w:val="hybridMultilevel"/>
    <w:tmpl w:val="FFC4A2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72E81"/>
    <w:multiLevelType w:val="hybridMultilevel"/>
    <w:tmpl w:val="6B0E6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26FE0"/>
    <w:multiLevelType w:val="hybridMultilevel"/>
    <w:tmpl w:val="625CD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82D66"/>
    <w:multiLevelType w:val="hybridMultilevel"/>
    <w:tmpl w:val="28AA6050"/>
    <w:lvl w:ilvl="0" w:tplc="0409000F">
      <w:start w:val="1"/>
      <w:numFmt w:val="decimal"/>
      <w:lvlText w:val="%1."/>
      <w:lvlJc w:val="left"/>
      <w:pPr>
        <w:ind w:left="360" w:hanging="360"/>
      </w:pPr>
    </w:lvl>
    <w:lvl w:ilvl="1" w:tplc="359C086E">
      <w:numFmt w:val="bullet"/>
      <w:lvlText w:val=""/>
      <w:lvlJc w:val="left"/>
      <w:pPr>
        <w:ind w:left="1080" w:hanging="360"/>
      </w:pPr>
      <w:rPr>
        <w:rFonts w:ascii="Symbol" w:eastAsia="Times New Roman" w:hAnsi="Symbol" w:cs="Times New Roman" w:hint="default"/>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157BC3"/>
    <w:multiLevelType w:val="hybridMultilevel"/>
    <w:tmpl w:val="3474A7EC"/>
    <w:lvl w:ilvl="0" w:tplc="FFD0936E">
      <w:start w:val="1"/>
      <w:numFmt w:val="decimal"/>
      <w:lvlText w:val="%1."/>
      <w:lvlJc w:val="left"/>
      <w:pPr>
        <w:ind w:left="360" w:hanging="360"/>
      </w:pPr>
      <w:rPr>
        <w:rFonts w:ascii="Calibri" w:hAnsi="Calibri" w:cs="Aria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20223"/>
    <w:multiLevelType w:val="hybridMultilevel"/>
    <w:tmpl w:val="5D4A4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B21B18"/>
    <w:multiLevelType w:val="multilevel"/>
    <w:tmpl w:val="28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0322FF"/>
    <w:multiLevelType w:val="hybridMultilevel"/>
    <w:tmpl w:val="AA4800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22F19"/>
    <w:multiLevelType w:val="hybridMultilevel"/>
    <w:tmpl w:val="0E202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34E3147A"/>
    <w:multiLevelType w:val="hybridMultilevel"/>
    <w:tmpl w:val="62968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5122FA"/>
    <w:multiLevelType w:val="hybridMultilevel"/>
    <w:tmpl w:val="C05285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7E169EE"/>
    <w:multiLevelType w:val="hybridMultilevel"/>
    <w:tmpl w:val="ABF2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8D214C"/>
    <w:multiLevelType w:val="hybridMultilevel"/>
    <w:tmpl w:val="40349716"/>
    <w:lvl w:ilvl="0" w:tplc="EBBC44FA">
      <w:start w:val="1"/>
      <w:numFmt w:val="bullet"/>
      <w:lvlText w:val=""/>
      <w:lvlJc w:val="left"/>
      <w:pPr>
        <w:tabs>
          <w:tab w:val="num" w:pos="360"/>
        </w:tabs>
        <w:ind w:left="245" w:hanging="245"/>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3C8D2DA2"/>
    <w:multiLevelType w:val="hybridMultilevel"/>
    <w:tmpl w:val="3FFC1DB4"/>
    <w:lvl w:ilvl="0" w:tplc="FFFFFFFF">
      <w:start w:val="1"/>
      <w:numFmt w:val="decimal"/>
      <w:lvlText w:val="%1."/>
      <w:lvlJc w:val="left"/>
      <w:pPr>
        <w:ind w:left="360" w:hanging="360"/>
      </w:pPr>
    </w:lvl>
    <w:lvl w:ilvl="1" w:tplc="04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F833580"/>
    <w:multiLevelType w:val="hybridMultilevel"/>
    <w:tmpl w:val="60D2E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8D4A83"/>
    <w:multiLevelType w:val="hybridMultilevel"/>
    <w:tmpl w:val="9D8ED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080B89"/>
    <w:multiLevelType w:val="hybridMultilevel"/>
    <w:tmpl w:val="173CCDCE"/>
    <w:lvl w:ilvl="0" w:tplc="FFD0936E">
      <w:start w:val="1"/>
      <w:numFmt w:val="decimal"/>
      <w:lvlText w:val="%1."/>
      <w:lvlJc w:val="left"/>
      <w:pPr>
        <w:ind w:left="360" w:hanging="360"/>
      </w:pPr>
      <w:rPr>
        <w:rFonts w:ascii="Calibri" w:hAnsi="Calibri" w:cs="Arial"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A043E7"/>
    <w:multiLevelType w:val="hybridMultilevel"/>
    <w:tmpl w:val="1BB69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9B4162"/>
    <w:multiLevelType w:val="hybridMultilevel"/>
    <w:tmpl w:val="2ED88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1900D9"/>
    <w:multiLevelType w:val="hybridMultilevel"/>
    <w:tmpl w:val="C354F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636AA7"/>
    <w:multiLevelType w:val="hybridMultilevel"/>
    <w:tmpl w:val="BFA24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CE7B87"/>
    <w:multiLevelType w:val="hybridMultilevel"/>
    <w:tmpl w:val="8F787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4454F4"/>
    <w:multiLevelType w:val="hybridMultilevel"/>
    <w:tmpl w:val="DE6426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AD4213"/>
    <w:multiLevelType w:val="hybridMultilevel"/>
    <w:tmpl w:val="8AEAA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47530B"/>
    <w:multiLevelType w:val="multilevel"/>
    <w:tmpl w:val="E6CEE8BC"/>
    <w:lvl w:ilvl="0">
      <w:start w:val="1"/>
      <w:numFmt w:val="decimal"/>
      <w:lvlText w:val="%1."/>
      <w:lvlJc w:val="left"/>
      <w:pPr>
        <w:ind w:left="360" w:hanging="360"/>
      </w:pPr>
      <w:rPr>
        <w:rFonts w:ascii="Calibri" w:hAnsi="Calibri" w:cs="Arial" w:hint="default"/>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5645F62"/>
    <w:multiLevelType w:val="hybridMultilevel"/>
    <w:tmpl w:val="FBF45754"/>
    <w:lvl w:ilvl="0" w:tplc="FFD0936E">
      <w:start w:val="1"/>
      <w:numFmt w:val="decimal"/>
      <w:lvlText w:val="%1."/>
      <w:lvlJc w:val="left"/>
      <w:pPr>
        <w:ind w:left="720" w:hanging="360"/>
      </w:pPr>
      <w:rPr>
        <w:rFonts w:ascii="Calibri" w:hAnsi="Calibri" w:cs="Aria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E17072"/>
    <w:multiLevelType w:val="multilevel"/>
    <w:tmpl w:val="6B0E60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7D03D27"/>
    <w:multiLevelType w:val="hybridMultilevel"/>
    <w:tmpl w:val="78528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42370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0299075">
    <w:abstractNumId w:val="24"/>
  </w:num>
  <w:num w:numId="3" w16cid:durableId="364988404">
    <w:abstractNumId w:val="28"/>
  </w:num>
  <w:num w:numId="4" w16cid:durableId="1147748839">
    <w:abstractNumId w:val="14"/>
  </w:num>
  <w:num w:numId="5" w16cid:durableId="1041125386">
    <w:abstractNumId w:val="3"/>
  </w:num>
  <w:num w:numId="6" w16cid:durableId="1886678129">
    <w:abstractNumId w:val="23"/>
  </w:num>
  <w:num w:numId="7" w16cid:durableId="27680187">
    <w:abstractNumId w:val="9"/>
  </w:num>
  <w:num w:numId="8" w16cid:durableId="260333447">
    <w:abstractNumId w:val="31"/>
  </w:num>
  <w:num w:numId="9" w16cid:durableId="1754937861">
    <w:abstractNumId w:val="6"/>
  </w:num>
  <w:num w:numId="10" w16cid:durableId="458498046">
    <w:abstractNumId w:val="39"/>
  </w:num>
  <w:num w:numId="11" w16cid:durableId="1869876568">
    <w:abstractNumId w:val="0"/>
  </w:num>
  <w:num w:numId="12" w16cid:durableId="1004744703">
    <w:abstractNumId w:val="35"/>
  </w:num>
  <w:num w:numId="13" w16cid:durableId="1314021387">
    <w:abstractNumId w:val="33"/>
  </w:num>
  <w:num w:numId="14" w16cid:durableId="1520005762">
    <w:abstractNumId w:val="37"/>
  </w:num>
  <w:num w:numId="15" w16cid:durableId="1319962979">
    <w:abstractNumId w:val="36"/>
  </w:num>
  <w:num w:numId="16" w16cid:durableId="1693799973">
    <w:abstractNumId w:val="11"/>
  </w:num>
  <w:num w:numId="17" w16cid:durableId="442769676">
    <w:abstractNumId w:val="5"/>
  </w:num>
  <w:num w:numId="18" w16cid:durableId="434178524">
    <w:abstractNumId w:val="32"/>
  </w:num>
  <w:num w:numId="19" w16cid:durableId="51269915">
    <w:abstractNumId w:val="7"/>
  </w:num>
  <w:num w:numId="20" w16cid:durableId="1823155385">
    <w:abstractNumId w:val="38"/>
  </w:num>
  <w:num w:numId="21" w16cid:durableId="1499228355">
    <w:abstractNumId w:val="27"/>
  </w:num>
  <w:num w:numId="22" w16cid:durableId="1239024614">
    <w:abstractNumId w:val="20"/>
  </w:num>
  <w:num w:numId="23" w16cid:durableId="2102951001">
    <w:abstractNumId w:val="22"/>
  </w:num>
  <w:num w:numId="24" w16cid:durableId="230652007">
    <w:abstractNumId w:val="13"/>
  </w:num>
  <w:num w:numId="25" w16cid:durableId="747384645">
    <w:abstractNumId w:val="29"/>
  </w:num>
  <w:num w:numId="26" w16cid:durableId="1097868249">
    <w:abstractNumId w:val="10"/>
  </w:num>
  <w:num w:numId="27" w16cid:durableId="654915791">
    <w:abstractNumId w:val="34"/>
  </w:num>
  <w:num w:numId="28" w16cid:durableId="1349790768">
    <w:abstractNumId w:val="17"/>
  </w:num>
  <w:num w:numId="29" w16cid:durableId="388384352">
    <w:abstractNumId w:val="16"/>
  </w:num>
  <w:num w:numId="30" w16cid:durableId="46415833">
    <w:abstractNumId w:val="26"/>
  </w:num>
  <w:num w:numId="31" w16cid:durableId="1056048952">
    <w:abstractNumId w:val="8"/>
  </w:num>
  <w:num w:numId="32" w16cid:durableId="1640115423">
    <w:abstractNumId w:val="4"/>
  </w:num>
  <w:num w:numId="33" w16cid:durableId="990134320">
    <w:abstractNumId w:val="21"/>
  </w:num>
  <w:num w:numId="34" w16cid:durableId="418840645">
    <w:abstractNumId w:val="18"/>
  </w:num>
  <w:num w:numId="35" w16cid:durableId="5374398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5490756">
    <w:abstractNumId w:val="17"/>
  </w:num>
  <w:num w:numId="37" w16cid:durableId="393430577">
    <w:abstractNumId w:val="21"/>
  </w:num>
  <w:num w:numId="38" w16cid:durableId="1937402859">
    <w:abstractNumId w:val="6"/>
  </w:num>
  <w:num w:numId="39" w16cid:durableId="690759645">
    <w:abstractNumId w:val="15"/>
  </w:num>
  <w:num w:numId="40" w16cid:durableId="1974435403">
    <w:abstractNumId w:val="12"/>
  </w:num>
  <w:num w:numId="41" w16cid:durableId="1278635863">
    <w:abstractNumId w:val="2"/>
  </w:num>
  <w:num w:numId="42" w16cid:durableId="172955958">
    <w:abstractNumId w:val="30"/>
  </w:num>
  <w:num w:numId="43" w16cid:durableId="1123888997">
    <w:abstractNumId w:val="1"/>
  </w:num>
  <w:num w:numId="44" w16cid:durableId="17085562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xtTQ3sDQ3MzExNjNU0lEKTi0uzszPAykwrAUAlNu2UywAAAA="/>
  </w:docVars>
  <w:rsids>
    <w:rsidRoot w:val="00C56467"/>
    <w:rsid w:val="000A58B3"/>
    <w:rsid w:val="00110B92"/>
    <w:rsid w:val="00157974"/>
    <w:rsid w:val="00190EB2"/>
    <w:rsid w:val="00197996"/>
    <w:rsid w:val="00262152"/>
    <w:rsid w:val="002632D9"/>
    <w:rsid w:val="002F0774"/>
    <w:rsid w:val="00381FCF"/>
    <w:rsid w:val="003C3D5F"/>
    <w:rsid w:val="003C6C61"/>
    <w:rsid w:val="003E6146"/>
    <w:rsid w:val="003F293F"/>
    <w:rsid w:val="00416E73"/>
    <w:rsid w:val="004318C1"/>
    <w:rsid w:val="004A4A3B"/>
    <w:rsid w:val="004D2A40"/>
    <w:rsid w:val="004E1855"/>
    <w:rsid w:val="00515A4B"/>
    <w:rsid w:val="0052433C"/>
    <w:rsid w:val="005D41E6"/>
    <w:rsid w:val="006A474C"/>
    <w:rsid w:val="006C6F52"/>
    <w:rsid w:val="006E4001"/>
    <w:rsid w:val="006F38B9"/>
    <w:rsid w:val="00701A62"/>
    <w:rsid w:val="007217C0"/>
    <w:rsid w:val="00730C4E"/>
    <w:rsid w:val="00745180"/>
    <w:rsid w:val="00746C5E"/>
    <w:rsid w:val="007C295B"/>
    <w:rsid w:val="007E3224"/>
    <w:rsid w:val="00803FD3"/>
    <w:rsid w:val="009E03E0"/>
    <w:rsid w:val="009E10F3"/>
    <w:rsid w:val="009E41BD"/>
    <w:rsid w:val="00A10C50"/>
    <w:rsid w:val="00A25A9D"/>
    <w:rsid w:val="00A61C15"/>
    <w:rsid w:val="00A76173"/>
    <w:rsid w:val="00A81BED"/>
    <w:rsid w:val="00B06923"/>
    <w:rsid w:val="00B220E1"/>
    <w:rsid w:val="00B22CBA"/>
    <w:rsid w:val="00B23617"/>
    <w:rsid w:val="00B272B9"/>
    <w:rsid w:val="00B66922"/>
    <w:rsid w:val="00BB2618"/>
    <w:rsid w:val="00C3661C"/>
    <w:rsid w:val="00C56467"/>
    <w:rsid w:val="00C97586"/>
    <w:rsid w:val="00CD0CF6"/>
    <w:rsid w:val="00D53913"/>
    <w:rsid w:val="00D63C92"/>
    <w:rsid w:val="00D77B4A"/>
    <w:rsid w:val="00E12BB3"/>
    <w:rsid w:val="00E14DAC"/>
    <w:rsid w:val="00E60D38"/>
    <w:rsid w:val="00EA15B2"/>
    <w:rsid w:val="00EA3213"/>
    <w:rsid w:val="00F842D4"/>
    <w:rsid w:val="00F901ED"/>
    <w:rsid w:val="00FE2F4C"/>
    <w:rsid w:val="00FE3C74"/>
    <w:rsid w:val="012945C7"/>
    <w:rsid w:val="0191ACEB"/>
    <w:rsid w:val="01ECD805"/>
    <w:rsid w:val="0523FCBA"/>
    <w:rsid w:val="0BA8C4E8"/>
    <w:rsid w:val="0CCBD188"/>
    <w:rsid w:val="0E9977B7"/>
    <w:rsid w:val="0FDB962C"/>
    <w:rsid w:val="1113D7BA"/>
    <w:rsid w:val="1478E9C8"/>
    <w:rsid w:val="178274C4"/>
    <w:rsid w:val="1CCEF7B3"/>
    <w:rsid w:val="1EF73070"/>
    <w:rsid w:val="23D3FF12"/>
    <w:rsid w:val="2474F845"/>
    <w:rsid w:val="24E04A92"/>
    <w:rsid w:val="273B9610"/>
    <w:rsid w:val="2787C7F8"/>
    <w:rsid w:val="30B4846A"/>
    <w:rsid w:val="3192734A"/>
    <w:rsid w:val="343378B6"/>
    <w:rsid w:val="3BBD2C11"/>
    <w:rsid w:val="3F2480F8"/>
    <w:rsid w:val="41409828"/>
    <w:rsid w:val="435F86EE"/>
    <w:rsid w:val="43E20E2E"/>
    <w:rsid w:val="47B39329"/>
    <w:rsid w:val="48691763"/>
    <w:rsid w:val="4BEDB87D"/>
    <w:rsid w:val="4CBD1BDB"/>
    <w:rsid w:val="4FCA7F6C"/>
    <w:rsid w:val="55B26A20"/>
    <w:rsid w:val="55CF2FCE"/>
    <w:rsid w:val="565B28E9"/>
    <w:rsid w:val="5ABF86D2"/>
    <w:rsid w:val="5B059AF9"/>
    <w:rsid w:val="5BD46A67"/>
    <w:rsid w:val="6042F2E9"/>
    <w:rsid w:val="61216BAC"/>
    <w:rsid w:val="61968BA6"/>
    <w:rsid w:val="6B464F2A"/>
    <w:rsid w:val="6C33F27D"/>
    <w:rsid w:val="6DF63E1A"/>
    <w:rsid w:val="6FE56794"/>
    <w:rsid w:val="703F58D9"/>
    <w:rsid w:val="71F79C95"/>
    <w:rsid w:val="74524192"/>
    <w:rsid w:val="7941EA29"/>
    <w:rsid w:val="7F421BB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59AC7C"/>
  <w15:chartTrackingRefBased/>
  <w15:docId w15:val="{450F022D-8C74-4546-BEC8-2FC0C212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lang w:eastAsia="en-US"/>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lang w:eastAsia="en-US"/>
    </w:rPr>
  </w:style>
  <w:style w:type="paragraph" w:customStyle="1" w:styleId="ColorfulList-Accent11">
    <w:name w:val="Colorful List - Accent 11"/>
    <w:basedOn w:val="Normal"/>
    <w:uiPriority w:val="34"/>
    <w:qFormat/>
    <w:rsid w:val="00FD0526"/>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Bullet Mary,List Paragraph (numbered (a)),Bullet List,FooterText,List Paragraph1,Colorful List Accent 1,numbered,Paragraphe de liste1,????,????1,Bulletr List Paragraph,List Paragraph2,List Paragraph21,Párrafo de lista1,?????1,Plan"/>
    <w:basedOn w:val="Normal"/>
    <w:uiPriority w:val="34"/>
    <w:qFormat/>
    <w:rsid w:val="00416E7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61C15"/>
    <w:pPr>
      <w:spacing w:before="100" w:beforeAutospacing="1" w:after="100" w:afterAutospacing="1"/>
    </w:pPr>
    <w:rPr>
      <w:rFonts w:ascii="Times New Roman" w:eastAsia="Times New Roman" w:hAnsi="Times New Roman"/>
      <w:sz w:val="24"/>
    </w:rPr>
  </w:style>
  <w:style w:type="paragraph" w:styleId="Revision">
    <w:name w:val="Revision"/>
    <w:hidden/>
    <w:uiPriority w:val="71"/>
    <w:rsid w:val="009E10F3"/>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9045">
      <w:bodyDiv w:val="1"/>
      <w:marLeft w:val="0"/>
      <w:marRight w:val="0"/>
      <w:marTop w:val="0"/>
      <w:marBottom w:val="0"/>
      <w:divBdr>
        <w:top w:val="none" w:sz="0" w:space="0" w:color="auto"/>
        <w:left w:val="none" w:sz="0" w:space="0" w:color="auto"/>
        <w:bottom w:val="none" w:sz="0" w:space="0" w:color="auto"/>
        <w:right w:val="none" w:sz="0" w:space="0" w:color="auto"/>
      </w:divBdr>
    </w:div>
    <w:div w:id="25758927">
      <w:bodyDiv w:val="1"/>
      <w:marLeft w:val="0"/>
      <w:marRight w:val="0"/>
      <w:marTop w:val="0"/>
      <w:marBottom w:val="0"/>
      <w:divBdr>
        <w:top w:val="none" w:sz="0" w:space="0" w:color="auto"/>
        <w:left w:val="none" w:sz="0" w:space="0" w:color="auto"/>
        <w:bottom w:val="none" w:sz="0" w:space="0" w:color="auto"/>
        <w:right w:val="none" w:sz="0" w:space="0" w:color="auto"/>
      </w:divBdr>
    </w:div>
    <w:div w:id="267271619">
      <w:bodyDiv w:val="1"/>
      <w:marLeft w:val="0"/>
      <w:marRight w:val="0"/>
      <w:marTop w:val="0"/>
      <w:marBottom w:val="0"/>
      <w:divBdr>
        <w:top w:val="none" w:sz="0" w:space="0" w:color="auto"/>
        <w:left w:val="none" w:sz="0" w:space="0" w:color="auto"/>
        <w:bottom w:val="none" w:sz="0" w:space="0" w:color="auto"/>
        <w:right w:val="none" w:sz="0" w:space="0" w:color="auto"/>
      </w:divBdr>
    </w:div>
    <w:div w:id="393116758">
      <w:bodyDiv w:val="1"/>
      <w:marLeft w:val="0"/>
      <w:marRight w:val="0"/>
      <w:marTop w:val="0"/>
      <w:marBottom w:val="0"/>
      <w:divBdr>
        <w:top w:val="none" w:sz="0" w:space="0" w:color="auto"/>
        <w:left w:val="none" w:sz="0" w:space="0" w:color="auto"/>
        <w:bottom w:val="none" w:sz="0" w:space="0" w:color="auto"/>
        <w:right w:val="none" w:sz="0" w:space="0" w:color="auto"/>
      </w:divBdr>
    </w:div>
    <w:div w:id="393553898">
      <w:bodyDiv w:val="1"/>
      <w:marLeft w:val="0"/>
      <w:marRight w:val="0"/>
      <w:marTop w:val="0"/>
      <w:marBottom w:val="0"/>
      <w:divBdr>
        <w:top w:val="none" w:sz="0" w:space="0" w:color="auto"/>
        <w:left w:val="none" w:sz="0" w:space="0" w:color="auto"/>
        <w:bottom w:val="none" w:sz="0" w:space="0" w:color="auto"/>
        <w:right w:val="none" w:sz="0" w:space="0" w:color="auto"/>
      </w:divBdr>
    </w:div>
    <w:div w:id="456533367">
      <w:bodyDiv w:val="1"/>
      <w:marLeft w:val="0"/>
      <w:marRight w:val="0"/>
      <w:marTop w:val="0"/>
      <w:marBottom w:val="0"/>
      <w:divBdr>
        <w:top w:val="none" w:sz="0" w:space="0" w:color="auto"/>
        <w:left w:val="none" w:sz="0" w:space="0" w:color="auto"/>
        <w:bottom w:val="none" w:sz="0" w:space="0" w:color="auto"/>
        <w:right w:val="none" w:sz="0" w:space="0" w:color="auto"/>
      </w:divBdr>
    </w:div>
    <w:div w:id="481429387">
      <w:bodyDiv w:val="1"/>
      <w:marLeft w:val="0"/>
      <w:marRight w:val="0"/>
      <w:marTop w:val="0"/>
      <w:marBottom w:val="0"/>
      <w:divBdr>
        <w:top w:val="none" w:sz="0" w:space="0" w:color="auto"/>
        <w:left w:val="none" w:sz="0" w:space="0" w:color="auto"/>
        <w:bottom w:val="none" w:sz="0" w:space="0" w:color="auto"/>
        <w:right w:val="none" w:sz="0" w:space="0" w:color="auto"/>
      </w:divBdr>
    </w:div>
    <w:div w:id="721363743">
      <w:bodyDiv w:val="1"/>
      <w:marLeft w:val="0"/>
      <w:marRight w:val="0"/>
      <w:marTop w:val="0"/>
      <w:marBottom w:val="0"/>
      <w:divBdr>
        <w:top w:val="none" w:sz="0" w:space="0" w:color="auto"/>
        <w:left w:val="none" w:sz="0" w:space="0" w:color="auto"/>
        <w:bottom w:val="none" w:sz="0" w:space="0" w:color="auto"/>
        <w:right w:val="none" w:sz="0" w:space="0" w:color="auto"/>
      </w:divBdr>
    </w:div>
    <w:div w:id="751973879">
      <w:bodyDiv w:val="1"/>
      <w:marLeft w:val="0"/>
      <w:marRight w:val="0"/>
      <w:marTop w:val="0"/>
      <w:marBottom w:val="0"/>
      <w:divBdr>
        <w:top w:val="none" w:sz="0" w:space="0" w:color="auto"/>
        <w:left w:val="none" w:sz="0" w:space="0" w:color="auto"/>
        <w:bottom w:val="none" w:sz="0" w:space="0" w:color="auto"/>
        <w:right w:val="none" w:sz="0" w:space="0" w:color="auto"/>
      </w:divBdr>
    </w:div>
    <w:div w:id="765853871">
      <w:bodyDiv w:val="1"/>
      <w:marLeft w:val="0"/>
      <w:marRight w:val="0"/>
      <w:marTop w:val="0"/>
      <w:marBottom w:val="0"/>
      <w:divBdr>
        <w:top w:val="none" w:sz="0" w:space="0" w:color="auto"/>
        <w:left w:val="none" w:sz="0" w:space="0" w:color="auto"/>
        <w:bottom w:val="none" w:sz="0" w:space="0" w:color="auto"/>
        <w:right w:val="none" w:sz="0" w:space="0" w:color="auto"/>
      </w:divBdr>
    </w:div>
    <w:div w:id="1079517079">
      <w:bodyDiv w:val="1"/>
      <w:marLeft w:val="0"/>
      <w:marRight w:val="0"/>
      <w:marTop w:val="0"/>
      <w:marBottom w:val="0"/>
      <w:divBdr>
        <w:top w:val="none" w:sz="0" w:space="0" w:color="auto"/>
        <w:left w:val="none" w:sz="0" w:space="0" w:color="auto"/>
        <w:bottom w:val="none" w:sz="0" w:space="0" w:color="auto"/>
        <w:right w:val="none" w:sz="0" w:space="0" w:color="auto"/>
      </w:divBdr>
    </w:div>
    <w:div w:id="1404059056">
      <w:bodyDiv w:val="1"/>
      <w:marLeft w:val="0"/>
      <w:marRight w:val="0"/>
      <w:marTop w:val="0"/>
      <w:marBottom w:val="0"/>
      <w:divBdr>
        <w:top w:val="none" w:sz="0" w:space="0" w:color="auto"/>
        <w:left w:val="none" w:sz="0" w:space="0" w:color="auto"/>
        <w:bottom w:val="none" w:sz="0" w:space="0" w:color="auto"/>
        <w:right w:val="none" w:sz="0" w:space="0" w:color="auto"/>
      </w:divBdr>
    </w:div>
    <w:div w:id="1852798805">
      <w:bodyDiv w:val="1"/>
      <w:marLeft w:val="0"/>
      <w:marRight w:val="0"/>
      <w:marTop w:val="0"/>
      <w:marBottom w:val="0"/>
      <w:divBdr>
        <w:top w:val="none" w:sz="0" w:space="0" w:color="auto"/>
        <w:left w:val="none" w:sz="0" w:space="0" w:color="auto"/>
        <w:bottom w:val="none" w:sz="0" w:space="0" w:color="auto"/>
        <w:right w:val="none" w:sz="0" w:space="0" w:color="auto"/>
      </w:divBdr>
      <w:divsChild>
        <w:div w:id="234242547">
          <w:marLeft w:val="0"/>
          <w:marRight w:val="0"/>
          <w:marTop w:val="0"/>
          <w:marBottom w:val="0"/>
          <w:divBdr>
            <w:top w:val="none" w:sz="0" w:space="0" w:color="auto"/>
            <w:left w:val="none" w:sz="0" w:space="0" w:color="auto"/>
            <w:bottom w:val="none" w:sz="0" w:space="0" w:color="auto"/>
            <w:right w:val="none" w:sz="0" w:space="0" w:color="auto"/>
          </w:divBdr>
          <w:divsChild>
            <w:div w:id="1653174484">
              <w:marLeft w:val="0"/>
              <w:marRight w:val="0"/>
              <w:marTop w:val="0"/>
              <w:marBottom w:val="0"/>
              <w:divBdr>
                <w:top w:val="none" w:sz="0" w:space="0" w:color="auto"/>
                <w:left w:val="none" w:sz="0" w:space="0" w:color="auto"/>
                <w:bottom w:val="none" w:sz="0" w:space="0" w:color="auto"/>
                <w:right w:val="none" w:sz="0" w:space="0" w:color="auto"/>
              </w:divBdr>
              <w:divsChild>
                <w:div w:id="1209950454">
                  <w:marLeft w:val="0"/>
                  <w:marRight w:val="0"/>
                  <w:marTop w:val="0"/>
                  <w:marBottom w:val="0"/>
                  <w:divBdr>
                    <w:top w:val="none" w:sz="0" w:space="0" w:color="auto"/>
                    <w:left w:val="none" w:sz="0" w:space="0" w:color="auto"/>
                    <w:bottom w:val="none" w:sz="0" w:space="0" w:color="auto"/>
                    <w:right w:val="none" w:sz="0" w:space="0" w:color="auto"/>
                  </w:divBdr>
                  <w:divsChild>
                    <w:div w:id="17492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23048">
          <w:marLeft w:val="0"/>
          <w:marRight w:val="0"/>
          <w:marTop w:val="0"/>
          <w:marBottom w:val="0"/>
          <w:divBdr>
            <w:top w:val="none" w:sz="0" w:space="0" w:color="auto"/>
            <w:left w:val="none" w:sz="0" w:space="0" w:color="auto"/>
            <w:bottom w:val="none" w:sz="0" w:space="0" w:color="auto"/>
            <w:right w:val="none" w:sz="0" w:space="0" w:color="auto"/>
          </w:divBdr>
          <w:divsChild>
            <w:div w:id="1204246830">
              <w:marLeft w:val="0"/>
              <w:marRight w:val="0"/>
              <w:marTop w:val="0"/>
              <w:marBottom w:val="0"/>
              <w:divBdr>
                <w:top w:val="none" w:sz="0" w:space="0" w:color="auto"/>
                <w:left w:val="none" w:sz="0" w:space="0" w:color="auto"/>
                <w:bottom w:val="none" w:sz="0" w:space="0" w:color="auto"/>
                <w:right w:val="none" w:sz="0" w:space="0" w:color="auto"/>
              </w:divBdr>
              <w:divsChild>
                <w:div w:id="1163357333">
                  <w:marLeft w:val="0"/>
                  <w:marRight w:val="0"/>
                  <w:marTop w:val="0"/>
                  <w:marBottom w:val="0"/>
                  <w:divBdr>
                    <w:top w:val="none" w:sz="0" w:space="0" w:color="auto"/>
                    <w:left w:val="none" w:sz="0" w:space="0" w:color="auto"/>
                    <w:bottom w:val="none" w:sz="0" w:space="0" w:color="auto"/>
                    <w:right w:val="none" w:sz="0" w:space="0" w:color="auto"/>
                  </w:divBdr>
                  <w:divsChild>
                    <w:div w:id="5314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1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410EA6A7EBE148BC9AB1B5A9B04020" ma:contentTypeVersion="12" ma:contentTypeDescription="Create a new document." ma:contentTypeScope="" ma:versionID="5ecf16afe8a83678051dd8818e5d1868">
  <xsd:schema xmlns:xsd="http://www.w3.org/2001/XMLSchema" xmlns:xs="http://www.w3.org/2001/XMLSchema" xmlns:p="http://schemas.microsoft.com/office/2006/metadata/properties" xmlns:ns2="aadf4756-bf25-4a33-9797-28b364a46b2c" xmlns:ns3="b82773d5-df7f-4dc1-9907-3b0caf0a7829" targetNamespace="http://schemas.microsoft.com/office/2006/metadata/properties" ma:root="true" ma:fieldsID="0a0df82a218fa3cb32ae4cae1c3daa48" ns2:_="" ns3:_="">
    <xsd:import namespace="aadf4756-bf25-4a33-9797-28b364a46b2c"/>
    <xsd:import namespace="b82773d5-df7f-4dc1-9907-3b0caf0a78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f4756-bf25-4a33-9797-28b364a46b2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2773d5-df7f-4dc1-9907-3b0caf0a78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aadf4756-bf25-4a33-9797-28b364a46b2c">ZQKMCV65EMCM-1209776053-15516</_dlc_DocId>
    <_dlc_DocIdUrl xmlns="aadf4756-bf25-4a33-9797-28b364a46b2c">
      <Url>https://unicef.sharepoint.com/teams/YEM-HR-Conf/_layouts/15/DocIdRedir.aspx?ID=ZQKMCV65EMCM-1209776053-15516</Url>
      <Description>ZQKMCV65EMCM-1209776053-15516</Description>
    </_dlc_DocIdUrl>
  </documentManagement>
</p:properties>
</file>

<file path=customXml/itemProps1.xml><?xml version="1.0" encoding="utf-8"?>
<ds:datastoreItem xmlns:ds="http://schemas.openxmlformats.org/officeDocument/2006/customXml" ds:itemID="{E5BC9E90-65BB-4A8E-8990-8EA60ED74B9E}">
  <ds:schemaRefs>
    <ds:schemaRef ds:uri="http://schemas.microsoft.com/office/2006/metadata/longProperties"/>
  </ds:schemaRefs>
</ds:datastoreItem>
</file>

<file path=customXml/itemProps2.xml><?xml version="1.0" encoding="utf-8"?>
<ds:datastoreItem xmlns:ds="http://schemas.openxmlformats.org/officeDocument/2006/customXml" ds:itemID="{4DD421F3-78FC-4CC2-80D3-BC5C312555AD}">
  <ds:schemaRefs>
    <ds:schemaRef ds:uri="http://schemas.microsoft.com/sharepoint/v3/contenttype/forms"/>
  </ds:schemaRefs>
</ds:datastoreItem>
</file>

<file path=customXml/itemProps3.xml><?xml version="1.0" encoding="utf-8"?>
<ds:datastoreItem xmlns:ds="http://schemas.openxmlformats.org/officeDocument/2006/customXml" ds:itemID="{4FC3A303-1F9A-4B23-8485-0B9192E83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f4756-bf25-4a33-9797-28b364a46b2c"/>
    <ds:schemaRef ds:uri="b82773d5-df7f-4dc1-9907-3b0caf0a7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759D54-DA42-46FB-BD1E-37003E2C82D8}">
  <ds:schemaRefs>
    <ds:schemaRef ds:uri="http://schemas.microsoft.com/sharepoint/events"/>
  </ds:schemaRefs>
</ds:datastoreItem>
</file>

<file path=customXml/itemProps5.xml><?xml version="1.0" encoding="utf-8"?>
<ds:datastoreItem xmlns:ds="http://schemas.openxmlformats.org/officeDocument/2006/customXml" ds:itemID="{9B546626-1E17-4602-8DCF-4D11DD332985}">
  <ds:schemaRefs>
    <ds:schemaRef ds:uri="http://schemas.microsoft.com/office/2006/metadata/properties"/>
    <ds:schemaRef ds:uri="http://schemas.microsoft.com/office/infopath/2007/PartnerControls"/>
    <ds:schemaRef ds:uri="aadf4756-bf25-4a33-9797-28b364a46b2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1850</Words>
  <Characters>10880</Characters>
  <Application>Microsoft Office Word</Application>
  <DocSecurity>0</DocSecurity>
  <Lines>181</Lines>
  <Paragraphs>94</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UNDP</dc:creator>
  <cp:keywords/>
  <dc:description/>
  <cp:lastModifiedBy>Yasmin Al-selwi</cp:lastModifiedBy>
  <cp:revision>2</cp:revision>
  <cp:lastPrinted>2015-01-20T05:37:00Z</cp:lastPrinted>
  <dcterms:created xsi:type="dcterms:W3CDTF">2024-10-15T12:50:00Z</dcterms:created>
  <dcterms:modified xsi:type="dcterms:W3CDTF">2024-10-15T12:50:00Z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ga975397408f43e4b84ec8e5a598e523">
    <vt:lpwstr>Division of Human Resources-456K|47cb919c-ee56-4ab5-aca3-222bb3cb66d5</vt:lpwstr>
  </property>
  <property fmtid="{D5CDD505-2E9C-101B-9397-08002B2CF9AE}" pid="24" name="TaxCatchAll">
    <vt:lpwstr>5;#HR Capacity HQ|5dfbef22-74f3-4590-8e9b-b76c325b633c;#4;#Job descriptions, ToRs (draft, individual)|4b79484e-8d78-4297-9552-ed7ad69e7044;#3;#Division of Human Resources-456K|47cb919c-ee56-4ab5-aca3-222bb3cb66d5</vt:lpwstr>
  </property>
  <property fmtid="{D5CDD505-2E9C-101B-9397-08002B2CF9AE}" pid="25" name="_dlc_DocId">
    <vt:lpwstr>ZQKMCV65EMCM-1209776053-15482</vt:lpwstr>
  </property>
  <property fmtid="{D5CDD505-2E9C-101B-9397-08002B2CF9AE}" pid="26" name="_dlc_DocIdItemGuid">
    <vt:lpwstr>5548a0ad-9937-4436-8375-4107cf39e2cb</vt:lpwstr>
  </property>
  <property fmtid="{D5CDD505-2E9C-101B-9397-08002B2CF9AE}" pid="27" name="_dlc_DocIdUrl">
    <vt:lpwstr>https://unicef.sharepoint.com/teams/YEM-HR-Conf/_layouts/15/DocIdRedir.aspx?ID=ZQKMCV65EMCM-1209776053-15482, ZQKMCV65EMCM-1209776053-15482</vt:lpwstr>
  </property>
  <property fmtid="{D5CDD505-2E9C-101B-9397-08002B2CF9AE}" pid="28" name="k8c968e8c72a4eda96b7e8fdbe192be2">
    <vt:lpwstr/>
  </property>
  <property fmtid="{D5CDD505-2E9C-101B-9397-08002B2CF9AE}" pid="29" name="j169e817e0ee4eb8974e6fc4a2762909">
    <vt:lpwstr/>
  </property>
  <property fmtid="{D5CDD505-2E9C-101B-9397-08002B2CF9AE}" pid="30" name="DateTransmittedEmail">
    <vt:lpwstr/>
  </property>
  <property fmtid="{D5CDD505-2E9C-101B-9397-08002B2CF9AE}" pid="31" name="ContentStatus">
    <vt:lpwstr/>
  </property>
  <property fmtid="{D5CDD505-2E9C-101B-9397-08002B2CF9AE}" pid="32" name="SenderEmail">
    <vt:lpwstr/>
  </property>
  <property fmtid="{D5CDD505-2E9C-101B-9397-08002B2CF9AE}" pid="33" name="IconOverlay">
    <vt:lpwstr/>
  </property>
  <property fmtid="{D5CDD505-2E9C-101B-9397-08002B2CF9AE}" pid="34" name="ContentLanguage">
    <vt:lpwstr>English</vt:lpwstr>
  </property>
  <property fmtid="{D5CDD505-2E9C-101B-9397-08002B2CF9AE}" pid="35" name="j048a4f9aaad4a8990a1d5e5f53cb451">
    <vt:lpwstr/>
  </property>
  <property fmtid="{D5CDD505-2E9C-101B-9397-08002B2CF9AE}" pid="36" name="TaxKeywordTaxHTField">
    <vt:lpwstr/>
  </property>
  <property fmtid="{D5CDD505-2E9C-101B-9397-08002B2CF9AE}" pid="37" name="h6a71f3e574e4344bc34f3fc9dd20054">
    <vt:lpwstr>HR Capacity HQ|5dfbef22-74f3-4590-8e9b-b76c325b633c</vt:lpwstr>
  </property>
  <property fmtid="{D5CDD505-2E9C-101B-9397-08002B2CF9AE}" pid="38" name="CategoryDescription">
    <vt:lpwstr/>
  </property>
  <property fmtid="{D5CDD505-2E9C-101B-9397-08002B2CF9AE}" pid="39" name="RecipientsEmail">
    <vt:lpwstr/>
  </property>
  <property fmtid="{D5CDD505-2E9C-101B-9397-08002B2CF9AE}" pid="40" name="mda26ace941f4791a7314a339fee829c">
    <vt:lpwstr>Job descriptions, ToRs (draft, individual)|4b79484e-8d78-4297-9552-ed7ad69e7044</vt:lpwstr>
  </property>
  <property fmtid="{D5CDD505-2E9C-101B-9397-08002B2CF9AE}" pid="41" name="SemaphoreItemMetadata">
    <vt:lpwstr/>
  </property>
  <property fmtid="{D5CDD505-2E9C-101B-9397-08002B2CF9AE}" pid="42" name="WrittenBy">
    <vt:lpwstr/>
  </property>
  <property fmtid="{D5CDD505-2E9C-101B-9397-08002B2CF9AE}" pid="43" name="DocumentType">
    <vt:lpwstr>4;#Job descriptions, ToRs (draft, individual)|4b79484e-8d78-4297-9552-ed7ad69e7044</vt:lpwstr>
  </property>
  <property fmtid="{D5CDD505-2E9C-101B-9397-08002B2CF9AE}" pid="44" name="SystemDTAC">
    <vt:lpwstr/>
  </property>
  <property fmtid="{D5CDD505-2E9C-101B-9397-08002B2CF9AE}" pid="45" name="TaxKeyword">
    <vt:lpwstr/>
  </property>
  <property fmtid="{D5CDD505-2E9C-101B-9397-08002B2CF9AE}" pid="46" name="GeographicScope">
    <vt:lpwstr/>
  </property>
  <property fmtid="{D5CDD505-2E9C-101B-9397-08002B2CF9AE}" pid="47" name="Topic">
    <vt:lpwstr>5;#HR Capacity HQ|5dfbef22-74f3-4590-8e9b-b76c325b633c</vt:lpwstr>
  </property>
  <property fmtid="{D5CDD505-2E9C-101B-9397-08002B2CF9AE}" pid="48" name="OfficeDivision">
    <vt:lpwstr>3;#Division of Human Resources-456K|47cb919c-ee56-4ab5-aca3-222bb3cb66d5</vt:lpwstr>
  </property>
  <property fmtid="{D5CDD505-2E9C-101B-9397-08002B2CF9AE}" pid="49" name="CriticalForLongTermRetention">
    <vt:lpwstr/>
  </property>
  <property fmtid="{D5CDD505-2E9C-101B-9397-08002B2CF9AE}" pid="50" name="ContentTypeId">
    <vt:lpwstr>0x010100FB410EA6A7EBE148BC9AB1B5A9B04020</vt:lpwstr>
  </property>
  <property fmtid="{D5CDD505-2E9C-101B-9397-08002B2CF9AE}" pid="51" name="GrammarlyDocumentId">
    <vt:lpwstr>e274968e25bb0a3a0f62d523977b5b9c1f579a7c23ae93bfbcdb36f1bd35486f</vt:lpwstr>
  </property>
</Properties>
</file>