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03B28" w14:textId="4B1B4893" w:rsidR="009F335A" w:rsidRPr="00754FE7" w:rsidRDefault="00446788" w:rsidP="00754FE7">
      <w:pPr>
        <w:jc w:val="center"/>
        <w:rPr>
          <w:rFonts w:cstheme="minorHAnsi"/>
          <w:sz w:val="32"/>
          <w:szCs w:val="32"/>
        </w:rPr>
      </w:pPr>
      <w:r w:rsidRPr="00754FE7">
        <w:rPr>
          <w:rFonts w:cstheme="minorHAnsi"/>
          <w:b/>
          <w:bCs/>
          <w:sz w:val="32"/>
          <w:szCs w:val="32"/>
        </w:rPr>
        <w:t>Vacancy Announcement</w:t>
      </w:r>
    </w:p>
    <w:p w14:paraId="17E4296A" w14:textId="29199B80" w:rsidR="00446788" w:rsidRPr="00754FE7" w:rsidRDefault="00446788" w:rsidP="00754FE7">
      <w:pPr>
        <w:contextualSpacing/>
        <w:jc w:val="center"/>
        <w:rPr>
          <w:rFonts w:cstheme="minorHAnsi"/>
          <w:b/>
          <w:bCs/>
          <w:sz w:val="28"/>
          <w:szCs w:val="28"/>
        </w:rPr>
      </w:pPr>
      <w:r w:rsidRPr="00754FE7">
        <w:rPr>
          <w:rFonts w:cstheme="minorHAnsi"/>
          <w:b/>
          <w:bCs/>
          <w:sz w:val="28"/>
          <w:szCs w:val="28"/>
        </w:rPr>
        <w:t>Internal Vacancy - Batch recruitment 2 vacancies</w:t>
      </w:r>
    </w:p>
    <w:p w14:paraId="067A32FE" w14:textId="3AE90150" w:rsidR="009F335A" w:rsidRPr="00754FE7" w:rsidRDefault="00446788" w:rsidP="00754FE7">
      <w:pPr>
        <w:contextualSpacing/>
        <w:jc w:val="center"/>
        <w:rPr>
          <w:rFonts w:cstheme="minorHAnsi"/>
          <w:b/>
          <w:bCs/>
          <w:sz w:val="28"/>
          <w:szCs w:val="28"/>
        </w:rPr>
      </w:pPr>
      <w:r w:rsidRPr="00754FE7">
        <w:rPr>
          <w:rFonts w:cstheme="minorHAnsi"/>
          <w:b/>
          <w:bCs/>
          <w:sz w:val="28"/>
          <w:szCs w:val="28"/>
        </w:rPr>
        <w:t>Chief Nutrition, P5, FT / Abuja, Nigeria, #68557 / Kinshasa, DRC, #84120</w:t>
      </w:r>
    </w:p>
    <w:p w14:paraId="2A27A6A1" w14:textId="4E303E36" w:rsidR="00446788" w:rsidRPr="00754FE7" w:rsidRDefault="00446788" w:rsidP="00754FE7">
      <w:pPr>
        <w:jc w:val="both"/>
        <w:rPr>
          <w:rFonts w:cstheme="minorHAnsi"/>
        </w:rPr>
      </w:pPr>
    </w:p>
    <w:p w14:paraId="41F85BCA" w14:textId="77777777" w:rsidR="008F337E" w:rsidRPr="008F337E" w:rsidRDefault="008F337E" w:rsidP="00754FE7">
      <w:pPr>
        <w:spacing w:before="100" w:beforeAutospacing="1" w:after="100" w:afterAutospacing="1" w:line="240" w:lineRule="auto"/>
        <w:jc w:val="both"/>
        <w:rPr>
          <w:rFonts w:eastAsia="Times New Roman" w:cstheme="minorHAnsi"/>
          <w:sz w:val="24"/>
          <w:szCs w:val="24"/>
        </w:rPr>
      </w:pPr>
      <w:r w:rsidRPr="008F337E">
        <w:rPr>
          <w:rFonts w:eastAsia="Times New Roman" w:cstheme="minorHAnsi"/>
          <w:sz w:val="24"/>
          <w:szCs w:val="24"/>
        </w:rPr>
        <w:t>UNICEF works in some of the world’s toughest places, to reach the world’s most disadvantaged children. To save their lives. To defend their rights. To help them fulfill their potential.</w:t>
      </w:r>
    </w:p>
    <w:p w14:paraId="6FE61CD6" w14:textId="77777777" w:rsidR="008F337E" w:rsidRPr="008F337E" w:rsidRDefault="008F337E" w:rsidP="00754FE7">
      <w:pPr>
        <w:spacing w:before="100" w:beforeAutospacing="1" w:after="100" w:afterAutospacing="1" w:line="240" w:lineRule="auto"/>
        <w:jc w:val="both"/>
        <w:rPr>
          <w:rFonts w:eastAsia="Times New Roman" w:cstheme="minorHAnsi"/>
          <w:sz w:val="24"/>
          <w:szCs w:val="24"/>
        </w:rPr>
      </w:pPr>
      <w:r w:rsidRPr="008F337E">
        <w:rPr>
          <w:rFonts w:eastAsia="Times New Roman" w:cstheme="minorHAnsi"/>
          <w:sz w:val="24"/>
          <w:szCs w:val="24"/>
        </w:rPr>
        <w:t>Across 190 countries and territories, we work for every child, everywhere, every day, to build a better world for everyone.</w:t>
      </w:r>
    </w:p>
    <w:p w14:paraId="69ED3061" w14:textId="77777777" w:rsidR="008F337E" w:rsidRPr="008F337E" w:rsidRDefault="008F337E" w:rsidP="00754FE7">
      <w:pPr>
        <w:spacing w:before="100" w:beforeAutospacing="1" w:after="100" w:afterAutospacing="1" w:line="240" w:lineRule="auto"/>
        <w:jc w:val="both"/>
        <w:rPr>
          <w:rFonts w:eastAsia="Times New Roman" w:cstheme="minorHAnsi"/>
          <w:sz w:val="24"/>
          <w:szCs w:val="24"/>
        </w:rPr>
      </w:pPr>
      <w:r w:rsidRPr="008F337E">
        <w:rPr>
          <w:rFonts w:eastAsia="Times New Roman" w:cstheme="minorHAnsi"/>
          <w:sz w:val="24"/>
          <w:szCs w:val="24"/>
        </w:rPr>
        <w:t>And we never give up.</w:t>
      </w:r>
    </w:p>
    <w:p w14:paraId="4B65F625" w14:textId="77777777" w:rsidR="008F337E" w:rsidRPr="008F337E" w:rsidRDefault="008F337E" w:rsidP="00754FE7">
      <w:pPr>
        <w:spacing w:before="100" w:beforeAutospacing="1" w:after="100" w:afterAutospacing="1" w:line="240" w:lineRule="auto"/>
        <w:jc w:val="both"/>
        <w:rPr>
          <w:rFonts w:eastAsia="Times New Roman" w:cstheme="minorHAnsi"/>
          <w:sz w:val="24"/>
          <w:szCs w:val="24"/>
        </w:rPr>
      </w:pPr>
      <w:r w:rsidRPr="008F337E">
        <w:rPr>
          <w:rFonts w:eastAsia="Times New Roman" w:cstheme="minorHAnsi"/>
          <w:b/>
          <w:bCs/>
          <w:sz w:val="24"/>
          <w:szCs w:val="24"/>
        </w:rPr>
        <w:t>For every child, Hope</w:t>
      </w:r>
    </w:p>
    <w:p w14:paraId="21A0BB6A" w14:textId="77777777" w:rsidR="008F337E" w:rsidRPr="008F337E" w:rsidRDefault="008F337E" w:rsidP="00754FE7">
      <w:pPr>
        <w:spacing w:before="100" w:beforeAutospacing="1" w:after="100" w:afterAutospacing="1" w:line="240" w:lineRule="auto"/>
        <w:jc w:val="both"/>
        <w:rPr>
          <w:rFonts w:eastAsia="Times New Roman" w:cstheme="minorHAnsi"/>
          <w:sz w:val="24"/>
          <w:szCs w:val="24"/>
        </w:rPr>
      </w:pPr>
      <w:r w:rsidRPr="008F337E">
        <w:rPr>
          <w:rFonts w:eastAsia="Times New Roman" w:cstheme="minorHAnsi"/>
          <w:sz w:val="24"/>
          <w:szCs w:val="24"/>
        </w:rPr>
        <w:t>UNICEF is committed to realizing the rights of all children to help them build a strong foundation and have the best chance of fulfilling their potential. We believe that ensuring a happy and healthy child begins before birth: from ensuring his/her mother has access to good neonatal care and delivering in a clean, safe environment to reaching adulthood as a responsible, healthy and informed parent to the next generation. This journey relies on a child having access to shelter, good nutrition, clean water and sanitation, healthcare and education. </w:t>
      </w:r>
    </w:p>
    <w:p w14:paraId="2E42A069" w14:textId="77777777" w:rsidR="008F337E" w:rsidRPr="008F337E" w:rsidRDefault="008F337E" w:rsidP="00754FE7">
      <w:pPr>
        <w:spacing w:before="100" w:beforeAutospacing="1" w:after="100" w:afterAutospacing="1" w:line="240" w:lineRule="auto"/>
        <w:jc w:val="both"/>
        <w:rPr>
          <w:rFonts w:eastAsia="Times New Roman" w:cstheme="minorHAnsi"/>
          <w:sz w:val="24"/>
          <w:szCs w:val="24"/>
        </w:rPr>
      </w:pPr>
      <w:r w:rsidRPr="008F337E">
        <w:rPr>
          <w:rFonts w:eastAsia="Times New Roman" w:cstheme="minorHAnsi"/>
          <w:b/>
          <w:bCs/>
          <w:sz w:val="24"/>
          <w:szCs w:val="24"/>
        </w:rPr>
        <w:t>How can you make a difference?</w:t>
      </w:r>
    </w:p>
    <w:p w14:paraId="10EC66B8" w14:textId="77777777" w:rsidR="008F337E" w:rsidRPr="008F337E" w:rsidRDefault="008F337E" w:rsidP="00754FE7">
      <w:pPr>
        <w:spacing w:before="100" w:beforeAutospacing="1" w:after="100" w:afterAutospacing="1" w:line="240" w:lineRule="auto"/>
        <w:jc w:val="both"/>
        <w:rPr>
          <w:rFonts w:eastAsia="Times New Roman" w:cstheme="minorHAnsi"/>
          <w:sz w:val="24"/>
          <w:szCs w:val="24"/>
        </w:rPr>
      </w:pPr>
      <w:r w:rsidRPr="008F337E">
        <w:rPr>
          <w:rFonts w:eastAsia="Times New Roman" w:cstheme="minorHAnsi"/>
          <w:sz w:val="24"/>
          <w:szCs w:val="24"/>
        </w:rPr>
        <w:t>This batch recruitment exercise is launched to fill two positions of Chief, Nutrition at the P5 level in the WCAR duty stations below:  </w:t>
      </w:r>
    </w:p>
    <w:p w14:paraId="582D5EBC" w14:textId="77777777" w:rsidR="008F337E" w:rsidRPr="008F337E" w:rsidRDefault="008F337E" w:rsidP="00754FE7">
      <w:pPr>
        <w:numPr>
          <w:ilvl w:val="0"/>
          <w:numId w:val="4"/>
        </w:numPr>
        <w:spacing w:before="100" w:beforeAutospacing="1" w:after="100" w:afterAutospacing="1" w:line="240" w:lineRule="auto"/>
        <w:jc w:val="both"/>
        <w:rPr>
          <w:rFonts w:eastAsia="Times New Roman" w:cstheme="minorHAnsi"/>
          <w:sz w:val="24"/>
          <w:szCs w:val="24"/>
        </w:rPr>
      </w:pPr>
      <w:r w:rsidRPr="008F337E">
        <w:rPr>
          <w:rFonts w:eastAsia="Times New Roman" w:cstheme="minorHAnsi"/>
          <w:sz w:val="24"/>
          <w:szCs w:val="24"/>
        </w:rPr>
        <w:t>Chief Nutrition, Abuja, Nigeria, position#68557,</w:t>
      </w:r>
    </w:p>
    <w:p w14:paraId="5F982D7C" w14:textId="77777777" w:rsidR="008F337E" w:rsidRPr="008F337E" w:rsidRDefault="008F337E" w:rsidP="00754FE7">
      <w:pPr>
        <w:numPr>
          <w:ilvl w:val="0"/>
          <w:numId w:val="4"/>
        </w:numPr>
        <w:spacing w:before="100" w:beforeAutospacing="1" w:after="100" w:afterAutospacing="1" w:line="240" w:lineRule="auto"/>
        <w:jc w:val="both"/>
        <w:rPr>
          <w:rFonts w:eastAsia="Times New Roman" w:cstheme="minorHAnsi"/>
          <w:sz w:val="24"/>
          <w:szCs w:val="24"/>
        </w:rPr>
      </w:pPr>
      <w:r w:rsidRPr="008F337E">
        <w:rPr>
          <w:rFonts w:eastAsia="Times New Roman" w:cstheme="minorHAnsi"/>
          <w:sz w:val="24"/>
          <w:szCs w:val="24"/>
        </w:rPr>
        <w:t>Chief Nutrition, Kinshasa, DRC, position#84120.</w:t>
      </w:r>
    </w:p>
    <w:p w14:paraId="6C15CA0E" w14:textId="21459944" w:rsidR="008F337E" w:rsidRPr="008F337E" w:rsidRDefault="008F337E" w:rsidP="00754FE7">
      <w:pPr>
        <w:spacing w:before="100" w:beforeAutospacing="1" w:after="100" w:afterAutospacing="1" w:line="240" w:lineRule="auto"/>
        <w:jc w:val="both"/>
        <w:rPr>
          <w:rFonts w:eastAsia="Times New Roman" w:cstheme="minorHAnsi"/>
          <w:sz w:val="24"/>
          <w:szCs w:val="24"/>
        </w:rPr>
      </w:pPr>
      <w:r w:rsidRPr="008F337E">
        <w:rPr>
          <w:rFonts w:eastAsia="Times New Roman" w:cstheme="minorHAnsi"/>
          <w:sz w:val="24"/>
          <w:szCs w:val="24"/>
        </w:rPr>
        <w:t>The Chief, Nutrition reports to the Deputy Representative for general guidance and direction. The Chief is responsible for managing and supervising all stages of the nutrition programme, from strategic planning and formulation to delivery of results. The Chief is also responsible for leading and managing the Nutrition team. The Chief is accountable for ensuring that concrete and sustainable results in maternal, infant and child nutrition programmes are achieved in accordance with plans, allocation, results based-management approaches and methodology (RBM), as well as UNICEF’s Strategic Plans, standards of performance, and accountability framework</w:t>
      </w:r>
      <w:r w:rsidRPr="00754FE7">
        <w:rPr>
          <w:rFonts w:eastAsia="Times New Roman" w:cstheme="minorHAnsi"/>
          <w:sz w:val="24"/>
          <w:szCs w:val="24"/>
        </w:rPr>
        <w:t>.</w:t>
      </w:r>
    </w:p>
    <w:p w14:paraId="2BCF8D26" w14:textId="5466BFC6" w:rsidR="00446788" w:rsidRPr="00754FE7" w:rsidRDefault="00446788" w:rsidP="00754FE7">
      <w:pPr>
        <w:jc w:val="both"/>
        <w:rPr>
          <w:rFonts w:cstheme="minorHAnsi"/>
          <w:sz w:val="24"/>
          <w:szCs w:val="24"/>
        </w:rPr>
      </w:pPr>
    </w:p>
    <w:p w14:paraId="00EACA7B" w14:textId="77777777" w:rsidR="008F337E" w:rsidRPr="00754FE7" w:rsidRDefault="008F337E" w:rsidP="00754FE7">
      <w:pPr>
        <w:jc w:val="both"/>
        <w:rPr>
          <w:rFonts w:cstheme="minorHAnsi"/>
          <w:sz w:val="24"/>
          <w:szCs w:val="24"/>
        </w:rPr>
      </w:pPr>
    </w:p>
    <w:p w14:paraId="5B44BAEB" w14:textId="77777777" w:rsidR="008F337E" w:rsidRPr="00754FE7" w:rsidRDefault="008F337E" w:rsidP="00754FE7">
      <w:pPr>
        <w:jc w:val="both"/>
        <w:rPr>
          <w:rFonts w:cstheme="minorHAnsi"/>
          <w:sz w:val="24"/>
          <w:szCs w:val="24"/>
        </w:rPr>
      </w:pPr>
    </w:p>
    <w:p w14:paraId="0E8DFA7B" w14:textId="4A668D3A" w:rsidR="009F335A" w:rsidRPr="00754FE7" w:rsidRDefault="009F335A" w:rsidP="00754FE7">
      <w:pPr>
        <w:jc w:val="both"/>
        <w:rPr>
          <w:rFonts w:cstheme="minorHAnsi"/>
          <w:b/>
          <w:bCs/>
          <w:sz w:val="24"/>
          <w:szCs w:val="24"/>
        </w:rPr>
      </w:pPr>
      <w:r w:rsidRPr="00754FE7">
        <w:rPr>
          <w:rFonts w:cstheme="minorHAnsi"/>
          <w:b/>
          <w:bCs/>
          <w:sz w:val="24"/>
          <w:szCs w:val="24"/>
        </w:rPr>
        <w:t xml:space="preserve">Summary of key functions/accountabilities: </w:t>
      </w:r>
    </w:p>
    <w:p w14:paraId="5C76382A" w14:textId="77777777" w:rsidR="009F335A" w:rsidRPr="00754FE7" w:rsidRDefault="009F335A" w:rsidP="00754FE7">
      <w:pPr>
        <w:contextualSpacing/>
        <w:jc w:val="both"/>
        <w:rPr>
          <w:rFonts w:cstheme="minorHAnsi"/>
          <w:sz w:val="24"/>
          <w:szCs w:val="24"/>
        </w:rPr>
      </w:pPr>
      <w:r w:rsidRPr="00754FE7">
        <w:rPr>
          <w:rFonts w:cstheme="minorHAnsi"/>
          <w:sz w:val="24"/>
          <w:szCs w:val="24"/>
        </w:rPr>
        <w:t>1.</w:t>
      </w:r>
      <w:r w:rsidRPr="00754FE7">
        <w:rPr>
          <w:rFonts w:cstheme="minorHAnsi"/>
          <w:sz w:val="24"/>
          <w:szCs w:val="24"/>
        </w:rPr>
        <w:tab/>
        <w:t>Managerial leadership</w:t>
      </w:r>
    </w:p>
    <w:p w14:paraId="3E558CFB" w14:textId="77777777" w:rsidR="009F335A" w:rsidRPr="00754FE7" w:rsidRDefault="009F335A" w:rsidP="00754FE7">
      <w:pPr>
        <w:contextualSpacing/>
        <w:jc w:val="both"/>
        <w:rPr>
          <w:rFonts w:cstheme="minorHAnsi"/>
          <w:sz w:val="24"/>
          <w:szCs w:val="24"/>
        </w:rPr>
      </w:pPr>
      <w:r w:rsidRPr="00754FE7">
        <w:rPr>
          <w:rFonts w:cstheme="minorHAnsi"/>
          <w:sz w:val="24"/>
          <w:szCs w:val="24"/>
        </w:rPr>
        <w:t>2.</w:t>
      </w:r>
      <w:r w:rsidRPr="00754FE7">
        <w:rPr>
          <w:rFonts w:cstheme="minorHAnsi"/>
          <w:sz w:val="24"/>
          <w:szCs w:val="24"/>
        </w:rPr>
        <w:tab/>
        <w:t>Programme development and planning</w:t>
      </w:r>
    </w:p>
    <w:p w14:paraId="730E5E56" w14:textId="77777777" w:rsidR="009F335A" w:rsidRPr="00754FE7" w:rsidRDefault="009F335A" w:rsidP="00754FE7">
      <w:pPr>
        <w:contextualSpacing/>
        <w:jc w:val="both"/>
        <w:rPr>
          <w:rFonts w:cstheme="minorHAnsi"/>
          <w:sz w:val="24"/>
          <w:szCs w:val="24"/>
        </w:rPr>
      </w:pPr>
      <w:r w:rsidRPr="00754FE7">
        <w:rPr>
          <w:rFonts w:cstheme="minorHAnsi"/>
          <w:sz w:val="24"/>
          <w:szCs w:val="24"/>
        </w:rPr>
        <w:t>3.</w:t>
      </w:r>
      <w:r w:rsidRPr="00754FE7">
        <w:rPr>
          <w:rFonts w:cstheme="minorHAnsi"/>
          <w:sz w:val="24"/>
          <w:szCs w:val="24"/>
        </w:rPr>
        <w:tab/>
        <w:t>Programme management, monitoring and quality control of results</w:t>
      </w:r>
    </w:p>
    <w:p w14:paraId="0945EB54" w14:textId="77777777" w:rsidR="009F335A" w:rsidRPr="00754FE7" w:rsidRDefault="009F335A" w:rsidP="00754FE7">
      <w:pPr>
        <w:contextualSpacing/>
        <w:jc w:val="both"/>
        <w:rPr>
          <w:rFonts w:cstheme="minorHAnsi"/>
          <w:sz w:val="24"/>
          <w:szCs w:val="24"/>
        </w:rPr>
      </w:pPr>
      <w:r w:rsidRPr="00754FE7">
        <w:rPr>
          <w:rFonts w:cstheme="minorHAnsi"/>
          <w:sz w:val="24"/>
          <w:szCs w:val="24"/>
        </w:rPr>
        <w:t>4.</w:t>
      </w:r>
      <w:r w:rsidRPr="00754FE7">
        <w:rPr>
          <w:rFonts w:cstheme="minorHAnsi"/>
          <w:sz w:val="24"/>
          <w:szCs w:val="24"/>
        </w:rPr>
        <w:tab/>
        <w:t>Advisory services and technical support</w:t>
      </w:r>
    </w:p>
    <w:p w14:paraId="5A61A026" w14:textId="77777777" w:rsidR="009F335A" w:rsidRPr="00754FE7" w:rsidRDefault="009F335A" w:rsidP="00754FE7">
      <w:pPr>
        <w:contextualSpacing/>
        <w:jc w:val="both"/>
        <w:rPr>
          <w:rFonts w:cstheme="minorHAnsi"/>
          <w:sz w:val="24"/>
          <w:szCs w:val="24"/>
        </w:rPr>
      </w:pPr>
      <w:r w:rsidRPr="00754FE7">
        <w:rPr>
          <w:rFonts w:cstheme="minorHAnsi"/>
          <w:sz w:val="24"/>
          <w:szCs w:val="24"/>
        </w:rPr>
        <w:t>5.</w:t>
      </w:r>
      <w:r w:rsidRPr="00754FE7">
        <w:rPr>
          <w:rFonts w:cstheme="minorHAnsi"/>
          <w:sz w:val="24"/>
          <w:szCs w:val="24"/>
        </w:rPr>
        <w:tab/>
        <w:t>Advocacy, networking and partnership building</w:t>
      </w:r>
    </w:p>
    <w:p w14:paraId="6E49B934" w14:textId="77777777" w:rsidR="009F335A" w:rsidRPr="00754FE7" w:rsidRDefault="009F335A" w:rsidP="00754FE7">
      <w:pPr>
        <w:contextualSpacing/>
        <w:jc w:val="both"/>
        <w:rPr>
          <w:rFonts w:cstheme="minorHAnsi"/>
          <w:sz w:val="24"/>
          <w:szCs w:val="24"/>
        </w:rPr>
      </w:pPr>
      <w:r w:rsidRPr="00754FE7">
        <w:rPr>
          <w:rFonts w:cstheme="minorHAnsi"/>
          <w:sz w:val="24"/>
          <w:szCs w:val="24"/>
        </w:rPr>
        <w:t>6.</w:t>
      </w:r>
      <w:r w:rsidRPr="00754FE7">
        <w:rPr>
          <w:rFonts w:cstheme="minorHAnsi"/>
          <w:sz w:val="24"/>
          <w:szCs w:val="24"/>
        </w:rPr>
        <w:tab/>
        <w:t>Innovation, knowledge management and capacity building</w:t>
      </w:r>
    </w:p>
    <w:p w14:paraId="1D52F335" w14:textId="77777777" w:rsidR="009F335A" w:rsidRPr="00754FE7" w:rsidRDefault="009F335A" w:rsidP="00754FE7">
      <w:pPr>
        <w:jc w:val="both"/>
        <w:rPr>
          <w:rFonts w:cstheme="minorHAnsi"/>
          <w:sz w:val="24"/>
          <w:szCs w:val="24"/>
        </w:rPr>
      </w:pPr>
    </w:p>
    <w:p w14:paraId="124900B6" w14:textId="3B58A992" w:rsidR="009F335A" w:rsidRPr="00754FE7" w:rsidRDefault="009F335A" w:rsidP="00754FE7">
      <w:pPr>
        <w:pStyle w:val="ListParagraph"/>
        <w:numPr>
          <w:ilvl w:val="0"/>
          <w:numId w:val="6"/>
        </w:numPr>
        <w:jc w:val="both"/>
        <w:rPr>
          <w:rFonts w:cstheme="minorHAnsi"/>
          <w:sz w:val="24"/>
          <w:szCs w:val="24"/>
        </w:rPr>
      </w:pPr>
      <w:r w:rsidRPr="00754FE7">
        <w:rPr>
          <w:rFonts w:cstheme="minorHAnsi"/>
          <w:b/>
          <w:bCs/>
          <w:sz w:val="24"/>
          <w:szCs w:val="24"/>
        </w:rPr>
        <w:t>Managerial leadership</w:t>
      </w:r>
    </w:p>
    <w:p w14:paraId="536E0FB1" w14:textId="77777777" w:rsidR="008F337E" w:rsidRPr="00754FE7" w:rsidRDefault="008F337E" w:rsidP="00754FE7">
      <w:pPr>
        <w:pStyle w:val="ListParagraph"/>
        <w:ind w:left="360"/>
        <w:jc w:val="both"/>
        <w:rPr>
          <w:rFonts w:cstheme="minorHAnsi"/>
          <w:sz w:val="24"/>
          <w:szCs w:val="24"/>
        </w:rPr>
      </w:pPr>
    </w:p>
    <w:p w14:paraId="2BA78316" w14:textId="4B102C85" w:rsidR="009F335A" w:rsidRPr="00754FE7" w:rsidRDefault="009F335A" w:rsidP="00754FE7">
      <w:pPr>
        <w:pStyle w:val="ListParagraph"/>
        <w:numPr>
          <w:ilvl w:val="0"/>
          <w:numId w:val="5"/>
        </w:numPr>
        <w:jc w:val="both"/>
        <w:rPr>
          <w:rFonts w:cstheme="minorHAnsi"/>
          <w:sz w:val="24"/>
          <w:szCs w:val="24"/>
        </w:rPr>
      </w:pPr>
      <w:r w:rsidRPr="00754FE7">
        <w:rPr>
          <w:rFonts w:cstheme="minorHAnsi"/>
          <w:sz w:val="24"/>
          <w:szCs w:val="24"/>
        </w:rPr>
        <w:t xml:space="preserve">Establish the section’s annual work plan with the nutrition </w:t>
      </w:r>
      <w:proofErr w:type="gramStart"/>
      <w:r w:rsidRPr="00754FE7">
        <w:rPr>
          <w:rFonts w:cstheme="minorHAnsi"/>
          <w:sz w:val="24"/>
          <w:szCs w:val="24"/>
        </w:rPr>
        <w:t>team, and</w:t>
      </w:r>
      <w:proofErr w:type="gramEnd"/>
      <w:r w:rsidRPr="00754FE7">
        <w:rPr>
          <w:rFonts w:cstheme="minorHAnsi"/>
          <w:sz w:val="24"/>
          <w:szCs w:val="24"/>
        </w:rPr>
        <w:t xml:space="preserve"> set priorities and targets. Monitor work progress and ensure results are achieved according to schedule and performance standards.</w:t>
      </w:r>
    </w:p>
    <w:p w14:paraId="01808EB0" w14:textId="0641D692" w:rsidR="009F335A" w:rsidRPr="00754FE7" w:rsidRDefault="009F335A" w:rsidP="00754FE7">
      <w:pPr>
        <w:pStyle w:val="ListParagraph"/>
        <w:numPr>
          <w:ilvl w:val="0"/>
          <w:numId w:val="5"/>
        </w:numPr>
        <w:jc w:val="both"/>
        <w:rPr>
          <w:rFonts w:cstheme="minorHAnsi"/>
          <w:sz w:val="24"/>
          <w:szCs w:val="24"/>
        </w:rPr>
      </w:pPr>
      <w:r w:rsidRPr="00754FE7">
        <w:rPr>
          <w:rFonts w:cstheme="minorHAnsi"/>
          <w:sz w:val="24"/>
          <w:szCs w:val="24"/>
        </w:rPr>
        <w:t>Establish clear individual performance objectives, goals and timelines; and provide timely guidance to enable the team to perform their duties responsibly and efficiently. Plan and ensure timely performance management and assessment of the team.</w:t>
      </w:r>
    </w:p>
    <w:p w14:paraId="4F5328C1" w14:textId="39484099" w:rsidR="009F335A" w:rsidRPr="00754FE7" w:rsidRDefault="009F335A" w:rsidP="00754FE7">
      <w:pPr>
        <w:pStyle w:val="ListParagraph"/>
        <w:numPr>
          <w:ilvl w:val="0"/>
          <w:numId w:val="5"/>
        </w:numPr>
        <w:jc w:val="both"/>
        <w:rPr>
          <w:rFonts w:cstheme="minorHAnsi"/>
          <w:sz w:val="24"/>
          <w:szCs w:val="24"/>
        </w:rPr>
      </w:pPr>
      <w:r w:rsidRPr="00754FE7">
        <w:rPr>
          <w:rFonts w:cstheme="minorHAnsi"/>
          <w:sz w:val="24"/>
          <w:szCs w:val="24"/>
        </w:rPr>
        <w:t>Supervise team members by providing them with clear objectives, goals, direction, and guidance to enable them to perform their duties responsibly, effectively and efficiently</w:t>
      </w:r>
      <w:r w:rsidR="008F337E" w:rsidRPr="00754FE7">
        <w:rPr>
          <w:rFonts w:cstheme="minorHAnsi"/>
          <w:sz w:val="24"/>
          <w:szCs w:val="24"/>
        </w:rPr>
        <w:t>.</w:t>
      </w:r>
    </w:p>
    <w:p w14:paraId="23E30E2B" w14:textId="77777777" w:rsidR="008F337E" w:rsidRPr="00754FE7" w:rsidRDefault="008F337E" w:rsidP="00754FE7">
      <w:pPr>
        <w:pStyle w:val="ListParagraph"/>
        <w:ind w:left="360"/>
        <w:jc w:val="both"/>
        <w:rPr>
          <w:rFonts w:cstheme="minorHAnsi"/>
          <w:sz w:val="24"/>
          <w:szCs w:val="24"/>
        </w:rPr>
      </w:pPr>
    </w:p>
    <w:p w14:paraId="444F66AE" w14:textId="58A34044" w:rsidR="009F335A" w:rsidRPr="00754FE7" w:rsidRDefault="009F335A" w:rsidP="00754FE7">
      <w:pPr>
        <w:pStyle w:val="ListParagraph"/>
        <w:numPr>
          <w:ilvl w:val="0"/>
          <w:numId w:val="6"/>
        </w:numPr>
        <w:jc w:val="both"/>
        <w:rPr>
          <w:rFonts w:cstheme="minorHAnsi"/>
          <w:sz w:val="24"/>
          <w:szCs w:val="24"/>
        </w:rPr>
      </w:pPr>
      <w:r w:rsidRPr="00754FE7">
        <w:rPr>
          <w:rFonts w:cstheme="minorHAnsi"/>
          <w:b/>
          <w:bCs/>
          <w:sz w:val="24"/>
          <w:szCs w:val="24"/>
        </w:rPr>
        <w:t>Programme development and planning</w:t>
      </w:r>
    </w:p>
    <w:p w14:paraId="09E556D6" w14:textId="77777777" w:rsidR="008F337E" w:rsidRPr="00754FE7" w:rsidRDefault="008F337E" w:rsidP="00754FE7">
      <w:pPr>
        <w:pStyle w:val="ListParagraph"/>
        <w:ind w:left="360"/>
        <w:jc w:val="both"/>
        <w:rPr>
          <w:rFonts w:cstheme="minorHAnsi"/>
          <w:sz w:val="24"/>
          <w:szCs w:val="24"/>
        </w:rPr>
      </w:pPr>
    </w:p>
    <w:p w14:paraId="3522F0A3" w14:textId="6C7DD152" w:rsidR="009F335A" w:rsidRPr="00754FE7" w:rsidRDefault="009F335A" w:rsidP="00754FE7">
      <w:pPr>
        <w:pStyle w:val="ListParagraph"/>
        <w:numPr>
          <w:ilvl w:val="0"/>
          <w:numId w:val="3"/>
        </w:numPr>
        <w:jc w:val="both"/>
        <w:rPr>
          <w:rFonts w:cstheme="minorHAnsi"/>
          <w:sz w:val="24"/>
          <w:szCs w:val="24"/>
        </w:rPr>
      </w:pPr>
      <w:r w:rsidRPr="00754FE7">
        <w:rPr>
          <w:rFonts w:cstheme="minorHAnsi"/>
          <w:sz w:val="24"/>
          <w:szCs w:val="24"/>
        </w:rPr>
        <w:t xml:space="preserve">Lead and support the planning and updating of the situation analysis to ensure comprehensive and current data on maternal and child nutrition is available to guide policy development and design and management of nutrition programmes and projects. </w:t>
      </w:r>
    </w:p>
    <w:p w14:paraId="18766560" w14:textId="30FEB1AF" w:rsidR="009F335A" w:rsidRPr="00754FE7" w:rsidRDefault="009F335A" w:rsidP="00754FE7">
      <w:pPr>
        <w:pStyle w:val="ListParagraph"/>
        <w:numPr>
          <w:ilvl w:val="0"/>
          <w:numId w:val="3"/>
        </w:numPr>
        <w:jc w:val="both"/>
        <w:rPr>
          <w:rFonts w:cstheme="minorHAnsi"/>
          <w:sz w:val="24"/>
          <w:szCs w:val="24"/>
        </w:rPr>
      </w:pPr>
      <w:r w:rsidRPr="00754FE7">
        <w:rPr>
          <w:rFonts w:cstheme="minorHAnsi"/>
          <w:sz w:val="24"/>
          <w:szCs w:val="24"/>
        </w:rPr>
        <w:t>Keep abreast of development trends to enhance programme management, efficiency and delivery to achieve sustainable, effective and equitable coverage of maternal, newborn and child health and nutrition programme results.</w:t>
      </w:r>
    </w:p>
    <w:p w14:paraId="111BC448" w14:textId="5170DA97" w:rsidR="009F335A" w:rsidRPr="00754FE7" w:rsidRDefault="009F335A" w:rsidP="00754FE7">
      <w:pPr>
        <w:pStyle w:val="ListParagraph"/>
        <w:numPr>
          <w:ilvl w:val="0"/>
          <w:numId w:val="3"/>
        </w:numPr>
        <w:jc w:val="both"/>
        <w:rPr>
          <w:rFonts w:cstheme="minorHAnsi"/>
          <w:sz w:val="24"/>
          <w:szCs w:val="24"/>
        </w:rPr>
      </w:pPr>
      <w:r w:rsidRPr="00754FE7">
        <w:rPr>
          <w:rFonts w:cstheme="minorHAnsi"/>
          <w:sz w:val="24"/>
          <w:szCs w:val="24"/>
        </w:rPr>
        <w:t xml:space="preserve">Lead, coordinate and supervise the formulation and design of nutrition programme/project recommendations and related documentations as a component of the Country Programme, establishing clear programme goals, objectives, strategies and results based on results-based planning terminology and methodology (RBM). </w:t>
      </w:r>
    </w:p>
    <w:p w14:paraId="3422EA54" w14:textId="77777777" w:rsidR="008F337E" w:rsidRPr="00754FE7" w:rsidRDefault="009F335A" w:rsidP="00754FE7">
      <w:pPr>
        <w:pStyle w:val="ListParagraph"/>
        <w:numPr>
          <w:ilvl w:val="0"/>
          <w:numId w:val="3"/>
        </w:numPr>
        <w:jc w:val="both"/>
        <w:rPr>
          <w:rFonts w:cstheme="minorHAnsi"/>
          <w:sz w:val="24"/>
          <w:szCs w:val="24"/>
        </w:rPr>
      </w:pPr>
      <w:r w:rsidRPr="00754FE7">
        <w:rPr>
          <w:rFonts w:cstheme="minorHAnsi"/>
          <w:sz w:val="24"/>
          <w:szCs w:val="24"/>
        </w:rPr>
        <w:t>Oversee the timely preparation of nutrition programme recommendation to ensure the alignment of nutrition programmes with the overall UNICEF Strategic Plan, Country Programme, and coherence and integration with the UN Development Assistance Framework (UNDAF), regional strategies, and national priorities, plans and competencies.</w:t>
      </w:r>
    </w:p>
    <w:p w14:paraId="5F6B980B" w14:textId="1CC598E4" w:rsidR="009F335A" w:rsidRPr="00754FE7" w:rsidRDefault="009F335A" w:rsidP="00754FE7">
      <w:pPr>
        <w:pStyle w:val="ListParagraph"/>
        <w:numPr>
          <w:ilvl w:val="0"/>
          <w:numId w:val="3"/>
        </w:numPr>
        <w:jc w:val="both"/>
        <w:rPr>
          <w:rFonts w:cstheme="minorHAnsi"/>
          <w:sz w:val="24"/>
          <w:szCs w:val="24"/>
        </w:rPr>
      </w:pPr>
      <w:r w:rsidRPr="00754FE7">
        <w:rPr>
          <w:rFonts w:cstheme="minorHAnsi"/>
          <w:sz w:val="24"/>
          <w:szCs w:val="24"/>
        </w:rPr>
        <w:t xml:space="preserve">Consult and collaborate with colleagues and externa; partners to provide technical and operational support on programme planning, management and implementation, and to ensure integration, coherence and harmonization of programmes/projects with UNICEF </w:t>
      </w:r>
      <w:r w:rsidRPr="00754FE7">
        <w:rPr>
          <w:rFonts w:cstheme="minorHAnsi"/>
          <w:sz w:val="24"/>
          <w:szCs w:val="24"/>
        </w:rPr>
        <w:lastRenderedPageBreak/>
        <w:t>Strategic Plans, donors’ development strategies, policies, country level national priorities and competencies, and UN system development interventions and initiatives.</w:t>
      </w:r>
    </w:p>
    <w:p w14:paraId="65399BF1" w14:textId="3E40F2F5" w:rsidR="009F335A" w:rsidRPr="00754FE7" w:rsidRDefault="009F335A" w:rsidP="00754FE7">
      <w:pPr>
        <w:jc w:val="both"/>
        <w:rPr>
          <w:rFonts w:cstheme="minorHAnsi"/>
          <w:sz w:val="24"/>
          <w:szCs w:val="24"/>
        </w:rPr>
      </w:pPr>
      <w:r w:rsidRPr="00754FE7">
        <w:rPr>
          <w:rFonts w:cstheme="minorHAnsi"/>
          <w:sz w:val="24"/>
          <w:szCs w:val="24"/>
        </w:rPr>
        <w:t>3.</w:t>
      </w:r>
      <w:r w:rsidR="008F337E" w:rsidRPr="00754FE7">
        <w:rPr>
          <w:rFonts w:cstheme="minorHAnsi"/>
          <w:sz w:val="24"/>
          <w:szCs w:val="24"/>
        </w:rPr>
        <w:t xml:space="preserve">  </w:t>
      </w:r>
      <w:r w:rsidRPr="00754FE7">
        <w:rPr>
          <w:rFonts w:cstheme="minorHAnsi"/>
          <w:b/>
          <w:bCs/>
          <w:sz w:val="24"/>
          <w:szCs w:val="24"/>
        </w:rPr>
        <w:t>Programme management, monitoring and quality control of results</w:t>
      </w:r>
    </w:p>
    <w:p w14:paraId="19BFA58B" w14:textId="7EC47E37"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Coordinate, plan and/or collaborate with internal and external partners to establish monitoring benchmarks, performance indicators and other UNICEF/UN system indicators and measurements to assess and strengthen performance accountability, coherence and delivery of concrete and sustainable results in nutrition programmes.</w:t>
      </w:r>
    </w:p>
    <w:p w14:paraId="400CD61F" w14:textId="31EDCC09"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Participate in monitoring and evaluation exercises, programme reviews and annual health reviews with the government and other counterparts to assess progress and to determine required action/interventions to achieve results.</w:t>
      </w:r>
    </w:p>
    <w:p w14:paraId="7560D6BF" w14:textId="001FEDBD"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Assess monitoring and evaluation reports to identify gaps, strengths and/or weaknesses in programme management.</w:t>
      </w:r>
    </w:p>
    <w:p w14:paraId="76A8E9C5" w14:textId="0DEA3343"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Identify lessons learned and use knowledge gained for development planning and timely intervention to achieve goals.</w:t>
      </w:r>
    </w:p>
    <w:p w14:paraId="7F57B560" w14:textId="357E66A8"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Monitor programmes and projects to assess progress, identify bottlenecks and potential problems; and take timely decisions to resolve issues and/or refer to relevant officials for timely resolution.</w:t>
      </w:r>
    </w:p>
    <w:p w14:paraId="18E4BFEE" w14:textId="07F5C61E"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Plan, approve, monitor and control the use of programme resources (financial, administrative and other assets) confirming compliance with organizational rules, regulations, procedures, standards of accountability and integrity, donor commitments. Ensure timely reporting and liquidation of resources.</w:t>
      </w:r>
    </w:p>
    <w:p w14:paraId="3DDBD601" w14:textId="1AA3C0DE"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Submit Programme/project reports to donors and other partners to keep them informed on Programme progress and critical issues.</w:t>
      </w:r>
    </w:p>
    <w:p w14:paraId="592195B6" w14:textId="5811D787" w:rsidR="009F335A" w:rsidRPr="00754FE7" w:rsidRDefault="009F335A" w:rsidP="00754FE7">
      <w:pPr>
        <w:jc w:val="both"/>
        <w:rPr>
          <w:rFonts w:cstheme="minorHAnsi"/>
          <w:sz w:val="24"/>
          <w:szCs w:val="24"/>
        </w:rPr>
      </w:pPr>
      <w:r w:rsidRPr="00754FE7">
        <w:rPr>
          <w:rFonts w:cstheme="minorHAnsi"/>
          <w:sz w:val="24"/>
          <w:szCs w:val="24"/>
        </w:rPr>
        <w:t>4.</w:t>
      </w:r>
      <w:r w:rsidR="008F337E" w:rsidRPr="00754FE7">
        <w:rPr>
          <w:rFonts w:cstheme="minorHAnsi"/>
          <w:sz w:val="24"/>
          <w:szCs w:val="24"/>
        </w:rPr>
        <w:t xml:space="preserve">  </w:t>
      </w:r>
      <w:r w:rsidRPr="00754FE7">
        <w:rPr>
          <w:rFonts w:cstheme="minorHAnsi"/>
          <w:b/>
          <w:bCs/>
          <w:sz w:val="24"/>
          <w:szCs w:val="24"/>
        </w:rPr>
        <w:t>Advisory services and technical support</w:t>
      </w:r>
      <w:r w:rsidRPr="00754FE7">
        <w:rPr>
          <w:rFonts w:cstheme="minorHAnsi"/>
          <w:sz w:val="24"/>
          <w:szCs w:val="24"/>
        </w:rPr>
        <w:t xml:space="preserve"> </w:t>
      </w:r>
    </w:p>
    <w:p w14:paraId="5E398EA0" w14:textId="031601E9"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Advise key government officials, NGO partners, UN system partners and other country office partners on policies, strategies, best practices and approaches on nutrition and related issues to support Programme development planning, management, implementation and delivery of results.</w:t>
      </w:r>
    </w:p>
    <w:p w14:paraId="59837F0F" w14:textId="78065839"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Participate in strategic programme discussions and planning to provide technical advice, contribute to policy discussions and agendas, and promote health/nutrition interventions, especially in the areas of gender, emergency preparedness and maternal/newborn/child health and nutrition.</w:t>
      </w:r>
    </w:p>
    <w:p w14:paraId="4A76FE20" w14:textId="399CE8F1"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Prepare policy papers, briefs and other strategic Programme materials for management use, information and/or consideration.</w:t>
      </w:r>
    </w:p>
    <w:p w14:paraId="60970BCE" w14:textId="3F5973F8"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Participate in emergency preparedness initiatives Programme development and contingency planning and/or to respond to emergencies in country or where designated.</w:t>
      </w:r>
    </w:p>
    <w:p w14:paraId="65C2D1AD" w14:textId="795CA494" w:rsidR="008F337E" w:rsidRDefault="008F337E" w:rsidP="00754FE7">
      <w:pPr>
        <w:pStyle w:val="ListParagraph"/>
        <w:ind w:left="360"/>
        <w:jc w:val="both"/>
        <w:rPr>
          <w:rFonts w:cstheme="minorHAnsi"/>
          <w:sz w:val="24"/>
          <w:szCs w:val="24"/>
        </w:rPr>
      </w:pPr>
    </w:p>
    <w:p w14:paraId="7222B1C8" w14:textId="77777777" w:rsidR="00754FE7" w:rsidRPr="00754FE7" w:rsidRDefault="00754FE7" w:rsidP="00754FE7">
      <w:pPr>
        <w:pStyle w:val="ListParagraph"/>
        <w:ind w:left="360"/>
        <w:jc w:val="both"/>
        <w:rPr>
          <w:rFonts w:cstheme="minorHAnsi"/>
          <w:sz w:val="24"/>
          <w:szCs w:val="24"/>
        </w:rPr>
      </w:pPr>
    </w:p>
    <w:p w14:paraId="762299B3" w14:textId="1C71658C" w:rsidR="009F335A" w:rsidRPr="00754FE7" w:rsidRDefault="009F335A" w:rsidP="00754FE7">
      <w:pPr>
        <w:jc w:val="both"/>
        <w:rPr>
          <w:rFonts w:cstheme="minorHAnsi"/>
          <w:b/>
          <w:bCs/>
          <w:sz w:val="24"/>
          <w:szCs w:val="24"/>
        </w:rPr>
      </w:pPr>
      <w:r w:rsidRPr="00754FE7">
        <w:rPr>
          <w:rFonts w:cstheme="minorHAnsi"/>
          <w:b/>
          <w:bCs/>
          <w:sz w:val="24"/>
          <w:szCs w:val="24"/>
        </w:rPr>
        <w:lastRenderedPageBreak/>
        <w:t>5.</w:t>
      </w:r>
      <w:r w:rsidR="008F337E" w:rsidRPr="00754FE7">
        <w:rPr>
          <w:rFonts w:cstheme="minorHAnsi"/>
          <w:b/>
          <w:bCs/>
          <w:sz w:val="24"/>
          <w:szCs w:val="24"/>
        </w:rPr>
        <w:t xml:space="preserve">  </w:t>
      </w:r>
      <w:r w:rsidRPr="00754FE7">
        <w:rPr>
          <w:rFonts w:cstheme="minorHAnsi"/>
          <w:b/>
          <w:bCs/>
          <w:sz w:val="24"/>
          <w:szCs w:val="24"/>
        </w:rPr>
        <w:t>Advocacy, networking and partnership building</w:t>
      </w:r>
    </w:p>
    <w:p w14:paraId="550CD075" w14:textId="3F98F677" w:rsidR="009F335A" w:rsidRPr="00754FE7" w:rsidRDefault="008F337E" w:rsidP="00754FE7">
      <w:pPr>
        <w:pStyle w:val="ListParagraph"/>
        <w:numPr>
          <w:ilvl w:val="0"/>
          <w:numId w:val="2"/>
        </w:numPr>
        <w:jc w:val="both"/>
        <w:rPr>
          <w:rFonts w:cstheme="minorHAnsi"/>
          <w:sz w:val="24"/>
          <w:szCs w:val="24"/>
        </w:rPr>
      </w:pPr>
      <w:r w:rsidRPr="00754FE7">
        <w:rPr>
          <w:rFonts w:cstheme="minorHAnsi"/>
          <w:sz w:val="24"/>
          <w:szCs w:val="24"/>
        </w:rPr>
        <w:t>B</w:t>
      </w:r>
      <w:r w:rsidR="009F335A" w:rsidRPr="00754FE7">
        <w:rPr>
          <w:rFonts w:cstheme="minorHAnsi"/>
          <w:sz w:val="24"/>
          <w:szCs w:val="24"/>
        </w:rPr>
        <w:t>uild and strengthen strategic partnerships with nutrition/health sector government counterparts, national stakeholders, global partners, allies, donors, and academia, through active networking, advocacy and effective communication. Build capacity, exchange knowledge and expertise, and/or promote cooperation and alliances to achieve programme goals on maternal and child rights as well as social justice and equity.</w:t>
      </w:r>
    </w:p>
    <w:p w14:paraId="33D4CB57" w14:textId="6BFFC506"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Develop communication and information materials to highlight programme goals, achievements and/or needs to promote awareness, establish partnerships/alliances and support fund raising for nutrition programmes (maternal, infant and child survival and development).</w:t>
      </w:r>
    </w:p>
    <w:p w14:paraId="443C58B6" w14:textId="56AFDD97"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Participate and/or represent UNICEF in appropriate inter-agency (UNCT) discussions and planning on nutrition-related issues to ensure organizational position, interests and priorities are fully considered and integrated in the UNDAF process in development planning and agenda setting. Collaborate with inter-agency partners/colleagues on UNDAF planning and preparation of nutrition programmes/projects.</w:t>
      </w:r>
    </w:p>
    <w:p w14:paraId="140C4FDD" w14:textId="71637599" w:rsidR="009F335A" w:rsidRPr="00754FE7" w:rsidRDefault="009F335A" w:rsidP="00754FE7">
      <w:pPr>
        <w:jc w:val="both"/>
        <w:rPr>
          <w:rFonts w:cstheme="minorHAnsi"/>
          <w:sz w:val="24"/>
          <w:szCs w:val="24"/>
        </w:rPr>
      </w:pPr>
      <w:r w:rsidRPr="00754FE7">
        <w:rPr>
          <w:rFonts w:cstheme="minorHAnsi"/>
          <w:sz w:val="24"/>
          <w:szCs w:val="24"/>
        </w:rPr>
        <w:t>6.</w:t>
      </w:r>
      <w:r w:rsidR="008F337E" w:rsidRPr="00754FE7">
        <w:rPr>
          <w:rFonts w:cstheme="minorHAnsi"/>
          <w:sz w:val="24"/>
          <w:szCs w:val="24"/>
        </w:rPr>
        <w:t xml:space="preserve">  </w:t>
      </w:r>
      <w:r w:rsidRPr="00754FE7">
        <w:rPr>
          <w:rFonts w:cstheme="minorHAnsi"/>
          <w:b/>
          <w:bCs/>
          <w:sz w:val="24"/>
          <w:szCs w:val="24"/>
        </w:rPr>
        <w:t>Innovation, knowledge management and capacity building</w:t>
      </w:r>
    </w:p>
    <w:p w14:paraId="0F7B3FDD" w14:textId="55EB5630"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Promote critical thinking, innovative approaches and good practices for sustainable nutrition programme/project initiatives through advocacy and technical advisory services.</w:t>
      </w:r>
    </w:p>
    <w:p w14:paraId="71276B76" w14:textId="49CFF442"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 xml:space="preserve">Keep abreast, research, benchmark, and implement best and </w:t>
      </w:r>
      <w:proofErr w:type="gramStart"/>
      <w:r w:rsidRPr="00754FE7">
        <w:rPr>
          <w:rFonts w:cstheme="minorHAnsi"/>
          <w:sz w:val="24"/>
          <w:szCs w:val="24"/>
        </w:rPr>
        <w:t>cutting edge</w:t>
      </w:r>
      <w:proofErr w:type="gramEnd"/>
      <w:r w:rsidRPr="00754FE7">
        <w:rPr>
          <w:rFonts w:cstheme="minorHAnsi"/>
          <w:sz w:val="24"/>
          <w:szCs w:val="24"/>
        </w:rPr>
        <w:t xml:space="preserve"> practices in health management and information systems. Institutionalize and share best practices and knowledge learned.</w:t>
      </w:r>
    </w:p>
    <w:p w14:paraId="496C025C" w14:textId="58F02BB8"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Lead the development of policies and procedures and introduce innovation and best practices to ensure optimum efficiency and efficacy of sustainable programmes and projects.</w:t>
      </w:r>
    </w:p>
    <w:p w14:paraId="47D6552D" w14:textId="5CB58914" w:rsidR="009F335A" w:rsidRPr="00754FE7" w:rsidRDefault="009F335A" w:rsidP="00754FE7">
      <w:pPr>
        <w:pStyle w:val="ListParagraph"/>
        <w:numPr>
          <w:ilvl w:val="0"/>
          <w:numId w:val="2"/>
        </w:numPr>
        <w:jc w:val="both"/>
        <w:rPr>
          <w:rFonts w:cstheme="minorHAnsi"/>
          <w:sz w:val="24"/>
          <w:szCs w:val="24"/>
        </w:rPr>
      </w:pPr>
      <w:r w:rsidRPr="00754FE7">
        <w:rPr>
          <w:rFonts w:cstheme="minorHAnsi"/>
          <w:sz w:val="24"/>
          <w:szCs w:val="24"/>
        </w:rPr>
        <w:t>Lead, plan and/or implement capacity building initiatives to enhance the competencies of clients and stakeholders to promote sustainable results on health/nutrition related programmes/projects</w:t>
      </w:r>
      <w:r w:rsidR="008F337E" w:rsidRPr="00754FE7">
        <w:rPr>
          <w:rFonts w:cstheme="minorHAnsi"/>
          <w:sz w:val="24"/>
          <w:szCs w:val="24"/>
        </w:rPr>
        <w:t>.</w:t>
      </w:r>
    </w:p>
    <w:p w14:paraId="09613E0D" w14:textId="77777777" w:rsidR="00754FE7" w:rsidRPr="00754FE7" w:rsidRDefault="00754FE7" w:rsidP="00754FE7">
      <w:pPr>
        <w:spacing w:before="100" w:beforeAutospacing="1" w:after="100" w:afterAutospacing="1" w:line="240" w:lineRule="auto"/>
        <w:jc w:val="both"/>
        <w:rPr>
          <w:rFonts w:eastAsia="Times New Roman" w:cstheme="minorHAnsi"/>
          <w:sz w:val="24"/>
          <w:szCs w:val="24"/>
        </w:rPr>
      </w:pPr>
      <w:r w:rsidRPr="00754FE7">
        <w:rPr>
          <w:rFonts w:eastAsia="Times New Roman" w:cstheme="minorHAnsi"/>
          <w:b/>
          <w:bCs/>
          <w:sz w:val="24"/>
          <w:szCs w:val="24"/>
        </w:rPr>
        <w:t>To qualify as an advocate for every child you will have…</w:t>
      </w:r>
    </w:p>
    <w:p w14:paraId="7296248E" w14:textId="77777777" w:rsidR="00754FE7" w:rsidRPr="00754FE7" w:rsidRDefault="00754FE7" w:rsidP="00754FE7">
      <w:pPr>
        <w:numPr>
          <w:ilvl w:val="0"/>
          <w:numId w:val="7"/>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An advanced university degree in one of the following fields is required:  nutrition, public health, nutritional epidemiology, global/international health and nutrition, health/nutrition research, policy and/or management, health sciences, nutritional epidemiology, or another health-related science field.</w:t>
      </w:r>
    </w:p>
    <w:p w14:paraId="05053F65" w14:textId="77777777" w:rsidR="00754FE7" w:rsidRPr="00754FE7" w:rsidRDefault="00754FE7" w:rsidP="00754FE7">
      <w:pPr>
        <w:numPr>
          <w:ilvl w:val="0"/>
          <w:numId w:val="7"/>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A minimum of ten years of professional experience in a developing country in one or more of the following areas is required: nutrition, public health, nutrition planning and management, or maternal, infant and child health/nutrition care.</w:t>
      </w:r>
    </w:p>
    <w:p w14:paraId="355DB712" w14:textId="77777777" w:rsidR="00754FE7" w:rsidRPr="00754FE7" w:rsidRDefault="00754FE7" w:rsidP="00754FE7">
      <w:pPr>
        <w:numPr>
          <w:ilvl w:val="0"/>
          <w:numId w:val="7"/>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Experience in health/nutrition programme/project development and management in a UN system agency or organization is an asset.</w:t>
      </w:r>
    </w:p>
    <w:p w14:paraId="6744FBE9" w14:textId="77777777" w:rsidR="00754FE7" w:rsidRPr="00754FE7" w:rsidRDefault="00754FE7" w:rsidP="00754FE7">
      <w:pPr>
        <w:numPr>
          <w:ilvl w:val="0"/>
          <w:numId w:val="7"/>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Fluency in English is required for Nigeria and French for DRC.  Knowledge of another official UN language or local language of the duty station is considered as an asset.</w:t>
      </w:r>
    </w:p>
    <w:p w14:paraId="5C8119B2" w14:textId="77777777" w:rsidR="00754FE7" w:rsidRPr="00754FE7" w:rsidRDefault="00754FE7" w:rsidP="00754FE7">
      <w:pPr>
        <w:spacing w:before="100" w:beforeAutospacing="1" w:after="100" w:afterAutospacing="1" w:line="240" w:lineRule="auto"/>
        <w:jc w:val="both"/>
        <w:rPr>
          <w:rFonts w:eastAsia="Times New Roman" w:cstheme="minorHAnsi"/>
          <w:sz w:val="24"/>
          <w:szCs w:val="24"/>
        </w:rPr>
      </w:pPr>
      <w:r w:rsidRPr="00754FE7">
        <w:rPr>
          <w:rFonts w:eastAsia="Times New Roman" w:cstheme="minorHAnsi"/>
          <w:b/>
          <w:bCs/>
          <w:sz w:val="24"/>
          <w:szCs w:val="24"/>
        </w:rPr>
        <w:lastRenderedPageBreak/>
        <w:t>For every Child, you demonstrate...</w:t>
      </w:r>
    </w:p>
    <w:p w14:paraId="5FC3ABC3" w14:textId="77777777" w:rsidR="00754FE7" w:rsidRPr="00754FE7" w:rsidRDefault="00754FE7" w:rsidP="00754FE7">
      <w:p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UNICEF's values of Care, Respect, Integrity, Trust, and Accountability (CRITA).</w:t>
      </w:r>
    </w:p>
    <w:p w14:paraId="70A13978" w14:textId="77777777" w:rsidR="00754FE7" w:rsidRPr="00754FE7" w:rsidRDefault="00754FE7" w:rsidP="00754FE7">
      <w:p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The core competencies required for this post are:</w:t>
      </w:r>
    </w:p>
    <w:p w14:paraId="7426A46E" w14:textId="77777777" w:rsidR="00754FE7" w:rsidRPr="00754FE7" w:rsidRDefault="00754FE7" w:rsidP="00754FE7">
      <w:pPr>
        <w:numPr>
          <w:ilvl w:val="0"/>
          <w:numId w:val="8"/>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Nurtures, Leads and Manages People (2)</w:t>
      </w:r>
    </w:p>
    <w:p w14:paraId="097F0946" w14:textId="77777777" w:rsidR="00754FE7" w:rsidRPr="00754FE7" w:rsidRDefault="00754FE7" w:rsidP="00754FE7">
      <w:pPr>
        <w:numPr>
          <w:ilvl w:val="0"/>
          <w:numId w:val="8"/>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Demonstrates Self Awareness and Ethical Awareness (3)</w:t>
      </w:r>
    </w:p>
    <w:p w14:paraId="699378E6" w14:textId="77777777" w:rsidR="00754FE7" w:rsidRPr="00754FE7" w:rsidRDefault="00754FE7" w:rsidP="00754FE7">
      <w:pPr>
        <w:numPr>
          <w:ilvl w:val="0"/>
          <w:numId w:val="8"/>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Works Collaboratively with others (3)</w:t>
      </w:r>
    </w:p>
    <w:p w14:paraId="599211C7" w14:textId="77777777" w:rsidR="00754FE7" w:rsidRPr="00754FE7" w:rsidRDefault="00754FE7" w:rsidP="00754FE7">
      <w:pPr>
        <w:numPr>
          <w:ilvl w:val="0"/>
          <w:numId w:val="8"/>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Builds and Maintains Partnerships (3)</w:t>
      </w:r>
    </w:p>
    <w:p w14:paraId="53C0F3A8" w14:textId="77777777" w:rsidR="00754FE7" w:rsidRPr="00754FE7" w:rsidRDefault="00754FE7" w:rsidP="00754FE7">
      <w:pPr>
        <w:numPr>
          <w:ilvl w:val="0"/>
          <w:numId w:val="8"/>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Innovates and Embraces Change (3)</w:t>
      </w:r>
    </w:p>
    <w:p w14:paraId="2C50513E" w14:textId="77777777" w:rsidR="00754FE7" w:rsidRPr="00754FE7" w:rsidRDefault="00754FE7" w:rsidP="00754FE7">
      <w:pPr>
        <w:numPr>
          <w:ilvl w:val="0"/>
          <w:numId w:val="8"/>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Thinks and Acts Strategically (3)</w:t>
      </w:r>
    </w:p>
    <w:p w14:paraId="20498FDE" w14:textId="77777777" w:rsidR="00754FE7" w:rsidRPr="00754FE7" w:rsidRDefault="00754FE7" w:rsidP="00754FE7">
      <w:pPr>
        <w:numPr>
          <w:ilvl w:val="0"/>
          <w:numId w:val="8"/>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Drives to achieve impactful results (3)</w:t>
      </w:r>
    </w:p>
    <w:p w14:paraId="4120F10B" w14:textId="77777777" w:rsidR="00754FE7" w:rsidRPr="00754FE7" w:rsidRDefault="00754FE7" w:rsidP="00754FE7">
      <w:pPr>
        <w:numPr>
          <w:ilvl w:val="0"/>
          <w:numId w:val="8"/>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Manages ambiguity and complexity (3)</w:t>
      </w:r>
    </w:p>
    <w:p w14:paraId="27CC1215" w14:textId="77777777" w:rsidR="00754FE7" w:rsidRPr="00754FE7" w:rsidRDefault="00754FE7" w:rsidP="00754FE7">
      <w:p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The functional competencies required for this post are</w:t>
      </w:r>
    </w:p>
    <w:p w14:paraId="5ADE765C" w14:textId="77777777" w:rsidR="00754FE7" w:rsidRPr="00754FE7" w:rsidRDefault="00754FE7" w:rsidP="00754FE7">
      <w:pPr>
        <w:numPr>
          <w:ilvl w:val="0"/>
          <w:numId w:val="9"/>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Analyzing (3)</w:t>
      </w:r>
    </w:p>
    <w:p w14:paraId="236F933F" w14:textId="77777777" w:rsidR="00754FE7" w:rsidRPr="00754FE7" w:rsidRDefault="00754FE7" w:rsidP="00754FE7">
      <w:pPr>
        <w:numPr>
          <w:ilvl w:val="0"/>
          <w:numId w:val="9"/>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Deciding and initiating action (3)</w:t>
      </w:r>
    </w:p>
    <w:p w14:paraId="0A7099FA" w14:textId="77777777" w:rsidR="00754FE7" w:rsidRPr="00754FE7" w:rsidRDefault="00754FE7" w:rsidP="00754FE7">
      <w:pPr>
        <w:numPr>
          <w:ilvl w:val="0"/>
          <w:numId w:val="9"/>
        </w:num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Persuading and influencing (2)</w:t>
      </w:r>
    </w:p>
    <w:p w14:paraId="1CCFC73E" w14:textId="04D0BFAA" w:rsidR="00754FE7" w:rsidRPr="00754FE7" w:rsidRDefault="00754FE7" w:rsidP="00754FE7">
      <w:p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View our competency framework here </w:t>
      </w:r>
      <w:r w:rsidRPr="00754FE7">
        <w:rPr>
          <w:rFonts w:eastAsia="Times New Roman" w:cstheme="minorHAnsi"/>
          <w:noProof/>
          <w:sz w:val="24"/>
          <w:szCs w:val="24"/>
        </w:rPr>
        <w:drawing>
          <wp:inline distT="0" distB="0" distL="0" distR="0" wp14:anchorId="29003E42" wp14:editId="0F6A872F">
            <wp:extent cx="1714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754FE7">
        <w:rPr>
          <w:rFonts w:eastAsia="Times New Roman" w:cstheme="minorHAnsi"/>
          <w:sz w:val="24"/>
          <w:szCs w:val="24"/>
        </w:rPr>
        <w:t> </w:t>
      </w:r>
      <w:hyperlink r:id="rId6" w:history="1">
        <w:r w:rsidRPr="00754FE7">
          <w:rPr>
            <w:rFonts w:eastAsia="Times New Roman" w:cstheme="minorHAnsi"/>
            <w:color w:val="0000FF"/>
            <w:sz w:val="24"/>
            <w:szCs w:val="24"/>
            <w:u w:val="single"/>
          </w:rPr>
          <w:t>Competency Framework - 2020.pdf</w:t>
        </w:r>
      </w:hyperlink>
    </w:p>
    <w:p w14:paraId="6A1B4A92" w14:textId="77777777" w:rsidR="00754FE7" w:rsidRPr="00754FE7" w:rsidRDefault="00754FE7" w:rsidP="00754FE7">
      <w:p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UNICEF is committed to diversity and inclusion within its workforce, and encourages all candidates, irrespective of gender, nationality, religious and ethnic backgrounds, including persons living with disabilities, to apply to become a part of the organization.</w:t>
      </w:r>
    </w:p>
    <w:p w14:paraId="3408B3F5" w14:textId="77777777" w:rsidR="00754FE7" w:rsidRPr="00754FE7" w:rsidRDefault="00754FE7" w:rsidP="00754FE7">
      <w:p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w:t>
      </w:r>
    </w:p>
    <w:p w14:paraId="4CEC8D94" w14:textId="77777777" w:rsidR="00754FE7" w:rsidRPr="00754FE7" w:rsidRDefault="00754FE7" w:rsidP="00754FE7">
      <w:pPr>
        <w:spacing w:before="100" w:beforeAutospacing="1" w:after="100" w:afterAutospacing="1" w:line="240" w:lineRule="auto"/>
        <w:jc w:val="both"/>
        <w:rPr>
          <w:rFonts w:eastAsia="Times New Roman" w:cstheme="minorHAnsi"/>
          <w:sz w:val="24"/>
          <w:szCs w:val="24"/>
        </w:rPr>
      </w:pPr>
      <w:r w:rsidRPr="00754FE7">
        <w:rPr>
          <w:rFonts w:eastAsia="Times New Roman" w:cstheme="minorHAnsi"/>
          <w:b/>
          <w:bCs/>
          <w:sz w:val="24"/>
          <w:szCs w:val="24"/>
        </w:rPr>
        <w:t xml:space="preserve">Remarks: </w:t>
      </w:r>
    </w:p>
    <w:p w14:paraId="2A003CDC" w14:textId="77777777" w:rsidR="00754FE7" w:rsidRPr="00754FE7" w:rsidRDefault="00754FE7" w:rsidP="00754FE7">
      <w:pPr>
        <w:spacing w:before="100" w:beforeAutospacing="1" w:after="100" w:afterAutospacing="1" w:line="240" w:lineRule="auto"/>
        <w:jc w:val="both"/>
        <w:rPr>
          <w:rFonts w:eastAsia="Times New Roman" w:cstheme="minorHAnsi"/>
          <w:sz w:val="24"/>
          <w:szCs w:val="24"/>
        </w:rPr>
      </w:pPr>
      <w:r w:rsidRPr="00754FE7">
        <w:rPr>
          <w:rFonts w:eastAsia="Times New Roman" w:cstheme="minorHAnsi"/>
          <w:sz w:val="24"/>
          <w:szCs w:val="24"/>
        </w:rPr>
        <w:t>This advert is ONLY open to all personnel with an ongoing employment relationship with UNICEF, including staff members on a continuing, fixed term and temporary appointment, individual contractors and full-time time-based consultants, and UNV. It does not include interns and employees of external entities performing duties for UNICEF.</w:t>
      </w:r>
    </w:p>
    <w:p w14:paraId="32A0AE8F" w14:textId="5DB26368" w:rsidR="009F335A" w:rsidRPr="00754FE7" w:rsidRDefault="00754FE7" w:rsidP="00754FE7">
      <w:pPr>
        <w:spacing w:before="100" w:beforeAutospacing="1" w:after="100" w:afterAutospacing="1" w:line="240" w:lineRule="auto"/>
        <w:jc w:val="both"/>
        <w:rPr>
          <w:rFonts w:cstheme="minorHAnsi"/>
          <w:sz w:val="24"/>
          <w:szCs w:val="24"/>
        </w:rPr>
      </w:pPr>
      <w:r w:rsidRPr="00754FE7">
        <w:rPr>
          <w:rFonts w:eastAsia="Times New Roman" w:cstheme="minorHAnsi"/>
          <w:sz w:val="24"/>
          <w:szCs w:val="24"/>
        </w:rPr>
        <w:t>Only shortlisted candidates will be contacted and advance to the next stage of the selection process.</w:t>
      </w:r>
      <w:bookmarkStart w:id="0" w:name="_GoBack"/>
      <w:bookmarkEnd w:id="0"/>
    </w:p>
    <w:sectPr w:rsidR="009F335A" w:rsidRPr="00754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4C80"/>
    <w:multiLevelType w:val="hybridMultilevel"/>
    <w:tmpl w:val="33186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90838"/>
    <w:multiLevelType w:val="hybridMultilevel"/>
    <w:tmpl w:val="0CAC5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D6BCF"/>
    <w:multiLevelType w:val="multilevel"/>
    <w:tmpl w:val="7E6A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33232"/>
    <w:multiLevelType w:val="multilevel"/>
    <w:tmpl w:val="E24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D4DDD"/>
    <w:multiLevelType w:val="multilevel"/>
    <w:tmpl w:val="A434E7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1A4132D"/>
    <w:multiLevelType w:val="hybridMultilevel"/>
    <w:tmpl w:val="9E7C7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596A6E"/>
    <w:multiLevelType w:val="hybridMultilevel"/>
    <w:tmpl w:val="BBBCB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5F5B96"/>
    <w:multiLevelType w:val="multilevel"/>
    <w:tmpl w:val="BE20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BD6DCB"/>
    <w:multiLevelType w:val="hybridMultilevel"/>
    <w:tmpl w:val="C2168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0"/>
  </w:num>
  <w:num w:numId="4">
    <w:abstractNumId w:val="2"/>
  </w:num>
  <w:num w:numId="5">
    <w:abstractNumId w:val="6"/>
  </w:num>
  <w:num w:numId="6">
    <w:abstractNumId w:val="5"/>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5A"/>
    <w:rsid w:val="001620C3"/>
    <w:rsid w:val="002D12E6"/>
    <w:rsid w:val="00446788"/>
    <w:rsid w:val="00754FE7"/>
    <w:rsid w:val="008F337E"/>
    <w:rsid w:val="009F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19C9"/>
  <w15:chartTrackingRefBased/>
  <w15:docId w15:val="{1F9B3E47-3699-4708-BEE0-E2F5E700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35A"/>
    <w:pPr>
      <w:ind w:left="720"/>
      <w:contextualSpacing/>
    </w:pPr>
  </w:style>
  <w:style w:type="paragraph" w:customStyle="1" w:styleId="Default">
    <w:name w:val="Default"/>
    <w:rsid w:val="00446788"/>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8F33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337E"/>
    <w:rPr>
      <w:b/>
      <w:bCs/>
    </w:rPr>
  </w:style>
  <w:style w:type="character" w:styleId="Hyperlink">
    <w:name w:val="Hyperlink"/>
    <w:basedOn w:val="DefaultParagraphFont"/>
    <w:uiPriority w:val="99"/>
    <w:semiHidden/>
    <w:unhideWhenUsed/>
    <w:rsid w:val="008F3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94442">
      <w:bodyDiv w:val="1"/>
      <w:marLeft w:val="0"/>
      <w:marRight w:val="0"/>
      <w:marTop w:val="0"/>
      <w:marBottom w:val="0"/>
      <w:divBdr>
        <w:top w:val="none" w:sz="0" w:space="0" w:color="auto"/>
        <w:left w:val="none" w:sz="0" w:space="0" w:color="auto"/>
        <w:bottom w:val="none" w:sz="0" w:space="0" w:color="auto"/>
        <w:right w:val="none" w:sz="0" w:space="0" w:color="auto"/>
      </w:divBdr>
    </w:div>
    <w:div w:id="199933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dc7.pageuppeople.com/apply/TransferRichTextFile.ashx?sData=UFUtVjMtOAhy6EH5pVhjACwQVGbHYlRKy0Ufk9CiJvY_2eLQUTqZv7IH_9AwHJw3-opAewcyijPKozsLkx1y_OUa-l43VWqcLocnnf9gN0N0Up7J9j5vi7lLoY8exRiI6nCk9WzZSPdpk-_iFBWkiuBNiJdXvg%7e%7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Mirabelle De Souza</dc:creator>
  <cp:keywords/>
  <dc:description/>
  <cp:lastModifiedBy>Mirabelle De Souza</cp:lastModifiedBy>
  <cp:revision>2</cp:revision>
  <dcterms:created xsi:type="dcterms:W3CDTF">2020-07-10T11:32:00Z</dcterms:created>
  <dcterms:modified xsi:type="dcterms:W3CDTF">2020-07-10T11:32:00Z</dcterms:modified>
</cp:coreProperties>
</file>