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631E" w14:textId="77777777" w:rsidR="00582401" w:rsidRPr="00071801" w:rsidRDefault="00582401" w:rsidP="00582401">
      <w:pPr>
        <w:pStyle w:val="Title"/>
        <w:jc w:val="left"/>
        <w:rPr>
          <w:rFonts w:cs="Arial"/>
          <w:sz w:val="20"/>
          <w:szCs w:val="20"/>
        </w:rPr>
      </w:pPr>
    </w:p>
    <w:tbl>
      <w:tblPr>
        <w:tblW w:w="9675" w:type="dxa"/>
        <w:tblInd w:w="-22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17"/>
      </w:tblGrid>
      <w:tr w:rsidR="00582401" w:rsidRPr="00071801" w14:paraId="573DA088" w14:textId="77777777" w:rsidTr="00CB7701">
        <w:trPr>
          <w:cantSplit/>
          <w:trHeight w:val="1485"/>
        </w:trPr>
        <w:tc>
          <w:tcPr>
            <w:tcW w:w="1458" w:type="dxa"/>
            <w:shd w:val="clear" w:color="auto" w:fill="FFFFFF"/>
            <w:vAlign w:val="center"/>
          </w:tcPr>
          <w:p w14:paraId="637D452C" w14:textId="77777777" w:rsidR="00582401" w:rsidRPr="00071801" w:rsidRDefault="00582401" w:rsidP="00CB7701">
            <w:pPr>
              <w:jc w:val="center"/>
              <w:rPr>
                <w:rFonts w:cs="Arial"/>
                <w:b/>
                <w:color w:val="FF0000"/>
                <w:szCs w:val="20"/>
              </w:rPr>
            </w:pPr>
            <w:r w:rsidRPr="00071801">
              <w:rPr>
                <w:rFonts w:cs="Arial"/>
                <w:noProof/>
                <w:szCs w:val="20"/>
              </w:rPr>
              <w:drawing>
                <wp:inline distT="0" distB="0" distL="0" distR="0" wp14:anchorId="4F11F844" wp14:editId="7F6E3220">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217" w:type="dxa"/>
            <w:shd w:val="clear" w:color="auto" w:fill="FFFFFF"/>
          </w:tcPr>
          <w:p w14:paraId="57D38991" w14:textId="77777777" w:rsidR="00582401" w:rsidRPr="00071801" w:rsidRDefault="00582401" w:rsidP="00CB7701">
            <w:pPr>
              <w:jc w:val="center"/>
              <w:rPr>
                <w:rFonts w:cs="Arial"/>
                <w:b/>
                <w:szCs w:val="20"/>
              </w:rPr>
            </w:pPr>
          </w:p>
          <w:p w14:paraId="69515EAF" w14:textId="77777777" w:rsidR="00582401" w:rsidRPr="00071801" w:rsidRDefault="00582401" w:rsidP="00CB7701">
            <w:pPr>
              <w:jc w:val="center"/>
              <w:rPr>
                <w:rFonts w:cs="Arial"/>
                <w:b/>
                <w:szCs w:val="20"/>
              </w:rPr>
            </w:pPr>
          </w:p>
          <w:p w14:paraId="71AA45B3" w14:textId="77777777" w:rsidR="00582401" w:rsidRPr="00071801" w:rsidRDefault="00582401" w:rsidP="00CB7701">
            <w:pPr>
              <w:jc w:val="center"/>
              <w:rPr>
                <w:rFonts w:cs="Arial"/>
                <w:b/>
                <w:szCs w:val="20"/>
              </w:rPr>
            </w:pPr>
          </w:p>
          <w:p w14:paraId="2C40D3F9" w14:textId="77777777" w:rsidR="00582401" w:rsidRPr="00071801" w:rsidRDefault="00582401" w:rsidP="00CB7701">
            <w:pPr>
              <w:jc w:val="center"/>
              <w:rPr>
                <w:rFonts w:cs="Arial"/>
                <w:b/>
                <w:szCs w:val="20"/>
              </w:rPr>
            </w:pPr>
            <w:r w:rsidRPr="00071801">
              <w:rPr>
                <w:rFonts w:cs="Arial"/>
                <w:b/>
                <w:szCs w:val="20"/>
              </w:rPr>
              <w:t>UNITED NATIONS CHILDREN’S FUND</w:t>
            </w:r>
          </w:p>
          <w:p w14:paraId="4E10B952" w14:textId="77777777" w:rsidR="00582401" w:rsidRPr="00071801" w:rsidRDefault="00582401" w:rsidP="00CB7701">
            <w:pPr>
              <w:jc w:val="center"/>
              <w:rPr>
                <w:rFonts w:cs="Arial"/>
                <w:b/>
                <w:szCs w:val="20"/>
              </w:rPr>
            </w:pPr>
            <w:r w:rsidRPr="00071801">
              <w:rPr>
                <w:rFonts w:cs="Arial"/>
                <w:b/>
                <w:szCs w:val="20"/>
              </w:rPr>
              <w:t>GENERIC JOB PROFILE</w:t>
            </w:r>
            <w:r>
              <w:rPr>
                <w:rFonts w:cs="Arial"/>
                <w:b/>
                <w:szCs w:val="20"/>
              </w:rPr>
              <w:t xml:space="preserve"> (GJP)</w:t>
            </w:r>
          </w:p>
          <w:p w14:paraId="72A24BAA" w14:textId="77777777" w:rsidR="00582401" w:rsidRPr="00071801" w:rsidRDefault="00582401" w:rsidP="00CB7701">
            <w:pPr>
              <w:jc w:val="center"/>
              <w:rPr>
                <w:rFonts w:cs="Arial"/>
                <w:szCs w:val="20"/>
              </w:rPr>
            </w:pPr>
          </w:p>
        </w:tc>
      </w:tr>
    </w:tbl>
    <w:p w14:paraId="72447145" w14:textId="77777777" w:rsidR="00582401" w:rsidRPr="00071801" w:rsidRDefault="00582401" w:rsidP="00582401">
      <w:pPr>
        <w:pStyle w:val="Title"/>
        <w:jc w:val="left"/>
        <w:rPr>
          <w:rFonts w:cs="Arial"/>
          <w:sz w:val="20"/>
          <w:szCs w:val="20"/>
        </w:rPr>
      </w:pPr>
    </w:p>
    <w:tbl>
      <w:tblPr>
        <w:tblW w:w="97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3960"/>
      </w:tblGrid>
      <w:tr w:rsidR="00582401" w:rsidRPr="00071801" w14:paraId="76F07CC3" w14:textId="77777777" w:rsidTr="00CB7701">
        <w:tc>
          <w:tcPr>
            <w:tcW w:w="9715" w:type="dxa"/>
            <w:gridSpan w:val="2"/>
            <w:shd w:val="clear" w:color="auto" w:fill="E0E0E0"/>
          </w:tcPr>
          <w:p w14:paraId="46BA6B89" w14:textId="77777777" w:rsidR="00582401" w:rsidRPr="00071801" w:rsidRDefault="00582401" w:rsidP="00CB7701">
            <w:pPr>
              <w:rPr>
                <w:rFonts w:cs="Arial"/>
                <w:szCs w:val="20"/>
              </w:rPr>
            </w:pPr>
          </w:p>
          <w:p w14:paraId="78BC5031" w14:textId="77777777" w:rsidR="00582401" w:rsidRPr="00071801" w:rsidRDefault="00582401" w:rsidP="00CB7701">
            <w:pPr>
              <w:rPr>
                <w:rFonts w:cs="Arial"/>
                <w:b/>
                <w:bCs/>
                <w:szCs w:val="20"/>
              </w:rPr>
            </w:pPr>
            <w:r w:rsidRPr="00071801">
              <w:rPr>
                <w:rFonts w:cs="Arial"/>
                <w:b/>
                <w:bCs/>
                <w:szCs w:val="20"/>
              </w:rPr>
              <w:t>I. Post Information</w:t>
            </w:r>
          </w:p>
          <w:p w14:paraId="6B5D5771" w14:textId="77777777" w:rsidR="00582401" w:rsidRPr="00071801" w:rsidRDefault="00582401" w:rsidP="00CB7701">
            <w:pPr>
              <w:rPr>
                <w:rFonts w:cs="Arial"/>
                <w:b/>
                <w:bCs/>
                <w:szCs w:val="20"/>
              </w:rPr>
            </w:pPr>
          </w:p>
        </w:tc>
      </w:tr>
      <w:tr w:rsidR="00582401" w:rsidRPr="00071801" w14:paraId="42ACDB01" w14:textId="77777777" w:rsidTr="00CB7701">
        <w:tc>
          <w:tcPr>
            <w:tcW w:w="5755" w:type="dxa"/>
          </w:tcPr>
          <w:p w14:paraId="02EF48A5" w14:textId="77777777" w:rsidR="00582401" w:rsidRPr="00071801" w:rsidRDefault="00582401" w:rsidP="00CB7701">
            <w:pPr>
              <w:rPr>
                <w:rFonts w:cs="Arial"/>
                <w:szCs w:val="20"/>
              </w:rPr>
            </w:pPr>
          </w:p>
          <w:p w14:paraId="30C28289" w14:textId="77777777" w:rsidR="00582401" w:rsidRPr="00071801" w:rsidRDefault="00582401" w:rsidP="00CB7701">
            <w:pPr>
              <w:rPr>
                <w:rFonts w:cs="Arial"/>
                <w:b/>
                <w:szCs w:val="20"/>
              </w:rPr>
            </w:pPr>
            <w:r w:rsidRPr="00071801">
              <w:rPr>
                <w:rFonts w:cs="Arial"/>
                <w:szCs w:val="20"/>
              </w:rPr>
              <w:t xml:space="preserve">Job Title: </w:t>
            </w:r>
            <w:r>
              <w:rPr>
                <w:rFonts w:cs="Arial"/>
                <w:b/>
                <w:szCs w:val="20"/>
              </w:rPr>
              <w:t>Supply Associate, Post # 86113</w:t>
            </w:r>
          </w:p>
          <w:p w14:paraId="31169C23" w14:textId="743FA6ED" w:rsidR="00582401" w:rsidRDefault="00582401" w:rsidP="00CB7701">
            <w:pPr>
              <w:rPr>
                <w:b/>
              </w:rPr>
            </w:pPr>
            <w:r w:rsidRPr="00477483">
              <w:rPr>
                <w:bCs/>
              </w:rPr>
              <w:t>Supervisor Title</w:t>
            </w:r>
            <w:r>
              <w:rPr>
                <w:b/>
              </w:rPr>
              <w:t>:</w:t>
            </w:r>
            <w:r>
              <w:t xml:space="preserve"> Supply &amp; Procurement Officer (NO-A), Post# 114075</w:t>
            </w:r>
          </w:p>
          <w:p w14:paraId="4B70B771" w14:textId="77777777" w:rsidR="00582401" w:rsidRDefault="00582401" w:rsidP="00CB7701">
            <w:pPr>
              <w:rPr>
                <w:rFonts w:cs="Arial"/>
                <w:szCs w:val="20"/>
              </w:rPr>
            </w:pPr>
            <w:r w:rsidRPr="00071801">
              <w:rPr>
                <w:rFonts w:cs="Arial"/>
                <w:szCs w:val="20"/>
              </w:rPr>
              <w:t xml:space="preserve">Organizational Unit: </w:t>
            </w:r>
            <w:r>
              <w:rPr>
                <w:rFonts w:cs="Arial"/>
                <w:b/>
                <w:szCs w:val="20"/>
              </w:rPr>
              <w:t>Operations</w:t>
            </w:r>
          </w:p>
          <w:p w14:paraId="3E3A43E4" w14:textId="77777777" w:rsidR="00582401" w:rsidRPr="001603E6" w:rsidRDefault="00582401" w:rsidP="00CB7701">
            <w:pPr>
              <w:rPr>
                <w:rFonts w:cs="Arial"/>
                <w:b/>
                <w:bCs/>
                <w:szCs w:val="20"/>
                <w:lang w:val="fr-FR"/>
              </w:rPr>
            </w:pPr>
            <w:r w:rsidRPr="00AC000A">
              <w:rPr>
                <w:rFonts w:cs="Arial"/>
                <w:szCs w:val="20"/>
                <w:lang w:val="fr-FR"/>
              </w:rPr>
              <w:t xml:space="preserve">Post Location : </w:t>
            </w:r>
            <w:r w:rsidRPr="001603E6">
              <w:rPr>
                <w:rFonts w:cs="Arial"/>
                <w:b/>
                <w:bCs/>
                <w:szCs w:val="20"/>
                <w:lang w:val="fr-FR"/>
              </w:rPr>
              <w:t xml:space="preserve">Country Office – Jakarta, Indonesia </w:t>
            </w:r>
          </w:p>
          <w:p w14:paraId="5C4B5380" w14:textId="77777777" w:rsidR="00582401" w:rsidRPr="00071801" w:rsidRDefault="00582401" w:rsidP="00CB7701">
            <w:pPr>
              <w:rPr>
                <w:rFonts w:cs="Arial"/>
                <w:szCs w:val="20"/>
              </w:rPr>
            </w:pPr>
          </w:p>
        </w:tc>
        <w:tc>
          <w:tcPr>
            <w:tcW w:w="3960" w:type="dxa"/>
          </w:tcPr>
          <w:p w14:paraId="50CF2EE4" w14:textId="77777777" w:rsidR="00582401" w:rsidRPr="00071801" w:rsidRDefault="00582401" w:rsidP="00CB7701">
            <w:pPr>
              <w:rPr>
                <w:rFonts w:cs="Arial"/>
                <w:szCs w:val="20"/>
              </w:rPr>
            </w:pPr>
          </w:p>
          <w:p w14:paraId="3746AF0E" w14:textId="77777777" w:rsidR="00582401" w:rsidRPr="001B67E3" w:rsidRDefault="00582401" w:rsidP="00CB7701">
            <w:pPr>
              <w:rPr>
                <w:rFonts w:cs="Arial"/>
                <w:b/>
                <w:color w:val="FF0000"/>
                <w:szCs w:val="20"/>
              </w:rPr>
            </w:pPr>
            <w:r>
              <w:rPr>
                <w:rFonts w:cs="Arial"/>
                <w:szCs w:val="20"/>
              </w:rPr>
              <w:t xml:space="preserve">Job Level: </w:t>
            </w:r>
            <w:r w:rsidRPr="00EE6662">
              <w:rPr>
                <w:rFonts w:cs="Arial"/>
                <w:b/>
                <w:szCs w:val="20"/>
              </w:rPr>
              <w:t>G-</w:t>
            </w:r>
            <w:r>
              <w:rPr>
                <w:rFonts w:cs="Arial"/>
                <w:b/>
                <w:szCs w:val="20"/>
              </w:rPr>
              <w:t>6</w:t>
            </w:r>
          </w:p>
          <w:p w14:paraId="2DB677D7" w14:textId="77777777" w:rsidR="00582401" w:rsidRPr="00071801" w:rsidRDefault="00582401" w:rsidP="00CB7701">
            <w:pPr>
              <w:rPr>
                <w:rFonts w:cs="Arial"/>
                <w:szCs w:val="20"/>
              </w:rPr>
            </w:pPr>
            <w:r w:rsidRPr="00071801">
              <w:rPr>
                <w:rFonts w:cs="Arial"/>
                <w:szCs w:val="20"/>
              </w:rPr>
              <w:t xml:space="preserve">Job Profile No.: </w:t>
            </w:r>
          </w:p>
          <w:p w14:paraId="4C203F15" w14:textId="77777777" w:rsidR="00582401" w:rsidRPr="00071801" w:rsidRDefault="00582401" w:rsidP="00CB7701">
            <w:pPr>
              <w:rPr>
                <w:rFonts w:cs="Arial"/>
                <w:szCs w:val="20"/>
              </w:rPr>
            </w:pPr>
            <w:r w:rsidRPr="00071801">
              <w:rPr>
                <w:rFonts w:cs="Arial"/>
                <w:szCs w:val="20"/>
              </w:rPr>
              <w:t>CCOG Code:</w:t>
            </w:r>
            <w:r>
              <w:rPr>
                <w:rFonts w:cs="Arial"/>
                <w:szCs w:val="20"/>
              </w:rPr>
              <w:t xml:space="preserve"> </w:t>
            </w:r>
            <w:r>
              <w:rPr>
                <w:rFonts w:cs="Arial"/>
                <w:b/>
                <w:szCs w:val="20"/>
              </w:rPr>
              <w:t>2</w:t>
            </w:r>
            <w:r w:rsidRPr="006155C0">
              <w:rPr>
                <w:rFonts w:cs="Arial"/>
                <w:b/>
                <w:szCs w:val="20"/>
              </w:rPr>
              <w:t>A09</w:t>
            </w:r>
          </w:p>
          <w:p w14:paraId="0C20E984" w14:textId="77777777" w:rsidR="00582401" w:rsidRPr="00071801" w:rsidRDefault="00582401" w:rsidP="00CB7701">
            <w:pPr>
              <w:rPr>
                <w:rFonts w:cs="Arial"/>
                <w:szCs w:val="20"/>
              </w:rPr>
            </w:pPr>
            <w:r w:rsidRPr="00071801">
              <w:rPr>
                <w:rFonts w:cs="Arial"/>
                <w:szCs w:val="20"/>
              </w:rPr>
              <w:t>Functional Code:</w:t>
            </w:r>
            <w:r>
              <w:rPr>
                <w:rFonts w:cs="Arial"/>
                <w:szCs w:val="20"/>
              </w:rPr>
              <w:t xml:space="preserve"> </w:t>
            </w:r>
            <w:r>
              <w:rPr>
                <w:rFonts w:cs="Arial"/>
                <w:b/>
                <w:szCs w:val="20"/>
              </w:rPr>
              <w:t>SUP</w:t>
            </w:r>
            <w:r>
              <w:rPr>
                <w:rFonts w:cs="Arial"/>
                <w:szCs w:val="20"/>
              </w:rPr>
              <w:t xml:space="preserve"> </w:t>
            </w:r>
          </w:p>
          <w:p w14:paraId="65AB1B1B" w14:textId="77777777" w:rsidR="00582401" w:rsidRPr="00071801" w:rsidRDefault="00582401" w:rsidP="00CB7701">
            <w:pPr>
              <w:rPr>
                <w:rFonts w:cs="Arial"/>
                <w:color w:val="FF0000"/>
                <w:szCs w:val="20"/>
              </w:rPr>
            </w:pPr>
            <w:r w:rsidRPr="00071801">
              <w:rPr>
                <w:rFonts w:cs="Arial"/>
                <w:szCs w:val="20"/>
              </w:rPr>
              <w:t xml:space="preserve">Job Classification Level: </w:t>
            </w:r>
            <w:r w:rsidRPr="00EE6662">
              <w:rPr>
                <w:rFonts w:cs="Arial"/>
                <w:b/>
                <w:szCs w:val="20"/>
              </w:rPr>
              <w:t>G-</w:t>
            </w:r>
            <w:r>
              <w:rPr>
                <w:rFonts w:cs="Arial"/>
                <w:b/>
                <w:szCs w:val="20"/>
              </w:rPr>
              <w:t>6</w:t>
            </w:r>
          </w:p>
          <w:p w14:paraId="703BD6D0" w14:textId="77777777" w:rsidR="00582401" w:rsidRPr="00071801" w:rsidRDefault="00582401" w:rsidP="00CB7701">
            <w:pPr>
              <w:rPr>
                <w:rFonts w:cs="Arial"/>
                <w:szCs w:val="20"/>
              </w:rPr>
            </w:pPr>
          </w:p>
        </w:tc>
      </w:tr>
    </w:tbl>
    <w:p w14:paraId="7C5A8F80" w14:textId="77777777" w:rsidR="00582401" w:rsidRPr="00071801" w:rsidRDefault="00582401" w:rsidP="00582401">
      <w:pPr>
        <w:rPr>
          <w:rFonts w:cs="Arial"/>
          <w:szCs w:val="20"/>
        </w:rPr>
      </w:pPr>
    </w:p>
    <w:tbl>
      <w:tblPr>
        <w:tblW w:w="97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15"/>
      </w:tblGrid>
      <w:tr w:rsidR="00582401" w:rsidRPr="00071801" w14:paraId="6D715568" w14:textId="77777777" w:rsidTr="00CB7701">
        <w:tc>
          <w:tcPr>
            <w:tcW w:w="9715" w:type="dxa"/>
            <w:tcBorders>
              <w:bottom w:val="single" w:sz="4" w:space="0" w:color="auto"/>
            </w:tcBorders>
            <w:shd w:val="clear" w:color="auto" w:fill="E0E0E0"/>
          </w:tcPr>
          <w:p w14:paraId="39400F0C" w14:textId="77777777" w:rsidR="00582401" w:rsidRPr="00071801" w:rsidRDefault="00582401" w:rsidP="00CB7701">
            <w:pPr>
              <w:pStyle w:val="Heading1"/>
              <w:rPr>
                <w:rFonts w:cs="Arial"/>
                <w:sz w:val="20"/>
                <w:szCs w:val="20"/>
                <w:lang w:val="en-US" w:eastAsia="en-US"/>
              </w:rPr>
            </w:pPr>
          </w:p>
          <w:p w14:paraId="698E086A" w14:textId="77777777" w:rsidR="00582401" w:rsidRPr="00071801" w:rsidRDefault="00582401" w:rsidP="00CB7701">
            <w:pPr>
              <w:pStyle w:val="Heading1"/>
              <w:rPr>
                <w:rFonts w:cs="Arial"/>
                <w:sz w:val="20"/>
                <w:szCs w:val="20"/>
                <w:lang w:val="en-US" w:eastAsia="en-US"/>
              </w:rPr>
            </w:pPr>
            <w:r w:rsidRPr="00071801">
              <w:rPr>
                <w:rFonts w:cs="Arial"/>
                <w:sz w:val="20"/>
                <w:szCs w:val="20"/>
                <w:lang w:val="en-US" w:eastAsia="en-US"/>
              </w:rPr>
              <w:t>II. Organizational Context and Purpose for the job</w:t>
            </w:r>
          </w:p>
          <w:p w14:paraId="08E5A82C" w14:textId="77777777" w:rsidR="00582401" w:rsidRPr="00071801" w:rsidRDefault="00582401" w:rsidP="00CB7701">
            <w:pPr>
              <w:pStyle w:val="Heading1"/>
              <w:rPr>
                <w:rFonts w:cs="Arial"/>
                <w:b w:val="0"/>
                <w:bCs w:val="0"/>
                <w:i/>
                <w:iCs/>
                <w:sz w:val="20"/>
                <w:szCs w:val="20"/>
                <w:lang w:val="en-US" w:eastAsia="en-US"/>
              </w:rPr>
            </w:pPr>
          </w:p>
        </w:tc>
      </w:tr>
      <w:tr w:rsidR="00582401" w:rsidRPr="00071801" w14:paraId="0F140A2C" w14:textId="77777777" w:rsidTr="00CB7701">
        <w:trPr>
          <w:trHeight w:val="881"/>
        </w:trPr>
        <w:tc>
          <w:tcPr>
            <w:tcW w:w="9715" w:type="dxa"/>
          </w:tcPr>
          <w:p w14:paraId="2FE6642E" w14:textId="77777777" w:rsidR="00582401" w:rsidRPr="00071801" w:rsidRDefault="00582401" w:rsidP="00CB7701">
            <w:pPr>
              <w:rPr>
                <w:rFonts w:cs="Arial"/>
                <w:szCs w:val="20"/>
              </w:rPr>
            </w:pPr>
          </w:p>
          <w:p w14:paraId="349DF3AE" w14:textId="77777777" w:rsidR="00582401" w:rsidRPr="00071801" w:rsidRDefault="00582401" w:rsidP="00CB7701">
            <w:pPr>
              <w:widowControl w:val="0"/>
              <w:autoSpaceDE w:val="0"/>
              <w:autoSpaceDN w:val="0"/>
              <w:adjustRightInd w:val="0"/>
              <w:jc w:val="both"/>
              <w:rPr>
                <w:rFonts w:cs="Arial"/>
                <w:szCs w:val="20"/>
              </w:rPr>
            </w:pPr>
            <w:r w:rsidRPr="00071801">
              <w:rPr>
                <w:rFonts w:cs="Arial"/>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071801">
              <w:rPr>
                <w:rFonts w:cs="Arial"/>
                <w:bCs/>
                <w:szCs w:val="20"/>
              </w:rPr>
              <w:t>bias</w:t>
            </w:r>
            <w:proofErr w:type="gramEnd"/>
            <w:r w:rsidRPr="00071801">
              <w:rPr>
                <w:rFonts w:cs="Arial"/>
                <w:bCs/>
                <w:szCs w:val="20"/>
              </w:rPr>
              <w:t xml:space="preserve"> or favoritism. To the degree that any child has an unequal chance in life — in its social, political,</w:t>
            </w:r>
            <w:r w:rsidRPr="00071801">
              <w:rPr>
                <w:rFonts w:cs="Arial"/>
                <w:szCs w:val="20"/>
              </w:rPr>
              <w:t xml:space="preserve"> </w:t>
            </w:r>
            <w:r w:rsidRPr="00071801">
              <w:rPr>
                <w:rFonts w:cs="Arial"/>
                <w:bCs/>
                <w:szCs w:val="20"/>
              </w:rPr>
              <w:t xml:space="preserve">economic, </w:t>
            </w:r>
            <w:proofErr w:type="gramStart"/>
            <w:r w:rsidRPr="00071801">
              <w:rPr>
                <w:rFonts w:cs="Arial"/>
                <w:bCs/>
                <w:szCs w:val="20"/>
              </w:rPr>
              <w:t>civic</w:t>
            </w:r>
            <w:proofErr w:type="gramEnd"/>
            <w:r w:rsidRPr="00071801">
              <w:rPr>
                <w:rFonts w:cs="Arial"/>
                <w:bCs/>
                <w:szCs w:val="20"/>
              </w:rPr>
              <w:t xml:space="preserve"> and cultural dimensions — her or his rights are violated. There is growing evidence that investing in the health, </w:t>
            </w:r>
            <w:proofErr w:type="gramStart"/>
            <w:r w:rsidRPr="00071801">
              <w:rPr>
                <w:rFonts w:cs="Arial"/>
                <w:bCs/>
                <w:szCs w:val="20"/>
              </w:rPr>
              <w:t>education</w:t>
            </w:r>
            <w:proofErr w:type="gramEnd"/>
            <w:r w:rsidRPr="00071801">
              <w:rPr>
                <w:rFonts w:cs="Arial"/>
                <w:bCs/>
                <w:szCs w:val="20"/>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071801">
              <w:rPr>
                <w:rFonts w:cs="Arial"/>
                <w:bCs/>
                <w:szCs w:val="20"/>
              </w:rPr>
              <w:t>This is why</w:t>
            </w:r>
            <w:proofErr w:type="gramEnd"/>
            <w:r w:rsidRPr="00071801">
              <w:rPr>
                <w:rFonts w:cs="Arial"/>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071801">
              <w:rPr>
                <w:rFonts w:cs="Arial"/>
                <w:szCs w:val="20"/>
              </w:rPr>
              <w:t>.</w:t>
            </w:r>
          </w:p>
          <w:p w14:paraId="2A9A322E" w14:textId="77777777" w:rsidR="00582401" w:rsidRPr="00071801" w:rsidRDefault="00582401" w:rsidP="00CB7701">
            <w:pPr>
              <w:jc w:val="both"/>
              <w:rPr>
                <w:rFonts w:cs="Arial"/>
                <w:szCs w:val="20"/>
              </w:rPr>
            </w:pPr>
          </w:p>
          <w:p w14:paraId="7883CBA0" w14:textId="77777777" w:rsidR="00582401" w:rsidRDefault="00582401" w:rsidP="00CB7701">
            <w:pPr>
              <w:jc w:val="both"/>
              <w:rPr>
                <w:rFonts w:cs="Arial"/>
                <w:b/>
                <w:szCs w:val="20"/>
                <w:u w:val="single"/>
              </w:rPr>
            </w:pPr>
            <w:r>
              <w:rPr>
                <w:rFonts w:cs="Arial"/>
                <w:b/>
                <w:szCs w:val="20"/>
                <w:u w:val="single"/>
              </w:rPr>
              <w:t>Job Organizational Context &amp; Purpose for the job</w:t>
            </w:r>
          </w:p>
          <w:p w14:paraId="7327ACD0" w14:textId="77777777" w:rsidR="00582401" w:rsidRDefault="00582401" w:rsidP="00CB7701">
            <w:pPr>
              <w:jc w:val="both"/>
              <w:rPr>
                <w:rFonts w:cs="Arial"/>
                <w:b/>
                <w:szCs w:val="20"/>
                <w:u w:val="single"/>
              </w:rPr>
            </w:pPr>
          </w:p>
          <w:p w14:paraId="541D92C9" w14:textId="77777777" w:rsidR="00582401" w:rsidRPr="00582401" w:rsidRDefault="00582401" w:rsidP="00CB7701">
            <w:pPr>
              <w:jc w:val="both"/>
              <w:rPr>
                <w:rFonts w:cs="Arial"/>
                <w:b/>
                <w:szCs w:val="20"/>
                <w:u w:val="single"/>
              </w:rPr>
            </w:pPr>
            <w:r w:rsidRPr="00582401">
              <w:rPr>
                <w:rFonts w:cs="Arial"/>
                <w:i/>
                <w:szCs w:val="20"/>
              </w:rPr>
              <w:t xml:space="preserve">It is worth noting that this GJP covers a broad range of functions in supply, however, depending on the context, the incumbent may focus on all, some, or only one or two areas with great depth. Therefore, if this is the case, this can be made clear in </w:t>
            </w:r>
            <w:proofErr w:type="gramStart"/>
            <w:r w:rsidRPr="00582401">
              <w:rPr>
                <w:rFonts w:cs="Arial"/>
                <w:i/>
                <w:szCs w:val="20"/>
              </w:rPr>
              <w:t>team work</w:t>
            </w:r>
            <w:proofErr w:type="gramEnd"/>
            <w:r w:rsidRPr="00582401">
              <w:rPr>
                <w:rFonts w:cs="Arial"/>
                <w:i/>
                <w:szCs w:val="20"/>
              </w:rPr>
              <w:t xml:space="preserve"> plans as well as individual performance plans.</w:t>
            </w:r>
          </w:p>
          <w:p w14:paraId="0D95002A" w14:textId="77777777" w:rsidR="00582401" w:rsidRPr="006155C0" w:rsidRDefault="00582401" w:rsidP="00CB7701">
            <w:pPr>
              <w:jc w:val="both"/>
              <w:rPr>
                <w:rFonts w:cs="Arial"/>
                <w:szCs w:val="20"/>
              </w:rPr>
            </w:pPr>
          </w:p>
          <w:p w14:paraId="28340840" w14:textId="59509CC6" w:rsidR="00582401" w:rsidRDefault="00582401" w:rsidP="00CB7701">
            <w:pPr>
              <w:jc w:val="both"/>
              <w:rPr>
                <w:rFonts w:cs="Arial"/>
                <w:szCs w:val="20"/>
              </w:rPr>
            </w:pPr>
            <w:r w:rsidRPr="006155C0">
              <w:rPr>
                <w:rFonts w:cs="Arial"/>
                <w:szCs w:val="20"/>
              </w:rPr>
              <w:t xml:space="preserve">The </w:t>
            </w:r>
            <w:r>
              <w:rPr>
                <w:rFonts w:cs="Arial"/>
                <w:szCs w:val="20"/>
              </w:rPr>
              <w:t xml:space="preserve">Supply Associate </w:t>
            </w:r>
            <w:r w:rsidRPr="00BE0BFA">
              <w:rPr>
                <w:rFonts w:cs="Arial"/>
                <w:szCs w:val="20"/>
              </w:rPr>
              <w:t>perform</w:t>
            </w:r>
            <w:r>
              <w:rPr>
                <w:rFonts w:cs="Arial"/>
                <w:szCs w:val="20"/>
              </w:rPr>
              <w:t>s</w:t>
            </w:r>
            <w:r w:rsidRPr="00BE0BFA">
              <w:rPr>
                <w:rFonts w:cs="Arial"/>
                <w:szCs w:val="20"/>
              </w:rPr>
              <w:t xml:space="preserve"> highly skille</w:t>
            </w:r>
            <w:r>
              <w:rPr>
                <w:rFonts w:cs="Arial"/>
                <w:szCs w:val="20"/>
              </w:rPr>
              <w:t xml:space="preserve">d </w:t>
            </w:r>
            <w:r w:rsidRPr="00BE0BFA">
              <w:rPr>
                <w:rFonts w:cs="Arial"/>
                <w:szCs w:val="20"/>
              </w:rPr>
              <w:t xml:space="preserve">work </w:t>
            </w:r>
            <w:r>
              <w:rPr>
                <w:rFonts w:cs="Arial"/>
                <w:szCs w:val="20"/>
              </w:rPr>
              <w:t xml:space="preserve">on UNICEF supply chains, </w:t>
            </w:r>
            <w:r w:rsidRPr="00BE0BFA">
              <w:rPr>
                <w:rFonts w:cs="Arial"/>
                <w:szCs w:val="20"/>
              </w:rPr>
              <w:t>and manage</w:t>
            </w:r>
            <w:r>
              <w:rPr>
                <w:rFonts w:cs="Arial"/>
                <w:szCs w:val="20"/>
              </w:rPr>
              <w:t>s</w:t>
            </w:r>
            <w:r w:rsidRPr="00BE0BFA">
              <w:rPr>
                <w:rFonts w:cs="Arial"/>
                <w:szCs w:val="20"/>
              </w:rPr>
              <w:t xml:space="preserve"> the more complex cases and client requests, which frequently requires the evaluation of difficult situations and adaptation </w:t>
            </w:r>
            <w:r>
              <w:rPr>
                <w:rFonts w:cs="Arial"/>
                <w:szCs w:val="20"/>
              </w:rPr>
              <w:t xml:space="preserve">of </w:t>
            </w:r>
            <w:r w:rsidRPr="00BE0BFA">
              <w:rPr>
                <w:rFonts w:cs="Arial"/>
                <w:szCs w:val="20"/>
              </w:rPr>
              <w:t xml:space="preserve">procedures and processes to resolve such cases. This is the senior </w:t>
            </w:r>
            <w:r>
              <w:rPr>
                <w:rFonts w:cs="Arial"/>
                <w:szCs w:val="20"/>
              </w:rPr>
              <w:t xml:space="preserve">GS </w:t>
            </w:r>
            <w:r w:rsidRPr="00BE0BFA">
              <w:rPr>
                <w:rFonts w:cs="Arial"/>
                <w:szCs w:val="20"/>
              </w:rPr>
              <w:t>l</w:t>
            </w:r>
            <w:r>
              <w:rPr>
                <w:rFonts w:cs="Arial"/>
                <w:szCs w:val="20"/>
              </w:rPr>
              <w:t>evel for specialized supply chain</w:t>
            </w:r>
            <w:r w:rsidRPr="00BE0BFA">
              <w:rPr>
                <w:rFonts w:cs="Arial"/>
                <w:szCs w:val="20"/>
              </w:rPr>
              <w:t xml:space="preserve"> work and requires advanced specialized knowledge acquired through formal training</w:t>
            </w:r>
            <w:r>
              <w:rPr>
                <w:rFonts w:cs="Arial"/>
                <w:szCs w:val="20"/>
              </w:rPr>
              <w:t xml:space="preserve"> and experience</w:t>
            </w:r>
            <w:r w:rsidRPr="00BE0BFA">
              <w:rPr>
                <w:rFonts w:cs="Arial"/>
                <w:szCs w:val="20"/>
              </w:rPr>
              <w:t>.</w:t>
            </w:r>
          </w:p>
          <w:p w14:paraId="6F2D538B" w14:textId="77777777" w:rsidR="00582401" w:rsidRPr="00BE0BFA" w:rsidRDefault="00582401" w:rsidP="00CB7701">
            <w:pPr>
              <w:jc w:val="both"/>
              <w:rPr>
                <w:rFonts w:cs="Arial"/>
                <w:szCs w:val="20"/>
              </w:rPr>
            </w:pPr>
          </w:p>
          <w:p w14:paraId="38EAE299" w14:textId="77777777" w:rsidR="00582401" w:rsidRDefault="00582401" w:rsidP="00CB7701">
            <w:pPr>
              <w:jc w:val="both"/>
              <w:rPr>
                <w:rFonts w:cs="Arial"/>
                <w:szCs w:val="20"/>
              </w:rPr>
            </w:pPr>
            <w:r w:rsidRPr="00BE0BFA">
              <w:rPr>
                <w:rFonts w:cs="Arial"/>
                <w:szCs w:val="20"/>
              </w:rPr>
              <w:t xml:space="preserve">The </w:t>
            </w:r>
            <w:r>
              <w:rPr>
                <w:rFonts w:cs="Arial"/>
                <w:szCs w:val="20"/>
              </w:rPr>
              <w:t xml:space="preserve">function </w:t>
            </w:r>
            <w:r w:rsidRPr="00BE0BFA">
              <w:rPr>
                <w:rFonts w:cs="Arial"/>
                <w:szCs w:val="20"/>
              </w:rPr>
              <w:t>is characterized as highly independent and provides opportunities for Associates to lead and carry</w:t>
            </w:r>
            <w:r>
              <w:rPr>
                <w:rFonts w:cs="Arial"/>
                <w:szCs w:val="20"/>
              </w:rPr>
              <w:t xml:space="preserve"> </w:t>
            </w:r>
            <w:r w:rsidRPr="00BE0BFA">
              <w:rPr>
                <w:rFonts w:cs="Arial"/>
                <w:szCs w:val="20"/>
              </w:rPr>
              <w:t>out responsibility for</w:t>
            </w:r>
            <w:r>
              <w:rPr>
                <w:rFonts w:cs="Arial"/>
                <w:szCs w:val="20"/>
              </w:rPr>
              <w:t xml:space="preserve"> </w:t>
            </w:r>
            <w:proofErr w:type="gramStart"/>
            <w:r>
              <w:rPr>
                <w:rFonts w:cs="Arial"/>
                <w:szCs w:val="20"/>
              </w:rPr>
              <w:t>end to end</w:t>
            </w:r>
            <w:proofErr w:type="gramEnd"/>
            <w:r>
              <w:rPr>
                <w:rFonts w:cs="Arial"/>
                <w:szCs w:val="20"/>
              </w:rPr>
              <w:t xml:space="preserve"> supply chain management from the beginning to the end of the process</w:t>
            </w:r>
            <w:r w:rsidRPr="00BE0BFA">
              <w:rPr>
                <w:rFonts w:cs="Arial"/>
                <w:szCs w:val="20"/>
              </w:rPr>
              <w:t xml:space="preserve"> and provide input into the design and development of improved </w:t>
            </w:r>
            <w:r>
              <w:rPr>
                <w:rFonts w:cs="Arial"/>
                <w:szCs w:val="20"/>
              </w:rPr>
              <w:t>supply chain services and delivery mechanisms</w:t>
            </w:r>
            <w:r w:rsidRPr="00BE0BFA">
              <w:rPr>
                <w:rFonts w:cs="Arial"/>
                <w:szCs w:val="20"/>
              </w:rPr>
              <w:t>.</w:t>
            </w:r>
          </w:p>
          <w:p w14:paraId="2603DF06" w14:textId="77777777" w:rsidR="00582401" w:rsidRDefault="00582401" w:rsidP="00CB7701">
            <w:pPr>
              <w:jc w:val="both"/>
              <w:rPr>
                <w:rFonts w:cs="Arial"/>
                <w:szCs w:val="20"/>
              </w:rPr>
            </w:pPr>
          </w:p>
          <w:p w14:paraId="7D8FC20B" w14:textId="77777777" w:rsidR="00582401" w:rsidRPr="00071801" w:rsidRDefault="00582401" w:rsidP="00CB7701">
            <w:pPr>
              <w:jc w:val="both"/>
              <w:rPr>
                <w:rFonts w:cs="Arial"/>
                <w:szCs w:val="20"/>
              </w:rPr>
            </w:pPr>
            <w:r>
              <w:rPr>
                <w:rFonts w:cs="Arial"/>
                <w:szCs w:val="20"/>
              </w:rPr>
              <w:t xml:space="preserve">The incumbent may supervise </w:t>
            </w:r>
            <w:proofErr w:type="gramStart"/>
            <w:r>
              <w:rPr>
                <w:rFonts w:cs="Arial"/>
                <w:szCs w:val="20"/>
              </w:rPr>
              <w:t>lower level</w:t>
            </w:r>
            <w:proofErr w:type="gramEnd"/>
            <w:r>
              <w:rPr>
                <w:rFonts w:cs="Arial"/>
                <w:szCs w:val="20"/>
              </w:rPr>
              <w:t xml:space="preserve"> GS staff.</w:t>
            </w:r>
          </w:p>
        </w:tc>
      </w:tr>
      <w:tr w:rsidR="00582401" w:rsidRPr="00071801" w14:paraId="572C170D" w14:textId="77777777" w:rsidTr="00CB7701">
        <w:tc>
          <w:tcPr>
            <w:tcW w:w="9715" w:type="dxa"/>
            <w:shd w:val="clear" w:color="auto" w:fill="E0E0E0"/>
          </w:tcPr>
          <w:p w14:paraId="0ED6FC4D" w14:textId="77777777" w:rsidR="00582401" w:rsidRPr="00071801" w:rsidRDefault="00582401" w:rsidP="00CB7701">
            <w:pPr>
              <w:rPr>
                <w:rFonts w:cs="Arial"/>
                <w:b/>
                <w:bCs/>
                <w:szCs w:val="20"/>
              </w:rPr>
            </w:pPr>
          </w:p>
          <w:p w14:paraId="6899BFEE" w14:textId="77777777" w:rsidR="00582401" w:rsidRPr="00071801" w:rsidRDefault="00582401" w:rsidP="00CB7701">
            <w:pPr>
              <w:pStyle w:val="Heading1"/>
              <w:rPr>
                <w:rFonts w:cs="Arial"/>
                <w:b w:val="0"/>
                <w:i/>
                <w:sz w:val="20"/>
                <w:szCs w:val="20"/>
                <w:lang w:val="en-US" w:eastAsia="en-US"/>
              </w:rPr>
            </w:pPr>
            <w:r w:rsidRPr="00071801">
              <w:rPr>
                <w:rFonts w:cs="Arial"/>
                <w:sz w:val="20"/>
                <w:szCs w:val="20"/>
                <w:lang w:val="en-US" w:eastAsia="en-US"/>
              </w:rPr>
              <w:t xml:space="preserve">III. Key functions, </w:t>
            </w:r>
            <w:proofErr w:type="gramStart"/>
            <w:r w:rsidRPr="00071801">
              <w:rPr>
                <w:rFonts w:cs="Arial"/>
                <w:sz w:val="20"/>
                <w:szCs w:val="20"/>
                <w:lang w:val="en-US" w:eastAsia="en-US"/>
              </w:rPr>
              <w:t>accountabilities</w:t>
            </w:r>
            <w:proofErr w:type="gramEnd"/>
            <w:r w:rsidRPr="00071801">
              <w:rPr>
                <w:rFonts w:cs="Arial"/>
                <w:sz w:val="20"/>
                <w:szCs w:val="20"/>
                <w:lang w:val="en-US" w:eastAsia="en-US"/>
              </w:rPr>
              <w:t xml:space="preserve"> and related duties/tasks </w:t>
            </w:r>
          </w:p>
          <w:p w14:paraId="6D6502DF" w14:textId="77777777" w:rsidR="00582401" w:rsidRPr="00071801" w:rsidRDefault="00582401" w:rsidP="00CB7701">
            <w:pPr>
              <w:rPr>
                <w:rFonts w:cs="Arial"/>
                <w:i/>
                <w:iCs/>
                <w:szCs w:val="20"/>
              </w:rPr>
            </w:pPr>
          </w:p>
        </w:tc>
      </w:tr>
      <w:tr w:rsidR="00582401" w:rsidRPr="00071801" w14:paraId="3CBEC631" w14:textId="77777777" w:rsidTr="00CB7701">
        <w:tc>
          <w:tcPr>
            <w:tcW w:w="9715" w:type="dxa"/>
          </w:tcPr>
          <w:p w14:paraId="517D393E" w14:textId="77777777" w:rsidR="00582401" w:rsidRDefault="00582401" w:rsidP="00CB7701">
            <w:pPr>
              <w:rPr>
                <w:rFonts w:cs="Arial"/>
                <w:b/>
                <w:szCs w:val="20"/>
              </w:rPr>
            </w:pPr>
          </w:p>
          <w:p w14:paraId="4C09F277" w14:textId="77777777" w:rsidR="00582401" w:rsidRDefault="00582401" w:rsidP="00CB7701">
            <w:pPr>
              <w:jc w:val="both"/>
              <w:rPr>
                <w:rFonts w:cs="Arial"/>
                <w:b/>
                <w:szCs w:val="20"/>
              </w:rPr>
            </w:pPr>
            <w:r>
              <w:rPr>
                <w:rFonts w:cs="Arial"/>
                <w:b/>
                <w:szCs w:val="20"/>
              </w:rPr>
              <w:t>Supply Chain Service Delivery and Response</w:t>
            </w:r>
          </w:p>
          <w:p w14:paraId="34A78B22" w14:textId="77777777" w:rsidR="00582401" w:rsidRDefault="00582401" w:rsidP="00CB7701">
            <w:pPr>
              <w:jc w:val="both"/>
              <w:rPr>
                <w:rFonts w:cs="Arial"/>
                <w:b/>
                <w:szCs w:val="20"/>
              </w:rPr>
            </w:pPr>
          </w:p>
          <w:p w14:paraId="1A917145" w14:textId="77777777" w:rsidR="00582401" w:rsidRDefault="00582401" w:rsidP="00CB7701">
            <w:pPr>
              <w:jc w:val="both"/>
              <w:rPr>
                <w:rFonts w:cs="Arial"/>
                <w:b/>
                <w:szCs w:val="20"/>
              </w:rPr>
            </w:pPr>
            <w:r>
              <w:rPr>
                <w:rFonts w:cs="Arial"/>
                <w:b/>
                <w:szCs w:val="20"/>
              </w:rPr>
              <w:t xml:space="preserve">Planning: </w:t>
            </w:r>
          </w:p>
          <w:p w14:paraId="58B31658" w14:textId="77777777" w:rsidR="00582401" w:rsidRDefault="00582401" w:rsidP="00CB7701">
            <w:pPr>
              <w:jc w:val="both"/>
              <w:rPr>
                <w:rFonts w:cs="Arial"/>
                <w:b/>
                <w:szCs w:val="20"/>
              </w:rPr>
            </w:pPr>
          </w:p>
          <w:p w14:paraId="696D033C" w14:textId="77777777" w:rsidR="00582401" w:rsidRDefault="00582401" w:rsidP="00582401">
            <w:pPr>
              <w:numPr>
                <w:ilvl w:val="0"/>
                <w:numId w:val="4"/>
              </w:numPr>
              <w:jc w:val="both"/>
            </w:pPr>
            <w:r>
              <w:t xml:space="preserve">In consultation with supervisor, provide input to the Country </w:t>
            </w:r>
            <w:proofErr w:type="spellStart"/>
            <w:r>
              <w:t>Programme</w:t>
            </w:r>
            <w:proofErr w:type="spellEnd"/>
            <w:r>
              <w:t xml:space="preserve"> Action Planning and advise on Supply requirements for the Plan of Operations and Annual Work Plans. Participate in the forecasting, planning, implementation, monitoring and evaluation of the supply chain operations, including establishment of performance indicators, and assessment of fit for purpose of products and services.</w:t>
            </w:r>
          </w:p>
          <w:p w14:paraId="162209C3" w14:textId="77777777" w:rsidR="00582401" w:rsidRPr="00C82547" w:rsidRDefault="00582401" w:rsidP="00582401">
            <w:pPr>
              <w:numPr>
                <w:ilvl w:val="0"/>
                <w:numId w:val="4"/>
              </w:numPr>
              <w:rPr>
                <w:rFonts w:cs="Arial"/>
                <w:b/>
                <w:szCs w:val="20"/>
              </w:rPr>
            </w:pPr>
            <w:r>
              <w:rPr>
                <w:rFonts w:cs="Arial"/>
                <w:szCs w:val="20"/>
              </w:rPr>
              <w:t>Support supply</w:t>
            </w:r>
            <w:r w:rsidRPr="000A7E7E">
              <w:rPr>
                <w:rFonts w:cs="Arial"/>
                <w:szCs w:val="20"/>
              </w:rPr>
              <w:t xml:space="preserve"> emergency preparedness and response activities including </w:t>
            </w:r>
            <w:r>
              <w:rPr>
                <w:rFonts w:cs="Arial"/>
                <w:szCs w:val="20"/>
              </w:rPr>
              <w:t xml:space="preserve">establishment of </w:t>
            </w:r>
            <w:proofErr w:type="gramStart"/>
            <w:r>
              <w:rPr>
                <w:rFonts w:cs="Arial"/>
                <w:szCs w:val="20"/>
              </w:rPr>
              <w:t>Long Term</w:t>
            </w:r>
            <w:proofErr w:type="gramEnd"/>
            <w:r>
              <w:rPr>
                <w:rFonts w:cs="Arial"/>
                <w:szCs w:val="20"/>
              </w:rPr>
              <w:t xml:space="preserve"> Arrangements (LTAs), </w:t>
            </w:r>
            <w:r w:rsidRPr="000A7E7E">
              <w:rPr>
                <w:rFonts w:cs="Arial"/>
                <w:szCs w:val="20"/>
              </w:rPr>
              <w:t xml:space="preserve">Logistics Capacity Assessment and Contingency Plan update, </w:t>
            </w:r>
            <w:r>
              <w:rPr>
                <w:rFonts w:cs="Arial"/>
                <w:szCs w:val="20"/>
              </w:rPr>
              <w:t>and pre-positioning of stock</w:t>
            </w:r>
            <w:r w:rsidRPr="000A7E7E">
              <w:rPr>
                <w:rFonts w:cs="Arial"/>
                <w:szCs w:val="20"/>
              </w:rPr>
              <w:t>.</w:t>
            </w:r>
          </w:p>
          <w:p w14:paraId="32DD4612" w14:textId="77777777" w:rsidR="00582401" w:rsidRDefault="00582401" w:rsidP="00CB7701">
            <w:pPr>
              <w:rPr>
                <w:rFonts w:cs="Arial"/>
                <w:b/>
                <w:szCs w:val="20"/>
              </w:rPr>
            </w:pPr>
          </w:p>
          <w:p w14:paraId="6DD5FE46" w14:textId="77777777" w:rsidR="00582401" w:rsidRDefault="00582401" w:rsidP="00CB7701">
            <w:pPr>
              <w:rPr>
                <w:rFonts w:cs="Arial"/>
                <w:b/>
                <w:szCs w:val="20"/>
              </w:rPr>
            </w:pPr>
            <w:r>
              <w:rPr>
                <w:rFonts w:cs="Arial"/>
                <w:b/>
                <w:szCs w:val="20"/>
              </w:rPr>
              <w:t>Procurement/contracting:</w:t>
            </w:r>
          </w:p>
          <w:p w14:paraId="4588A62F" w14:textId="77777777" w:rsidR="00582401" w:rsidRDefault="00582401" w:rsidP="00CB7701">
            <w:pPr>
              <w:rPr>
                <w:rFonts w:cs="Arial"/>
                <w:b/>
                <w:szCs w:val="20"/>
              </w:rPr>
            </w:pPr>
          </w:p>
          <w:p w14:paraId="265C4280" w14:textId="77777777" w:rsidR="00582401" w:rsidRDefault="00582401" w:rsidP="00582401">
            <w:pPr>
              <w:numPr>
                <w:ilvl w:val="0"/>
                <w:numId w:val="4"/>
              </w:numPr>
              <w:rPr>
                <w:rFonts w:cs="Arial"/>
                <w:szCs w:val="20"/>
              </w:rPr>
            </w:pPr>
            <w:r>
              <w:rPr>
                <w:rFonts w:cs="Arial"/>
                <w:szCs w:val="20"/>
              </w:rPr>
              <w:t>Provide input to and advice on the annual supply plan. Conduct data review and analysis for category management and development of procurement strategies. Conduct market research in relevant areas for UNICEF and advice on best approaches to obtain best value for money and sustainable procurement. Support product innovation and market shaping initiatives for specific categories of supplies and services.</w:t>
            </w:r>
          </w:p>
          <w:p w14:paraId="3C6FF1C8" w14:textId="77777777" w:rsidR="00582401" w:rsidRDefault="00582401" w:rsidP="00582401">
            <w:pPr>
              <w:numPr>
                <w:ilvl w:val="0"/>
                <w:numId w:val="4"/>
              </w:numPr>
              <w:rPr>
                <w:rFonts w:cs="Arial"/>
                <w:szCs w:val="20"/>
              </w:rPr>
            </w:pPr>
            <w:r>
              <w:rPr>
                <w:rFonts w:cs="Arial"/>
                <w:szCs w:val="20"/>
              </w:rPr>
              <w:t>Liaise</w:t>
            </w:r>
            <w:r w:rsidRPr="00BE0BFA">
              <w:rPr>
                <w:rFonts w:cs="Arial"/>
                <w:szCs w:val="20"/>
              </w:rPr>
              <w:t xml:space="preserve"> with </w:t>
            </w:r>
            <w:r>
              <w:rPr>
                <w:rFonts w:cs="Arial"/>
                <w:szCs w:val="20"/>
              </w:rPr>
              <w:t>clients in planning procurement and contracting</w:t>
            </w:r>
            <w:r w:rsidRPr="00BE0BFA">
              <w:rPr>
                <w:rFonts w:cs="Arial"/>
                <w:szCs w:val="20"/>
              </w:rPr>
              <w:t xml:space="preserve"> initiatives, </w:t>
            </w:r>
            <w:r>
              <w:rPr>
                <w:rFonts w:cs="Arial"/>
                <w:szCs w:val="20"/>
              </w:rPr>
              <w:t xml:space="preserve">supporting development of appropriate specifications, terms of reference, and logistics arrangements and timelines. </w:t>
            </w:r>
            <w:proofErr w:type="gramStart"/>
            <w:r>
              <w:rPr>
                <w:rFonts w:cs="Arial"/>
                <w:szCs w:val="20"/>
              </w:rPr>
              <w:t>Take into account</w:t>
            </w:r>
            <w:proofErr w:type="gramEnd"/>
            <w:r>
              <w:rPr>
                <w:rFonts w:cs="Arial"/>
                <w:szCs w:val="20"/>
              </w:rPr>
              <w:t xml:space="preserve"> opportunities to strengthen sustainability of supply chains.</w:t>
            </w:r>
          </w:p>
          <w:p w14:paraId="2D9B51DC" w14:textId="77777777" w:rsidR="00582401" w:rsidRPr="001B67E3" w:rsidRDefault="00582401" w:rsidP="00582401">
            <w:pPr>
              <w:numPr>
                <w:ilvl w:val="0"/>
                <w:numId w:val="4"/>
              </w:numPr>
              <w:rPr>
                <w:rFonts w:cs="Arial"/>
                <w:szCs w:val="20"/>
              </w:rPr>
            </w:pPr>
            <w:r>
              <w:rPr>
                <w:rFonts w:cs="Arial"/>
                <w:szCs w:val="20"/>
              </w:rPr>
              <w:t xml:space="preserve">Ensure establishment of </w:t>
            </w:r>
            <w:proofErr w:type="gramStart"/>
            <w:r>
              <w:rPr>
                <w:rFonts w:cs="Arial"/>
                <w:szCs w:val="20"/>
              </w:rPr>
              <w:t>Long Term</w:t>
            </w:r>
            <w:proofErr w:type="gramEnd"/>
            <w:r>
              <w:rPr>
                <w:rFonts w:cs="Arial"/>
                <w:szCs w:val="20"/>
              </w:rPr>
              <w:t xml:space="preserve"> Arrangements (LTAs) and act on specific procurement requisitions as might be required.</w:t>
            </w:r>
            <w:r w:rsidRPr="00BE0BFA">
              <w:rPr>
                <w:rFonts w:cs="Arial"/>
                <w:szCs w:val="20"/>
              </w:rPr>
              <w:t xml:space="preserve"> </w:t>
            </w:r>
            <w:r>
              <w:rPr>
                <w:rFonts w:cs="Arial"/>
                <w:szCs w:val="20"/>
              </w:rPr>
              <w:t xml:space="preserve">Prepare and process Request for Quotations (RFQs), Invitations to Bid (ITBs) and Requests for Proposals (RFPs), as might be requested by the Supervisor. Organize bid </w:t>
            </w:r>
            <w:proofErr w:type="gramStart"/>
            <w:r>
              <w:rPr>
                <w:rFonts w:cs="Arial"/>
                <w:szCs w:val="20"/>
              </w:rPr>
              <w:t>openings, and</w:t>
            </w:r>
            <w:proofErr w:type="gramEnd"/>
            <w:r>
              <w:rPr>
                <w:rFonts w:cs="Arial"/>
                <w:szCs w:val="20"/>
              </w:rPr>
              <w:t xml:space="preserve"> conduct technical and financial analysis of offers as might be required.</w:t>
            </w:r>
            <w:r w:rsidRPr="001B67E3">
              <w:rPr>
                <w:rFonts w:cs="Arial"/>
                <w:szCs w:val="20"/>
              </w:rPr>
              <w:t xml:space="preserve"> Conduct clarifications and negotiations with suppliers. Maintain highest level of integrity, ethical </w:t>
            </w:r>
            <w:proofErr w:type="gramStart"/>
            <w:r w:rsidRPr="001B67E3">
              <w:rPr>
                <w:rFonts w:cs="Arial"/>
                <w:szCs w:val="20"/>
              </w:rPr>
              <w:t>standards</w:t>
            </w:r>
            <w:proofErr w:type="gramEnd"/>
            <w:r w:rsidRPr="001B67E3">
              <w:rPr>
                <w:rFonts w:cs="Arial"/>
                <w:szCs w:val="20"/>
              </w:rPr>
              <w:t xml:space="preserve"> and accountability in the procurement of goods, contracting of services and construction work.</w:t>
            </w:r>
          </w:p>
          <w:p w14:paraId="3AA03459" w14:textId="77777777" w:rsidR="00582401" w:rsidRPr="001B67E3" w:rsidRDefault="00582401" w:rsidP="00582401">
            <w:pPr>
              <w:numPr>
                <w:ilvl w:val="0"/>
                <w:numId w:val="4"/>
              </w:numPr>
              <w:rPr>
                <w:rFonts w:cs="Arial"/>
                <w:szCs w:val="20"/>
              </w:rPr>
            </w:pPr>
            <w:r w:rsidRPr="001B67E3">
              <w:rPr>
                <w:rFonts w:cs="Arial"/>
                <w:szCs w:val="20"/>
              </w:rPr>
              <w:t>Prepare requests for award including submissions to Contract Review Committee.</w:t>
            </w:r>
            <w:r>
              <w:rPr>
                <w:rFonts w:cs="Arial"/>
                <w:szCs w:val="20"/>
              </w:rPr>
              <w:t xml:space="preserve"> </w:t>
            </w:r>
            <w:r w:rsidRPr="001B67E3">
              <w:rPr>
                <w:rFonts w:cs="Arial"/>
                <w:szCs w:val="20"/>
              </w:rPr>
              <w:t>Prepare purchase orders and contracts in SAP</w:t>
            </w:r>
            <w:r>
              <w:rPr>
                <w:rFonts w:cs="Arial"/>
                <w:szCs w:val="20"/>
              </w:rPr>
              <w:t xml:space="preserve"> (ERP – Enterprise Resource Planning system),</w:t>
            </w:r>
            <w:r w:rsidRPr="001B67E3">
              <w:rPr>
                <w:rFonts w:cs="Arial"/>
                <w:szCs w:val="20"/>
              </w:rPr>
              <w:t xml:space="preserve"> and submit for relevant approvals, ensuring completeness of documentation in UNICEF systems. </w:t>
            </w:r>
          </w:p>
          <w:p w14:paraId="2F05027D" w14:textId="77777777" w:rsidR="00582401" w:rsidRDefault="00582401" w:rsidP="00582401">
            <w:pPr>
              <w:numPr>
                <w:ilvl w:val="0"/>
                <w:numId w:val="4"/>
              </w:numPr>
              <w:jc w:val="both"/>
            </w:pPr>
            <w:r>
              <w:t xml:space="preserve">Keep stakeholders/partners informed on the progress. </w:t>
            </w:r>
            <w:r w:rsidRPr="001B67E3">
              <w:t xml:space="preserve">Liaise with suppliers, ensuring timely follow-up on delivery schedules </w:t>
            </w:r>
            <w:r>
              <w:t xml:space="preserve">Implement </w:t>
            </w:r>
            <w:r w:rsidRPr="00A028DE">
              <w:t xml:space="preserve">appropriate vendor management practices </w:t>
            </w:r>
            <w:proofErr w:type="gramStart"/>
            <w:r w:rsidRPr="00A028DE">
              <w:t>e.g.</w:t>
            </w:r>
            <w:proofErr w:type="gramEnd"/>
            <w:r w:rsidRPr="00A028DE">
              <w:t xml:space="preserve"> supply performance reviews</w:t>
            </w:r>
            <w:r>
              <w:t>.</w:t>
            </w:r>
          </w:p>
          <w:p w14:paraId="6E3D4C2D" w14:textId="77777777" w:rsidR="00582401" w:rsidRDefault="00582401" w:rsidP="00582401">
            <w:pPr>
              <w:numPr>
                <w:ilvl w:val="0"/>
                <w:numId w:val="4"/>
              </w:numPr>
              <w:jc w:val="both"/>
            </w:pPr>
            <w:r>
              <w:t xml:space="preserve">Ensure appropriate filing of procurement cases and maintain up to date records for future reference including for audit. </w:t>
            </w:r>
          </w:p>
          <w:p w14:paraId="40A04139" w14:textId="77777777" w:rsidR="00582401" w:rsidRDefault="00582401" w:rsidP="00CB7701">
            <w:pPr>
              <w:pStyle w:val="ListParagraph"/>
            </w:pPr>
          </w:p>
          <w:p w14:paraId="5EF310AE" w14:textId="77777777" w:rsidR="00582401" w:rsidRDefault="00582401" w:rsidP="00CB7701">
            <w:pPr>
              <w:ind w:left="360"/>
              <w:jc w:val="both"/>
            </w:pPr>
          </w:p>
          <w:p w14:paraId="2DD3CF69" w14:textId="77777777" w:rsidR="00582401" w:rsidRDefault="00582401" w:rsidP="00CB7701">
            <w:pPr>
              <w:rPr>
                <w:rFonts w:cs="Arial"/>
                <w:b/>
                <w:szCs w:val="20"/>
              </w:rPr>
            </w:pPr>
            <w:r>
              <w:rPr>
                <w:rFonts w:cs="Arial"/>
                <w:b/>
                <w:szCs w:val="20"/>
              </w:rPr>
              <w:t>In-country logistics:</w:t>
            </w:r>
          </w:p>
          <w:p w14:paraId="31C8ADB6" w14:textId="77777777" w:rsidR="00582401" w:rsidRDefault="00582401" w:rsidP="00CB7701">
            <w:pPr>
              <w:rPr>
                <w:rFonts w:cs="Arial"/>
                <w:b/>
                <w:szCs w:val="20"/>
              </w:rPr>
            </w:pPr>
          </w:p>
          <w:p w14:paraId="7ABCEC4A" w14:textId="77777777" w:rsidR="00582401" w:rsidRPr="0005040C" w:rsidRDefault="00582401" w:rsidP="00582401">
            <w:pPr>
              <w:numPr>
                <w:ilvl w:val="0"/>
                <w:numId w:val="4"/>
              </w:numPr>
              <w:rPr>
                <w:rFonts w:cs="Arial"/>
                <w:b/>
                <w:szCs w:val="20"/>
              </w:rPr>
            </w:pPr>
            <w:r>
              <w:t>Provide logistics input to the supply plan, including advising on infrastructure constraints (</w:t>
            </w:r>
            <w:proofErr w:type="gramStart"/>
            <w:r>
              <w:t>e.g.</w:t>
            </w:r>
            <w:proofErr w:type="gramEnd"/>
            <w:r>
              <w:t xml:space="preserve"> customs clearance, port capacity, transport options and warehousing capacity) and different delivery mechanisms. Advise on budget requirements for various delivery </w:t>
            </w:r>
            <w:proofErr w:type="gramStart"/>
            <w:r>
              <w:t>modalities, and</w:t>
            </w:r>
            <w:proofErr w:type="gramEnd"/>
            <w:r>
              <w:t xml:space="preserve"> ensure establishment of budget with clients. </w:t>
            </w:r>
          </w:p>
          <w:p w14:paraId="3CC1D688" w14:textId="77777777" w:rsidR="00582401" w:rsidRPr="00A81607" w:rsidRDefault="00582401" w:rsidP="00582401">
            <w:pPr>
              <w:numPr>
                <w:ilvl w:val="0"/>
                <w:numId w:val="4"/>
              </w:numPr>
              <w:rPr>
                <w:rFonts w:cs="Arial"/>
                <w:szCs w:val="20"/>
              </w:rPr>
            </w:pPr>
            <w:r>
              <w:t xml:space="preserve">Liaise with supply colleagues as well as clients and using supply dashboards to ensure pipeline monitoring and establishment of appropriate logistics capacity. Monitor progress of offshore and/or regional procurement and take action to ensure timely customs clearance of supplies entering the country. </w:t>
            </w:r>
            <w:r w:rsidRPr="000A7E7E">
              <w:rPr>
                <w:rFonts w:cs="Arial"/>
                <w:szCs w:val="20"/>
              </w:rPr>
              <w:t xml:space="preserve">Perform research, collect </w:t>
            </w:r>
            <w:proofErr w:type="gramStart"/>
            <w:r w:rsidRPr="000A7E7E">
              <w:rPr>
                <w:rFonts w:cs="Arial"/>
                <w:szCs w:val="20"/>
              </w:rPr>
              <w:t>data</w:t>
            </w:r>
            <w:proofErr w:type="gramEnd"/>
            <w:r w:rsidRPr="000A7E7E">
              <w:rPr>
                <w:rFonts w:cs="Arial"/>
                <w:szCs w:val="20"/>
              </w:rPr>
              <w:t xml:space="preserve"> and conduct analysis, produce reports and ensure information accuracy in corporate systems to enable informed decision-making.</w:t>
            </w:r>
          </w:p>
          <w:p w14:paraId="734FFECA" w14:textId="77777777" w:rsidR="00582401" w:rsidRDefault="00582401" w:rsidP="00CB7701"/>
          <w:p w14:paraId="5EEE6DFD" w14:textId="77777777" w:rsidR="00582401" w:rsidRDefault="00582401" w:rsidP="00582401">
            <w:pPr>
              <w:numPr>
                <w:ilvl w:val="0"/>
                <w:numId w:val="4"/>
              </w:numPr>
              <w:rPr>
                <w:rFonts w:cs="Arial"/>
                <w:szCs w:val="20"/>
              </w:rPr>
            </w:pPr>
            <w:r w:rsidRPr="000A7E7E">
              <w:rPr>
                <w:rFonts w:cs="Arial"/>
                <w:szCs w:val="20"/>
              </w:rPr>
              <w:lastRenderedPageBreak/>
              <w:t>Provide specialized support</w:t>
            </w:r>
            <w:r>
              <w:rPr>
                <w:rFonts w:cs="Arial"/>
                <w:szCs w:val="20"/>
              </w:rPr>
              <w:t xml:space="preserve"> </w:t>
            </w:r>
            <w:proofErr w:type="gramStart"/>
            <w:r>
              <w:rPr>
                <w:rFonts w:cs="Arial"/>
                <w:szCs w:val="20"/>
              </w:rPr>
              <w:t>in the area of</w:t>
            </w:r>
            <w:proofErr w:type="gramEnd"/>
            <w:r>
              <w:rPr>
                <w:rFonts w:cs="Arial"/>
                <w:szCs w:val="20"/>
              </w:rPr>
              <w:t xml:space="preserve"> logistics, </w:t>
            </w:r>
            <w:r w:rsidRPr="000A7E7E">
              <w:rPr>
                <w:rFonts w:cs="Arial"/>
                <w:szCs w:val="20"/>
              </w:rPr>
              <w:t xml:space="preserve">following standard processes and contributing, directly or indirectly, to the effective delivery of </w:t>
            </w:r>
            <w:proofErr w:type="spellStart"/>
            <w:r>
              <w:rPr>
                <w:rFonts w:cs="Arial"/>
                <w:szCs w:val="20"/>
              </w:rPr>
              <w:t>programme</w:t>
            </w:r>
            <w:proofErr w:type="spellEnd"/>
            <w:r>
              <w:rPr>
                <w:rFonts w:cs="Arial"/>
                <w:szCs w:val="20"/>
              </w:rPr>
              <w:t xml:space="preserve"> supplies. </w:t>
            </w:r>
            <w:r w:rsidRPr="000A7E7E">
              <w:rPr>
                <w:rFonts w:cs="Arial"/>
                <w:szCs w:val="20"/>
              </w:rPr>
              <w:t>Liaise with internal and external stakeholders to support logistics operations management and contribute to effective service delivery.</w:t>
            </w:r>
          </w:p>
          <w:p w14:paraId="7BFE5E3F" w14:textId="77777777" w:rsidR="00582401" w:rsidRDefault="00582401" w:rsidP="00582401">
            <w:pPr>
              <w:numPr>
                <w:ilvl w:val="0"/>
                <w:numId w:val="4"/>
              </w:numPr>
              <w:rPr>
                <w:rFonts w:cs="Arial"/>
                <w:szCs w:val="20"/>
              </w:rPr>
            </w:pPr>
            <w:r>
              <w:rPr>
                <w:rFonts w:cs="Arial"/>
                <w:szCs w:val="20"/>
              </w:rPr>
              <w:t>Identify needs for contracting of logistics third party services (</w:t>
            </w:r>
            <w:proofErr w:type="gramStart"/>
            <w:r>
              <w:rPr>
                <w:rFonts w:cs="Arial"/>
                <w:szCs w:val="20"/>
              </w:rPr>
              <w:t>e.g.</w:t>
            </w:r>
            <w:proofErr w:type="gramEnd"/>
            <w:r>
              <w:rPr>
                <w:rFonts w:cs="Arial"/>
                <w:szCs w:val="20"/>
              </w:rPr>
              <w:t xml:space="preserve"> customs clearance, warehousing, transport, distribution) and manage contracting of such service providers</w:t>
            </w:r>
            <w:r w:rsidRPr="000A7E7E">
              <w:rPr>
                <w:rFonts w:cs="Arial"/>
                <w:szCs w:val="20"/>
              </w:rPr>
              <w:t xml:space="preserve"> including</w:t>
            </w:r>
            <w:r>
              <w:rPr>
                <w:rFonts w:cs="Arial"/>
                <w:szCs w:val="20"/>
              </w:rPr>
              <w:t xml:space="preserve"> establishment of KPIs and performance monitoring mechanisms.</w:t>
            </w:r>
          </w:p>
          <w:p w14:paraId="687280D5" w14:textId="77777777" w:rsidR="00582401" w:rsidRPr="00A81607" w:rsidRDefault="00582401" w:rsidP="00582401">
            <w:pPr>
              <w:numPr>
                <w:ilvl w:val="0"/>
                <w:numId w:val="4"/>
              </w:numPr>
              <w:rPr>
                <w:rFonts w:cs="Arial"/>
                <w:szCs w:val="20"/>
              </w:rPr>
            </w:pPr>
            <w:r w:rsidRPr="00A81607">
              <w:rPr>
                <w:rFonts w:cs="Arial"/>
                <w:szCs w:val="20"/>
              </w:rPr>
              <w:t>Manage documentation processing for execution of logistics operations (</w:t>
            </w:r>
            <w:proofErr w:type="gramStart"/>
            <w:r w:rsidRPr="00A81607">
              <w:rPr>
                <w:rFonts w:cs="Arial"/>
                <w:szCs w:val="20"/>
              </w:rPr>
              <w:t>e.g.</w:t>
            </w:r>
            <w:proofErr w:type="gramEnd"/>
            <w:r w:rsidRPr="00A81607">
              <w:rPr>
                <w:rFonts w:cs="Arial"/>
                <w:szCs w:val="20"/>
              </w:rPr>
              <w:t xml:space="preserve"> customs clearance, invoice verification), and take appropriate actions to resolve operational issues, escalating complex issues to the supervisor.</w:t>
            </w:r>
          </w:p>
          <w:p w14:paraId="0BC56597" w14:textId="77777777" w:rsidR="00582401" w:rsidRPr="000A7E7E" w:rsidRDefault="00582401" w:rsidP="00CB7701">
            <w:pPr>
              <w:rPr>
                <w:rFonts w:cs="Arial"/>
                <w:szCs w:val="20"/>
              </w:rPr>
            </w:pPr>
          </w:p>
          <w:p w14:paraId="2ED70F26" w14:textId="77777777" w:rsidR="00582401" w:rsidRDefault="00582401" w:rsidP="00CB7701">
            <w:pPr>
              <w:rPr>
                <w:rFonts w:cs="Arial"/>
                <w:b/>
                <w:szCs w:val="20"/>
              </w:rPr>
            </w:pPr>
            <w:r w:rsidRPr="00A81607">
              <w:rPr>
                <w:rFonts w:cs="Arial"/>
                <w:b/>
                <w:szCs w:val="20"/>
              </w:rPr>
              <w:t>Warehousing and inventory management:</w:t>
            </w:r>
          </w:p>
          <w:p w14:paraId="0B6CEE9D" w14:textId="77777777" w:rsidR="00582401" w:rsidRPr="00A81607" w:rsidRDefault="00582401" w:rsidP="00CB7701">
            <w:pPr>
              <w:rPr>
                <w:rFonts w:cs="Arial"/>
                <w:b/>
                <w:szCs w:val="20"/>
              </w:rPr>
            </w:pPr>
          </w:p>
          <w:p w14:paraId="6D0AAD49" w14:textId="77777777" w:rsidR="00582401" w:rsidRPr="00DE28A8" w:rsidRDefault="00582401" w:rsidP="00582401">
            <w:pPr>
              <w:pStyle w:val="ListParagraph"/>
              <w:numPr>
                <w:ilvl w:val="0"/>
                <w:numId w:val="4"/>
              </w:numPr>
            </w:pPr>
            <w:r>
              <w:t xml:space="preserve">Manage UNICEF warehouse facilities and operations in line with UNICEF policies and procedures. Assess warehousing capacity including facilities, conditions of equipment, manpower, and processes. Propose corrective actions to supervisor. Assess new warehouse facilities when required. </w:t>
            </w:r>
            <w:r w:rsidRPr="00DE28A8">
              <w:t>If necessary, implement and organize new warehouse facilities which may include installation and assembly of temporary warehouse structures (</w:t>
            </w:r>
            <w:proofErr w:type="gramStart"/>
            <w:r w:rsidRPr="00DE28A8">
              <w:t>e.g.</w:t>
            </w:r>
            <w:proofErr w:type="gramEnd"/>
            <w:r w:rsidRPr="00DE28A8">
              <w:t xml:space="preserve"> </w:t>
            </w:r>
            <w:proofErr w:type="spellStart"/>
            <w:r w:rsidRPr="00DE28A8">
              <w:t>Wiik</w:t>
            </w:r>
            <w:proofErr w:type="spellEnd"/>
            <w:r w:rsidRPr="00DE28A8">
              <w:t>-Halls/Rub Halls).</w:t>
            </w:r>
          </w:p>
          <w:p w14:paraId="4DA6C8D2" w14:textId="77777777" w:rsidR="00582401" w:rsidRPr="00DE28A8" w:rsidRDefault="00582401" w:rsidP="00582401">
            <w:pPr>
              <w:pStyle w:val="ListParagraph"/>
              <w:numPr>
                <w:ilvl w:val="0"/>
                <w:numId w:val="4"/>
              </w:numPr>
              <w:rPr>
                <w:rFonts w:cs="Arial"/>
                <w:szCs w:val="20"/>
              </w:rPr>
            </w:pPr>
            <w:r>
              <w:t xml:space="preserve">Maintain appropriate warehousing and inventory management processes in support of the country </w:t>
            </w:r>
            <w:proofErr w:type="spellStart"/>
            <w:r>
              <w:t>programme</w:t>
            </w:r>
            <w:proofErr w:type="spellEnd"/>
            <w:r>
              <w:t xml:space="preserve"> implementation. Ensure accurate and complete accounting, reporting and internal control systems are in place, and relevant records are properly maintained. </w:t>
            </w:r>
          </w:p>
          <w:p w14:paraId="12731182" w14:textId="77777777" w:rsidR="00582401" w:rsidRDefault="00582401" w:rsidP="00582401">
            <w:pPr>
              <w:pStyle w:val="ListParagraph"/>
              <w:numPr>
                <w:ilvl w:val="0"/>
                <w:numId w:val="4"/>
              </w:numPr>
              <w:rPr>
                <w:rFonts w:cs="Arial"/>
                <w:szCs w:val="20"/>
              </w:rPr>
            </w:pPr>
            <w:r>
              <w:t xml:space="preserve">Assess availability of space and prepare stacking and storage plans to ensure appropriate storage and optimize use of space. </w:t>
            </w:r>
          </w:p>
          <w:p w14:paraId="63736D4F" w14:textId="77777777" w:rsidR="00582401" w:rsidRDefault="00582401" w:rsidP="00582401">
            <w:pPr>
              <w:pStyle w:val="ListParagraph"/>
              <w:numPr>
                <w:ilvl w:val="0"/>
                <w:numId w:val="4"/>
              </w:numPr>
              <w:rPr>
                <w:rFonts w:cs="Arial"/>
                <w:szCs w:val="20"/>
              </w:rPr>
            </w:pPr>
            <w:r>
              <w:rPr>
                <w:rFonts w:cs="Arial"/>
                <w:szCs w:val="20"/>
              </w:rPr>
              <w:t>Supervise receipt of consignments and dispatch of supplies.</w:t>
            </w:r>
          </w:p>
          <w:p w14:paraId="5E355BAB" w14:textId="77777777" w:rsidR="00582401" w:rsidRPr="001B67E3" w:rsidRDefault="00582401" w:rsidP="00582401">
            <w:pPr>
              <w:numPr>
                <w:ilvl w:val="0"/>
                <w:numId w:val="4"/>
              </w:numPr>
              <w:rPr>
                <w:rFonts w:cs="Arial"/>
                <w:szCs w:val="20"/>
              </w:rPr>
            </w:pPr>
            <w:r>
              <w:t xml:space="preserve">Prepare stock reports. </w:t>
            </w:r>
            <w:r w:rsidRPr="000A7E7E">
              <w:rPr>
                <w:rFonts w:cs="Arial"/>
                <w:szCs w:val="20"/>
              </w:rPr>
              <w:t>Monitor inventory to track trends and account for the inventory status from source to beneficiary.</w:t>
            </w:r>
            <w:r>
              <w:rPr>
                <w:rFonts w:cs="Arial"/>
                <w:szCs w:val="20"/>
              </w:rPr>
              <w:t xml:space="preserve"> </w:t>
            </w:r>
            <w:r w:rsidRPr="001B67E3">
              <w:rPr>
                <w:rFonts w:cs="Arial"/>
                <w:szCs w:val="20"/>
              </w:rPr>
              <w:t>Carry out regular physical counts of inventory in the warehouse. Prepare documentation for commodity disposal through Property Survey Board committee.</w:t>
            </w:r>
          </w:p>
          <w:p w14:paraId="400AA582" w14:textId="77777777" w:rsidR="00582401" w:rsidRPr="00FD1AA6" w:rsidRDefault="00582401" w:rsidP="00CB7701">
            <w:pPr>
              <w:pStyle w:val="ListParagraph"/>
              <w:rPr>
                <w:rFonts w:cs="Arial"/>
                <w:szCs w:val="20"/>
              </w:rPr>
            </w:pPr>
          </w:p>
          <w:p w14:paraId="737C45C3" w14:textId="77777777" w:rsidR="00582401" w:rsidRPr="00C82547" w:rsidRDefault="00582401" w:rsidP="00CB7701">
            <w:pPr>
              <w:pStyle w:val="ListParagraph"/>
              <w:ind w:left="0"/>
              <w:rPr>
                <w:rFonts w:cs="Arial"/>
                <w:b/>
                <w:szCs w:val="20"/>
              </w:rPr>
            </w:pPr>
            <w:r>
              <w:rPr>
                <w:rFonts w:cs="Arial"/>
                <w:b/>
                <w:szCs w:val="20"/>
              </w:rPr>
              <w:t xml:space="preserve">Alternative delivery mechanisms and procurement services: </w:t>
            </w:r>
          </w:p>
          <w:p w14:paraId="018D4C5E" w14:textId="77777777" w:rsidR="00582401" w:rsidRPr="000A7E7E" w:rsidRDefault="00582401" w:rsidP="00CB7701">
            <w:pPr>
              <w:ind w:left="360"/>
              <w:rPr>
                <w:rFonts w:cs="Arial"/>
                <w:szCs w:val="20"/>
              </w:rPr>
            </w:pPr>
          </w:p>
          <w:p w14:paraId="24B775D0" w14:textId="77777777" w:rsidR="00582401" w:rsidRDefault="00582401" w:rsidP="00582401">
            <w:pPr>
              <w:numPr>
                <w:ilvl w:val="0"/>
                <w:numId w:val="4"/>
              </w:numPr>
              <w:rPr>
                <w:rFonts w:cs="Arial"/>
              </w:rPr>
            </w:pPr>
            <w:r w:rsidRPr="00B37754">
              <w:rPr>
                <w:rFonts w:cs="Arial"/>
              </w:rPr>
              <w:t xml:space="preserve">Support assessment of and collaboration with implementing partners including civil society, </w:t>
            </w:r>
            <w:r>
              <w:rPr>
                <w:rFonts w:cs="Arial"/>
              </w:rPr>
              <w:t xml:space="preserve">for </w:t>
            </w:r>
            <w:r w:rsidRPr="00B37754">
              <w:rPr>
                <w:rFonts w:cs="Arial"/>
              </w:rPr>
              <w:t xml:space="preserve">establishment of </w:t>
            </w:r>
            <w:proofErr w:type="spellStart"/>
            <w:r w:rsidRPr="00B37754">
              <w:rPr>
                <w:rFonts w:cs="Arial"/>
              </w:rPr>
              <w:t>Programme</w:t>
            </w:r>
            <w:proofErr w:type="spellEnd"/>
            <w:r w:rsidRPr="00B37754">
              <w:rPr>
                <w:rFonts w:cs="Arial"/>
              </w:rPr>
              <w:t xml:space="preserve"> Cooperation Agreements (PCAs), and monitoring of supply components under Harmonized Approach to Cash Transfers (HACT).</w:t>
            </w:r>
          </w:p>
          <w:p w14:paraId="2D2F60DD" w14:textId="77777777" w:rsidR="00582401" w:rsidRPr="00003DC5" w:rsidRDefault="00582401" w:rsidP="00582401">
            <w:pPr>
              <w:numPr>
                <w:ilvl w:val="0"/>
                <w:numId w:val="4"/>
              </w:numPr>
              <w:spacing w:after="240"/>
              <w:contextualSpacing/>
              <w:jc w:val="both"/>
              <w:rPr>
                <w:b/>
              </w:rPr>
            </w:pPr>
            <w:r>
              <w:rPr>
                <w:rFonts w:cs="Arial"/>
              </w:rPr>
              <w:t>Participate in events/meetings that build</w:t>
            </w:r>
            <w:r w:rsidRPr="00B37754">
              <w:rPr>
                <w:rFonts w:cs="Arial"/>
              </w:rPr>
              <w:t xml:space="preserve"> partnership</w:t>
            </w:r>
            <w:r>
              <w:rPr>
                <w:rFonts w:cs="Arial"/>
              </w:rPr>
              <w:t>s</w:t>
            </w:r>
            <w:r w:rsidRPr="00B37754">
              <w:rPr>
                <w:rFonts w:cs="Arial"/>
              </w:rPr>
              <w:t xml:space="preserve"> and collaborative relations with UN organizations</w:t>
            </w:r>
            <w:r>
              <w:rPr>
                <w:rFonts w:cs="Arial"/>
              </w:rPr>
              <w:t xml:space="preserve"> to support harmonized and collaborative procurement and logistics arrangements.</w:t>
            </w:r>
          </w:p>
          <w:p w14:paraId="0DA3DB63" w14:textId="77777777" w:rsidR="00582401" w:rsidRPr="00461BCC" w:rsidRDefault="00582401" w:rsidP="00582401">
            <w:pPr>
              <w:numPr>
                <w:ilvl w:val="0"/>
                <w:numId w:val="4"/>
              </w:numPr>
              <w:shd w:val="clear" w:color="auto" w:fill="FFFFFF"/>
              <w:spacing w:before="100" w:beforeAutospacing="1" w:after="240" w:line="276" w:lineRule="auto"/>
              <w:contextualSpacing/>
              <w:rPr>
                <w:szCs w:val="20"/>
              </w:rPr>
            </w:pPr>
            <w:r w:rsidRPr="00461BCC">
              <w:rPr>
                <w:szCs w:val="20"/>
                <w:lang w:val="en-GB"/>
              </w:rPr>
              <w:t xml:space="preserve">Facilitate </w:t>
            </w:r>
            <w:r w:rsidRPr="00461BCC">
              <w:rPr>
                <w:szCs w:val="20"/>
              </w:rPr>
              <w:t xml:space="preserve">Procurement Services (PS) transactions in collaboration with </w:t>
            </w:r>
            <w:proofErr w:type="spellStart"/>
            <w:r w:rsidRPr="00461BCC">
              <w:rPr>
                <w:szCs w:val="20"/>
              </w:rPr>
              <w:t>programme</w:t>
            </w:r>
            <w:proofErr w:type="spellEnd"/>
            <w:r w:rsidRPr="00461BCC">
              <w:rPr>
                <w:szCs w:val="20"/>
              </w:rPr>
              <w:t xml:space="preserve"> sections and</w:t>
            </w:r>
            <w:r>
              <w:rPr>
                <w:szCs w:val="20"/>
              </w:rPr>
              <w:t xml:space="preserve"> UNICEF Supply Division (SD). As</w:t>
            </w:r>
            <w:r w:rsidRPr="00461BCC">
              <w:rPr>
                <w:szCs w:val="20"/>
              </w:rPr>
              <w:t xml:space="preserve"> appropriate, support CO counterparts on forecasting and costing of PS-channel supplies. Monitor the issuance of Purchase Orders (POs) and/or Copenhagen Warehouse Stock Transfer Orders on PS Sales Orders. Follow up with SD and UNICEF freight forwarders as needed on timely delivery/shipment of PS orders. Support communications and follow up with COs </w:t>
            </w:r>
            <w:proofErr w:type="gramStart"/>
            <w:r w:rsidRPr="00461BCC">
              <w:rPr>
                <w:szCs w:val="20"/>
              </w:rPr>
              <w:t>with regard to</w:t>
            </w:r>
            <w:proofErr w:type="gramEnd"/>
            <w:r w:rsidRPr="00461BCC">
              <w:rPr>
                <w:szCs w:val="20"/>
              </w:rPr>
              <w:t xml:space="preserve"> partnership requests and negotiations as required.</w:t>
            </w:r>
          </w:p>
          <w:p w14:paraId="62241FAB" w14:textId="77777777" w:rsidR="00582401" w:rsidRPr="00461BCC" w:rsidRDefault="00582401" w:rsidP="00582401">
            <w:pPr>
              <w:numPr>
                <w:ilvl w:val="0"/>
                <w:numId w:val="4"/>
              </w:numPr>
              <w:shd w:val="clear" w:color="auto" w:fill="FFFFFF"/>
              <w:spacing w:before="100" w:beforeAutospacing="1" w:after="240" w:line="276" w:lineRule="auto"/>
              <w:contextualSpacing/>
              <w:rPr>
                <w:szCs w:val="20"/>
              </w:rPr>
            </w:pPr>
            <w:r w:rsidRPr="00461BCC">
              <w:rPr>
                <w:szCs w:val="20"/>
              </w:rPr>
              <w:t>Maintain up-to-date files for all Procurement Service transactions, including a system for monitoring the different stages of each transaction.</w:t>
            </w:r>
          </w:p>
          <w:p w14:paraId="1EDFDC3F" w14:textId="77777777" w:rsidR="00582401" w:rsidRDefault="00582401" w:rsidP="00582401">
            <w:pPr>
              <w:numPr>
                <w:ilvl w:val="0"/>
                <w:numId w:val="4"/>
              </w:numPr>
              <w:shd w:val="clear" w:color="auto" w:fill="FFFFFF"/>
              <w:rPr>
                <w:szCs w:val="20"/>
              </w:rPr>
            </w:pPr>
            <w:r w:rsidRPr="00461BCC">
              <w:rPr>
                <w:szCs w:val="20"/>
              </w:rPr>
              <w:t xml:space="preserve">Monitor the incoming pipeline of PS shipments. If required based on the division of responsibilities agreed in the Memorandum of Understanding (MoU) and Cost Estimate (CE), supervise the arrival, customs clearance, storage, packing and in-country distribution of PS commodities to the agreed delivery </w:t>
            </w:r>
            <w:r>
              <w:rPr>
                <w:szCs w:val="20"/>
              </w:rPr>
              <w:t>p</w:t>
            </w:r>
            <w:r w:rsidRPr="00461BCC">
              <w:rPr>
                <w:szCs w:val="20"/>
              </w:rPr>
              <w:t>oint.</w:t>
            </w:r>
          </w:p>
          <w:p w14:paraId="0D111516" w14:textId="77777777" w:rsidR="00582401" w:rsidRPr="00F20693" w:rsidRDefault="00582401" w:rsidP="00582401">
            <w:pPr>
              <w:pStyle w:val="ListParagraph"/>
              <w:numPr>
                <w:ilvl w:val="0"/>
                <w:numId w:val="4"/>
              </w:numPr>
              <w:rPr>
                <w:rFonts w:cs="Arial"/>
                <w:szCs w:val="20"/>
              </w:rPr>
            </w:pPr>
            <w:r w:rsidRPr="00F20693">
              <w:rPr>
                <w:rFonts w:cs="Arial"/>
                <w:szCs w:val="20"/>
              </w:rPr>
              <w:t xml:space="preserve">In collaboration with Supply colleagues and </w:t>
            </w:r>
            <w:proofErr w:type="spellStart"/>
            <w:r w:rsidRPr="00F20693">
              <w:rPr>
                <w:rFonts w:cs="Arial"/>
                <w:szCs w:val="20"/>
              </w:rPr>
              <w:t>Programme</w:t>
            </w:r>
            <w:proofErr w:type="spellEnd"/>
            <w:r w:rsidRPr="00F20693">
              <w:rPr>
                <w:rFonts w:cs="Arial"/>
                <w:szCs w:val="20"/>
              </w:rPr>
              <w:t xml:space="preserve"> Section</w:t>
            </w:r>
            <w:r>
              <w:rPr>
                <w:rFonts w:cs="Arial"/>
                <w:szCs w:val="20"/>
              </w:rPr>
              <w:t>s</w:t>
            </w:r>
            <w:r w:rsidRPr="00F20693">
              <w:rPr>
                <w:rFonts w:cs="Arial"/>
                <w:szCs w:val="20"/>
              </w:rPr>
              <w:t xml:space="preserve">, identify opportunities for capacity building of Government counterparts and improving the supply chain </w:t>
            </w:r>
            <w:r w:rsidRPr="00C535C4">
              <w:rPr>
                <w:rFonts w:cs="Arial"/>
                <w:szCs w:val="20"/>
              </w:rPr>
              <w:t>process to make it more effective.</w:t>
            </w:r>
            <w:r w:rsidRPr="00F20693">
              <w:rPr>
                <w:rFonts w:cs="Arial"/>
                <w:szCs w:val="20"/>
              </w:rPr>
              <w:t xml:space="preserve"> </w:t>
            </w:r>
          </w:p>
          <w:p w14:paraId="6362A94F" w14:textId="77777777" w:rsidR="00582401" w:rsidRDefault="00582401" w:rsidP="00CB7701">
            <w:pPr>
              <w:rPr>
                <w:rFonts w:cs="Arial"/>
              </w:rPr>
            </w:pPr>
          </w:p>
          <w:p w14:paraId="5B061E01" w14:textId="77777777" w:rsidR="00582401" w:rsidRDefault="00582401" w:rsidP="00CB7701">
            <w:pPr>
              <w:rPr>
                <w:rFonts w:cs="Arial"/>
                <w:b/>
              </w:rPr>
            </w:pPr>
            <w:r>
              <w:rPr>
                <w:rFonts w:cs="Arial"/>
                <w:b/>
              </w:rPr>
              <w:t>Other duties/responsibilities:</w:t>
            </w:r>
          </w:p>
          <w:p w14:paraId="14B9F232" w14:textId="77777777" w:rsidR="00582401" w:rsidRPr="001B67E3" w:rsidRDefault="00582401" w:rsidP="00CB7701">
            <w:pPr>
              <w:rPr>
                <w:rFonts w:cs="Arial"/>
              </w:rPr>
            </w:pPr>
          </w:p>
          <w:p w14:paraId="3C8D15DF" w14:textId="77777777" w:rsidR="00582401" w:rsidRPr="001B67E3" w:rsidRDefault="00582401" w:rsidP="00582401">
            <w:pPr>
              <w:pStyle w:val="ListParagraph"/>
              <w:numPr>
                <w:ilvl w:val="0"/>
                <w:numId w:val="4"/>
              </w:numPr>
              <w:rPr>
                <w:rFonts w:cs="Arial"/>
              </w:rPr>
            </w:pPr>
            <w:r w:rsidRPr="001B67E3">
              <w:rPr>
                <w:rFonts w:cs="Arial"/>
                <w:szCs w:val="20"/>
              </w:rPr>
              <w:t xml:space="preserve">In cases where the incumbent has managerial responsibility of </w:t>
            </w:r>
            <w:proofErr w:type="gramStart"/>
            <w:r w:rsidRPr="001B67E3">
              <w:rPr>
                <w:rFonts w:cs="Arial"/>
                <w:szCs w:val="20"/>
              </w:rPr>
              <w:t>lower level</w:t>
            </w:r>
            <w:proofErr w:type="gramEnd"/>
            <w:r w:rsidRPr="001B67E3">
              <w:rPr>
                <w:rFonts w:cs="Arial"/>
                <w:szCs w:val="20"/>
              </w:rPr>
              <w:t xml:space="preserve"> GS staff, the incumbent will ensure timely and effective performance management of staff, providing practical advice and guidance to ensure individual and team objectives are met. </w:t>
            </w:r>
          </w:p>
          <w:p w14:paraId="0B8CDE36" w14:textId="77777777" w:rsidR="00582401" w:rsidRPr="00F20693" w:rsidRDefault="00582401" w:rsidP="00582401">
            <w:pPr>
              <w:pStyle w:val="ListParagraph"/>
              <w:numPr>
                <w:ilvl w:val="0"/>
                <w:numId w:val="4"/>
              </w:numPr>
              <w:rPr>
                <w:rFonts w:cs="Arial"/>
                <w:b/>
                <w:szCs w:val="20"/>
              </w:rPr>
            </w:pPr>
            <w:r w:rsidRPr="001B67E3">
              <w:rPr>
                <w:rFonts w:cs="Arial"/>
                <w:szCs w:val="20"/>
              </w:rPr>
              <w:lastRenderedPageBreak/>
              <w:t xml:space="preserve">In collaboration with supervisor, Supply Division, Regional </w:t>
            </w:r>
            <w:proofErr w:type="gramStart"/>
            <w:r w:rsidRPr="001B67E3">
              <w:rPr>
                <w:rFonts w:cs="Arial"/>
                <w:szCs w:val="20"/>
              </w:rPr>
              <w:t>Office</w:t>
            </w:r>
            <w:proofErr w:type="gramEnd"/>
            <w:r w:rsidRPr="001B67E3">
              <w:rPr>
                <w:rFonts w:cs="Arial"/>
                <w:szCs w:val="20"/>
              </w:rPr>
              <w:t xml:space="preserve"> and the global supply community, provide input to help ensure knowledge exchange and learning is prioritized to continuously build capacity of in</w:t>
            </w:r>
            <w:r>
              <w:rPr>
                <w:rFonts w:cs="Arial"/>
                <w:szCs w:val="20"/>
              </w:rPr>
              <w:t>dividuals and the team. Develop and facilitate training of newcomers, establish processes or manuals to support effective workflows.</w:t>
            </w:r>
          </w:p>
          <w:p w14:paraId="36357B0F" w14:textId="77777777" w:rsidR="00582401" w:rsidRPr="00AC000A" w:rsidRDefault="00582401" w:rsidP="00CB7701">
            <w:pPr>
              <w:pStyle w:val="ListParagraph"/>
              <w:ind w:left="0"/>
              <w:rPr>
                <w:rFonts w:cs="Arial"/>
                <w:b/>
                <w:szCs w:val="20"/>
              </w:rPr>
            </w:pPr>
          </w:p>
        </w:tc>
      </w:tr>
    </w:tbl>
    <w:p w14:paraId="7DC6142C" w14:textId="77777777" w:rsidR="00582401" w:rsidRPr="00071801" w:rsidRDefault="00582401" w:rsidP="00582401">
      <w:pPr>
        <w:rPr>
          <w:rFonts w:cs="Arial"/>
          <w:szCs w:val="20"/>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582401" w:rsidRPr="00071801" w14:paraId="5F56EAA6" w14:textId="77777777" w:rsidTr="00CB7701">
        <w:tc>
          <w:tcPr>
            <w:tcW w:w="9720" w:type="dxa"/>
            <w:tcBorders>
              <w:bottom w:val="single" w:sz="4" w:space="0" w:color="auto"/>
            </w:tcBorders>
            <w:shd w:val="clear" w:color="auto" w:fill="E0E0E0"/>
          </w:tcPr>
          <w:p w14:paraId="3300DC0A" w14:textId="77777777" w:rsidR="00582401" w:rsidRPr="00071801" w:rsidRDefault="00582401" w:rsidP="00CB7701">
            <w:pPr>
              <w:pStyle w:val="Heading1"/>
              <w:rPr>
                <w:rFonts w:cs="Arial"/>
                <w:sz w:val="20"/>
                <w:szCs w:val="20"/>
                <w:lang w:val="en-US" w:eastAsia="en-US"/>
              </w:rPr>
            </w:pPr>
          </w:p>
          <w:p w14:paraId="43062F71" w14:textId="77777777" w:rsidR="00582401" w:rsidRPr="00071801" w:rsidRDefault="00582401" w:rsidP="00CB7701">
            <w:pPr>
              <w:pStyle w:val="Heading1"/>
              <w:rPr>
                <w:rFonts w:cs="Arial"/>
                <w:b w:val="0"/>
                <w:bCs w:val="0"/>
                <w:i/>
                <w:iCs/>
                <w:sz w:val="20"/>
                <w:szCs w:val="20"/>
                <w:lang w:val="en-US" w:eastAsia="en-US"/>
              </w:rPr>
            </w:pPr>
            <w:r w:rsidRPr="00071801">
              <w:rPr>
                <w:rFonts w:cs="Arial"/>
                <w:sz w:val="20"/>
                <w:szCs w:val="20"/>
                <w:lang w:val="en-US" w:eastAsia="en-US"/>
              </w:rPr>
              <w:t xml:space="preserve">IV. Impact of Results </w:t>
            </w:r>
          </w:p>
        </w:tc>
      </w:tr>
      <w:tr w:rsidR="00582401" w:rsidRPr="00071801" w14:paraId="0BE9A96B" w14:textId="77777777" w:rsidTr="00CB7701">
        <w:tc>
          <w:tcPr>
            <w:tcW w:w="9720" w:type="dxa"/>
            <w:tcBorders>
              <w:top w:val="single" w:sz="4" w:space="0" w:color="auto"/>
              <w:left w:val="single" w:sz="4" w:space="0" w:color="auto"/>
              <w:bottom w:val="single" w:sz="4" w:space="0" w:color="auto"/>
              <w:right w:val="single" w:sz="4" w:space="0" w:color="auto"/>
            </w:tcBorders>
          </w:tcPr>
          <w:p w14:paraId="2474D206" w14:textId="77777777" w:rsidR="00582401" w:rsidRDefault="00582401" w:rsidP="00CB7701"/>
          <w:tbl>
            <w:tblPr>
              <w:tblW w:w="9270" w:type="dxa"/>
              <w:tblInd w:w="70" w:type="dxa"/>
              <w:tblBorders>
                <w:top w:val="nil"/>
                <w:left w:val="nil"/>
                <w:bottom w:val="nil"/>
                <w:right w:val="nil"/>
              </w:tblBorders>
              <w:tblLook w:val="0000" w:firstRow="0" w:lastRow="0" w:firstColumn="0" w:lastColumn="0" w:noHBand="0" w:noVBand="0"/>
            </w:tblPr>
            <w:tblGrid>
              <w:gridCol w:w="9270"/>
            </w:tblGrid>
            <w:tr w:rsidR="00582401" w:rsidRPr="000A7E7E" w14:paraId="50FC4B88" w14:textId="77777777" w:rsidTr="00CB7701">
              <w:trPr>
                <w:trHeight w:val="783"/>
              </w:trPr>
              <w:tc>
                <w:tcPr>
                  <w:tcW w:w="9270" w:type="dxa"/>
                </w:tcPr>
                <w:p w14:paraId="30AA035A" w14:textId="05BDB18A" w:rsidR="00582401" w:rsidRDefault="00582401" w:rsidP="00CB7701">
                  <w:pPr>
                    <w:autoSpaceDE w:val="0"/>
                    <w:autoSpaceDN w:val="0"/>
                    <w:adjustRightInd w:val="0"/>
                    <w:rPr>
                      <w:rFonts w:cs="Arial"/>
                      <w:color w:val="000000"/>
                      <w:szCs w:val="20"/>
                    </w:rPr>
                  </w:pPr>
                  <w:r w:rsidRPr="000A7E7E">
                    <w:rPr>
                      <w:rFonts w:cs="Arial"/>
                      <w:color w:val="000000"/>
                      <w:szCs w:val="20"/>
                    </w:rPr>
                    <w:t xml:space="preserve">The </w:t>
                  </w:r>
                  <w:r>
                    <w:rPr>
                      <w:rFonts w:cs="Arial"/>
                      <w:color w:val="000000"/>
                      <w:szCs w:val="20"/>
                    </w:rPr>
                    <w:t>Supply</w:t>
                  </w:r>
                  <w:r w:rsidRPr="000A7E7E">
                    <w:rPr>
                      <w:rFonts w:cs="Arial"/>
                      <w:color w:val="000000"/>
                      <w:szCs w:val="20"/>
                    </w:rPr>
                    <w:t xml:space="preserve"> Associates’ impact is founded on the provision of input into the design and development of improved services, </w:t>
                  </w:r>
                  <w:proofErr w:type="gramStart"/>
                  <w:r w:rsidRPr="000A7E7E">
                    <w:rPr>
                      <w:rFonts w:cs="Arial"/>
                      <w:color w:val="000000"/>
                      <w:szCs w:val="20"/>
                    </w:rPr>
                    <w:t>systems</w:t>
                  </w:r>
                  <w:proofErr w:type="gramEnd"/>
                  <w:r w:rsidRPr="000A7E7E">
                    <w:rPr>
                      <w:rFonts w:cs="Arial"/>
                      <w:color w:val="000000"/>
                      <w:szCs w:val="20"/>
                    </w:rPr>
                    <w:t xml:space="preserve"> and delivery processes. The impact directly affects the quality and timeliness of the delivery of a range of different specialized services for which the unit is accountable. Working with a high degree of operational independence</w:t>
                  </w:r>
                  <w:r>
                    <w:rPr>
                      <w:rFonts w:cs="Arial"/>
                      <w:color w:val="000000"/>
                      <w:szCs w:val="20"/>
                    </w:rPr>
                    <w:t>,</w:t>
                  </w:r>
                  <w:r w:rsidRPr="000A7E7E">
                    <w:rPr>
                      <w:rFonts w:cs="Arial"/>
                      <w:color w:val="000000"/>
                      <w:szCs w:val="20"/>
                    </w:rPr>
                    <w:t xml:space="preserve"> Associates are accountable for the achievement of overall service delivery results to client</w:t>
                  </w:r>
                  <w:r>
                    <w:rPr>
                      <w:rFonts w:cs="Arial"/>
                      <w:color w:val="000000"/>
                      <w:szCs w:val="20"/>
                    </w:rPr>
                    <w:t>s</w:t>
                  </w:r>
                  <w:r w:rsidRPr="000A7E7E">
                    <w:rPr>
                      <w:rFonts w:cs="Arial"/>
                      <w:color w:val="000000"/>
                      <w:szCs w:val="20"/>
                    </w:rPr>
                    <w:t xml:space="preserve">. </w:t>
                  </w:r>
                </w:p>
                <w:p w14:paraId="054F5F01" w14:textId="77777777" w:rsidR="00582401" w:rsidRPr="000A7E7E" w:rsidRDefault="00582401" w:rsidP="00CB7701">
                  <w:pPr>
                    <w:autoSpaceDE w:val="0"/>
                    <w:autoSpaceDN w:val="0"/>
                    <w:adjustRightInd w:val="0"/>
                    <w:rPr>
                      <w:rFonts w:cs="Arial"/>
                      <w:color w:val="000000"/>
                      <w:szCs w:val="20"/>
                    </w:rPr>
                  </w:pPr>
                </w:p>
              </w:tc>
            </w:tr>
            <w:tr w:rsidR="00582401" w:rsidRPr="000A7E7E" w14:paraId="64944070" w14:textId="77777777" w:rsidTr="00CB7701">
              <w:trPr>
                <w:trHeight w:val="1129"/>
              </w:trPr>
              <w:tc>
                <w:tcPr>
                  <w:tcW w:w="9270" w:type="dxa"/>
                </w:tcPr>
                <w:p w14:paraId="79EA73A6" w14:textId="77777777" w:rsidR="00582401" w:rsidRDefault="00582401" w:rsidP="00CB7701">
                  <w:pPr>
                    <w:autoSpaceDE w:val="0"/>
                    <w:autoSpaceDN w:val="0"/>
                    <w:adjustRightInd w:val="0"/>
                    <w:rPr>
                      <w:rFonts w:cs="Arial"/>
                      <w:color w:val="000000"/>
                      <w:szCs w:val="20"/>
                    </w:rPr>
                  </w:pPr>
                  <w:r>
                    <w:rPr>
                      <w:rFonts w:cs="Arial"/>
                      <w:color w:val="000000"/>
                      <w:szCs w:val="20"/>
                    </w:rPr>
                    <w:t xml:space="preserve">Their </w:t>
                  </w:r>
                  <w:r w:rsidRPr="000A7E7E">
                    <w:rPr>
                      <w:rFonts w:cs="Arial"/>
                      <w:color w:val="000000"/>
                      <w:szCs w:val="20"/>
                    </w:rPr>
                    <w:t>client interface focuses on handling of specialized and complex</w:t>
                  </w:r>
                  <w:r>
                    <w:rPr>
                      <w:rFonts w:cs="Arial"/>
                      <w:color w:val="000000"/>
                      <w:szCs w:val="20"/>
                    </w:rPr>
                    <w:t xml:space="preserve"> supply chain p</w:t>
                  </w:r>
                  <w:r w:rsidRPr="000A7E7E">
                    <w:rPr>
                      <w:rFonts w:cs="Arial"/>
                      <w:color w:val="000000"/>
                      <w:szCs w:val="20"/>
                    </w:rPr>
                    <w:t>rocesses and delivery of ser</w:t>
                  </w:r>
                  <w:r>
                    <w:rPr>
                      <w:rFonts w:cs="Arial"/>
                      <w:color w:val="000000"/>
                      <w:szCs w:val="20"/>
                    </w:rPr>
                    <w:t>vices with clients</w:t>
                  </w:r>
                  <w:r w:rsidRPr="000A7E7E">
                    <w:rPr>
                      <w:rFonts w:cs="Arial"/>
                      <w:color w:val="000000"/>
                      <w:szCs w:val="20"/>
                    </w:rPr>
                    <w:t>. Th</w:t>
                  </w:r>
                  <w:r>
                    <w:rPr>
                      <w:rFonts w:cs="Arial"/>
                      <w:color w:val="000000"/>
                      <w:szCs w:val="20"/>
                    </w:rPr>
                    <w:t>ey liaise with concerned clients</w:t>
                  </w:r>
                  <w:r w:rsidRPr="000A7E7E">
                    <w:rPr>
                      <w:rFonts w:cs="Arial"/>
                      <w:color w:val="000000"/>
                      <w:szCs w:val="20"/>
                    </w:rPr>
                    <w:t xml:space="preserve"> and with </w:t>
                  </w:r>
                  <w:r>
                    <w:rPr>
                      <w:rFonts w:cs="Arial"/>
                      <w:color w:val="000000"/>
                      <w:szCs w:val="20"/>
                    </w:rPr>
                    <w:t>suppliers</w:t>
                  </w:r>
                  <w:r w:rsidRPr="000A7E7E">
                    <w:rPr>
                      <w:rFonts w:cs="Arial"/>
                      <w:color w:val="000000"/>
                      <w:szCs w:val="20"/>
                    </w:rPr>
                    <w:t xml:space="preserve"> to solve issues on purchase orders,</w:t>
                  </w:r>
                  <w:r>
                    <w:rPr>
                      <w:rFonts w:cs="Arial"/>
                      <w:color w:val="000000"/>
                      <w:szCs w:val="20"/>
                    </w:rPr>
                    <w:t xml:space="preserve"> contracts,</w:t>
                  </w:r>
                  <w:r w:rsidRPr="000A7E7E">
                    <w:rPr>
                      <w:rFonts w:cs="Arial"/>
                      <w:color w:val="000000"/>
                      <w:szCs w:val="20"/>
                    </w:rPr>
                    <w:t xml:space="preserve"> </w:t>
                  </w:r>
                  <w:proofErr w:type="gramStart"/>
                  <w:r w:rsidRPr="000A7E7E">
                    <w:rPr>
                      <w:rFonts w:cs="Arial"/>
                      <w:color w:val="000000"/>
                      <w:szCs w:val="20"/>
                    </w:rPr>
                    <w:t>delivery</w:t>
                  </w:r>
                  <w:proofErr w:type="gramEnd"/>
                  <w:r w:rsidRPr="000A7E7E">
                    <w:rPr>
                      <w:rFonts w:cs="Arial"/>
                      <w:color w:val="000000"/>
                      <w:szCs w:val="20"/>
                    </w:rPr>
                    <w:t xml:space="preserve"> and payments. These relationships are important to ensure that service standards and deadlines are </w:t>
                  </w:r>
                  <w:proofErr w:type="gramStart"/>
                  <w:r w:rsidRPr="000A7E7E">
                    <w:rPr>
                      <w:rFonts w:cs="Arial"/>
                      <w:color w:val="000000"/>
                      <w:szCs w:val="20"/>
                    </w:rPr>
                    <w:t>met</w:t>
                  </w:r>
                  <w:proofErr w:type="gramEnd"/>
                  <w:r w:rsidRPr="000A7E7E">
                    <w:rPr>
                      <w:rFonts w:cs="Arial"/>
                      <w:color w:val="000000"/>
                      <w:szCs w:val="20"/>
                    </w:rPr>
                    <w:t xml:space="preserve"> and that proposals and action</w:t>
                  </w:r>
                  <w:r>
                    <w:rPr>
                      <w:rFonts w:cs="Arial"/>
                      <w:color w:val="000000"/>
                      <w:szCs w:val="20"/>
                    </w:rPr>
                    <w:t>s</w:t>
                  </w:r>
                  <w:r w:rsidRPr="000A7E7E">
                    <w:rPr>
                      <w:rFonts w:cs="Arial"/>
                      <w:color w:val="000000"/>
                      <w:szCs w:val="20"/>
                    </w:rPr>
                    <w:t xml:space="preserve"> adhere to policies and rules. The Associates’ work relationships require skills to promote understanding and acceptance of regulations, </w:t>
                  </w:r>
                  <w:proofErr w:type="gramStart"/>
                  <w:r w:rsidRPr="000A7E7E">
                    <w:rPr>
                      <w:rFonts w:cs="Arial"/>
                      <w:color w:val="000000"/>
                      <w:szCs w:val="20"/>
                    </w:rPr>
                    <w:t>rules</w:t>
                  </w:r>
                  <w:proofErr w:type="gramEnd"/>
                  <w:r w:rsidRPr="000A7E7E">
                    <w:rPr>
                      <w:rFonts w:cs="Arial"/>
                      <w:color w:val="000000"/>
                      <w:szCs w:val="20"/>
                    </w:rPr>
                    <w:t xml:space="preserve"> and procedures and/or otherwise improve client services. </w:t>
                  </w:r>
                </w:p>
                <w:p w14:paraId="32639FF1" w14:textId="77777777" w:rsidR="00582401" w:rsidRPr="000A7E7E" w:rsidRDefault="00582401" w:rsidP="00CB7701">
                  <w:pPr>
                    <w:autoSpaceDE w:val="0"/>
                    <w:autoSpaceDN w:val="0"/>
                    <w:adjustRightInd w:val="0"/>
                    <w:rPr>
                      <w:rFonts w:cs="Arial"/>
                      <w:color w:val="000000"/>
                      <w:szCs w:val="20"/>
                    </w:rPr>
                  </w:pPr>
                </w:p>
                <w:p w14:paraId="32FBA51C" w14:textId="77777777" w:rsidR="00582401" w:rsidRDefault="00582401" w:rsidP="00CB7701">
                  <w:pPr>
                    <w:autoSpaceDE w:val="0"/>
                    <w:autoSpaceDN w:val="0"/>
                    <w:adjustRightInd w:val="0"/>
                    <w:rPr>
                      <w:rFonts w:cs="Arial"/>
                      <w:color w:val="000000"/>
                      <w:szCs w:val="20"/>
                    </w:rPr>
                  </w:pPr>
                  <w:r w:rsidRPr="000A7E7E">
                    <w:rPr>
                      <w:rFonts w:cs="Arial"/>
                      <w:color w:val="000000"/>
                      <w:szCs w:val="20"/>
                    </w:rPr>
                    <w:t xml:space="preserve">External contacts involve </w:t>
                  </w:r>
                  <w:r>
                    <w:rPr>
                      <w:rFonts w:cs="Arial"/>
                      <w:color w:val="000000"/>
                      <w:szCs w:val="20"/>
                    </w:rPr>
                    <w:t xml:space="preserve">liaising with similar organizations for collaboration, </w:t>
                  </w:r>
                  <w:r w:rsidRPr="000A7E7E">
                    <w:rPr>
                      <w:rFonts w:cs="Arial"/>
                      <w:color w:val="000000"/>
                      <w:szCs w:val="20"/>
                    </w:rPr>
                    <w:t>research and data/information gathering to compile and assess best practices</w:t>
                  </w:r>
                  <w:r>
                    <w:rPr>
                      <w:rFonts w:cs="Arial"/>
                      <w:color w:val="000000"/>
                      <w:szCs w:val="20"/>
                    </w:rPr>
                    <w:t>. Furthermore, extensive external contact with suppliers is required, including to</w:t>
                  </w:r>
                  <w:r w:rsidRPr="000A7E7E">
                    <w:rPr>
                      <w:rFonts w:cs="Arial"/>
                      <w:color w:val="000000"/>
                      <w:szCs w:val="20"/>
                    </w:rPr>
                    <w:t xml:space="preserve"> negotiate or clarify unique, complex issues or processes. </w:t>
                  </w:r>
                  <w:r>
                    <w:rPr>
                      <w:rFonts w:cs="Arial"/>
                      <w:color w:val="000000"/>
                      <w:szCs w:val="20"/>
                    </w:rPr>
                    <w:t>Collaboration with partners and Governments is also applicable.</w:t>
                  </w:r>
                </w:p>
                <w:p w14:paraId="7AFA04BA" w14:textId="77777777" w:rsidR="00582401" w:rsidRPr="000A7E7E" w:rsidRDefault="00582401" w:rsidP="00CB7701">
                  <w:pPr>
                    <w:autoSpaceDE w:val="0"/>
                    <w:autoSpaceDN w:val="0"/>
                    <w:adjustRightInd w:val="0"/>
                    <w:rPr>
                      <w:rFonts w:cs="Arial"/>
                      <w:color w:val="000000"/>
                      <w:szCs w:val="20"/>
                    </w:rPr>
                  </w:pPr>
                </w:p>
              </w:tc>
            </w:tr>
          </w:tbl>
          <w:p w14:paraId="2679060B" w14:textId="77777777" w:rsidR="00582401" w:rsidRPr="00071801" w:rsidRDefault="00582401" w:rsidP="00CB7701">
            <w:pPr>
              <w:pStyle w:val="Default"/>
              <w:jc w:val="both"/>
              <w:rPr>
                <w:szCs w:val="20"/>
              </w:rPr>
            </w:pPr>
          </w:p>
        </w:tc>
      </w:tr>
    </w:tbl>
    <w:p w14:paraId="1E15240C" w14:textId="77777777" w:rsidR="00582401" w:rsidRPr="00071801" w:rsidRDefault="00582401" w:rsidP="00582401">
      <w:pPr>
        <w:rPr>
          <w:rFonts w:cs="Arial"/>
          <w:szCs w:val="20"/>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59"/>
        <w:gridCol w:w="6761"/>
      </w:tblGrid>
      <w:tr w:rsidR="00582401" w:rsidRPr="00071801" w14:paraId="4E3DA0A4" w14:textId="77777777" w:rsidTr="00CB7701">
        <w:tc>
          <w:tcPr>
            <w:tcW w:w="9720" w:type="dxa"/>
            <w:gridSpan w:val="2"/>
            <w:shd w:val="clear" w:color="auto" w:fill="E0E0E0"/>
          </w:tcPr>
          <w:p w14:paraId="2C14A05A" w14:textId="77777777" w:rsidR="00582401" w:rsidRPr="00071801" w:rsidRDefault="00582401" w:rsidP="00CB7701">
            <w:pPr>
              <w:rPr>
                <w:rFonts w:cs="Arial"/>
                <w:szCs w:val="20"/>
              </w:rPr>
            </w:pPr>
          </w:p>
          <w:p w14:paraId="2E5854D1" w14:textId="77777777" w:rsidR="00582401" w:rsidRPr="00071801" w:rsidRDefault="00582401" w:rsidP="00CB7701">
            <w:pPr>
              <w:keepNext/>
              <w:outlineLvl w:val="0"/>
              <w:rPr>
                <w:rFonts w:cs="Arial"/>
                <w:b/>
                <w:bCs/>
                <w:color w:val="FF0000"/>
                <w:szCs w:val="20"/>
              </w:rPr>
            </w:pPr>
            <w:r w:rsidRPr="00071801">
              <w:rPr>
                <w:rFonts w:cs="Arial"/>
                <w:b/>
                <w:bCs/>
                <w:szCs w:val="20"/>
              </w:rPr>
              <w:t>V. Competencies and level of proficiency required (based on UNICEF Professional Competency Profiles)</w:t>
            </w:r>
          </w:p>
          <w:p w14:paraId="0DBAB1A4" w14:textId="77777777" w:rsidR="00582401" w:rsidRPr="00071801" w:rsidRDefault="00582401" w:rsidP="00CB7701">
            <w:pPr>
              <w:rPr>
                <w:rFonts w:cs="Arial"/>
                <w:szCs w:val="20"/>
              </w:rPr>
            </w:pPr>
          </w:p>
        </w:tc>
      </w:tr>
      <w:tr w:rsidR="00604061" w:rsidRPr="00071801" w14:paraId="5D4E25AE" w14:textId="77777777" w:rsidTr="004D15D9">
        <w:trPr>
          <w:cantSplit/>
          <w:trHeight w:val="353"/>
        </w:trPr>
        <w:tc>
          <w:tcPr>
            <w:tcW w:w="9720" w:type="dxa"/>
            <w:gridSpan w:val="2"/>
          </w:tcPr>
          <w:p w14:paraId="7A87A0A0" w14:textId="77777777" w:rsidR="00091DD0" w:rsidRPr="000E6432" w:rsidRDefault="00091DD0" w:rsidP="00091DD0">
            <w:pPr>
              <w:jc w:val="both"/>
              <w:rPr>
                <w:b/>
                <w:bCs/>
                <w:szCs w:val="20"/>
                <w:u w:val="single"/>
              </w:rPr>
            </w:pPr>
            <w:r w:rsidRPr="00F07AFB">
              <w:rPr>
                <w:b/>
                <w:bCs/>
                <w:szCs w:val="20"/>
              </w:rPr>
              <w:lastRenderedPageBreak/>
              <w:t xml:space="preserve">i) </w:t>
            </w:r>
            <w:r w:rsidRPr="000E6432">
              <w:rPr>
                <w:b/>
                <w:bCs/>
                <w:szCs w:val="20"/>
                <w:u w:val="single"/>
              </w:rPr>
              <w:t xml:space="preserve">Core Values </w:t>
            </w:r>
          </w:p>
          <w:p w14:paraId="2A8E76D9" w14:textId="77777777" w:rsidR="00091DD0" w:rsidRPr="00EC6297" w:rsidRDefault="00091DD0" w:rsidP="00091DD0">
            <w:pPr>
              <w:numPr>
                <w:ilvl w:val="0"/>
                <w:numId w:val="5"/>
              </w:numPr>
              <w:jc w:val="both"/>
              <w:rPr>
                <w:rFonts w:cs="Arial"/>
                <w:bCs/>
                <w:szCs w:val="20"/>
              </w:rPr>
            </w:pPr>
            <w:r w:rsidRPr="00EC6297">
              <w:rPr>
                <w:rFonts w:cs="Arial"/>
                <w:bCs/>
                <w:szCs w:val="20"/>
              </w:rPr>
              <w:t xml:space="preserve">Care </w:t>
            </w:r>
          </w:p>
          <w:p w14:paraId="3672279E" w14:textId="77777777" w:rsidR="00091DD0" w:rsidRPr="00EC6297" w:rsidRDefault="00091DD0" w:rsidP="00091DD0">
            <w:pPr>
              <w:numPr>
                <w:ilvl w:val="0"/>
                <w:numId w:val="5"/>
              </w:numPr>
              <w:jc w:val="both"/>
              <w:rPr>
                <w:rFonts w:cs="Arial"/>
                <w:bCs/>
                <w:szCs w:val="20"/>
              </w:rPr>
            </w:pPr>
            <w:r w:rsidRPr="00EC6297">
              <w:rPr>
                <w:rFonts w:cs="Arial"/>
                <w:bCs/>
                <w:szCs w:val="20"/>
              </w:rPr>
              <w:t>Respect</w:t>
            </w:r>
          </w:p>
          <w:p w14:paraId="5466A87F" w14:textId="77777777" w:rsidR="00091DD0" w:rsidRPr="00EC6297" w:rsidRDefault="00091DD0" w:rsidP="00091DD0">
            <w:pPr>
              <w:numPr>
                <w:ilvl w:val="0"/>
                <w:numId w:val="5"/>
              </w:numPr>
              <w:jc w:val="both"/>
              <w:rPr>
                <w:rFonts w:cs="Arial"/>
                <w:bCs/>
                <w:szCs w:val="20"/>
              </w:rPr>
            </w:pPr>
            <w:r w:rsidRPr="00EC6297">
              <w:rPr>
                <w:rFonts w:cs="Arial"/>
                <w:bCs/>
                <w:szCs w:val="20"/>
              </w:rPr>
              <w:t>Integrity</w:t>
            </w:r>
          </w:p>
          <w:p w14:paraId="015AF0A6" w14:textId="77777777" w:rsidR="00091DD0" w:rsidRPr="00EC6297" w:rsidRDefault="00091DD0" w:rsidP="00091DD0">
            <w:pPr>
              <w:numPr>
                <w:ilvl w:val="0"/>
                <w:numId w:val="5"/>
              </w:numPr>
              <w:jc w:val="both"/>
              <w:rPr>
                <w:rFonts w:cs="Arial"/>
                <w:bCs/>
                <w:szCs w:val="20"/>
              </w:rPr>
            </w:pPr>
            <w:r w:rsidRPr="00EC6297">
              <w:rPr>
                <w:rFonts w:cs="Arial"/>
                <w:bCs/>
                <w:szCs w:val="20"/>
              </w:rPr>
              <w:t>Trust</w:t>
            </w:r>
          </w:p>
          <w:p w14:paraId="18CEC1FC" w14:textId="77777777" w:rsidR="00091DD0" w:rsidRDefault="00091DD0" w:rsidP="00091DD0">
            <w:pPr>
              <w:numPr>
                <w:ilvl w:val="0"/>
                <w:numId w:val="5"/>
              </w:numPr>
              <w:jc w:val="both"/>
              <w:rPr>
                <w:rFonts w:cs="Arial"/>
                <w:bCs/>
                <w:szCs w:val="20"/>
              </w:rPr>
            </w:pPr>
            <w:r w:rsidRPr="00EC6297">
              <w:rPr>
                <w:rFonts w:cs="Arial"/>
                <w:bCs/>
                <w:szCs w:val="20"/>
              </w:rPr>
              <w:t>Accountability</w:t>
            </w:r>
          </w:p>
          <w:p w14:paraId="4EF4A46F" w14:textId="77777777" w:rsidR="00091DD0" w:rsidRPr="00EC6297" w:rsidRDefault="00091DD0" w:rsidP="00091DD0">
            <w:pPr>
              <w:numPr>
                <w:ilvl w:val="0"/>
                <w:numId w:val="5"/>
              </w:numPr>
              <w:jc w:val="both"/>
              <w:rPr>
                <w:rFonts w:cs="Arial"/>
                <w:bCs/>
                <w:szCs w:val="20"/>
              </w:rPr>
            </w:pPr>
            <w:r>
              <w:rPr>
                <w:rFonts w:cs="Arial"/>
                <w:bCs/>
                <w:szCs w:val="20"/>
              </w:rPr>
              <w:t>Sustainability</w:t>
            </w:r>
          </w:p>
          <w:p w14:paraId="1A550B09" w14:textId="77777777" w:rsidR="00091DD0" w:rsidRPr="00EC6297" w:rsidRDefault="00091DD0" w:rsidP="00091DD0">
            <w:pPr>
              <w:ind w:left="720"/>
              <w:jc w:val="both"/>
              <w:rPr>
                <w:bCs/>
                <w:szCs w:val="20"/>
              </w:rPr>
            </w:pPr>
          </w:p>
          <w:p w14:paraId="4B9505D3" w14:textId="77777777" w:rsidR="00091DD0" w:rsidRDefault="00091DD0" w:rsidP="00091DD0">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E4D1B7A" w14:textId="77777777" w:rsidR="00091DD0" w:rsidRDefault="00091DD0" w:rsidP="00091DD0">
            <w:pPr>
              <w:numPr>
                <w:ilvl w:val="0"/>
                <w:numId w:val="1"/>
              </w:numPr>
              <w:jc w:val="both"/>
              <w:rPr>
                <w:bCs/>
              </w:rPr>
            </w:pPr>
            <w:r w:rsidRPr="00A20690">
              <w:rPr>
                <w:bCs/>
              </w:rPr>
              <w:t>Nurtures, Leads and Manages People</w:t>
            </w:r>
            <w:r>
              <w:rPr>
                <w:bCs/>
              </w:rPr>
              <w:t xml:space="preserve"> (1)</w:t>
            </w:r>
          </w:p>
          <w:p w14:paraId="5F23EE4F" w14:textId="77777777" w:rsidR="00091DD0" w:rsidRDefault="00091DD0" w:rsidP="00091DD0">
            <w:pPr>
              <w:numPr>
                <w:ilvl w:val="0"/>
                <w:numId w:val="1"/>
              </w:numPr>
              <w:jc w:val="both"/>
              <w:rPr>
                <w:bCs/>
              </w:rPr>
            </w:pPr>
            <w:r>
              <w:rPr>
                <w:bCs/>
              </w:rPr>
              <w:t>Demonstrates Self Awareness and Ethical Awareness (2)</w:t>
            </w:r>
          </w:p>
          <w:p w14:paraId="007A487C" w14:textId="77777777" w:rsidR="00091DD0" w:rsidRDefault="00091DD0" w:rsidP="00091DD0">
            <w:pPr>
              <w:numPr>
                <w:ilvl w:val="0"/>
                <w:numId w:val="1"/>
              </w:numPr>
              <w:jc w:val="both"/>
              <w:rPr>
                <w:bCs/>
              </w:rPr>
            </w:pPr>
            <w:r>
              <w:rPr>
                <w:bCs/>
              </w:rPr>
              <w:t>Works Collaboratively with others (2)</w:t>
            </w:r>
          </w:p>
          <w:p w14:paraId="6E3B7338" w14:textId="77777777" w:rsidR="00091DD0" w:rsidRDefault="00091DD0" w:rsidP="00091DD0">
            <w:pPr>
              <w:numPr>
                <w:ilvl w:val="0"/>
                <w:numId w:val="1"/>
              </w:numPr>
              <w:jc w:val="both"/>
              <w:rPr>
                <w:bCs/>
              </w:rPr>
            </w:pPr>
            <w:r>
              <w:rPr>
                <w:bCs/>
              </w:rPr>
              <w:t>Builds and Maintains Partnerships (2)</w:t>
            </w:r>
          </w:p>
          <w:p w14:paraId="79C011B2" w14:textId="77777777" w:rsidR="00091DD0" w:rsidRDefault="00091DD0" w:rsidP="00091DD0">
            <w:pPr>
              <w:numPr>
                <w:ilvl w:val="0"/>
                <w:numId w:val="1"/>
              </w:numPr>
              <w:jc w:val="both"/>
              <w:rPr>
                <w:bCs/>
              </w:rPr>
            </w:pPr>
            <w:r>
              <w:rPr>
                <w:bCs/>
              </w:rPr>
              <w:t>Innovates and Embraces Change (2)</w:t>
            </w:r>
          </w:p>
          <w:p w14:paraId="5873C3B0" w14:textId="77777777" w:rsidR="00091DD0" w:rsidRDefault="00091DD0" w:rsidP="00091DD0">
            <w:pPr>
              <w:numPr>
                <w:ilvl w:val="0"/>
                <w:numId w:val="1"/>
              </w:numPr>
              <w:jc w:val="both"/>
              <w:rPr>
                <w:bCs/>
              </w:rPr>
            </w:pPr>
            <w:r>
              <w:rPr>
                <w:bCs/>
              </w:rPr>
              <w:t>Thinks and Acts Strategically (2)</w:t>
            </w:r>
          </w:p>
          <w:p w14:paraId="6C2711AC" w14:textId="77777777" w:rsidR="00091DD0" w:rsidRDefault="00091DD0" w:rsidP="00091DD0">
            <w:pPr>
              <w:numPr>
                <w:ilvl w:val="0"/>
                <w:numId w:val="1"/>
              </w:numPr>
              <w:jc w:val="both"/>
              <w:rPr>
                <w:bCs/>
              </w:rPr>
            </w:pPr>
            <w:r>
              <w:rPr>
                <w:bCs/>
              </w:rPr>
              <w:t>Drive to achieve impactful results (2)</w:t>
            </w:r>
          </w:p>
          <w:p w14:paraId="31DDF26A" w14:textId="77777777" w:rsidR="00091DD0" w:rsidRDefault="00091DD0" w:rsidP="00091DD0">
            <w:pPr>
              <w:numPr>
                <w:ilvl w:val="0"/>
                <w:numId w:val="1"/>
              </w:numPr>
              <w:jc w:val="both"/>
              <w:rPr>
                <w:bCs/>
              </w:rPr>
            </w:pPr>
            <w:r>
              <w:rPr>
                <w:bCs/>
              </w:rPr>
              <w:t>Manages ambiguity and complexity (2)</w:t>
            </w:r>
          </w:p>
          <w:p w14:paraId="2AA99AF6" w14:textId="77777777" w:rsidR="00091DD0" w:rsidRDefault="00091DD0" w:rsidP="00091DD0">
            <w:pPr>
              <w:jc w:val="both"/>
              <w:rPr>
                <w:bCs/>
              </w:rPr>
            </w:pPr>
          </w:p>
          <w:p w14:paraId="47AA89A9" w14:textId="77777777" w:rsidR="00091DD0" w:rsidRDefault="00091DD0" w:rsidP="00091DD0">
            <w:pPr>
              <w:ind w:left="270" w:firstLine="90"/>
              <w:jc w:val="both"/>
              <w:rPr>
                <w:bCs/>
              </w:rPr>
            </w:pPr>
            <w:r>
              <w:rPr>
                <w:bCs/>
              </w:rPr>
              <w:t>or</w:t>
            </w:r>
          </w:p>
          <w:p w14:paraId="077E6486" w14:textId="77777777" w:rsidR="00091DD0" w:rsidRDefault="00091DD0" w:rsidP="00091DD0">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16E30C46" w14:textId="77777777" w:rsidR="00091DD0" w:rsidRDefault="00091DD0" w:rsidP="00091DD0">
            <w:pPr>
              <w:jc w:val="both"/>
              <w:rPr>
                <w:b/>
                <w:bCs/>
                <w:u w:val="single"/>
              </w:rPr>
            </w:pPr>
          </w:p>
          <w:p w14:paraId="1F5A979F" w14:textId="77777777" w:rsidR="00091DD0" w:rsidRDefault="00091DD0" w:rsidP="00091DD0">
            <w:pPr>
              <w:numPr>
                <w:ilvl w:val="0"/>
                <w:numId w:val="1"/>
              </w:numPr>
              <w:jc w:val="both"/>
              <w:rPr>
                <w:bCs/>
              </w:rPr>
            </w:pPr>
            <w:r>
              <w:rPr>
                <w:bCs/>
              </w:rPr>
              <w:t>Demonstrates Self Awareness and Ethical Awareness (1)</w:t>
            </w:r>
          </w:p>
          <w:p w14:paraId="71777F75" w14:textId="77777777" w:rsidR="00091DD0" w:rsidRDefault="00091DD0" w:rsidP="00091DD0">
            <w:pPr>
              <w:numPr>
                <w:ilvl w:val="0"/>
                <w:numId w:val="1"/>
              </w:numPr>
              <w:jc w:val="both"/>
              <w:rPr>
                <w:bCs/>
              </w:rPr>
            </w:pPr>
            <w:r>
              <w:rPr>
                <w:bCs/>
              </w:rPr>
              <w:t>Works Collaboratively with others (1)</w:t>
            </w:r>
          </w:p>
          <w:p w14:paraId="10619D66" w14:textId="77777777" w:rsidR="00091DD0" w:rsidRDefault="00091DD0" w:rsidP="00091DD0">
            <w:pPr>
              <w:numPr>
                <w:ilvl w:val="0"/>
                <w:numId w:val="1"/>
              </w:numPr>
              <w:jc w:val="both"/>
              <w:rPr>
                <w:bCs/>
              </w:rPr>
            </w:pPr>
            <w:r>
              <w:rPr>
                <w:bCs/>
              </w:rPr>
              <w:t>Builds and Maintains Partnerships (1)</w:t>
            </w:r>
          </w:p>
          <w:p w14:paraId="0BE00921" w14:textId="77777777" w:rsidR="00091DD0" w:rsidRDefault="00091DD0" w:rsidP="00091DD0">
            <w:pPr>
              <w:numPr>
                <w:ilvl w:val="0"/>
                <w:numId w:val="1"/>
              </w:numPr>
              <w:jc w:val="both"/>
              <w:rPr>
                <w:bCs/>
              </w:rPr>
            </w:pPr>
            <w:r>
              <w:rPr>
                <w:bCs/>
              </w:rPr>
              <w:t>Innovates and Embraces Change (1)</w:t>
            </w:r>
          </w:p>
          <w:p w14:paraId="2CCAFDDF" w14:textId="77777777" w:rsidR="00091DD0" w:rsidRDefault="00091DD0" w:rsidP="00091DD0">
            <w:pPr>
              <w:numPr>
                <w:ilvl w:val="0"/>
                <w:numId w:val="1"/>
              </w:numPr>
              <w:jc w:val="both"/>
              <w:rPr>
                <w:bCs/>
              </w:rPr>
            </w:pPr>
            <w:r>
              <w:rPr>
                <w:bCs/>
              </w:rPr>
              <w:t>Thinks and Acts Strategically (1)</w:t>
            </w:r>
          </w:p>
          <w:p w14:paraId="027A2769" w14:textId="77777777" w:rsidR="00091DD0" w:rsidRDefault="00091DD0" w:rsidP="00091DD0">
            <w:pPr>
              <w:numPr>
                <w:ilvl w:val="0"/>
                <w:numId w:val="1"/>
              </w:numPr>
              <w:jc w:val="both"/>
              <w:rPr>
                <w:bCs/>
              </w:rPr>
            </w:pPr>
            <w:r>
              <w:rPr>
                <w:bCs/>
              </w:rPr>
              <w:t>Drive to achieve impactful results (1)</w:t>
            </w:r>
          </w:p>
          <w:p w14:paraId="2346A0FE" w14:textId="77777777" w:rsidR="00091DD0" w:rsidRDefault="00091DD0" w:rsidP="00091DD0">
            <w:pPr>
              <w:numPr>
                <w:ilvl w:val="0"/>
                <w:numId w:val="1"/>
              </w:numPr>
              <w:jc w:val="both"/>
              <w:rPr>
                <w:bCs/>
              </w:rPr>
            </w:pPr>
            <w:r>
              <w:rPr>
                <w:bCs/>
              </w:rPr>
              <w:t>Manages ambiguity and complexity (1)</w:t>
            </w:r>
          </w:p>
          <w:p w14:paraId="679AEC71" w14:textId="77777777" w:rsidR="00091DD0" w:rsidRDefault="00091DD0" w:rsidP="00091DD0">
            <w:pPr>
              <w:jc w:val="both"/>
              <w:rPr>
                <w:b/>
                <w:bCs/>
                <w:u w:val="single"/>
              </w:rPr>
            </w:pPr>
          </w:p>
          <w:p w14:paraId="3D6D966C" w14:textId="77777777" w:rsidR="00091DD0" w:rsidRDefault="00091DD0" w:rsidP="00091DD0">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FC39595" w14:textId="77777777" w:rsidR="00604061" w:rsidRPr="00071801" w:rsidRDefault="00604061" w:rsidP="00091DD0">
            <w:pPr>
              <w:jc w:val="both"/>
              <w:rPr>
                <w:rFonts w:cs="Arial"/>
                <w:szCs w:val="20"/>
              </w:rPr>
            </w:pPr>
          </w:p>
        </w:tc>
      </w:tr>
      <w:tr w:rsidR="00582401" w:rsidRPr="00071801" w14:paraId="5217BBD6" w14:textId="77777777" w:rsidTr="00CB7701">
        <w:tc>
          <w:tcPr>
            <w:tcW w:w="9720" w:type="dxa"/>
            <w:gridSpan w:val="2"/>
            <w:shd w:val="clear" w:color="auto" w:fill="E0E0E0"/>
          </w:tcPr>
          <w:p w14:paraId="1A087907" w14:textId="77777777" w:rsidR="00582401" w:rsidRPr="00745FB2" w:rsidRDefault="00582401" w:rsidP="00CB7701">
            <w:pPr>
              <w:pStyle w:val="Heading1"/>
              <w:rPr>
                <w:rFonts w:cs="Arial"/>
                <w:sz w:val="20"/>
                <w:szCs w:val="20"/>
                <w:lang w:val="en-US" w:eastAsia="en-US"/>
              </w:rPr>
            </w:pPr>
            <w:r w:rsidRPr="00071801">
              <w:rPr>
                <w:rFonts w:cs="Arial"/>
                <w:sz w:val="20"/>
                <w:szCs w:val="20"/>
                <w:lang w:val="en-US" w:eastAsia="en-US"/>
              </w:rPr>
              <w:t xml:space="preserve">VI. </w:t>
            </w:r>
            <w:r>
              <w:rPr>
                <w:rFonts w:cs="Arial"/>
                <w:sz w:val="20"/>
                <w:szCs w:val="20"/>
                <w:lang w:val="en-US" w:eastAsia="en-US"/>
              </w:rPr>
              <w:t>Skills</w:t>
            </w:r>
          </w:p>
        </w:tc>
      </w:tr>
      <w:tr w:rsidR="00582401" w:rsidRPr="00071801" w14:paraId="475FBDE1" w14:textId="77777777" w:rsidTr="00092948">
        <w:trPr>
          <w:trHeight w:val="170"/>
        </w:trPr>
        <w:tc>
          <w:tcPr>
            <w:tcW w:w="9720" w:type="dxa"/>
            <w:gridSpan w:val="2"/>
          </w:tcPr>
          <w:p w14:paraId="738DE6B7" w14:textId="77777777" w:rsidR="00582401" w:rsidRPr="00071801" w:rsidRDefault="00582401" w:rsidP="00CB7701">
            <w:pPr>
              <w:rPr>
                <w:rFonts w:cs="Arial"/>
                <w:szCs w:val="20"/>
              </w:rPr>
            </w:pPr>
          </w:p>
          <w:p w14:paraId="25D902DA" w14:textId="77777777" w:rsidR="00582401" w:rsidRDefault="00582401" w:rsidP="00582401">
            <w:pPr>
              <w:pStyle w:val="Default"/>
              <w:numPr>
                <w:ilvl w:val="0"/>
                <w:numId w:val="3"/>
              </w:numPr>
              <w:ind w:left="360"/>
              <w:rPr>
                <w:sz w:val="20"/>
                <w:szCs w:val="20"/>
              </w:rPr>
            </w:pPr>
            <w:r w:rsidRPr="000A7E7E">
              <w:rPr>
                <w:sz w:val="20"/>
                <w:szCs w:val="20"/>
              </w:rPr>
              <w:t>Thorough knowledge of a rang</w:t>
            </w:r>
            <w:r>
              <w:rPr>
                <w:sz w:val="20"/>
                <w:szCs w:val="20"/>
              </w:rPr>
              <w:t>e of specialized topics</w:t>
            </w:r>
            <w:r w:rsidRPr="000A7E7E">
              <w:rPr>
                <w:sz w:val="20"/>
                <w:szCs w:val="20"/>
              </w:rPr>
              <w:t>, including the relevant</w:t>
            </w:r>
            <w:r>
              <w:rPr>
                <w:sz w:val="20"/>
                <w:szCs w:val="20"/>
              </w:rPr>
              <w:t xml:space="preserve"> supply chain</w:t>
            </w:r>
            <w:r w:rsidRPr="000A7E7E">
              <w:rPr>
                <w:sz w:val="20"/>
                <w:szCs w:val="20"/>
              </w:rPr>
              <w:t xml:space="preserve"> policies, </w:t>
            </w:r>
            <w:r>
              <w:rPr>
                <w:sz w:val="20"/>
                <w:szCs w:val="20"/>
              </w:rPr>
              <w:t xml:space="preserve">partnership mechanisms, </w:t>
            </w:r>
            <w:proofErr w:type="gramStart"/>
            <w:r w:rsidRPr="000A7E7E">
              <w:rPr>
                <w:sz w:val="20"/>
                <w:szCs w:val="20"/>
              </w:rPr>
              <w:t>rules</w:t>
            </w:r>
            <w:proofErr w:type="gramEnd"/>
            <w:r w:rsidRPr="000A7E7E">
              <w:rPr>
                <w:sz w:val="20"/>
                <w:szCs w:val="20"/>
              </w:rPr>
              <w:t xml:space="preserve"> and regulations.</w:t>
            </w:r>
          </w:p>
          <w:p w14:paraId="114F2F27" w14:textId="77777777" w:rsidR="00582401" w:rsidRPr="000A7E7E" w:rsidRDefault="00582401" w:rsidP="00CB7701">
            <w:pPr>
              <w:pStyle w:val="Default"/>
              <w:rPr>
                <w:sz w:val="20"/>
                <w:szCs w:val="20"/>
              </w:rPr>
            </w:pPr>
          </w:p>
          <w:p w14:paraId="25D0A95C" w14:textId="77777777" w:rsidR="00582401" w:rsidRDefault="00582401" w:rsidP="00582401">
            <w:pPr>
              <w:pStyle w:val="Default"/>
              <w:numPr>
                <w:ilvl w:val="0"/>
                <w:numId w:val="3"/>
              </w:numPr>
              <w:ind w:left="360"/>
              <w:rPr>
                <w:sz w:val="20"/>
                <w:szCs w:val="20"/>
              </w:rPr>
            </w:pPr>
            <w:r w:rsidRPr="001E329F">
              <w:rPr>
                <w:sz w:val="20"/>
                <w:szCs w:val="20"/>
              </w:rPr>
              <w:t xml:space="preserve">High level of proficiency or skill is required in the interpretation and application of specialized rules and regulations to the </w:t>
            </w:r>
            <w:proofErr w:type="gramStart"/>
            <w:r w:rsidRPr="001E329F">
              <w:rPr>
                <w:sz w:val="20"/>
                <w:szCs w:val="20"/>
              </w:rPr>
              <w:t>particular circumstances</w:t>
            </w:r>
            <w:proofErr w:type="gramEnd"/>
            <w:r w:rsidRPr="001E329F">
              <w:rPr>
                <w:sz w:val="20"/>
                <w:szCs w:val="20"/>
              </w:rPr>
              <w:t xml:space="preserve"> of complex individual cases. </w:t>
            </w:r>
          </w:p>
          <w:p w14:paraId="50FDFF1E" w14:textId="77777777" w:rsidR="00582401" w:rsidRPr="001E329F" w:rsidRDefault="00582401" w:rsidP="00CB7701">
            <w:pPr>
              <w:pStyle w:val="Default"/>
              <w:rPr>
                <w:sz w:val="20"/>
                <w:szCs w:val="20"/>
              </w:rPr>
            </w:pPr>
          </w:p>
          <w:p w14:paraId="3B3113CA" w14:textId="77777777" w:rsidR="00582401" w:rsidRDefault="00582401" w:rsidP="00582401">
            <w:pPr>
              <w:pStyle w:val="Default"/>
              <w:numPr>
                <w:ilvl w:val="0"/>
                <w:numId w:val="3"/>
              </w:numPr>
              <w:ind w:left="360"/>
              <w:rPr>
                <w:sz w:val="20"/>
                <w:szCs w:val="20"/>
              </w:rPr>
            </w:pPr>
            <w:r>
              <w:rPr>
                <w:sz w:val="20"/>
                <w:szCs w:val="20"/>
              </w:rPr>
              <w:t>E</w:t>
            </w:r>
            <w:r w:rsidRPr="000A7E7E">
              <w:rPr>
                <w:sz w:val="20"/>
                <w:szCs w:val="20"/>
              </w:rPr>
              <w:t xml:space="preserve">xperience using MS Word, Excel, </w:t>
            </w:r>
            <w:proofErr w:type="gramStart"/>
            <w:r w:rsidRPr="000A7E7E">
              <w:rPr>
                <w:sz w:val="20"/>
                <w:szCs w:val="20"/>
              </w:rPr>
              <w:t>PowerPoint</w:t>
            </w:r>
            <w:proofErr w:type="gramEnd"/>
            <w:r w:rsidRPr="000A7E7E">
              <w:rPr>
                <w:sz w:val="20"/>
                <w:szCs w:val="20"/>
              </w:rPr>
              <w:t xml:space="preserve"> and other </w:t>
            </w:r>
            <w:r>
              <w:rPr>
                <w:sz w:val="20"/>
                <w:szCs w:val="20"/>
              </w:rPr>
              <w:t>UNICEF office tools.</w:t>
            </w:r>
          </w:p>
          <w:p w14:paraId="64D109D1" w14:textId="77777777" w:rsidR="00582401" w:rsidRPr="000A7E7E" w:rsidRDefault="00582401" w:rsidP="00CB7701">
            <w:pPr>
              <w:pStyle w:val="Default"/>
              <w:rPr>
                <w:sz w:val="20"/>
                <w:szCs w:val="20"/>
              </w:rPr>
            </w:pPr>
          </w:p>
          <w:p w14:paraId="4272842C" w14:textId="77777777" w:rsidR="00582401" w:rsidRPr="001E329F" w:rsidRDefault="00582401" w:rsidP="00582401">
            <w:pPr>
              <w:pStyle w:val="Default"/>
              <w:numPr>
                <w:ilvl w:val="0"/>
                <w:numId w:val="3"/>
              </w:numPr>
              <w:ind w:left="360"/>
              <w:rPr>
                <w:sz w:val="20"/>
                <w:szCs w:val="20"/>
              </w:rPr>
            </w:pPr>
            <w:r w:rsidRPr="000A7E7E">
              <w:rPr>
                <w:sz w:val="20"/>
                <w:szCs w:val="20"/>
              </w:rPr>
              <w:t xml:space="preserve">Demonstrated understanding of the </w:t>
            </w:r>
            <w:r>
              <w:rPr>
                <w:sz w:val="20"/>
                <w:szCs w:val="20"/>
              </w:rPr>
              <w:t>relevant supply chain</w:t>
            </w:r>
            <w:r w:rsidRPr="000A7E7E">
              <w:rPr>
                <w:sz w:val="20"/>
                <w:szCs w:val="20"/>
              </w:rPr>
              <w:t xml:space="preserve"> process</w:t>
            </w:r>
            <w:r>
              <w:rPr>
                <w:sz w:val="20"/>
                <w:szCs w:val="20"/>
              </w:rPr>
              <w:t>es</w:t>
            </w:r>
            <w:r w:rsidRPr="000A7E7E">
              <w:rPr>
                <w:sz w:val="20"/>
                <w:szCs w:val="20"/>
              </w:rPr>
              <w:t xml:space="preserve"> and ability to consistently apply </w:t>
            </w:r>
            <w:r>
              <w:rPr>
                <w:sz w:val="20"/>
                <w:szCs w:val="20"/>
              </w:rPr>
              <w:t xml:space="preserve">relevant </w:t>
            </w:r>
            <w:r w:rsidRPr="000A7E7E">
              <w:rPr>
                <w:sz w:val="20"/>
                <w:szCs w:val="20"/>
              </w:rPr>
              <w:t>policies</w:t>
            </w:r>
            <w:r>
              <w:rPr>
                <w:sz w:val="20"/>
                <w:szCs w:val="20"/>
              </w:rPr>
              <w:t xml:space="preserve">, </w:t>
            </w:r>
            <w:proofErr w:type="gramStart"/>
            <w:r>
              <w:rPr>
                <w:sz w:val="20"/>
                <w:szCs w:val="20"/>
              </w:rPr>
              <w:t>procedures</w:t>
            </w:r>
            <w:proofErr w:type="gramEnd"/>
            <w:r>
              <w:rPr>
                <w:sz w:val="20"/>
                <w:szCs w:val="20"/>
              </w:rPr>
              <w:t xml:space="preserve"> and good</w:t>
            </w:r>
            <w:r w:rsidRPr="000A7E7E">
              <w:rPr>
                <w:sz w:val="20"/>
                <w:szCs w:val="20"/>
              </w:rPr>
              <w:t xml:space="preserve"> practices in the daily work.</w:t>
            </w:r>
            <w:r>
              <w:rPr>
                <w:sz w:val="20"/>
                <w:szCs w:val="20"/>
              </w:rPr>
              <w:t xml:space="preserve"> Good judgement </w:t>
            </w:r>
            <w:proofErr w:type="gramStart"/>
            <w:r>
              <w:rPr>
                <w:sz w:val="20"/>
                <w:szCs w:val="20"/>
              </w:rPr>
              <w:t>in order to</w:t>
            </w:r>
            <w:proofErr w:type="gramEnd"/>
            <w:r>
              <w:rPr>
                <w:sz w:val="20"/>
                <w:szCs w:val="20"/>
              </w:rPr>
              <w:t xml:space="preserve"> handle complex cases including considerations for exceptions.</w:t>
            </w:r>
          </w:p>
          <w:p w14:paraId="3E455F61" w14:textId="77777777" w:rsidR="00582401" w:rsidRPr="000A7E7E" w:rsidRDefault="00582401" w:rsidP="00CB7701">
            <w:pPr>
              <w:pStyle w:val="Default"/>
              <w:rPr>
                <w:sz w:val="20"/>
                <w:szCs w:val="20"/>
              </w:rPr>
            </w:pPr>
          </w:p>
          <w:p w14:paraId="0668EC73" w14:textId="77777777" w:rsidR="00582401" w:rsidRDefault="00582401" w:rsidP="00582401">
            <w:pPr>
              <w:pStyle w:val="Default"/>
              <w:numPr>
                <w:ilvl w:val="0"/>
                <w:numId w:val="3"/>
              </w:numPr>
              <w:ind w:left="360"/>
              <w:rPr>
                <w:sz w:val="20"/>
                <w:szCs w:val="20"/>
              </w:rPr>
            </w:pPr>
            <w:r w:rsidRPr="000A7E7E">
              <w:rPr>
                <w:sz w:val="20"/>
                <w:szCs w:val="20"/>
              </w:rPr>
              <w:t>Ability to develop and maintain effective working relationships with clients, suppliers and colleagues and gain the assistance and cooperation of others in a team endeavor.</w:t>
            </w:r>
          </w:p>
          <w:p w14:paraId="0243B3F3" w14:textId="77777777" w:rsidR="00582401" w:rsidRPr="000A7E7E" w:rsidRDefault="00582401" w:rsidP="00CB7701">
            <w:pPr>
              <w:pStyle w:val="Default"/>
              <w:rPr>
                <w:sz w:val="20"/>
                <w:szCs w:val="20"/>
              </w:rPr>
            </w:pPr>
          </w:p>
          <w:p w14:paraId="7A5B1F48" w14:textId="77777777" w:rsidR="00582401" w:rsidRDefault="00582401" w:rsidP="00582401">
            <w:pPr>
              <w:pStyle w:val="Default"/>
              <w:numPr>
                <w:ilvl w:val="0"/>
                <w:numId w:val="3"/>
              </w:numPr>
              <w:ind w:left="360"/>
              <w:rPr>
                <w:sz w:val="20"/>
                <w:szCs w:val="20"/>
              </w:rPr>
            </w:pPr>
            <w:r w:rsidRPr="000A7E7E">
              <w:rPr>
                <w:sz w:val="20"/>
                <w:szCs w:val="20"/>
              </w:rPr>
              <w:t xml:space="preserve">Ability to use </w:t>
            </w:r>
            <w:r>
              <w:rPr>
                <w:sz w:val="20"/>
                <w:szCs w:val="20"/>
              </w:rPr>
              <w:t>supply related modules within UNICEF ERP system</w:t>
            </w:r>
            <w:r w:rsidRPr="000A7E7E">
              <w:rPr>
                <w:sz w:val="20"/>
                <w:szCs w:val="20"/>
              </w:rPr>
              <w:t>.</w:t>
            </w:r>
          </w:p>
          <w:p w14:paraId="14CBFB3B" w14:textId="77777777" w:rsidR="00582401" w:rsidRPr="000A7E7E" w:rsidRDefault="00582401" w:rsidP="00CB7701">
            <w:pPr>
              <w:pStyle w:val="Default"/>
              <w:rPr>
                <w:sz w:val="20"/>
                <w:szCs w:val="20"/>
              </w:rPr>
            </w:pPr>
          </w:p>
          <w:p w14:paraId="7071CA64" w14:textId="77777777" w:rsidR="00582401" w:rsidRDefault="00582401" w:rsidP="00582401">
            <w:pPr>
              <w:pStyle w:val="Default"/>
              <w:numPr>
                <w:ilvl w:val="0"/>
                <w:numId w:val="3"/>
              </w:numPr>
              <w:ind w:left="360"/>
              <w:rPr>
                <w:sz w:val="20"/>
                <w:szCs w:val="20"/>
              </w:rPr>
            </w:pPr>
            <w:r w:rsidRPr="000A7E7E">
              <w:rPr>
                <w:sz w:val="20"/>
                <w:szCs w:val="20"/>
              </w:rPr>
              <w:t xml:space="preserve">Ability to establish priorities and plan his/her own work and plan, </w:t>
            </w:r>
            <w:proofErr w:type="gramStart"/>
            <w:r w:rsidRPr="000A7E7E">
              <w:rPr>
                <w:sz w:val="20"/>
                <w:szCs w:val="20"/>
              </w:rPr>
              <w:t>coordinate</w:t>
            </w:r>
            <w:proofErr w:type="gramEnd"/>
            <w:r w:rsidRPr="000A7E7E">
              <w:rPr>
                <w:sz w:val="20"/>
                <w:szCs w:val="20"/>
              </w:rPr>
              <w:t xml:space="preserve"> and monitor the work of those under his/her supervision.</w:t>
            </w:r>
          </w:p>
          <w:p w14:paraId="586E54DD" w14:textId="77777777" w:rsidR="00582401" w:rsidRPr="000A7E7E" w:rsidRDefault="00582401" w:rsidP="00CB7701">
            <w:pPr>
              <w:pStyle w:val="Default"/>
              <w:rPr>
                <w:sz w:val="20"/>
                <w:szCs w:val="20"/>
              </w:rPr>
            </w:pPr>
          </w:p>
          <w:p w14:paraId="5E499180" w14:textId="2E16E697" w:rsidR="00582401" w:rsidRPr="00092948" w:rsidRDefault="00582401" w:rsidP="00092948">
            <w:pPr>
              <w:pStyle w:val="Default"/>
              <w:numPr>
                <w:ilvl w:val="0"/>
                <w:numId w:val="3"/>
              </w:numPr>
              <w:ind w:left="360"/>
              <w:rPr>
                <w:sz w:val="20"/>
                <w:szCs w:val="20"/>
              </w:rPr>
            </w:pPr>
            <w:r w:rsidRPr="000A7E7E">
              <w:rPr>
                <w:sz w:val="20"/>
                <w:szCs w:val="20"/>
              </w:rPr>
              <w:t xml:space="preserve">Ability to draft clear and concise reports or rationale for </w:t>
            </w:r>
            <w:r>
              <w:rPr>
                <w:sz w:val="20"/>
                <w:szCs w:val="20"/>
              </w:rPr>
              <w:t xml:space="preserve">supply related </w:t>
            </w:r>
            <w:r w:rsidRPr="000A7E7E">
              <w:rPr>
                <w:sz w:val="20"/>
                <w:szCs w:val="20"/>
              </w:rPr>
              <w:t>decisions on key issues.</w:t>
            </w:r>
          </w:p>
        </w:tc>
      </w:tr>
      <w:tr w:rsidR="00582401" w:rsidRPr="00071801" w14:paraId="40F2FF5A" w14:textId="77777777" w:rsidTr="00CB7701">
        <w:tc>
          <w:tcPr>
            <w:tcW w:w="9720" w:type="dxa"/>
            <w:gridSpan w:val="2"/>
            <w:shd w:val="clear" w:color="auto" w:fill="E0E0E0"/>
          </w:tcPr>
          <w:p w14:paraId="0368756B" w14:textId="77777777" w:rsidR="00582401" w:rsidRPr="00071801" w:rsidRDefault="00582401" w:rsidP="00CB7701">
            <w:pPr>
              <w:rPr>
                <w:rFonts w:cs="Arial"/>
                <w:b/>
                <w:bCs/>
                <w:szCs w:val="20"/>
              </w:rPr>
            </w:pPr>
          </w:p>
          <w:p w14:paraId="596D43CA" w14:textId="77777777" w:rsidR="00582401" w:rsidRPr="00071801" w:rsidRDefault="00582401" w:rsidP="00CB7701">
            <w:pPr>
              <w:pStyle w:val="Heading1"/>
              <w:rPr>
                <w:rFonts w:cs="Arial"/>
                <w:sz w:val="20"/>
                <w:szCs w:val="20"/>
                <w:lang w:val="en-US" w:eastAsia="en-US"/>
              </w:rPr>
            </w:pPr>
            <w:r w:rsidRPr="00071801">
              <w:rPr>
                <w:rFonts w:cs="Arial"/>
                <w:sz w:val="20"/>
                <w:szCs w:val="20"/>
                <w:lang w:val="en-US" w:eastAsia="en-US"/>
              </w:rPr>
              <w:t>V</w:t>
            </w:r>
            <w:r>
              <w:rPr>
                <w:rFonts w:cs="Arial"/>
                <w:sz w:val="20"/>
                <w:szCs w:val="20"/>
                <w:lang w:val="en-US" w:eastAsia="en-US"/>
              </w:rPr>
              <w:t>I</w:t>
            </w:r>
            <w:r w:rsidRPr="00071801">
              <w:rPr>
                <w:rFonts w:cs="Arial"/>
                <w:sz w:val="20"/>
                <w:szCs w:val="20"/>
                <w:lang w:val="en-US" w:eastAsia="en-US"/>
              </w:rPr>
              <w:t>I. Recruitment Qualifications</w:t>
            </w:r>
          </w:p>
          <w:p w14:paraId="4FCE85E2" w14:textId="77777777" w:rsidR="00582401" w:rsidRPr="00071801" w:rsidRDefault="00582401" w:rsidP="00CB7701">
            <w:pPr>
              <w:rPr>
                <w:rFonts w:cs="Arial"/>
                <w:szCs w:val="20"/>
              </w:rPr>
            </w:pPr>
          </w:p>
        </w:tc>
      </w:tr>
      <w:tr w:rsidR="00582401" w:rsidRPr="00071801" w14:paraId="4D8BE338" w14:textId="77777777" w:rsidTr="00CB7701">
        <w:trPr>
          <w:trHeight w:val="230"/>
        </w:trPr>
        <w:tc>
          <w:tcPr>
            <w:tcW w:w="2959" w:type="dxa"/>
            <w:tcBorders>
              <w:bottom w:val="single" w:sz="4" w:space="0" w:color="auto"/>
            </w:tcBorders>
          </w:tcPr>
          <w:p w14:paraId="453AE7C7" w14:textId="77777777" w:rsidR="00582401" w:rsidRPr="00071801" w:rsidRDefault="00582401" w:rsidP="00CB7701">
            <w:pPr>
              <w:rPr>
                <w:rFonts w:cs="Arial"/>
                <w:szCs w:val="20"/>
              </w:rPr>
            </w:pPr>
            <w:r w:rsidRPr="00071801">
              <w:rPr>
                <w:rFonts w:cs="Arial"/>
                <w:szCs w:val="20"/>
              </w:rPr>
              <w:t>Education:</w:t>
            </w:r>
          </w:p>
        </w:tc>
        <w:tc>
          <w:tcPr>
            <w:tcW w:w="6761" w:type="dxa"/>
            <w:tcBorders>
              <w:bottom w:val="single" w:sz="4" w:space="0" w:color="auto"/>
            </w:tcBorders>
          </w:tcPr>
          <w:p w14:paraId="7FDA8D17" w14:textId="77777777" w:rsidR="00582401" w:rsidRDefault="00582401" w:rsidP="00CB7701">
            <w:pPr>
              <w:jc w:val="both"/>
              <w:rPr>
                <w:rFonts w:cs="Arial"/>
                <w:szCs w:val="20"/>
              </w:rPr>
            </w:pPr>
            <w:r w:rsidRPr="00071801">
              <w:rPr>
                <w:rFonts w:cs="Arial"/>
                <w:szCs w:val="20"/>
              </w:rPr>
              <w:t>Completion of secondary education</w:t>
            </w:r>
            <w:r>
              <w:rPr>
                <w:rFonts w:cs="Arial"/>
                <w:szCs w:val="20"/>
              </w:rPr>
              <w:t xml:space="preserve"> is required</w:t>
            </w:r>
            <w:r w:rsidRPr="00071801">
              <w:rPr>
                <w:rFonts w:cs="Arial"/>
                <w:szCs w:val="20"/>
              </w:rPr>
              <w:t>, preferably supplemented by technical or university courses related</w:t>
            </w:r>
            <w:r>
              <w:rPr>
                <w:rFonts w:cs="Arial"/>
                <w:szCs w:val="20"/>
              </w:rPr>
              <w:t xml:space="preserve"> to</w:t>
            </w:r>
            <w:r w:rsidRPr="00071801">
              <w:rPr>
                <w:rFonts w:cs="Arial"/>
                <w:szCs w:val="20"/>
              </w:rPr>
              <w:t xml:space="preserve"> </w:t>
            </w:r>
            <w:r>
              <w:rPr>
                <w:rFonts w:cs="Arial"/>
                <w:szCs w:val="20"/>
              </w:rPr>
              <w:t xml:space="preserve">supply chain, business administration, contract/commercial law, or another relevant technical field. </w:t>
            </w:r>
          </w:p>
          <w:p w14:paraId="7E639659" w14:textId="77777777" w:rsidR="00582401" w:rsidRPr="00071801" w:rsidRDefault="00582401" w:rsidP="00CB7701">
            <w:pPr>
              <w:jc w:val="both"/>
              <w:rPr>
                <w:rFonts w:cs="Arial"/>
                <w:szCs w:val="20"/>
              </w:rPr>
            </w:pPr>
          </w:p>
        </w:tc>
      </w:tr>
      <w:tr w:rsidR="00582401" w:rsidRPr="00071801" w14:paraId="76112612" w14:textId="77777777" w:rsidTr="00CB7701">
        <w:trPr>
          <w:trHeight w:val="230"/>
        </w:trPr>
        <w:tc>
          <w:tcPr>
            <w:tcW w:w="2959" w:type="dxa"/>
            <w:tcBorders>
              <w:bottom w:val="single" w:sz="4" w:space="0" w:color="auto"/>
            </w:tcBorders>
          </w:tcPr>
          <w:p w14:paraId="0A98C42C" w14:textId="77777777" w:rsidR="00582401" w:rsidRPr="00071801" w:rsidRDefault="00582401" w:rsidP="00CB7701">
            <w:pPr>
              <w:rPr>
                <w:rFonts w:cs="Arial"/>
                <w:szCs w:val="20"/>
              </w:rPr>
            </w:pPr>
            <w:r w:rsidRPr="00071801">
              <w:rPr>
                <w:rFonts w:cs="Arial"/>
                <w:szCs w:val="20"/>
              </w:rPr>
              <w:t>Experience:</w:t>
            </w:r>
          </w:p>
        </w:tc>
        <w:tc>
          <w:tcPr>
            <w:tcW w:w="6761" w:type="dxa"/>
            <w:tcBorders>
              <w:bottom w:val="single" w:sz="4" w:space="0" w:color="auto"/>
            </w:tcBorders>
          </w:tcPr>
          <w:p w14:paraId="21AA83E2" w14:textId="77777777" w:rsidR="00582401" w:rsidRDefault="00582401" w:rsidP="00CB7701">
            <w:r>
              <w:rPr>
                <w:rFonts w:cs="Arial"/>
                <w:szCs w:val="20"/>
              </w:rPr>
              <w:t>A minimum of 6</w:t>
            </w:r>
            <w:r w:rsidRPr="00071801">
              <w:rPr>
                <w:rFonts w:cs="Arial"/>
                <w:szCs w:val="20"/>
              </w:rPr>
              <w:t xml:space="preserve"> years of </w:t>
            </w:r>
            <w:r>
              <w:rPr>
                <w:rFonts w:cs="Arial"/>
                <w:szCs w:val="20"/>
              </w:rPr>
              <w:t xml:space="preserve">relevant </w:t>
            </w:r>
            <w:r w:rsidRPr="00071801">
              <w:rPr>
                <w:rFonts w:cs="Arial"/>
                <w:szCs w:val="20"/>
              </w:rPr>
              <w:t xml:space="preserve">administrative </w:t>
            </w:r>
            <w:r>
              <w:rPr>
                <w:rFonts w:cs="Arial"/>
                <w:szCs w:val="20"/>
              </w:rPr>
              <w:t xml:space="preserve">experience in supply chain management or a commercial context is required. </w:t>
            </w:r>
            <w:r>
              <w:t xml:space="preserve">Understanding of development and humanitarian work is an advantage. </w:t>
            </w:r>
          </w:p>
          <w:p w14:paraId="25923BE9" w14:textId="77777777" w:rsidR="00582401" w:rsidRPr="00071801" w:rsidRDefault="00582401" w:rsidP="00CB7701">
            <w:pPr>
              <w:rPr>
                <w:rFonts w:cs="Arial"/>
                <w:szCs w:val="20"/>
              </w:rPr>
            </w:pPr>
          </w:p>
        </w:tc>
      </w:tr>
      <w:tr w:rsidR="00582401" w:rsidRPr="00071801" w14:paraId="09660DED" w14:textId="77777777" w:rsidTr="00CB7701">
        <w:trPr>
          <w:trHeight w:val="230"/>
        </w:trPr>
        <w:tc>
          <w:tcPr>
            <w:tcW w:w="2959" w:type="dxa"/>
            <w:tcBorders>
              <w:bottom w:val="single" w:sz="4" w:space="0" w:color="auto"/>
            </w:tcBorders>
          </w:tcPr>
          <w:p w14:paraId="0AEE64DF" w14:textId="77777777" w:rsidR="00582401" w:rsidRPr="00071801" w:rsidRDefault="00582401" w:rsidP="00CB7701">
            <w:pPr>
              <w:rPr>
                <w:rFonts w:cs="Arial"/>
                <w:szCs w:val="20"/>
              </w:rPr>
            </w:pPr>
            <w:r w:rsidRPr="00071801">
              <w:rPr>
                <w:rFonts w:cs="Arial"/>
                <w:szCs w:val="20"/>
              </w:rPr>
              <w:t>Language Requirements:</w:t>
            </w:r>
          </w:p>
        </w:tc>
        <w:tc>
          <w:tcPr>
            <w:tcW w:w="6761" w:type="dxa"/>
            <w:tcBorders>
              <w:bottom w:val="single" w:sz="4" w:space="0" w:color="auto"/>
            </w:tcBorders>
          </w:tcPr>
          <w:p w14:paraId="76A07AE0" w14:textId="77777777" w:rsidR="00582401" w:rsidRDefault="00582401" w:rsidP="00CB7701">
            <w:pPr>
              <w:pStyle w:val="ListParagraph"/>
              <w:spacing w:line="260" w:lineRule="exact"/>
              <w:ind w:left="0"/>
              <w:contextualSpacing/>
              <w:rPr>
                <w:rFonts w:cs="Arial"/>
                <w:szCs w:val="20"/>
              </w:rPr>
            </w:pPr>
            <w:r>
              <w:rPr>
                <w:rFonts w:cs="Arial"/>
                <w:szCs w:val="20"/>
              </w:rPr>
              <w:t xml:space="preserve">Fluency in English is required. Knowledge of another UN language or local language of the duty station is considered as an asset. </w:t>
            </w:r>
          </w:p>
          <w:p w14:paraId="0596E89A" w14:textId="77777777" w:rsidR="00582401" w:rsidRPr="00071801" w:rsidRDefault="00582401" w:rsidP="00CB7701">
            <w:pPr>
              <w:pStyle w:val="ListParagraph"/>
              <w:spacing w:line="260" w:lineRule="exact"/>
              <w:ind w:left="0"/>
              <w:contextualSpacing/>
              <w:rPr>
                <w:rFonts w:cs="Arial"/>
                <w:szCs w:val="20"/>
              </w:rPr>
            </w:pPr>
          </w:p>
        </w:tc>
      </w:tr>
    </w:tbl>
    <w:p w14:paraId="2B30F67F" w14:textId="77777777" w:rsidR="00582401" w:rsidRPr="00071801" w:rsidRDefault="00582401" w:rsidP="00582401">
      <w:pPr>
        <w:rPr>
          <w:rFonts w:cs="Arial"/>
          <w:szCs w:val="20"/>
        </w:rPr>
      </w:pPr>
    </w:p>
    <w:p w14:paraId="106D1EDC" w14:textId="77777777" w:rsidR="00582401" w:rsidRDefault="00582401" w:rsidP="00582401">
      <w:pPr>
        <w:rPr>
          <w:rFonts w:cs="Arial"/>
          <w:szCs w:val="20"/>
        </w:rPr>
      </w:pPr>
    </w:p>
    <w:p w14:paraId="334530D3" w14:textId="77777777" w:rsidR="00582401" w:rsidRDefault="00582401" w:rsidP="00582401">
      <w:pPr>
        <w:rPr>
          <w:rFonts w:cs="Arial"/>
          <w:szCs w:val="20"/>
        </w:rPr>
      </w:pPr>
    </w:p>
    <w:p w14:paraId="006ED5EA" w14:textId="1EB44923" w:rsidR="00582401" w:rsidRDefault="00582401" w:rsidP="00582401">
      <w:pPr>
        <w:rPr>
          <w:rFonts w:cs="Arial"/>
          <w:szCs w:val="20"/>
        </w:rPr>
      </w:pPr>
    </w:p>
    <w:p w14:paraId="53E68F3D" w14:textId="284AC31E" w:rsidR="00582401" w:rsidRDefault="00582401" w:rsidP="00582401">
      <w:pPr>
        <w:rPr>
          <w:rFonts w:cs="Arial"/>
          <w:szCs w:val="20"/>
        </w:rPr>
      </w:pPr>
      <w:r>
        <w:rPr>
          <w:rFonts w:cs="Arial"/>
          <w:noProof/>
          <w:szCs w:val="20"/>
        </w:rPr>
        <w:drawing>
          <wp:inline distT="0" distB="0" distL="0" distR="0" wp14:anchorId="0A8439E3" wp14:editId="52253A61">
            <wp:extent cx="5937250" cy="4025900"/>
            <wp:effectExtent l="19050" t="19050" r="254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4025900"/>
                    </a:xfrm>
                    <a:prstGeom prst="rect">
                      <a:avLst/>
                    </a:prstGeom>
                    <a:noFill/>
                    <a:ln>
                      <a:solidFill>
                        <a:schemeClr val="accent1"/>
                      </a:solidFill>
                    </a:ln>
                  </pic:spPr>
                </pic:pic>
              </a:graphicData>
            </a:graphic>
          </wp:inline>
        </w:drawing>
      </w:r>
    </w:p>
    <w:p w14:paraId="7B3E096F" w14:textId="77777777" w:rsidR="00CE1574" w:rsidRDefault="00CE1574"/>
    <w:sectPr w:rsidR="00CE1574" w:rsidSect="00AC000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7BEE"/>
    <w:multiLevelType w:val="hybridMultilevel"/>
    <w:tmpl w:val="5D54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E547B7"/>
    <w:multiLevelType w:val="hybridMultilevel"/>
    <w:tmpl w:val="F75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01"/>
    <w:rsid w:val="00091DD0"/>
    <w:rsid w:val="00092948"/>
    <w:rsid w:val="00582401"/>
    <w:rsid w:val="00604061"/>
    <w:rsid w:val="00A60F1C"/>
    <w:rsid w:val="00C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0CF"/>
  <w15:chartTrackingRefBased/>
  <w15:docId w15:val="{ED3C64F9-BFFB-4AE2-922F-B645CB54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0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82401"/>
    <w:pPr>
      <w:keepNext/>
      <w:outlineLvl w:val="0"/>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401"/>
    <w:rPr>
      <w:rFonts w:ascii="Arial" w:eastAsia="Times New Roman" w:hAnsi="Arial" w:cs="Times New Roman"/>
      <w:b/>
      <w:bCs/>
      <w:sz w:val="24"/>
      <w:szCs w:val="24"/>
      <w:lang w:val="x-none" w:eastAsia="x-none"/>
    </w:rPr>
  </w:style>
  <w:style w:type="paragraph" w:styleId="Title">
    <w:name w:val="Title"/>
    <w:basedOn w:val="Normal"/>
    <w:link w:val="TitleChar"/>
    <w:qFormat/>
    <w:rsid w:val="00582401"/>
    <w:pPr>
      <w:jc w:val="center"/>
    </w:pPr>
    <w:rPr>
      <w:b/>
      <w:bCs/>
      <w:sz w:val="28"/>
    </w:rPr>
  </w:style>
  <w:style w:type="character" w:customStyle="1" w:styleId="TitleChar">
    <w:name w:val="Title Char"/>
    <w:basedOn w:val="DefaultParagraphFont"/>
    <w:link w:val="Title"/>
    <w:rsid w:val="00582401"/>
    <w:rPr>
      <w:rFonts w:ascii="Arial" w:eastAsia="Times New Roman" w:hAnsi="Arial" w:cs="Times New Roman"/>
      <w:b/>
      <w:bCs/>
      <w:sz w:val="28"/>
      <w:szCs w:val="24"/>
    </w:rPr>
  </w:style>
  <w:style w:type="paragraph" w:customStyle="1" w:styleId="Default">
    <w:name w:val="Default"/>
    <w:rsid w:val="00582401"/>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References,Bullet List,FooterText,List Paragraph1,Colorful List Accent 1"/>
    <w:basedOn w:val="Normal"/>
    <w:link w:val="ListParagraphChar"/>
    <w:uiPriority w:val="34"/>
    <w:qFormat/>
    <w:rsid w:val="00582401"/>
    <w:pPr>
      <w:ind w:left="720"/>
    </w:pPr>
  </w:style>
  <w:style w:type="character" w:customStyle="1" w:styleId="ListParagraphChar">
    <w:name w:val="List Paragraph Char"/>
    <w:aliases w:val="References Char,Bullet List Char,FooterText Char,List Paragraph1 Char,Colorful List Accent 1 Char"/>
    <w:link w:val="ListParagraph"/>
    <w:uiPriority w:val="34"/>
    <w:locked/>
    <w:rsid w:val="0058240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7336B-978A-4B34-914D-0E5CEC6A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EDB9-6C99-47FD-A82E-747328CABFBA}">
  <ds:schemaRefs>
    <ds:schemaRef ds:uri="http://schemas.microsoft.com/sharepoint/events"/>
  </ds:schemaRefs>
</ds:datastoreItem>
</file>

<file path=customXml/itemProps3.xml><?xml version="1.0" encoding="utf-8"?>
<ds:datastoreItem xmlns:ds="http://schemas.openxmlformats.org/officeDocument/2006/customXml" ds:itemID="{736C9795-689B-489B-938C-69C3D55BE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2</cp:revision>
  <dcterms:created xsi:type="dcterms:W3CDTF">2023-05-15T04:22:00Z</dcterms:created>
  <dcterms:modified xsi:type="dcterms:W3CDTF">2023-05-15T04:22:00Z</dcterms:modified>
</cp:coreProperties>
</file>