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1754" w14:textId="77777777" w:rsidR="00C41CF5" w:rsidRPr="008F2E52" w:rsidRDefault="00C41CF5" w:rsidP="003B7E66">
      <w:pPr>
        <w:spacing w:after="0" w:line="240" w:lineRule="auto"/>
        <w:jc w:val="center"/>
        <w:rPr>
          <w:rFonts w:cstheme="minorHAnsi"/>
          <w:b/>
          <w:color w:val="00B0F0"/>
          <w:sz w:val="28"/>
          <w:szCs w:val="28"/>
        </w:rPr>
      </w:pPr>
      <w:r w:rsidRPr="008F2E52">
        <w:rPr>
          <w:rFonts w:cstheme="minorHAnsi"/>
          <w:b/>
          <w:color w:val="00B0F0"/>
          <w:sz w:val="28"/>
          <w:szCs w:val="28"/>
        </w:rPr>
        <w:t>Term of Reference</w:t>
      </w:r>
    </w:p>
    <w:p w14:paraId="5D4D86A6" w14:textId="77777777" w:rsidR="008F2E52" w:rsidRPr="008F2E52" w:rsidRDefault="008F2E52" w:rsidP="008F2E52">
      <w:pPr>
        <w:contextualSpacing/>
        <w:jc w:val="center"/>
        <w:rPr>
          <w:rFonts w:cstheme="minorHAnsi"/>
          <w:b/>
          <w:color w:val="00B0F0"/>
          <w:sz w:val="28"/>
          <w:szCs w:val="28"/>
        </w:rPr>
      </w:pPr>
      <w:r w:rsidRPr="008F2E52">
        <w:rPr>
          <w:rFonts w:cstheme="minorHAnsi"/>
          <w:b/>
          <w:color w:val="00B0F0"/>
          <w:sz w:val="28"/>
          <w:szCs w:val="28"/>
        </w:rPr>
        <w:t>Individual Consultancy</w:t>
      </w:r>
    </w:p>
    <w:p w14:paraId="07EE6AB9" w14:textId="77777777" w:rsidR="00FF7553" w:rsidRPr="00FE0F04" w:rsidRDefault="00FF7553" w:rsidP="003B7E66">
      <w:pPr>
        <w:spacing w:after="0" w:line="240" w:lineRule="auto"/>
        <w:jc w:val="center"/>
        <w:rPr>
          <w:rFonts w:cstheme="minorHAnsi"/>
          <w:b/>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6431"/>
      </w:tblGrid>
      <w:tr w:rsidR="00DA7435" w:rsidRPr="00FE0F04" w14:paraId="56BE4298" w14:textId="77777777" w:rsidTr="00C94976">
        <w:tc>
          <w:tcPr>
            <w:tcW w:w="2919" w:type="dxa"/>
            <w:shd w:val="clear" w:color="auto" w:fill="auto"/>
          </w:tcPr>
          <w:p w14:paraId="65E4FB8D" w14:textId="77777777" w:rsidR="00DA7435" w:rsidRPr="00FE0F04" w:rsidRDefault="00DA7435" w:rsidP="003B7E66">
            <w:pPr>
              <w:spacing w:after="0" w:line="240" w:lineRule="auto"/>
              <w:jc w:val="both"/>
              <w:rPr>
                <w:rFonts w:cstheme="minorHAnsi"/>
                <w:b/>
              </w:rPr>
            </w:pPr>
            <w:r w:rsidRPr="00FE0F04">
              <w:rPr>
                <w:rFonts w:cstheme="minorHAnsi"/>
                <w:b/>
              </w:rPr>
              <w:t>Title</w:t>
            </w:r>
          </w:p>
        </w:tc>
        <w:tc>
          <w:tcPr>
            <w:tcW w:w="6431" w:type="dxa"/>
            <w:shd w:val="clear" w:color="auto" w:fill="auto"/>
          </w:tcPr>
          <w:p w14:paraId="1C933754" w14:textId="132551AD" w:rsidR="00DA7435" w:rsidRPr="00FE0F04" w:rsidRDefault="009069C1" w:rsidP="003B7E66">
            <w:pPr>
              <w:spacing w:after="0" w:line="240" w:lineRule="auto"/>
              <w:rPr>
                <w:rFonts w:cstheme="minorHAnsi"/>
              </w:rPr>
            </w:pPr>
            <w:r w:rsidRPr="00FE0F04">
              <w:rPr>
                <w:rFonts w:cstheme="minorHAnsi"/>
              </w:rPr>
              <w:t>Business and Child Rights Consultant</w:t>
            </w:r>
          </w:p>
        </w:tc>
      </w:tr>
      <w:tr w:rsidR="00DA7435" w:rsidRPr="00FE0F04" w14:paraId="099AFE14" w14:textId="77777777" w:rsidTr="00C94976">
        <w:tc>
          <w:tcPr>
            <w:tcW w:w="2919" w:type="dxa"/>
            <w:shd w:val="clear" w:color="auto" w:fill="auto"/>
          </w:tcPr>
          <w:p w14:paraId="5C0D9A15" w14:textId="77777777" w:rsidR="00DA7435" w:rsidRPr="00FE0F04" w:rsidRDefault="00DA7435" w:rsidP="003B7E66">
            <w:pPr>
              <w:spacing w:after="0" w:line="240" w:lineRule="auto"/>
              <w:jc w:val="both"/>
              <w:rPr>
                <w:rFonts w:cstheme="minorHAnsi"/>
              </w:rPr>
            </w:pPr>
            <w:r w:rsidRPr="00FE0F04">
              <w:rPr>
                <w:rFonts w:cstheme="minorHAnsi"/>
                <w:b/>
              </w:rPr>
              <w:t>Purpose</w:t>
            </w:r>
          </w:p>
        </w:tc>
        <w:tc>
          <w:tcPr>
            <w:tcW w:w="6431" w:type="dxa"/>
            <w:shd w:val="clear" w:color="auto" w:fill="auto"/>
          </w:tcPr>
          <w:p w14:paraId="10DD01CE" w14:textId="62DA24D1" w:rsidR="00DA7435" w:rsidRPr="00FE0F04" w:rsidRDefault="00A12B11" w:rsidP="003B7E66">
            <w:pPr>
              <w:spacing w:after="0" w:line="240" w:lineRule="auto"/>
              <w:rPr>
                <w:rFonts w:cstheme="minorHAnsi"/>
              </w:rPr>
            </w:pPr>
            <w:r w:rsidRPr="00FE0F04">
              <w:rPr>
                <w:rFonts w:cstheme="minorHAnsi"/>
                <w:bCs/>
                <w:color w:val="000000" w:themeColor="text1"/>
                <w:lang w:val="en-GB"/>
              </w:rPr>
              <w:t xml:space="preserve">UNICEF Viet Nam is seeking an individual </w:t>
            </w:r>
            <w:r w:rsidRPr="00FE0F04">
              <w:rPr>
                <w:rFonts w:cstheme="minorHAnsi"/>
                <w:color w:val="000000" w:themeColor="text1"/>
              </w:rPr>
              <w:t>consultant to support the business and children’s rights project in Vietnam</w:t>
            </w:r>
          </w:p>
        </w:tc>
      </w:tr>
      <w:tr w:rsidR="00DA7435" w:rsidRPr="00FE0F04" w14:paraId="49ED4590" w14:textId="77777777" w:rsidTr="00C94976">
        <w:tc>
          <w:tcPr>
            <w:tcW w:w="2919" w:type="dxa"/>
            <w:shd w:val="clear" w:color="auto" w:fill="auto"/>
          </w:tcPr>
          <w:p w14:paraId="79E09AB3" w14:textId="77777777" w:rsidR="00DA7435" w:rsidRPr="00FE0F04" w:rsidRDefault="00DA7435" w:rsidP="003B7E66">
            <w:pPr>
              <w:tabs>
                <w:tab w:val="center" w:pos="1356"/>
              </w:tabs>
              <w:spacing w:after="0" w:line="240" w:lineRule="auto"/>
              <w:jc w:val="both"/>
              <w:rPr>
                <w:rFonts w:cstheme="minorHAnsi"/>
                <w:b/>
              </w:rPr>
            </w:pPr>
            <w:r w:rsidRPr="00FE0F04">
              <w:rPr>
                <w:rFonts w:cstheme="minorHAnsi"/>
                <w:b/>
              </w:rPr>
              <w:t>Location</w:t>
            </w:r>
            <w:r w:rsidRPr="00FE0F04">
              <w:rPr>
                <w:rFonts w:cstheme="minorHAnsi"/>
                <w:b/>
              </w:rPr>
              <w:tab/>
            </w:r>
          </w:p>
        </w:tc>
        <w:tc>
          <w:tcPr>
            <w:tcW w:w="6431" w:type="dxa"/>
            <w:shd w:val="clear" w:color="auto" w:fill="auto"/>
          </w:tcPr>
          <w:p w14:paraId="389BBEA3" w14:textId="3C9ED711" w:rsidR="00DA7435" w:rsidRPr="00FE0F04" w:rsidRDefault="007C2CD3" w:rsidP="003B7E66">
            <w:pPr>
              <w:spacing w:after="0" w:line="240" w:lineRule="auto"/>
              <w:jc w:val="both"/>
              <w:rPr>
                <w:rFonts w:cstheme="minorHAnsi"/>
              </w:rPr>
            </w:pPr>
            <w:r>
              <w:t xml:space="preserve"> E</w:t>
            </w:r>
            <w:r w:rsidRPr="007C2CD3">
              <w:rPr>
                <w:rFonts w:cstheme="minorHAnsi"/>
              </w:rPr>
              <w:t>ither in Ha Noi or Ho Chi Minh city depending on the</w:t>
            </w:r>
            <w:r>
              <w:rPr>
                <w:rFonts w:cstheme="minorHAnsi"/>
              </w:rPr>
              <w:t xml:space="preserve"> Covid-19</w:t>
            </w:r>
            <w:r w:rsidRPr="007C2CD3">
              <w:rPr>
                <w:rFonts w:cstheme="minorHAnsi"/>
              </w:rPr>
              <w:t xml:space="preserve"> situation.</w:t>
            </w:r>
          </w:p>
        </w:tc>
      </w:tr>
      <w:tr w:rsidR="00DA7435" w:rsidRPr="00FE0F04" w14:paraId="0CBD589A" w14:textId="77777777" w:rsidTr="00C94976">
        <w:tc>
          <w:tcPr>
            <w:tcW w:w="2919" w:type="dxa"/>
            <w:shd w:val="clear" w:color="auto" w:fill="auto"/>
          </w:tcPr>
          <w:p w14:paraId="2E9270B1" w14:textId="77777777" w:rsidR="00DA7435" w:rsidRPr="00FE0F04" w:rsidRDefault="00DA7435" w:rsidP="003B7E66">
            <w:pPr>
              <w:spacing w:after="0" w:line="240" w:lineRule="auto"/>
              <w:jc w:val="both"/>
              <w:rPr>
                <w:rFonts w:cstheme="minorHAnsi"/>
                <w:b/>
              </w:rPr>
            </w:pPr>
            <w:r w:rsidRPr="00FE0F04">
              <w:rPr>
                <w:rFonts w:cstheme="minorHAnsi"/>
                <w:b/>
              </w:rPr>
              <w:t>Duration</w:t>
            </w:r>
          </w:p>
        </w:tc>
        <w:tc>
          <w:tcPr>
            <w:tcW w:w="6431" w:type="dxa"/>
            <w:shd w:val="clear" w:color="auto" w:fill="auto"/>
          </w:tcPr>
          <w:p w14:paraId="42FA05CD" w14:textId="4F99E996" w:rsidR="00DA7435" w:rsidRPr="00FE0F04" w:rsidRDefault="0054565F" w:rsidP="003B7E66">
            <w:pPr>
              <w:spacing w:after="0" w:line="240" w:lineRule="auto"/>
              <w:jc w:val="both"/>
              <w:rPr>
                <w:rFonts w:cstheme="minorHAnsi"/>
              </w:rPr>
            </w:pPr>
            <w:r w:rsidRPr="00FE0F04">
              <w:rPr>
                <w:rFonts w:cstheme="minorHAnsi"/>
              </w:rPr>
              <w:t xml:space="preserve">September </w:t>
            </w:r>
            <w:r w:rsidR="00272B98" w:rsidRPr="00FE0F04">
              <w:rPr>
                <w:rFonts w:cstheme="minorHAnsi"/>
              </w:rPr>
              <w:t xml:space="preserve"> </w:t>
            </w:r>
            <w:r w:rsidR="00613424" w:rsidRPr="00FE0F04">
              <w:rPr>
                <w:rFonts w:cstheme="minorHAnsi"/>
              </w:rPr>
              <w:t>2021</w:t>
            </w:r>
            <w:r w:rsidR="004A0A90" w:rsidRPr="00FE0F04">
              <w:rPr>
                <w:rFonts w:cstheme="minorHAnsi"/>
              </w:rPr>
              <w:t xml:space="preserve"> – </w:t>
            </w:r>
            <w:r w:rsidR="009F16E5" w:rsidRPr="00FE0F04">
              <w:rPr>
                <w:rFonts w:cstheme="minorHAnsi"/>
              </w:rPr>
              <w:t xml:space="preserve">April </w:t>
            </w:r>
            <w:r w:rsidR="004A0A90" w:rsidRPr="00FE0F04">
              <w:rPr>
                <w:rFonts w:cstheme="minorHAnsi"/>
              </w:rPr>
              <w:t>2022</w:t>
            </w:r>
          </w:p>
        </w:tc>
      </w:tr>
      <w:tr w:rsidR="00DA7435" w:rsidRPr="00FE0F04" w14:paraId="4EC5DF2B" w14:textId="77777777" w:rsidTr="00C94976">
        <w:tc>
          <w:tcPr>
            <w:tcW w:w="2919" w:type="dxa"/>
            <w:shd w:val="clear" w:color="auto" w:fill="auto"/>
          </w:tcPr>
          <w:p w14:paraId="56FCB83A" w14:textId="77777777" w:rsidR="00DA7435" w:rsidRPr="00FE0F04" w:rsidRDefault="00DA7435" w:rsidP="003B7E66">
            <w:pPr>
              <w:spacing w:after="0" w:line="240" w:lineRule="auto"/>
              <w:jc w:val="both"/>
              <w:rPr>
                <w:rFonts w:cstheme="minorHAnsi"/>
                <w:b/>
              </w:rPr>
            </w:pPr>
            <w:r w:rsidRPr="00FE0F04">
              <w:rPr>
                <w:rFonts w:cstheme="minorHAnsi"/>
                <w:b/>
              </w:rPr>
              <w:t>Start Date</w:t>
            </w:r>
          </w:p>
        </w:tc>
        <w:tc>
          <w:tcPr>
            <w:tcW w:w="6431" w:type="dxa"/>
            <w:shd w:val="clear" w:color="auto" w:fill="auto"/>
          </w:tcPr>
          <w:p w14:paraId="38347053" w14:textId="7AE845D9" w:rsidR="00DA7435" w:rsidRPr="00FE0F04" w:rsidRDefault="002D234A" w:rsidP="003B7E66">
            <w:pPr>
              <w:spacing w:after="0" w:line="240" w:lineRule="auto"/>
              <w:jc w:val="both"/>
              <w:rPr>
                <w:rFonts w:cstheme="minorHAnsi"/>
              </w:rPr>
            </w:pPr>
            <w:r w:rsidRPr="00FE0F04">
              <w:rPr>
                <w:rFonts w:cstheme="minorHAnsi"/>
              </w:rPr>
              <w:t>6</w:t>
            </w:r>
            <w:r w:rsidR="0054565F" w:rsidRPr="00FE0F04">
              <w:rPr>
                <w:rFonts w:cstheme="minorHAnsi"/>
              </w:rPr>
              <w:t xml:space="preserve"> September</w:t>
            </w:r>
            <w:r w:rsidR="00147ECD" w:rsidRPr="00FE0F04">
              <w:rPr>
                <w:rFonts w:cstheme="minorHAnsi"/>
              </w:rPr>
              <w:t xml:space="preserve"> </w:t>
            </w:r>
            <w:r w:rsidR="00613424" w:rsidRPr="00FE0F04">
              <w:rPr>
                <w:rFonts w:cstheme="minorHAnsi"/>
              </w:rPr>
              <w:t>2021</w:t>
            </w:r>
          </w:p>
        </w:tc>
      </w:tr>
      <w:tr w:rsidR="00DA7435" w:rsidRPr="00FE0F04" w14:paraId="62FB64F8" w14:textId="77777777" w:rsidTr="00C94976">
        <w:tc>
          <w:tcPr>
            <w:tcW w:w="2919" w:type="dxa"/>
            <w:shd w:val="clear" w:color="auto" w:fill="auto"/>
          </w:tcPr>
          <w:p w14:paraId="180F453F" w14:textId="77777777" w:rsidR="00DA7435" w:rsidRPr="00FE0F04" w:rsidRDefault="00DA7435" w:rsidP="003B7E66">
            <w:pPr>
              <w:spacing w:after="0" w:line="240" w:lineRule="auto"/>
              <w:jc w:val="both"/>
              <w:rPr>
                <w:rFonts w:cstheme="minorHAnsi"/>
                <w:b/>
              </w:rPr>
            </w:pPr>
            <w:r w:rsidRPr="00FE0F04">
              <w:rPr>
                <w:rFonts w:cstheme="minorHAnsi"/>
                <w:b/>
              </w:rPr>
              <w:t>Reporting to</w:t>
            </w:r>
          </w:p>
        </w:tc>
        <w:tc>
          <w:tcPr>
            <w:tcW w:w="6431" w:type="dxa"/>
            <w:shd w:val="clear" w:color="auto" w:fill="auto"/>
          </w:tcPr>
          <w:p w14:paraId="1CE04673" w14:textId="7A3FA03F" w:rsidR="00DA7435" w:rsidRPr="00FE0F04" w:rsidRDefault="00DA7435" w:rsidP="003B7E66">
            <w:pPr>
              <w:spacing w:after="0" w:line="240" w:lineRule="auto"/>
              <w:jc w:val="both"/>
              <w:rPr>
                <w:rFonts w:cstheme="minorHAnsi"/>
              </w:rPr>
            </w:pPr>
            <w:r w:rsidRPr="00FE0F04">
              <w:rPr>
                <w:rFonts w:cstheme="minorHAnsi"/>
              </w:rPr>
              <w:t xml:space="preserve">Chief of Social Policy and Governance </w:t>
            </w:r>
            <w:r w:rsidR="00822953" w:rsidRPr="00FE0F04">
              <w:rPr>
                <w:rFonts w:cstheme="minorHAnsi"/>
              </w:rPr>
              <w:t>(in conjunction with the Chief of Child Survival and Development</w:t>
            </w:r>
            <w:r w:rsidR="00272B98" w:rsidRPr="00FE0F04">
              <w:rPr>
                <w:rFonts w:cstheme="minorHAnsi"/>
              </w:rPr>
              <w:t>)</w:t>
            </w:r>
          </w:p>
        </w:tc>
      </w:tr>
      <w:tr w:rsidR="00DA7435" w:rsidRPr="00FE0F04" w14:paraId="1D673EC6" w14:textId="77777777" w:rsidTr="00C94976">
        <w:tc>
          <w:tcPr>
            <w:tcW w:w="2919" w:type="dxa"/>
            <w:shd w:val="clear" w:color="auto" w:fill="auto"/>
          </w:tcPr>
          <w:p w14:paraId="615D6AF6" w14:textId="77777777" w:rsidR="00DA7435" w:rsidRPr="00FE0F04" w:rsidRDefault="00DA7435" w:rsidP="003B7E66">
            <w:pPr>
              <w:spacing w:after="0" w:line="240" w:lineRule="auto"/>
              <w:jc w:val="both"/>
              <w:rPr>
                <w:rFonts w:cstheme="minorHAnsi"/>
                <w:b/>
              </w:rPr>
            </w:pPr>
            <w:r w:rsidRPr="00FE0F04">
              <w:rPr>
                <w:rFonts w:cstheme="minorHAnsi"/>
                <w:b/>
              </w:rPr>
              <w:t xml:space="preserve">WBS/PBA </w:t>
            </w:r>
          </w:p>
          <w:p w14:paraId="57DD5CA5" w14:textId="77777777" w:rsidR="00DA7435" w:rsidRPr="00FE0F04" w:rsidRDefault="00DA7435" w:rsidP="003B7E66">
            <w:pPr>
              <w:spacing w:after="0" w:line="240" w:lineRule="auto"/>
              <w:jc w:val="both"/>
              <w:rPr>
                <w:rFonts w:cstheme="minorHAnsi"/>
                <w:b/>
              </w:rPr>
            </w:pPr>
            <w:r w:rsidRPr="00FE0F04">
              <w:rPr>
                <w:rFonts w:cstheme="minorHAnsi"/>
                <w:b/>
              </w:rPr>
              <w:t>Funding Expiry Date</w:t>
            </w:r>
          </w:p>
        </w:tc>
        <w:tc>
          <w:tcPr>
            <w:tcW w:w="6431" w:type="dxa"/>
            <w:shd w:val="clear" w:color="auto" w:fill="auto"/>
          </w:tcPr>
          <w:p w14:paraId="3E52A5B6" w14:textId="77777777" w:rsidR="009A3D0D" w:rsidRPr="009A3D0D" w:rsidRDefault="009A3D0D" w:rsidP="009A3D0D">
            <w:pPr>
              <w:spacing w:after="0" w:line="240" w:lineRule="auto"/>
              <w:rPr>
                <w:rFonts w:eastAsia="Times New Roman" w:cstheme="minorHAnsi"/>
              </w:rPr>
            </w:pPr>
            <w:r w:rsidRPr="009A3D0D">
              <w:rPr>
                <w:rFonts w:eastAsia="Times New Roman" w:cstheme="minorHAnsi"/>
              </w:rPr>
              <w:t>WBS: 5200/A0/05/884/004/001; Dutch funding: SC190568</w:t>
            </w:r>
          </w:p>
          <w:p w14:paraId="62381AC1" w14:textId="1C59DBD1" w:rsidR="00B90575" w:rsidRPr="00FE0F04" w:rsidRDefault="00B90575" w:rsidP="003B7E66">
            <w:pPr>
              <w:spacing w:after="0" w:line="240" w:lineRule="auto"/>
              <w:jc w:val="both"/>
              <w:rPr>
                <w:rFonts w:cstheme="minorHAnsi"/>
              </w:rPr>
            </w:pPr>
          </w:p>
        </w:tc>
      </w:tr>
      <w:tr w:rsidR="00DA7435" w:rsidRPr="00FE0F04" w14:paraId="472475D1" w14:textId="77777777" w:rsidTr="00C94976">
        <w:tc>
          <w:tcPr>
            <w:tcW w:w="2919" w:type="dxa"/>
            <w:shd w:val="clear" w:color="auto" w:fill="auto"/>
          </w:tcPr>
          <w:p w14:paraId="1CDFF18C" w14:textId="77777777" w:rsidR="00DA7435" w:rsidRPr="00FE0F04" w:rsidRDefault="00DA7435" w:rsidP="003B7E66">
            <w:pPr>
              <w:spacing w:after="0" w:line="240" w:lineRule="auto"/>
              <w:jc w:val="both"/>
              <w:rPr>
                <w:rFonts w:cstheme="minorHAnsi"/>
                <w:b/>
              </w:rPr>
            </w:pPr>
            <w:r w:rsidRPr="00FE0F04">
              <w:rPr>
                <w:rFonts w:cstheme="minorHAnsi"/>
                <w:b/>
              </w:rPr>
              <w:t>Project and activity codes</w:t>
            </w:r>
          </w:p>
        </w:tc>
        <w:tc>
          <w:tcPr>
            <w:tcW w:w="6431" w:type="dxa"/>
            <w:shd w:val="clear" w:color="auto" w:fill="auto"/>
          </w:tcPr>
          <w:p w14:paraId="56424380" w14:textId="58F8F68E" w:rsidR="00DA7435" w:rsidRPr="00FE0F04" w:rsidRDefault="001D2127" w:rsidP="003B7E66">
            <w:pPr>
              <w:spacing w:after="0" w:line="240" w:lineRule="auto"/>
              <w:jc w:val="both"/>
              <w:rPr>
                <w:rFonts w:cstheme="minorHAnsi"/>
              </w:rPr>
            </w:pPr>
            <w:r w:rsidRPr="00FE0F04">
              <w:rPr>
                <w:rFonts w:cstheme="minorHAnsi"/>
              </w:rPr>
              <w:t xml:space="preserve">SPG </w:t>
            </w:r>
            <w:r w:rsidR="009F16E5" w:rsidRPr="00FE0F04">
              <w:rPr>
                <w:rFonts w:cstheme="minorHAnsi"/>
              </w:rPr>
              <w:t>4.3 Child Rights and Business Principles</w:t>
            </w:r>
          </w:p>
        </w:tc>
      </w:tr>
      <w:tr w:rsidR="00DA7435" w:rsidRPr="00FE0F04" w14:paraId="2A820D22" w14:textId="77777777" w:rsidTr="00C94976">
        <w:tc>
          <w:tcPr>
            <w:tcW w:w="2919" w:type="dxa"/>
            <w:shd w:val="clear" w:color="auto" w:fill="auto"/>
          </w:tcPr>
          <w:p w14:paraId="5CC8B77A" w14:textId="77777777" w:rsidR="00DA7435" w:rsidRPr="00FE0F04" w:rsidRDefault="00DA7435" w:rsidP="003B7E66">
            <w:pPr>
              <w:spacing w:after="0" w:line="240" w:lineRule="auto"/>
              <w:jc w:val="both"/>
              <w:rPr>
                <w:rFonts w:cstheme="minorHAnsi"/>
                <w:b/>
              </w:rPr>
            </w:pPr>
            <w:r w:rsidRPr="00FE0F04">
              <w:rPr>
                <w:rFonts w:cstheme="minorHAnsi"/>
                <w:b/>
              </w:rPr>
              <w:t>General Ledger number</w:t>
            </w:r>
          </w:p>
        </w:tc>
        <w:tc>
          <w:tcPr>
            <w:tcW w:w="6431" w:type="dxa"/>
            <w:shd w:val="clear" w:color="auto" w:fill="auto"/>
          </w:tcPr>
          <w:p w14:paraId="1B33BA62" w14:textId="77777777" w:rsidR="00DA7435" w:rsidRPr="00FE0F04" w:rsidRDefault="00DA7435" w:rsidP="003B7E66">
            <w:pPr>
              <w:spacing w:after="0" w:line="240" w:lineRule="auto"/>
              <w:jc w:val="both"/>
              <w:rPr>
                <w:rFonts w:cstheme="minorHAnsi"/>
              </w:rPr>
            </w:pPr>
          </w:p>
        </w:tc>
      </w:tr>
    </w:tbl>
    <w:p w14:paraId="21C38C2A" w14:textId="77777777" w:rsidR="00DA7435" w:rsidRPr="00FE0F04" w:rsidRDefault="00DA7435" w:rsidP="003B7E66">
      <w:pPr>
        <w:spacing w:after="0" w:line="240" w:lineRule="auto"/>
        <w:ind w:left="360"/>
        <w:rPr>
          <w:rFonts w:cstheme="minorHAnsi"/>
          <w:b/>
          <w:color w:val="00B0F0"/>
        </w:rPr>
      </w:pPr>
    </w:p>
    <w:p w14:paraId="3DD25909" w14:textId="3B68621C" w:rsidR="001465A3" w:rsidRPr="00FE0F04" w:rsidRDefault="001465A3" w:rsidP="00F764E9">
      <w:pPr>
        <w:pStyle w:val="ListParagraph"/>
        <w:numPr>
          <w:ilvl w:val="0"/>
          <w:numId w:val="1"/>
        </w:numPr>
        <w:spacing w:after="0" w:line="240" w:lineRule="auto"/>
        <w:rPr>
          <w:rFonts w:cstheme="minorHAnsi"/>
          <w:b/>
          <w:color w:val="00B0F0"/>
        </w:rPr>
      </w:pPr>
      <w:r w:rsidRPr="00FE0F04">
        <w:rPr>
          <w:rFonts w:cstheme="minorHAnsi"/>
          <w:b/>
          <w:color w:val="00B0F0"/>
        </w:rPr>
        <w:t xml:space="preserve">Background </w:t>
      </w:r>
      <w:r w:rsidR="00FF313A" w:rsidRPr="00FE0F04">
        <w:rPr>
          <w:rFonts w:cstheme="minorHAnsi"/>
          <w:b/>
          <w:color w:val="00B0F0"/>
        </w:rPr>
        <w:t xml:space="preserve"> and justification</w:t>
      </w:r>
    </w:p>
    <w:p w14:paraId="56035016" w14:textId="77777777" w:rsidR="00C05FDF" w:rsidRPr="00FE0F04" w:rsidRDefault="00C05FDF" w:rsidP="00C05FDF">
      <w:pPr>
        <w:jc w:val="both"/>
        <w:rPr>
          <w:rFonts w:eastAsia="Arial" w:cstheme="minorHAnsi"/>
          <w:bCs/>
          <w:lang w:val="en-GB"/>
        </w:rPr>
      </w:pPr>
      <w:r w:rsidRPr="00FE0F04">
        <w:rPr>
          <w:rFonts w:eastAsia="Arial" w:cstheme="minorHAnsi"/>
          <w:bCs/>
          <w:lang w:val="en-GB" w:eastAsia="en-GB"/>
        </w:rPr>
        <w:t xml:space="preserve">Businesses impact on the lives of children in many ways, including some that a business may not even recognize. Due to the unique rapid physical, mental and emotional development of children, any existing or potential negative impact resulting from a business activity may have irreversible consequences on their growth. </w:t>
      </w:r>
      <w:r w:rsidRPr="00FE0F04">
        <w:rPr>
          <w:rFonts w:eastAsia="Arial" w:cstheme="minorHAnsi"/>
          <w:bCs/>
          <w:lang w:val="en-GB"/>
        </w:rPr>
        <w:t xml:space="preserve">Children are stakeholders of businesses – as family members of employees, young workers, consumers and members of the community. Moreover, children are the future employees and business leaders. </w:t>
      </w:r>
    </w:p>
    <w:p w14:paraId="7F070B7F" w14:textId="77777777" w:rsidR="00C05FDF" w:rsidRPr="00FE0F04" w:rsidRDefault="00C05FDF" w:rsidP="00A74612">
      <w:pPr>
        <w:jc w:val="both"/>
        <w:textAlignment w:val="baseline"/>
        <w:rPr>
          <w:rFonts w:cstheme="minorHAnsi"/>
          <w:color w:val="000000"/>
          <w:lang w:val="en-GB"/>
        </w:rPr>
      </w:pPr>
      <w:r w:rsidRPr="00FE0F04">
        <w:rPr>
          <w:rFonts w:cstheme="minorHAnsi"/>
          <w:color w:val="000000"/>
          <w:lang w:val="en-GB"/>
        </w:rPr>
        <w:t xml:space="preserve">A number of human rights instruments on promotion and protection of children rights in business context has been adopted, including Convention on the Rights of the Child, the Optional Protocol on the Sale of Children, Child Prostitution and Child Pornography and the Optional Protocol on the Involvement of Children in Armed Conflict, the United Nations Guiding Principles on Business and Human Rights.  Some countries are now in the process of developing a National Action Plan on Business and Human Rights. The most relevant instruments on children’s rights and business are: (1) General Comment no.16 On State obligations regarding the impact of business on children’s rights (2013); Children’s rights and Business Principle (2012). </w:t>
      </w:r>
    </w:p>
    <w:p w14:paraId="5C7F1BBF" w14:textId="34AD8ECD" w:rsidR="00C05FDF" w:rsidRPr="00FE0F04" w:rsidRDefault="00C05FDF" w:rsidP="00991A75">
      <w:pPr>
        <w:jc w:val="both"/>
        <w:textAlignment w:val="baseline"/>
        <w:rPr>
          <w:rFonts w:cstheme="minorHAnsi"/>
          <w:color w:val="000000"/>
          <w:lang w:val="en-GB"/>
        </w:rPr>
      </w:pPr>
      <w:r w:rsidRPr="00FE0F04">
        <w:rPr>
          <w:rFonts w:cstheme="minorHAnsi"/>
          <w:color w:val="000000"/>
          <w:lang w:val="en-GB"/>
        </w:rPr>
        <w:t xml:space="preserve">Under the international framework on children rights and business, states have obligations to consider the impact on children of </w:t>
      </w:r>
      <w:r w:rsidR="008C41EB">
        <w:rPr>
          <w:rFonts w:cstheme="minorHAnsi"/>
          <w:color w:val="000000"/>
          <w:lang w:val="en-GB"/>
        </w:rPr>
        <w:t>operations (</w:t>
      </w:r>
      <w:r w:rsidR="008C41EB" w:rsidRPr="001B58F7">
        <w:rPr>
          <w:rFonts w:cstheme="minorHAnsi"/>
          <w:color w:val="000000"/>
          <w:lang w:val="en-GB"/>
        </w:rPr>
        <w:t>such as their products and services and their</w:t>
      </w:r>
      <w:r w:rsidR="008C41EB">
        <w:rPr>
          <w:rFonts w:cstheme="minorHAnsi"/>
          <w:color w:val="000000"/>
          <w:lang w:val="en-GB"/>
        </w:rPr>
        <w:t xml:space="preserve"> </w:t>
      </w:r>
      <w:r w:rsidR="008C41EB" w:rsidRPr="001B58F7">
        <w:rPr>
          <w:rFonts w:cstheme="minorHAnsi"/>
          <w:color w:val="000000"/>
          <w:lang w:val="en-GB"/>
        </w:rPr>
        <w:t>marketing methods and distribution practices</w:t>
      </w:r>
      <w:r w:rsidR="00842D46">
        <w:rPr>
          <w:rFonts w:cstheme="minorHAnsi"/>
          <w:color w:val="000000"/>
          <w:lang w:val="en-GB"/>
        </w:rPr>
        <w:t xml:space="preserve"> – in normal and emergencies contexts</w:t>
      </w:r>
      <w:r w:rsidR="008C41EB">
        <w:rPr>
          <w:rFonts w:cstheme="minorHAnsi"/>
          <w:color w:val="000000"/>
          <w:lang w:val="en-GB"/>
        </w:rPr>
        <w:t>), business</w:t>
      </w:r>
      <w:r w:rsidRPr="00FE0F04">
        <w:rPr>
          <w:rFonts w:cstheme="minorHAnsi"/>
          <w:color w:val="000000"/>
          <w:lang w:val="en-GB"/>
        </w:rPr>
        <w:t>-related laws and policies and ensure the enforceability of these laws, making sure businesses have responsibility to account for how their business operations impact children’s rights.</w:t>
      </w:r>
    </w:p>
    <w:p w14:paraId="4C25C606" w14:textId="44CF767E" w:rsidR="004F10FD" w:rsidRPr="00FE0F04" w:rsidRDefault="00C05FDF" w:rsidP="00991A75">
      <w:pPr>
        <w:jc w:val="both"/>
        <w:textAlignment w:val="baseline"/>
        <w:rPr>
          <w:rFonts w:cstheme="minorHAnsi"/>
          <w:color w:val="000000"/>
          <w:lang w:val="en-GB"/>
        </w:rPr>
      </w:pPr>
      <w:r w:rsidRPr="00FE0F04">
        <w:rPr>
          <w:rFonts w:cstheme="minorHAnsi"/>
          <w:color w:val="000000"/>
          <w:lang w:val="en-GB"/>
        </w:rPr>
        <w:t xml:space="preserve">Viet Nam initiated its reform economy since 1986. The government has strong policy to attract investment and business operation. Vietnam is a state member of Convention on </w:t>
      </w:r>
      <w:r w:rsidR="008C41EB">
        <w:rPr>
          <w:rFonts w:cstheme="minorHAnsi"/>
          <w:color w:val="000000"/>
          <w:lang w:val="en-GB"/>
        </w:rPr>
        <w:t>the Rights of the Child</w:t>
      </w:r>
      <w:r w:rsidR="008C41EB">
        <w:rPr>
          <w:rStyle w:val="FootnoteReference"/>
          <w:rFonts w:cstheme="minorHAnsi"/>
          <w:color w:val="000000"/>
          <w:lang w:val="en-GB"/>
        </w:rPr>
        <w:footnoteReference w:id="1"/>
      </w:r>
      <w:r w:rsidRPr="00FE0F04">
        <w:rPr>
          <w:rFonts w:cstheme="minorHAnsi"/>
          <w:color w:val="000000"/>
          <w:lang w:val="en-GB"/>
        </w:rPr>
        <w:t xml:space="preserve"> and many other international human rights conventions. During the past years, the government </w:t>
      </w:r>
      <w:r w:rsidR="008C41EB">
        <w:rPr>
          <w:rFonts w:cstheme="minorHAnsi"/>
          <w:color w:val="000000"/>
          <w:lang w:val="en-GB"/>
        </w:rPr>
        <w:t xml:space="preserve">of Vietnam </w:t>
      </w:r>
      <w:r w:rsidRPr="00FE0F04">
        <w:rPr>
          <w:rFonts w:cstheme="minorHAnsi"/>
          <w:color w:val="000000"/>
          <w:lang w:val="en-GB"/>
        </w:rPr>
        <w:t xml:space="preserve">has taken a number of legislative, executive and judicial measures to promote and protect children’s rights.  </w:t>
      </w:r>
      <w:r w:rsidRPr="00FE0F04">
        <w:rPr>
          <w:rFonts w:cstheme="minorHAnsi"/>
          <w:color w:val="000000"/>
          <w:lang w:val="en-GB"/>
        </w:rPr>
        <w:lastRenderedPageBreak/>
        <w:t xml:space="preserve">In this context, it is important relevant stakeholders including government, business enterprises and relevant social organizations should respect, protect and </w:t>
      </w:r>
      <w:r w:rsidR="004F10FD">
        <w:rPr>
          <w:rFonts w:cstheme="minorHAnsi"/>
          <w:color w:val="000000"/>
          <w:lang w:val="en-GB"/>
        </w:rPr>
        <w:t xml:space="preserve">work to progressively realize </w:t>
      </w:r>
      <w:r w:rsidRPr="00FE0F04">
        <w:rPr>
          <w:rFonts w:cstheme="minorHAnsi"/>
          <w:color w:val="000000"/>
          <w:lang w:val="en-GB"/>
        </w:rPr>
        <w:t xml:space="preserve">human rights in the context of business. </w:t>
      </w:r>
    </w:p>
    <w:p w14:paraId="5147EA3E" w14:textId="742D430B" w:rsidR="00C05FDF" w:rsidRPr="00FE0F04" w:rsidRDefault="004F10FD" w:rsidP="001113FD">
      <w:pPr>
        <w:jc w:val="both"/>
        <w:textAlignment w:val="baseline"/>
        <w:rPr>
          <w:rFonts w:cstheme="minorHAnsi"/>
          <w:bCs/>
          <w:color w:val="000000"/>
          <w:lang w:val="en-GB" w:eastAsia="en-GB"/>
        </w:rPr>
      </w:pPr>
      <w:r>
        <w:rPr>
          <w:rFonts w:cstheme="minorHAnsi"/>
          <w:bCs/>
          <w:color w:val="000000"/>
          <w:lang w:val="en-GB" w:eastAsia="en-GB"/>
        </w:rPr>
        <w:t>T</w:t>
      </w:r>
      <w:r w:rsidR="00C05FDF" w:rsidRPr="00FE0F04">
        <w:rPr>
          <w:rFonts w:cstheme="minorHAnsi"/>
          <w:bCs/>
          <w:color w:val="000000"/>
          <w:lang w:val="en-GB" w:eastAsia="en-GB"/>
        </w:rPr>
        <w:t>he Children’s Rights and Business Principles</w:t>
      </w:r>
      <w:r w:rsidR="00C05FDF" w:rsidRPr="00FE0F04">
        <w:rPr>
          <w:rFonts w:cstheme="minorHAnsi"/>
          <w:vertAlign w:val="superscript"/>
          <w:lang w:val="en-GB" w:eastAsia="en-GB"/>
        </w:rPr>
        <w:footnoteReference w:id="2"/>
      </w:r>
      <w:r w:rsidR="00C05FDF" w:rsidRPr="00FE0F04">
        <w:rPr>
          <w:rFonts w:cstheme="minorHAnsi"/>
          <w:bCs/>
          <w:color w:val="000000"/>
          <w:lang w:val="en-GB" w:eastAsia="en-GB"/>
        </w:rPr>
        <w:t xml:space="preserve"> (CRBP) were launched in Viet Nam in 2014 by Deputy Prime Minister Vu Duc Dam, in partnership with Global Compact Network Vietnam (GCNV) (under Vietnam Chambers of Commerce and Industry/VCCI), UNICEF, Save the Children International and key foreign business associations. Mr. Vu Tien </w:t>
      </w:r>
      <w:proofErr w:type="spellStart"/>
      <w:r w:rsidR="00C05FDF" w:rsidRPr="00FE0F04">
        <w:rPr>
          <w:rFonts w:cstheme="minorHAnsi"/>
          <w:bCs/>
          <w:color w:val="000000"/>
          <w:lang w:val="en-GB" w:eastAsia="en-GB"/>
        </w:rPr>
        <w:t>Loc</w:t>
      </w:r>
      <w:proofErr w:type="spellEnd"/>
      <w:r w:rsidR="00C05FDF" w:rsidRPr="00FE0F04">
        <w:rPr>
          <w:rFonts w:cstheme="minorHAnsi"/>
          <w:bCs/>
          <w:color w:val="000000"/>
          <w:lang w:val="en-GB" w:eastAsia="en-GB"/>
        </w:rPr>
        <w:t>, The Chairman &amp; President of VCCI explicitly recognized the CRBP and showed strong commitment to promote the Principles.</w:t>
      </w:r>
    </w:p>
    <w:p w14:paraId="3E73C464" w14:textId="77777777" w:rsidR="00C05FDF" w:rsidRPr="00FE0F04" w:rsidRDefault="00C05FDF" w:rsidP="009312FF">
      <w:pPr>
        <w:jc w:val="both"/>
        <w:rPr>
          <w:rFonts w:eastAsia="Calibri" w:cstheme="minorHAnsi"/>
          <w:bCs/>
          <w:lang w:val="en-GB" w:eastAsia="en-GB"/>
        </w:rPr>
      </w:pPr>
      <w:r w:rsidRPr="00FE0F04">
        <w:rPr>
          <w:rFonts w:cstheme="minorHAnsi"/>
          <w:bCs/>
          <w:color w:val="000000"/>
          <w:lang w:val="en-GB" w:eastAsia="en-GB"/>
        </w:rPr>
        <w:t xml:space="preserve">As a follow-up to the launch, three key industries, i.e.  Footwear and Apparel, Information Communication and Technology (ICT), and Travel and Tourism, were identified to be the first sectors to be guided by the CRBP based on their importance to Viet Nam’s economic growth and their high impacts on children. Assessments were undertaken by UNICEF to identify the impacts of industries, especially travel and tourism and footwear and apparel, on children. A UNICEF pilot programme with footwear and apparel factories was implemented to test and design family friendly workplace policy solutions to be documented, replicated and scaled in partnership with VCCI. A Programme Cooperation Agreement with </w:t>
      </w:r>
      <w:r w:rsidRPr="00FE0F04">
        <w:rPr>
          <w:rFonts w:eastAsia="Calibri" w:cstheme="minorHAnsi"/>
          <w:bCs/>
          <w:lang w:val="en-GB"/>
        </w:rPr>
        <w:t>Office for Business Sustainable Development (</w:t>
      </w:r>
      <w:proofErr w:type="spellStart"/>
      <w:r w:rsidRPr="00FE0F04">
        <w:rPr>
          <w:rFonts w:eastAsia="Calibri" w:cstheme="minorHAnsi"/>
          <w:bCs/>
          <w:lang w:val="en-GB"/>
        </w:rPr>
        <w:t>SDforB</w:t>
      </w:r>
      <w:proofErr w:type="spellEnd"/>
      <w:r w:rsidRPr="00FE0F04">
        <w:rPr>
          <w:rFonts w:eastAsia="Calibri" w:cstheme="minorHAnsi"/>
          <w:bCs/>
          <w:lang w:val="en-GB"/>
        </w:rPr>
        <w:t xml:space="preserve">) of the Vietnam Chambers of Commerce and Industry (VCCI) was finalized to implement a three-year project (2018-2021) to promote CRBP among enterprises in Vietnam. Human Rights Institute under the Ho Chi Minh Political academy was engaged to promote General Comment No. 16 and CRBP to relevant government departments and elected bodies. </w:t>
      </w:r>
    </w:p>
    <w:p w14:paraId="6AB13F05" w14:textId="0209FF11" w:rsidR="001465A3" w:rsidRPr="00FE0F04" w:rsidRDefault="00E51BE6" w:rsidP="00F764E9">
      <w:pPr>
        <w:pStyle w:val="ListParagraph"/>
        <w:numPr>
          <w:ilvl w:val="0"/>
          <w:numId w:val="1"/>
        </w:numPr>
        <w:spacing w:after="0" w:line="240" w:lineRule="auto"/>
        <w:jc w:val="both"/>
        <w:rPr>
          <w:rFonts w:cstheme="minorHAnsi"/>
          <w:b/>
          <w:color w:val="00B0F0"/>
        </w:rPr>
      </w:pPr>
      <w:r w:rsidRPr="00FE0F04">
        <w:rPr>
          <w:rFonts w:cstheme="minorHAnsi"/>
          <w:b/>
          <w:color w:val="00B0F0"/>
        </w:rPr>
        <w:t>Purpose</w:t>
      </w:r>
      <w:r w:rsidR="00FF313A" w:rsidRPr="00FE0F04">
        <w:rPr>
          <w:rFonts w:cstheme="minorHAnsi"/>
          <w:b/>
          <w:color w:val="00B0F0"/>
        </w:rPr>
        <w:t>:</w:t>
      </w:r>
    </w:p>
    <w:p w14:paraId="4AFD9E65" w14:textId="77777777" w:rsidR="00A87F52" w:rsidRPr="00FE0F04" w:rsidRDefault="00A87F52" w:rsidP="00A87F52">
      <w:pPr>
        <w:tabs>
          <w:tab w:val="left" w:pos="49"/>
        </w:tabs>
        <w:autoSpaceDE w:val="0"/>
        <w:autoSpaceDN w:val="0"/>
        <w:adjustRightInd w:val="0"/>
        <w:spacing w:after="0" w:line="240" w:lineRule="auto"/>
        <w:jc w:val="both"/>
        <w:rPr>
          <w:rFonts w:cstheme="minorHAnsi"/>
        </w:rPr>
      </w:pPr>
    </w:p>
    <w:p w14:paraId="50930111" w14:textId="386D9D7C" w:rsidR="00A87F52" w:rsidRPr="00FE0F04" w:rsidRDefault="00A87F52" w:rsidP="00A87F52">
      <w:pPr>
        <w:tabs>
          <w:tab w:val="left" w:pos="49"/>
        </w:tabs>
        <w:autoSpaceDE w:val="0"/>
        <w:autoSpaceDN w:val="0"/>
        <w:adjustRightInd w:val="0"/>
        <w:spacing w:after="0" w:line="240" w:lineRule="auto"/>
        <w:jc w:val="both"/>
        <w:rPr>
          <w:rFonts w:cstheme="minorHAnsi"/>
        </w:rPr>
      </w:pPr>
      <w:r w:rsidRPr="00FE0F04">
        <w:rPr>
          <w:rFonts w:cstheme="minorHAnsi"/>
        </w:rPr>
        <w:t>The overall purpose of this consultancy is to support UNICEF’s ability to ensure technical excellence and quality of programmatic work on children’s rights and business and provide technical support on thematic scale ups of interventions with the private sector, including the work related</w:t>
      </w:r>
      <w:r w:rsidR="00221100">
        <w:rPr>
          <w:rFonts w:cstheme="minorHAnsi"/>
        </w:rPr>
        <w:t xml:space="preserve"> but not limited </w:t>
      </w:r>
      <w:r w:rsidRPr="00FE0F04">
        <w:rPr>
          <w:rFonts w:cstheme="minorHAnsi"/>
        </w:rPr>
        <w:t xml:space="preserve">to child </w:t>
      </w:r>
      <w:proofErr w:type="spellStart"/>
      <w:r w:rsidRPr="00FE0F04">
        <w:rPr>
          <w:rFonts w:cstheme="minorHAnsi"/>
        </w:rPr>
        <w:t>labour</w:t>
      </w:r>
      <w:proofErr w:type="spellEnd"/>
      <w:r w:rsidRPr="00FE0F04">
        <w:rPr>
          <w:rFonts w:cstheme="minorHAnsi"/>
        </w:rPr>
        <w:t xml:space="preserve"> and scaling up IECD holistic parenting projects.</w:t>
      </w:r>
    </w:p>
    <w:p w14:paraId="548ACF3F" w14:textId="77777777" w:rsidR="00FF313A" w:rsidRPr="00FE0F04" w:rsidRDefault="00FF313A" w:rsidP="00FF313A">
      <w:pPr>
        <w:spacing w:after="0" w:line="240" w:lineRule="auto"/>
        <w:jc w:val="both"/>
        <w:rPr>
          <w:rFonts w:cstheme="minorHAnsi"/>
          <w:b/>
          <w:color w:val="00B0F0"/>
        </w:rPr>
      </w:pPr>
    </w:p>
    <w:p w14:paraId="32AE43A8" w14:textId="5F72C934" w:rsidR="001465A3" w:rsidRPr="00FE0F04" w:rsidRDefault="00B93105" w:rsidP="00F764E9">
      <w:pPr>
        <w:pStyle w:val="BodyText"/>
        <w:numPr>
          <w:ilvl w:val="0"/>
          <w:numId w:val="1"/>
        </w:numPr>
        <w:spacing w:after="0"/>
        <w:jc w:val="both"/>
        <w:rPr>
          <w:rFonts w:asciiTheme="minorHAnsi" w:hAnsiTheme="minorHAnsi" w:cstheme="minorHAnsi"/>
          <w:b/>
          <w:color w:val="00B0F0"/>
          <w:sz w:val="22"/>
          <w:szCs w:val="22"/>
        </w:rPr>
      </w:pPr>
      <w:r w:rsidRPr="00FE0F04">
        <w:rPr>
          <w:rFonts w:asciiTheme="minorHAnsi" w:hAnsiTheme="minorHAnsi" w:cstheme="minorHAnsi"/>
          <w:b/>
          <w:color w:val="00B0F0"/>
          <w:sz w:val="22"/>
          <w:szCs w:val="22"/>
        </w:rPr>
        <w:t>Specific objectives</w:t>
      </w:r>
      <w:r w:rsidR="00056DF3" w:rsidRPr="00FE0F04">
        <w:rPr>
          <w:rFonts w:asciiTheme="minorHAnsi" w:hAnsiTheme="minorHAnsi" w:cstheme="minorHAnsi"/>
          <w:b/>
          <w:color w:val="00B0F0"/>
          <w:sz w:val="22"/>
          <w:szCs w:val="22"/>
        </w:rPr>
        <w:t xml:space="preserve"> and tasks</w:t>
      </w:r>
    </w:p>
    <w:p w14:paraId="519DC574" w14:textId="2CACCCC2" w:rsidR="00056DF3" w:rsidRPr="00FE0F04" w:rsidRDefault="00056DF3" w:rsidP="00056DF3">
      <w:pPr>
        <w:pStyle w:val="BodyText"/>
        <w:spacing w:after="0"/>
        <w:jc w:val="both"/>
        <w:rPr>
          <w:rFonts w:asciiTheme="minorHAnsi" w:hAnsiTheme="minorHAnsi" w:cstheme="minorHAnsi"/>
          <w:b/>
          <w:color w:val="00B0F0"/>
          <w:sz w:val="22"/>
          <w:szCs w:val="22"/>
        </w:rPr>
      </w:pPr>
    </w:p>
    <w:p w14:paraId="7C37EB3D" w14:textId="02EF3EE1" w:rsidR="00056DF3" w:rsidRPr="00FE0F04" w:rsidRDefault="00056DF3" w:rsidP="00056DF3">
      <w:pPr>
        <w:pStyle w:val="BodyText"/>
        <w:spacing w:after="0"/>
        <w:jc w:val="both"/>
        <w:rPr>
          <w:rFonts w:asciiTheme="minorHAnsi" w:hAnsiTheme="minorHAnsi" w:cstheme="minorHAnsi"/>
          <w:b/>
          <w:color w:val="00B0F0"/>
          <w:sz w:val="22"/>
          <w:szCs w:val="22"/>
        </w:rPr>
      </w:pPr>
      <w:r w:rsidRPr="00FE0F04">
        <w:rPr>
          <w:rFonts w:asciiTheme="minorHAnsi" w:hAnsiTheme="minorHAnsi" w:cstheme="minorHAnsi"/>
          <w:b/>
          <w:color w:val="00B0F0"/>
          <w:sz w:val="22"/>
          <w:szCs w:val="22"/>
        </w:rPr>
        <w:t>Specific objectiv</w:t>
      </w:r>
      <w:r w:rsidR="00D541F0" w:rsidRPr="00FE0F04">
        <w:rPr>
          <w:rFonts w:asciiTheme="minorHAnsi" w:hAnsiTheme="minorHAnsi" w:cstheme="minorHAnsi"/>
          <w:b/>
          <w:color w:val="00B0F0"/>
          <w:sz w:val="22"/>
          <w:szCs w:val="22"/>
        </w:rPr>
        <w:t>es</w:t>
      </w:r>
    </w:p>
    <w:p w14:paraId="531ECB1B" w14:textId="77777777" w:rsidR="00B93105" w:rsidRPr="00FE0F04" w:rsidRDefault="00B93105" w:rsidP="00B93105">
      <w:pPr>
        <w:pStyle w:val="ListParagraph"/>
        <w:numPr>
          <w:ilvl w:val="0"/>
          <w:numId w:val="35"/>
        </w:numPr>
        <w:tabs>
          <w:tab w:val="left" w:pos="49"/>
        </w:tabs>
        <w:autoSpaceDE w:val="0"/>
        <w:autoSpaceDN w:val="0"/>
        <w:adjustRightInd w:val="0"/>
        <w:spacing w:after="0" w:line="240" w:lineRule="auto"/>
        <w:jc w:val="both"/>
        <w:rPr>
          <w:rFonts w:cstheme="minorHAnsi"/>
        </w:rPr>
      </w:pPr>
      <w:r w:rsidRPr="00FE0F04">
        <w:rPr>
          <w:rFonts w:cstheme="minorHAnsi"/>
        </w:rPr>
        <w:t>To provide timely technical inputs and review to the Children’s Rights and Business Principles Project with the Vietnam Chambers of Commerce and Industry (until December 2021).</w:t>
      </w:r>
    </w:p>
    <w:p w14:paraId="5F62A5FF" w14:textId="77777777" w:rsidR="00B93105" w:rsidRPr="00FE0F04" w:rsidRDefault="00B93105" w:rsidP="00B93105">
      <w:pPr>
        <w:pStyle w:val="ListParagraph"/>
        <w:numPr>
          <w:ilvl w:val="0"/>
          <w:numId w:val="35"/>
        </w:numPr>
        <w:tabs>
          <w:tab w:val="left" w:pos="49"/>
        </w:tabs>
        <w:autoSpaceDE w:val="0"/>
        <w:autoSpaceDN w:val="0"/>
        <w:adjustRightInd w:val="0"/>
        <w:spacing w:after="0" w:line="240" w:lineRule="auto"/>
        <w:jc w:val="both"/>
        <w:rPr>
          <w:rFonts w:cstheme="minorHAnsi"/>
        </w:rPr>
      </w:pPr>
      <w:r w:rsidRPr="00FE0F04">
        <w:rPr>
          <w:rFonts w:cstheme="minorHAnsi"/>
        </w:rPr>
        <w:t>To technically support the development of a new multi-year project document for continued collaboration with VCCI on children’s rights and business.</w:t>
      </w:r>
    </w:p>
    <w:p w14:paraId="668703A6" w14:textId="77777777" w:rsidR="00B93105" w:rsidRPr="00FE0F04" w:rsidRDefault="00B93105" w:rsidP="00B93105">
      <w:pPr>
        <w:pStyle w:val="ListParagraph"/>
        <w:numPr>
          <w:ilvl w:val="0"/>
          <w:numId w:val="35"/>
        </w:numPr>
        <w:tabs>
          <w:tab w:val="left" w:pos="49"/>
        </w:tabs>
        <w:autoSpaceDE w:val="0"/>
        <w:autoSpaceDN w:val="0"/>
        <w:adjustRightInd w:val="0"/>
        <w:spacing w:after="0" w:line="240" w:lineRule="auto"/>
        <w:jc w:val="both"/>
        <w:rPr>
          <w:rFonts w:cstheme="minorHAnsi"/>
        </w:rPr>
      </w:pPr>
      <w:r w:rsidRPr="00FE0F04">
        <w:rPr>
          <w:rFonts w:cstheme="minorHAnsi"/>
        </w:rPr>
        <w:t>To provide technical inputs on CRB in relevant legislation on business and national action plans.</w:t>
      </w:r>
    </w:p>
    <w:p w14:paraId="64A3D33D" w14:textId="77777777" w:rsidR="00B93105" w:rsidRPr="00FE0F04" w:rsidRDefault="00B93105" w:rsidP="00B93105">
      <w:pPr>
        <w:pStyle w:val="ListParagraph"/>
        <w:numPr>
          <w:ilvl w:val="0"/>
          <w:numId w:val="35"/>
        </w:numPr>
        <w:tabs>
          <w:tab w:val="left" w:pos="49"/>
        </w:tabs>
        <w:autoSpaceDE w:val="0"/>
        <w:autoSpaceDN w:val="0"/>
        <w:adjustRightInd w:val="0"/>
        <w:spacing w:after="0" w:line="240" w:lineRule="auto"/>
        <w:jc w:val="both"/>
        <w:rPr>
          <w:rFonts w:cstheme="minorHAnsi"/>
        </w:rPr>
      </w:pPr>
      <w:r w:rsidRPr="00FE0F04">
        <w:rPr>
          <w:rFonts w:cstheme="minorHAnsi"/>
        </w:rPr>
        <w:t xml:space="preserve">To advise </w:t>
      </w:r>
      <w:proofErr w:type="spellStart"/>
      <w:r w:rsidRPr="00FE0F04">
        <w:rPr>
          <w:rFonts w:cstheme="minorHAnsi"/>
        </w:rPr>
        <w:t>programme</w:t>
      </w:r>
      <w:proofErr w:type="spellEnd"/>
      <w:r w:rsidRPr="00FE0F04">
        <w:rPr>
          <w:rFonts w:cstheme="minorHAnsi"/>
        </w:rPr>
        <w:t xml:space="preserve"> teams on integrating partnership with business into their </w:t>
      </w:r>
      <w:proofErr w:type="spellStart"/>
      <w:r w:rsidRPr="00FE0F04">
        <w:rPr>
          <w:rFonts w:cstheme="minorHAnsi"/>
        </w:rPr>
        <w:t>programme</w:t>
      </w:r>
      <w:proofErr w:type="spellEnd"/>
      <w:r w:rsidRPr="00FE0F04">
        <w:rPr>
          <w:rFonts w:cstheme="minorHAnsi"/>
        </w:rPr>
        <w:t xml:space="preserve"> activities, in consultation with regional and global office.</w:t>
      </w:r>
    </w:p>
    <w:p w14:paraId="7BEBC67D" w14:textId="77777777" w:rsidR="00B93105" w:rsidRPr="00FE0F04" w:rsidRDefault="00B93105" w:rsidP="00B93105">
      <w:pPr>
        <w:pStyle w:val="ListParagraph"/>
        <w:numPr>
          <w:ilvl w:val="0"/>
          <w:numId w:val="35"/>
        </w:numPr>
        <w:tabs>
          <w:tab w:val="left" w:pos="49"/>
        </w:tabs>
        <w:autoSpaceDE w:val="0"/>
        <w:autoSpaceDN w:val="0"/>
        <w:adjustRightInd w:val="0"/>
        <w:spacing w:after="0" w:line="240" w:lineRule="auto"/>
        <w:jc w:val="both"/>
        <w:rPr>
          <w:rFonts w:cstheme="minorHAnsi"/>
        </w:rPr>
      </w:pPr>
      <w:r w:rsidRPr="00FE0F04">
        <w:rPr>
          <w:rFonts w:cstheme="minorHAnsi"/>
        </w:rPr>
        <w:t xml:space="preserve">In close cooperation with Child Protection section, to support the scaling-up of the holistic IECD parenting </w:t>
      </w:r>
      <w:proofErr w:type="spellStart"/>
      <w:r w:rsidRPr="00FE0F04">
        <w:rPr>
          <w:rFonts w:cstheme="minorHAnsi"/>
        </w:rPr>
        <w:t>programme</w:t>
      </w:r>
      <w:proofErr w:type="spellEnd"/>
      <w:r w:rsidRPr="00FE0F04">
        <w:rPr>
          <w:rFonts w:cstheme="minorHAnsi"/>
        </w:rPr>
        <w:t xml:space="preserve"> in the workplace and facilitate capacity building and support to private sector </w:t>
      </w:r>
      <w:r w:rsidRPr="00FE0F04">
        <w:rPr>
          <w:rFonts w:cstheme="minorHAnsi"/>
        </w:rPr>
        <w:lastRenderedPageBreak/>
        <w:t xml:space="preserve">actors on policies to mitigate and remediate cases of child </w:t>
      </w:r>
      <w:proofErr w:type="spellStart"/>
      <w:r w:rsidRPr="00FE0F04">
        <w:rPr>
          <w:rFonts w:cstheme="minorHAnsi"/>
        </w:rPr>
        <w:t>labour</w:t>
      </w:r>
      <w:proofErr w:type="spellEnd"/>
      <w:r w:rsidRPr="00FE0F04">
        <w:rPr>
          <w:rFonts w:cstheme="minorHAnsi"/>
        </w:rPr>
        <w:t>, as well as design of other thematic interventions (e.g. breastfeeding in the workplace).</w:t>
      </w:r>
    </w:p>
    <w:p w14:paraId="1F2AA8DE" w14:textId="77777777" w:rsidR="00B93105" w:rsidRPr="00FE0F04" w:rsidRDefault="00B93105" w:rsidP="00B93105">
      <w:pPr>
        <w:pStyle w:val="ListParagraph"/>
        <w:tabs>
          <w:tab w:val="left" w:pos="49"/>
        </w:tabs>
        <w:autoSpaceDE w:val="0"/>
        <w:autoSpaceDN w:val="0"/>
        <w:adjustRightInd w:val="0"/>
        <w:ind w:left="409"/>
        <w:jc w:val="both"/>
        <w:rPr>
          <w:rFonts w:cstheme="minorHAnsi"/>
        </w:rPr>
      </w:pPr>
    </w:p>
    <w:p w14:paraId="429CFF13" w14:textId="246C32BB" w:rsidR="00B93105" w:rsidRPr="00FE0F04" w:rsidRDefault="00B93105" w:rsidP="00B93105">
      <w:pPr>
        <w:tabs>
          <w:tab w:val="left" w:pos="49"/>
        </w:tabs>
        <w:autoSpaceDE w:val="0"/>
        <w:autoSpaceDN w:val="0"/>
        <w:adjustRightInd w:val="0"/>
        <w:contextualSpacing/>
        <w:jc w:val="both"/>
        <w:rPr>
          <w:rFonts w:cstheme="minorHAnsi"/>
        </w:rPr>
      </w:pPr>
      <w:r w:rsidRPr="00FE0F04">
        <w:rPr>
          <w:rFonts w:cstheme="minorHAnsi"/>
        </w:rPr>
        <w:t xml:space="preserve">The consultant will work closely with the </w:t>
      </w:r>
      <w:proofErr w:type="spellStart"/>
      <w:r w:rsidRPr="00FE0F04">
        <w:rPr>
          <w:rFonts w:cstheme="minorHAnsi"/>
        </w:rPr>
        <w:t>SDforB</w:t>
      </w:r>
      <w:proofErr w:type="spellEnd"/>
      <w:r w:rsidRPr="00FE0F04">
        <w:rPr>
          <w:rFonts w:cstheme="minorHAnsi"/>
        </w:rPr>
        <w:t xml:space="preserve">/VCCI, Employers Bureau of VCCI, Human Rights Institute under the Ho Chi Minh Political Academy, The Center for Child Rights and Business (former CCR-CSR), </w:t>
      </w:r>
      <w:proofErr w:type="spellStart"/>
      <w:r w:rsidRPr="00FE0F04">
        <w:rPr>
          <w:rFonts w:cstheme="minorHAnsi"/>
        </w:rPr>
        <w:t>Labour</w:t>
      </w:r>
      <w:proofErr w:type="spellEnd"/>
      <w:r w:rsidRPr="00FE0F04">
        <w:rPr>
          <w:rFonts w:cstheme="minorHAnsi"/>
        </w:rPr>
        <w:t xml:space="preserve"> Federation, Representatives of Export Processing Zones, NGOs and business consulting working on child rights with business. </w:t>
      </w:r>
    </w:p>
    <w:p w14:paraId="65E2FEC2" w14:textId="5054359D" w:rsidR="00433CB1" w:rsidRPr="00FE0F04" w:rsidRDefault="00433CB1" w:rsidP="00B93105">
      <w:pPr>
        <w:tabs>
          <w:tab w:val="left" w:pos="49"/>
        </w:tabs>
        <w:autoSpaceDE w:val="0"/>
        <w:autoSpaceDN w:val="0"/>
        <w:adjustRightInd w:val="0"/>
        <w:contextualSpacing/>
        <w:jc w:val="both"/>
        <w:rPr>
          <w:rFonts w:cstheme="minorHAnsi"/>
        </w:rPr>
      </w:pPr>
    </w:p>
    <w:p w14:paraId="49999968" w14:textId="5E741E88" w:rsidR="00433CB1" w:rsidRPr="00FE0F04" w:rsidRDefault="00433CB1" w:rsidP="00B93105">
      <w:pPr>
        <w:tabs>
          <w:tab w:val="left" w:pos="49"/>
        </w:tabs>
        <w:autoSpaceDE w:val="0"/>
        <w:autoSpaceDN w:val="0"/>
        <w:adjustRightInd w:val="0"/>
        <w:contextualSpacing/>
        <w:jc w:val="both"/>
        <w:rPr>
          <w:rFonts w:cstheme="minorHAnsi"/>
        </w:rPr>
      </w:pPr>
      <w:r w:rsidRPr="00F57D0E">
        <w:rPr>
          <w:rFonts w:cstheme="minorHAnsi"/>
        </w:rPr>
        <w:t xml:space="preserve">This consultant </w:t>
      </w:r>
      <w:r w:rsidR="004B6AC3" w:rsidRPr="00F57D0E">
        <w:rPr>
          <w:rFonts w:cstheme="minorHAnsi"/>
        </w:rPr>
        <w:t>will be</w:t>
      </w:r>
      <w:r w:rsidRPr="00F57D0E">
        <w:rPr>
          <w:rFonts w:cstheme="minorHAnsi"/>
        </w:rPr>
        <w:t xml:space="preserve"> based </w:t>
      </w:r>
      <w:r w:rsidR="004B6AC3" w:rsidRPr="00F57D0E">
        <w:rPr>
          <w:rFonts w:cstheme="minorHAnsi"/>
        </w:rPr>
        <w:t>either in</w:t>
      </w:r>
      <w:r w:rsidRPr="00F57D0E">
        <w:rPr>
          <w:rFonts w:cstheme="minorHAnsi"/>
        </w:rPr>
        <w:t xml:space="preserve"> Ha Noi</w:t>
      </w:r>
      <w:r w:rsidR="004B6AC3" w:rsidRPr="00F57D0E">
        <w:rPr>
          <w:rFonts w:cstheme="minorHAnsi"/>
        </w:rPr>
        <w:t xml:space="preserve"> or Ho Chi Minh city depending on the situation</w:t>
      </w:r>
      <w:r w:rsidRPr="00F57D0E">
        <w:rPr>
          <w:rFonts w:cstheme="minorHAnsi"/>
        </w:rPr>
        <w:t>.</w:t>
      </w:r>
    </w:p>
    <w:p w14:paraId="17308A65" w14:textId="51CB99AA" w:rsidR="00056DF3" w:rsidRPr="00FE0F04" w:rsidRDefault="00056DF3" w:rsidP="00D541F0">
      <w:pPr>
        <w:pStyle w:val="BodyText"/>
        <w:spacing w:after="0"/>
        <w:jc w:val="both"/>
        <w:rPr>
          <w:rFonts w:asciiTheme="minorHAnsi" w:hAnsiTheme="minorHAnsi" w:cstheme="minorHAnsi"/>
          <w:b/>
          <w:color w:val="00B0F0"/>
          <w:sz w:val="22"/>
          <w:szCs w:val="22"/>
        </w:rPr>
      </w:pPr>
      <w:r w:rsidRPr="00FE0F04">
        <w:rPr>
          <w:rFonts w:asciiTheme="minorHAnsi" w:hAnsiTheme="minorHAnsi" w:cstheme="minorHAnsi"/>
          <w:b/>
          <w:color w:val="00B0F0"/>
          <w:sz w:val="22"/>
          <w:szCs w:val="22"/>
        </w:rPr>
        <w:t xml:space="preserve">Specific </w:t>
      </w:r>
      <w:r w:rsidR="00D541F0" w:rsidRPr="00FE0F04">
        <w:rPr>
          <w:rFonts w:asciiTheme="minorHAnsi" w:hAnsiTheme="minorHAnsi" w:cstheme="minorHAnsi"/>
          <w:b/>
          <w:color w:val="00B0F0"/>
          <w:sz w:val="22"/>
          <w:szCs w:val="22"/>
        </w:rPr>
        <w:t>tasks:</w:t>
      </w:r>
    </w:p>
    <w:p w14:paraId="4D715F1E" w14:textId="115AD286" w:rsidR="00D31726" w:rsidRPr="00FE0F04" w:rsidRDefault="00D31726" w:rsidP="003B7E66">
      <w:pPr>
        <w:pStyle w:val="BodyText"/>
        <w:spacing w:after="0"/>
        <w:rPr>
          <w:rFonts w:asciiTheme="minorHAnsi" w:eastAsiaTheme="minorEastAsia" w:hAnsiTheme="minorHAnsi" w:cstheme="minorHAnsi"/>
          <w:sz w:val="22"/>
          <w:szCs w:val="22"/>
        </w:rPr>
      </w:pPr>
    </w:p>
    <w:p w14:paraId="62055F08"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 xml:space="preserve">Support </w:t>
      </w:r>
      <w:proofErr w:type="spellStart"/>
      <w:r w:rsidRPr="00FE0F04">
        <w:rPr>
          <w:rFonts w:cstheme="minorHAnsi"/>
          <w:bCs/>
        </w:rPr>
        <w:t>SDforB</w:t>
      </w:r>
      <w:proofErr w:type="spellEnd"/>
      <w:r w:rsidRPr="00FE0F04">
        <w:rPr>
          <w:rFonts w:cstheme="minorHAnsi"/>
          <w:bCs/>
        </w:rPr>
        <w:t>/VCCI to implement the remaining project activities and provide CRB technical review and inputs as required.</w:t>
      </w:r>
    </w:p>
    <w:p w14:paraId="031B9212"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Collaborate with VCCI to develop a new multi-year project document with VCCI.</w:t>
      </w:r>
    </w:p>
    <w:p w14:paraId="53BF800C"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 xml:space="preserve">Consult with relevant UNICEF </w:t>
      </w:r>
      <w:proofErr w:type="spellStart"/>
      <w:r w:rsidRPr="00FE0F04">
        <w:rPr>
          <w:rFonts w:cstheme="minorHAnsi"/>
          <w:bCs/>
        </w:rPr>
        <w:t>programme</w:t>
      </w:r>
      <w:proofErr w:type="spellEnd"/>
      <w:r w:rsidRPr="00FE0F04">
        <w:rPr>
          <w:rFonts w:cstheme="minorHAnsi"/>
          <w:bCs/>
        </w:rPr>
        <w:t xml:space="preserve"> teams to collect inputs for the </w:t>
      </w:r>
      <w:proofErr w:type="spellStart"/>
      <w:r w:rsidRPr="00FE0F04">
        <w:rPr>
          <w:rFonts w:cstheme="minorHAnsi"/>
          <w:bCs/>
        </w:rPr>
        <w:t>programme</w:t>
      </w:r>
      <w:proofErr w:type="spellEnd"/>
      <w:r w:rsidRPr="00FE0F04">
        <w:rPr>
          <w:rFonts w:cstheme="minorHAnsi"/>
          <w:bCs/>
        </w:rPr>
        <w:t xml:space="preserve"> document with VCCI which serves as an umbrella project for UNICEF to work on Children’s Rights and Business Principles (CRBP) both systems/framework approach and thematic scale up of interventions.</w:t>
      </w:r>
    </w:p>
    <w:p w14:paraId="74A03F73"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Provide technical inputs to relevant policies/legislation highlighting business impact and engagement on child rights.</w:t>
      </w:r>
    </w:p>
    <w:p w14:paraId="42AF0F9F"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Provide technical inputs for the assessment on National Action Plan for Business and Human Rights and engage in consultations in development of a NAP on Business and Human Rights.</w:t>
      </w:r>
    </w:p>
    <w:p w14:paraId="50F70F84" w14:textId="77777777" w:rsidR="00056DF3" w:rsidRPr="00FE0F04" w:rsidRDefault="00056DF3" w:rsidP="00D541F0">
      <w:pPr>
        <w:pStyle w:val="ListParagraph"/>
        <w:numPr>
          <w:ilvl w:val="0"/>
          <w:numId w:val="37"/>
        </w:numPr>
        <w:tabs>
          <w:tab w:val="left" w:pos="49"/>
        </w:tabs>
        <w:autoSpaceDE w:val="0"/>
        <w:autoSpaceDN w:val="0"/>
        <w:adjustRightInd w:val="0"/>
        <w:spacing w:after="0" w:line="240" w:lineRule="auto"/>
        <w:jc w:val="both"/>
        <w:rPr>
          <w:rFonts w:cstheme="minorHAnsi"/>
        </w:rPr>
      </w:pPr>
      <w:r w:rsidRPr="00FE0F04">
        <w:rPr>
          <w:rFonts w:cstheme="minorHAnsi"/>
        </w:rPr>
        <w:t xml:space="preserve">Provide technical advice to UNICEF </w:t>
      </w:r>
      <w:proofErr w:type="spellStart"/>
      <w:r w:rsidRPr="00FE0F04">
        <w:rPr>
          <w:rFonts w:cstheme="minorHAnsi"/>
        </w:rPr>
        <w:t>programme</w:t>
      </w:r>
      <w:proofErr w:type="spellEnd"/>
      <w:r w:rsidRPr="00FE0F04">
        <w:rPr>
          <w:rFonts w:cstheme="minorHAnsi"/>
        </w:rPr>
        <w:t xml:space="preserve"> teams on integrating partnership with business into their </w:t>
      </w:r>
      <w:proofErr w:type="spellStart"/>
      <w:r w:rsidRPr="00FE0F04">
        <w:rPr>
          <w:rFonts w:cstheme="minorHAnsi"/>
        </w:rPr>
        <w:t>programme</w:t>
      </w:r>
      <w:proofErr w:type="spellEnd"/>
      <w:r w:rsidRPr="00FE0F04">
        <w:rPr>
          <w:rFonts w:cstheme="minorHAnsi"/>
        </w:rPr>
        <w:t xml:space="preserve"> activities, in consultation with regional and global office.</w:t>
      </w:r>
    </w:p>
    <w:p w14:paraId="311B231B" w14:textId="77777777" w:rsidR="00056DF3" w:rsidRPr="00FE0F04" w:rsidRDefault="00056DF3" w:rsidP="00D541F0">
      <w:pPr>
        <w:pStyle w:val="ListParagraph"/>
        <w:numPr>
          <w:ilvl w:val="0"/>
          <w:numId w:val="37"/>
        </w:numPr>
        <w:tabs>
          <w:tab w:val="left" w:pos="49"/>
        </w:tabs>
        <w:autoSpaceDE w:val="0"/>
        <w:autoSpaceDN w:val="0"/>
        <w:adjustRightInd w:val="0"/>
        <w:spacing w:after="0" w:line="240" w:lineRule="auto"/>
        <w:jc w:val="both"/>
        <w:rPr>
          <w:rFonts w:cstheme="minorHAnsi"/>
        </w:rPr>
      </w:pPr>
      <w:r w:rsidRPr="00FE0F04">
        <w:rPr>
          <w:rFonts w:cstheme="minorHAnsi"/>
        </w:rPr>
        <w:t xml:space="preserve">In close cooperation with Child Protection section, facilitate collaboration with VCCI and private sector partners to scale up the IECD parenting program in the workplace setting. </w:t>
      </w:r>
    </w:p>
    <w:p w14:paraId="791E88B7" w14:textId="603F6022"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rPr>
        <w:t xml:space="preserve">In close cooperation with Child Protection section, facilitate capacity building and support VCCI and private sector actors to integrate child protection policies and mechanisms to prevent, mitigate and remediate cases of child </w:t>
      </w:r>
      <w:proofErr w:type="spellStart"/>
      <w:r w:rsidRPr="00FE0F04">
        <w:rPr>
          <w:rFonts w:cstheme="minorHAnsi"/>
        </w:rPr>
        <w:t>labour</w:t>
      </w:r>
      <w:proofErr w:type="spellEnd"/>
      <w:r w:rsidRPr="00FE0F04">
        <w:rPr>
          <w:rFonts w:cstheme="minorHAnsi"/>
        </w:rPr>
        <w:t>.</w:t>
      </w:r>
      <w:r w:rsidRPr="00FE0F04">
        <w:rPr>
          <w:rFonts w:cstheme="minorHAnsi"/>
          <w:bCs/>
        </w:rPr>
        <w:t xml:space="preserve"> Represent UNICEF in key forums and platforms to promote child rights agenda; be a focal point of the CRBP Working Group of W:NCB project. </w:t>
      </w:r>
    </w:p>
    <w:p w14:paraId="236FC061" w14:textId="77777777" w:rsidR="00056DF3" w:rsidRPr="00FE0F04" w:rsidRDefault="00056DF3" w:rsidP="00D541F0">
      <w:pPr>
        <w:pStyle w:val="ListParagraph"/>
        <w:numPr>
          <w:ilvl w:val="0"/>
          <w:numId w:val="37"/>
        </w:numPr>
        <w:spacing w:after="0" w:line="240" w:lineRule="auto"/>
        <w:jc w:val="both"/>
        <w:rPr>
          <w:rFonts w:cstheme="minorHAnsi"/>
          <w:bCs/>
        </w:rPr>
      </w:pPr>
      <w:r w:rsidRPr="00FE0F04">
        <w:rPr>
          <w:rFonts w:cstheme="minorHAnsi"/>
          <w:bCs/>
        </w:rPr>
        <w:t xml:space="preserve">Monitoring and progress reports on implementation of UNICEF’s support and donor reports as required. </w:t>
      </w:r>
    </w:p>
    <w:p w14:paraId="1134124C" w14:textId="494A8CAA" w:rsidR="00056DF3" w:rsidRPr="00F57D0E" w:rsidRDefault="00056DF3" w:rsidP="00D541F0">
      <w:pPr>
        <w:pStyle w:val="ListParagraph"/>
        <w:numPr>
          <w:ilvl w:val="0"/>
          <w:numId w:val="37"/>
        </w:numPr>
        <w:spacing w:after="0" w:line="240" w:lineRule="auto"/>
        <w:jc w:val="both"/>
        <w:rPr>
          <w:rFonts w:cstheme="minorHAnsi"/>
          <w:b/>
        </w:rPr>
      </w:pPr>
      <w:r w:rsidRPr="00FE0F04">
        <w:rPr>
          <w:rFonts w:cstheme="minorHAnsi"/>
        </w:rPr>
        <w:t>Other technical assistance and tasks that might to be required by UNICEF and partners.</w:t>
      </w:r>
    </w:p>
    <w:p w14:paraId="4C032DCC" w14:textId="7A57DA21" w:rsidR="00D62C07" w:rsidRPr="00F57D0E" w:rsidRDefault="00221100" w:rsidP="00D541F0">
      <w:pPr>
        <w:pStyle w:val="ListParagraph"/>
        <w:numPr>
          <w:ilvl w:val="0"/>
          <w:numId w:val="37"/>
        </w:numPr>
        <w:spacing w:after="0" w:line="240" w:lineRule="auto"/>
        <w:jc w:val="both"/>
        <w:rPr>
          <w:rFonts w:cstheme="minorHAnsi"/>
          <w:bCs/>
        </w:rPr>
      </w:pPr>
      <w:r>
        <w:rPr>
          <w:rFonts w:cstheme="minorHAnsi"/>
          <w:bCs/>
        </w:rPr>
        <w:t>In close collaboration with Social Policy and Governance section, p</w:t>
      </w:r>
      <w:r w:rsidR="00D62C07" w:rsidRPr="00F57D0E">
        <w:rPr>
          <w:rFonts w:cstheme="minorHAnsi"/>
          <w:bCs/>
        </w:rPr>
        <w:t>rovide a 4 -page max brief</w:t>
      </w:r>
      <w:r w:rsidR="00D62C07">
        <w:rPr>
          <w:rFonts w:cstheme="minorHAnsi"/>
          <w:bCs/>
        </w:rPr>
        <w:t xml:space="preserve"> and a power point presentation</w:t>
      </w:r>
      <w:r w:rsidR="00D62C07" w:rsidRPr="00F57D0E">
        <w:rPr>
          <w:rFonts w:cstheme="minorHAnsi"/>
          <w:bCs/>
        </w:rPr>
        <w:t xml:space="preserve"> on the main areas for </w:t>
      </w:r>
      <w:r>
        <w:rPr>
          <w:rFonts w:cstheme="minorHAnsi"/>
          <w:bCs/>
        </w:rPr>
        <w:t xml:space="preserve">strategic </w:t>
      </w:r>
      <w:r w:rsidR="00D62C07" w:rsidRPr="00F57D0E">
        <w:rPr>
          <w:rFonts w:cstheme="minorHAnsi"/>
          <w:bCs/>
        </w:rPr>
        <w:t xml:space="preserve">public advocacy with government and </w:t>
      </w:r>
      <w:proofErr w:type="spellStart"/>
      <w:r w:rsidR="00D62C07" w:rsidRPr="00F57D0E">
        <w:rPr>
          <w:rFonts w:cstheme="minorHAnsi"/>
          <w:bCs/>
        </w:rPr>
        <w:t>programme</w:t>
      </w:r>
      <w:proofErr w:type="spellEnd"/>
      <w:r w:rsidR="00D62C07" w:rsidRPr="00F57D0E">
        <w:rPr>
          <w:rFonts w:cstheme="minorHAnsi"/>
          <w:bCs/>
        </w:rPr>
        <w:t xml:space="preserve"> priorities</w:t>
      </w:r>
      <w:r w:rsidR="007C433C">
        <w:rPr>
          <w:rFonts w:cstheme="minorHAnsi"/>
          <w:bCs/>
        </w:rPr>
        <w:t xml:space="preserve"> </w:t>
      </w:r>
      <w:r w:rsidR="00D62C07" w:rsidRPr="00F57D0E">
        <w:rPr>
          <w:rFonts w:cstheme="minorHAnsi"/>
          <w:bCs/>
        </w:rPr>
        <w:t>in the context of business and children’s rights project in Viet</w:t>
      </w:r>
      <w:r w:rsidR="001113FD">
        <w:rPr>
          <w:rFonts w:cstheme="minorHAnsi"/>
          <w:bCs/>
        </w:rPr>
        <w:t xml:space="preserve"> N</w:t>
      </w:r>
      <w:r w:rsidR="00D62C07" w:rsidRPr="00F57D0E">
        <w:rPr>
          <w:rFonts w:cstheme="minorHAnsi"/>
          <w:bCs/>
        </w:rPr>
        <w:t>am.</w:t>
      </w:r>
    </w:p>
    <w:p w14:paraId="39062518" w14:textId="325DBCCE" w:rsidR="00F02564" w:rsidRDefault="00F02564">
      <w:pPr>
        <w:rPr>
          <w:rFonts w:cstheme="minorHAnsi"/>
          <w:b/>
        </w:rPr>
      </w:pPr>
      <w:r>
        <w:rPr>
          <w:rFonts w:cstheme="minorHAnsi"/>
          <w:b/>
        </w:rPr>
        <w:br w:type="page"/>
      </w:r>
    </w:p>
    <w:p w14:paraId="564F2E37" w14:textId="6D34FCCF" w:rsidR="00E51BE6" w:rsidRPr="00FE0F04" w:rsidRDefault="00E51BE6" w:rsidP="00F764E9">
      <w:pPr>
        <w:pStyle w:val="ListParagraph"/>
        <w:numPr>
          <w:ilvl w:val="0"/>
          <w:numId w:val="1"/>
        </w:numPr>
        <w:spacing w:after="0" w:line="240" w:lineRule="auto"/>
        <w:rPr>
          <w:rFonts w:cstheme="minorHAnsi"/>
          <w:b/>
          <w:color w:val="00B0F0"/>
        </w:rPr>
      </w:pPr>
      <w:r w:rsidRPr="00FE0F04">
        <w:rPr>
          <w:rFonts w:cstheme="minorHAnsi"/>
          <w:b/>
          <w:color w:val="00B0F0"/>
        </w:rPr>
        <w:lastRenderedPageBreak/>
        <w:t>Deliverables and timelines</w:t>
      </w:r>
    </w:p>
    <w:p w14:paraId="7AE3618C" w14:textId="77777777" w:rsidR="00045BDD" w:rsidRPr="00FE0F04" w:rsidRDefault="00C26D4D" w:rsidP="00681496">
      <w:pPr>
        <w:spacing w:after="0" w:line="240" w:lineRule="auto"/>
        <w:ind w:left="360"/>
        <w:rPr>
          <w:rFonts w:cstheme="minorHAnsi"/>
          <w:b/>
          <w:color w:val="00B0F0"/>
        </w:rPr>
      </w:pPr>
      <w:r w:rsidRPr="00FE0F04">
        <w:rPr>
          <w:rFonts w:cstheme="minorHAnsi"/>
          <w:b/>
          <w:color w:val="00B0F0"/>
        </w:rPr>
        <w:t xml:space="preserve"> </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780"/>
        <w:gridCol w:w="2520"/>
      </w:tblGrid>
      <w:tr w:rsidR="00045BDD" w:rsidRPr="00FE0F04" w14:paraId="651169B2" w14:textId="77777777" w:rsidTr="00045BDD">
        <w:trPr>
          <w:trHeight w:val="269"/>
        </w:trPr>
        <w:tc>
          <w:tcPr>
            <w:tcW w:w="4140" w:type="dxa"/>
            <w:tcBorders>
              <w:top w:val="single" w:sz="4" w:space="0" w:color="auto"/>
              <w:bottom w:val="single" w:sz="4" w:space="0" w:color="auto"/>
            </w:tcBorders>
          </w:tcPr>
          <w:p w14:paraId="00222077" w14:textId="77777777" w:rsidR="00045BDD" w:rsidRPr="00FE0F04" w:rsidRDefault="00045BDD" w:rsidP="005826F9">
            <w:pPr>
              <w:contextualSpacing/>
              <w:rPr>
                <w:rFonts w:cstheme="minorHAnsi"/>
                <w:b/>
              </w:rPr>
            </w:pPr>
            <w:r w:rsidRPr="00FE0F04">
              <w:rPr>
                <w:rFonts w:cstheme="minorHAnsi"/>
                <w:b/>
              </w:rPr>
              <w:t>Tasks</w:t>
            </w:r>
          </w:p>
        </w:tc>
        <w:tc>
          <w:tcPr>
            <w:tcW w:w="3780" w:type="dxa"/>
            <w:tcBorders>
              <w:top w:val="single" w:sz="4" w:space="0" w:color="auto"/>
              <w:bottom w:val="single" w:sz="4" w:space="0" w:color="auto"/>
            </w:tcBorders>
          </w:tcPr>
          <w:p w14:paraId="38441839" w14:textId="77777777" w:rsidR="00045BDD" w:rsidRPr="00FE0F04" w:rsidRDefault="00045BDD" w:rsidP="005826F9">
            <w:pPr>
              <w:contextualSpacing/>
              <w:rPr>
                <w:rFonts w:cstheme="minorHAnsi"/>
                <w:b/>
              </w:rPr>
            </w:pPr>
            <w:r w:rsidRPr="00FE0F04">
              <w:rPr>
                <w:rFonts w:cstheme="minorHAnsi"/>
                <w:b/>
              </w:rPr>
              <w:t>End Product/deliverables</w:t>
            </w:r>
          </w:p>
        </w:tc>
        <w:tc>
          <w:tcPr>
            <w:tcW w:w="2520" w:type="dxa"/>
            <w:tcBorders>
              <w:top w:val="single" w:sz="4" w:space="0" w:color="auto"/>
              <w:bottom w:val="single" w:sz="4" w:space="0" w:color="auto"/>
            </w:tcBorders>
          </w:tcPr>
          <w:p w14:paraId="276215E1" w14:textId="77777777" w:rsidR="00045BDD" w:rsidRPr="00FE0F04" w:rsidRDefault="00045BDD" w:rsidP="005826F9">
            <w:pPr>
              <w:contextualSpacing/>
              <w:rPr>
                <w:rFonts w:cstheme="minorHAnsi"/>
                <w:b/>
              </w:rPr>
            </w:pPr>
            <w:r w:rsidRPr="00FE0F04">
              <w:rPr>
                <w:rFonts w:cstheme="minorHAnsi"/>
                <w:b/>
              </w:rPr>
              <w:t>Duration/</w:t>
            </w:r>
          </w:p>
          <w:p w14:paraId="78EE326D" w14:textId="77777777" w:rsidR="00045BDD" w:rsidRPr="00FE0F04" w:rsidRDefault="00045BDD" w:rsidP="005826F9">
            <w:pPr>
              <w:contextualSpacing/>
              <w:rPr>
                <w:rFonts w:cstheme="minorHAnsi"/>
                <w:b/>
              </w:rPr>
            </w:pPr>
            <w:r w:rsidRPr="00FE0F04">
              <w:rPr>
                <w:rFonts w:cstheme="minorHAnsi"/>
                <w:b/>
              </w:rPr>
              <w:t>Deadline</w:t>
            </w:r>
          </w:p>
        </w:tc>
      </w:tr>
      <w:tr w:rsidR="00045BDD" w:rsidRPr="00FE0F04" w14:paraId="22D0F236" w14:textId="77777777" w:rsidTr="00045BDD">
        <w:trPr>
          <w:trHeight w:val="908"/>
        </w:trPr>
        <w:tc>
          <w:tcPr>
            <w:tcW w:w="4140" w:type="dxa"/>
          </w:tcPr>
          <w:p w14:paraId="6810B34B"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sz w:val="22"/>
                <w:szCs w:val="22"/>
                <w:lang w:val="en-GB"/>
              </w:rPr>
            </w:pPr>
            <w:r w:rsidRPr="00FE0F04">
              <w:rPr>
                <w:rFonts w:asciiTheme="minorHAnsi" w:hAnsiTheme="minorHAnsi" w:cstheme="minorHAnsi"/>
                <w:sz w:val="22"/>
                <w:szCs w:val="22"/>
              </w:rPr>
              <w:t xml:space="preserve">CRB Technical inputs and review of documents submitted by </w:t>
            </w:r>
            <w:proofErr w:type="spellStart"/>
            <w:r w:rsidRPr="00FE0F04">
              <w:rPr>
                <w:rFonts w:asciiTheme="minorHAnsi" w:hAnsiTheme="minorHAnsi" w:cstheme="minorHAnsi"/>
                <w:sz w:val="22"/>
                <w:szCs w:val="22"/>
              </w:rPr>
              <w:t>SDforB</w:t>
            </w:r>
            <w:proofErr w:type="spellEnd"/>
            <w:r w:rsidRPr="00FE0F04">
              <w:rPr>
                <w:rFonts w:asciiTheme="minorHAnsi" w:hAnsiTheme="minorHAnsi" w:cstheme="minorHAnsi"/>
                <w:sz w:val="22"/>
                <w:szCs w:val="22"/>
              </w:rPr>
              <w:t>/VCCI</w:t>
            </w:r>
          </w:p>
        </w:tc>
        <w:tc>
          <w:tcPr>
            <w:tcW w:w="3780" w:type="dxa"/>
          </w:tcPr>
          <w:p w14:paraId="63BB3815" w14:textId="77777777" w:rsidR="00045BDD" w:rsidRPr="00FE0F04" w:rsidRDefault="00045BDD" w:rsidP="00045BDD">
            <w:pPr>
              <w:pStyle w:val="ListParagraph"/>
              <w:numPr>
                <w:ilvl w:val="0"/>
                <w:numId w:val="40"/>
              </w:numPr>
              <w:autoSpaceDE w:val="0"/>
              <w:autoSpaceDN w:val="0"/>
              <w:adjustRightInd w:val="0"/>
              <w:spacing w:after="0" w:line="240" w:lineRule="auto"/>
              <w:rPr>
                <w:rFonts w:cstheme="minorHAnsi"/>
                <w:bCs/>
                <w:lang w:eastAsia="ru-RU"/>
              </w:rPr>
            </w:pPr>
            <w:r w:rsidRPr="00FE0F04">
              <w:rPr>
                <w:rFonts w:cstheme="minorHAnsi"/>
                <w:bCs/>
                <w:lang w:eastAsia="ru-RU"/>
              </w:rPr>
              <w:t xml:space="preserve">Quality and timely CRB technical inputs provided </w:t>
            </w:r>
          </w:p>
        </w:tc>
        <w:tc>
          <w:tcPr>
            <w:tcW w:w="2520" w:type="dxa"/>
          </w:tcPr>
          <w:p w14:paraId="206376CA" w14:textId="77777777" w:rsidR="00045BDD" w:rsidRPr="00FE0F04" w:rsidRDefault="00045BDD" w:rsidP="00045BDD">
            <w:pPr>
              <w:pStyle w:val="ListParagraph"/>
              <w:numPr>
                <w:ilvl w:val="0"/>
                <w:numId w:val="42"/>
              </w:numPr>
              <w:tabs>
                <w:tab w:val="left" w:pos="144"/>
              </w:tabs>
              <w:spacing w:after="0" w:line="240" w:lineRule="auto"/>
              <w:ind w:left="504"/>
              <w:rPr>
                <w:rFonts w:cstheme="minorHAnsi"/>
              </w:rPr>
            </w:pPr>
            <w:r w:rsidRPr="00FE0F04">
              <w:rPr>
                <w:rFonts w:cstheme="minorHAnsi"/>
              </w:rPr>
              <w:t>Monthly basis</w:t>
            </w:r>
          </w:p>
        </w:tc>
      </w:tr>
      <w:tr w:rsidR="00045BDD" w:rsidRPr="00FE0F04" w14:paraId="2DACBC2F" w14:textId="77777777" w:rsidTr="00045BDD">
        <w:trPr>
          <w:trHeight w:val="908"/>
        </w:trPr>
        <w:tc>
          <w:tcPr>
            <w:tcW w:w="4140" w:type="dxa"/>
          </w:tcPr>
          <w:p w14:paraId="44E8B864"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sz w:val="22"/>
                <w:szCs w:val="22"/>
                <w:lang w:val="en-GB"/>
              </w:rPr>
            </w:pPr>
            <w:r w:rsidRPr="00FE0F04">
              <w:rPr>
                <w:rFonts w:asciiTheme="minorHAnsi" w:hAnsiTheme="minorHAnsi" w:cstheme="minorHAnsi"/>
                <w:sz w:val="22"/>
                <w:szCs w:val="22"/>
                <w:lang w:val="en-GB"/>
              </w:rPr>
              <w:t xml:space="preserve">Conduct final programme visit for </w:t>
            </w:r>
            <w:proofErr w:type="spellStart"/>
            <w:r w:rsidRPr="00FE0F04">
              <w:rPr>
                <w:rFonts w:asciiTheme="minorHAnsi" w:hAnsiTheme="minorHAnsi" w:cstheme="minorHAnsi"/>
                <w:sz w:val="22"/>
                <w:szCs w:val="22"/>
                <w:lang w:val="en-GB"/>
              </w:rPr>
              <w:t>SDforB</w:t>
            </w:r>
            <w:proofErr w:type="spellEnd"/>
            <w:r w:rsidRPr="00FE0F04">
              <w:rPr>
                <w:rFonts w:asciiTheme="minorHAnsi" w:hAnsiTheme="minorHAnsi" w:cstheme="minorHAnsi"/>
                <w:sz w:val="22"/>
                <w:szCs w:val="22"/>
                <w:lang w:val="en-GB"/>
              </w:rPr>
              <w:t>/VCCI and review final project report.</w:t>
            </w:r>
          </w:p>
        </w:tc>
        <w:tc>
          <w:tcPr>
            <w:tcW w:w="3780" w:type="dxa"/>
          </w:tcPr>
          <w:p w14:paraId="2EF6A5B4" w14:textId="77777777" w:rsidR="00045BDD" w:rsidRPr="00FE0F04" w:rsidRDefault="00045BDD" w:rsidP="00045BDD">
            <w:pPr>
              <w:pStyle w:val="ListParagraph"/>
              <w:numPr>
                <w:ilvl w:val="0"/>
                <w:numId w:val="41"/>
              </w:numPr>
              <w:autoSpaceDE w:val="0"/>
              <w:autoSpaceDN w:val="0"/>
              <w:adjustRightInd w:val="0"/>
              <w:spacing w:after="0" w:line="240" w:lineRule="auto"/>
              <w:rPr>
                <w:rFonts w:cstheme="minorHAnsi"/>
                <w:lang w:val="en-GB"/>
              </w:rPr>
            </w:pPr>
            <w:r w:rsidRPr="00FE0F04">
              <w:rPr>
                <w:rFonts w:cstheme="minorHAnsi"/>
                <w:lang w:val="en-GB"/>
              </w:rPr>
              <w:t>Final programme visit 2021</w:t>
            </w:r>
          </w:p>
          <w:p w14:paraId="473FA7E8" w14:textId="77777777" w:rsidR="00045BDD" w:rsidRPr="00FE0F04" w:rsidRDefault="00045BDD" w:rsidP="00045BDD">
            <w:pPr>
              <w:pStyle w:val="ListParagraph"/>
              <w:numPr>
                <w:ilvl w:val="0"/>
                <w:numId w:val="41"/>
              </w:numPr>
              <w:autoSpaceDE w:val="0"/>
              <w:autoSpaceDN w:val="0"/>
              <w:adjustRightInd w:val="0"/>
              <w:spacing w:after="0" w:line="240" w:lineRule="auto"/>
              <w:rPr>
                <w:rFonts w:cstheme="minorHAnsi"/>
                <w:lang w:val="en-GB"/>
              </w:rPr>
            </w:pPr>
            <w:r w:rsidRPr="00FE0F04">
              <w:rPr>
                <w:rFonts w:cstheme="minorHAnsi"/>
                <w:lang w:val="en-GB"/>
              </w:rPr>
              <w:t>Final project report of CRBP Project 2018-2021)</w:t>
            </w:r>
          </w:p>
          <w:p w14:paraId="70194DFD" w14:textId="77777777" w:rsidR="00045BDD" w:rsidRPr="00FE0F04" w:rsidRDefault="00045BDD" w:rsidP="005826F9">
            <w:pPr>
              <w:autoSpaceDE w:val="0"/>
              <w:autoSpaceDN w:val="0"/>
              <w:adjustRightInd w:val="0"/>
              <w:rPr>
                <w:rFonts w:cstheme="minorHAnsi"/>
                <w:lang w:eastAsia="ru-RU"/>
              </w:rPr>
            </w:pPr>
            <w:r w:rsidRPr="00FE0F04">
              <w:rPr>
                <w:rFonts w:cstheme="minorHAnsi"/>
                <w:lang w:val="en-GB"/>
              </w:rPr>
              <w:t xml:space="preserve"> </w:t>
            </w:r>
          </w:p>
        </w:tc>
        <w:tc>
          <w:tcPr>
            <w:tcW w:w="2520" w:type="dxa"/>
          </w:tcPr>
          <w:p w14:paraId="15D1D388" w14:textId="77777777" w:rsidR="00045BDD" w:rsidRPr="00FE0F04" w:rsidRDefault="00045BDD" w:rsidP="00045BDD">
            <w:pPr>
              <w:pStyle w:val="ListParagraph"/>
              <w:numPr>
                <w:ilvl w:val="0"/>
                <w:numId w:val="41"/>
              </w:numPr>
              <w:tabs>
                <w:tab w:val="left" w:pos="144"/>
              </w:tabs>
              <w:spacing w:after="0" w:line="240" w:lineRule="auto"/>
              <w:rPr>
                <w:rFonts w:cstheme="minorHAnsi"/>
              </w:rPr>
            </w:pPr>
            <w:r w:rsidRPr="00FE0F04">
              <w:rPr>
                <w:rFonts w:cstheme="minorHAnsi"/>
              </w:rPr>
              <w:t xml:space="preserve">    Q4 2021 (exact date to be confirmed with partner)</w:t>
            </w:r>
          </w:p>
        </w:tc>
      </w:tr>
      <w:tr w:rsidR="00045BDD" w:rsidRPr="00FE0F04" w14:paraId="3774E8DC" w14:textId="77777777" w:rsidTr="00045BDD">
        <w:trPr>
          <w:trHeight w:val="908"/>
        </w:trPr>
        <w:tc>
          <w:tcPr>
            <w:tcW w:w="4140" w:type="dxa"/>
          </w:tcPr>
          <w:p w14:paraId="56BC1E41"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sz w:val="22"/>
                <w:szCs w:val="22"/>
                <w:lang w:val="en-GB"/>
              </w:rPr>
            </w:pPr>
            <w:r w:rsidRPr="00FE0F04">
              <w:rPr>
                <w:rFonts w:asciiTheme="minorHAnsi" w:hAnsiTheme="minorHAnsi" w:cstheme="minorHAnsi"/>
                <w:sz w:val="22"/>
                <w:szCs w:val="22"/>
                <w:lang w:val="en-GB"/>
              </w:rPr>
              <w:t xml:space="preserve">Conduct series of consultations with relevant programme sections for the development of the new PCA and Programme Document with VCCI. </w:t>
            </w:r>
          </w:p>
          <w:p w14:paraId="09E192E3" w14:textId="77777777" w:rsidR="00045BDD" w:rsidRPr="00FE0F04" w:rsidRDefault="00045BDD" w:rsidP="005826F9">
            <w:pPr>
              <w:pStyle w:val="BodyTextIndent2"/>
              <w:spacing w:after="0" w:line="240" w:lineRule="auto"/>
              <w:contextualSpacing/>
              <w:rPr>
                <w:rFonts w:asciiTheme="minorHAnsi" w:hAnsiTheme="minorHAnsi" w:cstheme="minorHAnsi"/>
                <w:sz w:val="22"/>
                <w:szCs w:val="22"/>
                <w:lang w:val="en-GB"/>
              </w:rPr>
            </w:pPr>
          </w:p>
        </w:tc>
        <w:tc>
          <w:tcPr>
            <w:tcW w:w="3780" w:type="dxa"/>
          </w:tcPr>
          <w:p w14:paraId="2DCCB7D4"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 xml:space="preserve">Meetings conducted and document with relevant </w:t>
            </w:r>
            <w:proofErr w:type="spellStart"/>
            <w:r w:rsidRPr="00FE0F04">
              <w:rPr>
                <w:rFonts w:cstheme="minorHAnsi"/>
                <w:lang w:eastAsia="ru-RU"/>
              </w:rPr>
              <w:t>programme</w:t>
            </w:r>
            <w:proofErr w:type="spellEnd"/>
            <w:r w:rsidRPr="00FE0F04">
              <w:rPr>
                <w:rFonts w:cstheme="minorHAnsi"/>
                <w:lang w:eastAsia="ru-RU"/>
              </w:rPr>
              <w:t xml:space="preserve"> sections.</w:t>
            </w:r>
          </w:p>
        </w:tc>
        <w:tc>
          <w:tcPr>
            <w:tcW w:w="2520" w:type="dxa"/>
          </w:tcPr>
          <w:p w14:paraId="21B4FDAF" w14:textId="77777777" w:rsidR="00045BDD" w:rsidRPr="00FE0F04" w:rsidRDefault="00045BDD" w:rsidP="00045BDD">
            <w:pPr>
              <w:pStyle w:val="ListParagraph"/>
              <w:numPr>
                <w:ilvl w:val="0"/>
                <w:numId w:val="38"/>
              </w:numPr>
              <w:tabs>
                <w:tab w:val="left" w:pos="144"/>
              </w:tabs>
              <w:spacing w:after="0" w:line="240" w:lineRule="auto"/>
              <w:ind w:left="430"/>
              <w:rPr>
                <w:rFonts w:cstheme="minorHAnsi"/>
              </w:rPr>
            </w:pPr>
            <w:r w:rsidRPr="00FE0F04">
              <w:rPr>
                <w:rFonts w:cstheme="minorHAnsi"/>
              </w:rPr>
              <w:t>Q3 2021</w:t>
            </w:r>
          </w:p>
        </w:tc>
      </w:tr>
      <w:tr w:rsidR="00045BDD" w:rsidRPr="00FE0F04" w14:paraId="4245A606" w14:textId="77777777" w:rsidTr="00045BDD">
        <w:trPr>
          <w:trHeight w:val="1507"/>
        </w:trPr>
        <w:tc>
          <w:tcPr>
            <w:tcW w:w="4140" w:type="dxa"/>
          </w:tcPr>
          <w:p w14:paraId="1B1601F0"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sz w:val="22"/>
                <w:szCs w:val="22"/>
                <w:lang w:val="en-GB"/>
              </w:rPr>
            </w:pPr>
            <w:r w:rsidRPr="00FE0F04">
              <w:rPr>
                <w:rFonts w:asciiTheme="minorHAnsi" w:hAnsiTheme="minorHAnsi" w:cstheme="minorHAnsi"/>
                <w:sz w:val="22"/>
                <w:szCs w:val="22"/>
                <w:lang w:val="en-GB"/>
              </w:rPr>
              <w:t>Coordinate with VCCI and lead on the development of a new Programme Cooperation Agree and Programme Document</w:t>
            </w:r>
          </w:p>
        </w:tc>
        <w:tc>
          <w:tcPr>
            <w:tcW w:w="3780" w:type="dxa"/>
          </w:tcPr>
          <w:p w14:paraId="365508A3"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rPr>
              <w:t>Meetings conducted with VCCI</w:t>
            </w:r>
          </w:p>
          <w:p w14:paraId="773934BF"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rPr>
              <w:t>Programme Cooperation Agreement 2022 – 2027 finalized</w:t>
            </w:r>
          </w:p>
          <w:p w14:paraId="68A973ED"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rPr>
              <w:t>Programme Document finalized covering an initial period of 2 or 2.5 years.</w:t>
            </w:r>
          </w:p>
        </w:tc>
        <w:tc>
          <w:tcPr>
            <w:tcW w:w="2520" w:type="dxa"/>
          </w:tcPr>
          <w:p w14:paraId="47D144B5"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Q4 2021</w:t>
            </w:r>
          </w:p>
        </w:tc>
      </w:tr>
      <w:tr w:rsidR="00045BDD" w:rsidRPr="00FE0F04" w14:paraId="659A3785" w14:textId="77777777" w:rsidTr="00045BDD">
        <w:trPr>
          <w:trHeight w:val="1507"/>
        </w:trPr>
        <w:tc>
          <w:tcPr>
            <w:tcW w:w="4140" w:type="dxa"/>
          </w:tcPr>
          <w:p w14:paraId="04FF1EF5"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sz w:val="22"/>
                <w:szCs w:val="22"/>
                <w:lang w:val="en-GB"/>
              </w:rPr>
            </w:pPr>
            <w:r w:rsidRPr="00FE0F04">
              <w:rPr>
                <w:rFonts w:asciiTheme="minorHAnsi" w:hAnsiTheme="minorHAnsi" w:cstheme="minorHAnsi"/>
                <w:bCs/>
                <w:sz w:val="22"/>
                <w:szCs w:val="22"/>
              </w:rPr>
              <w:t>Provide technical inputs to relevant policies/legislation highlighting business impact and engagement</w:t>
            </w:r>
          </w:p>
        </w:tc>
        <w:tc>
          <w:tcPr>
            <w:tcW w:w="3780" w:type="dxa"/>
          </w:tcPr>
          <w:p w14:paraId="4A534A43"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Quality and timely CRB technical inputs provided</w:t>
            </w:r>
          </w:p>
        </w:tc>
        <w:tc>
          <w:tcPr>
            <w:tcW w:w="2520" w:type="dxa"/>
          </w:tcPr>
          <w:p w14:paraId="7854BB16"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Monthly basis</w:t>
            </w:r>
          </w:p>
        </w:tc>
      </w:tr>
      <w:tr w:rsidR="00045BDD" w:rsidRPr="00FE0F04" w14:paraId="063BA6AC" w14:textId="77777777" w:rsidTr="00045BDD">
        <w:trPr>
          <w:trHeight w:val="710"/>
        </w:trPr>
        <w:tc>
          <w:tcPr>
            <w:tcW w:w="4140" w:type="dxa"/>
            <w:tcBorders>
              <w:bottom w:val="single" w:sz="4" w:space="0" w:color="auto"/>
            </w:tcBorders>
          </w:tcPr>
          <w:p w14:paraId="6850E552" w14:textId="77777777" w:rsidR="00045BDD" w:rsidRPr="00FE0F04" w:rsidRDefault="00045BDD" w:rsidP="00045BDD">
            <w:pPr>
              <w:pStyle w:val="ListParagraph"/>
              <w:numPr>
                <w:ilvl w:val="0"/>
                <w:numId w:val="39"/>
              </w:numPr>
              <w:spacing w:after="0" w:line="240" w:lineRule="auto"/>
              <w:jc w:val="both"/>
              <w:rPr>
                <w:rFonts w:cstheme="minorHAnsi"/>
                <w:bCs/>
              </w:rPr>
            </w:pPr>
            <w:r w:rsidRPr="00FE0F04">
              <w:rPr>
                <w:rFonts w:cstheme="minorHAnsi"/>
                <w:bCs/>
              </w:rPr>
              <w:t>Provide technical inputs for the assessment on National Action Plan for Business and Human Rights and engage in consultations in development of a NAP on Business and Human Rights.</w:t>
            </w:r>
          </w:p>
          <w:p w14:paraId="027A6C3C" w14:textId="77777777" w:rsidR="00045BDD" w:rsidRPr="00FE0F04" w:rsidRDefault="00045BDD" w:rsidP="005826F9">
            <w:pPr>
              <w:pStyle w:val="BodyTextIndent2"/>
              <w:spacing w:after="0" w:line="240" w:lineRule="auto"/>
              <w:contextualSpacing/>
              <w:rPr>
                <w:rFonts w:asciiTheme="minorHAnsi" w:hAnsiTheme="minorHAnsi" w:cstheme="minorHAnsi"/>
                <w:sz w:val="22"/>
                <w:szCs w:val="22"/>
                <w:lang w:val="en-GB"/>
              </w:rPr>
            </w:pPr>
          </w:p>
        </w:tc>
        <w:tc>
          <w:tcPr>
            <w:tcW w:w="3780" w:type="dxa"/>
            <w:tcBorders>
              <w:bottom w:val="single" w:sz="4" w:space="0" w:color="auto"/>
            </w:tcBorders>
          </w:tcPr>
          <w:p w14:paraId="2D96ED6D"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Quality and timely CRB technical inputs provided resulting in integration of child rights issues in the assessment on NAP on Business and Human Rights.</w:t>
            </w:r>
          </w:p>
          <w:p w14:paraId="121F27D9"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Child Rights issues highlighted in consultations on development of NAP on Business and Human Rights.</w:t>
            </w:r>
          </w:p>
        </w:tc>
        <w:tc>
          <w:tcPr>
            <w:tcW w:w="2520" w:type="dxa"/>
            <w:tcBorders>
              <w:bottom w:val="single" w:sz="4" w:space="0" w:color="auto"/>
            </w:tcBorders>
          </w:tcPr>
          <w:p w14:paraId="5048719E"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Monthly basis</w:t>
            </w:r>
          </w:p>
        </w:tc>
      </w:tr>
      <w:tr w:rsidR="00045BDD" w:rsidRPr="00FE0F04" w14:paraId="34210834" w14:textId="77777777" w:rsidTr="00045BDD">
        <w:trPr>
          <w:trHeight w:val="773"/>
        </w:trPr>
        <w:tc>
          <w:tcPr>
            <w:tcW w:w="4140" w:type="dxa"/>
            <w:tcBorders>
              <w:bottom w:val="single" w:sz="4" w:space="0" w:color="auto"/>
            </w:tcBorders>
          </w:tcPr>
          <w:p w14:paraId="3975DA05" w14:textId="77777777" w:rsidR="00045BDD" w:rsidRPr="00FE0F04" w:rsidRDefault="00045BDD" w:rsidP="00045BDD">
            <w:pPr>
              <w:pStyle w:val="ListParagraph"/>
              <w:numPr>
                <w:ilvl w:val="0"/>
                <w:numId w:val="39"/>
              </w:numPr>
              <w:tabs>
                <w:tab w:val="left" w:pos="49"/>
              </w:tabs>
              <w:autoSpaceDE w:val="0"/>
              <w:autoSpaceDN w:val="0"/>
              <w:adjustRightInd w:val="0"/>
              <w:spacing w:after="0" w:line="240" w:lineRule="auto"/>
              <w:jc w:val="both"/>
              <w:rPr>
                <w:rFonts w:cstheme="minorHAnsi"/>
              </w:rPr>
            </w:pPr>
            <w:r w:rsidRPr="00FE0F04">
              <w:rPr>
                <w:rFonts w:cstheme="minorHAnsi"/>
              </w:rPr>
              <w:t xml:space="preserve">Provide technical advice to UNICEF </w:t>
            </w:r>
            <w:proofErr w:type="spellStart"/>
            <w:r w:rsidRPr="00FE0F04">
              <w:rPr>
                <w:rFonts w:cstheme="minorHAnsi"/>
              </w:rPr>
              <w:t>programme</w:t>
            </w:r>
            <w:proofErr w:type="spellEnd"/>
            <w:r w:rsidRPr="00FE0F04">
              <w:rPr>
                <w:rFonts w:cstheme="minorHAnsi"/>
              </w:rPr>
              <w:t xml:space="preserve"> teams on integrating partnership with business into their </w:t>
            </w:r>
            <w:proofErr w:type="spellStart"/>
            <w:r w:rsidRPr="00FE0F04">
              <w:rPr>
                <w:rFonts w:cstheme="minorHAnsi"/>
              </w:rPr>
              <w:t>programme</w:t>
            </w:r>
            <w:proofErr w:type="spellEnd"/>
            <w:r w:rsidRPr="00FE0F04">
              <w:rPr>
                <w:rFonts w:cstheme="minorHAnsi"/>
              </w:rPr>
              <w:t xml:space="preserve"> activities, in consultation with regional and global office.</w:t>
            </w:r>
          </w:p>
          <w:p w14:paraId="7939BADE" w14:textId="77777777" w:rsidR="00045BDD" w:rsidRPr="00FE0F04" w:rsidRDefault="00045BDD" w:rsidP="005826F9">
            <w:pPr>
              <w:pStyle w:val="ListParagraph"/>
              <w:tabs>
                <w:tab w:val="left" w:pos="49"/>
              </w:tabs>
              <w:autoSpaceDE w:val="0"/>
              <w:autoSpaceDN w:val="0"/>
              <w:adjustRightInd w:val="0"/>
              <w:ind w:left="360"/>
              <w:jc w:val="both"/>
              <w:rPr>
                <w:rFonts w:cstheme="minorHAnsi"/>
              </w:rPr>
            </w:pPr>
          </w:p>
        </w:tc>
        <w:tc>
          <w:tcPr>
            <w:tcW w:w="3780" w:type="dxa"/>
            <w:tcBorders>
              <w:bottom w:val="single" w:sz="4" w:space="0" w:color="auto"/>
            </w:tcBorders>
          </w:tcPr>
          <w:p w14:paraId="36C2DAAC"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p>
        </w:tc>
        <w:tc>
          <w:tcPr>
            <w:tcW w:w="2520" w:type="dxa"/>
            <w:tcBorders>
              <w:bottom w:val="single" w:sz="4" w:space="0" w:color="auto"/>
            </w:tcBorders>
          </w:tcPr>
          <w:p w14:paraId="6C4BD46B"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Monthly basis</w:t>
            </w:r>
          </w:p>
        </w:tc>
      </w:tr>
      <w:tr w:rsidR="00045BDD" w:rsidRPr="00FE0F04" w14:paraId="5FB00A07" w14:textId="77777777" w:rsidTr="00045BDD">
        <w:trPr>
          <w:trHeight w:val="773"/>
        </w:trPr>
        <w:tc>
          <w:tcPr>
            <w:tcW w:w="4140" w:type="dxa"/>
            <w:tcBorders>
              <w:bottom w:val="single" w:sz="4" w:space="0" w:color="auto"/>
            </w:tcBorders>
          </w:tcPr>
          <w:p w14:paraId="72448C21" w14:textId="77777777" w:rsidR="00045BDD" w:rsidRPr="00FE0F04" w:rsidRDefault="00045BDD" w:rsidP="00045BDD">
            <w:pPr>
              <w:pStyle w:val="ListParagraph"/>
              <w:numPr>
                <w:ilvl w:val="0"/>
                <w:numId w:val="39"/>
              </w:numPr>
              <w:spacing w:after="0" w:line="240" w:lineRule="auto"/>
              <w:rPr>
                <w:rFonts w:cstheme="minorHAnsi"/>
              </w:rPr>
            </w:pPr>
            <w:r w:rsidRPr="00FE0F04">
              <w:rPr>
                <w:rFonts w:cstheme="minorHAnsi"/>
              </w:rPr>
              <w:t xml:space="preserve">Facilitate collaboration with VCCI and private sector partners to plan and implement the scale up of the IECD </w:t>
            </w:r>
            <w:r w:rsidRPr="00FE0F04">
              <w:rPr>
                <w:rFonts w:cstheme="minorHAnsi"/>
              </w:rPr>
              <w:lastRenderedPageBreak/>
              <w:t xml:space="preserve">parenting program in the workplace setting </w:t>
            </w:r>
          </w:p>
          <w:p w14:paraId="4AC0B4A4" w14:textId="77777777" w:rsidR="00045BDD" w:rsidRPr="00FE0F04" w:rsidRDefault="00045BDD" w:rsidP="005826F9">
            <w:pPr>
              <w:pStyle w:val="BodyTextIndent2"/>
              <w:spacing w:after="0" w:line="240" w:lineRule="auto"/>
              <w:contextualSpacing/>
              <w:rPr>
                <w:rFonts w:asciiTheme="minorHAnsi" w:hAnsiTheme="minorHAnsi" w:cstheme="minorHAnsi"/>
                <w:sz w:val="22"/>
                <w:szCs w:val="22"/>
                <w:lang w:val="en-GB"/>
              </w:rPr>
            </w:pPr>
          </w:p>
          <w:p w14:paraId="5DDECBB9" w14:textId="77777777" w:rsidR="00045BDD" w:rsidRPr="00FE0F04" w:rsidRDefault="00045BDD" w:rsidP="005826F9">
            <w:pPr>
              <w:tabs>
                <w:tab w:val="left" w:pos="970"/>
              </w:tabs>
              <w:rPr>
                <w:rFonts w:cstheme="minorHAnsi"/>
                <w:lang w:val="en-GB"/>
              </w:rPr>
            </w:pPr>
            <w:r w:rsidRPr="00FE0F04">
              <w:rPr>
                <w:rFonts w:cstheme="minorHAnsi"/>
                <w:lang w:val="en-GB"/>
              </w:rPr>
              <w:tab/>
            </w:r>
          </w:p>
        </w:tc>
        <w:tc>
          <w:tcPr>
            <w:tcW w:w="3780" w:type="dxa"/>
            <w:tcBorders>
              <w:bottom w:val="single" w:sz="4" w:space="0" w:color="auto"/>
            </w:tcBorders>
          </w:tcPr>
          <w:p w14:paraId="473A515F" w14:textId="77777777" w:rsidR="00045BDD" w:rsidRPr="00FE0F04" w:rsidRDefault="00045BDD" w:rsidP="00045BDD">
            <w:pPr>
              <w:pStyle w:val="ListParagraph"/>
              <w:numPr>
                <w:ilvl w:val="0"/>
                <w:numId w:val="38"/>
              </w:numPr>
              <w:tabs>
                <w:tab w:val="left" w:pos="49"/>
              </w:tabs>
              <w:autoSpaceDE w:val="0"/>
              <w:autoSpaceDN w:val="0"/>
              <w:adjustRightInd w:val="0"/>
              <w:spacing w:after="0" w:line="240" w:lineRule="auto"/>
              <w:jc w:val="both"/>
              <w:rPr>
                <w:rFonts w:cstheme="minorHAnsi"/>
              </w:rPr>
            </w:pPr>
            <w:r w:rsidRPr="00FE0F04">
              <w:rPr>
                <w:rFonts w:cstheme="minorHAnsi"/>
              </w:rPr>
              <w:lastRenderedPageBreak/>
              <w:t>Technical support provided for adaptation of the program to   the workplace setting</w:t>
            </w:r>
          </w:p>
          <w:p w14:paraId="23508932" w14:textId="77777777" w:rsidR="00045BDD" w:rsidRPr="00FE0F04" w:rsidRDefault="00045BDD" w:rsidP="00045BDD">
            <w:pPr>
              <w:pStyle w:val="ListParagraph"/>
              <w:numPr>
                <w:ilvl w:val="0"/>
                <w:numId w:val="38"/>
              </w:numPr>
              <w:tabs>
                <w:tab w:val="left" w:pos="49"/>
              </w:tabs>
              <w:autoSpaceDE w:val="0"/>
              <w:autoSpaceDN w:val="0"/>
              <w:adjustRightInd w:val="0"/>
              <w:spacing w:after="0" w:line="240" w:lineRule="auto"/>
              <w:jc w:val="both"/>
              <w:rPr>
                <w:rFonts w:cstheme="minorHAnsi"/>
              </w:rPr>
            </w:pPr>
            <w:r w:rsidRPr="00FE0F04">
              <w:rPr>
                <w:rFonts w:cstheme="minorHAnsi"/>
              </w:rPr>
              <w:lastRenderedPageBreak/>
              <w:t>monitoring of the implementation of  the Parenting in the workplace settings</w:t>
            </w:r>
          </w:p>
          <w:p w14:paraId="63AC1B47" w14:textId="77777777" w:rsidR="00045BDD" w:rsidRPr="00FE0F04" w:rsidRDefault="00045BDD" w:rsidP="00045BDD">
            <w:pPr>
              <w:pStyle w:val="ListParagraph"/>
              <w:numPr>
                <w:ilvl w:val="0"/>
                <w:numId w:val="38"/>
              </w:numPr>
              <w:tabs>
                <w:tab w:val="left" w:pos="49"/>
              </w:tabs>
              <w:autoSpaceDE w:val="0"/>
              <w:autoSpaceDN w:val="0"/>
              <w:adjustRightInd w:val="0"/>
              <w:spacing w:after="0" w:line="240" w:lineRule="auto"/>
              <w:jc w:val="both"/>
              <w:rPr>
                <w:rFonts w:cstheme="minorHAnsi"/>
              </w:rPr>
            </w:pPr>
            <w:r w:rsidRPr="00FE0F04">
              <w:rPr>
                <w:rFonts w:cstheme="minorHAnsi"/>
              </w:rPr>
              <w:t xml:space="preserve">Documentation  on the implementation and lessons of the IECD holistic parenting </w:t>
            </w:r>
            <w:proofErr w:type="spellStart"/>
            <w:r w:rsidRPr="00FE0F04">
              <w:rPr>
                <w:rFonts w:cstheme="minorHAnsi"/>
              </w:rPr>
              <w:t>programme</w:t>
            </w:r>
            <w:proofErr w:type="spellEnd"/>
            <w:r w:rsidRPr="00FE0F04">
              <w:rPr>
                <w:rFonts w:cstheme="minorHAnsi"/>
              </w:rPr>
              <w:t xml:space="preserve"> prepared and  shared among the business forums/workshops co-organized with VCCI; </w:t>
            </w:r>
          </w:p>
          <w:p w14:paraId="5C9F6402" w14:textId="77777777" w:rsidR="00045BDD" w:rsidRPr="00FE0F04" w:rsidRDefault="00045BDD" w:rsidP="005826F9">
            <w:pPr>
              <w:pStyle w:val="ListParagraph"/>
              <w:rPr>
                <w:rFonts w:cstheme="minorHAnsi"/>
                <w:lang w:eastAsia="ru-RU"/>
              </w:rPr>
            </w:pPr>
          </w:p>
        </w:tc>
        <w:tc>
          <w:tcPr>
            <w:tcW w:w="2520" w:type="dxa"/>
            <w:tcBorders>
              <w:bottom w:val="single" w:sz="4" w:space="0" w:color="auto"/>
            </w:tcBorders>
          </w:tcPr>
          <w:p w14:paraId="69CC8C2C" w14:textId="77777777" w:rsidR="00045BDD" w:rsidRPr="00FE0F04" w:rsidRDefault="00045BDD" w:rsidP="005826F9">
            <w:pPr>
              <w:autoSpaceDE w:val="0"/>
              <w:autoSpaceDN w:val="0"/>
              <w:adjustRightInd w:val="0"/>
              <w:rPr>
                <w:rFonts w:cstheme="minorHAnsi"/>
              </w:rPr>
            </w:pPr>
            <w:r w:rsidRPr="00FE0F04">
              <w:rPr>
                <w:rFonts w:cstheme="minorHAnsi"/>
              </w:rPr>
              <w:lastRenderedPageBreak/>
              <w:t>As agreed with VCCI</w:t>
            </w:r>
          </w:p>
          <w:p w14:paraId="672A5FF4" w14:textId="77777777" w:rsidR="00045BDD" w:rsidRPr="00FE0F04" w:rsidRDefault="00045BDD" w:rsidP="005826F9">
            <w:pPr>
              <w:pStyle w:val="ListParagraph"/>
              <w:autoSpaceDE w:val="0"/>
              <w:autoSpaceDN w:val="0"/>
              <w:adjustRightInd w:val="0"/>
              <w:ind w:left="360"/>
              <w:rPr>
                <w:rFonts w:cstheme="minorHAnsi"/>
              </w:rPr>
            </w:pPr>
          </w:p>
        </w:tc>
      </w:tr>
      <w:tr w:rsidR="00045BDD" w:rsidRPr="00FE0F04" w14:paraId="31BDA7F0" w14:textId="77777777" w:rsidTr="00045BDD">
        <w:trPr>
          <w:trHeight w:val="773"/>
        </w:trPr>
        <w:tc>
          <w:tcPr>
            <w:tcW w:w="4140" w:type="dxa"/>
            <w:tcBorders>
              <w:bottom w:val="single" w:sz="4" w:space="0" w:color="auto"/>
            </w:tcBorders>
          </w:tcPr>
          <w:p w14:paraId="7F7D8814" w14:textId="77777777" w:rsidR="00045BDD" w:rsidRPr="00FE0F04" w:rsidRDefault="00045BDD" w:rsidP="00045BDD">
            <w:pPr>
              <w:pStyle w:val="ListParagraph"/>
              <w:numPr>
                <w:ilvl w:val="0"/>
                <w:numId w:val="39"/>
              </w:numPr>
              <w:spacing w:after="0" w:line="240" w:lineRule="auto"/>
              <w:jc w:val="both"/>
              <w:rPr>
                <w:rFonts w:cstheme="minorHAnsi"/>
                <w:bCs/>
              </w:rPr>
            </w:pPr>
            <w:r w:rsidRPr="00FE0F04">
              <w:rPr>
                <w:rFonts w:cstheme="minorHAnsi"/>
                <w:bCs/>
              </w:rPr>
              <w:t>Facilitate collaboration with VCCI on capacity building for selected stakeholders on General Comment 16 and CRBP, and in the organization of forums on CRBP among business community, SMEs, social entrepreneurs, Government and other partners.</w:t>
            </w:r>
          </w:p>
          <w:p w14:paraId="0DDA69CB" w14:textId="77777777" w:rsidR="00045BDD" w:rsidRPr="00FE0F04" w:rsidRDefault="00045BDD" w:rsidP="005826F9">
            <w:pPr>
              <w:pStyle w:val="ListParagraph"/>
              <w:ind w:left="360"/>
              <w:jc w:val="both"/>
              <w:rPr>
                <w:rFonts w:cstheme="minorHAnsi"/>
                <w:bCs/>
              </w:rPr>
            </w:pPr>
          </w:p>
        </w:tc>
        <w:tc>
          <w:tcPr>
            <w:tcW w:w="3780" w:type="dxa"/>
            <w:tcBorders>
              <w:bottom w:val="single" w:sz="4" w:space="0" w:color="auto"/>
            </w:tcBorders>
          </w:tcPr>
          <w:p w14:paraId="0F195469" w14:textId="77777777" w:rsidR="00045BDD" w:rsidRPr="00FE0F04" w:rsidRDefault="00045BDD" w:rsidP="00045BDD">
            <w:pPr>
              <w:pStyle w:val="ListParagraph"/>
              <w:numPr>
                <w:ilvl w:val="0"/>
                <w:numId w:val="38"/>
              </w:numPr>
              <w:autoSpaceDE w:val="0"/>
              <w:autoSpaceDN w:val="0"/>
              <w:adjustRightInd w:val="0"/>
              <w:spacing w:after="0" w:line="240" w:lineRule="auto"/>
              <w:rPr>
                <w:rFonts w:cstheme="minorHAnsi"/>
                <w:lang w:eastAsia="ru-RU"/>
              </w:rPr>
            </w:pPr>
            <w:r w:rsidRPr="00FE0F04">
              <w:rPr>
                <w:rFonts w:cstheme="minorHAnsi"/>
                <w:lang w:eastAsia="ru-RU"/>
              </w:rPr>
              <w:t>training on General Comment 16,  and CRBP organized.</w:t>
            </w:r>
          </w:p>
          <w:p w14:paraId="59C7F471" w14:textId="77777777" w:rsidR="00045BDD" w:rsidRPr="00FE0F04" w:rsidRDefault="00045BDD" w:rsidP="00045BDD">
            <w:pPr>
              <w:pStyle w:val="ListParagraph"/>
              <w:numPr>
                <w:ilvl w:val="0"/>
                <w:numId w:val="38"/>
              </w:numPr>
              <w:autoSpaceDE w:val="0"/>
              <w:autoSpaceDN w:val="0"/>
              <w:adjustRightInd w:val="0"/>
              <w:spacing w:after="0" w:line="240" w:lineRule="auto"/>
              <w:rPr>
                <w:rFonts w:cstheme="minorHAnsi"/>
                <w:lang w:eastAsia="ru-RU"/>
              </w:rPr>
            </w:pPr>
            <w:r w:rsidRPr="00FE0F04">
              <w:rPr>
                <w:rFonts w:cstheme="minorHAnsi"/>
                <w:lang w:eastAsia="ru-RU"/>
              </w:rPr>
              <w:t>Forums on CRBP among business community, SMEs, social entrepreneurs, Government and other partners organized.</w:t>
            </w:r>
          </w:p>
          <w:p w14:paraId="66F98B02" w14:textId="77777777" w:rsidR="00045BDD" w:rsidRPr="00FE0F04" w:rsidRDefault="00045BDD" w:rsidP="005826F9">
            <w:pPr>
              <w:pStyle w:val="ListParagraph"/>
              <w:autoSpaceDE w:val="0"/>
              <w:autoSpaceDN w:val="0"/>
              <w:adjustRightInd w:val="0"/>
              <w:ind w:left="360"/>
              <w:rPr>
                <w:rFonts w:cstheme="minorHAnsi"/>
                <w:lang w:eastAsia="ru-RU"/>
              </w:rPr>
            </w:pPr>
          </w:p>
        </w:tc>
        <w:tc>
          <w:tcPr>
            <w:tcW w:w="2520" w:type="dxa"/>
            <w:tcBorders>
              <w:bottom w:val="single" w:sz="4" w:space="0" w:color="auto"/>
            </w:tcBorders>
          </w:tcPr>
          <w:p w14:paraId="0E56C484"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To be agreed with VCCI</w:t>
            </w:r>
          </w:p>
        </w:tc>
      </w:tr>
      <w:tr w:rsidR="00045BDD" w:rsidRPr="00FE0F04" w14:paraId="199E0346" w14:textId="77777777" w:rsidTr="00045BDD">
        <w:trPr>
          <w:trHeight w:val="773"/>
        </w:trPr>
        <w:tc>
          <w:tcPr>
            <w:tcW w:w="4140" w:type="dxa"/>
            <w:tcBorders>
              <w:bottom w:val="single" w:sz="4" w:space="0" w:color="auto"/>
            </w:tcBorders>
          </w:tcPr>
          <w:p w14:paraId="53E06D91" w14:textId="77777777" w:rsidR="00045BDD" w:rsidRPr="00FE0F04" w:rsidRDefault="00045BDD" w:rsidP="00045BDD">
            <w:pPr>
              <w:pStyle w:val="ListParagraph"/>
              <w:numPr>
                <w:ilvl w:val="0"/>
                <w:numId w:val="39"/>
              </w:numPr>
              <w:spacing w:after="0" w:line="240" w:lineRule="auto"/>
              <w:jc w:val="both"/>
              <w:rPr>
                <w:rFonts w:cstheme="minorHAnsi"/>
                <w:bCs/>
              </w:rPr>
            </w:pPr>
            <w:r w:rsidRPr="00FE0F04">
              <w:rPr>
                <w:rFonts w:cstheme="minorHAnsi"/>
                <w:bCs/>
              </w:rPr>
              <w:t xml:space="preserve">Represent UNICEF in key forums and platforms to promote child rights agenda; be a focal point of the CRBP Working Group of W:NCB project </w:t>
            </w:r>
          </w:p>
        </w:tc>
        <w:tc>
          <w:tcPr>
            <w:tcW w:w="3780" w:type="dxa"/>
            <w:tcBorders>
              <w:bottom w:val="single" w:sz="4" w:space="0" w:color="auto"/>
            </w:tcBorders>
          </w:tcPr>
          <w:p w14:paraId="63D8232C" w14:textId="77777777" w:rsidR="00045BDD" w:rsidRPr="00FE0F04" w:rsidRDefault="00045BDD" w:rsidP="00045BDD">
            <w:pPr>
              <w:pStyle w:val="ListParagraph"/>
              <w:numPr>
                <w:ilvl w:val="0"/>
                <w:numId w:val="38"/>
              </w:numPr>
              <w:autoSpaceDE w:val="0"/>
              <w:autoSpaceDN w:val="0"/>
              <w:adjustRightInd w:val="0"/>
              <w:spacing w:after="0" w:line="240" w:lineRule="auto"/>
              <w:rPr>
                <w:rFonts w:cstheme="minorHAnsi"/>
                <w:lang w:eastAsia="ru-RU"/>
              </w:rPr>
            </w:pPr>
            <w:r w:rsidRPr="00FE0F04">
              <w:rPr>
                <w:rFonts w:cstheme="minorHAnsi"/>
                <w:lang w:eastAsia="ru-RU"/>
              </w:rPr>
              <w:t>Representation in key forums and platforms to promote child rights agenda; participation in W:NCB regular related meetings.</w:t>
            </w:r>
          </w:p>
        </w:tc>
        <w:tc>
          <w:tcPr>
            <w:tcW w:w="2520" w:type="dxa"/>
            <w:tcBorders>
              <w:bottom w:val="single" w:sz="4" w:space="0" w:color="auto"/>
            </w:tcBorders>
          </w:tcPr>
          <w:p w14:paraId="75CA4478"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To be agreed with VCCI</w:t>
            </w:r>
          </w:p>
          <w:p w14:paraId="6BB1A89A"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To be organized by W:NCB partners</w:t>
            </w:r>
          </w:p>
        </w:tc>
      </w:tr>
      <w:tr w:rsidR="00045BDD" w:rsidRPr="00FE0F04" w14:paraId="345DB796" w14:textId="77777777" w:rsidTr="00045BDD">
        <w:trPr>
          <w:trHeight w:val="773"/>
        </w:trPr>
        <w:tc>
          <w:tcPr>
            <w:tcW w:w="4140" w:type="dxa"/>
          </w:tcPr>
          <w:p w14:paraId="5DF05A7C"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bCs/>
                <w:sz w:val="22"/>
                <w:szCs w:val="22"/>
              </w:rPr>
            </w:pPr>
            <w:r w:rsidRPr="00FE0F04">
              <w:rPr>
                <w:rFonts w:asciiTheme="minorHAnsi" w:hAnsiTheme="minorHAnsi" w:cstheme="minorHAnsi"/>
                <w:bCs/>
                <w:sz w:val="22"/>
                <w:szCs w:val="22"/>
              </w:rPr>
              <w:t>Develop progress reports on implementation of UNICEF’s support and donor reports as required</w:t>
            </w:r>
          </w:p>
        </w:tc>
        <w:tc>
          <w:tcPr>
            <w:tcW w:w="3780" w:type="dxa"/>
          </w:tcPr>
          <w:p w14:paraId="68CC40E1"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 xml:space="preserve">Monthly implementation reports are made </w:t>
            </w:r>
          </w:p>
          <w:p w14:paraId="7EE1DEE9"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 xml:space="preserve">Donor reports are developed per deadlines </w:t>
            </w:r>
          </w:p>
        </w:tc>
        <w:tc>
          <w:tcPr>
            <w:tcW w:w="2520" w:type="dxa"/>
          </w:tcPr>
          <w:p w14:paraId="3A31956B"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Monthly basis</w:t>
            </w:r>
          </w:p>
          <w:p w14:paraId="1B3DFE9E" w14:textId="77777777" w:rsidR="00045BDD" w:rsidRPr="00FE0F04" w:rsidRDefault="00045BDD" w:rsidP="005826F9">
            <w:pPr>
              <w:tabs>
                <w:tab w:val="left" w:pos="144"/>
              </w:tabs>
              <w:contextualSpacing/>
              <w:rPr>
                <w:rFonts w:cstheme="minorHAnsi"/>
              </w:rPr>
            </w:pPr>
          </w:p>
        </w:tc>
      </w:tr>
      <w:tr w:rsidR="00045BDD" w:rsidRPr="00FE0F04" w14:paraId="7BF03AAA" w14:textId="77777777" w:rsidTr="00F57D0E">
        <w:trPr>
          <w:trHeight w:val="773"/>
        </w:trPr>
        <w:tc>
          <w:tcPr>
            <w:tcW w:w="4140" w:type="dxa"/>
          </w:tcPr>
          <w:p w14:paraId="0A58B436" w14:textId="77777777" w:rsidR="00045BDD" w:rsidRPr="00FE0F04" w:rsidRDefault="00045BDD" w:rsidP="00045BDD">
            <w:pPr>
              <w:pStyle w:val="BodyTextIndent2"/>
              <w:numPr>
                <w:ilvl w:val="0"/>
                <w:numId w:val="39"/>
              </w:numPr>
              <w:spacing w:after="0" w:line="240" w:lineRule="auto"/>
              <w:contextualSpacing/>
              <w:rPr>
                <w:rFonts w:asciiTheme="minorHAnsi" w:hAnsiTheme="minorHAnsi" w:cstheme="minorHAnsi"/>
                <w:bCs/>
                <w:sz w:val="22"/>
                <w:szCs w:val="22"/>
              </w:rPr>
            </w:pPr>
            <w:r w:rsidRPr="00FE0F04">
              <w:rPr>
                <w:rFonts w:asciiTheme="minorHAnsi" w:hAnsiTheme="minorHAnsi" w:cstheme="minorHAnsi"/>
                <w:sz w:val="22"/>
                <w:szCs w:val="22"/>
              </w:rPr>
              <w:t>Other technical assistance and tasks that might to be required by UNICEF and partners</w:t>
            </w:r>
          </w:p>
        </w:tc>
        <w:tc>
          <w:tcPr>
            <w:tcW w:w="3780" w:type="dxa"/>
          </w:tcPr>
          <w:p w14:paraId="0806305F"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lang w:eastAsia="ru-RU"/>
              </w:rPr>
            </w:pPr>
            <w:r w:rsidRPr="00FE0F04">
              <w:rPr>
                <w:rFonts w:cstheme="minorHAnsi"/>
                <w:lang w:eastAsia="ru-RU"/>
              </w:rPr>
              <w:t>Completion of o</w:t>
            </w:r>
            <w:r w:rsidRPr="00FE0F04">
              <w:rPr>
                <w:rFonts w:cstheme="minorHAnsi"/>
              </w:rPr>
              <w:t xml:space="preserve">ther technical assistance and tasks as required in a timely and effective manner </w:t>
            </w:r>
          </w:p>
        </w:tc>
        <w:tc>
          <w:tcPr>
            <w:tcW w:w="2520" w:type="dxa"/>
          </w:tcPr>
          <w:p w14:paraId="707A5B30" w14:textId="77777777" w:rsidR="00045BDD" w:rsidRPr="00FE0F04" w:rsidRDefault="00045BDD" w:rsidP="00045BDD">
            <w:pPr>
              <w:pStyle w:val="ListParagraph"/>
              <w:numPr>
                <w:ilvl w:val="0"/>
                <w:numId w:val="38"/>
              </w:numPr>
              <w:autoSpaceDE w:val="0"/>
              <w:autoSpaceDN w:val="0"/>
              <w:adjustRightInd w:val="0"/>
              <w:spacing w:after="0" w:line="240" w:lineRule="auto"/>
              <w:ind w:left="360"/>
              <w:rPr>
                <w:rFonts w:cstheme="minorHAnsi"/>
              </w:rPr>
            </w:pPr>
            <w:r w:rsidRPr="00FE0F04">
              <w:rPr>
                <w:rFonts w:cstheme="minorHAnsi"/>
              </w:rPr>
              <w:t>Monthly basis</w:t>
            </w:r>
          </w:p>
          <w:p w14:paraId="210946DC" w14:textId="77777777" w:rsidR="00045BDD" w:rsidRPr="00FE0F04" w:rsidRDefault="00045BDD" w:rsidP="005826F9">
            <w:pPr>
              <w:pStyle w:val="ListParagraph"/>
              <w:autoSpaceDE w:val="0"/>
              <w:autoSpaceDN w:val="0"/>
              <w:adjustRightInd w:val="0"/>
              <w:ind w:left="360"/>
              <w:rPr>
                <w:rFonts w:cstheme="minorHAnsi"/>
              </w:rPr>
            </w:pPr>
          </w:p>
        </w:tc>
      </w:tr>
      <w:tr w:rsidR="00D62C07" w:rsidRPr="00FE0F04" w14:paraId="659E592C" w14:textId="77777777" w:rsidTr="00045BDD">
        <w:trPr>
          <w:trHeight w:val="773"/>
        </w:trPr>
        <w:tc>
          <w:tcPr>
            <w:tcW w:w="4140" w:type="dxa"/>
            <w:tcBorders>
              <w:bottom w:val="single" w:sz="4" w:space="0" w:color="auto"/>
            </w:tcBorders>
          </w:tcPr>
          <w:p w14:paraId="1601A042" w14:textId="7AD9C50C" w:rsidR="00D62C07" w:rsidRPr="00FE0F04" w:rsidRDefault="00D62C07" w:rsidP="00045BDD">
            <w:pPr>
              <w:pStyle w:val="BodyTextIndent2"/>
              <w:numPr>
                <w:ilvl w:val="0"/>
                <w:numId w:val="39"/>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Provide a 4 -page max brief and a power point presentation on the main areas for public advocacy with government and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priorities in the context of </w:t>
            </w:r>
            <w:r w:rsidRPr="00D62C07">
              <w:rPr>
                <w:rFonts w:asciiTheme="minorHAnsi" w:hAnsiTheme="minorHAnsi" w:cstheme="minorHAnsi"/>
                <w:sz w:val="22"/>
                <w:szCs w:val="22"/>
              </w:rPr>
              <w:t>business and children’s rights project in Vietnam</w:t>
            </w:r>
            <w:r>
              <w:rPr>
                <w:rFonts w:asciiTheme="minorHAnsi" w:hAnsiTheme="minorHAnsi" w:cstheme="minorHAnsi"/>
                <w:sz w:val="22"/>
                <w:szCs w:val="22"/>
              </w:rPr>
              <w:t>.</w:t>
            </w:r>
          </w:p>
        </w:tc>
        <w:tc>
          <w:tcPr>
            <w:tcW w:w="3780" w:type="dxa"/>
            <w:tcBorders>
              <w:bottom w:val="single" w:sz="4" w:space="0" w:color="auto"/>
            </w:tcBorders>
          </w:tcPr>
          <w:p w14:paraId="576DC0E4" w14:textId="69120EA8" w:rsidR="00D62C07" w:rsidRPr="00FE0F04" w:rsidRDefault="00D62C07" w:rsidP="00045BDD">
            <w:pPr>
              <w:pStyle w:val="ListParagraph"/>
              <w:numPr>
                <w:ilvl w:val="0"/>
                <w:numId w:val="38"/>
              </w:numPr>
              <w:autoSpaceDE w:val="0"/>
              <w:autoSpaceDN w:val="0"/>
              <w:adjustRightInd w:val="0"/>
              <w:spacing w:after="0" w:line="240" w:lineRule="auto"/>
              <w:ind w:left="360"/>
              <w:rPr>
                <w:rFonts w:cstheme="minorHAnsi"/>
                <w:lang w:eastAsia="ru-RU"/>
              </w:rPr>
            </w:pPr>
            <w:r>
              <w:rPr>
                <w:rFonts w:cstheme="minorHAnsi"/>
                <w:color w:val="000000" w:themeColor="text1"/>
              </w:rPr>
              <w:t>4-page brief and power point presentation.</w:t>
            </w:r>
          </w:p>
        </w:tc>
        <w:tc>
          <w:tcPr>
            <w:tcW w:w="2520" w:type="dxa"/>
            <w:tcBorders>
              <w:bottom w:val="single" w:sz="4" w:space="0" w:color="auto"/>
            </w:tcBorders>
          </w:tcPr>
          <w:p w14:paraId="288DDE85" w14:textId="276536E6" w:rsidR="00D62C07" w:rsidRPr="00FE0F04" w:rsidRDefault="00D62C07" w:rsidP="00045BDD">
            <w:pPr>
              <w:pStyle w:val="ListParagraph"/>
              <w:numPr>
                <w:ilvl w:val="0"/>
                <w:numId w:val="38"/>
              </w:numPr>
              <w:autoSpaceDE w:val="0"/>
              <w:autoSpaceDN w:val="0"/>
              <w:adjustRightInd w:val="0"/>
              <w:spacing w:after="0" w:line="240" w:lineRule="auto"/>
              <w:ind w:left="360"/>
              <w:rPr>
                <w:rFonts w:cstheme="minorHAnsi"/>
              </w:rPr>
            </w:pPr>
            <w:r>
              <w:rPr>
                <w:rFonts w:cstheme="minorHAnsi"/>
              </w:rPr>
              <w:t>End of Q4</w:t>
            </w:r>
          </w:p>
        </w:tc>
      </w:tr>
    </w:tbl>
    <w:p w14:paraId="4A07764E" w14:textId="77777777" w:rsidR="00045BDD" w:rsidRPr="00FE0F04" w:rsidRDefault="00045BDD" w:rsidP="00045BDD">
      <w:pPr>
        <w:contextualSpacing/>
        <w:rPr>
          <w:rFonts w:cstheme="minorHAnsi"/>
          <w:i/>
        </w:rPr>
      </w:pPr>
    </w:p>
    <w:p w14:paraId="016007B1" w14:textId="68AE1EE0" w:rsidR="000F26EB" w:rsidRPr="00FE0F04" w:rsidRDefault="000F26EB" w:rsidP="00681496">
      <w:pPr>
        <w:spacing w:after="0" w:line="240" w:lineRule="auto"/>
        <w:ind w:left="360"/>
        <w:rPr>
          <w:rFonts w:cstheme="minorHAnsi"/>
          <w:b/>
          <w:color w:val="00B0F0"/>
        </w:rPr>
      </w:pPr>
    </w:p>
    <w:p w14:paraId="4C4776ED" w14:textId="1A9D0B2B" w:rsidR="00F02564" w:rsidRDefault="00F02564">
      <w:pPr>
        <w:rPr>
          <w:rFonts w:cstheme="minorHAnsi"/>
          <w:b/>
          <w:color w:val="00B0F0"/>
        </w:rPr>
      </w:pPr>
      <w:r>
        <w:rPr>
          <w:rFonts w:cstheme="minorHAnsi"/>
          <w:b/>
          <w:color w:val="00B0F0"/>
        </w:rPr>
        <w:br w:type="page"/>
      </w:r>
    </w:p>
    <w:p w14:paraId="38F0E941" w14:textId="77777777" w:rsidR="00674396" w:rsidRPr="00FE0F04" w:rsidRDefault="00674396" w:rsidP="00DC4EA1">
      <w:pPr>
        <w:pStyle w:val="ListParagraph"/>
        <w:numPr>
          <w:ilvl w:val="0"/>
          <w:numId w:val="1"/>
        </w:numPr>
        <w:spacing w:after="0" w:line="240" w:lineRule="auto"/>
        <w:rPr>
          <w:rFonts w:cstheme="minorHAnsi"/>
          <w:b/>
          <w:color w:val="00B0F0"/>
        </w:rPr>
      </w:pPr>
      <w:r w:rsidRPr="00FE0F04">
        <w:rPr>
          <w:rFonts w:cstheme="minorHAnsi"/>
          <w:b/>
          <w:color w:val="00B0F0"/>
        </w:rPr>
        <w:lastRenderedPageBreak/>
        <w:t xml:space="preserve">Management and Reporting </w:t>
      </w:r>
    </w:p>
    <w:p w14:paraId="74B1D51E" w14:textId="605BE0C6" w:rsidR="003627CA" w:rsidRPr="00FE0F04" w:rsidRDefault="003627CA" w:rsidP="003627CA">
      <w:pPr>
        <w:jc w:val="both"/>
        <w:rPr>
          <w:rFonts w:cstheme="minorHAnsi"/>
        </w:rPr>
      </w:pPr>
      <w:r w:rsidRPr="00FE0F04">
        <w:rPr>
          <w:rFonts w:cstheme="minorHAnsi"/>
        </w:rPr>
        <w:t xml:space="preserve">The national consultant will work under the direct supervision of Chief of Social Policy and Governance.  The consultant will operate in close cooperation with other </w:t>
      </w:r>
      <w:proofErr w:type="spellStart"/>
      <w:r w:rsidRPr="00FE0F04">
        <w:rPr>
          <w:rFonts w:cstheme="minorHAnsi"/>
        </w:rPr>
        <w:t>programme</w:t>
      </w:r>
      <w:proofErr w:type="spellEnd"/>
      <w:r w:rsidRPr="00FE0F04">
        <w:rPr>
          <w:rFonts w:cstheme="minorHAnsi"/>
        </w:rPr>
        <w:t xml:space="preserve"> sections – Child Protection, Child Survival and Development and Education. </w:t>
      </w:r>
    </w:p>
    <w:p w14:paraId="3519DD9D" w14:textId="2AC58BA5" w:rsidR="00674396" w:rsidRPr="00FE0F04" w:rsidRDefault="003A7ADB" w:rsidP="003B7E66">
      <w:pPr>
        <w:spacing w:after="0" w:line="240" w:lineRule="auto"/>
        <w:jc w:val="both"/>
        <w:rPr>
          <w:rFonts w:cstheme="minorHAnsi"/>
        </w:rPr>
      </w:pPr>
      <w:r w:rsidRPr="00FE0F04">
        <w:rPr>
          <w:rFonts w:cstheme="minorHAnsi"/>
        </w:rPr>
        <w:t xml:space="preserve"> </w:t>
      </w:r>
    </w:p>
    <w:p w14:paraId="20926C5A" w14:textId="75815F78"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Performance indicators for evaluation</w:t>
      </w:r>
      <w:r w:rsidR="001F5D61" w:rsidRPr="00FE0F04">
        <w:rPr>
          <w:rFonts w:cstheme="minorHAnsi"/>
          <w:b/>
          <w:color w:val="00B0F0"/>
        </w:rPr>
        <w:t xml:space="preserve"> </w:t>
      </w:r>
    </w:p>
    <w:p w14:paraId="3C118CCE" w14:textId="77777777" w:rsidR="00F756B3" w:rsidRPr="00FE0F04" w:rsidRDefault="00F756B3" w:rsidP="00F756B3">
      <w:pPr>
        <w:jc w:val="both"/>
        <w:rPr>
          <w:rFonts w:cstheme="minorHAnsi"/>
          <w:color w:val="000000" w:themeColor="text1"/>
        </w:rPr>
      </w:pPr>
      <w:r w:rsidRPr="00FE0F04">
        <w:rPr>
          <w:rFonts w:cstheme="minorHAnsi"/>
          <w:color w:val="000000" w:themeColor="text1"/>
        </w:rPr>
        <w:t>Indicator for completion and satisfaction measurement will be based on UNICEF Viet Nam own evaluation and judgement, and not that of the Consultant. This means that deliverables will be deemed to be satisfactorily completed by the Supervisor of the Consultancy. The Supervisor is required to provide timely and written feedback to the Consultant in order to avoid miscommunication and hold regular meetings with the Consultant as needed.</w:t>
      </w:r>
    </w:p>
    <w:p w14:paraId="3AE9A4A6" w14:textId="77777777" w:rsidR="00AF60D6" w:rsidRPr="00FE0F04" w:rsidRDefault="00AF60D6" w:rsidP="00AF60D6">
      <w:pPr>
        <w:pStyle w:val="ListParagraph"/>
        <w:spacing w:after="0" w:line="240" w:lineRule="auto"/>
        <w:jc w:val="both"/>
        <w:rPr>
          <w:rFonts w:cstheme="minorHAnsi"/>
          <w:b/>
          <w:color w:val="009CFD"/>
        </w:rPr>
      </w:pPr>
    </w:p>
    <w:p w14:paraId="335C9E94" w14:textId="31F43504"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Qualification/</w:t>
      </w:r>
      <w:r w:rsidR="00E72FFC" w:rsidRPr="00FE0F04">
        <w:rPr>
          <w:rFonts w:cstheme="minorHAnsi"/>
          <w:b/>
          <w:color w:val="00B0F0"/>
        </w:rPr>
        <w:t>Specialized</w:t>
      </w:r>
      <w:r w:rsidRPr="00FE0F04">
        <w:rPr>
          <w:rFonts w:cstheme="minorHAnsi"/>
          <w:b/>
          <w:color w:val="00B0F0"/>
        </w:rPr>
        <w:t xml:space="preserve"> Knowledge and Experience</w:t>
      </w:r>
    </w:p>
    <w:p w14:paraId="4EC387DB" w14:textId="77777777" w:rsidR="00A24D11" w:rsidRPr="00FE0F04" w:rsidRDefault="00A24D11" w:rsidP="003B7E66">
      <w:pPr>
        <w:autoSpaceDE w:val="0"/>
        <w:autoSpaceDN w:val="0"/>
        <w:adjustRightInd w:val="0"/>
        <w:spacing w:after="0" w:line="240" w:lineRule="auto"/>
        <w:jc w:val="both"/>
        <w:rPr>
          <w:rFonts w:cstheme="minorHAnsi"/>
        </w:rPr>
      </w:pPr>
    </w:p>
    <w:p w14:paraId="2BD18C37" w14:textId="77777777" w:rsidR="002A2083" w:rsidRPr="00FE0F04" w:rsidRDefault="0070264C" w:rsidP="009F16E5">
      <w:pPr>
        <w:autoSpaceDE w:val="0"/>
        <w:autoSpaceDN w:val="0"/>
        <w:adjustRightInd w:val="0"/>
        <w:spacing w:after="0" w:line="240" w:lineRule="auto"/>
        <w:jc w:val="both"/>
        <w:rPr>
          <w:rFonts w:cstheme="minorHAnsi"/>
        </w:rPr>
      </w:pPr>
      <w:r w:rsidRPr="00FE0F04">
        <w:rPr>
          <w:rFonts w:cstheme="minorHAnsi"/>
        </w:rPr>
        <w:t>In view of the purpose, scope, focus of the costing work, UNICEF is looking for</w:t>
      </w:r>
      <w:r w:rsidR="00521188" w:rsidRPr="00FE0F04">
        <w:rPr>
          <w:rFonts w:cstheme="minorHAnsi"/>
        </w:rPr>
        <w:t xml:space="preserve"> a qualified</w:t>
      </w:r>
      <w:r w:rsidR="00A24D11" w:rsidRPr="00FE0F04">
        <w:rPr>
          <w:rFonts w:cstheme="minorHAnsi"/>
        </w:rPr>
        <w:t xml:space="preserve"> individual consultant</w:t>
      </w:r>
      <w:r w:rsidR="00521188" w:rsidRPr="00FE0F04">
        <w:rPr>
          <w:rFonts w:cstheme="minorHAnsi"/>
        </w:rPr>
        <w:t xml:space="preserve"> </w:t>
      </w:r>
      <w:r w:rsidR="009F16E5" w:rsidRPr="00FE0F04">
        <w:rPr>
          <w:rFonts w:cstheme="minorHAnsi"/>
        </w:rPr>
        <w:t>with the following qualifications</w:t>
      </w:r>
      <w:r w:rsidR="002A2083" w:rsidRPr="00FE0F04">
        <w:rPr>
          <w:rFonts w:cstheme="minorHAnsi"/>
        </w:rPr>
        <w:t>:</w:t>
      </w:r>
    </w:p>
    <w:p w14:paraId="19218B00" w14:textId="1DA05B0C" w:rsidR="0070264C" w:rsidRPr="00FE0F04" w:rsidRDefault="009F16E5" w:rsidP="009F16E5">
      <w:pPr>
        <w:autoSpaceDE w:val="0"/>
        <w:autoSpaceDN w:val="0"/>
        <w:adjustRightInd w:val="0"/>
        <w:spacing w:after="0" w:line="240" w:lineRule="auto"/>
        <w:jc w:val="both"/>
        <w:rPr>
          <w:rFonts w:cstheme="minorHAnsi"/>
        </w:rPr>
      </w:pPr>
      <w:r w:rsidRPr="00FE0F04">
        <w:rPr>
          <w:rFonts w:cstheme="minorHAnsi"/>
        </w:rPr>
        <w:t xml:space="preserve"> </w:t>
      </w:r>
    </w:p>
    <w:p w14:paraId="5535B5CB" w14:textId="77777777" w:rsidR="002A2083" w:rsidRPr="00FE0F04" w:rsidRDefault="002A2083" w:rsidP="00FE0F04">
      <w:pPr>
        <w:pStyle w:val="Sender"/>
        <w:rPr>
          <w:rFonts w:asciiTheme="minorHAnsi" w:hAnsiTheme="minorHAnsi" w:cstheme="minorHAnsi"/>
          <w:sz w:val="22"/>
          <w:szCs w:val="22"/>
        </w:rPr>
      </w:pPr>
      <w:r w:rsidRPr="00FE0F04">
        <w:rPr>
          <w:rFonts w:asciiTheme="minorHAnsi" w:hAnsiTheme="minorHAnsi" w:cstheme="minorHAnsi"/>
          <w:sz w:val="22"/>
          <w:szCs w:val="22"/>
        </w:rPr>
        <w:t>Education:</w:t>
      </w:r>
    </w:p>
    <w:p w14:paraId="088BFFFF" w14:textId="77777777" w:rsidR="002A2083" w:rsidRPr="00FE0F04" w:rsidRDefault="002A2083" w:rsidP="002A2083">
      <w:pPr>
        <w:numPr>
          <w:ilvl w:val="0"/>
          <w:numId w:val="45"/>
        </w:numPr>
        <w:spacing w:after="0" w:line="240" w:lineRule="auto"/>
        <w:contextualSpacing/>
        <w:rPr>
          <w:rFonts w:cstheme="minorHAnsi"/>
        </w:rPr>
      </w:pPr>
      <w:r w:rsidRPr="00FE0F04">
        <w:rPr>
          <w:rFonts w:cstheme="minorHAnsi"/>
        </w:rPr>
        <w:t>An advanced degree or equivalent in Humanities, including Development, Economics, CSR, Business Administration or related field.</w:t>
      </w:r>
    </w:p>
    <w:p w14:paraId="5C581044" w14:textId="77777777" w:rsidR="002A2083" w:rsidRPr="00FE0F04" w:rsidRDefault="002A2083" w:rsidP="00FE0F04">
      <w:pPr>
        <w:pStyle w:val="Sender"/>
        <w:rPr>
          <w:rFonts w:asciiTheme="minorHAnsi" w:hAnsiTheme="minorHAnsi" w:cstheme="minorHAnsi"/>
          <w:sz w:val="22"/>
          <w:szCs w:val="22"/>
        </w:rPr>
      </w:pPr>
      <w:r w:rsidRPr="00FE0F04">
        <w:rPr>
          <w:rFonts w:asciiTheme="minorHAnsi" w:hAnsiTheme="minorHAnsi" w:cstheme="minorHAnsi"/>
          <w:sz w:val="22"/>
          <w:szCs w:val="22"/>
        </w:rPr>
        <w:t>Work Experience:</w:t>
      </w:r>
    </w:p>
    <w:p w14:paraId="3974FAC3" w14:textId="77777777" w:rsidR="002A2083" w:rsidRPr="00FE0F04" w:rsidRDefault="002A2083" w:rsidP="002A2083">
      <w:pPr>
        <w:numPr>
          <w:ilvl w:val="0"/>
          <w:numId w:val="47"/>
        </w:numPr>
        <w:spacing w:after="0" w:line="240" w:lineRule="auto"/>
        <w:contextualSpacing/>
        <w:rPr>
          <w:rFonts w:cstheme="minorHAnsi"/>
        </w:rPr>
      </w:pPr>
      <w:r w:rsidRPr="00FE0F04">
        <w:rPr>
          <w:rFonts w:cstheme="minorHAnsi"/>
        </w:rPr>
        <w:t xml:space="preserve">At least 3 years professional work experience </w:t>
      </w:r>
      <w:r w:rsidRPr="00FE0F04">
        <w:rPr>
          <w:rFonts w:cstheme="minorHAnsi"/>
          <w:color w:val="000000"/>
        </w:rPr>
        <w:t>in the area of business and human rights/children’s rights, corporate social responsibility, supply chain/value chain management or business sustainability.</w:t>
      </w:r>
    </w:p>
    <w:p w14:paraId="57C4E08F" w14:textId="77777777" w:rsidR="002A2083" w:rsidRPr="00FE0F04" w:rsidRDefault="002A2083" w:rsidP="002A2083">
      <w:pPr>
        <w:pStyle w:val="ListParagraph"/>
        <w:numPr>
          <w:ilvl w:val="0"/>
          <w:numId w:val="47"/>
        </w:numPr>
        <w:spacing w:after="0" w:line="240" w:lineRule="auto"/>
        <w:rPr>
          <w:rFonts w:cstheme="minorHAnsi"/>
        </w:rPr>
      </w:pPr>
      <w:r w:rsidRPr="00FE0F04">
        <w:rPr>
          <w:rFonts w:cstheme="minorHAnsi"/>
        </w:rPr>
        <w:t xml:space="preserve">Experience in </w:t>
      </w:r>
      <w:proofErr w:type="spellStart"/>
      <w:r w:rsidRPr="00FE0F04">
        <w:rPr>
          <w:rFonts w:cstheme="minorHAnsi"/>
          <w:color w:val="000000"/>
        </w:rPr>
        <w:t>programme</w:t>
      </w:r>
      <w:proofErr w:type="spellEnd"/>
      <w:r w:rsidRPr="00FE0F04">
        <w:rPr>
          <w:rFonts w:cstheme="minorHAnsi"/>
          <w:color w:val="000000"/>
        </w:rPr>
        <w:t xml:space="preserve"> development and management with particular focus on </w:t>
      </w:r>
      <w:r w:rsidRPr="00FE0F04">
        <w:rPr>
          <w:rFonts w:cstheme="minorHAnsi"/>
        </w:rPr>
        <w:t>coordination, planning, budgeting, monitoring and reporting.</w:t>
      </w:r>
    </w:p>
    <w:p w14:paraId="36E79FFF" w14:textId="77777777" w:rsidR="002A2083" w:rsidRPr="00FE0F04" w:rsidRDefault="002A2083" w:rsidP="002A2083">
      <w:pPr>
        <w:numPr>
          <w:ilvl w:val="0"/>
          <w:numId w:val="47"/>
        </w:numPr>
        <w:spacing w:after="0" w:line="240" w:lineRule="auto"/>
        <w:contextualSpacing/>
        <w:rPr>
          <w:rFonts w:cstheme="minorHAnsi"/>
        </w:rPr>
      </w:pPr>
      <w:r w:rsidRPr="00FE0F04">
        <w:rPr>
          <w:rFonts w:cstheme="minorHAnsi"/>
        </w:rPr>
        <w:t>Experience in coordination, planning and implement of capacity building initiatives.</w:t>
      </w:r>
    </w:p>
    <w:p w14:paraId="6EF1CF81" w14:textId="77777777" w:rsidR="002A2083" w:rsidRPr="00FE0F04" w:rsidRDefault="002A2083" w:rsidP="002A2083">
      <w:pPr>
        <w:numPr>
          <w:ilvl w:val="0"/>
          <w:numId w:val="47"/>
        </w:numPr>
        <w:spacing w:after="0" w:line="240" w:lineRule="auto"/>
        <w:contextualSpacing/>
        <w:rPr>
          <w:rFonts w:cstheme="minorHAnsi"/>
        </w:rPr>
      </w:pPr>
      <w:r w:rsidRPr="00FE0F04">
        <w:rPr>
          <w:rFonts w:cstheme="minorHAnsi"/>
        </w:rPr>
        <w:t>Experience of working in the UN or other international development organizations is most preferable,</w:t>
      </w:r>
    </w:p>
    <w:p w14:paraId="5046BD88" w14:textId="77777777" w:rsidR="002A2083" w:rsidRPr="00FE0F04" w:rsidRDefault="002A2083" w:rsidP="00FE0F04">
      <w:pPr>
        <w:pStyle w:val="Sender"/>
        <w:rPr>
          <w:rFonts w:asciiTheme="minorHAnsi" w:hAnsiTheme="minorHAnsi" w:cstheme="minorHAnsi"/>
          <w:sz w:val="22"/>
          <w:szCs w:val="22"/>
        </w:rPr>
      </w:pPr>
      <w:r w:rsidRPr="00FE0F04">
        <w:rPr>
          <w:rFonts w:asciiTheme="minorHAnsi" w:hAnsiTheme="minorHAnsi" w:cstheme="minorHAnsi"/>
          <w:sz w:val="22"/>
          <w:szCs w:val="22"/>
        </w:rPr>
        <w:t>Competencies:</w:t>
      </w:r>
    </w:p>
    <w:p w14:paraId="2B11DEA3" w14:textId="77777777" w:rsidR="002A2083" w:rsidRPr="00FE0F04" w:rsidRDefault="002A2083" w:rsidP="002A2083">
      <w:pPr>
        <w:pStyle w:val="ListParagraph"/>
        <w:numPr>
          <w:ilvl w:val="0"/>
          <w:numId w:val="48"/>
        </w:numPr>
        <w:autoSpaceDE w:val="0"/>
        <w:autoSpaceDN w:val="0"/>
        <w:spacing w:after="0" w:line="240" w:lineRule="auto"/>
        <w:ind w:left="1080"/>
        <w:jc w:val="both"/>
        <w:rPr>
          <w:rFonts w:cstheme="minorHAnsi"/>
        </w:rPr>
      </w:pPr>
      <w:r w:rsidRPr="00FE0F04">
        <w:rPr>
          <w:rFonts w:cstheme="minorHAnsi"/>
        </w:rPr>
        <w:t xml:space="preserve">Strong communications skills, verbal and written. </w:t>
      </w:r>
    </w:p>
    <w:p w14:paraId="6796CB1C" w14:textId="77777777" w:rsidR="002A2083" w:rsidRPr="00FE0F04" w:rsidRDefault="002A2083" w:rsidP="002A2083">
      <w:pPr>
        <w:pStyle w:val="ListParagraph"/>
        <w:numPr>
          <w:ilvl w:val="0"/>
          <w:numId w:val="48"/>
        </w:numPr>
        <w:autoSpaceDE w:val="0"/>
        <w:autoSpaceDN w:val="0"/>
        <w:spacing w:after="0" w:line="240" w:lineRule="auto"/>
        <w:ind w:left="1080"/>
        <w:jc w:val="both"/>
        <w:rPr>
          <w:rFonts w:cstheme="minorHAnsi"/>
        </w:rPr>
      </w:pPr>
      <w:r w:rsidRPr="00FE0F04">
        <w:rPr>
          <w:rFonts w:cstheme="minorHAnsi"/>
        </w:rPr>
        <w:t xml:space="preserve">Strong networking and negotiation skills </w:t>
      </w:r>
    </w:p>
    <w:p w14:paraId="1EFADE58" w14:textId="77777777" w:rsidR="002A2083" w:rsidRPr="00FE0F04" w:rsidRDefault="002A2083" w:rsidP="002A2083">
      <w:pPr>
        <w:pStyle w:val="ListParagraph"/>
        <w:numPr>
          <w:ilvl w:val="0"/>
          <w:numId w:val="44"/>
        </w:numPr>
        <w:spacing w:after="0" w:line="240" w:lineRule="auto"/>
        <w:rPr>
          <w:rFonts w:cstheme="minorHAnsi"/>
          <w:color w:val="000000" w:themeColor="text1"/>
        </w:rPr>
      </w:pPr>
      <w:r w:rsidRPr="00FE0F04">
        <w:rPr>
          <w:rFonts w:cstheme="minorHAnsi"/>
        </w:rPr>
        <w:t>Ability to contribute to formulation of strategies and policies.</w:t>
      </w:r>
    </w:p>
    <w:p w14:paraId="1930A266" w14:textId="77777777" w:rsidR="002A2083" w:rsidRPr="00FE0F04" w:rsidRDefault="002A2083" w:rsidP="002A2083">
      <w:pPr>
        <w:pStyle w:val="ListParagraph"/>
        <w:numPr>
          <w:ilvl w:val="0"/>
          <w:numId w:val="44"/>
        </w:numPr>
        <w:spacing w:after="0" w:line="240" w:lineRule="auto"/>
        <w:rPr>
          <w:rFonts w:cstheme="minorHAnsi"/>
          <w:color w:val="000000" w:themeColor="text1"/>
        </w:rPr>
      </w:pPr>
      <w:r w:rsidRPr="00FE0F04">
        <w:rPr>
          <w:rFonts w:cstheme="minorHAnsi"/>
        </w:rPr>
        <w:t xml:space="preserve">Ability to conduct sound policy analysis. </w:t>
      </w:r>
    </w:p>
    <w:p w14:paraId="2A0F5EF9" w14:textId="77777777" w:rsidR="002A2083" w:rsidRPr="00FE0F04" w:rsidRDefault="002A2083" w:rsidP="00FE0F04">
      <w:pPr>
        <w:pStyle w:val="Sender"/>
        <w:rPr>
          <w:rFonts w:asciiTheme="minorHAnsi" w:hAnsiTheme="minorHAnsi" w:cstheme="minorHAnsi"/>
          <w:sz w:val="22"/>
          <w:szCs w:val="22"/>
        </w:rPr>
      </w:pPr>
      <w:r w:rsidRPr="00FE0F04">
        <w:rPr>
          <w:rFonts w:asciiTheme="minorHAnsi" w:hAnsiTheme="minorHAnsi" w:cstheme="minorHAnsi"/>
          <w:sz w:val="22"/>
          <w:szCs w:val="22"/>
        </w:rPr>
        <w:t>Language Proficiency:</w:t>
      </w:r>
    </w:p>
    <w:p w14:paraId="2ABB4E80" w14:textId="77777777" w:rsidR="002A2083" w:rsidRPr="00FE0F04" w:rsidRDefault="002A2083" w:rsidP="002A2083">
      <w:pPr>
        <w:pStyle w:val="ListParagraph"/>
        <w:numPr>
          <w:ilvl w:val="0"/>
          <w:numId w:val="46"/>
        </w:numPr>
        <w:spacing w:after="0" w:line="240" w:lineRule="auto"/>
        <w:rPr>
          <w:rFonts w:cstheme="minorHAnsi"/>
          <w:color w:val="000000" w:themeColor="text1"/>
        </w:rPr>
      </w:pPr>
      <w:r w:rsidRPr="00FE0F04">
        <w:rPr>
          <w:rFonts w:cstheme="minorHAnsi"/>
          <w:color w:val="000000" w:themeColor="text1"/>
        </w:rPr>
        <w:t>Excellent oral and written Vietnamese and English skills are required.</w:t>
      </w:r>
    </w:p>
    <w:p w14:paraId="6EBF4862" w14:textId="77777777" w:rsidR="002A2083" w:rsidRPr="00FE0F04" w:rsidRDefault="002A2083" w:rsidP="002A2083">
      <w:pPr>
        <w:contextualSpacing/>
        <w:rPr>
          <w:rFonts w:cstheme="minorHAnsi"/>
          <w:lang w:val="en-GB"/>
        </w:rPr>
      </w:pPr>
    </w:p>
    <w:p w14:paraId="7049AED0" w14:textId="1FF5801E"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Payment Schedule linked to Deliverables</w:t>
      </w:r>
    </w:p>
    <w:p w14:paraId="3EC9B0D6" w14:textId="77777777" w:rsidR="00534E9C" w:rsidRPr="00FE0F04" w:rsidRDefault="00534E9C" w:rsidP="00534E9C">
      <w:pPr>
        <w:jc w:val="both"/>
        <w:rPr>
          <w:rFonts w:cstheme="minorHAnsi"/>
        </w:rPr>
      </w:pPr>
      <w:r w:rsidRPr="00FE0F04">
        <w:rPr>
          <w:rFonts w:cstheme="minorHAnsi"/>
        </w:rPr>
        <w:t>Payment will be made on monthly basis with monthly evaluation made by the supervisor on the deliverable tasks.</w:t>
      </w:r>
    </w:p>
    <w:p w14:paraId="7C12C1C5" w14:textId="77777777" w:rsidR="002D645A" w:rsidRPr="00FE0F04" w:rsidRDefault="002D645A" w:rsidP="003B7E66">
      <w:pPr>
        <w:spacing w:after="0" w:line="240" w:lineRule="auto"/>
        <w:rPr>
          <w:rFonts w:cstheme="minorHAnsi"/>
          <w:snapToGrid w:val="0"/>
        </w:rPr>
      </w:pPr>
    </w:p>
    <w:p w14:paraId="09244D40" w14:textId="078A17F9" w:rsidR="002D645A"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Assessment criteria</w:t>
      </w:r>
    </w:p>
    <w:p w14:paraId="1AF13BD8" w14:textId="339194A7" w:rsidR="007C2CD3" w:rsidRDefault="007C2CD3" w:rsidP="007C2CD3">
      <w:pPr>
        <w:spacing w:after="0" w:line="240" w:lineRule="auto"/>
        <w:rPr>
          <w:rFonts w:cstheme="minorHAnsi"/>
          <w:b/>
          <w:color w:val="00B0F0"/>
        </w:rPr>
      </w:pPr>
    </w:p>
    <w:p w14:paraId="61E35AA3" w14:textId="77777777" w:rsidR="007C2CD3" w:rsidRPr="007C2CD3" w:rsidRDefault="007C2CD3" w:rsidP="007C2CD3">
      <w:pPr>
        <w:jc w:val="both"/>
        <w:rPr>
          <w:rFonts w:eastAsia="Calibri" w:cstheme="minorHAnsi"/>
          <w:bCs/>
          <w:color w:val="000000" w:themeColor="text1"/>
          <w:sz w:val="24"/>
          <w:szCs w:val="24"/>
          <w:lang w:val="en-GB" w:eastAsia="en-NZ"/>
        </w:rPr>
      </w:pPr>
      <w:r w:rsidRPr="007C2CD3">
        <w:rPr>
          <w:rFonts w:eastAsia="Calibri" w:cstheme="minorHAnsi"/>
          <w:bCs/>
          <w:color w:val="000000" w:themeColor="text1"/>
          <w:sz w:val="24"/>
          <w:szCs w:val="24"/>
          <w:lang w:val="en-GB" w:eastAsia="en-NZ"/>
        </w:rPr>
        <w:lastRenderedPageBreak/>
        <w:t>The ratio between the technical and the financial proposal for this task is 70:30 respectively.  Only those proposals that score 60 points on the technical proposal will be shortlisted. The proposal with the highest cumulative scoring will be awarded the contract.</w:t>
      </w:r>
    </w:p>
    <w:p w14:paraId="30BEEF6A" w14:textId="02FF2447" w:rsidR="002D645A" w:rsidRPr="00FE0F04" w:rsidRDefault="007C2CD3" w:rsidP="003B7E66">
      <w:pPr>
        <w:spacing w:after="0" w:line="240" w:lineRule="auto"/>
        <w:jc w:val="both"/>
        <w:rPr>
          <w:rFonts w:cstheme="minorHAnsi"/>
          <w:i/>
          <w:iCs/>
          <w:color w:val="000000" w:themeColor="text1"/>
        </w:rPr>
      </w:pPr>
      <w:r w:rsidRPr="007C2CD3">
        <w:rPr>
          <w:rFonts w:eastAsia="Calibri" w:cstheme="minorHAnsi"/>
          <w:bCs/>
          <w:color w:val="000000" w:themeColor="text1"/>
          <w:sz w:val="24"/>
          <w:szCs w:val="24"/>
          <w:lang w:val="en-GB" w:eastAsia="en-NZ"/>
        </w:rPr>
        <w:t xml:space="preserve">Applications will be evaluated </w:t>
      </w:r>
      <w:proofErr w:type="gramStart"/>
      <w:r w:rsidRPr="007C2CD3">
        <w:rPr>
          <w:rFonts w:eastAsia="Calibri" w:cstheme="minorHAnsi"/>
          <w:bCs/>
          <w:color w:val="000000" w:themeColor="text1"/>
          <w:sz w:val="24"/>
          <w:szCs w:val="24"/>
          <w:lang w:val="en-GB" w:eastAsia="en-NZ"/>
        </w:rPr>
        <w:t>technically</w:t>
      </w:r>
      <w:proofErr w:type="gramEnd"/>
      <w:r w:rsidRPr="007C2CD3">
        <w:rPr>
          <w:rFonts w:eastAsia="Calibri" w:cstheme="minorHAnsi"/>
          <w:bCs/>
          <w:color w:val="000000" w:themeColor="text1"/>
          <w:sz w:val="24"/>
          <w:szCs w:val="24"/>
          <w:lang w:val="en-GB" w:eastAsia="en-NZ"/>
        </w:rPr>
        <w:t xml:space="preserve"> and points are attributed based on how well the consultant meets the requirements of the Terms of Reference using the guidelines detailed in the table below:</w:t>
      </w:r>
    </w:p>
    <w:tbl>
      <w:tblPr>
        <w:tblW w:w="9440" w:type="dxa"/>
        <w:tblCellMar>
          <w:left w:w="0" w:type="dxa"/>
          <w:right w:w="0" w:type="dxa"/>
        </w:tblCellMar>
        <w:tblLook w:val="04A0" w:firstRow="1" w:lastRow="0" w:firstColumn="1" w:lastColumn="0" w:noHBand="0" w:noVBand="1"/>
      </w:tblPr>
      <w:tblGrid>
        <w:gridCol w:w="7229"/>
        <w:gridCol w:w="2211"/>
      </w:tblGrid>
      <w:tr w:rsidR="00833E33" w:rsidRPr="00FE0F04" w14:paraId="6AE24EBA" w14:textId="77777777" w:rsidTr="005826F9">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93D52C5" w14:textId="77777777" w:rsidR="00833E33" w:rsidRPr="00FE0F04" w:rsidRDefault="00833E33" w:rsidP="005826F9">
            <w:pPr>
              <w:contextualSpacing/>
              <w:rPr>
                <w:rFonts w:cstheme="minorHAnsi"/>
                <w:b/>
                <w:bCs/>
              </w:rPr>
            </w:pPr>
            <w:r w:rsidRPr="00FE0F04">
              <w:rPr>
                <w:rFonts w:cstheme="minorHAnsi"/>
                <w:b/>
                <w:color w:val="000000" w:themeColor="text1"/>
              </w:rPr>
              <w:t>Technical Evaluation (70%)</w:t>
            </w:r>
          </w:p>
        </w:tc>
        <w:tc>
          <w:tcPr>
            <w:tcW w:w="221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409D3AB7" w14:textId="77777777" w:rsidR="00833E33" w:rsidRPr="00FE0F04" w:rsidRDefault="00833E33" w:rsidP="005826F9">
            <w:pPr>
              <w:contextualSpacing/>
              <w:rPr>
                <w:rFonts w:cstheme="minorHAnsi"/>
              </w:rPr>
            </w:pPr>
            <w:r w:rsidRPr="00FE0F04">
              <w:rPr>
                <w:rFonts w:cstheme="minorHAnsi"/>
              </w:rPr>
              <w:t>100 points</w:t>
            </w:r>
          </w:p>
        </w:tc>
      </w:tr>
      <w:tr w:rsidR="00833E33" w:rsidRPr="00FE0F04" w14:paraId="3F0CAAFD" w14:textId="77777777" w:rsidTr="005826F9">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32405" w14:textId="77777777" w:rsidR="00833E33" w:rsidRPr="00FE0F04" w:rsidRDefault="00833E33" w:rsidP="005826F9">
            <w:pPr>
              <w:contextualSpacing/>
              <w:rPr>
                <w:rFonts w:cstheme="minorHAnsi"/>
              </w:rPr>
            </w:pPr>
            <w:r w:rsidRPr="00FE0F04">
              <w:rPr>
                <w:rFonts w:cstheme="minorHAnsi"/>
              </w:rPr>
              <w:t>At least a master’s degree or equivalent in Humanities, including Development, Economics, CSR, Business Administration or related field.</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8B97D67" w14:textId="77777777" w:rsidR="00833E33" w:rsidRPr="00FE0F04" w:rsidRDefault="00833E33" w:rsidP="005826F9">
            <w:pPr>
              <w:contextualSpacing/>
              <w:rPr>
                <w:rFonts w:cstheme="minorHAnsi"/>
                <w:color w:val="000000" w:themeColor="text1"/>
              </w:rPr>
            </w:pPr>
            <w:r w:rsidRPr="00FE0F04">
              <w:rPr>
                <w:rFonts w:cstheme="minorHAnsi"/>
                <w:color w:val="000000" w:themeColor="text1"/>
              </w:rPr>
              <w:t xml:space="preserve">25 </w:t>
            </w:r>
          </w:p>
        </w:tc>
      </w:tr>
      <w:tr w:rsidR="00833E33" w:rsidRPr="00FE0F04" w14:paraId="4BB8C9CA" w14:textId="77777777" w:rsidTr="005826F9">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88C31" w14:textId="77777777" w:rsidR="00833E33" w:rsidRPr="00FE0F04" w:rsidRDefault="00833E33" w:rsidP="005826F9">
            <w:pPr>
              <w:rPr>
                <w:rFonts w:cstheme="minorHAnsi"/>
                <w:color w:val="000000"/>
              </w:rPr>
            </w:pPr>
            <w:r w:rsidRPr="00FE0F04">
              <w:rPr>
                <w:rFonts w:cstheme="minorHAnsi"/>
              </w:rPr>
              <w:t xml:space="preserve">At least 3 years professional work experience </w:t>
            </w:r>
            <w:r w:rsidRPr="00FE0F04">
              <w:rPr>
                <w:rFonts w:cstheme="minorHAnsi"/>
                <w:color w:val="000000"/>
              </w:rPr>
              <w:t>in the area of business and human rights/children’s rights, corporate social responsibility, supply chain/value chain management or business sustainability.</w:t>
            </w:r>
          </w:p>
          <w:p w14:paraId="36F71D4D" w14:textId="77777777" w:rsidR="00833E33" w:rsidRPr="00FE0F04" w:rsidRDefault="00833E33" w:rsidP="005826F9">
            <w:pPr>
              <w:contextualSpacing/>
              <w:rPr>
                <w:rFonts w:cstheme="minorHAnsi"/>
                <w:color w:val="000000" w:themeColor="text1"/>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412BE339" w14:textId="77777777" w:rsidR="00833E33" w:rsidRPr="00FE0F04" w:rsidRDefault="00833E33" w:rsidP="005826F9">
            <w:pPr>
              <w:contextualSpacing/>
              <w:rPr>
                <w:rFonts w:cstheme="minorHAnsi"/>
                <w:color w:val="000000" w:themeColor="text1"/>
              </w:rPr>
            </w:pPr>
            <w:r w:rsidRPr="00FE0F04">
              <w:rPr>
                <w:rFonts w:cstheme="minorHAnsi"/>
                <w:color w:val="000000" w:themeColor="text1"/>
              </w:rPr>
              <w:t>30</w:t>
            </w:r>
          </w:p>
        </w:tc>
      </w:tr>
      <w:tr w:rsidR="00833E33" w:rsidRPr="00FE0F04" w14:paraId="330CA548" w14:textId="77777777" w:rsidTr="005826F9">
        <w:trPr>
          <w:trHeight w:val="47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21A2F" w14:textId="77777777" w:rsidR="00833E33" w:rsidRPr="00FE0F04" w:rsidRDefault="00833E33" w:rsidP="005826F9">
            <w:pPr>
              <w:contextualSpacing/>
              <w:rPr>
                <w:rFonts w:cstheme="minorHAnsi"/>
                <w:lang w:val="en-GB"/>
              </w:rPr>
            </w:pPr>
            <w:r w:rsidRPr="00FE0F04">
              <w:rPr>
                <w:rFonts w:cstheme="minorHAnsi"/>
              </w:rPr>
              <w:t xml:space="preserve">Experience in </w:t>
            </w:r>
            <w:bookmarkStart w:id="0" w:name="_Hlk74408850"/>
            <w:proofErr w:type="spellStart"/>
            <w:r w:rsidRPr="00FE0F04">
              <w:rPr>
                <w:rFonts w:cstheme="minorHAnsi"/>
                <w:color w:val="000000"/>
              </w:rPr>
              <w:t>programme</w:t>
            </w:r>
            <w:proofErr w:type="spellEnd"/>
            <w:r w:rsidRPr="00FE0F04">
              <w:rPr>
                <w:rFonts w:cstheme="minorHAnsi"/>
                <w:color w:val="000000"/>
              </w:rPr>
              <w:t xml:space="preserve"> development and management with particular focus on </w:t>
            </w:r>
            <w:r w:rsidRPr="00FE0F04">
              <w:rPr>
                <w:rFonts w:cstheme="minorHAnsi"/>
              </w:rPr>
              <w:t>coordination, planning, budgeting, monitoring and reporting.</w:t>
            </w:r>
            <w:bookmarkEnd w:id="0"/>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65341B6" w14:textId="77777777" w:rsidR="00833E33" w:rsidRPr="00FE0F04" w:rsidRDefault="00833E33" w:rsidP="005826F9">
            <w:pPr>
              <w:contextualSpacing/>
              <w:rPr>
                <w:rFonts w:cstheme="minorHAnsi"/>
                <w:color w:val="000000" w:themeColor="text1"/>
              </w:rPr>
            </w:pPr>
            <w:r w:rsidRPr="00FE0F04">
              <w:rPr>
                <w:rFonts w:cstheme="minorHAnsi"/>
                <w:color w:val="000000" w:themeColor="text1"/>
              </w:rPr>
              <w:t>20</w:t>
            </w:r>
          </w:p>
        </w:tc>
      </w:tr>
      <w:tr w:rsidR="00833E33" w:rsidRPr="00FE0F04" w14:paraId="70C8544F" w14:textId="77777777" w:rsidTr="005826F9">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D7D8C" w14:textId="77777777" w:rsidR="00833E33" w:rsidRPr="00FE0F04" w:rsidRDefault="00833E33" w:rsidP="005826F9">
            <w:pPr>
              <w:contextualSpacing/>
              <w:rPr>
                <w:rFonts w:cstheme="minorHAnsi"/>
                <w:lang w:val="en-GB"/>
              </w:rPr>
            </w:pPr>
            <w:r w:rsidRPr="00FE0F04">
              <w:rPr>
                <w:rFonts w:cstheme="minorHAnsi"/>
              </w:rPr>
              <w:t xml:space="preserve">Experience in </w:t>
            </w:r>
            <w:bookmarkStart w:id="1" w:name="_Hlk74408871"/>
            <w:r w:rsidRPr="00FE0F04">
              <w:rPr>
                <w:rFonts w:cstheme="minorHAnsi"/>
              </w:rPr>
              <w:t>coordination, planning and implement of capacity building initiatives</w:t>
            </w:r>
            <w:bookmarkEnd w:id="1"/>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773614C9" w14:textId="77777777" w:rsidR="00833E33" w:rsidRPr="00FE0F04" w:rsidRDefault="00833E33" w:rsidP="005826F9">
            <w:pPr>
              <w:contextualSpacing/>
              <w:rPr>
                <w:rFonts w:cstheme="minorHAnsi"/>
                <w:color w:val="000000" w:themeColor="text1"/>
              </w:rPr>
            </w:pPr>
            <w:r w:rsidRPr="00FE0F04">
              <w:rPr>
                <w:rFonts w:cstheme="minorHAnsi"/>
                <w:color w:val="000000" w:themeColor="text1"/>
              </w:rPr>
              <w:t>15</w:t>
            </w:r>
          </w:p>
        </w:tc>
      </w:tr>
      <w:tr w:rsidR="00833E33" w:rsidRPr="00FE0F04" w14:paraId="7B473B3B" w14:textId="77777777" w:rsidTr="005826F9">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74D1D" w14:textId="77777777" w:rsidR="00833E33" w:rsidRPr="00FE0F04" w:rsidRDefault="00833E33" w:rsidP="005826F9">
            <w:pPr>
              <w:contextualSpacing/>
              <w:rPr>
                <w:rFonts w:cstheme="minorHAnsi"/>
              </w:rPr>
            </w:pPr>
            <w:r w:rsidRPr="00FE0F04">
              <w:rPr>
                <w:rFonts w:cstheme="minorHAnsi"/>
              </w:rPr>
              <w:t>Experience of working in the UN or other international development organizations is most preferable</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40363976" w14:textId="77777777" w:rsidR="00833E33" w:rsidRPr="00FE0F04" w:rsidRDefault="00833E33" w:rsidP="005826F9">
            <w:pPr>
              <w:contextualSpacing/>
              <w:rPr>
                <w:rFonts w:cstheme="minorHAnsi"/>
                <w:color w:val="000000" w:themeColor="text1"/>
              </w:rPr>
            </w:pPr>
            <w:r w:rsidRPr="00FE0F04">
              <w:rPr>
                <w:rFonts w:cstheme="minorHAnsi"/>
                <w:color w:val="000000" w:themeColor="text1"/>
              </w:rPr>
              <w:t>10</w:t>
            </w:r>
          </w:p>
        </w:tc>
      </w:tr>
      <w:tr w:rsidR="00833E33" w:rsidRPr="00FE0F04" w14:paraId="52226164" w14:textId="77777777" w:rsidTr="005826F9">
        <w:trPr>
          <w:trHeight w:val="29"/>
        </w:trPr>
        <w:tc>
          <w:tcPr>
            <w:tcW w:w="7229"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6B83EB1" w14:textId="77777777" w:rsidR="00833E33" w:rsidRPr="00FE0F04" w:rsidRDefault="00833E33" w:rsidP="005826F9">
            <w:pPr>
              <w:contextualSpacing/>
              <w:rPr>
                <w:rFonts w:cstheme="minorHAnsi"/>
                <w:b/>
                <w:bCs/>
              </w:rPr>
            </w:pPr>
            <w:r w:rsidRPr="00FE0F04">
              <w:rPr>
                <w:rFonts w:cstheme="minorHAnsi"/>
                <w:b/>
                <w:color w:val="000000" w:themeColor="text1"/>
              </w:rPr>
              <w:t>Financial evaluation (30%)</w:t>
            </w:r>
          </w:p>
        </w:tc>
        <w:tc>
          <w:tcPr>
            <w:tcW w:w="2211"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1549FAAC" w14:textId="77777777" w:rsidR="00833E33" w:rsidRPr="00FE0F04" w:rsidRDefault="00833E33" w:rsidP="005826F9">
            <w:pPr>
              <w:contextualSpacing/>
              <w:rPr>
                <w:rFonts w:cstheme="minorHAnsi"/>
                <w:b/>
                <w:bCs/>
                <w:color w:val="000000" w:themeColor="text1"/>
              </w:rPr>
            </w:pPr>
            <w:r w:rsidRPr="00FE0F04">
              <w:rPr>
                <w:rFonts w:cstheme="minorHAnsi"/>
                <w:b/>
                <w:bCs/>
                <w:color w:val="000000" w:themeColor="text1"/>
              </w:rPr>
              <w:t>100 points</w:t>
            </w:r>
          </w:p>
        </w:tc>
      </w:tr>
    </w:tbl>
    <w:p w14:paraId="5FA12F55" w14:textId="103C6F99" w:rsidR="00153450" w:rsidRPr="00153450" w:rsidRDefault="007C2CD3" w:rsidP="00153450">
      <w:pPr>
        <w:ind w:left="360"/>
        <w:rPr>
          <w:rFonts w:cstheme="minorHAnsi"/>
          <w:lang w:val="en-AU"/>
        </w:rPr>
      </w:pPr>
      <w:r w:rsidRPr="007C2CD3">
        <w:rPr>
          <w:rFonts w:cstheme="minorHAnsi"/>
          <w:lang w:val="en-AU"/>
        </w:rPr>
        <w:t>The Contract shall be awarded to candidate obtaining the highest technical scores, subject to the satisfactory result of the verification interview if needed.</w:t>
      </w:r>
    </w:p>
    <w:p w14:paraId="769594D8" w14:textId="111F73D0" w:rsidR="007C2CD3" w:rsidRPr="007C2CD3" w:rsidRDefault="007C2CD3" w:rsidP="007C2CD3">
      <w:pPr>
        <w:pStyle w:val="ListParagraph"/>
        <w:numPr>
          <w:ilvl w:val="0"/>
          <w:numId w:val="7"/>
        </w:numPr>
        <w:textAlignment w:val="baseline"/>
        <w:rPr>
          <w:rFonts w:cstheme="minorHAnsi"/>
          <w:color w:val="00B0F0"/>
          <w:szCs w:val="24"/>
        </w:rPr>
      </w:pPr>
      <w:r w:rsidRPr="007C2CD3">
        <w:rPr>
          <w:rFonts w:cstheme="minorHAnsi"/>
          <w:b/>
          <w:bCs/>
          <w:color w:val="00B0F0"/>
          <w:szCs w:val="24"/>
          <w:lang w:val="en-AU"/>
        </w:rPr>
        <w:t>Child Safeguarding </w:t>
      </w:r>
      <w:r w:rsidRPr="007C2CD3">
        <w:rPr>
          <w:rFonts w:cstheme="minorHAnsi"/>
          <w:color w:val="00B0F0"/>
          <w:szCs w:val="24"/>
        </w:rPr>
        <w:t> </w:t>
      </w:r>
    </w:p>
    <w:p w14:paraId="2D564621" w14:textId="77777777" w:rsidR="007C2CD3" w:rsidRPr="00412373" w:rsidRDefault="007C2CD3" w:rsidP="00412373">
      <w:pPr>
        <w:ind w:left="360"/>
        <w:textAlignment w:val="baseline"/>
        <w:rPr>
          <w:rFonts w:cstheme="minorHAnsi"/>
          <w:szCs w:val="24"/>
          <w:lang w:val="en-AU"/>
        </w:rPr>
      </w:pPr>
      <w:r w:rsidRPr="00412373">
        <w:rPr>
          <w:rFonts w:cstheme="minorHAnsi"/>
          <w:szCs w:val="24"/>
          <w:lang w:val="en-AU"/>
        </w:rPr>
        <w:t>Is this project/assignment considered as “</w:t>
      </w:r>
      <w:hyperlink r:id="rId11" w:tgtFrame="_blank" w:history="1">
        <w:r w:rsidRPr="00412373">
          <w:rPr>
            <w:rFonts w:cstheme="minorHAnsi"/>
            <w:color w:val="0000FF"/>
            <w:szCs w:val="24"/>
            <w:u w:val="single"/>
            <w:lang w:val="en-AU"/>
          </w:rPr>
          <w:t>Elevated Risk Role</w:t>
        </w:r>
      </w:hyperlink>
      <w:r w:rsidRPr="00412373">
        <w:rPr>
          <w:rFonts w:cstheme="minorHAnsi"/>
          <w:szCs w:val="24"/>
          <w:lang w:val="en-AU"/>
        </w:rPr>
        <w:t>” from a child safeguarding perspective?  </w:t>
      </w:r>
    </w:p>
    <w:p w14:paraId="192D6BD2" w14:textId="77777777" w:rsidR="007C2CD3" w:rsidRPr="00412373" w:rsidRDefault="007C2CD3" w:rsidP="00412373">
      <w:pPr>
        <w:ind w:left="360"/>
        <w:textAlignment w:val="baseline"/>
        <w:rPr>
          <w:rFonts w:cstheme="minorHAnsi"/>
          <w:szCs w:val="24"/>
          <w:lang w:val="en-AU"/>
        </w:rPr>
      </w:pPr>
      <w:r w:rsidRPr="00412373">
        <w:rPr>
          <w:rFonts w:cstheme="minorHAnsi"/>
          <w:szCs w:val="24"/>
          <w:lang w:val="en-AU"/>
        </w:rPr>
        <w:t>     </w:t>
      </w:r>
      <w:r w:rsidRPr="00412373">
        <w:rPr>
          <w:rFonts w:eastAsia="Arial Unicode MS" w:cstheme="minorHAnsi"/>
          <w:szCs w:val="24"/>
          <w:lang w:val="en-AU"/>
        </w:rPr>
        <w:fldChar w:fldCharType="begin">
          <w:ffData>
            <w:name w:val="Check9"/>
            <w:enabled/>
            <w:calcOnExit w:val="0"/>
            <w:checkBox>
              <w:sizeAuto/>
              <w:default w:val="0"/>
            </w:checkBox>
          </w:ffData>
        </w:fldChar>
      </w:r>
      <w:r w:rsidRPr="00412373">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412373">
        <w:rPr>
          <w:rFonts w:eastAsia="Arial Unicode MS" w:cstheme="minorHAnsi"/>
          <w:szCs w:val="24"/>
          <w:lang w:val="en-AU"/>
        </w:rPr>
        <w:fldChar w:fldCharType="end"/>
      </w:r>
      <w:r w:rsidRPr="00412373">
        <w:rPr>
          <w:rFonts w:cstheme="minorHAnsi"/>
          <w:szCs w:val="24"/>
          <w:lang w:val="en-AU"/>
        </w:rPr>
        <w:t>   YES    </w:t>
      </w:r>
      <w:r w:rsidRPr="00412373">
        <w:rPr>
          <w:rFonts w:eastAsia="Arial Unicode MS" w:cstheme="minorHAnsi"/>
          <w:szCs w:val="24"/>
          <w:lang w:val="en-AU"/>
        </w:rPr>
        <w:fldChar w:fldCharType="begin">
          <w:ffData>
            <w:name w:val="Check9"/>
            <w:enabled/>
            <w:calcOnExit w:val="0"/>
            <w:checkBox>
              <w:sizeAuto/>
              <w:default w:val="1"/>
            </w:checkBox>
          </w:ffData>
        </w:fldChar>
      </w:r>
      <w:bookmarkStart w:id="2" w:name="Check9"/>
      <w:r w:rsidRPr="00412373">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412373">
        <w:rPr>
          <w:rFonts w:eastAsia="Arial Unicode MS" w:cstheme="minorHAnsi"/>
          <w:szCs w:val="24"/>
          <w:lang w:val="en-AU"/>
        </w:rPr>
        <w:fldChar w:fldCharType="end"/>
      </w:r>
      <w:bookmarkEnd w:id="2"/>
      <w:r w:rsidRPr="00412373">
        <w:rPr>
          <w:rFonts w:cstheme="minorHAnsi"/>
          <w:szCs w:val="24"/>
          <w:lang w:val="en-AU"/>
        </w:rPr>
        <w:t>   NO </w:t>
      </w:r>
      <w:r w:rsidRPr="00412373">
        <w:rPr>
          <w:rFonts w:cstheme="minorHAnsi"/>
          <w:szCs w:val="24"/>
        </w:rPr>
        <w:t xml:space="preserve">  </w:t>
      </w:r>
      <w:r w:rsidRPr="00412373">
        <w:rPr>
          <w:rFonts w:cstheme="minorHAnsi"/>
          <w:szCs w:val="24"/>
          <w:lang w:val="en-AU"/>
        </w:rPr>
        <w:t>      If YES, check all that apply:</w:t>
      </w:r>
    </w:p>
    <w:p w14:paraId="0903F97C" w14:textId="315567D9" w:rsidR="007C2CD3" w:rsidRPr="00412373" w:rsidRDefault="007C2CD3" w:rsidP="00412373">
      <w:pPr>
        <w:ind w:left="360"/>
        <w:textAlignment w:val="baseline"/>
        <w:rPr>
          <w:rFonts w:cstheme="minorHAnsi"/>
          <w:color w:val="000000"/>
          <w:szCs w:val="24"/>
        </w:rPr>
      </w:pPr>
      <w:r w:rsidRPr="00412373">
        <w:rPr>
          <w:rFonts w:cstheme="minorHAnsi"/>
          <w:b/>
          <w:bCs/>
          <w:szCs w:val="24"/>
          <w:lang w:val="en-AU"/>
        </w:rPr>
        <w:t>  </w:t>
      </w:r>
      <w:r w:rsidRPr="00412373">
        <w:rPr>
          <w:rFonts w:cstheme="minorHAnsi"/>
          <w:szCs w:val="24"/>
        </w:rPr>
        <w:t> </w:t>
      </w:r>
      <w:r w:rsidRPr="00412373">
        <w:rPr>
          <w:rFonts w:cstheme="minorHAnsi"/>
          <w:b/>
          <w:bCs/>
          <w:szCs w:val="24"/>
          <w:lang w:val="en-AU"/>
        </w:rPr>
        <w:t>Direct contact role            </w:t>
      </w:r>
      <w:r w:rsidRPr="00412373">
        <w:rPr>
          <w:rFonts w:eastAsia="Arial Unicode MS" w:cstheme="minorHAnsi"/>
          <w:szCs w:val="24"/>
          <w:lang w:val="en-AU"/>
        </w:rPr>
        <w:fldChar w:fldCharType="begin">
          <w:ffData>
            <w:name w:val="Check9"/>
            <w:enabled/>
            <w:calcOnExit w:val="0"/>
            <w:checkBox>
              <w:sizeAuto/>
              <w:default w:val="0"/>
            </w:checkBox>
          </w:ffData>
        </w:fldChar>
      </w:r>
      <w:r w:rsidRPr="00412373">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412373">
        <w:rPr>
          <w:rFonts w:eastAsia="Arial Unicode MS" w:cstheme="minorHAnsi"/>
          <w:szCs w:val="24"/>
          <w:lang w:val="en-AU"/>
        </w:rPr>
        <w:fldChar w:fldCharType="end"/>
      </w:r>
      <w:r w:rsidRPr="00412373">
        <w:rPr>
          <w:rFonts w:cstheme="minorHAnsi"/>
          <w:b/>
          <w:bCs/>
          <w:szCs w:val="24"/>
          <w:lang w:val="en-AU"/>
        </w:rPr>
        <w:t> </w:t>
      </w:r>
      <w:r w:rsidRPr="00412373">
        <w:rPr>
          <w:rFonts w:cstheme="minorHAnsi"/>
          <w:szCs w:val="24"/>
          <w:lang w:val="en-AU"/>
        </w:rPr>
        <w:t> YES     </w:t>
      </w:r>
      <w:r w:rsidRPr="00412373">
        <w:rPr>
          <w:rFonts w:eastAsia="Arial Unicode MS" w:cstheme="minorHAnsi"/>
          <w:szCs w:val="24"/>
          <w:lang w:val="en-AU"/>
        </w:rPr>
        <w:fldChar w:fldCharType="begin">
          <w:ffData>
            <w:name w:val=""/>
            <w:enabled/>
            <w:calcOnExit w:val="0"/>
            <w:checkBox>
              <w:sizeAuto/>
              <w:default w:val="1"/>
            </w:checkBox>
          </w:ffData>
        </w:fldChar>
      </w:r>
      <w:r w:rsidRPr="00412373">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412373">
        <w:rPr>
          <w:rFonts w:eastAsia="Arial Unicode MS" w:cstheme="minorHAnsi"/>
          <w:szCs w:val="24"/>
          <w:lang w:val="en-AU"/>
        </w:rPr>
        <w:fldChar w:fldCharType="end"/>
      </w:r>
      <w:r w:rsidRPr="00412373">
        <w:rPr>
          <w:rFonts w:cstheme="minorHAnsi"/>
          <w:szCs w:val="24"/>
          <w:lang w:val="en-AU"/>
        </w:rPr>
        <w:t>  NO </w:t>
      </w:r>
      <w:r w:rsidRPr="00412373">
        <w:rPr>
          <w:rFonts w:cstheme="minorHAnsi"/>
          <w:b/>
          <w:bCs/>
          <w:szCs w:val="24"/>
          <w:lang w:val="en-AU"/>
        </w:rPr>
        <w:t>       </w:t>
      </w:r>
      <w:r w:rsidRPr="00412373">
        <w:rPr>
          <w:rFonts w:cstheme="minorHAnsi"/>
          <w:szCs w:val="24"/>
        </w:rPr>
        <w:t> </w:t>
      </w:r>
    </w:p>
    <w:p w14:paraId="7886CB3B" w14:textId="77777777" w:rsidR="007C2CD3" w:rsidRPr="00412373" w:rsidRDefault="007C2CD3" w:rsidP="00412373">
      <w:pPr>
        <w:ind w:left="360"/>
        <w:textAlignment w:val="baseline"/>
        <w:rPr>
          <w:rFonts w:cstheme="minorHAnsi"/>
          <w:color w:val="000000" w:themeColor="text1"/>
          <w:szCs w:val="24"/>
        </w:rPr>
      </w:pPr>
      <w:r w:rsidRPr="00412373">
        <w:rPr>
          <w:rFonts w:cstheme="minorHAnsi"/>
          <w:color w:val="000000" w:themeColor="text1"/>
          <w:szCs w:val="24"/>
          <w:lang w:val="en-AU"/>
        </w:rPr>
        <w:t>If yes, please indicate the number of hours/months of direct interpersonal contact with children, or work in their immediately physical proximity, with limited supervision by a more senior member of personnel: </w:t>
      </w:r>
      <w:r w:rsidRPr="00412373">
        <w:rPr>
          <w:rFonts w:cstheme="minorHAnsi"/>
          <w:color w:val="000000" w:themeColor="text1"/>
          <w:szCs w:val="24"/>
        </w:rPr>
        <w:t> </w:t>
      </w:r>
    </w:p>
    <w:tbl>
      <w:tblPr>
        <w:tblStyle w:val="TableGrid1"/>
        <w:tblW w:w="9661" w:type="dxa"/>
        <w:tblLayout w:type="fixed"/>
        <w:tblLook w:val="04A0" w:firstRow="1" w:lastRow="0" w:firstColumn="1" w:lastColumn="0" w:noHBand="0" w:noVBand="1"/>
      </w:tblPr>
      <w:tblGrid>
        <w:gridCol w:w="9661"/>
      </w:tblGrid>
      <w:tr w:rsidR="007C2CD3" w:rsidRPr="00092D83" w14:paraId="6B965183" w14:textId="77777777" w:rsidTr="005C3EE6">
        <w:tc>
          <w:tcPr>
            <w:tcW w:w="9661" w:type="dxa"/>
          </w:tcPr>
          <w:p w14:paraId="4ADAFB27" w14:textId="1E68B70C" w:rsidR="007C2CD3" w:rsidRPr="00092D83" w:rsidRDefault="007C2CD3" w:rsidP="0093451F">
            <w:pPr>
              <w:textAlignment w:val="baseline"/>
              <w:rPr>
                <w:rFonts w:cstheme="minorHAnsi"/>
                <w:color w:val="000000"/>
                <w:szCs w:val="24"/>
              </w:rPr>
            </w:pPr>
            <w:r w:rsidRPr="00412373">
              <w:rPr>
                <w:rFonts w:cstheme="minorHAnsi"/>
                <w:szCs w:val="24"/>
              </w:rPr>
              <w:t> </w:t>
            </w:r>
          </w:p>
          <w:p w14:paraId="4DE1D432" w14:textId="77777777" w:rsidR="007C2CD3" w:rsidRPr="00092D83" w:rsidRDefault="007C2CD3" w:rsidP="0093451F">
            <w:pPr>
              <w:textAlignment w:val="baseline"/>
              <w:rPr>
                <w:rFonts w:cstheme="minorHAnsi"/>
                <w:color w:val="000000"/>
                <w:szCs w:val="24"/>
              </w:rPr>
            </w:pPr>
          </w:p>
        </w:tc>
      </w:tr>
    </w:tbl>
    <w:p w14:paraId="7B1AB2F9" w14:textId="3E73567B" w:rsidR="007C2CD3" w:rsidRPr="000638C9" w:rsidRDefault="007C2CD3" w:rsidP="000638C9">
      <w:pPr>
        <w:ind w:left="360"/>
        <w:textAlignment w:val="baseline"/>
        <w:rPr>
          <w:rFonts w:cstheme="minorHAnsi"/>
          <w:color w:val="000000"/>
          <w:szCs w:val="24"/>
        </w:rPr>
      </w:pPr>
      <w:r w:rsidRPr="000638C9">
        <w:rPr>
          <w:rFonts w:cstheme="minorHAnsi"/>
          <w:szCs w:val="24"/>
        </w:rPr>
        <w:t> </w:t>
      </w:r>
      <w:r w:rsidRPr="000638C9">
        <w:rPr>
          <w:rFonts w:cstheme="minorHAnsi"/>
          <w:b/>
          <w:bCs/>
          <w:szCs w:val="24"/>
          <w:lang w:val="en-AU"/>
        </w:rPr>
        <w:t>Child data role                  </w:t>
      </w:r>
      <w:r w:rsidRPr="000638C9">
        <w:rPr>
          <w:rFonts w:cstheme="minorHAnsi"/>
          <w:i/>
          <w:iCs/>
          <w:szCs w:val="24"/>
          <w:lang w:val="en-AU"/>
        </w:rPr>
        <w:t> </w:t>
      </w:r>
      <w:r w:rsidRPr="000638C9">
        <w:rPr>
          <w:rFonts w:eastAsia="Arial Unicode MS" w:cstheme="minorHAnsi"/>
          <w:szCs w:val="24"/>
          <w:lang w:val="en-AU"/>
        </w:rPr>
        <w:fldChar w:fldCharType="begin">
          <w:ffData>
            <w:name w:val="Check9"/>
            <w:enabled/>
            <w:calcOnExit w:val="0"/>
            <w:checkBox>
              <w:sizeAuto/>
              <w:default w:val="0"/>
            </w:checkBox>
          </w:ffData>
        </w:fldChar>
      </w:r>
      <w:r w:rsidRPr="000638C9">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0638C9">
        <w:rPr>
          <w:rFonts w:eastAsia="Arial Unicode MS" w:cstheme="minorHAnsi"/>
          <w:szCs w:val="24"/>
          <w:lang w:val="en-AU"/>
        </w:rPr>
        <w:fldChar w:fldCharType="end"/>
      </w:r>
      <w:r w:rsidRPr="000638C9">
        <w:rPr>
          <w:rFonts w:cstheme="minorHAnsi"/>
          <w:b/>
          <w:bCs/>
          <w:szCs w:val="24"/>
          <w:lang w:val="en-AU"/>
        </w:rPr>
        <w:t> </w:t>
      </w:r>
      <w:r w:rsidRPr="000638C9">
        <w:rPr>
          <w:rFonts w:cstheme="minorHAnsi"/>
          <w:szCs w:val="24"/>
          <w:lang w:val="en-AU"/>
        </w:rPr>
        <w:t> YES    </w:t>
      </w:r>
      <w:r w:rsidRPr="000638C9">
        <w:rPr>
          <w:rFonts w:cstheme="minorHAnsi"/>
          <w:b/>
          <w:bCs/>
          <w:i/>
          <w:iCs/>
          <w:szCs w:val="24"/>
          <w:lang w:val="en-AU"/>
        </w:rPr>
        <w:t> </w:t>
      </w:r>
      <w:r w:rsidRPr="000638C9">
        <w:rPr>
          <w:rFonts w:eastAsia="Arial Unicode MS" w:cstheme="minorHAnsi"/>
          <w:szCs w:val="24"/>
          <w:lang w:val="en-AU"/>
        </w:rPr>
        <w:fldChar w:fldCharType="begin">
          <w:ffData>
            <w:name w:val=""/>
            <w:enabled/>
            <w:calcOnExit w:val="0"/>
            <w:checkBox>
              <w:sizeAuto/>
              <w:default w:val="1"/>
            </w:checkBox>
          </w:ffData>
        </w:fldChar>
      </w:r>
      <w:r w:rsidRPr="000638C9">
        <w:rPr>
          <w:rFonts w:eastAsia="Arial Unicode MS" w:cstheme="minorHAnsi"/>
          <w:szCs w:val="24"/>
          <w:lang w:val="en-AU"/>
        </w:rPr>
        <w:instrText xml:space="preserve"> FORMCHECKBOX </w:instrText>
      </w:r>
      <w:r w:rsidR="0064429E">
        <w:rPr>
          <w:rFonts w:eastAsia="Arial Unicode MS" w:cstheme="minorHAnsi"/>
          <w:szCs w:val="24"/>
          <w:lang w:val="en-AU"/>
        </w:rPr>
      </w:r>
      <w:r w:rsidR="0064429E">
        <w:rPr>
          <w:rFonts w:eastAsia="Arial Unicode MS" w:cstheme="minorHAnsi"/>
          <w:szCs w:val="24"/>
          <w:lang w:val="en-AU"/>
        </w:rPr>
        <w:fldChar w:fldCharType="separate"/>
      </w:r>
      <w:r w:rsidRPr="000638C9">
        <w:rPr>
          <w:rFonts w:eastAsia="Arial Unicode MS" w:cstheme="minorHAnsi"/>
          <w:szCs w:val="24"/>
          <w:lang w:val="en-AU"/>
        </w:rPr>
        <w:fldChar w:fldCharType="end"/>
      </w:r>
      <w:r w:rsidRPr="000638C9">
        <w:rPr>
          <w:rFonts w:cstheme="minorHAnsi"/>
          <w:szCs w:val="24"/>
          <w:lang w:val="en-AU"/>
        </w:rPr>
        <w:t>  NO </w:t>
      </w:r>
      <w:r w:rsidRPr="000638C9">
        <w:rPr>
          <w:rFonts w:cstheme="minorHAnsi"/>
          <w:b/>
          <w:bCs/>
          <w:szCs w:val="24"/>
          <w:lang w:val="en-AU"/>
        </w:rPr>
        <w:t>                         </w:t>
      </w:r>
      <w:r w:rsidRPr="000638C9">
        <w:rPr>
          <w:rFonts w:cstheme="minorHAnsi"/>
          <w:szCs w:val="24"/>
        </w:rPr>
        <w:t> </w:t>
      </w:r>
    </w:p>
    <w:p w14:paraId="4A50EA23" w14:textId="77777777" w:rsidR="007C2CD3" w:rsidRPr="000638C9" w:rsidRDefault="007C2CD3" w:rsidP="000638C9">
      <w:pPr>
        <w:ind w:left="360"/>
        <w:textAlignment w:val="baseline"/>
        <w:rPr>
          <w:rFonts w:cstheme="minorHAnsi"/>
          <w:color w:val="000000"/>
          <w:szCs w:val="24"/>
        </w:rPr>
      </w:pPr>
      <w:r w:rsidRPr="000638C9">
        <w:rPr>
          <w:rFonts w:cstheme="minorHAnsi"/>
          <w:szCs w:val="24"/>
          <w:lang w:val="en-AU"/>
        </w:rPr>
        <w:t>If yes, please indicate the number of hours/months of manipulating or transmitting personal-identifiable information of children (name, national ID, location data, photos):</w:t>
      </w:r>
      <w:r w:rsidRPr="000638C9">
        <w:rPr>
          <w:rFonts w:cstheme="minorHAnsi"/>
          <w:szCs w:val="24"/>
        </w:rPr>
        <w:t> </w:t>
      </w:r>
    </w:p>
    <w:p w14:paraId="31B4FE23" w14:textId="6AFF61FD" w:rsidR="00B7641B" w:rsidRDefault="00B7641B" w:rsidP="000638C9">
      <w:pPr>
        <w:spacing w:after="0" w:line="240" w:lineRule="auto"/>
        <w:jc w:val="both"/>
        <w:rPr>
          <w:rFonts w:cstheme="minorHAnsi"/>
          <w:bCs/>
          <w:i/>
          <w:iCs/>
          <w:color w:val="000000" w:themeColor="text1"/>
          <w:lang w:val="en-GB"/>
        </w:rPr>
      </w:pPr>
    </w:p>
    <w:p w14:paraId="625F1D4C" w14:textId="75F3C625" w:rsidR="00F02564" w:rsidRDefault="00F02564" w:rsidP="000638C9">
      <w:pPr>
        <w:spacing w:after="0" w:line="240" w:lineRule="auto"/>
        <w:jc w:val="both"/>
        <w:rPr>
          <w:rFonts w:cstheme="minorHAnsi"/>
          <w:bCs/>
          <w:i/>
          <w:iCs/>
          <w:color w:val="000000" w:themeColor="text1"/>
          <w:lang w:val="en-GB"/>
        </w:rPr>
      </w:pPr>
    </w:p>
    <w:p w14:paraId="24057BF8" w14:textId="77777777" w:rsidR="00F02564" w:rsidRPr="00FE0F04" w:rsidRDefault="00F02564" w:rsidP="000638C9">
      <w:pPr>
        <w:spacing w:after="0" w:line="240" w:lineRule="auto"/>
        <w:jc w:val="both"/>
        <w:rPr>
          <w:rFonts w:cstheme="minorHAnsi"/>
          <w:bCs/>
          <w:i/>
          <w:iCs/>
          <w:color w:val="000000" w:themeColor="text1"/>
          <w:lang w:val="en-GB"/>
        </w:rPr>
      </w:pPr>
    </w:p>
    <w:p w14:paraId="21E75A1E" w14:textId="77777777"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lastRenderedPageBreak/>
        <w:t>Submission of applications</w:t>
      </w:r>
    </w:p>
    <w:p w14:paraId="1264D917" w14:textId="77777777" w:rsidR="002D645A" w:rsidRPr="00FE0F04" w:rsidRDefault="002D645A" w:rsidP="003B7E66">
      <w:pPr>
        <w:spacing w:after="0" w:line="240" w:lineRule="auto"/>
        <w:jc w:val="both"/>
        <w:rPr>
          <w:rStyle w:val="Hyperlink"/>
          <w:rFonts w:cstheme="minorHAnsi"/>
        </w:rPr>
      </w:pPr>
      <w:r w:rsidRPr="00FE0F04">
        <w:rPr>
          <w:rFonts w:cstheme="minorHAnsi"/>
        </w:rPr>
        <w:t xml:space="preserve">Interested candidates are kindly requested to apply and upload the following documents to the assigned requisition in UNICEF Vacancies: </w:t>
      </w:r>
      <w:hyperlink r:id="rId12" w:history="1">
        <w:r w:rsidRPr="00FE0F04">
          <w:rPr>
            <w:rStyle w:val="Hyperlink"/>
            <w:rFonts w:cstheme="minorHAnsi"/>
          </w:rPr>
          <w:t>http://www.unicef.org/about/employ/</w:t>
        </w:r>
      </w:hyperlink>
    </w:p>
    <w:p w14:paraId="21367733" w14:textId="77777777" w:rsidR="002D645A" w:rsidRPr="00FE0F04" w:rsidRDefault="002D645A" w:rsidP="00F764E9">
      <w:pPr>
        <w:numPr>
          <w:ilvl w:val="0"/>
          <w:numId w:val="3"/>
        </w:numPr>
        <w:spacing w:after="0" w:line="240" w:lineRule="auto"/>
        <w:jc w:val="both"/>
        <w:rPr>
          <w:rFonts w:cstheme="minorHAnsi"/>
          <w:color w:val="00CCFF"/>
        </w:rPr>
      </w:pPr>
      <w:r w:rsidRPr="00FE0F04">
        <w:rPr>
          <w:rFonts w:cstheme="minorHAnsi"/>
        </w:rPr>
        <w:t>Letter of interest and confirmation of availability;</w:t>
      </w:r>
    </w:p>
    <w:p w14:paraId="4187B000" w14:textId="3785B436" w:rsidR="002D645A" w:rsidRPr="00FE0F04" w:rsidRDefault="002D645A" w:rsidP="00F764E9">
      <w:pPr>
        <w:numPr>
          <w:ilvl w:val="0"/>
          <w:numId w:val="3"/>
        </w:numPr>
        <w:spacing w:after="0" w:line="240" w:lineRule="auto"/>
        <w:jc w:val="both"/>
        <w:rPr>
          <w:rFonts w:cstheme="minorHAnsi"/>
          <w:color w:val="00CCFF"/>
        </w:rPr>
      </w:pPr>
      <w:r w:rsidRPr="00FE0F04">
        <w:rPr>
          <w:rFonts w:cstheme="minorHAnsi"/>
        </w:rPr>
        <w:t xml:space="preserve">Technical proposal which clearly explains the outline on how to deliver the tasks and deliverables (preferably less than </w:t>
      </w:r>
      <w:r w:rsidR="003813A9" w:rsidRPr="00FE0F04">
        <w:rPr>
          <w:rFonts w:cstheme="minorHAnsi"/>
        </w:rPr>
        <w:t xml:space="preserve">2 </w:t>
      </w:r>
      <w:r w:rsidRPr="00FE0F04">
        <w:rPr>
          <w:rFonts w:cstheme="minorHAnsi"/>
        </w:rPr>
        <w:t>pages);</w:t>
      </w:r>
    </w:p>
    <w:p w14:paraId="0D77CCFD" w14:textId="77777777" w:rsidR="002D645A" w:rsidRPr="00FE0F04" w:rsidRDefault="002D645A" w:rsidP="00F764E9">
      <w:pPr>
        <w:numPr>
          <w:ilvl w:val="0"/>
          <w:numId w:val="3"/>
        </w:numPr>
        <w:spacing w:after="0" w:line="240" w:lineRule="auto"/>
        <w:jc w:val="both"/>
        <w:rPr>
          <w:rFonts w:cstheme="minorHAnsi"/>
        </w:rPr>
      </w:pPr>
      <w:r w:rsidRPr="00FE0F04">
        <w:rPr>
          <w:rFonts w:cstheme="minorHAnsi"/>
        </w:rPr>
        <w:t>Performance evaluation reports or references of similar consultancy assignments (if available)</w:t>
      </w:r>
    </w:p>
    <w:p w14:paraId="47FFC958" w14:textId="77777777" w:rsidR="002D645A" w:rsidRPr="00FE0F04" w:rsidRDefault="002D645A" w:rsidP="00F764E9">
      <w:pPr>
        <w:numPr>
          <w:ilvl w:val="0"/>
          <w:numId w:val="3"/>
        </w:numPr>
        <w:spacing w:after="0" w:line="240" w:lineRule="auto"/>
        <w:jc w:val="both"/>
        <w:rPr>
          <w:rFonts w:cstheme="minorHAnsi"/>
        </w:rPr>
      </w:pPr>
      <w:r w:rsidRPr="00FE0F04">
        <w:rPr>
          <w:rFonts w:cstheme="minorHAnsi"/>
        </w:rPr>
        <w:t>Financial proposal: All-inclusive lump-sum cost including consultancy fee, travel and accommodation cost for this assignment as per work assignment.</w:t>
      </w:r>
    </w:p>
    <w:p w14:paraId="3ADC2117" w14:textId="206C1A85" w:rsidR="002D645A" w:rsidRPr="00FE0F04" w:rsidRDefault="002D645A" w:rsidP="00F764E9">
      <w:pPr>
        <w:numPr>
          <w:ilvl w:val="0"/>
          <w:numId w:val="3"/>
        </w:numPr>
        <w:spacing w:after="0" w:line="240" w:lineRule="auto"/>
        <w:jc w:val="both"/>
        <w:rPr>
          <w:rFonts w:cstheme="minorHAnsi"/>
        </w:rPr>
      </w:pPr>
      <w:r w:rsidRPr="00FE0F04">
        <w:rPr>
          <w:rFonts w:cstheme="minorHAnsi"/>
        </w:rPr>
        <w:t xml:space="preserve">CV/P11 form </w:t>
      </w:r>
      <w:r w:rsidRPr="00FE0F04">
        <w:rPr>
          <w:rFonts w:cstheme="minorHAnsi"/>
          <w:i/>
          <w:iCs/>
        </w:rPr>
        <w:t>(</w:t>
      </w:r>
      <w:hyperlink r:id="rId13" w:history="1">
        <w:r w:rsidRPr="00FE0F04">
          <w:rPr>
            <w:rFonts w:cstheme="minorHAnsi"/>
            <w:i/>
            <w:iCs/>
            <w:color w:val="0000FF"/>
            <w:u w:val="single"/>
          </w:rPr>
          <w:t>UN Personal History Form</w:t>
        </w:r>
      </w:hyperlink>
      <w:r w:rsidRPr="00FE0F04">
        <w:rPr>
          <w:rFonts w:cstheme="minorHAnsi"/>
          <w:i/>
          <w:iCs/>
        </w:rPr>
        <w:t>)</w:t>
      </w:r>
      <w:r w:rsidRPr="00FE0F04">
        <w:rPr>
          <w:rFonts w:cstheme="minorHAnsi"/>
        </w:rPr>
        <w:t xml:space="preserve"> </w:t>
      </w:r>
    </w:p>
    <w:p w14:paraId="6E421164" w14:textId="77777777" w:rsidR="00C81A37" w:rsidRPr="00FE0F04" w:rsidRDefault="00C81A37" w:rsidP="003B7E66">
      <w:pPr>
        <w:spacing w:after="0" w:line="240" w:lineRule="auto"/>
        <w:ind w:left="360"/>
        <w:jc w:val="both"/>
        <w:rPr>
          <w:rFonts w:cstheme="minorHAnsi"/>
        </w:rPr>
      </w:pPr>
    </w:p>
    <w:p w14:paraId="29EE4D51" w14:textId="77777777"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General Conditions: Procedures and Logistics</w:t>
      </w:r>
    </w:p>
    <w:p w14:paraId="7564AF1D" w14:textId="77777777" w:rsidR="002D645A" w:rsidRPr="00FE0F04" w:rsidRDefault="002D645A" w:rsidP="003B7E66">
      <w:pPr>
        <w:pStyle w:val="BodyText3"/>
        <w:spacing w:after="0" w:line="240" w:lineRule="auto"/>
        <w:jc w:val="both"/>
        <w:rPr>
          <w:rFonts w:cstheme="minorHAnsi"/>
          <w:sz w:val="22"/>
          <w:szCs w:val="22"/>
        </w:rPr>
      </w:pPr>
      <w:r w:rsidRPr="00FE0F04">
        <w:rPr>
          <w:rFonts w:cstheme="minorHAnsi"/>
          <w:sz w:val="22"/>
          <w:szCs w:val="22"/>
        </w:rPr>
        <w:t>The following general conditions shall apply:</w:t>
      </w:r>
    </w:p>
    <w:p w14:paraId="171F73E4" w14:textId="77777777" w:rsidR="002D645A" w:rsidRPr="00FE0F04" w:rsidRDefault="002D645A" w:rsidP="00F764E9">
      <w:pPr>
        <w:pStyle w:val="BodyText3"/>
        <w:numPr>
          <w:ilvl w:val="0"/>
          <w:numId w:val="5"/>
        </w:numPr>
        <w:spacing w:after="0" w:line="240" w:lineRule="auto"/>
        <w:jc w:val="both"/>
        <w:rPr>
          <w:rFonts w:cstheme="minorHAnsi"/>
          <w:sz w:val="22"/>
          <w:szCs w:val="22"/>
        </w:rPr>
      </w:pPr>
      <w:r w:rsidRPr="00FE0F04">
        <w:rPr>
          <w:rFonts w:cstheme="minorHAnsi"/>
          <w:sz w:val="22"/>
          <w:szCs w:val="22"/>
        </w:rPr>
        <w:t xml:space="preserve">Work station: </w:t>
      </w:r>
    </w:p>
    <w:p w14:paraId="2CADB005" w14:textId="77777777" w:rsidR="002D645A" w:rsidRPr="00FE0F04" w:rsidRDefault="002D645A" w:rsidP="00F764E9">
      <w:pPr>
        <w:pStyle w:val="BodyText3"/>
        <w:numPr>
          <w:ilvl w:val="0"/>
          <w:numId w:val="5"/>
        </w:numPr>
        <w:spacing w:after="0" w:line="240" w:lineRule="auto"/>
        <w:jc w:val="both"/>
        <w:rPr>
          <w:rFonts w:cstheme="minorHAnsi"/>
          <w:sz w:val="22"/>
          <w:szCs w:val="22"/>
        </w:rPr>
      </w:pPr>
      <w:r w:rsidRPr="00FE0F04">
        <w:rPr>
          <w:rFonts w:cstheme="minorHAnsi"/>
          <w:sz w:val="22"/>
          <w:szCs w:val="22"/>
        </w:rPr>
        <w:t xml:space="preserve">Official travel within the </w:t>
      </w:r>
      <w:proofErr w:type="gramStart"/>
      <w:r w:rsidRPr="00FE0F04">
        <w:rPr>
          <w:rFonts w:cstheme="minorHAnsi"/>
          <w:sz w:val="22"/>
          <w:szCs w:val="22"/>
        </w:rPr>
        <w:t>country, if</w:t>
      </w:r>
      <w:proofErr w:type="gramEnd"/>
      <w:r w:rsidRPr="00FE0F04">
        <w:rPr>
          <w:rFonts w:cstheme="minorHAnsi"/>
          <w:sz w:val="22"/>
          <w:szCs w:val="22"/>
        </w:rPr>
        <w:t xml:space="preserve"> any</w:t>
      </w:r>
    </w:p>
    <w:p w14:paraId="1E468084" w14:textId="77777777" w:rsidR="002D645A" w:rsidRPr="00FE0F04" w:rsidRDefault="002D645A" w:rsidP="00F764E9">
      <w:pPr>
        <w:pStyle w:val="BodyText3"/>
        <w:numPr>
          <w:ilvl w:val="0"/>
          <w:numId w:val="5"/>
        </w:numPr>
        <w:spacing w:after="0" w:line="240" w:lineRule="auto"/>
        <w:jc w:val="both"/>
        <w:rPr>
          <w:rFonts w:cstheme="minorHAnsi"/>
          <w:sz w:val="22"/>
          <w:szCs w:val="22"/>
        </w:rPr>
      </w:pPr>
      <w:r w:rsidRPr="00FE0F04">
        <w:rPr>
          <w:rFonts w:cstheme="minorHAnsi"/>
          <w:sz w:val="22"/>
          <w:szCs w:val="22"/>
        </w:rPr>
        <w:t>Specify if office will provide with a laptop, computer and office supplies</w:t>
      </w:r>
    </w:p>
    <w:p w14:paraId="11BD137C" w14:textId="77777777" w:rsidR="002D645A" w:rsidRPr="00FE0F04" w:rsidRDefault="002D645A" w:rsidP="00F764E9">
      <w:pPr>
        <w:pStyle w:val="BodyText3"/>
        <w:numPr>
          <w:ilvl w:val="0"/>
          <w:numId w:val="5"/>
        </w:numPr>
        <w:spacing w:after="0" w:line="240" w:lineRule="auto"/>
        <w:jc w:val="both"/>
        <w:rPr>
          <w:rFonts w:cstheme="minorHAnsi"/>
          <w:sz w:val="22"/>
          <w:szCs w:val="22"/>
        </w:rPr>
      </w:pPr>
      <w:r w:rsidRPr="00FE0F04">
        <w:rPr>
          <w:rFonts w:cstheme="minorHAnsi"/>
          <w:sz w:val="22"/>
          <w:szCs w:val="22"/>
        </w:rPr>
        <w:t>If authorized to have access to UNICEF transport</w:t>
      </w:r>
    </w:p>
    <w:p w14:paraId="2D0738E7" w14:textId="3E17A644" w:rsidR="00211A69" w:rsidRDefault="007C2CD3" w:rsidP="003B7E66">
      <w:pPr>
        <w:pStyle w:val="BodyText3"/>
        <w:spacing w:after="0" w:line="240" w:lineRule="auto"/>
        <w:jc w:val="both"/>
        <w:rPr>
          <w:rFonts w:cstheme="minorHAnsi"/>
          <w:sz w:val="22"/>
          <w:szCs w:val="22"/>
        </w:rPr>
      </w:pPr>
      <w:r w:rsidRPr="007C2CD3">
        <w:rPr>
          <w:rFonts w:cstheme="minorHAnsi"/>
          <w:sz w:val="22"/>
          <w:szCs w:val="22"/>
        </w:rPr>
        <w:t>Individual Contractors who are working in a full-time capacity (for a minimum of 1 full month) and with the same working schedule as staff at the duty station (generally office-based, working five weekdays per week and following the office hours) receive Paid Time Off (PTO) credit at the rate of one- and one-half days (1.5 days) for each full month of service</w:t>
      </w:r>
    </w:p>
    <w:p w14:paraId="2C5243CA" w14:textId="77777777" w:rsidR="00F02564" w:rsidRPr="00FE0F04" w:rsidRDefault="00F02564" w:rsidP="003B7E66">
      <w:pPr>
        <w:pStyle w:val="BodyText3"/>
        <w:spacing w:after="0" w:line="240" w:lineRule="auto"/>
        <w:jc w:val="both"/>
        <w:rPr>
          <w:rFonts w:cstheme="minorHAnsi"/>
          <w:sz w:val="22"/>
          <w:szCs w:val="22"/>
        </w:rPr>
      </w:pPr>
    </w:p>
    <w:p w14:paraId="59A6A5D6" w14:textId="0E94EB06" w:rsidR="002D645A" w:rsidRPr="00FE0F04" w:rsidRDefault="002D645A" w:rsidP="00DC4EA1">
      <w:pPr>
        <w:pStyle w:val="ListParagraph"/>
        <w:numPr>
          <w:ilvl w:val="0"/>
          <w:numId w:val="1"/>
        </w:numPr>
        <w:spacing w:after="0" w:line="240" w:lineRule="auto"/>
        <w:rPr>
          <w:rFonts w:cstheme="minorHAnsi"/>
          <w:b/>
          <w:color w:val="00B0F0"/>
        </w:rPr>
      </w:pPr>
      <w:r w:rsidRPr="00FE0F04">
        <w:rPr>
          <w:rFonts w:cstheme="minorHAnsi"/>
          <w:b/>
          <w:color w:val="00B0F0"/>
        </w:rPr>
        <w:t>Policy both parties should be aware of:</w:t>
      </w:r>
    </w:p>
    <w:p w14:paraId="6934E2F3" w14:textId="686A2F56" w:rsidR="002D645A" w:rsidRPr="00FE0F04" w:rsidRDefault="002D645A" w:rsidP="00F764E9">
      <w:pPr>
        <w:pStyle w:val="BodyText3"/>
        <w:numPr>
          <w:ilvl w:val="0"/>
          <w:numId w:val="4"/>
        </w:numPr>
        <w:spacing w:after="0" w:line="240" w:lineRule="auto"/>
        <w:jc w:val="both"/>
        <w:rPr>
          <w:rFonts w:cstheme="minorHAnsi"/>
          <w:sz w:val="22"/>
          <w:szCs w:val="22"/>
        </w:rPr>
      </w:pPr>
      <w:r w:rsidRPr="00FE0F04">
        <w:rPr>
          <w:rFonts w:cstheme="minorHAnsi"/>
          <w:sz w:val="22"/>
          <w:szCs w:val="22"/>
        </w:rPr>
        <w:t xml:space="preserve">Under the consultancy agreements, a month is defined as 22 working days, and fees are prorated accordingly.  Consultants are not paid for </w:t>
      </w:r>
      <w:r w:rsidR="007C2CD3">
        <w:rPr>
          <w:rFonts w:cstheme="minorHAnsi"/>
          <w:sz w:val="22"/>
          <w:szCs w:val="22"/>
        </w:rPr>
        <w:t xml:space="preserve">weekends. </w:t>
      </w:r>
    </w:p>
    <w:p w14:paraId="2CF366CF" w14:textId="77777777" w:rsidR="002D645A" w:rsidRPr="00FE0F04" w:rsidRDefault="002D645A" w:rsidP="00F764E9">
      <w:pPr>
        <w:pStyle w:val="BodyText3"/>
        <w:numPr>
          <w:ilvl w:val="0"/>
          <w:numId w:val="4"/>
        </w:numPr>
        <w:spacing w:after="0" w:line="240" w:lineRule="auto"/>
        <w:jc w:val="both"/>
        <w:rPr>
          <w:rFonts w:cstheme="minorHAnsi"/>
          <w:sz w:val="22"/>
          <w:szCs w:val="22"/>
        </w:rPr>
      </w:pPr>
      <w:r w:rsidRPr="00FE0F04">
        <w:rPr>
          <w:rFonts w:cstheme="minorHAnsi"/>
          <w:sz w:val="22"/>
          <w:szCs w:val="22"/>
        </w:rPr>
        <w:t>Consultants are not entitled to payment of overtime.  All remuneration must be within the contract agreement.</w:t>
      </w:r>
    </w:p>
    <w:p w14:paraId="10BBE792" w14:textId="77777777" w:rsidR="002D645A" w:rsidRPr="00FE0F04" w:rsidRDefault="002D645A" w:rsidP="00F764E9">
      <w:pPr>
        <w:pStyle w:val="BodyText3"/>
        <w:numPr>
          <w:ilvl w:val="0"/>
          <w:numId w:val="4"/>
        </w:numPr>
        <w:spacing w:after="0" w:line="240" w:lineRule="auto"/>
        <w:jc w:val="both"/>
        <w:rPr>
          <w:rFonts w:cstheme="minorHAnsi"/>
          <w:sz w:val="22"/>
          <w:szCs w:val="22"/>
        </w:rPr>
      </w:pPr>
      <w:r w:rsidRPr="00FE0F04">
        <w:rPr>
          <w:rFonts w:cstheme="minorHAnsi"/>
          <w:sz w:val="22"/>
          <w:szCs w:val="22"/>
        </w:rPr>
        <w:t>No contract may commence unless the contract is signed by both UNICEF and the consultant or Contractor.</w:t>
      </w:r>
    </w:p>
    <w:p w14:paraId="13AF93C0" w14:textId="77777777" w:rsidR="002D645A" w:rsidRPr="00FE0F04" w:rsidRDefault="002D645A" w:rsidP="00F764E9">
      <w:pPr>
        <w:pStyle w:val="BodyText3"/>
        <w:numPr>
          <w:ilvl w:val="0"/>
          <w:numId w:val="4"/>
        </w:numPr>
        <w:spacing w:after="0" w:line="240" w:lineRule="auto"/>
        <w:jc w:val="both"/>
        <w:rPr>
          <w:rFonts w:cstheme="minorHAnsi"/>
          <w:sz w:val="22"/>
          <w:szCs w:val="22"/>
        </w:rPr>
      </w:pPr>
      <w:r w:rsidRPr="00FE0F04">
        <w:rPr>
          <w:rFonts w:cstheme="minorHAnsi"/>
          <w:sz w:val="22"/>
          <w:szCs w:val="22"/>
        </w:rPr>
        <w:t xml:space="preserve">For international consultants outside the duty station, signed contracts must be sent by fax or email.  </w:t>
      </w:r>
    </w:p>
    <w:p w14:paraId="51C3D9B5" w14:textId="77777777" w:rsidR="002D645A" w:rsidRPr="00FE0F04" w:rsidRDefault="002D645A" w:rsidP="00F764E9">
      <w:pPr>
        <w:numPr>
          <w:ilvl w:val="0"/>
          <w:numId w:val="4"/>
        </w:numPr>
        <w:spacing w:after="0" w:line="240" w:lineRule="auto"/>
        <w:jc w:val="both"/>
        <w:rPr>
          <w:rFonts w:cstheme="minorHAnsi"/>
        </w:rPr>
      </w:pPr>
      <w:r w:rsidRPr="00FE0F04">
        <w:rPr>
          <w:rFonts w:cstheme="minorHAnsi"/>
        </w:rPr>
        <w:t>Consultants will not have supervisory responsibilities or authority on UNICEF budget.</w:t>
      </w:r>
    </w:p>
    <w:p w14:paraId="6183CDFE" w14:textId="77777777" w:rsidR="002D645A" w:rsidRPr="00FE0F04" w:rsidRDefault="002D645A" w:rsidP="00F764E9">
      <w:pPr>
        <w:numPr>
          <w:ilvl w:val="0"/>
          <w:numId w:val="4"/>
        </w:numPr>
        <w:spacing w:after="0" w:line="240" w:lineRule="auto"/>
        <w:jc w:val="both"/>
        <w:rPr>
          <w:rFonts w:cstheme="minorHAnsi"/>
          <w:snapToGrid w:val="0"/>
        </w:rPr>
      </w:pPr>
      <w:r w:rsidRPr="00FE0F04">
        <w:rPr>
          <w:rFonts w:cstheme="minorHAnsi"/>
        </w:rPr>
        <w:t xml:space="preserve">Consultant will be required to sign (1) the </w:t>
      </w:r>
      <w:r w:rsidRPr="00FE0F04">
        <w:rPr>
          <w:rFonts w:cstheme="minorHAnsi"/>
          <w:snapToGrid w:val="0"/>
        </w:rPr>
        <w:t xml:space="preserve">Health statement, (2) Certificate of Good Standing for Consultants/Individual Contractor prior to taking up the assignment, and a copy of appropriate health insurance, </w:t>
      </w:r>
      <w:r w:rsidRPr="00FE0F04">
        <w:rPr>
          <w:rFonts w:cstheme="minorHAnsi"/>
        </w:rPr>
        <w:t>including Medical Evacuation</w:t>
      </w:r>
      <w:r w:rsidRPr="00FE0F04">
        <w:rPr>
          <w:rFonts w:cstheme="minorHAnsi"/>
          <w:snapToGrid w:val="0"/>
        </w:rPr>
        <w:t>.</w:t>
      </w:r>
    </w:p>
    <w:p w14:paraId="18826FEE" w14:textId="77777777" w:rsidR="002D645A" w:rsidRPr="00FE0F04" w:rsidRDefault="002D645A" w:rsidP="00F764E9">
      <w:pPr>
        <w:numPr>
          <w:ilvl w:val="0"/>
          <w:numId w:val="4"/>
        </w:numPr>
        <w:spacing w:after="0" w:line="240" w:lineRule="auto"/>
        <w:jc w:val="both"/>
        <w:rPr>
          <w:rFonts w:cstheme="minorHAnsi"/>
          <w:b/>
          <w:lang w:val="en-GB"/>
        </w:rPr>
      </w:pPr>
      <w:r w:rsidRPr="00FE0F04">
        <w:rPr>
          <w:rFonts w:cstheme="minorHAnsi"/>
          <w:snapToGrid w:val="0"/>
        </w:rPr>
        <w:t>The Form 'Designation, change or revocation of beneficiary' must be completed by the consultant.</w:t>
      </w:r>
    </w:p>
    <w:p w14:paraId="079F639F" w14:textId="77777777" w:rsidR="00DC4EA1" w:rsidRPr="00FE0F04" w:rsidRDefault="00DC4EA1" w:rsidP="003B7E66">
      <w:pPr>
        <w:spacing w:after="0" w:line="240" w:lineRule="auto"/>
        <w:rPr>
          <w:rFonts w:cstheme="minorHAnsi"/>
          <w:lang w:val="en-GB"/>
        </w:rPr>
      </w:pPr>
    </w:p>
    <w:p w14:paraId="3EDDA987" w14:textId="4573D42C" w:rsidR="00211A69" w:rsidRPr="00FE0F04" w:rsidRDefault="002D645A" w:rsidP="003B7E66">
      <w:pPr>
        <w:spacing w:after="0" w:line="240" w:lineRule="auto"/>
        <w:rPr>
          <w:rFonts w:cstheme="minorHAnsi"/>
          <w:lang w:val="en-GB"/>
        </w:rPr>
      </w:pPr>
      <w:r w:rsidRPr="00FE0F04">
        <w:rPr>
          <w:rFonts w:cstheme="minorHAnsi"/>
          <w:lang w:val="en-GB"/>
        </w:rPr>
        <w:t>Please consult with HR on entitlements if you have any queries.</w:t>
      </w:r>
    </w:p>
    <w:sectPr w:rsidR="00211A69" w:rsidRPr="00FE0F0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4618" w14:textId="77777777" w:rsidR="0064429E" w:rsidRDefault="0064429E" w:rsidP="005C1215">
      <w:pPr>
        <w:spacing w:after="0" w:line="240" w:lineRule="auto"/>
      </w:pPr>
      <w:r>
        <w:separator/>
      </w:r>
    </w:p>
  </w:endnote>
  <w:endnote w:type="continuationSeparator" w:id="0">
    <w:p w14:paraId="1FBDCE5A" w14:textId="77777777" w:rsidR="0064429E" w:rsidRDefault="0064429E" w:rsidP="005C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798074"/>
      <w:docPartObj>
        <w:docPartGallery w:val="Page Numbers (Bottom of Page)"/>
        <w:docPartUnique/>
      </w:docPartObj>
    </w:sdtPr>
    <w:sdtEndPr>
      <w:rPr>
        <w:noProof/>
      </w:rPr>
    </w:sdtEndPr>
    <w:sdtContent>
      <w:p w14:paraId="6321CC7F" w14:textId="33A79410" w:rsidR="00221100" w:rsidRDefault="00221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44173" w14:textId="77777777" w:rsidR="00221100" w:rsidRDefault="0022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832A" w14:textId="77777777" w:rsidR="0064429E" w:rsidRDefault="0064429E" w:rsidP="005C1215">
      <w:pPr>
        <w:spacing w:after="0" w:line="240" w:lineRule="auto"/>
      </w:pPr>
      <w:r>
        <w:separator/>
      </w:r>
    </w:p>
  </w:footnote>
  <w:footnote w:type="continuationSeparator" w:id="0">
    <w:p w14:paraId="2C802A77" w14:textId="77777777" w:rsidR="0064429E" w:rsidRDefault="0064429E" w:rsidP="005C1215">
      <w:pPr>
        <w:spacing w:after="0" w:line="240" w:lineRule="auto"/>
      </w:pPr>
      <w:r>
        <w:continuationSeparator/>
      </w:r>
    </w:p>
  </w:footnote>
  <w:footnote w:id="1">
    <w:p w14:paraId="0FDE5F9E" w14:textId="78D1A3D6" w:rsidR="008C41EB" w:rsidRDefault="008C41EB">
      <w:pPr>
        <w:pStyle w:val="FootnoteText"/>
      </w:pPr>
      <w:r>
        <w:rPr>
          <w:rStyle w:val="FootnoteReference"/>
        </w:rPr>
        <w:footnoteRef/>
      </w:r>
      <w:r>
        <w:t xml:space="preserve"> </w:t>
      </w:r>
      <w:r w:rsidRPr="002E29B2">
        <w:rPr>
          <w:rFonts w:cstheme="minorHAnsi"/>
        </w:rPr>
        <w:t>Convention on the Rights of the Child</w:t>
      </w:r>
      <w:r>
        <w:rPr>
          <w:rFonts w:cstheme="minorHAnsi"/>
        </w:rPr>
        <w:t xml:space="preserve">, </w:t>
      </w:r>
      <w:hyperlink r:id="rId1" w:history="1">
        <w:r w:rsidRPr="0030607E">
          <w:rPr>
            <w:rStyle w:val="Hyperlink"/>
            <w:rFonts w:cstheme="minorHAnsi"/>
          </w:rPr>
          <w:t>https://www.unicef.org/child-rights-convention/convention-text</w:t>
        </w:r>
      </w:hyperlink>
      <w:r>
        <w:rPr>
          <w:rFonts w:cstheme="minorHAnsi"/>
        </w:rPr>
        <w:t>.</w:t>
      </w:r>
    </w:p>
  </w:footnote>
  <w:footnote w:id="2">
    <w:p w14:paraId="7A42127B" w14:textId="77777777" w:rsidR="00C05FDF" w:rsidRDefault="00C05FDF" w:rsidP="00F57D0E">
      <w:pPr>
        <w:pStyle w:val="FootnoteText"/>
        <w:jc w:val="both"/>
      </w:pPr>
      <w:r>
        <w:rPr>
          <w:rStyle w:val="FootnoteReference"/>
        </w:rPr>
        <w:footnoteRef/>
      </w:r>
      <w:r>
        <w:t xml:space="preserve"> </w:t>
      </w:r>
      <w:r w:rsidRPr="00AE1E79">
        <w:rPr>
          <w:rFonts w:cstheme="minorHAnsi"/>
        </w:rPr>
        <w:t>The Children’s Rights and Business Principles (CRBP) released by UN Global Compact, UNICEF and Save the Children serves as an overall guidance framework for businesses by promoting respect and support for children’s rights in the workplace, marketplace, community and environment. The Principles provide a child rights lens to</w:t>
      </w:r>
      <w:r>
        <w:t xml:space="preserve"> </w:t>
      </w:r>
      <w:r w:rsidRPr="00AE1E79">
        <w:rPr>
          <w:rFonts w:cstheme="minorHAnsi"/>
        </w:rPr>
        <w:t>the global standards on business and human rights, established by the Guiding Principles on Business and Human Rights for Implementing the United Nations ‘Protect, Respect and Remedy’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955D20"/>
    <w:multiLevelType w:val="hybridMultilevel"/>
    <w:tmpl w:val="B19A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33714"/>
    <w:multiLevelType w:val="multilevel"/>
    <w:tmpl w:val="56DE1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0A21"/>
    <w:multiLevelType w:val="hybridMultilevel"/>
    <w:tmpl w:val="715A2064"/>
    <w:lvl w:ilvl="0" w:tplc="4A922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62767"/>
    <w:multiLevelType w:val="hybridMultilevel"/>
    <w:tmpl w:val="6CFEAEEA"/>
    <w:lvl w:ilvl="0" w:tplc="4A786C48">
      <w:start w:val="2"/>
      <w:numFmt w:val="bullet"/>
      <w:lvlText w:val=""/>
      <w:lvlJc w:val="left"/>
      <w:pPr>
        <w:ind w:left="720" w:hanging="360"/>
      </w:pPr>
      <w:rPr>
        <w:rFonts w:ascii="Wingdings" w:eastAsia="Times New Roman" w:hAnsi="Wingdings"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7595AEC"/>
    <w:multiLevelType w:val="hybridMultilevel"/>
    <w:tmpl w:val="7EF057C0"/>
    <w:lvl w:ilvl="0" w:tplc="9FBEAD30">
      <w:start w:val="2"/>
      <w:numFmt w:val="bullet"/>
      <w:lvlText w:val=""/>
      <w:lvlJc w:val="left"/>
      <w:pPr>
        <w:ind w:left="720" w:hanging="360"/>
      </w:pPr>
      <w:rPr>
        <w:rFonts w:ascii="Wingdings" w:eastAsia="Times New Roman" w:hAnsi="Wingdings"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82D1B50"/>
    <w:multiLevelType w:val="hybridMultilevel"/>
    <w:tmpl w:val="18F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202EA"/>
    <w:multiLevelType w:val="hybridMultilevel"/>
    <w:tmpl w:val="0EEE04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0FC"/>
    <w:multiLevelType w:val="hybridMultilevel"/>
    <w:tmpl w:val="A7CEF276"/>
    <w:lvl w:ilvl="0" w:tplc="23283EA8">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777DA"/>
    <w:multiLevelType w:val="hybridMultilevel"/>
    <w:tmpl w:val="A57E3D9E"/>
    <w:lvl w:ilvl="0" w:tplc="4F40D3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A2FA5"/>
    <w:multiLevelType w:val="hybridMultilevel"/>
    <w:tmpl w:val="08FA997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2" w15:restartNumberingAfterBreak="0">
    <w:nsid w:val="2A327829"/>
    <w:multiLevelType w:val="multilevel"/>
    <w:tmpl w:val="0B9A7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401624"/>
    <w:multiLevelType w:val="multilevel"/>
    <w:tmpl w:val="23085E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237EC1"/>
    <w:multiLevelType w:val="hybridMultilevel"/>
    <w:tmpl w:val="BFFA806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C3C8C"/>
    <w:multiLevelType w:val="hybridMultilevel"/>
    <w:tmpl w:val="0B4A9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7687B"/>
    <w:multiLevelType w:val="hybridMultilevel"/>
    <w:tmpl w:val="0B66B5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83F0FBF"/>
    <w:multiLevelType w:val="hybridMultilevel"/>
    <w:tmpl w:val="A634B9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7F6D33"/>
    <w:multiLevelType w:val="hybridMultilevel"/>
    <w:tmpl w:val="7BF0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49B7"/>
    <w:multiLevelType w:val="hybridMultilevel"/>
    <w:tmpl w:val="18A2876A"/>
    <w:lvl w:ilvl="0" w:tplc="E6782446">
      <w:start w:val="1"/>
      <w:numFmt w:val="lowerRoman"/>
      <w:lvlText w:val="%1)"/>
      <w:lvlJc w:val="left"/>
      <w:pPr>
        <w:ind w:left="1800" w:hanging="72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0"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24576"/>
    <w:multiLevelType w:val="hybridMultilevel"/>
    <w:tmpl w:val="734A40FE"/>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2"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34C2F"/>
    <w:multiLevelType w:val="hybridMultilevel"/>
    <w:tmpl w:val="B99E7550"/>
    <w:lvl w:ilvl="0" w:tplc="3A5AE206">
      <w:start w:val="1"/>
      <w:numFmt w:val="bullet"/>
      <w:lvlText w:val=""/>
      <w:lvlJc w:val="left"/>
      <w:pPr>
        <w:ind w:left="720" w:hanging="360"/>
      </w:pPr>
      <w:rPr>
        <w:rFonts w:ascii="Wingdings" w:eastAsiaTheme="minorEastAsia"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F7E6499"/>
    <w:multiLevelType w:val="hybridMultilevel"/>
    <w:tmpl w:val="F9025F0C"/>
    <w:lvl w:ilvl="0" w:tplc="4A922C1E">
      <w:numFmt w:val="bullet"/>
      <w:lvlText w:val="-"/>
      <w:lvlJc w:val="left"/>
      <w:pPr>
        <w:ind w:left="720" w:hanging="360"/>
      </w:pPr>
      <w:rPr>
        <w:rFonts w:ascii="Times New Roman" w:eastAsia="Times New Roman" w:hAnsi="Times New Roman" w:cs="Times New Roman" w:hint="default"/>
      </w:rPr>
    </w:lvl>
    <w:lvl w:ilvl="1" w:tplc="B57496B4">
      <w:start w:val="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02092"/>
    <w:multiLevelType w:val="hybridMultilevel"/>
    <w:tmpl w:val="F8EC0E68"/>
    <w:lvl w:ilvl="0" w:tplc="28AA68CC">
      <w:start w:val="1"/>
      <w:numFmt w:val="upperLetter"/>
      <w:pStyle w:val="Send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8C74CF"/>
    <w:multiLevelType w:val="hybridMultilevel"/>
    <w:tmpl w:val="E61C7498"/>
    <w:lvl w:ilvl="0" w:tplc="4A922C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90534"/>
    <w:multiLevelType w:val="hybridMultilevel"/>
    <w:tmpl w:val="BB7E8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5700C"/>
    <w:multiLevelType w:val="hybridMultilevel"/>
    <w:tmpl w:val="9858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6E6502"/>
    <w:multiLevelType w:val="hybridMultilevel"/>
    <w:tmpl w:val="78700190"/>
    <w:lvl w:ilvl="0" w:tplc="4A922C1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346A4"/>
    <w:multiLevelType w:val="hybridMultilevel"/>
    <w:tmpl w:val="669E4862"/>
    <w:lvl w:ilvl="0" w:tplc="04090001">
      <w:start w:val="1"/>
      <w:numFmt w:val="bullet"/>
      <w:lvlText w:val=""/>
      <w:lvlJc w:val="left"/>
      <w:pPr>
        <w:ind w:left="360" w:hanging="360"/>
      </w:pPr>
      <w:rPr>
        <w:rFonts w:ascii="Symbol" w:hAnsi="Symbol" w:hint="default"/>
      </w:rPr>
    </w:lvl>
    <w:lvl w:ilvl="1" w:tplc="B57496B4">
      <w:start w:val="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1F729C"/>
    <w:multiLevelType w:val="hybridMultilevel"/>
    <w:tmpl w:val="24DC5536"/>
    <w:lvl w:ilvl="0" w:tplc="4A922C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5F0634"/>
    <w:multiLevelType w:val="hybridMultilevel"/>
    <w:tmpl w:val="E2FE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92FFB"/>
    <w:multiLevelType w:val="hybridMultilevel"/>
    <w:tmpl w:val="BB58B1B4"/>
    <w:lvl w:ilvl="0" w:tplc="CAB2A03C">
      <w:start w:val="2"/>
      <w:numFmt w:val="bullet"/>
      <w:lvlText w:val=""/>
      <w:lvlJc w:val="left"/>
      <w:pPr>
        <w:ind w:left="720" w:hanging="360"/>
      </w:pPr>
      <w:rPr>
        <w:rFonts w:ascii="Wingdings" w:eastAsiaTheme="minorEastAsia"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623C5FCD"/>
    <w:multiLevelType w:val="hybridMultilevel"/>
    <w:tmpl w:val="210882B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1764A"/>
    <w:multiLevelType w:val="hybridMultilevel"/>
    <w:tmpl w:val="A17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D525A"/>
    <w:multiLevelType w:val="hybridMultilevel"/>
    <w:tmpl w:val="F6A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52902"/>
    <w:multiLevelType w:val="hybridMultilevel"/>
    <w:tmpl w:val="A96C0B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42890"/>
    <w:multiLevelType w:val="hybridMultilevel"/>
    <w:tmpl w:val="90127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887A68"/>
    <w:multiLevelType w:val="hybridMultilevel"/>
    <w:tmpl w:val="F1B07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F25A3E"/>
    <w:multiLevelType w:val="multilevel"/>
    <w:tmpl w:val="A27CF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6D0DC9"/>
    <w:multiLevelType w:val="hybridMultilevel"/>
    <w:tmpl w:val="9158414C"/>
    <w:lvl w:ilvl="0" w:tplc="76949ED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636C04"/>
    <w:multiLevelType w:val="hybridMultilevel"/>
    <w:tmpl w:val="3EA47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444EC6"/>
    <w:multiLevelType w:val="hybridMultilevel"/>
    <w:tmpl w:val="E2FEE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F96933"/>
    <w:multiLevelType w:val="multilevel"/>
    <w:tmpl w:val="2D4E6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DE5C72"/>
    <w:multiLevelType w:val="hybridMultilevel"/>
    <w:tmpl w:val="7D7A471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6" w15:restartNumberingAfterBreak="0">
    <w:nsid w:val="7F605973"/>
    <w:multiLevelType w:val="hybridMultilevel"/>
    <w:tmpl w:val="B6A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71789E"/>
    <w:multiLevelType w:val="hybridMultilevel"/>
    <w:tmpl w:val="7A50C702"/>
    <w:lvl w:ilvl="0" w:tplc="4DB46FAC">
      <w:start w:val="1"/>
      <w:numFmt w:val="bullet"/>
      <w:lvlText w:val=""/>
      <w:lvlJc w:val="left"/>
      <w:pPr>
        <w:ind w:left="720" w:hanging="360"/>
      </w:pPr>
      <w:rPr>
        <w:rFonts w:ascii="Wingdings" w:eastAsia="MS Mincho" w:hAnsi="Wingdings"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20"/>
  </w:num>
  <w:num w:numId="4">
    <w:abstractNumId w:val="22"/>
  </w:num>
  <w:num w:numId="5">
    <w:abstractNumId w:val="0"/>
  </w:num>
  <w:num w:numId="6">
    <w:abstractNumId w:val="39"/>
  </w:num>
  <w:num w:numId="7">
    <w:abstractNumId w:val="35"/>
  </w:num>
  <w:num w:numId="8">
    <w:abstractNumId w:val="1"/>
  </w:num>
  <w:num w:numId="9">
    <w:abstractNumId w:val="27"/>
  </w:num>
  <w:num w:numId="10">
    <w:abstractNumId w:val="44"/>
  </w:num>
  <w:num w:numId="11">
    <w:abstractNumId w:val="40"/>
  </w:num>
  <w:num w:numId="12">
    <w:abstractNumId w:val="10"/>
  </w:num>
  <w:num w:numId="13">
    <w:abstractNumId w:val="12"/>
  </w:num>
  <w:num w:numId="14">
    <w:abstractNumId w:val="2"/>
  </w:num>
  <w:num w:numId="15">
    <w:abstractNumId w:val="13"/>
  </w:num>
  <w:num w:numId="16">
    <w:abstractNumId w:val="24"/>
  </w:num>
  <w:num w:numId="17">
    <w:abstractNumId w:val="30"/>
  </w:num>
  <w:num w:numId="18">
    <w:abstractNumId w:val="17"/>
  </w:num>
  <w:num w:numId="19">
    <w:abstractNumId w:val="36"/>
  </w:num>
  <w:num w:numId="20">
    <w:abstractNumId w:val="8"/>
  </w:num>
  <w:num w:numId="21">
    <w:abstractNumId w:val="15"/>
  </w:num>
  <w:num w:numId="22">
    <w:abstractNumId w:val="37"/>
  </w:num>
  <w:num w:numId="23">
    <w:abstractNumId w:val="31"/>
  </w:num>
  <w:num w:numId="24">
    <w:abstractNumId w:val="26"/>
  </w:num>
  <w:num w:numId="25">
    <w:abstractNumId w:val="19"/>
  </w:num>
  <w:num w:numId="26">
    <w:abstractNumId w:val="23"/>
  </w:num>
  <w:num w:numId="27">
    <w:abstractNumId w:val="47"/>
  </w:num>
  <w:num w:numId="28">
    <w:abstractNumId w:val="6"/>
  </w:num>
  <w:num w:numId="29">
    <w:abstractNumId w:val="5"/>
  </w:num>
  <w:num w:numId="30">
    <w:abstractNumId w:val="33"/>
  </w:num>
  <w:num w:numId="31">
    <w:abstractNumId w:val="32"/>
  </w:num>
  <w:num w:numId="32">
    <w:abstractNumId w:val="14"/>
  </w:num>
  <w:num w:numId="33">
    <w:abstractNumId w:val="16"/>
  </w:num>
  <w:num w:numId="34">
    <w:abstractNumId w:val="45"/>
  </w:num>
  <w:num w:numId="35">
    <w:abstractNumId w:val="29"/>
  </w:num>
  <w:num w:numId="36">
    <w:abstractNumId w:val="9"/>
  </w:num>
  <w:num w:numId="37">
    <w:abstractNumId w:val="4"/>
  </w:num>
  <w:num w:numId="38">
    <w:abstractNumId w:val="21"/>
  </w:num>
  <w:num w:numId="39">
    <w:abstractNumId w:val="41"/>
  </w:num>
  <w:num w:numId="40">
    <w:abstractNumId w:val="28"/>
  </w:num>
  <w:num w:numId="41">
    <w:abstractNumId w:val="18"/>
  </w:num>
  <w:num w:numId="42">
    <w:abstractNumId w:val="7"/>
  </w:num>
  <w:num w:numId="43">
    <w:abstractNumId w:val="25"/>
  </w:num>
  <w:num w:numId="44">
    <w:abstractNumId w:val="34"/>
  </w:num>
  <w:num w:numId="45">
    <w:abstractNumId w:val="38"/>
  </w:num>
  <w:num w:numId="46">
    <w:abstractNumId w:val="46"/>
  </w:num>
  <w:num w:numId="47">
    <w:abstractNumId w:val="42"/>
  </w:num>
  <w:num w:numId="4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48"/>
    <w:rsid w:val="00002326"/>
    <w:rsid w:val="000119D1"/>
    <w:rsid w:val="0001471E"/>
    <w:rsid w:val="00025E6A"/>
    <w:rsid w:val="000268D3"/>
    <w:rsid w:val="00027538"/>
    <w:rsid w:val="000313DC"/>
    <w:rsid w:val="00032A36"/>
    <w:rsid w:val="00035A77"/>
    <w:rsid w:val="000362DD"/>
    <w:rsid w:val="00043FEE"/>
    <w:rsid w:val="00044340"/>
    <w:rsid w:val="0004561A"/>
    <w:rsid w:val="00045BAB"/>
    <w:rsid w:val="00045BDD"/>
    <w:rsid w:val="000476A5"/>
    <w:rsid w:val="00056DF3"/>
    <w:rsid w:val="00057EC6"/>
    <w:rsid w:val="000638C9"/>
    <w:rsid w:val="00063DA8"/>
    <w:rsid w:val="00065D24"/>
    <w:rsid w:val="00067028"/>
    <w:rsid w:val="00067A15"/>
    <w:rsid w:val="00081701"/>
    <w:rsid w:val="00083866"/>
    <w:rsid w:val="00092559"/>
    <w:rsid w:val="000A0477"/>
    <w:rsid w:val="000A5233"/>
    <w:rsid w:val="000A6BA2"/>
    <w:rsid w:val="000B1A9C"/>
    <w:rsid w:val="000B1C72"/>
    <w:rsid w:val="000B2341"/>
    <w:rsid w:val="000B7F99"/>
    <w:rsid w:val="000C21FE"/>
    <w:rsid w:val="000D2DBA"/>
    <w:rsid w:val="000D30E9"/>
    <w:rsid w:val="000D600D"/>
    <w:rsid w:val="000D6554"/>
    <w:rsid w:val="000D6D10"/>
    <w:rsid w:val="000E1C40"/>
    <w:rsid w:val="000E5343"/>
    <w:rsid w:val="000F096E"/>
    <w:rsid w:val="000F1B4B"/>
    <w:rsid w:val="000F21CF"/>
    <w:rsid w:val="000F26EB"/>
    <w:rsid w:val="000F2EF1"/>
    <w:rsid w:val="000F3C8B"/>
    <w:rsid w:val="000F68B3"/>
    <w:rsid w:val="00104337"/>
    <w:rsid w:val="00105141"/>
    <w:rsid w:val="00105A0E"/>
    <w:rsid w:val="001113FD"/>
    <w:rsid w:val="00113F52"/>
    <w:rsid w:val="00117A7F"/>
    <w:rsid w:val="00120DCB"/>
    <w:rsid w:val="00130DD6"/>
    <w:rsid w:val="00130FA7"/>
    <w:rsid w:val="00135EF0"/>
    <w:rsid w:val="00136ABF"/>
    <w:rsid w:val="001437CF"/>
    <w:rsid w:val="00145097"/>
    <w:rsid w:val="001465A3"/>
    <w:rsid w:val="00147ECD"/>
    <w:rsid w:val="00153450"/>
    <w:rsid w:val="001534C6"/>
    <w:rsid w:val="0015450B"/>
    <w:rsid w:val="00154AC4"/>
    <w:rsid w:val="00154E1D"/>
    <w:rsid w:val="00157CCA"/>
    <w:rsid w:val="00157E3C"/>
    <w:rsid w:val="00160B46"/>
    <w:rsid w:val="00162CAD"/>
    <w:rsid w:val="00165EEC"/>
    <w:rsid w:val="00167420"/>
    <w:rsid w:val="00174618"/>
    <w:rsid w:val="00174C5F"/>
    <w:rsid w:val="001831B3"/>
    <w:rsid w:val="001955E4"/>
    <w:rsid w:val="001A1347"/>
    <w:rsid w:val="001A2629"/>
    <w:rsid w:val="001A3D9E"/>
    <w:rsid w:val="001A6778"/>
    <w:rsid w:val="001B4B94"/>
    <w:rsid w:val="001B4F03"/>
    <w:rsid w:val="001B66D0"/>
    <w:rsid w:val="001B7C97"/>
    <w:rsid w:val="001C1E7A"/>
    <w:rsid w:val="001C7D24"/>
    <w:rsid w:val="001D2127"/>
    <w:rsid w:val="001D72E7"/>
    <w:rsid w:val="001E260F"/>
    <w:rsid w:val="001E5877"/>
    <w:rsid w:val="001E6E56"/>
    <w:rsid w:val="001E75E7"/>
    <w:rsid w:val="001F130F"/>
    <w:rsid w:val="001F3FFB"/>
    <w:rsid w:val="001F5D61"/>
    <w:rsid w:val="001F7472"/>
    <w:rsid w:val="001F76D9"/>
    <w:rsid w:val="0020114D"/>
    <w:rsid w:val="0020149B"/>
    <w:rsid w:val="00202BEC"/>
    <w:rsid w:val="00203A1F"/>
    <w:rsid w:val="00204FDE"/>
    <w:rsid w:val="00211A69"/>
    <w:rsid w:val="00212E95"/>
    <w:rsid w:val="00221100"/>
    <w:rsid w:val="0022461A"/>
    <w:rsid w:val="00224F03"/>
    <w:rsid w:val="002266BC"/>
    <w:rsid w:val="00231B14"/>
    <w:rsid w:val="002351C0"/>
    <w:rsid w:val="00240BB8"/>
    <w:rsid w:val="00253F38"/>
    <w:rsid w:val="00263AB0"/>
    <w:rsid w:val="00266BC7"/>
    <w:rsid w:val="00266E3C"/>
    <w:rsid w:val="00272583"/>
    <w:rsid w:val="00272B98"/>
    <w:rsid w:val="002734C4"/>
    <w:rsid w:val="002751F5"/>
    <w:rsid w:val="00275E4C"/>
    <w:rsid w:val="00276455"/>
    <w:rsid w:val="00280668"/>
    <w:rsid w:val="00281B80"/>
    <w:rsid w:val="002824D4"/>
    <w:rsid w:val="0028292C"/>
    <w:rsid w:val="00285012"/>
    <w:rsid w:val="0029158B"/>
    <w:rsid w:val="00294AF7"/>
    <w:rsid w:val="002967CC"/>
    <w:rsid w:val="002A0489"/>
    <w:rsid w:val="002A1D01"/>
    <w:rsid w:val="002A1E58"/>
    <w:rsid w:val="002A2083"/>
    <w:rsid w:val="002A3249"/>
    <w:rsid w:val="002A7D50"/>
    <w:rsid w:val="002B3C94"/>
    <w:rsid w:val="002B5EBC"/>
    <w:rsid w:val="002C289C"/>
    <w:rsid w:val="002C5136"/>
    <w:rsid w:val="002C541C"/>
    <w:rsid w:val="002C6B57"/>
    <w:rsid w:val="002C7AED"/>
    <w:rsid w:val="002D234A"/>
    <w:rsid w:val="002D3A75"/>
    <w:rsid w:val="002D58BD"/>
    <w:rsid w:val="002D645A"/>
    <w:rsid w:val="002D77B9"/>
    <w:rsid w:val="002D77EB"/>
    <w:rsid w:val="002E1305"/>
    <w:rsid w:val="002E2545"/>
    <w:rsid w:val="002E2E84"/>
    <w:rsid w:val="002E607B"/>
    <w:rsid w:val="002F2871"/>
    <w:rsid w:val="00300889"/>
    <w:rsid w:val="00303806"/>
    <w:rsid w:val="00325986"/>
    <w:rsid w:val="00326266"/>
    <w:rsid w:val="00327516"/>
    <w:rsid w:val="00327698"/>
    <w:rsid w:val="00334507"/>
    <w:rsid w:val="00334DAB"/>
    <w:rsid w:val="00346946"/>
    <w:rsid w:val="003517A2"/>
    <w:rsid w:val="003543C8"/>
    <w:rsid w:val="0035677F"/>
    <w:rsid w:val="00360ABA"/>
    <w:rsid w:val="003627CA"/>
    <w:rsid w:val="00362D68"/>
    <w:rsid w:val="0036749B"/>
    <w:rsid w:val="00374A7D"/>
    <w:rsid w:val="003813A9"/>
    <w:rsid w:val="00385717"/>
    <w:rsid w:val="0039652F"/>
    <w:rsid w:val="00396ADD"/>
    <w:rsid w:val="00396FDA"/>
    <w:rsid w:val="003A1922"/>
    <w:rsid w:val="003A7ADB"/>
    <w:rsid w:val="003B4454"/>
    <w:rsid w:val="003B5879"/>
    <w:rsid w:val="003B707C"/>
    <w:rsid w:val="003B7E66"/>
    <w:rsid w:val="003C3BF7"/>
    <w:rsid w:val="003C3E4F"/>
    <w:rsid w:val="003C40F8"/>
    <w:rsid w:val="003C5F05"/>
    <w:rsid w:val="003D0F00"/>
    <w:rsid w:val="003D1019"/>
    <w:rsid w:val="003D1D33"/>
    <w:rsid w:val="003D67D6"/>
    <w:rsid w:val="003D6AB9"/>
    <w:rsid w:val="003D7DFA"/>
    <w:rsid w:val="003E206E"/>
    <w:rsid w:val="003E35C1"/>
    <w:rsid w:val="003E5589"/>
    <w:rsid w:val="003F03C5"/>
    <w:rsid w:val="003F2CA9"/>
    <w:rsid w:val="003F6510"/>
    <w:rsid w:val="003F7EDF"/>
    <w:rsid w:val="00400200"/>
    <w:rsid w:val="00400F35"/>
    <w:rsid w:val="00402528"/>
    <w:rsid w:val="0040456B"/>
    <w:rsid w:val="004050B3"/>
    <w:rsid w:val="004079B8"/>
    <w:rsid w:val="00410DC9"/>
    <w:rsid w:val="00412373"/>
    <w:rsid w:val="004148C8"/>
    <w:rsid w:val="00416D3A"/>
    <w:rsid w:val="00422C22"/>
    <w:rsid w:val="00424DCB"/>
    <w:rsid w:val="004253EB"/>
    <w:rsid w:val="00432DE5"/>
    <w:rsid w:val="00433CB1"/>
    <w:rsid w:val="00436C0F"/>
    <w:rsid w:val="00442EAA"/>
    <w:rsid w:val="004436FA"/>
    <w:rsid w:val="00444C7B"/>
    <w:rsid w:val="00447AAF"/>
    <w:rsid w:val="00455E83"/>
    <w:rsid w:val="00463B89"/>
    <w:rsid w:val="00464C8A"/>
    <w:rsid w:val="004711F0"/>
    <w:rsid w:val="004721CB"/>
    <w:rsid w:val="00473113"/>
    <w:rsid w:val="00474D73"/>
    <w:rsid w:val="004773C3"/>
    <w:rsid w:val="00481B21"/>
    <w:rsid w:val="00482044"/>
    <w:rsid w:val="0048361B"/>
    <w:rsid w:val="004865A6"/>
    <w:rsid w:val="004929A5"/>
    <w:rsid w:val="00492DD8"/>
    <w:rsid w:val="00492FB8"/>
    <w:rsid w:val="004A0A90"/>
    <w:rsid w:val="004A2137"/>
    <w:rsid w:val="004A6550"/>
    <w:rsid w:val="004A6B0A"/>
    <w:rsid w:val="004B1674"/>
    <w:rsid w:val="004B2640"/>
    <w:rsid w:val="004B6AC3"/>
    <w:rsid w:val="004B7AA4"/>
    <w:rsid w:val="004C181E"/>
    <w:rsid w:val="004C186D"/>
    <w:rsid w:val="004C2A84"/>
    <w:rsid w:val="004C7BFE"/>
    <w:rsid w:val="004D0589"/>
    <w:rsid w:val="004D0BE2"/>
    <w:rsid w:val="004D4950"/>
    <w:rsid w:val="004D4C25"/>
    <w:rsid w:val="004D7653"/>
    <w:rsid w:val="004E1634"/>
    <w:rsid w:val="004E32FC"/>
    <w:rsid w:val="004E66CA"/>
    <w:rsid w:val="004F10FD"/>
    <w:rsid w:val="004F1C67"/>
    <w:rsid w:val="004F2507"/>
    <w:rsid w:val="004F4FF2"/>
    <w:rsid w:val="004F50E0"/>
    <w:rsid w:val="004F74E0"/>
    <w:rsid w:val="004F7DC5"/>
    <w:rsid w:val="00502278"/>
    <w:rsid w:val="00503663"/>
    <w:rsid w:val="005057FB"/>
    <w:rsid w:val="00510271"/>
    <w:rsid w:val="005130FC"/>
    <w:rsid w:val="00515D00"/>
    <w:rsid w:val="00517A93"/>
    <w:rsid w:val="00521188"/>
    <w:rsid w:val="0052601C"/>
    <w:rsid w:val="00527ADE"/>
    <w:rsid w:val="00531148"/>
    <w:rsid w:val="00532DFE"/>
    <w:rsid w:val="00534E9C"/>
    <w:rsid w:val="0054565F"/>
    <w:rsid w:val="00553E16"/>
    <w:rsid w:val="00556B89"/>
    <w:rsid w:val="00557274"/>
    <w:rsid w:val="00560DB6"/>
    <w:rsid w:val="00560E03"/>
    <w:rsid w:val="005726FD"/>
    <w:rsid w:val="00572E39"/>
    <w:rsid w:val="005738A6"/>
    <w:rsid w:val="00574759"/>
    <w:rsid w:val="005909D5"/>
    <w:rsid w:val="005911C1"/>
    <w:rsid w:val="00592E1A"/>
    <w:rsid w:val="00597EB2"/>
    <w:rsid w:val="005A1103"/>
    <w:rsid w:val="005A299B"/>
    <w:rsid w:val="005A609C"/>
    <w:rsid w:val="005A6442"/>
    <w:rsid w:val="005B2814"/>
    <w:rsid w:val="005B7438"/>
    <w:rsid w:val="005C1215"/>
    <w:rsid w:val="005C26C4"/>
    <w:rsid w:val="005C3EE6"/>
    <w:rsid w:val="005D299E"/>
    <w:rsid w:val="005D3886"/>
    <w:rsid w:val="005E054B"/>
    <w:rsid w:val="005E6131"/>
    <w:rsid w:val="005F03DE"/>
    <w:rsid w:val="005F1492"/>
    <w:rsid w:val="005F15CD"/>
    <w:rsid w:val="005F214C"/>
    <w:rsid w:val="005F319F"/>
    <w:rsid w:val="005F396F"/>
    <w:rsid w:val="00600178"/>
    <w:rsid w:val="00600B4B"/>
    <w:rsid w:val="00600E9C"/>
    <w:rsid w:val="006012A5"/>
    <w:rsid w:val="00602B3F"/>
    <w:rsid w:val="006035D5"/>
    <w:rsid w:val="006057E1"/>
    <w:rsid w:val="00605FD2"/>
    <w:rsid w:val="00607DB6"/>
    <w:rsid w:val="006107D6"/>
    <w:rsid w:val="00611D09"/>
    <w:rsid w:val="00613424"/>
    <w:rsid w:val="00615A64"/>
    <w:rsid w:val="00615EB3"/>
    <w:rsid w:val="00623C43"/>
    <w:rsid w:val="006252EF"/>
    <w:rsid w:val="006273B0"/>
    <w:rsid w:val="00627B1C"/>
    <w:rsid w:val="006433FC"/>
    <w:rsid w:val="0064429E"/>
    <w:rsid w:val="00644420"/>
    <w:rsid w:val="006701E8"/>
    <w:rsid w:val="00674396"/>
    <w:rsid w:val="00674996"/>
    <w:rsid w:val="00676455"/>
    <w:rsid w:val="00681496"/>
    <w:rsid w:val="00681703"/>
    <w:rsid w:val="00687AAA"/>
    <w:rsid w:val="006924C4"/>
    <w:rsid w:val="00695720"/>
    <w:rsid w:val="006A2EA9"/>
    <w:rsid w:val="006B2741"/>
    <w:rsid w:val="006B386D"/>
    <w:rsid w:val="006B3F2A"/>
    <w:rsid w:val="006C0591"/>
    <w:rsid w:val="006C12E1"/>
    <w:rsid w:val="006C156B"/>
    <w:rsid w:val="006C6168"/>
    <w:rsid w:val="006C725F"/>
    <w:rsid w:val="006E0265"/>
    <w:rsid w:val="006F0360"/>
    <w:rsid w:val="006F0E0F"/>
    <w:rsid w:val="006F1314"/>
    <w:rsid w:val="006F324C"/>
    <w:rsid w:val="0070264C"/>
    <w:rsid w:val="00702E20"/>
    <w:rsid w:val="00703AF5"/>
    <w:rsid w:val="00704F17"/>
    <w:rsid w:val="00707B90"/>
    <w:rsid w:val="007107B0"/>
    <w:rsid w:val="00712D28"/>
    <w:rsid w:val="00713776"/>
    <w:rsid w:val="00716E93"/>
    <w:rsid w:val="00720086"/>
    <w:rsid w:val="00721E2E"/>
    <w:rsid w:val="00722AE3"/>
    <w:rsid w:val="00727E0C"/>
    <w:rsid w:val="007354CC"/>
    <w:rsid w:val="0073730A"/>
    <w:rsid w:val="007404EB"/>
    <w:rsid w:val="00742230"/>
    <w:rsid w:val="007432DF"/>
    <w:rsid w:val="00751FC0"/>
    <w:rsid w:val="007538BB"/>
    <w:rsid w:val="007577FC"/>
    <w:rsid w:val="00764CDA"/>
    <w:rsid w:val="00766A9D"/>
    <w:rsid w:val="0076763A"/>
    <w:rsid w:val="007732F3"/>
    <w:rsid w:val="007769AB"/>
    <w:rsid w:val="0078076F"/>
    <w:rsid w:val="0079008C"/>
    <w:rsid w:val="00795775"/>
    <w:rsid w:val="00797A36"/>
    <w:rsid w:val="007A1E15"/>
    <w:rsid w:val="007A65A4"/>
    <w:rsid w:val="007B2165"/>
    <w:rsid w:val="007B50C9"/>
    <w:rsid w:val="007C1433"/>
    <w:rsid w:val="007C2CD3"/>
    <w:rsid w:val="007C3D4E"/>
    <w:rsid w:val="007C433C"/>
    <w:rsid w:val="007D1AEF"/>
    <w:rsid w:val="007D1B66"/>
    <w:rsid w:val="007D3EA1"/>
    <w:rsid w:val="007D4931"/>
    <w:rsid w:val="007D6215"/>
    <w:rsid w:val="007E05D1"/>
    <w:rsid w:val="007E58EB"/>
    <w:rsid w:val="007F1DE4"/>
    <w:rsid w:val="007F2EA4"/>
    <w:rsid w:val="007F3770"/>
    <w:rsid w:val="00813788"/>
    <w:rsid w:val="00822953"/>
    <w:rsid w:val="00824FB5"/>
    <w:rsid w:val="00833E33"/>
    <w:rsid w:val="0083434A"/>
    <w:rsid w:val="00842D46"/>
    <w:rsid w:val="00846B13"/>
    <w:rsid w:val="00850A9B"/>
    <w:rsid w:val="008515E7"/>
    <w:rsid w:val="00851F75"/>
    <w:rsid w:val="00860349"/>
    <w:rsid w:val="00864128"/>
    <w:rsid w:val="008678EE"/>
    <w:rsid w:val="008816A2"/>
    <w:rsid w:val="00882012"/>
    <w:rsid w:val="00883C04"/>
    <w:rsid w:val="00883CF6"/>
    <w:rsid w:val="00892F61"/>
    <w:rsid w:val="00897D3E"/>
    <w:rsid w:val="008A13E0"/>
    <w:rsid w:val="008A44B1"/>
    <w:rsid w:val="008A6D96"/>
    <w:rsid w:val="008B1928"/>
    <w:rsid w:val="008B28C6"/>
    <w:rsid w:val="008B332E"/>
    <w:rsid w:val="008C41EB"/>
    <w:rsid w:val="008C5361"/>
    <w:rsid w:val="008C7273"/>
    <w:rsid w:val="008D0407"/>
    <w:rsid w:val="008D0C9D"/>
    <w:rsid w:val="008D1605"/>
    <w:rsid w:val="008D41F5"/>
    <w:rsid w:val="008D531F"/>
    <w:rsid w:val="008D6E73"/>
    <w:rsid w:val="008D735F"/>
    <w:rsid w:val="008E7FF2"/>
    <w:rsid w:val="008F024D"/>
    <w:rsid w:val="008F2E52"/>
    <w:rsid w:val="008F6BB3"/>
    <w:rsid w:val="009021E6"/>
    <w:rsid w:val="00903AE3"/>
    <w:rsid w:val="009069C1"/>
    <w:rsid w:val="00913F61"/>
    <w:rsid w:val="00917EA9"/>
    <w:rsid w:val="009249D0"/>
    <w:rsid w:val="009301DC"/>
    <w:rsid w:val="009312FF"/>
    <w:rsid w:val="00931C6D"/>
    <w:rsid w:val="00935A06"/>
    <w:rsid w:val="0094679A"/>
    <w:rsid w:val="00950C39"/>
    <w:rsid w:val="009537BA"/>
    <w:rsid w:val="00954EC7"/>
    <w:rsid w:val="0095598D"/>
    <w:rsid w:val="00955C5F"/>
    <w:rsid w:val="00960124"/>
    <w:rsid w:val="00963729"/>
    <w:rsid w:val="009649EA"/>
    <w:rsid w:val="00966CB4"/>
    <w:rsid w:val="0097131F"/>
    <w:rsid w:val="0098099D"/>
    <w:rsid w:val="00982092"/>
    <w:rsid w:val="00983975"/>
    <w:rsid w:val="00985B6A"/>
    <w:rsid w:val="009877F5"/>
    <w:rsid w:val="00991A75"/>
    <w:rsid w:val="00993189"/>
    <w:rsid w:val="009934E0"/>
    <w:rsid w:val="00994758"/>
    <w:rsid w:val="00997D70"/>
    <w:rsid w:val="009A046F"/>
    <w:rsid w:val="009A3D0D"/>
    <w:rsid w:val="009A43E8"/>
    <w:rsid w:val="009A49A9"/>
    <w:rsid w:val="009A72B7"/>
    <w:rsid w:val="009A751F"/>
    <w:rsid w:val="009B0347"/>
    <w:rsid w:val="009B0493"/>
    <w:rsid w:val="009B68D7"/>
    <w:rsid w:val="009C54EA"/>
    <w:rsid w:val="009F16E5"/>
    <w:rsid w:val="009F7CA0"/>
    <w:rsid w:val="00A043CE"/>
    <w:rsid w:val="00A04FFB"/>
    <w:rsid w:val="00A127EC"/>
    <w:rsid w:val="00A12B11"/>
    <w:rsid w:val="00A1676B"/>
    <w:rsid w:val="00A206D2"/>
    <w:rsid w:val="00A21A20"/>
    <w:rsid w:val="00A23A16"/>
    <w:rsid w:val="00A24D11"/>
    <w:rsid w:val="00A27C6B"/>
    <w:rsid w:val="00A3065F"/>
    <w:rsid w:val="00A359B0"/>
    <w:rsid w:val="00A365E6"/>
    <w:rsid w:val="00A44FD0"/>
    <w:rsid w:val="00A53E38"/>
    <w:rsid w:val="00A55CD6"/>
    <w:rsid w:val="00A6721B"/>
    <w:rsid w:val="00A67259"/>
    <w:rsid w:val="00A74612"/>
    <w:rsid w:val="00A76F32"/>
    <w:rsid w:val="00A80AAB"/>
    <w:rsid w:val="00A87F52"/>
    <w:rsid w:val="00A937E6"/>
    <w:rsid w:val="00A93E43"/>
    <w:rsid w:val="00A965A4"/>
    <w:rsid w:val="00A979B8"/>
    <w:rsid w:val="00AA3D86"/>
    <w:rsid w:val="00AA4381"/>
    <w:rsid w:val="00AA64C8"/>
    <w:rsid w:val="00AA705F"/>
    <w:rsid w:val="00AB0210"/>
    <w:rsid w:val="00AB63F4"/>
    <w:rsid w:val="00AC0C88"/>
    <w:rsid w:val="00AC2339"/>
    <w:rsid w:val="00AC35A0"/>
    <w:rsid w:val="00AC48C5"/>
    <w:rsid w:val="00AD0B9F"/>
    <w:rsid w:val="00AD12BE"/>
    <w:rsid w:val="00AD5DD5"/>
    <w:rsid w:val="00AD75B0"/>
    <w:rsid w:val="00AE2C3B"/>
    <w:rsid w:val="00AE3798"/>
    <w:rsid w:val="00AE3B2E"/>
    <w:rsid w:val="00AF12A7"/>
    <w:rsid w:val="00AF201E"/>
    <w:rsid w:val="00AF30C4"/>
    <w:rsid w:val="00AF3C4E"/>
    <w:rsid w:val="00AF5F03"/>
    <w:rsid w:val="00AF60D6"/>
    <w:rsid w:val="00B01BB6"/>
    <w:rsid w:val="00B021A8"/>
    <w:rsid w:val="00B04E4B"/>
    <w:rsid w:val="00B071A4"/>
    <w:rsid w:val="00B1217E"/>
    <w:rsid w:val="00B14F20"/>
    <w:rsid w:val="00B2164E"/>
    <w:rsid w:val="00B21ADB"/>
    <w:rsid w:val="00B25A01"/>
    <w:rsid w:val="00B36D2F"/>
    <w:rsid w:val="00B37D97"/>
    <w:rsid w:val="00B40769"/>
    <w:rsid w:val="00B415A3"/>
    <w:rsid w:val="00B45998"/>
    <w:rsid w:val="00B50712"/>
    <w:rsid w:val="00B54F49"/>
    <w:rsid w:val="00B60450"/>
    <w:rsid w:val="00B621DF"/>
    <w:rsid w:val="00B632A3"/>
    <w:rsid w:val="00B66509"/>
    <w:rsid w:val="00B66E6D"/>
    <w:rsid w:val="00B67BF8"/>
    <w:rsid w:val="00B70E4D"/>
    <w:rsid w:val="00B7250A"/>
    <w:rsid w:val="00B72F76"/>
    <w:rsid w:val="00B75BEC"/>
    <w:rsid w:val="00B75DE6"/>
    <w:rsid w:val="00B7641B"/>
    <w:rsid w:val="00B76F31"/>
    <w:rsid w:val="00B82CDA"/>
    <w:rsid w:val="00B84C8C"/>
    <w:rsid w:val="00B85CA5"/>
    <w:rsid w:val="00B90575"/>
    <w:rsid w:val="00B91A7B"/>
    <w:rsid w:val="00B93105"/>
    <w:rsid w:val="00B93E1A"/>
    <w:rsid w:val="00B94837"/>
    <w:rsid w:val="00B95C4F"/>
    <w:rsid w:val="00BA61CA"/>
    <w:rsid w:val="00BB01EB"/>
    <w:rsid w:val="00BB13B3"/>
    <w:rsid w:val="00BB7BD7"/>
    <w:rsid w:val="00BC6AA3"/>
    <w:rsid w:val="00BC6DDB"/>
    <w:rsid w:val="00BD1893"/>
    <w:rsid w:val="00BD4471"/>
    <w:rsid w:val="00BE194B"/>
    <w:rsid w:val="00BF2F74"/>
    <w:rsid w:val="00BF35A2"/>
    <w:rsid w:val="00BF7279"/>
    <w:rsid w:val="00BF7D99"/>
    <w:rsid w:val="00C0004C"/>
    <w:rsid w:val="00C006C6"/>
    <w:rsid w:val="00C01361"/>
    <w:rsid w:val="00C01585"/>
    <w:rsid w:val="00C05FDF"/>
    <w:rsid w:val="00C07C2F"/>
    <w:rsid w:val="00C11096"/>
    <w:rsid w:val="00C12DF3"/>
    <w:rsid w:val="00C16AD6"/>
    <w:rsid w:val="00C17E5A"/>
    <w:rsid w:val="00C2043D"/>
    <w:rsid w:val="00C25BAE"/>
    <w:rsid w:val="00C26D4D"/>
    <w:rsid w:val="00C30BEE"/>
    <w:rsid w:val="00C33F33"/>
    <w:rsid w:val="00C3470C"/>
    <w:rsid w:val="00C41CF5"/>
    <w:rsid w:val="00C47EAC"/>
    <w:rsid w:val="00C5208D"/>
    <w:rsid w:val="00C65873"/>
    <w:rsid w:val="00C704F1"/>
    <w:rsid w:val="00C737D2"/>
    <w:rsid w:val="00C754E2"/>
    <w:rsid w:val="00C758E6"/>
    <w:rsid w:val="00C76BB0"/>
    <w:rsid w:val="00C81A37"/>
    <w:rsid w:val="00C9029B"/>
    <w:rsid w:val="00C90A64"/>
    <w:rsid w:val="00C92139"/>
    <w:rsid w:val="00C94976"/>
    <w:rsid w:val="00C96EE4"/>
    <w:rsid w:val="00C97C6C"/>
    <w:rsid w:val="00CA042F"/>
    <w:rsid w:val="00CB0191"/>
    <w:rsid w:val="00CB5067"/>
    <w:rsid w:val="00CB5344"/>
    <w:rsid w:val="00CC14D3"/>
    <w:rsid w:val="00CC5F15"/>
    <w:rsid w:val="00CD0E3E"/>
    <w:rsid w:val="00CD3194"/>
    <w:rsid w:val="00CD3686"/>
    <w:rsid w:val="00CD497A"/>
    <w:rsid w:val="00CD4CF9"/>
    <w:rsid w:val="00CE0307"/>
    <w:rsid w:val="00CE4F9E"/>
    <w:rsid w:val="00CE5107"/>
    <w:rsid w:val="00CE5544"/>
    <w:rsid w:val="00CF3502"/>
    <w:rsid w:val="00CF3973"/>
    <w:rsid w:val="00CF5220"/>
    <w:rsid w:val="00D00C44"/>
    <w:rsid w:val="00D03469"/>
    <w:rsid w:val="00D06AC9"/>
    <w:rsid w:val="00D071AF"/>
    <w:rsid w:val="00D10CE7"/>
    <w:rsid w:val="00D16BCC"/>
    <w:rsid w:val="00D20BC7"/>
    <w:rsid w:val="00D2489F"/>
    <w:rsid w:val="00D31726"/>
    <w:rsid w:val="00D31879"/>
    <w:rsid w:val="00D34ABA"/>
    <w:rsid w:val="00D36358"/>
    <w:rsid w:val="00D37481"/>
    <w:rsid w:val="00D415A3"/>
    <w:rsid w:val="00D45DA1"/>
    <w:rsid w:val="00D46D2B"/>
    <w:rsid w:val="00D53649"/>
    <w:rsid w:val="00D5374E"/>
    <w:rsid w:val="00D541F0"/>
    <w:rsid w:val="00D55E21"/>
    <w:rsid w:val="00D56C1B"/>
    <w:rsid w:val="00D60741"/>
    <w:rsid w:val="00D62BFD"/>
    <w:rsid w:val="00D62C07"/>
    <w:rsid w:val="00D7044F"/>
    <w:rsid w:val="00D75E9D"/>
    <w:rsid w:val="00D76D41"/>
    <w:rsid w:val="00D7795D"/>
    <w:rsid w:val="00D77C97"/>
    <w:rsid w:val="00D81369"/>
    <w:rsid w:val="00D82FD3"/>
    <w:rsid w:val="00D85ED0"/>
    <w:rsid w:val="00D91B04"/>
    <w:rsid w:val="00D9215D"/>
    <w:rsid w:val="00DA3767"/>
    <w:rsid w:val="00DA64B5"/>
    <w:rsid w:val="00DA7435"/>
    <w:rsid w:val="00DB37CE"/>
    <w:rsid w:val="00DB76C0"/>
    <w:rsid w:val="00DC2D0A"/>
    <w:rsid w:val="00DC4EA1"/>
    <w:rsid w:val="00DC6B60"/>
    <w:rsid w:val="00DC781E"/>
    <w:rsid w:val="00DE2871"/>
    <w:rsid w:val="00DE7CC0"/>
    <w:rsid w:val="00E01457"/>
    <w:rsid w:val="00E023F3"/>
    <w:rsid w:val="00E024B2"/>
    <w:rsid w:val="00E05CB5"/>
    <w:rsid w:val="00E11D06"/>
    <w:rsid w:val="00E125A3"/>
    <w:rsid w:val="00E13E35"/>
    <w:rsid w:val="00E20CBB"/>
    <w:rsid w:val="00E21222"/>
    <w:rsid w:val="00E26901"/>
    <w:rsid w:val="00E3771E"/>
    <w:rsid w:val="00E40D6B"/>
    <w:rsid w:val="00E4110A"/>
    <w:rsid w:val="00E44A30"/>
    <w:rsid w:val="00E469A4"/>
    <w:rsid w:val="00E51BE6"/>
    <w:rsid w:val="00E53CA2"/>
    <w:rsid w:val="00E6285E"/>
    <w:rsid w:val="00E63E89"/>
    <w:rsid w:val="00E65E10"/>
    <w:rsid w:val="00E72FFC"/>
    <w:rsid w:val="00E76DC0"/>
    <w:rsid w:val="00E83E4C"/>
    <w:rsid w:val="00E853E5"/>
    <w:rsid w:val="00E86298"/>
    <w:rsid w:val="00E93DFF"/>
    <w:rsid w:val="00E95A1A"/>
    <w:rsid w:val="00EA08D1"/>
    <w:rsid w:val="00EA1412"/>
    <w:rsid w:val="00EA4035"/>
    <w:rsid w:val="00EA5CDC"/>
    <w:rsid w:val="00EA603A"/>
    <w:rsid w:val="00EA648F"/>
    <w:rsid w:val="00EB09C2"/>
    <w:rsid w:val="00EB1AD7"/>
    <w:rsid w:val="00EB2ADD"/>
    <w:rsid w:val="00EB2BE7"/>
    <w:rsid w:val="00EB46F8"/>
    <w:rsid w:val="00EC046A"/>
    <w:rsid w:val="00EC20D2"/>
    <w:rsid w:val="00EC3E3D"/>
    <w:rsid w:val="00EC445E"/>
    <w:rsid w:val="00EC4D70"/>
    <w:rsid w:val="00EC62AC"/>
    <w:rsid w:val="00ED439D"/>
    <w:rsid w:val="00ED6B00"/>
    <w:rsid w:val="00EE0903"/>
    <w:rsid w:val="00EF0F86"/>
    <w:rsid w:val="00EF32D6"/>
    <w:rsid w:val="00EF6A6C"/>
    <w:rsid w:val="00EF7144"/>
    <w:rsid w:val="00F02564"/>
    <w:rsid w:val="00F1402E"/>
    <w:rsid w:val="00F17171"/>
    <w:rsid w:val="00F20F60"/>
    <w:rsid w:val="00F21B09"/>
    <w:rsid w:val="00F269F2"/>
    <w:rsid w:val="00F334AC"/>
    <w:rsid w:val="00F33F16"/>
    <w:rsid w:val="00F4311E"/>
    <w:rsid w:val="00F46402"/>
    <w:rsid w:val="00F46623"/>
    <w:rsid w:val="00F474C4"/>
    <w:rsid w:val="00F53A4F"/>
    <w:rsid w:val="00F55D7D"/>
    <w:rsid w:val="00F560A6"/>
    <w:rsid w:val="00F57D0E"/>
    <w:rsid w:val="00F61A4C"/>
    <w:rsid w:val="00F620A2"/>
    <w:rsid w:val="00F63605"/>
    <w:rsid w:val="00F642B0"/>
    <w:rsid w:val="00F649ED"/>
    <w:rsid w:val="00F65E7E"/>
    <w:rsid w:val="00F669BE"/>
    <w:rsid w:val="00F70277"/>
    <w:rsid w:val="00F74CA3"/>
    <w:rsid w:val="00F756B3"/>
    <w:rsid w:val="00F76275"/>
    <w:rsid w:val="00F764E9"/>
    <w:rsid w:val="00F8351C"/>
    <w:rsid w:val="00F83D28"/>
    <w:rsid w:val="00F9617D"/>
    <w:rsid w:val="00F97EA6"/>
    <w:rsid w:val="00FA21F7"/>
    <w:rsid w:val="00FA38A8"/>
    <w:rsid w:val="00FA6DB0"/>
    <w:rsid w:val="00FA75C3"/>
    <w:rsid w:val="00FB5BCF"/>
    <w:rsid w:val="00FC2D2F"/>
    <w:rsid w:val="00FD2421"/>
    <w:rsid w:val="00FD34D2"/>
    <w:rsid w:val="00FD6819"/>
    <w:rsid w:val="00FE0C44"/>
    <w:rsid w:val="00FE0F04"/>
    <w:rsid w:val="00FE1EB9"/>
    <w:rsid w:val="00FE5C7C"/>
    <w:rsid w:val="00FF0BF7"/>
    <w:rsid w:val="00FF1497"/>
    <w:rsid w:val="00FF2314"/>
    <w:rsid w:val="00FF313A"/>
    <w:rsid w:val="00FF3759"/>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1DB"/>
  <w15:chartTrackingRefBased/>
  <w15:docId w15:val="{26EB8DB5-8BF4-4D8C-B0B5-1D1497B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27"/>
  </w:style>
  <w:style w:type="paragraph" w:styleId="Heading1">
    <w:name w:val="heading 1"/>
    <w:basedOn w:val="Normal"/>
    <w:next w:val="Normal"/>
    <w:link w:val="Heading1Char"/>
    <w:uiPriority w:val="9"/>
    <w:qFormat/>
    <w:rsid w:val="00203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nhideWhenUsed/>
    <w:qFormat/>
    <w:rsid w:val="002D645A"/>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List Paragraph11,List Paragraph (numbered (a)),Colorful List - Accent 11,numbered,Paragraphe de liste1,列出段落,列出段落1,Bulletr List Paragraph,List Paragraph2,リスト段落1"/>
    <w:basedOn w:val="Normal"/>
    <w:link w:val="ListParagraphChar"/>
    <w:uiPriority w:val="34"/>
    <w:qFormat/>
    <w:rsid w:val="00531148"/>
    <w:pPr>
      <w:ind w:left="720"/>
      <w:contextualSpacing/>
    </w:pPr>
  </w:style>
  <w:style w:type="paragraph" w:customStyle="1" w:styleId="Default">
    <w:name w:val="Default"/>
    <w:rsid w:val="005C121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fn,FOOTNOTES,single space,WB,WBR,ft"/>
    <w:basedOn w:val="Normal"/>
    <w:link w:val="FootnoteTextChar"/>
    <w:unhideWhenUsed/>
    <w:qFormat/>
    <w:rsid w:val="005C1215"/>
    <w:pPr>
      <w:spacing w:after="0" w:line="240" w:lineRule="auto"/>
    </w:pPr>
    <w:rPr>
      <w:sz w:val="20"/>
      <w:szCs w:val="20"/>
      <w:lang w:val="en-GB"/>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fn Char,FOOTNOTES Char,single space Char,WB Char,WBR Char"/>
    <w:basedOn w:val="DefaultParagraphFont"/>
    <w:link w:val="FootnoteText"/>
    <w:rsid w:val="005C1215"/>
    <w:rPr>
      <w:sz w:val="20"/>
      <w:szCs w:val="20"/>
      <w:lang w:val="en-GB"/>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Footnote dich,R"/>
    <w:basedOn w:val="DefaultParagraphFont"/>
    <w:link w:val="4GCharCharChar"/>
    <w:uiPriority w:val="99"/>
    <w:unhideWhenUsed/>
    <w:qFormat/>
    <w:rsid w:val="005C1215"/>
    <w:rPr>
      <w:vertAlign w:val="superscript"/>
    </w:rPr>
  </w:style>
  <w:style w:type="table" w:styleId="TableGrid">
    <w:name w:val="Table Grid"/>
    <w:basedOn w:val="TableNormal"/>
    <w:uiPriority w:val="39"/>
    <w:rsid w:val="002E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17A2"/>
    <w:rPr>
      <w:sz w:val="16"/>
      <w:szCs w:val="16"/>
    </w:rPr>
  </w:style>
  <w:style w:type="paragraph" w:styleId="CommentText">
    <w:name w:val="annotation text"/>
    <w:basedOn w:val="Normal"/>
    <w:link w:val="CommentTextChar"/>
    <w:unhideWhenUsed/>
    <w:rsid w:val="003517A2"/>
    <w:pPr>
      <w:spacing w:line="240" w:lineRule="auto"/>
    </w:pPr>
    <w:rPr>
      <w:sz w:val="20"/>
      <w:szCs w:val="20"/>
    </w:rPr>
  </w:style>
  <w:style w:type="character" w:customStyle="1" w:styleId="CommentTextChar">
    <w:name w:val="Comment Text Char"/>
    <w:basedOn w:val="DefaultParagraphFont"/>
    <w:link w:val="CommentText"/>
    <w:rsid w:val="003517A2"/>
    <w:rPr>
      <w:sz w:val="20"/>
      <w:szCs w:val="20"/>
    </w:rPr>
  </w:style>
  <w:style w:type="paragraph" w:styleId="CommentSubject">
    <w:name w:val="annotation subject"/>
    <w:basedOn w:val="CommentText"/>
    <w:next w:val="CommentText"/>
    <w:link w:val="CommentSubjectChar"/>
    <w:uiPriority w:val="99"/>
    <w:semiHidden/>
    <w:unhideWhenUsed/>
    <w:rsid w:val="003517A2"/>
    <w:rPr>
      <w:b/>
      <w:bCs/>
    </w:rPr>
  </w:style>
  <w:style w:type="character" w:customStyle="1" w:styleId="CommentSubjectChar">
    <w:name w:val="Comment Subject Char"/>
    <w:basedOn w:val="CommentTextChar"/>
    <w:link w:val="CommentSubject"/>
    <w:uiPriority w:val="99"/>
    <w:semiHidden/>
    <w:rsid w:val="003517A2"/>
    <w:rPr>
      <w:b/>
      <w:bCs/>
      <w:sz w:val="20"/>
      <w:szCs w:val="20"/>
    </w:rPr>
  </w:style>
  <w:style w:type="paragraph" w:styleId="BalloonText">
    <w:name w:val="Balloon Text"/>
    <w:basedOn w:val="Normal"/>
    <w:link w:val="BalloonTextChar"/>
    <w:uiPriority w:val="99"/>
    <w:semiHidden/>
    <w:unhideWhenUsed/>
    <w:rsid w:val="0035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A2"/>
    <w:rPr>
      <w:rFonts w:ascii="Segoe UI" w:hAnsi="Segoe UI" w:cs="Segoe UI"/>
      <w:sz w:val="18"/>
      <w:szCs w:val="18"/>
    </w:rPr>
  </w:style>
  <w:style w:type="paragraph" w:styleId="BodyText">
    <w:name w:val="Body Text"/>
    <w:basedOn w:val="Normal"/>
    <w:link w:val="BodyTextChar"/>
    <w:unhideWhenUsed/>
    <w:rsid w:val="002D645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645A"/>
    <w:rPr>
      <w:rFonts w:ascii="Times New Roman" w:eastAsia="Times New Roman" w:hAnsi="Times New Roman" w:cs="Times New Roman"/>
      <w:sz w:val="24"/>
      <w:szCs w:val="20"/>
    </w:rPr>
  </w:style>
  <w:style w:type="character" w:customStyle="1" w:styleId="ListParagraphChar">
    <w:name w:val="List Paragraph Char"/>
    <w:aliases w:val="MCHIP_list paragraph Char,List Paragraph1 Char,Recommendation Char,Bullet List Char,FooterText Char,List Paragraph11 Char,List Paragraph (numbered (a)) Char,Colorful List - Accent 11 Char,numbered Char,Paragraphe de liste1 Char"/>
    <w:link w:val="ListParagraph"/>
    <w:uiPriority w:val="34"/>
    <w:locked/>
    <w:rsid w:val="002D645A"/>
  </w:style>
  <w:style w:type="paragraph" w:styleId="BodyText3">
    <w:name w:val="Body Text 3"/>
    <w:basedOn w:val="Normal"/>
    <w:link w:val="BodyText3Char"/>
    <w:uiPriority w:val="99"/>
    <w:unhideWhenUsed/>
    <w:rsid w:val="002D645A"/>
    <w:pPr>
      <w:spacing w:after="120"/>
    </w:pPr>
    <w:rPr>
      <w:sz w:val="16"/>
      <w:szCs w:val="16"/>
    </w:rPr>
  </w:style>
  <w:style w:type="character" w:customStyle="1" w:styleId="BodyText3Char">
    <w:name w:val="Body Text 3 Char"/>
    <w:basedOn w:val="DefaultParagraphFont"/>
    <w:link w:val="BodyText3"/>
    <w:uiPriority w:val="99"/>
    <w:rsid w:val="002D645A"/>
    <w:rPr>
      <w:sz w:val="16"/>
      <w:szCs w:val="16"/>
    </w:rPr>
  </w:style>
  <w:style w:type="character" w:customStyle="1" w:styleId="Heading6Char">
    <w:name w:val="Heading 6 Char"/>
    <w:basedOn w:val="DefaultParagraphFont"/>
    <w:link w:val="Heading6"/>
    <w:rsid w:val="002D645A"/>
    <w:rPr>
      <w:rFonts w:asciiTheme="majorHAnsi" w:eastAsiaTheme="majorEastAsia" w:hAnsiTheme="majorHAnsi" w:cstheme="majorBidi"/>
      <w:color w:val="1F3763" w:themeColor="accent1" w:themeShade="7F"/>
      <w:sz w:val="24"/>
      <w:szCs w:val="20"/>
    </w:rPr>
  </w:style>
  <w:style w:type="character" w:styleId="Hyperlink">
    <w:name w:val="Hyperlink"/>
    <w:rsid w:val="002D645A"/>
    <w:rPr>
      <w:color w:val="0000FF"/>
      <w:u w:val="single"/>
    </w:rPr>
  </w:style>
  <w:style w:type="paragraph" w:styleId="NoSpacing">
    <w:name w:val="No Spacing"/>
    <w:uiPriority w:val="1"/>
    <w:qFormat/>
    <w:rsid w:val="002D645A"/>
    <w:pPr>
      <w:spacing w:after="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9C54EA"/>
    <w:rPr>
      <w:color w:val="808080"/>
      <w:shd w:val="clear" w:color="auto" w:fill="E6E6E6"/>
    </w:rPr>
  </w:style>
  <w:style w:type="paragraph" w:customStyle="1" w:styleId="Secondarytitle">
    <w:name w:val="Secondary title"/>
    <w:basedOn w:val="Normal"/>
    <w:rsid w:val="00615A64"/>
    <w:pPr>
      <w:spacing w:after="0" w:line="360" w:lineRule="auto"/>
    </w:pPr>
    <w:rPr>
      <w:rFonts w:ascii="Georgia" w:eastAsia="Times New Roman" w:hAnsi="Georgia" w:cs="Times New Roman"/>
      <w:sz w:val="40"/>
      <w:szCs w:val="40"/>
      <w:lang w:val="en-GB"/>
    </w:rPr>
  </w:style>
  <w:style w:type="table" w:customStyle="1" w:styleId="TableGrid1">
    <w:name w:val="Table Grid1"/>
    <w:basedOn w:val="TableNormal"/>
    <w:next w:val="TableGrid"/>
    <w:rsid w:val="00B93E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A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3A1F"/>
    <w:pPr>
      <w:outlineLvl w:val="9"/>
    </w:pPr>
  </w:style>
  <w:style w:type="paragraph" w:styleId="TOC1">
    <w:name w:val="toc 1"/>
    <w:basedOn w:val="Normal"/>
    <w:next w:val="Normal"/>
    <w:autoRedefine/>
    <w:uiPriority w:val="39"/>
    <w:unhideWhenUsed/>
    <w:rsid w:val="00203A1F"/>
    <w:pPr>
      <w:spacing w:after="100" w:line="276" w:lineRule="auto"/>
    </w:pPr>
    <w:rPr>
      <w:rFonts w:eastAsiaTheme="minorHAnsi"/>
      <w:lang w:val="en-GB"/>
    </w:rPr>
  </w:style>
  <w:style w:type="paragraph" w:styleId="NormalWeb">
    <w:name w:val="Normal (Web)"/>
    <w:basedOn w:val="Normal"/>
    <w:uiPriority w:val="99"/>
    <w:unhideWhenUsed/>
    <w:rsid w:val="00ED6B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6455"/>
    <w:pPr>
      <w:spacing w:after="0" w:line="240" w:lineRule="auto"/>
    </w:pPr>
  </w:style>
  <w:style w:type="paragraph" w:styleId="BodyTextIndent">
    <w:name w:val="Body Text Indent"/>
    <w:basedOn w:val="Normal"/>
    <w:link w:val="BodyTextIndentChar"/>
    <w:uiPriority w:val="99"/>
    <w:semiHidden/>
    <w:unhideWhenUsed/>
    <w:rsid w:val="000119D1"/>
    <w:pPr>
      <w:spacing w:after="120"/>
      <w:ind w:left="360"/>
    </w:pPr>
  </w:style>
  <w:style w:type="character" w:customStyle="1" w:styleId="BodyTextIndentChar">
    <w:name w:val="Body Text Indent Char"/>
    <w:basedOn w:val="DefaultParagraphFont"/>
    <w:link w:val="BodyTextIndent"/>
    <w:uiPriority w:val="99"/>
    <w:semiHidden/>
    <w:rsid w:val="000119D1"/>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NRefe Char Char"/>
    <w:basedOn w:val="Normal"/>
    <w:link w:val="FootnoteReference"/>
    <w:uiPriority w:val="99"/>
    <w:rsid w:val="00C25BAE"/>
    <w:pPr>
      <w:spacing w:before="100" w:after="200" w:line="240" w:lineRule="exact"/>
      <w:jc w:val="both"/>
    </w:pPr>
    <w:rPr>
      <w:vertAlign w:val="superscript"/>
    </w:rPr>
  </w:style>
  <w:style w:type="character" w:styleId="UnresolvedMention">
    <w:name w:val="Unresolved Mention"/>
    <w:basedOn w:val="DefaultParagraphFont"/>
    <w:uiPriority w:val="99"/>
    <w:semiHidden/>
    <w:unhideWhenUsed/>
    <w:rsid w:val="00C12DF3"/>
    <w:rPr>
      <w:color w:val="605E5C"/>
      <w:shd w:val="clear" w:color="auto" w:fill="E1DFDD"/>
    </w:rPr>
  </w:style>
  <w:style w:type="paragraph" w:styleId="BodyTextIndent2">
    <w:name w:val="Body Text Indent 2"/>
    <w:basedOn w:val="Normal"/>
    <w:link w:val="BodyTextIndent2Char"/>
    <w:unhideWhenUsed/>
    <w:rsid w:val="00045BDD"/>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5BDD"/>
    <w:rPr>
      <w:rFonts w:ascii="Times New Roman" w:eastAsia="Times New Roman" w:hAnsi="Times New Roman" w:cs="Times New Roman"/>
      <w:sz w:val="24"/>
      <w:szCs w:val="20"/>
    </w:rPr>
  </w:style>
  <w:style w:type="paragraph" w:customStyle="1" w:styleId="Sender">
    <w:name w:val="Sender"/>
    <w:autoRedefine/>
    <w:qFormat/>
    <w:rsid w:val="00FE0F04"/>
    <w:pPr>
      <w:numPr>
        <w:numId w:val="43"/>
      </w:numPr>
      <w:spacing w:after="0" w:line="240" w:lineRule="auto"/>
      <w:contextualSpacing/>
    </w:pPr>
    <w:rPr>
      <w:rFonts w:ascii="Verdana" w:eastAsia="Times New Roman" w:hAnsi="Verdana" w:cs="Helv"/>
      <w:color w:val="000000"/>
      <w:sz w:val="20"/>
      <w:szCs w:val="20"/>
    </w:rPr>
  </w:style>
  <w:style w:type="paragraph" w:styleId="Header">
    <w:name w:val="header"/>
    <w:basedOn w:val="Normal"/>
    <w:link w:val="HeaderChar"/>
    <w:uiPriority w:val="99"/>
    <w:unhideWhenUsed/>
    <w:rsid w:val="0022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100"/>
  </w:style>
  <w:style w:type="paragraph" w:styleId="Footer">
    <w:name w:val="footer"/>
    <w:basedOn w:val="Normal"/>
    <w:link w:val="FooterChar"/>
    <w:uiPriority w:val="99"/>
    <w:unhideWhenUsed/>
    <w:rsid w:val="0022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007">
      <w:bodyDiv w:val="1"/>
      <w:marLeft w:val="0"/>
      <w:marRight w:val="0"/>
      <w:marTop w:val="0"/>
      <w:marBottom w:val="0"/>
      <w:divBdr>
        <w:top w:val="none" w:sz="0" w:space="0" w:color="auto"/>
        <w:left w:val="none" w:sz="0" w:space="0" w:color="auto"/>
        <w:bottom w:val="none" w:sz="0" w:space="0" w:color="auto"/>
        <w:right w:val="none" w:sz="0" w:space="0" w:color="auto"/>
      </w:divBdr>
    </w:div>
    <w:div w:id="193615855">
      <w:bodyDiv w:val="1"/>
      <w:marLeft w:val="0"/>
      <w:marRight w:val="0"/>
      <w:marTop w:val="0"/>
      <w:marBottom w:val="0"/>
      <w:divBdr>
        <w:top w:val="none" w:sz="0" w:space="0" w:color="auto"/>
        <w:left w:val="none" w:sz="0" w:space="0" w:color="auto"/>
        <w:bottom w:val="none" w:sz="0" w:space="0" w:color="auto"/>
        <w:right w:val="none" w:sz="0" w:space="0" w:color="auto"/>
      </w:divBdr>
    </w:div>
    <w:div w:id="589586844">
      <w:bodyDiv w:val="1"/>
      <w:marLeft w:val="0"/>
      <w:marRight w:val="0"/>
      <w:marTop w:val="0"/>
      <w:marBottom w:val="0"/>
      <w:divBdr>
        <w:top w:val="none" w:sz="0" w:space="0" w:color="auto"/>
        <w:left w:val="none" w:sz="0" w:space="0" w:color="auto"/>
        <w:bottom w:val="none" w:sz="0" w:space="0" w:color="auto"/>
        <w:right w:val="none" w:sz="0" w:space="0" w:color="auto"/>
      </w:divBdr>
    </w:div>
    <w:div w:id="661469306">
      <w:bodyDiv w:val="1"/>
      <w:marLeft w:val="0"/>
      <w:marRight w:val="0"/>
      <w:marTop w:val="0"/>
      <w:marBottom w:val="0"/>
      <w:divBdr>
        <w:top w:val="none" w:sz="0" w:space="0" w:color="auto"/>
        <w:left w:val="none" w:sz="0" w:space="0" w:color="auto"/>
        <w:bottom w:val="none" w:sz="0" w:space="0" w:color="auto"/>
        <w:right w:val="none" w:sz="0" w:space="0" w:color="auto"/>
      </w:divBdr>
      <w:divsChild>
        <w:div w:id="836774833">
          <w:marLeft w:val="0"/>
          <w:marRight w:val="0"/>
          <w:marTop w:val="0"/>
          <w:marBottom w:val="0"/>
          <w:divBdr>
            <w:top w:val="none" w:sz="0" w:space="0" w:color="auto"/>
            <w:left w:val="none" w:sz="0" w:space="0" w:color="auto"/>
            <w:bottom w:val="none" w:sz="0" w:space="0" w:color="auto"/>
            <w:right w:val="none" w:sz="0" w:space="0" w:color="auto"/>
          </w:divBdr>
          <w:divsChild>
            <w:div w:id="155650186">
              <w:marLeft w:val="0"/>
              <w:marRight w:val="0"/>
              <w:marTop w:val="0"/>
              <w:marBottom w:val="0"/>
              <w:divBdr>
                <w:top w:val="none" w:sz="0" w:space="0" w:color="auto"/>
                <w:left w:val="none" w:sz="0" w:space="0" w:color="auto"/>
                <w:bottom w:val="none" w:sz="0" w:space="0" w:color="auto"/>
                <w:right w:val="none" w:sz="0" w:space="0" w:color="auto"/>
              </w:divBdr>
              <w:divsChild>
                <w:div w:id="692151622">
                  <w:marLeft w:val="0"/>
                  <w:marRight w:val="0"/>
                  <w:marTop w:val="0"/>
                  <w:marBottom w:val="0"/>
                  <w:divBdr>
                    <w:top w:val="none" w:sz="0" w:space="0" w:color="auto"/>
                    <w:left w:val="none" w:sz="0" w:space="0" w:color="auto"/>
                    <w:bottom w:val="none" w:sz="0" w:space="0" w:color="auto"/>
                    <w:right w:val="none" w:sz="0" w:space="0" w:color="auto"/>
                  </w:divBdr>
                </w:div>
                <w:div w:id="115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0089">
      <w:bodyDiv w:val="1"/>
      <w:marLeft w:val="0"/>
      <w:marRight w:val="0"/>
      <w:marTop w:val="0"/>
      <w:marBottom w:val="0"/>
      <w:divBdr>
        <w:top w:val="none" w:sz="0" w:space="0" w:color="auto"/>
        <w:left w:val="none" w:sz="0" w:space="0" w:color="auto"/>
        <w:bottom w:val="none" w:sz="0" w:space="0" w:color="auto"/>
        <w:right w:val="none" w:sz="0" w:space="0" w:color="auto"/>
      </w:divBdr>
    </w:div>
    <w:div w:id="939414241">
      <w:bodyDiv w:val="1"/>
      <w:marLeft w:val="0"/>
      <w:marRight w:val="0"/>
      <w:marTop w:val="0"/>
      <w:marBottom w:val="0"/>
      <w:divBdr>
        <w:top w:val="none" w:sz="0" w:space="0" w:color="auto"/>
        <w:left w:val="none" w:sz="0" w:space="0" w:color="auto"/>
        <w:bottom w:val="none" w:sz="0" w:space="0" w:color="auto"/>
        <w:right w:val="none" w:sz="0" w:space="0" w:color="auto"/>
      </w:divBdr>
    </w:div>
    <w:div w:id="1151554245">
      <w:bodyDiv w:val="1"/>
      <w:marLeft w:val="0"/>
      <w:marRight w:val="0"/>
      <w:marTop w:val="0"/>
      <w:marBottom w:val="0"/>
      <w:divBdr>
        <w:top w:val="none" w:sz="0" w:space="0" w:color="auto"/>
        <w:left w:val="none" w:sz="0" w:space="0" w:color="auto"/>
        <w:bottom w:val="none" w:sz="0" w:space="0" w:color="auto"/>
        <w:right w:val="none" w:sz="0" w:space="0" w:color="auto"/>
      </w:divBdr>
    </w:div>
    <w:div w:id="1501239902">
      <w:bodyDiv w:val="1"/>
      <w:marLeft w:val="0"/>
      <w:marRight w:val="0"/>
      <w:marTop w:val="0"/>
      <w:marBottom w:val="0"/>
      <w:divBdr>
        <w:top w:val="none" w:sz="0" w:space="0" w:color="auto"/>
        <w:left w:val="none" w:sz="0" w:space="0" w:color="auto"/>
        <w:bottom w:val="none" w:sz="0" w:space="0" w:color="auto"/>
        <w:right w:val="none" w:sz="0" w:space="0" w:color="auto"/>
      </w:divBdr>
      <w:divsChild>
        <w:div w:id="1792675383">
          <w:marLeft w:val="0"/>
          <w:marRight w:val="0"/>
          <w:marTop w:val="0"/>
          <w:marBottom w:val="0"/>
          <w:divBdr>
            <w:top w:val="none" w:sz="0" w:space="0" w:color="auto"/>
            <w:left w:val="none" w:sz="0" w:space="0" w:color="auto"/>
            <w:bottom w:val="none" w:sz="0" w:space="0" w:color="auto"/>
            <w:right w:val="none" w:sz="0" w:space="0" w:color="auto"/>
          </w:divBdr>
        </w:div>
      </w:divsChild>
    </w:div>
    <w:div w:id="1506549399">
      <w:bodyDiv w:val="1"/>
      <w:marLeft w:val="0"/>
      <w:marRight w:val="0"/>
      <w:marTop w:val="0"/>
      <w:marBottom w:val="0"/>
      <w:divBdr>
        <w:top w:val="none" w:sz="0" w:space="0" w:color="auto"/>
        <w:left w:val="none" w:sz="0" w:space="0" w:color="auto"/>
        <w:bottom w:val="none" w:sz="0" w:space="0" w:color="auto"/>
        <w:right w:val="none" w:sz="0" w:space="0" w:color="auto"/>
      </w:divBdr>
    </w:div>
    <w:div w:id="1545824716">
      <w:bodyDiv w:val="1"/>
      <w:marLeft w:val="0"/>
      <w:marRight w:val="0"/>
      <w:marTop w:val="0"/>
      <w:marBottom w:val="0"/>
      <w:divBdr>
        <w:top w:val="none" w:sz="0" w:space="0" w:color="auto"/>
        <w:left w:val="none" w:sz="0" w:space="0" w:color="auto"/>
        <w:bottom w:val="none" w:sz="0" w:space="0" w:color="auto"/>
        <w:right w:val="none" w:sz="0" w:space="0" w:color="auto"/>
      </w:divBdr>
      <w:divsChild>
        <w:div w:id="549347137">
          <w:marLeft w:val="0"/>
          <w:marRight w:val="0"/>
          <w:marTop w:val="0"/>
          <w:marBottom w:val="0"/>
          <w:divBdr>
            <w:top w:val="none" w:sz="0" w:space="0" w:color="auto"/>
            <w:left w:val="none" w:sz="0" w:space="0" w:color="auto"/>
            <w:bottom w:val="none" w:sz="0" w:space="0" w:color="auto"/>
            <w:right w:val="none" w:sz="0" w:space="0" w:color="auto"/>
          </w:divBdr>
        </w:div>
      </w:divsChild>
    </w:div>
    <w:div w:id="1892618965">
      <w:bodyDiv w:val="1"/>
      <w:marLeft w:val="0"/>
      <w:marRight w:val="0"/>
      <w:marTop w:val="0"/>
      <w:marBottom w:val="0"/>
      <w:divBdr>
        <w:top w:val="none" w:sz="0" w:space="0" w:color="auto"/>
        <w:left w:val="none" w:sz="0" w:space="0" w:color="auto"/>
        <w:bottom w:val="none" w:sz="0" w:space="0" w:color="auto"/>
        <w:right w:val="none" w:sz="0" w:space="0" w:color="auto"/>
      </w:divBdr>
    </w:div>
    <w:div w:id="1987473689">
      <w:bodyDiv w:val="1"/>
      <w:marLeft w:val="0"/>
      <w:marRight w:val="0"/>
      <w:marTop w:val="0"/>
      <w:marBottom w:val="0"/>
      <w:divBdr>
        <w:top w:val="none" w:sz="0" w:space="0" w:color="auto"/>
        <w:left w:val="none" w:sz="0" w:space="0" w:color="auto"/>
        <w:bottom w:val="none" w:sz="0" w:space="0" w:color="auto"/>
        <w:right w:val="none" w:sz="0" w:space="0" w:color="auto"/>
      </w:divBdr>
      <w:divsChild>
        <w:div w:id="1565070834">
          <w:marLeft w:val="0"/>
          <w:marRight w:val="0"/>
          <w:marTop w:val="0"/>
          <w:marBottom w:val="0"/>
          <w:divBdr>
            <w:top w:val="none" w:sz="0" w:space="0" w:color="auto"/>
            <w:left w:val="none" w:sz="0" w:space="0" w:color="auto"/>
            <w:bottom w:val="none" w:sz="0" w:space="0" w:color="auto"/>
            <w:right w:val="none" w:sz="0" w:space="0" w:color="auto"/>
          </w:divBdr>
        </w:div>
      </w:divsChild>
    </w:div>
    <w:div w:id="2002587301">
      <w:bodyDiv w:val="1"/>
      <w:marLeft w:val="0"/>
      <w:marRight w:val="0"/>
      <w:marTop w:val="0"/>
      <w:marBottom w:val="0"/>
      <w:divBdr>
        <w:top w:val="none" w:sz="0" w:space="0" w:color="auto"/>
        <w:left w:val="none" w:sz="0" w:space="0" w:color="auto"/>
        <w:bottom w:val="none" w:sz="0" w:space="0" w:color="auto"/>
        <w:right w:val="none" w:sz="0" w:space="0" w:color="auto"/>
      </w:divBdr>
    </w:div>
    <w:div w:id="20577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files/P11.doc"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about/employ/"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child-rights-convention/conventi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75718673-8611-4fe2-ab6f-c53bcfc63477"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75718673-8611-4fe2-ab6f-c53bcfc63477">63SCYPM4TVYC-1839399452-61331</_dlc_DocId>
    <_dlc_DocIdUrl xmlns="75718673-8611-4fe2-ab6f-c53bcfc63477">
      <Url>https://unicef.sharepoint.com/teams/VNM-WIP/_layouts/15/DocIdRedir.aspx?ID=63SCYPM4TVYC-1839399452-61331</Url>
      <Description>63SCYPM4TVYC-1839399452-61331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49148B667F4245B418578505F41CAC" ma:contentTypeVersion="25" ma:contentTypeDescription="" ma:contentTypeScope="" ma:versionID="16b93eaa6e35093602dc1f4b060c5c4d">
  <xsd:schema xmlns:xsd="http://www.w3.org/2001/XMLSchema" xmlns:xs="http://www.w3.org/2001/XMLSchema" xmlns:p="http://schemas.microsoft.com/office/2006/metadata/properties" xmlns:ns2="ca283e0b-db31-4043-a2ef-b80661bf084a" xmlns:ns3="http://schemas.microsoft.com/sharepoint.v3" xmlns:ns4="e81b343e-569a-4336-be8f-26c66602e63e" xmlns:ns5="75718673-8611-4fe2-ab6f-c53bcfc63477" targetNamespace="http://schemas.microsoft.com/office/2006/metadata/properties" ma:root="true" ma:fieldsID="d5c1b9d0f754df001fc16ed470281bdf" ns2:_="" ns3:_="" ns4:_="" ns5:_="">
    <xsd:import namespace="ca283e0b-db31-4043-a2ef-b80661bf084a"/>
    <xsd:import namespace="http://schemas.microsoft.com/sharepoint.v3"/>
    <xsd:import namespace="e81b343e-569a-4336-be8f-26c66602e63e"/>
    <xsd:import namespace="75718673-8611-4fe2-ab6f-c53bcfc6347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Loca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7ba2bf-58e7-4173-8c98-7d3318e177f5}" ma:internalName="TaxCatchAllLabel" ma:readOnly="true" ma:showField="CatchAllDataLabel"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7ba2bf-58e7-4173-8c98-7d3318e177f5}"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b343e-569a-4336-be8f-26c66602e63e" elementFormDefault="qualified">
    <xsd:import namespace="http://schemas.microsoft.com/office/2006/documentManagement/types"/>
    <xsd:import namespace="http://schemas.microsoft.com/office/infopath/2007/PartnerControls"/>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771720-23DF-4500-8A28-35B232696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9B2AF-1D27-4BFA-AB5D-C2DDCF8A9919}">
  <ds:schemaRefs>
    <ds:schemaRef ds:uri="http://schemas.microsoft.com/sharepoint/v3/contenttype/forms"/>
  </ds:schemaRefs>
</ds:datastoreItem>
</file>

<file path=customXml/itemProps3.xml><?xml version="1.0" encoding="utf-8"?>
<ds:datastoreItem xmlns:ds="http://schemas.openxmlformats.org/officeDocument/2006/customXml" ds:itemID="{DFD4F007-6AF6-49D1-B5D6-057EB6124266}">
  <ds:schemaRefs>
    <ds:schemaRef ds:uri="http://schemas.openxmlformats.org/officeDocument/2006/bibliography"/>
  </ds:schemaRefs>
</ds:datastoreItem>
</file>

<file path=customXml/itemProps4.xml><?xml version="1.0" encoding="utf-8"?>
<ds:datastoreItem xmlns:ds="http://schemas.openxmlformats.org/officeDocument/2006/customXml" ds:itemID="{284659AE-1602-4DE8-AA5B-DE74FB7DFC72}"/>
</file>

<file path=customXml/itemProps5.xml><?xml version="1.0" encoding="utf-8"?>
<ds:datastoreItem xmlns:ds="http://schemas.openxmlformats.org/officeDocument/2006/customXml" ds:itemID="{9CC61492-AA94-4ED9-8C04-C6422EEBA690}"/>
</file>

<file path=customXml/itemProps6.xml><?xml version="1.0" encoding="utf-8"?>
<ds:datastoreItem xmlns:ds="http://schemas.openxmlformats.org/officeDocument/2006/customXml" ds:itemID="{44D570F1-2ED2-4A9B-B050-9C2D2C328183}"/>
</file>

<file path=customXml/itemProps7.xml><?xml version="1.0" encoding="utf-8"?>
<ds:datastoreItem xmlns:ds="http://schemas.openxmlformats.org/officeDocument/2006/customXml" ds:itemID="{4C2CFE23-4973-4E3A-A3B9-AD9FCD0B6950}"/>
</file>

<file path=docProps/app.xml><?xml version="1.0" encoding="utf-8"?>
<Properties xmlns="http://schemas.openxmlformats.org/officeDocument/2006/extended-properties" xmlns:vt="http://schemas.openxmlformats.org/officeDocument/2006/docPropsVTypes">
  <Template>Normal</Template>
  <TotalTime>11</TotalTime>
  <Pages>8</Pages>
  <Words>2834</Words>
  <Characters>16156</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An</dc:creator>
  <cp:keywords/>
  <dc:description/>
  <cp:lastModifiedBy>Nguyen Thu Ha</cp:lastModifiedBy>
  <cp:revision>11</cp:revision>
  <dcterms:created xsi:type="dcterms:W3CDTF">2021-07-23T08:40:00Z</dcterms:created>
  <dcterms:modified xsi:type="dcterms:W3CDTF">2021-07-28T07:16:00Z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0x0101009BA85F8052A6DA4FA3E31FF9F74C6970004349148B667F4245B418578505F41CAC</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3;#Vietnam-5200|a9198d90-54c6-45ad-bcc1-3ad014af4504</vt:lpwstr>
  </property>
  <property fmtid="{D5CDD505-2E9C-101B-9397-08002B2CF9AE}" pid="7" name="TaxKeywordTaxHTField">
    <vt:lpwstr/>
  </property>
  <property fmtid="{D5CDD505-2E9C-101B-9397-08002B2CF9AE}" pid="8" name="_dlc_DocIdItemGuid">
    <vt:lpwstr>09d085fd-88a3-474f-b7ee-5208f7909af5</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