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530"/>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636"/>
        <w:gridCol w:w="1062"/>
        <w:gridCol w:w="1440"/>
        <w:gridCol w:w="703"/>
        <w:gridCol w:w="1277"/>
        <w:gridCol w:w="272"/>
        <w:gridCol w:w="1521"/>
        <w:gridCol w:w="277"/>
        <w:gridCol w:w="1699"/>
      </w:tblGrid>
      <w:tr w:rsidR="000349BB" w:rsidRPr="000349BB" w14:paraId="523C54D2" w14:textId="77777777" w:rsidTr="09FE37EA">
        <w:tc>
          <w:tcPr>
            <w:tcW w:w="2698" w:type="dxa"/>
            <w:gridSpan w:val="2"/>
            <w:tcBorders>
              <w:bottom w:val="nil"/>
            </w:tcBorders>
            <w:shd w:val="clear" w:color="auto" w:fill="auto"/>
            <w:noWrap/>
            <w:hideMark/>
          </w:tcPr>
          <w:p w14:paraId="75D9A581" w14:textId="76FB0A81" w:rsidR="007613B3" w:rsidRPr="00287418" w:rsidRDefault="007613B3" w:rsidP="09FE37EA">
            <w:pPr>
              <w:spacing w:before="100" w:beforeAutospacing="1" w:after="100" w:afterAutospacing="1" w:line="240" w:lineRule="auto"/>
              <w:rPr>
                <w:rFonts w:asciiTheme="minorHAnsi" w:eastAsia="Arial Unicode MS" w:hAnsiTheme="minorHAnsi" w:cstheme="minorBidi"/>
                <w:b/>
                <w:bCs/>
                <w:color w:val="auto"/>
                <w:sz w:val="24"/>
                <w:szCs w:val="24"/>
                <w:lang w:val="en-AU"/>
              </w:rPr>
            </w:pPr>
            <w:bookmarkStart w:id="0" w:name="_Hlk41049418"/>
            <w:r w:rsidRPr="09FE37EA">
              <w:rPr>
                <w:rFonts w:asciiTheme="minorHAnsi" w:eastAsia="Arial Unicode MS" w:hAnsiTheme="minorHAnsi" w:cstheme="minorBidi"/>
                <w:b/>
                <w:bCs/>
                <w:color w:val="auto"/>
                <w:sz w:val="24"/>
                <w:szCs w:val="24"/>
                <w:lang w:val="en-AU"/>
              </w:rPr>
              <w:t>Title</w:t>
            </w:r>
            <w:r w:rsidR="007B4739" w:rsidRPr="09FE37EA">
              <w:rPr>
                <w:rFonts w:asciiTheme="minorHAnsi" w:eastAsia="Arial Unicode MS" w:hAnsiTheme="minorHAnsi" w:cstheme="minorBidi"/>
                <w:b/>
                <w:bCs/>
                <w:color w:val="auto"/>
                <w:sz w:val="24"/>
                <w:szCs w:val="24"/>
                <w:lang w:val="en-AU"/>
              </w:rPr>
              <w:t xml:space="preserve">: </w:t>
            </w:r>
            <w:r w:rsidR="00F04F82" w:rsidRPr="00FC6A8A">
              <w:rPr>
                <w:rFonts w:asciiTheme="minorHAnsi" w:eastAsia="Arial Unicode MS" w:hAnsiTheme="minorHAnsi" w:cstheme="minorBidi"/>
                <w:color w:val="auto"/>
                <w:sz w:val="24"/>
                <w:szCs w:val="24"/>
                <w:lang w:val="en-AU"/>
              </w:rPr>
              <w:t xml:space="preserve">Planning, Monitoring and Reporting </w:t>
            </w:r>
            <w:r w:rsidR="00A72011">
              <w:rPr>
                <w:rFonts w:asciiTheme="minorHAnsi" w:eastAsia="Arial Unicode MS" w:hAnsiTheme="minorHAnsi" w:cstheme="minorBidi"/>
                <w:color w:val="auto"/>
                <w:sz w:val="24"/>
                <w:szCs w:val="24"/>
                <w:lang w:val="en-AU"/>
              </w:rPr>
              <w:t>(Information Management) contractor</w:t>
            </w:r>
          </w:p>
        </w:tc>
        <w:tc>
          <w:tcPr>
            <w:tcW w:w="2143" w:type="dxa"/>
            <w:gridSpan w:val="2"/>
            <w:tcBorders>
              <w:bottom w:val="nil"/>
            </w:tcBorders>
            <w:shd w:val="clear" w:color="auto" w:fill="auto"/>
          </w:tcPr>
          <w:p w14:paraId="332517FE" w14:textId="77777777" w:rsidR="0073796F" w:rsidRDefault="007613B3" w:rsidP="09FE37EA">
            <w:pPr>
              <w:spacing w:before="100" w:beforeAutospacing="1" w:after="100" w:afterAutospacing="1" w:line="240" w:lineRule="auto"/>
              <w:rPr>
                <w:rFonts w:asciiTheme="minorHAnsi" w:eastAsia="Arial Unicode MS" w:hAnsiTheme="minorHAnsi" w:cstheme="minorBidi"/>
                <w:b/>
                <w:bCs/>
                <w:color w:val="auto"/>
                <w:sz w:val="24"/>
                <w:szCs w:val="24"/>
                <w:lang w:val="en-AU"/>
              </w:rPr>
            </w:pPr>
            <w:r w:rsidRPr="09FE37EA">
              <w:rPr>
                <w:rFonts w:asciiTheme="minorHAnsi" w:eastAsia="Arial Unicode MS" w:hAnsiTheme="minorHAnsi" w:cstheme="minorBidi"/>
                <w:b/>
                <w:bCs/>
                <w:color w:val="auto"/>
                <w:sz w:val="24"/>
                <w:szCs w:val="24"/>
                <w:lang w:val="en-AU"/>
              </w:rPr>
              <w:t>Funding Code</w:t>
            </w:r>
          </w:p>
          <w:p w14:paraId="39AF361B" w14:textId="1FF108AC" w:rsidR="00AE7E07" w:rsidRPr="000349BB" w:rsidRDefault="00AE7E07" w:rsidP="004D031B">
            <w:pPr>
              <w:rPr>
                <w:color w:val="000000" w:themeColor="text1"/>
                <w:lang w:val="en-AU"/>
              </w:rPr>
            </w:pPr>
          </w:p>
        </w:tc>
        <w:tc>
          <w:tcPr>
            <w:tcW w:w="3070" w:type="dxa"/>
            <w:gridSpan w:val="3"/>
            <w:tcBorders>
              <w:bottom w:val="nil"/>
            </w:tcBorders>
            <w:shd w:val="clear" w:color="auto" w:fill="auto"/>
          </w:tcPr>
          <w:p w14:paraId="11BB878C" w14:textId="77777777" w:rsidR="007613B3" w:rsidRPr="000349BB" w:rsidRDefault="007613B3" w:rsidP="00377BF5">
            <w:pPr>
              <w:spacing w:before="100" w:beforeAutospacing="1" w:after="100" w:afterAutospacing="1" w:line="240" w:lineRule="auto"/>
              <w:rPr>
                <w:rFonts w:asciiTheme="minorHAnsi" w:eastAsia="Arial Unicode MS" w:hAnsiTheme="minorHAnsi" w:cstheme="minorHAnsi"/>
                <w:b/>
                <w:color w:val="auto"/>
                <w:sz w:val="24"/>
                <w:szCs w:val="24"/>
                <w:lang w:val="en-AU"/>
              </w:rPr>
            </w:pPr>
            <w:r w:rsidRPr="000349BB">
              <w:rPr>
                <w:rFonts w:asciiTheme="minorHAnsi" w:eastAsia="Arial Unicode MS" w:hAnsiTheme="minorHAnsi" w:cstheme="minorHAnsi"/>
                <w:b/>
                <w:color w:val="auto"/>
                <w:sz w:val="24"/>
                <w:szCs w:val="24"/>
                <w:lang w:val="en-AU"/>
              </w:rPr>
              <w:t>Type of engagement</w:t>
            </w:r>
          </w:p>
          <w:p w14:paraId="49FA3C13" w14:textId="0734B274" w:rsidR="007613B3" w:rsidRPr="000349BB" w:rsidRDefault="00063F7D" w:rsidP="00377BF5">
            <w:pPr>
              <w:spacing w:before="60" w:after="60" w:line="240" w:lineRule="auto"/>
              <w:ind w:right="-108"/>
              <w:rPr>
                <w:rFonts w:asciiTheme="minorHAnsi" w:eastAsia="Arial Unicode MS" w:hAnsiTheme="minorHAnsi" w:cstheme="minorHAnsi"/>
                <w:color w:val="auto"/>
                <w:sz w:val="24"/>
                <w:szCs w:val="24"/>
                <w:lang w:val="en-AU"/>
              </w:rPr>
            </w:pPr>
            <w:r>
              <w:rPr>
                <w:rFonts w:asciiTheme="minorHAnsi" w:eastAsia="Arial Unicode MS" w:hAnsiTheme="minorHAnsi" w:cstheme="minorHAnsi"/>
                <w:color w:val="auto"/>
                <w:sz w:val="24"/>
                <w:szCs w:val="24"/>
                <w:lang w:val="en-AU"/>
              </w:rPr>
              <w:fldChar w:fldCharType="begin">
                <w:ffData>
                  <w:name w:val="Check11"/>
                  <w:enabled/>
                  <w:calcOnExit w:val="0"/>
                  <w:checkBox>
                    <w:sizeAuto/>
                    <w:default w:val="0"/>
                  </w:checkBox>
                </w:ffData>
              </w:fldChar>
            </w:r>
            <w:bookmarkStart w:id="1" w:name="Check11"/>
            <w:r>
              <w:rPr>
                <w:rFonts w:asciiTheme="minorHAnsi" w:eastAsia="Arial Unicode MS" w:hAnsiTheme="minorHAnsi" w:cstheme="minorHAnsi"/>
                <w:color w:val="auto"/>
                <w:sz w:val="24"/>
                <w:szCs w:val="24"/>
                <w:lang w:val="en-AU"/>
              </w:rPr>
              <w:instrText xml:space="preserve"> FORMCHECKBOX </w:instrText>
            </w:r>
            <w:r w:rsidR="00230EA5">
              <w:rPr>
                <w:rFonts w:asciiTheme="minorHAnsi" w:eastAsia="Arial Unicode MS" w:hAnsiTheme="minorHAnsi" w:cstheme="minorHAnsi"/>
                <w:color w:val="auto"/>
                <w:sz w:val="24"/>
                <w:szCs w:val="24"/>
                <w:lang w:val="en-AU"/>
              </w:rPr>
            </w:r>
            <w:r w:rsidR="00230EA5">
              <w:rPr>
                <w:rFonts w:asciiTheme="minorHAnsi" w:eastAsia="Arial Unicode MS" w:hAnsiTheme="minorHAnsi" w:cstheme="minorHAnsi"/>
                <w:color w:val="auto"/>
                <w:sz w:val="24"/>
                <w:szCs w:val="24"/>
                <w:lang w:val="en-AU"/>
              </w:rPr>
              <w:fldChar w:fldCharType="separate"/>
            </w:r>
            <w:r>
              <w:rPr>
                <w:rFonts w:asciiTheme="minorHAnsi" w:eastAsia="Arial Unicode MS" w:hAnsiTheme="minorHAnsi" w:cstheme="minorHAnsi"/>
                <w:color w:val="auto"/>
                <w:sz w:val="24"/>
                <w:szCs w:val="24"/>
                <w:lang w:val="en-AU"/>
              </w:rPr>
              <w:fldChar w:fldCharType="end"/>
            </w:r>
            <w:bookmarkEnd w:id="1"/>
            <w:r w:rsidR="00E22B68">
              <w:rPr>
                <w:rFonts w:asciiTheme="minorHAnsi" w:eastAsia="Arial Unicode MS" w:hAnsiTheme="minorHAnsi" w:cstheme="minorHAnsi"/>
                <w:color w:val="auto"/>
                <w:sz w:val="24"/>
                <w:szCs w:val="24"/>
                <w:lang w:val="en-AU"/>
              </w:rPr>
              <w:t xml:space="preserve"> </w:t>
            </w:r>
            <w:r w:rsidR="007613B3" w:rsidRPr="000349BB">
              <w:rPr>
                <w:rFonts w:asciiTheme="minorHAnsi" w:eastAsia="Arial Unicode MS" w:hAnsiTheme="minorHAnsi" w:cstheme="minorHAnsi"/>
                <w:color w:val="auto"/>
                <w:sz w:val="24"/>
                <w:szCs w:val="24"/>
                <w:lang w:val="en-AU"/>
              </w:rPr>
              <w:t xml:space="preserve"> </w:t>
            </w:r>
            <w:r w:rsidR="00565595">
              <w:rPr>
                <w:rFonts w:asciiTheme="minorHAnsi" w:eastAsia="Arial Unicode MS" w:hAnsiTheme="minorHAnsi" w:cstheme="minorHAnsi"/>
                <w:color w:val="auto"/>
                <w:sz w:val="24"/>
                <w:szCs w:val="24"/>
                <w:lang w:val="en-AU"/>
              </w:rPr>
              <w:t>Consultant</w:t>
            </w:r>
            <w:r w:rsidR="003717D9">
              <w:rPr>
                <w:rFonts w:asciiTheme="minorHAnsi" w:eastAsia="Arial Unicode MS" w:hAnsiTheme="minorHAnsi" w:cstheme="minorHAnsi"/>
                <w:color w:val="auto"/>
                <w:sz w:val="24"/>
                <w:szCs w:val="24"/>
                <w:lang w:val="en-AU"/>
              </w:rPr>
              <w:t>/Surge Support</w:t>
            </w:r>
            <w:r w:rsidR="007613B3" w:rsidRPr="000349BB">
              <w:rPr>
                <w:rFonts w:asciiTheme="minorHAnsi" w:eastAsia="Arial Unicode MS" w:hAnsiTheme="minorHAnsi" w:cstheme="minorHAnsi"/>
                <w:color w:val="auto"/>
                <w:sz w:val="24"/>
                <w:szCs w:val="24"/>
                <w:lang w:val="en-AU"/>
              </w:rPr>
              <w:t xml:space="preserve">  </w:t>
            </w:r>
          </w:p>
          <w:p w14:paraId="0F67FA87" w14:textId="0F1B6CB0" w:rsidR="007613B3" w:rsidRPr="000349BB" w:rsidRDefault="00063F7D" w:rsidP="00377BF5">
            <w:pPr>
              <w:spacing w:before="60" w:after="60" w:line="240" w:lineRule="auto"/>
              <w:ind w:right="-108"/>
              <w:rPr>
                <w:rFonts w:asciiTheme="minorHAnsi" w:eastAsia="Arial Unicode MS" w:hAnsiTheme="minorHAnsi" w:cstheme="minorHAnsi"/>
                <w:color w:val="auto"/>
                <w:sz w:val="24"/>
                <w:szCs w:val="24"/>
                <w:lang w:val="en-AU"/>
              </w:rPr>
            </w:pPr>
            <w:r>
              <w:rPr>
                <w:rFonts w:asciiTheme="minorHAnsi" w:eastAsia="Arial Unicode MS" w:hAnsiTheme="minorHAnsi" w:cstheme="minorHAnsi"/>
                <w:color w:val="auto"/>
                <w:sz w:val="24"/>
                <w:szCs w:val="24"/>
                <w:lang w:val="en-AU"/>
              </w:rPr>
              <w:fldChar w:fldCharType="begin">
                <w:ffData>
                  <w:name w:val="Check12"/>
                  <w:enabled/>
                  <w:calcOnExit w:val="0"/>
                  <w:checkBox>
                    <w:sizeAuto/>
                    <w:default w:val="1"/>
                  </w:checkBox>
                </w:ffData>
              </w:fldChar>
            </w:r>
            <w:bookmarkStart w:id="2" w:name="Check12"/>
            <w:r>
              <w:rPr>
                <w:rFonts w:asciiTheme="minorHAnsi" w:eastAsia="Arial Unicode MS" w:hAnsiTheme="minorHAnsi" w:cstheme="minorHAnsi"/>
                <w:color w:val="auto"/>
                <w:sz w:val="24"/>
                <w:szCs w:val="24"/>
                <w:lang w:val="en-AU"/>
              </w:rPr>
              <w:instrText xml:space="preserve"> FORMCHECKBOX </w:instrText>
            </w:r>
            <w:r w:rsidR="00230EA5">
              <w:rPr>
                <w:rFonts w:asciiTheme="minorHAnsi" w:eastAsia="Arial Unicode MS" w:hAnsiTheme="minorHAnsi" w:cstheme="minorHAnsi"/>
                <w:color w:val="auto"/>
                <w:sz w:val="24"/>
                <w:szCs w:val="24"/>
                <w:lang w:val="en-AU"/>
              </w:rPr>
            </w:r>
            <w:r w:rsidR="00230EA5">
              <w:rPr>
                <w:rFonts w:asciiTheme="minorHAnsi" w:eastAsia="Arial Unicode MS" w:hAnsiTheme="minorHAnsi" w:cstheme="minorHAnsi"/>
                <w:color w:val="auto"/>
                <w:sz w:val="24"/>
                <w:szCs w:val="24"/>
                <w:lang w:val="en-AU"/>
              </w:rPr>
              <w:fldChar w:fldCharType="separate"/>
            </w:r>
            <w:r>
              <w:rPr>
                <w:rFonts w:asciiTheme="minorHAnsi" w:eastAsia="Arial Unicode MS" w:hAnsiTheme="minorHAnsi" w:cstheme="minorHAnsi"/>
                <w:color w:val="auto"/>
                <w:sz w:val="24"/>
                <w:szCs w:val="24"/>
                <w:lang w:val="en-AU"/>
              </w:rPr>
              <w:fldChar w:fldCharType="end"/>
            </w:r>
            <w:bookmarkEnd w:id="2"/>
            <w:r w:rsidR="00E07B31">
              <w:rPr>
                <w:rFonts w:asciiTheme="minorHAnsi" w:eastAsia="Arial Unicode MS" w:hAnsiTheme="minorHAnsi" w:cstheme="minorHAnsi"/>
                <w:color w:val="auto"/>
                <w:sz w:val="24"/>
                <w:szCs w:val="24"/>
                <w:lang w:val="en-AU"/>
              </w:rPr>
              <w:t xml:space="preserve"> </w:t>
            </w:r>
            <w:r w:rsidR="0067660C">
              <w:rPr>
                <w:rFonts w:asciiTheme="minorHAnsi" w:eastAsia="Arial Unicode MS" w:hAnsiTheme="minorHAnsi" w:cstheme="minorHAnsi"/>
                <w:color w:val="auto"/>
                <w:sz w:val="24"/>
                <w:szCs w:val="24"/>
                <w:lang w:val="en-AU"/>
              </w:rPr>
              <w:t xml:space="preserve"> </w:t>
            </w:r>
            <w:r w:rsidR="007613B3" w:rsidRPr="000349BB">
              <w:rPr>
                <w:rFonts w:asciiTheme="minorHAnsi" w:eastAsia="Arial Unicode MS" w:hAnsiTheme="minorHAnsi" w:cstheme="minorHAnsi"/>
                <w:color w:val="auto"/>
                <w:sz w:val="24"/>
                <w:szCs w:val="24"/>
                <w:lang w:val="en-AU"/>
              </w:rPr>
              <w:t>Individual Contractor</w:t>
            </w:r>
          </w:p>
        </w:tc>
        <w:tc>
          <w:tcPr>
            <w:tcW w:w="1976" w:type="dxa"/>
            <w:gridSpan w:val="2"/>
            <w:tcBorders>
              <w:bottom w:val="nil"/>
            </w:tcBorders>
            <w:shd w:val="clear" w:color="auto" w:fill="auto"/>
          </w:tcPr>
          <w:p w14:paraId="2302C863" w14:textId="77777777" w:rsidR="007613B3" w:rsidRPr="000349BB" w:rsidRDefault="007613B3" w:rsidP="00377BF5">
            <w:pPr>
              <w:spacing w:before="100" w:beforeAutospacing="1" w:after="100" w:afterAutospacing="1" w:line="240" w:lineRule="auto"/>
              <w:rPr>
                <w:rFonts w:asciiTheme="minorHAnsi" w:eastAsia="Arial Unicode MS" w:hAnsiTheme="minorHAnsi" w:cstheme="minorHAnsi"/>
                <w:b/>
                <w:color w:val="auto"/>
                <w:sz w:val="24"/>
                <w:szCs w:val="24"/>
                <w:lang w:val="en-AU"/>
              </w:rPr>
            </w:pPr>
            <w:r w:rsidRPr="000349BB">
              <w:rPr>
                <w:rFonts w:asciiTheme="minorHAnsi" w:eastAsia="Arial Unicode MS" w:hAnsiTheme="minorHAnsi" w:cstheme="minorHAnsi"/>
                <w:b/>
                <w:color w:val="auto"/>
                <w:sz w:val="24"/>
                <w:szCs w:val="24"/>
                <w:lang w:val="en-AU"/>
              </w:rPr>
              <w:t>Duty Station:</w:t>
            </w:r>
          </w:p>
          <w:p w14:paraId="3CCE5269" w14:textId="035C1167" w:rsidR="007613B3" w:rsidRPr="000349BB" w:rsidRDefault="006029AE" w:rsidP="00377BF5">
            <w:pPr>
              <w:spacing w:before="100" w:beforeAutospacing="1" w:after="100" w:afterAutospacing="1" w:line="240" w:lineRule="auto"/>
              <w:rPr>
                <w:rFonts w:asciiTheme="minorHAnsi" w:eastAsia="Arial Unicode MS" w:hAnsiTheme="minorHAnsi" w:cstheme="minorHAnsi"/>
                <w:color w:val="auto"/>
                <w:sz w:val="24"/>
                <w:szCs w:val="24"/>
                <w:lang w:val="en-AU"/>
              </w:rPr>
            </w:pPr>
            <w:r w:rsidRPr="000349BB">
              <w:rPr>
                <w:rFonts w:asciiTheme="minorHAnsi" w:eastAsia="Arial Unicode MS" w:hAnsiTheme="minorHAnsi" w:cstheme="minorHAnsi"/>
                <w:color w:val="auto"/>
                <w:sz w:val="24"/>
                <w:szCs w:val="24"/>
                <w:lang w:val="en-AU"/>
              </w:rPr>
              <w:t>Nairobi</w:t>
            </w:r>
          </w:p>
        </w:tc>
      </w:tr>
      <w:tr w:rsidR="000349BB" w:rsidRPr="00A72011" w14:paraId="2F971280" w14:textId="77777777" w:rsidTr="09FE37EA">
        <w:trPr>
          <w:trHeight w:val="828"/>
        </w:trPr>
        <w:tc>
          <w:tcPr>
            <w:tcW w:w="9887" w:type="dxa"/>
            <w:gridSpan w:val="9"/>
            <w:tcBorders>
              <w:bottom w:val="nil"/>
            </w:tcBorders>
            <w:shd w:val="clear" w:color="auto" w:fill="auto"/>
            <w:noWrap/>
            <w:hideMark/>
          </w:tcPr>
          <w:p w14:paraId="7544D85F" w14:textId="77777777" w:rsidR="00F64335" w:rsidRPr="00A72011" w:rsidRDefault="4FD9A4D0" w:rsidP="00DF39B9">
            <w:pPr>
              <w:rPr>
                <w:rFonts w:eastAsia="Arial Unicode MS" w:cs="Arial"/>
                <w:b/>
                <w:bCs/>
                <w:color w:val="auto"/>
                <w:sz w:val="22"/>
                <w:szCs w:val="22"/>
                <w:lang w:val="en-AU"/>
              </w:rPr>
            </w:pPr>
            <w:r w:rsidRPr="00A72011">
              <w:rPr>
                <w:rFonts w:eastAsia="Arial Unicode MS" w:cs="Arial"/>
                <w:b/>
                <w:bCs/>
                <w:color w:val="auto"/>
                <w:sz w:val="22"/>
                <w:szCs w:val="22"/>
                <w:lang w:val="en-AU"/>
              </w:rPr>
              <w:t>Purpose</w:t>
            </w:r>
          </w:p>
          <w:p w14:paraId="36BD4307" w14:textId="2B04A1D8" w:rsidR="00227845" w:rsidRPr="00A72011" w:rsidRDefault="00DF39B9" w:rsidP="006554C9">
            <w:pPr>
              <w:pStyle w:val="Header"/>
              <w:pBdr>
                <w:bottom w:val="single" w:sz="4" w:space="1" w:color="auto"/>
              </w:pBdr>
              <w:tabs>
                <w:tab w:val="left" w:pos="1080"/>
                <w:tab w:val="left" w:pos="2340"/>
              </w:tabs>
              <w:spacing w:line="276" w:lineRule="auto"/>
              <w:rPr>
                <w:rFonts w:ascii="Arial" w:hAnsi="Arial" w:cs="Arial"/>
                <w:sz w:val="22"/>
                <w:szCs w:val="22"/>
              </w:rPr>
            </w:pPr>
            <w:r w:rsidRPr="00A72011">
              <w:rPr>
                <w:rFonts w:ascii="Arial" w:hAnsi="Arial" w:cs="Arial"/>
                <w:bCs/>
                <w:sz w:val="22"/>
                <w:szCs w:val="22"/>
                <w:lang w:val="en-AU"/>
              </w:rPr>
              <w:t xml:space="preserve">To provide technical </w:t>
            </w:r>
            <w:r w:rsidR="003717D9" w:rsidRPr="00A72011">
              <w:rPr>
                <w:rFonts w:ascii="Arial" w:hAnsi="Arial" w:cs="Arial"/>
                <w:sz w:val="22"/>
                <w:szCs w:val="22"/>
              </w:rPr>
              <w:t>supports</w:t>
            </w:r>
            <w:r w:rsidR="006554C9" w:rsidRPr="00A72011">
              <w:rPr>
                <w:rFonts w:ascii="Arial" w:hAnsi="Arial" w:cs="Arial"/>
                <w:sz w:val="22"/>
                <w:szCs w:val="22"/>
              </w:rPr>
              <w:t xml:space="preserve"> </w:t>
            </w:r>
            <w:r w:rsidR="00093E17" w:rsidRPr="00A72011">
              <w:rPr>
                <w:rFonts w:ascii="Arial" w:hAnsi="Arial" w:cs="Arial"/>
                <w:sz w:val="22"/>
                <w:szCs w:val="22"/>
              </w:rPr>
              <w:t xml:space="preserve">to </w:t>
            </w:r>
            <w:r w:rsidR="006554C9" w:rsidRPr="00A72011">
              <w:rPr>
                <w:rFonts w:ascii="Arial" w:hAnsi="Arial" w:cs="Arial"/>
                <w:sz w:val="22"/>
                <w:szCs w:val="22"/>
              </w:rPr>
              <w:t xml:space="preserve">the UNICEF country Office to establish humanitarian performance monitoring approaches which are functional </w:t>
            </w:r>
            <w:r w:rsidR="00227845" w:rsidRPr="00A72011">
              <w:rPr>
                <w:rFonts w:ascii="Arial" w:hAnsi="Arial" w:cs="Arial"/>
                <w:sz w:val="22"/>
                <w:szCs w:val="22"/>
              </w:rPr>
              <w:t>and</w:t>
            </w:r>
            <w:r w:rsidR="006554C9" w:rsidRPr="00A72011">
              <w:rPr>
                <w:rFonts w:ascii="Arial" w:hAnsi="Arial" w:cs="Arial"/>
                <w:sz w:val="22"/>
                <w:szCs w:val="22"/>
              </w:rPr>
              <w:t xml:space="preserve"> inform UNICEF decision-making as well as supporting resource mobilization and internal/external reporting.   </w:t>
            </w:r>
          </w:p>
          <w:p w14:paraId="6BC1AB14" w14:textId="77777777" w:rsidR="00093E17" w:rsidRPr="00A72011" w:rsidRDefault="00093E17" w:rsidP="006554C9">
            <w:pPr>
              <w:pStyle w:val="Header"/>
              <w:pBdr>
                <w:bottom w:val="single" w:sz="4" w:space="1" w:color="auto"/>
              </w:pBdr>
              <w:tabs>
                <w:tab w:val="left" w:pos="1080"/>
                <w:tab w:val="left" w:pos="2340"/>
              </w:tabs>
              <w:spacing w:line="276" w:lineRule="auto"/>
              <w:rPr>
                <w:rFonts w:ascii="Arial" w:hAnsi="Arial" w:cs="Arial"/>
                <w:sz w:val="22"/>
                <w:szCs w:val="22"/>
              </w:rPr>
            </w:pPr>
          </w:p>
          <w:p w14:paraId="4C7F3A69" w14:textId="3A0A98D4" w:rsidR="00F3699C" w:rsidRDefault="00227845" w:rsidP="006554C9">
            <w:pPr>
              <w:pStyle w:val="Header"/>
              <w:pBdr>
                <w:bottom w:val="single" w:sz="4" w:space="1" w:color="auto"/>
              </w:pBdr>
              <w:tabs>
                <w:tab w:val="left" w:pos="1080"/>
                <w:tab w:val="left" w:pos="2340"/>
              </w:tabs>
              <w:spacing w:line="276" w:lineRule="auto"/>
              <w:rPr>
                <w:rFonts w:ascii="Arial" w:hAnsi="Arial" w:cs="Arial"/>
                <w:sz w:val="22"/>
                <w:szCs w:val="22"/>
              </w:rPr>
            </w:pPr>
            <w:r w:rsidRPr="00A72011">
              <w:rPr>
                <w:rFonts w:ascii="Arial" w:hAnsi="Arial" w:cs="Arial"/>
                <w:bCs/>
                <w:sz w:val="22"/>
                <w:szCs w:val="22"/>
                <w:lang w:val="en-AU"/>
              </w:rPr>
              <w:t xml:space="preserve">The position aims to strengthen </w:t>
            </w:r>
            <w:r w:rsidR="005B736C" w:rsidRPr="00A72011">
              <w:rPr>
                <w:rFonts w:ascii="Arial" w:hAnsi="Arial" w:cs="Arial"/>
                <w:bCs/>
                <w:sz w:val="22"/>
                <w:szCs w:val="22"/>
                <w:lang w:val="en-AU"/>
              </w:rPr>
              <w:t xml:space="preserve">the </w:t>
            </w:r>
            <w:r w:rsidRPr="00A72011">
              <w:rPr>
                <w:rFonts w:ascii="Arial" w:hAnsi="Arial" w:cs="Arial"/>
                <w:bCs/>
                <w:sz w:val="22"/>
                <w:szCs w:val="22"/>
                <w:lang w:val="en-AU"/>
              </w:rPr>
              <w:t xml:space="preserve">country office </w:t>
            </w:r>
            <w:r w:rsidR="00CA4D64" w:rsidRPr="00A72011">
              <w:rPr>
                <w:rFonts w:ascii="Arial" w:hAnsi="Arial" w:cs="Arial"/>
                <w:bCs/>
                <w:sz w:val="22"/>
                <w:szCs w:val="22"/>
                <w:lang w:val="en-AU"/>
              </w:rPr>
              <w:t>Information management</w:t>
            </w:r>
            <w:r w:rsidR="005B736C" w:rsidRPr="00A72011">
              <w:rPr>
                <w:rFonts w:ascii="Arial" w:hAnsi="Arial" w:cs="Arial"/>
                <w:bCs/>
                <w:sz w:val="22"/>
                <w:szCs w:val="22"/>
                <w:lang w:val="en-AU"/>
              </w:rPr>
              <w:t xml:space="preserve"> for planning and monitoring</w:t>
            </w:r>
            <w:r w:rsidR="00093E17" w:rsidRPr="00A72011">
              <w:rPr>
                <w:rFonts w:ascii="Arial" w:hAnsi="Arial" w:cs="Arial"/>
                <w:bCs/>
                <w:sz w:val="22"/>
                <w:szCs w:val="22"/>
                <w:lang w:val="en-AU"/>
              </w:rPr>
              <w:t xml:space="preserve"> and reporting</w:t>
            </w:r>
            <w:r w:rsidR="005B736C" w:rsidRPr="00A72011">
              <w:rPr>
                <w:rFonts w:ascii="Arial" w:hAnsi="Arial" w:cs="Arial"/>
                <w:bCs/>
                <w:sz w:val="22"/>
                <w:szCs w:val="22"/>
                <w:lang w:val="en-AU"/>
              </w:rPr>
              <w:t xml:space="preserve"> related to the drought response </w:t>
            </w:r>
            <w:r w:rsidRPr="00A72011">
              <w:rPr>
                <w:rFonts w:ascii="Arial" w:hAnsi="Arial" w:cs="Arial"/>
                <w:bCs/>
                <w:sz w:val="22"/>
                <w:szCs w:val="22"/>
                <w:lang w:val="en-AU"/>
              </w:rPr>
              <w:t xml:space="preserve">and provide additional support to </w:t>
            </w:r>
            <w:r w:rsidR="005B736C" w:rsidRPr="00A72011">
              <w:rPr>
                <w:rFonts w:ascii="Arial" w:hAnsi="Arial" w:cs="Arial"/>
                <w:bCs/>
                <w:sz w:val="22"/>
                <w:szCs w:val="22"/>
                <w:lang w:val="en-AU"/>
              </w:rPr>
              <w:t>monitoring of Key performance indicators</w:t>
            </w:r>
            <w:r w:rsidRPr="00A72011">
              <w:rPr>
                <w:rFonts w:ascii="Arial" w:hAnsi="Arial" w:cs="Arial"/>
                <w:bCs/>
                <w:sz w:val="22"/>
                <w:szCs w:val="22"/>
                <w:lang w:val="en-AU"/>
              </w:rPr>
              <w:t xml:space="preserve">, in line with the </w:t>
            </w:r>
            <w:r w:rsidR="002B5A0F" w:rsidRPr="00A72011">
              <w:rPr>
                <w:rFonts w:ascii="Arial" w:hAnsi="Arial" w:cs="Arial"/>
                <w:bCs/>
                <w:sz w:val="22"/>
                <w:szCs w:val="22"/>
                <w:lang w:val="en-AU"/>
              </w:rPr>
              <w:t>drought response plan</w:t>
            </w:r>
            <w:r w:rsidRPr="00A72011">
              <w:rPr>
                <w:rFonts w:ascii="Arial" w:hAnsi="Arial" w:cs="Arial"/>
                <w:bCs/>
                <w:sz w:val="22"/>
                <w:szCs w:val="22"/>
                <w:lang w:val="en-AU"/>
              </w:rPr>
              <w:t>.</w:t>
            </w:r>
            <w:r w:rsidR="002B5A0F" w:rsidRPr="00A72011">
              <w:rPr>
                <w:rFonts w:ascii="Arial" w:hAnsi="Arial" w:cs="Arial"/>
                <w:bCs/>
                <w:sz w:val="22"/>
                <w:szCs w:val="22"/>
                <w:lang w:val="en-AU"/>
              </w:rPr>
              <w:t xml:space="preserve"> </w:t>
            </w:r>
            <w:r w:rsidR="003717D9" w:rsidRPr="00A72011">
              <w:rPr>
                <w:rFonts w:ascii="Arial" w:hAnsi="Arial" w:cs="Arial"/>
                <w:bCs/>
                <w:sz w:val="22"/>
                <w:szCs w:val="22"/>
                <w:lang w:val="en-AU"/>
              </w:rPr>
              <w:t>Specifically,</w:t>
            </w:r>
            <w:r w:rsidR="002B5A0F" w:rsidRPr="00A72011">
              <w:rPr>
                <w:rFonts w:ascii="Arial" w:hAnsi="Arial" w:cs="Arial"/>
                <w:bCs/>
                <w:sz w:val="22"/>
                <w:szCs w:val="22"/>
                <w:lang w:val="en-AU"/>
              </w:rPr>
              <w:t xml:space="preserve"> the </w:t>
            </w:r>
            <w:r w:rsidR="003717D9" w:rsidRPr="00A72011">
              <w:rPr>
                <w:rFonts w:ascii="Arial" w:hAnsi="Arial" w:cs="Arial"/>
                <w:bCs/>
                <w:sz w:val="22"/>
                <w:szCs w:val="22"/>
                <w:lang w:val="en-AU"/>
              </w:rPr>
              <w:t xml:space="preserve">consultancy will </w:t>
            </w:r>
            <w:r w:rsidR="002B5A0F" w:rsidRPr="00A72011">
              <w:rPr>
                <w:rFonts w:ascii="Arial" w:hAnsi="Arial" w:cs="Arial"/>
                <w:sz w:val="22"/>
                <w:szCs w:val="22"/>
              </w:rPr>
              <w:t xml:space="preserve">support the CO in adapting and applying the minimum UNICEF Humanitarian Programme Monitoring, Information </w:t>
            </w:r>
            <w:r w:rsidR="003717D9" w:rsidRPr="00A72011">
              <w:rPr>
                <w:rFonts w:ascii="Arial" w:hAnsi="Arial" w:cs="Arial"/>
                <w:sz w:val="22"/>
                <w:szCs w:val="22"/>
              </w:rPr>
              <w:t>Management tools</w:t>
            </w:r>
            <w:r w:rsidR="002B5A0F" w:rsidRPr="00A72011">
              <w:rPr>
                <w:rFonts w:ascii="Arial" w:hAnsi="Arial" w:cs="Arial"/>
                <w:sz w:val="22"/>
                <w:szCs w:val="22"/>
              </w:rPr>
              <w:t xml:space="preserve"> and approaches to the country context based on the humanitarian situation and the country capacity</w:t>
            </w:r>
          </w:p>
          <w:p w14:paraId="4395C09A" w14:textId="77777777" w:rsidR="00F13F90" w:rsidRPr="00F13F90" w:rsidRDefault="00F13F90" w:rsidP="006554C9">
            <w:pPr>
              <w:pStyle w:val="Header"/>
              <w:pBdr>
                <w:bottom w:val="single" w:sz="4" w:space="1" w:color="auto"/>
              </w:pBdr>
              <w:tabs>
                <w:tab w:val="left" w:pos="1080"/>
                <w:tab w:val="left" w:pos="2340"/>
              </w:tabs>
              <w:spacing w:line="276" w:lineRule="auto"/>
              <w:rPr>
                <w:rFonts w:ascii="Arial" w:hAnsi="Arial" w:cs="Arial"/>
                <w:sz w:val="22"/>
                <w:szCs w:val="22"/>
              </w:rPr>
            </w:pPr>
          </w:p>
          <w:p w14:paraId="32658DFF" w14:textId="77777777" w:rsidR="00F3699C" w:rsidRPr="00A72011" w:rsidRDefault="00F3699C" w:rsidP="00F3699C">
            <w:pPr>
              <w:spacing w:after="120" w:line="240" w:lineRule="auto"/>
              <w:jc w:val="both"/>
              <w:rPr>
                <w:rFonts w:cs="Arial"/>
                <w:b/>
                <w:bCs/>
                <w:i/>
                <w:iCs/>
                <w:color w:val="auto"/>
                <w:sz w:val="22"/>
                <w:szCs w:val="22"/>
              </w:rPr>
            </w:pPr>
            <w:r w:rsidRPr="00A72011">
              <w:rPr>
                <w:rFonts w:cs="Arial"/>
                <w:b/>
                <w:bCs/>
                <w:i/>
                <w:iCs/>
                <w:color w:val="auto"/>
                <w:sz w:val="22"/>
                <w:szCs w:val="22"/>
              </w:rPr>
              <w:t>Background and Justification:</w:t>
            </w:r>
          </w:p>
          <w:p w14:paraId="37400F48" w14:textId="16CE80F8" w:rsidR="007613B3" w:rsidRPr="00A72011" w:rsidRDefault="007613B3" w:rsidP="00DF39B9">
            <w:pPr>
              <w:rPr>
                <w:rFonts w:cs="Arial"/>
                <w:bCs/>
                <w:sz w:val="22"/>
                <w:szCs w:val="22"/>
                <w:lang w:val="en-AU"/>
              </w:rPr>
            </w:pPr>
          </w:p>
        </w:tc>
      </w:tr>
      <w:tr w:rsidR="000349BB" w:rsidRPr="00A72011" w14:paraId="55B63C31" w14:textId="77777777" w:rsidTr="09FE37EA">
        <w:trPr>
          <w:trHeight w:val="2403"/>
        </w:trPr>
        <w:tc>
          <w:tcPr>
            <w:tcW w:w="9887" w:type="dxa"/>
            <w:gridSpan w:val="9"/>
            <w:tcBorders>
              <w:bottom w:val="nil"/>
            </w:tcBorders>
            <w:shd w:val="clear" w:color="auto" w:fill="auto"/>
            <w:noWrap/>
          </w:tcPr>
          <w:p w14:paraId="2318510F" w14:textId="0F6B9DA9" w:rsidR="0037404B" w:rsidRPr="00A72011" w:rsidRDefault="00093E17" w:rsidP="0037404B">
            <w:pPr>
              <w:rPr>
                <w:rFonts w:cs="Arial"/>
                <w:sz w:val="22"/>
                <w:szCs w:val="22"/>
                <w:lang w:val="en-GB"/>
              </w:rPr>
            </w:pPr>
            <w:r w:rsidRPr="00A72011">
              <w:rPr>
                <w:rFonts w:cs="Arial"/>
                <w:sz w:val="22"/>
                <w:szCs w:val="22"/>
                <w:lang w:val="en-GB"/>
              </w:rPr>
              <w:t>T</w:t>
            </w:r>
            <w:r w:rsidR="0037404B" w:rsidRPr="00A72011">
              <w:rPr>
                <w:rFonts w:cs="Arial"/>
                <w:sz w:val="22"/>
                <w:szCs w:val="22"/>
                <w:lang w:val="en-GB"/>
              </w:rPr>
              <w:t xml:space="preserve">he Core Commitments for Children (CCCs) is the explicit commitment that appropriate and experienced staff and personnel with relevant deployment training are provided and rapidly deployed, </w:t>
            </w:r>
            <w:r w:rsidRPr="00A72011">
              <w:rPr>
                <w:rFonts w:cs="Arial"/>
                <w:sz w:val="22"/>
                <w:szCs w:val="22"/>
                <w:lang w:val="en-GB"/>
              </w:rPr>
              <w:t>to</w:t>
            </w:r>
            <w:r w:rsidR="0037404B" w:rsidRPr="00A72011">
              <w:rPr>
                <w:rFonts w:cs="Arial"/>
                <w:sz w:val="22"/>
                <w:szCs w:val="22"/>
                <w:lang w:val="en-GB"/>
              </w:rPr>
              <w:t xml:space="preserve"> focus on action in the first eight critical weeks of humanitarian response and provide guidance for action beyond that, moving towards defined benchmarks.  </w:t>
            </w:r>
          </w:p>
          <w:p w14:paraId="76EA7B1F" w14:textId="77777777" w:rsidR="0037404B" w:rsidRPr="00A72011" w:rsidRDefault="0037404B" w:rsidP="0037404B">
            <w:pPr>
              <w:rPr>
                <w:rFonts w:cs="Arial"/>
                <w:sz w:val="22"/>
                <w:szCs w:val="22"/>
                <w:lang w:val="en-GB"/>
              </w:rPr>
            </w:pPr>
          </w:p>
          <w:p w14:paraId="1C8249D4" w14:textId="13EC79D0" w:rsidR="0037404B" w:rsidRPr="00A72011" w:rsidRDefault="0037404B" w:rsidP="0037404B">
            <w:pPr>
              <w:rPr>
                <w:rFonts w:cs="Arial"/>
                <w:sz w:val="22"/>
                <w:szCs w:val="22"/>
                <w:lang w:val="en-GB"/>
              </w:rPr>
            </w:pPr>
            <w:r w:rsidRPr="00A72011">
              <w:rPr>
                <w:rFonts w:cs="Arial"/>
                <w:sz w:val="22"/>
                <w:szCs w:val="22"/>
                <w:lang w:val="en-GB"/>
              </w:rPr>
              <w:t xml:space="preserve">On 31 March 2022, </w:t>
            </w:r>
            <w:r w:rsidR="00093E17" w:rsidRPr="00A72011">
              <w:rPr>
                <w:rFonts w:cs="Arial"/>
                <w:sz w:val="22"/>
                <w:szCs w:val="22"/>
                <w:lang w:val="en-GB"/>
              </w:rPr>
              <w:t xml:space="preserve"> the </w:t>
            </w:r>
            <w:r w:rsidRPr="00A72011">
              <w:rPr>
                <w:rFonts w:cs="Arial"/>
                <w:sz w:val="22"/>
                <w:szCs w:val="22"/>
                <w:lang w:val="en-GB"/>
              </w:rPr>
              <w:fldChar w:fldCharType="begin"/>
            </w:r>
            <w:r w:rsidRPr="00A72011">
              <w:rPr>
                <w:rFonts w:cs="Arial"/>
                <w:sz w:val="22"/>
                <w:szCs w:val="22"/>
                <w:lang w:val="en-GB"/>
              </w:rPr>
              <w:instrText xml:space="preserve"> FILLIN  "Brief description (famine, earthquake, war, mudslide, etc.)" \d "Press F9 to describe event" \o  \* MERGEFORMAT </w:instrText>
            </w:r>
            <w:r w:rsidRPr="00A72011">
              <w:rPr>
                <w:rFonts w:cs="Arial"/>
                <w:sz w:val="22"/>
                <w:szCs w:val="22"/>
                <w:lang w:val="en-GB"/>
              </w:rPr>
              <w:fldChar w:fldCharType="separate"/>
            </w:r>
            <w:r w:rsidRPr="00A72011">
              <w:rPr>
                <w:rFonts w:cs="Arial"/>
                <w:sz w:val="22"/>
                <w:szCs w:val="22"/>
                <w:lang w:val="en-GB"/>
              </w:rPr>
              <w:t xml:space="preserve"> UNICEF Corporate Emergency Level 2 Scale-up Procedure for the Horn of Africa drought crisis </w:t>
            </w:r>
            <w:r w:rsidRPr="00A72011">
              <w:rPr>
                <w:rFonts w:cs="Arial"/>
                <w:sz w:val="22"/>
                <w:szCs w:val="22"/>
                <w:lang w:val="en-GB"/>
              </w:rPr>
              <w:fldChar w:fldCharType="end"/>
            </w:r>
            <w:r w:rsidRPr="00A72011">
              <w:rPr>
                <w:rFonts w:cs="Arial"/>
                <w:sz w:val="22"/>
                <w:szCs w:val="22"/>
                <w:lang w:val="en-GB"/>
              </w:rPr>
              <w:t xml:space="preserve"> which affects </w:t>
            </w:r>
            <w:r w:rsidRPr="00A72011">
              <w:rPr>
                <w:rFonts w:cs="Arial"/>
                <w:sz w:val="22"/>
                <w:szCs w:val="22"/>
                <w:lang w:val="en-GB"/>
              </w:rPr>
              <w:fldChar w:fldCharType="begin"/>
            </w:r>
            <w:r w:rsidRPr="00A72011">
              <w:rPr>
                <w:rFonts w:cs="Arial"/>
                <w:sz w:val="22"/>
                <w:szCs w:val="22"/>
                <w:lang w:val="en-GB"/>
              </w:rPr>
              <w:instrText xml:space="preserve"> FILLIN  "Fill in number of people affected." \d "Press F9 to insert number"  \* MERGEFORMAT </w:instrText>
            </w:r>
            <w:r w:rsidRPr="00A72011">
              <w:rPr>
                <w:rFonts w:cs="Arial"/>
                <w:sz w:val="22"/>
                <w:szCs w:val="22"/>
                <w:lang w:val="en-GB"/>
              </w:rPr>
              <w:fldChar w:fldCharType="separate"/>
            </w:r>
            <w:r w:rsidRPr="00A72011">
              <w:rPr>
                <w:rFonts w:cs="Arial"/>
                <w:sz w:val="22"/>
                <w:szCs w:val="22"/>
                <w:lang w:val="en-GB"/>
              </w:rPr>
              <w:t>Over 4 million people in Kenya</w:t>
            </w:r>
            <w:r w:rsidRPr="00A72011">
              <w:rPr>
                <w:rFonts w:cs="Arial"/>
                <w:sz w:val="22"/>
                <w:szCs w:val="22"/>
                <w:lang w:val="en-GB"/>
              </w:rPr>
              <w:fldChar w:fldCharType="end"/>
            </w:r>
            <w:r w:rsidRPr="00A72011">
              <w:rPr>
                <w:rFonts w:cs="Arial"/>
                <w:sz w:val="22"/>
                <w:szCs w:val="22"/>
                <w:lang w:val="en-GB"/>
              </w:rPr>
              <w:t xml:space="preserve"> </w:t>
            </w:r>
            <w:r w:rsidR="00093E17" w:rsidRPr="00A72011">
              <w:rPr>
                <w:rFonts w:cs="Arial"/>
                <w:sz w:val="22"/>
                <w:szCs w:val="22"/>
                <w:lang w:val="en-GB"/>
              </w:rPr>
              <w:t>was activated.</w:t>
            </w:r>
          </w:p>
          <w:p w14:paraId="4D56FD57" w14:textId="77777777" w:rsidR="0037404B" w:rsidRPr="00A72011" w:rsidRDefault="0037404B" w:rsidP="0037404B">
            <w:pPr>
              <w:rPr>
                <w:rFonts w:cs="Arial"/>
                <w:sz w:val="22"/>
                <w:szCs w:val="22"/>
                <w:lang w:val="en-GB"/>
              </w:rPr>
            </w:pPr>
          </w:p>
          <w:p w14:paraId="1D41DCB5" w14:textId="261A99DE" w:rsidR="0037404B" w:rsidRPr="00A72011" w:rsidRDefault="0037404B" w:rsidP="0037404B">
            <w:pPr>
              <w:spacing w:after="120" w:line="240" w:lineRule="auto"/>
              <w:jc w:val="both"/>
              <w:rPr>
                <w:rFonts w:cs="Arial"/>
                <w:color w:val="auto"/>
                <w:sz w:val="22"/>
                <w:szCs w:val="22"/>
                <w:lang w:val="en-GB"/>
              </w:rPr>
            </w:pPr>
            <w:r w:rsidRPr="00A72011">
              <w:rPr>
                <w:rFonts w:cs="Arial"/>
                <w:color w:val="000000" w:themeColor="text1"/>
                <w:sz w:val="22"/>
                <w:szCs w:val="22"/>
              </w:rPr>
              <w:t>UNICEF Kenya is currently supporting the drought emergency.</w:t>
            </w:r>
            <w:r w:rsidRPr="00A72011">
              <w:rPr>
                <w:rFonts w:cs="Arial"/>
                <w:color w:val="auto"/>
                <w:sz w:val="22"/>
                <w:szCs w:val="22"/>
              </w:rPr>
              <w:t xml:space="preserve"> PME as a Section plays a central role in providing assurance to the office that overall </w:t>
            </w:r>
            <w:r w:rsidRPr="00A72011">
              <w:rPr>
                <w:rFonts w:cs="Arial"/>
                <w:sz w:val="22"/>
                <w:szCs w:val="22"/>
                <w:lang w:val="en-GB"/>
              </w:rPr>
              <w:t>Corporate Emergency Level 2 Scale-up</w:t>
            </w:r>
            <w:r w:rsidRPr="00A72011">
              <w:rPr>
                <w:rFonts w:cs="Arial"/>
                <w:color w:val="auto"/>
                <w:sz w:val="22"/>
                <w:szCs w:val="22"/>
              </w:rPr>
              <w:t xml:space="preserve"> meets highest quality standards</w:t>
            </w:r>
            <w:r w:rsidR="00093E17" w:rsidRPr="00A72011">
              <w:rPr>
                <w:rFonts w:cs="Arial"/>
                <w:color w:val="auto"/>
                <w:sz w:val="22"/>
                <w:szCs w:val="22"/>
              </w:rPr>
              <w:t xml:space="preserve"> in planning, </w:t>
            </w:r>
            <w:proofErr w:type="gramStart"/>
            <w:r w:rsidR="00093E17" w:rsidRPr="00A72011">
              <w:rPr>
                <w:rFonts w:cs="Arial"/>
                <w:color w:val="auto"/>
                <w:sz w:val="22"/>
                <w:szCs w:val="22"/>
              </w:rPr>
              <w:t>monitoring</w:t>
            </w:r>
            <w:proofErr w:type="gramEnd"/>
            <w:r w:rsidR="00093E17" w:rsidRPr="00A72011">
              <w:rPr>
                <w:rFonts w:cs="Arial"/>
                <w:color w:val="auto"/>
                <w:sz w:val="22"/>
                <w:szCs w:val="22"/>
              </w:rPr>
              <w:t xml:space="preserve"> and reporting</w:t>
            </w:r>
            <w:r w:rsidRPr="00A72011">
              <w:rPr>
                <w:rFonts w:cs="Arial"/>
                <w:color w:val="auto"/>
                <w:sz w:val="22"/>
                <w:szCs w:val="22"/>
              </w:rPr>
              <w:t>. The Section</w:t>
            </w:r>
            <w:r w:rsidRPr="00A72011">
              <w:rPr>
                <w:rFonts w:eastAsiaTheme="minorHAnsi" w:cs="Arial"/>
                <w:color w:val="auto"/>
                <w:sz w:val="22"/>
                <w:szCs w:val="22"/>
                <w:lang w:val="en-GB"/>
              </w:rPr>
              <w:t xml:space="preserve"> </w:t>
            </w:r>
            <w:r w:rsidRPr="00A72011">
              <w:rPr>
                <w:rFonts w:cs="Arial"/>
                <w:color w:val="auto"/>
                <w:sz w:val="22"/>
                <w:szCs w:val="22"/>
                <w:lang w:val="en-GB"/>
              </w:rPr>
              <w:t>aims at ensuring that the Planning, Monitoring and Evaluation of the emergency is effectively supported to meet quality programming standards in achieving results for children.</w:t>
            </w:r>
          </w:p>
          <w:p w14:paraId="10AF5DF3" w14:textId="5A7EDE57" w:rsidR="00276EA5" w:rsidRPr="00A72011" w:rsidRDefault="006029AE" w:rsidP="00276EA5">
            <w:pPr>
              <w:spacing w:after="120" w:line="240" w:lineRule="auto"/>
              <w:jc w:val="both"/>
              <w:rPr>
                <w:rFonts w:cs="Arial"/>
                <w:b/>
                <w:bCs/>
                <w:color w:val="auto"/>
                <w:sz w:val="22"/>
                <w:szCs w:val="22"/>
              </w:rPr>
            </w:pPr>
            <w:r w:rsidRPr="00A72011">
              <w:rPr>
                <w:rFonts w:cs="Arial"/>
                <w:b/>
                <w:bCs/>
                <w:color w:val="auto"/>
                <w:sz w:val="22"/>
                <w:szCs w:val="22"/>
              </w:rPr>
              <w:t>Scope of Work</w:t>
            </w:r>
          </w:p>
          <w:p w14:paraId="3CD19519" w14:textId="67B3D618" w:rsidR="0097232E" w:rsidRPr="00A72011" w:rsidRDefault="00822949" w:rsidP="001A2487">
            <w:pPr>
              <w:spacing w:before="60" w:after="60"/>
              <w:jc w:val="both"/>
              <w:rPr>
                <w:rFonts w:cs="Arial"/>
                <w:color w:val="000000" w:themeColor="text1"/>
                <w:sz w:val="22"/>
                <w:szCs w:val="22"/>
              </w:rPr>
            </w:pPr>
            <w:r w:rsidRPr="00A72011">
              <w:rPr>
                <w:rFonts w:cs="Arial"/>
                <w:color w:val="000000" w:themeColor="text1"/>
                <w:sz w:val="22"/>
                <w:szCs w:val="22"/>
              </w:rPr>
              <w:t xml:space="preserve">The </w:t>
            </w:r>
            <w:r w:rsidR="006A344A" w:rsidRPr="00A72011">
              <w:rPr>
                <w:rFonts w:cs="Arial"/>
                <w:color w:val="000000" w:themeColor="text1"/>
                <w:sz w:val="22"/>
                <w:szCs w:val="22"/>
              </w:rPr>
              <w:t>contractor will</w:t>
            </w:r>
            <w:r w:rsidRPr="00A72011">
              <w:rPr>
                <w:rFonts w:cs="Arial"/>
                <w:color w:val="000000" w:themeColor="text1"/>
                <w:sz w:val="22"/>
                <w:szCs w:val="22"/>
              </w:rPr>
              <w:t xml:space="preserve"> be </w:t>
            </w:r>
            <w:r w:rsidR="00E72D21" w:rsidRPr="00A72011">
              <w:rPr>
                <w:rFonts w:cs="Arial"/>
                <w:color w:val="000000" w:themeColor="text1"/>
                <w:sz w:val="22"/>
                <w:szCs w:val="22"/>
              </w:rPr>
              <w:t xml:space="preserve">supervised by the </w:t>
            </w:r>
            <w:r w:rsidR="00821581" w:rsidRPr="00A72011">
              <w:rPr>
                <w:rFonts w:cs="Arial"/>
                <w:color w:val="000000" w:themeColor="text1"/>
                <w:sz w:val="22"/>
                <w:szCs w:val="22"/>
              </w:rPr>
              <w:t xml:space="preserve">Planning and monitoring </w:t>
            </w:r>
            <w:r w:rsidR="0037404B" w:rsidRPr="00A72011">
              <w:rPr>
                <w:rFonts w:cs="Arial"/>
                <w:color w:val="000000" w:themeColor="text1"/>
                <w:sz w:val="22"/>
                <w:szCs w:val="22"/>
              </w:rPr>
              <w:t xml:space="preserve">officer </w:t>
            </w:r>
            <w:r w:rsidR="007E7ADF" w:rsidRPr="00A72011">
              <w:rPr>
                <w:rFonts w:cs="Arial"/>
                <w:color w:val="000000" w:themeColor="text1"/>
                <w:sz w:val="22"/>
                <w:szCs w:val="22"/>
              </w:rPr>
              <w:t xml:space="preserve">and </w:t>
            </w:r>
            <w:r w:rsidR="00093E17" w:rsidRPr="00A72011">
              <w:rPr>
                <w:rFonts w:cs="Arial"/>
                <w:color w:val="000000" w:themeColor="text1"/>
                <w:sz w:val="22"/>
                <w:szCs w:val="22"/>
              </w:rPr>
              <w:t xml:space="preserve">the Planning &amp; Monitoring Specialist </w:t>
            </w:r>
            <w:r w:rsidR="00AB09CF" w:rsidRPr="00A72011">
              <w:rPr>
                <w:rFonts w:cs="Arial"/>
                <w:color w:val="000000" w:themeColor="text1"/>
                <w:sz w:val="22"/>
                <w:szCs w:val="22"/>
              </w:rPr>
              <w:t>as second reporting supervisor</w:t>
            </w:r>
            <w:r w:rsidR="00E72D21" w:rsidRPr="00A72011">
              <w:rPr>
                <w:rFonts w:cs="Arial"/>
                <w:color w:val="000000" w:themeColor="text1"/>
                <w:sz w:val="22"/>
                <w:szCs w:val="22"/>
              </w:rPr>
              <w:t xml:space="preserve"> and will work with </w:t>
            </w:r>
            <w:r w:rsidRPr="00A72011">
              <w:rPr>
                <w:rFonts w:cs="Arial"/>
                <w:color w:val="000000" w:themeColor="text1"/>
                <w:sz w:val="22"/>
                <w:szCs w:val="22"/>
              </w:rPr>
              <w:t>the</w:t>
            </w:r>
            <w:r w:rsidR="00B429BF" w:rsidRPr="00A72011">
              <w:rPr>
                <w:rFonts w:cs="Arial"/>
                <w:color w:val="000000" w:themeColor="text1"/>
                <w:sz w:val="22"/>
                <w:szCs w:val="22"/>
              </w:rPr>
              <w:t xml:space="preserve"> </w:t>
            </w:r>
            <w:r w:rsidR="00BE343C" w:rsidRPr="00A72011">
              <w:rPr>
                <w:rFonts w:cs="Arial"/>
                <w:color w:val="000000" w:themeColor="text1"/>
                <w:sz w:val="22"/>
                <w:szCs w:val="22"/>
              </w:rPr>
              <w:t xml:space="preserve">rest </w:t>
            </w:r>
            <w:r w:rsidR="006D1581" w:rsidRPr="00A72011">
              <w:rPr>
                <w:rFonts w:cs="Arial"/>
                <w:color w:val="000000" w:themeColor="text1"/>
                <w:sz w:val="22"/>
                <w:szCs w:val="22"/>
              </w:rPr>
              <w:t>PME t</w:t>
            </w:r>
            <w:r w:rsidR="0080360B" w:rsidRPr="00A72011">
              <w:rPr>
                <w:rFonts w:cs="Arial"/>
                <w:color w:val="000000" w:themeColor="text1"/>
                <w:sz w:val="22"/>
                <w:szCs w:val="22"/>
              </w:rPr>
              <w:t>eam</w:t>
            </w:r>
            <w:r w:rsidRPr="00A72011">
              <w:rPr>
                <w:rFonts w:cs="Arial"/>
                <w:color w:val="000000" w:themeColor="text1"/>
                <w:sz w:val="22"/>
                <w:szCs w:val="22"/>
              </w:rPr>
              <w:t xml:space="preserve"> </w:t>
            </w:r>
            <w:r w:rsidR="00E72D21" w:rsidRPr="00A72011">
              <w:rPr>
                <w:rFonts w:cs="Arial"/>
                <w:color w:val="000000" w:themeColor="text1"/>
                <w:sz w:val="22"/>
                <w:szCs w:val="22"/>
              </w:rPr>
              <w:t>for specific products</w:t>
            </w:r>
            <w:r w:rsidR="001A2487" w:rsidRPr="00A72011">
              <w:rPr>
                <w:rFonts w:cs="Arial"/>
                <w:color w:val="000000" w:themeColor="text1"/>
                <w:sz w:val="22"/>
                <w:szCs w:val="22"/>
              </w:rPr>
              <w:t>.</w:t>
            </w:r>
          </w:p>
          <w:p w14:paraId="2B5CE397" w14:textId="2593DF1D" w:rsidR="00CC4333" w:rsidRPr="00A72011" w:rsidRDefault="00CC4333" w:rsidP="001A2487">
            <w:pPr>
              <w:spacing w:before="60" w:after="60"/>
              <w:jc w:val="both"/>
              <w:rPr>
                <w:rFonts w:cs="Arial"/>
                <w:color w:val="auto"/>
                <w:sz w:val="22"/>
                <w:szCs w:val="22"/>
                <w:lang w:val="en-AU"/>
              </w:rPr>
            </w:pPr>
          </w:p>
          <w:p w14:paraId="0A0526C0" w14:textId="58E09A51" w:rsidR="00CC4333" w:rsidRPr="00A72011" w:rsidRDefault="00CC4333" w:rsidP="00CC4333">
            <w:pPr>
              <w:rPr>
                <w:rFonts w:cs="Arial"/>
                <w:b/>
                <w:sz w:val="22"/>
                <w:szCs w:val="22"/>
                <w:lang w:val="en-GB"/>
              </w:rPr>
            </w:pPr>
            <w:r w:rsidRPr="00A72011">
              <w:rPr>
                <w:rFonts w:cs="Arial"/>
                <w:b/>
                <w:sz w:val="22"/>
                <w:szCs w:val="22"/>
                <w:lang w:val="en-GB"/>
              </w:rPr>
              <w:t>MAIN RESPONSIBILITIES AND TASKS:</w:t>
            </w:r>
          </w:p>
          <w:p w14:paraId="3B8CF52F" w14:textId="29A6EB29" w:rsidR="008F04D7" w:rsidRPr="00A72011" w:rsidRDefault="008F04D7" w:rsidP="00CC4333">
            <w:pPr>
              <w:rPr>
                <w:rFonts w:cs="Arial"/>
                <w:b/>
                <w:sz w:val="22"/>
                <w:szCs w:val="22"/>
                <w:lang w:val="en-GB"/>
              </w:rPr>
            </w:pPr>
          </w:p>
          <w:p w14:paraId="6A03060D" w14:textId="7929533F" w:rsidR="0002792C" w:rsidRPr="00AE38C4" w:rsidRDefault="007D780B" w:rsidP="00E364FB">
            <w:pPr>
              <w:pStyle w:val="ListParagraph"/>
              <w:numPr>
                <w:ilvl w:val="0"/>
                <w:numId w:val="7"/>
              </w:numPr>
              <w:tabs>
                <w:tab w:val="left" w:pos="1080"/>
                <w:tab w:val="left" w:pos="2340"/>
                <w:tab w:val="center" w:pos="4320"/>
                <w:tab w:val="right" w:pos="8640"/>
              </w:tabs>
              <w:rPr>
                <w:rFonts w:cs="Arial"/>
                <w:sz w:val="22"/>
                <w:szCs w:val="22"/>
                <w:lang w:val="en-GB"/>
              </w:rPr>
            </w:pPr>
            <w:r w:rsidRPr="00AE38C4">
              <w:rPr>
                <w:rFonts w:cs="Arial"/>
                <w:bCs/>
                <w:sz w:val="22"/>
                <w:szCs w:val="22"/>
                <w:lang w:val="en-GB"/>
              </w:rPr>
              <w:t>Collate</w:t>
            </w:r>
            <w:r w:rsidR="007E5088" w:rsidRPr="00AE38C4">
              <w:rPr>
                <w:rFonts w:cs="Arial"/>
                <w:bCs/>
                <w:sz w:val="22"/>
                <w:szCs w:val="22"/>
                <w:lang w:val="en-GB"/>
              </w:rPr>
              <w:t xml:space="preserve"> the exi</w:t>
            </w:r>
            <w:r w:rsidRPr="00AE38C4">
              <w:rPr>
                <w:rFonts w:cs="Arial"/>
                <w:bCs/>
                <w:sz w:val="22"/>
                <w:szCs w:val="22"/>
                <w:lang w:val="en-GB"/>
              </w:rPr>
              <w:t>sting and/or updated</w:t>
            </w:r>
            <w:r w:rsidR="007E5088" w:rsidRPr="00AE38C4">
              <w:rPr>
                <w:rFonts w:cs="Arial"/>
                <w:bCs/>
                <w:sz w:val="22"/>
                <w:szCs w:val="22"/>
                <w:lang w:val="en-GB"/>
              </w:rPr>
              <w:t xml:space="preserve"> </w:t>
            </w:r>
            <w:r w:rsidR="00FB7B92" w:rsidRPr="00AE38C4">
              <w:rPr>
                <w:rFonts w:cs="Arial"/>
                <w:bCs/>
                <w:sz w:val="22"/>
                <w:szCs w:val="22"/>
                <w:lang w:val="en-GB"/>
              </w:rPr>
              <w:t xml:space="preserve">Drought Response </w:t>
            </w:r>
            <w:r w:rsidR="007E5088" w:rsidRPr="00AE38C4">
              <w:rPr>
                <w:rFonts w:cs="Arial"/>
                <w:bCs/>
                <w:sz w:val="22"/>
                <w:szCs w:val="22"/>
                <w:lang w:val="en-GB"/>
              </w:rPr>
              <w:t>Results Framework</w:t>
            </w:r>
            <w:r w:rsidR="00FB7B92" w:rsidRPr="00AE38C4">
              <w:rPr>
                <w:rFonts w:cs="Arial"/>
                <w:bCs/>
                <w:sz w:val="22"/>
                <w:szCs w:val="22"/>
                <w:lang w:val="en-GB"/>
              </w:rPr>
              <w:t xml:space="preserve"> into </w:t>
            </w:r>
            <w:r w:rsidR="00937651" w:rsidRPr="00AE38C4">
              <w:rPr>
                <w:rFonts w:cs="Arial"/>
                <w:bCs/>
                <w:sz w:val="22"/>
                <w:szCs w:val="22"/>
                <w:lang w:val="en-GB"/>
              </w:rPr>
              <w:t xml:space="preserve">cooperate and other </w:t>
            </w:r>
            <w:r w:rsidR="005F0597" w:rsidRPr="00AE38C4">
              <w:rPr>
                <w:rFonts w:cs="Arial"/>
                <w:bCs/>
                <w:sz w:val="22"/>
                <w:szCs w:val="22"/>
                <w:lang w:val="en-GB"/>
              </w:rPr>
              <w:t xml:space="preserve">Information Management </w:t>
            </w:r>
            <w:r w:rsidR="00937651" w:rsidRPr="00AE38C4">
              <w:rPr>
                <w:rFonts w:cs="Arial"/>
                <w:bCs/>
                <w:sz w:val="22"/>
                <w:szCs w:val="22"/>
                <w:lang w:val="en-GB"/>
              </w:rPr>
              <w:t xml:space="preserve">tools to </w:t>
            </w:r>
            <w:r w:rsidR="00AE38C4" w:rsidRPr="00AE38C4">
              <w:rPr>
                <w:rFonts w:cs="Arial"/>
                <w:bCs/>
                <w:sz w:val="22"/>
                <w:szCs w:val="22"/>
                <w:lang w:val="en-GB"/>
              </w:rPr>
              <w:t xml:space="preserve">support </w:t>
            </w:r>
            <w:r w:rsidR="00AE38C4" w:rsidRPr="00AE38C4">
              <w:rPr>
                <w:rFonts w:cs="Arial"/>
                <w:sz w:val="22"/>
                <w:szCs w:val="22"/>
                <w:lang w:val="en-GB"/>
              </w:rPr>
              <w:t>coordination</w:t>
            </w:r>
            <w:r w:rsidR="00B6648D" w:rsidRPr="00AE38C4">
              <w:rPr>
                <w:rFonts w:cs="Arial"/>
                <w:sz w:val="22"/>
                <w:szCs w:val="22"/>
                <w:lang w:val="en-GB"/>
              </w:rPr>
              <w:t xml:space="preserve"> of inputs</w:t>
            </w:r>
            <w:r w:rsidR="00937651" w:rsidRPr="00AE38C4">
              <w:rPr>
                <w:rFonts w:cs="Arial"/>
                <w:bCs/>
                <w:sz w:val="22"/>
                <w:szCs w:val="22"/>
                <w:lang w:val="en-GB"/>
              </w:rPr>
              <w:t xml:space="preserve"> </w:t>
            </w:r>
            <w:r w:rsidR="00B6648D" w:rsidRPr="00AE38C4">
              <w:rPr>
                <w:rFonts w:cs="Arial"/>
                <w:bCs/>
                <w:sz w:val="22"/>
                <w:szCs w:val="22"/>
                <w:lang w:val="en-GB"/>
              </w:rPr>
              <w:t xml:space="preserve">for </w:t>
            </w:r>
            <w:r w:rsidR="00937651" w:rsidRPr="00AE38C4">
              <w:rPr>
                <w:rFonts w:cs="Arial"/>
                <w:bCs/>
                <w:sz w:val="22"/>
                <w:szCs w:val="22"/>
                <w:lang w:val="en-GB"/>
              </w:rPr>
              <w:t>efficient planning and monitoring</w:t>
            </w:r>
          </w:p>
          <w:p w14:paraId="5F0D5A7D" w14:textId="763D9AA0" w:rsidR="002E0A65" w:rsidRPr="00AE38C4" w:rsidRDefault="00FB197A" w:rsidP="00E364FB">
            <w:pPr>
              <w:pStyle w:val="ListParagraph"/>
              <w:numPr>
                <w:ilvl w:val="0"/>
                <w:numId w:val="7"/>
              </w:numPr>
              <w:tabs>
                <w:tab w:val="left" w:pos="1080"/>
                <w:tab w:val="left" w:pos="2340"/>
                <w:tab w:val="center" w:pos="4320"/>
                <w:tab w:val="right" w:pos="8640"/>
              </w:tabs>
              <w:rPr>
                <w:rFonts w:cs="Arial"/>
                <w:sz w:val="22"/>
                <w:szCs w:val="22"/>
                <w:lang w:val="en-GB"/>
              </w:rPr>
            </w:pPr>
            <w:r w:rsidRPr="00AE38C4">
              <w:rPr>
                <w:rFonts w:cs="Arial"/>
                <w:bCs/>
                <w:sz w:val="22"/>
                <w:szCs w:val="22"/>
                <w:lang w:val="en-GB"/>
              </w:rPr>
              <w:t>Review</w:t>
            </w:r>
            <w:r w:rsidR="002E0A65" w:rsidRPr="00AE38C4">
              <w:rPr>
                <w:rFonts w:cs="Arial"/>
                <w:bCs/>
                <w:sz w:val="22"/>
                <w:szCs w:val="22"/>
                <w:lang w:val="en-GB"/>
              </w:rPr>
              <w:t xml:space="preserve"> and update mapping of </w:t>
            </w:r>
            <w:r w:rsidRPr="00AE38C4">
              <w:rPr>
                <w:rFonts w:cs="Arial"/>
                <w:bCs/>
                <w:sz w:val="22"/>
                <w:szCs w:val="22"/>
                <w:lang w:val="en-GB"/>
              </w:rPr>
              <w:t xml:space="preserve">the drought </w:t>
            </w:r>
            <w:r w:rsidR="002E0A65" w:rsidRPr="00AE38C4">
              <w:rPr>
                <w:rFonts w:cs="Arial"/>
                <w:bCs/>
                <w:sz w:val="22"/>
                <w:szCs w:val="22"/>
                <w:lang w:val="en-GB"/>
              </w:rPr>
              <w:t xml:space="preserve">response plan </w:t>
            </w:r>
            <w:r w:rsidRPr="00AE38C4">
              <w:rPr>
                <w:rFonts w:cs="Arial"/>
                <w:bCs/>
                <w:sz w:val="22"/>
                <w:szCs w:val="22"/>
                <w:lang w:val="en-GB"/>
              </w:rPr>
              <w:t xml:space="preserve">with </w:t>
            </w:r>
            <w:r w:rsidR="008F3B7F" w:rsidRPr="00AE38C4">
              <w:rPr>
                <w:rFonts w:cs="Arial"/>
                <w:bCs/>
                <w:sz w:val="22"/>
                <w:szCs w:val="22"/>
                <w:lang w:val="en-GB"/>
              </w:rPr>
              <w:t xml:space="preserve">existing </w:t>
            </w:r>
            <w:r w:rsidR="00843B28" w:rsidRPr="00AE38C4">
              <w:rPr>
                <w:rFonts w:cs="Arial"/>
                <w:bCs/>
                <w:sz w:val="22"/>
                <w:szCs w:val="22"/>
                <w:lang w:val="en-GB"/>
              </w:rPr>
              <w:t>Programme Documents to identify any gaps in implementation</w:t>
            </w:r>
            <w:r w:rsidR="000F3AE9" w:rsidRPr="00AE38C4">
              <w:rPr>
                <w:rFonts w:cs="Arial"/>
                <w:bCs/>
                <w:sz w:val="22"/>
                <w:szCs w:val="22"/>
                <w:lang w:val="en-GB"/>
              </w:rPr>
              <w:t xml:space="preserve"> of key results for children</w:t>
            </w:r>
            <w:r w:rsidR="00BB7403" w:rsidRPr="00AE38C4">
              <w:rPr>
                <w:rFonts w:cs="Arial"/>
                <w:bCs/>
                <w:sz w:val="22"/>
                <w:szCs w:val="22"/>
                <w:lang w:val="en-GB"/>
              </w:rPr>
              <w:t xml:space="preserve"> and to support alignment of key results with cooperate documents</w:t>
            </w:r>
            <w:r w:rsidR="002A0361" w:rsidRPr="00AE38C4">
              <w:rPr>
                <w:rFonts w:cs="Arial"/>
                <w:bCs/>
                <w:sz w:val="22"/>
                <w:szCs w:val="22"/>
                <w:lang w:val="en-GB"/>
              </w:rPr>
              <w:t>.</w:t>
            </w:r>
          </w:p>
          <w:p w14:paraId="3C79DBBC" w14:textId="12CFD426" w:rsidR="00583205" w:rsidRPr="00AE38C4" w:rsidRDefault="00583205" w:rsidP="00583205">
            <w:pPr>
              <w:pStyle w:val="ListParagraph"/>
              <w:numPr>
                <w:ilvl w:val="0"/>
                <w:numId w:val="7"/>
              </w:numPr>
              <w:spacing w:line="240" w:lineRule="auto"/>
              <w:contextualSpacing w:val="0"/>
              <w:rPr>
                <w:rFonts w:eastAsia="Times New Roman" w:cs="Arial"/>
                <w:color w:val="auto"/>
                <w:sz w:val="22"/>
                <w:szCs w:val="22"/>
              </w:rPr>
            </w:pPr>
            <w:r w:rsidRPr="00AE38C4">
              <w:rPr>
                <w:rFonts w:eastAsia="Times New Roman" w:cs="Arial"/>
                <w:sz w:val="22"/>
                <w:szCs w:val="22"/>
              </w:rPr>
              <w:lastRenderedPageBreak/>
              <w:t xml:space="preserve">Define, build, </w:t>
            </w:r>
            <w:proofErr w:type="gramStart"/>
            <w:r w:rsidRPr="00AE38C4">
              <w:rPr>
                <w:rFonts w:eastAsia="Times New Roman" w:cs="Arial"/>
                <w:sz w:val="22"/>
                <w:szCs w:val="22"/>
              </w:rPr>
              <w:t>manage</w:t>
            </w:r>
            <w:proofErr w:type="gramEnd"/>
            <w:r w:rsidRPr="00AE38C4">
              <w:rPr>
                <w:rFonts w:eastAsia="Times New Roman" w:cs="Arial"/>
                <w:sz w:val="22"/>
                <w:szCs w:val="22"/>
              </w:rPr>
              <w:t xml:space="preserve"> and analyze databases to </w:t>
            </w:r>
            <w:r w:rsidRPr="00AE38C4">
              <w:rPr>
                <w:rFonts w:cs="Arial"/>
                <w:sz w:val="22"/>
                <w:szCs w:val="22"/>
                <w:lang w:val="en-GB"/>
              </w:rPr>
              <w:t xml:space="preserve">provide support to Emergency teams (including at management level- EMT and CMT) </w:t>
            </w:r>
            <w:r w:rsidRPr="00AE38C4">
              <w:rPr>
                <w:rFonts w:eastAsia="Times New Roman" w:cs="Arial"/>
                <w:sz w:val="22"/>
                <w:szCs w:val="22"/>
              </w:rPr>
              <w:t>with key</w:t>
            </w:r>
            <w:r w:rsidR="00B6648D" w:rsidRPr="00AE38C4">
              <w:rPr>
                <w:rFonts w:cs="Arial"/>
                <w:sz w:val="22"/>
                <w:szCs w:val="22"/>
                <w:lang w:val="en-GB"/>
              </w:rPr>
              <w:t xml:space="preserve"> overarching and sectoral situation analysis using digital data collection, analysis and visualization</w:t>
            </w:r>
            <w:r w:rsidRPr="00AE38C4">
              <w:rPr>
                <w:rFonts w:eastAsia="Times New Roman" w:cs="Arial"/>
                <w:sz w:val="22"/>
                <w:szCs w:val="22"/>
              </w:rPr>
              <w:t xml:space="preserve"> disaggregated by county and sub-county using </w:t>
            </w:r>
            <w:r w:rsidRPr="00AE38C4">
              <w:rPr>
                <w:rFonts w:cs="Arial"/>
                <w:sz w:val="22"/>
                <w:szCs w:val="22"/>
                <w:lang w:val="en-GB"/>
              </w:rPr>
              <w:t xml:space="preserve">information management tools including STATA, Power BI and </w:t>
            </w:r>
            <w:r w:rsidRPr="00AE38C4">
              <w:rPr>
                <w:rFonts w:cs="Arial"/>
                <w:color w:val="202122"/>
                <w:sz w:val="22"/>
                <w:szCs w:val="22"/>
                <w:shd w:val="clear" w:color="auto" w:fill="FFFFFF"/>
              </w:rPr>
              <w:t>QGIS </w:t>
            </w:r>
          </w:p>
          <w:p w14:paraId="4D20212B" w14:textId="4A0A6A2E" w:rsidR="0002792C" w:rsidRPr="00AE38C4" w:rsidRDefault="009C269C" w:rsidP="00E364FB">
            <w:pPr>
              <w:pStyle w:val="Header"/>
              <w:numPr>
                <w:ilvl w:val="0"/>
                <w:numId w:val="7"/>
              </w:numPr>
              <w:tabs>
                <w:tab w:val="clear" w:pos="4680"/>
                <w:tab w:val="clear" w:pos="9360"/>
                <w:tab w:val="left" w:pos="1080"/>
                <w:tab w:val="left" w:pos="2340"/>
                <w:tab w:val="center" w:pos="4320"/>
                <w:tab w:val="right" w:pos="8640"/>
              </w:tabs>
              <w:spacing w:line="276" w:lineRule="auto"/>
              <w:rPr>
                <w:rFonts w:ascii="Arial" w:hAnsi="Arial" w:cs="Arial"/>
                <w:sz w:val="22"/>
                <w:szCs w:val="22"/>
                <w:lang w:val="en-GB"/>
              </w:rPr>
            </w:pPr>
            <w:r w:rsidRPr="00AE38C4">
              <w:rPr>
                <w:rFonts w:ascii="Arial" w:hAnsi="Arial" w:cs="Arial"/>
                <w:sz w:val="22"/>
                <w:szCs w:val="22"/>
                <w:lang w:val="en-GB"/>
              </w:rPr>
              <w:t xml:space="preserve">Support review and regular reporting of </w:t>
            </w:r>
            <w:r w:rsidR="004B3236" w:rsidRPr="00AE38C4">
              <w:rPr>
                <w:rFonts w:ascii="Arial" w:hAnsi="Arial" w:cs="Arial"/>
                <w:sz w:val="22"/>
                <w:szCs w:val="22"/>
                <w:lang w:val="en-GB"/>
              </w:rPr>
              <w:t>p</w:t>
            </w:r>
            <w:r w:rsidR="0002792C" w:rsidRPr="00AE38C4">
              <w:rPr>
                <w:rFonts w:ascii="Arial" w:hAnsi="Arial" w:cs="Arial"/>
                <w:sz w:val="22"/>
                <w:szCs w:val="22"/>
                <w:lang w:val="en-GB"/>
              </w:rPr>
              <w:t>rioriti</w:t>
            </w:r>
            <w:r w:rsidRPr="00AE38C4">
              <w:rPr>
                <w:rFonts w:ascii="Arial" w:hAnsi="Arial" w:cs="Arial"/>
                <w:sz w:val="22"/>
                <w:szCs w:val="22"/>
                <w:lang w:val="en-GB"/>
              </w:rPr>
              <w:t>zed</w:t>
            </w:r>
            <w:r w:rsidR="0002792C" w:rsidRPr="00AE38C4">
              <w:rPr>
                <w:rFonts w:ascii="Arial" w:hAnsi="Arial" w:cs="Arial"/>
                <w:sz w:val="22"/>
                <w:szCs w:val="22"/>
                <w:lang w:val="en-GB"/>
              </w:rPr>
              <w:t xml:space="preserve"> key performance indicators</w:t>
            </w:r>
            <w:r w:rsidR="00B6648D" w:rsidRPr="00AE38C4">
              <w:rPr>
                <w:rFonts w:ascii="Arial" w:hAnsi="Arial" w:cs="Arial"/>
                <w:sz w:val="22"/>
                <w:szCs w:val="22"/>
                <w:lang w:val="en-GB"/>
              </w:rPr>
              <w:t xml:space="preserve"> </w:t>
            </w:r>
            <w:r w:rsidR="00AE38C4" w:rsidRPr="00AE38C4">
              <w:rPr>
                <w:rFonts w:ascii="Arial" w:hAnsi="Arial" w:cs="Arial"/>
                <w:sz w:val="22"/>
                <w:szCs w:val="22"/>
                <w:lang w:val="en-GB"/>
              </w:rPr>
              <w:t>(partner</w:t>
            </w:r>
            <w:r w:rsidR="00B6648D" w:rsidRPr="00AE38C4">
              <w:rPr>
                <w:rFonts w:ascii="Arial" w:hAnsi="Arial" w:cs="Arial"/>
                <w:sz w:val="22"/>
                <w:szCs w:val="22"/>
                <w:lang w:val="en-GB"/>
              </w:rPr>
              <w:t xml:space="preserve"> reporting and field monitoring)</w:t>
            </w:r>
            <w:r w:rsidR="0002792C" w:rsidRPr="00AE38C4">
              <w:rPr>
                <w:rFonts w:ascii="Arial" w:hAnsi="Arial" w:cs="Arial"/>
                <w:sz w:val="22"/>
                <w:szCs w:val="22"/>
                <w:lang w:val="en-GB"/>
              </w:rPr>
              <w:t xml:space="preserve"> for monitoring throughout the humanitarian situation </w:t>
            </w:r>
            <w:r w:rsidR="000E58B0" w:rsidRPr="00AE38C4">
              <w:rPr>
                <w:rFonts w:ascii="Arial" w:hAnsi="Arial" w:cs="Arial"/>
                <w:sz w:val="22"/>
                <w:szCs w:val="22"/>
                <w:lang w:val="en-GB"/>
              </w:rPr>
              <w:t>using</w:t>
            </w:r>
            <w:r w:rsidR="00B6648D" w:rsidRPr="00AE38C4">
              <w:rPr>
                <w:rFonts w:ascii="Arial" w:hAnsi="Arial" w:cs="Arial"/>
                <w:sz w:val="22"/>
                <w:szCs w:val="22"/>
                <w:lang w:val="en-GB"/>
              </w:rPr>
              <w:t xml:space="preserve"> Results Based Management (RBM) systems and processes </w:t>
            </w:r>
            <w:r w:rsidR="00BA2BA8" w:rsidRPr="00AE38C4">
              <w:rPr>
                <w:rFonts w:ascii="Arial" w:hAnsi="Arial" w:cs="Arial"/>
                <w:sz w:val="22"/>
                <w:szCs w:val="22"/>
                <w:lang w:val="en-GB"/>
              </w:rPr>
              <w:t xml:space="preserve">that support </w:t>
            </w:r>
            <w:r w:rsidR="005E2C1A" w:rsidRPr="00AE38C4">
              <w:rPr>
                <w:rFonts w:ascii="Arial" w:hAnsi="Arial" w:cs="Arial"/>
                <w:sz w:val="22"/>
                <w:szCs w:val="22"/>
                <w:lang w:val="en-GB"/>
              </w:rPr>
              <w:t xml:space="preserve">management </w:t>
            </w:r>
            <w:r w:rsidR="00BA2BA8" w:rsidRPr="00AE38C4">
              <w:rPr>
                <w:rFonts w:ascii="Arial" w:hAnsi="Arial" w:cs="Arial"/>
                <w:sz w:val="22"/>
                <w:szCs w:val="22"/>
                <w:lang w:val="en-GB"/>
              </w:rPr>
              <w:t>decision making</w:t>
            </w:r>
            <w:r w:rsidR="002A0361" w:rsidRPr="00AE38C4">
              <w:rPr>
                <w:rFonts w:ascii="Arial" w:hAnsi="Arial" w:cs="Arial"/>
                <w:sz w:val="22"/>
                <w:szCs w:val="22"/>
                <w:lang w:val="en-GB"/>
              </w:rPr>
              <w:t>.</w:t>
            </w:r>
          </w:p>
          <w:p w14:paraId="7DE58FA7" w14:textId="1BB8474D" w:rsidR="002C3D86" w:rsidRPr="00AE38C4" w:rsidRDefault="00031A13" w:rsidP="00E364FB">
            <w:pPr>
              <w:pStyle w:val="ListParagraph"/>
              <w:numPr>
                <w:ilvl w:val="0"/>
                <w:numId w:val="7"/>
              </w:numPr>
              <w:rPr>
                <w:rFonts w:eastAsia="Times New Roman" w:cs="Arial"/>
                <w:sz w:val="22"/>
                <w:szCs w:val="22"/>
              </w:rPr>
            </w:pPr>
            <w:r w:rsidRPr="00AE38C4">
              <w:rPr>
                <w:rFonts w:eastAsia="Times New Roman" w:cs="Arial"/>
                <w:sz w:val="22"/>
                <w:szCs w:val="22"/>
              </w:rPr>
              <w:t xml:space="preserve">Support PME </w:t>
            </w:r>
            <w:r w:rsidR="00216AE6" w:rsidRPr="00AE38C4">
              <w:rPr>
                <w:rFonts w:eastAsia="Times New Roman" w:cs="Arial"/>
                <w:sz w:val="22"/>
                <w:szCs w:val="22"/>
              </w:rPr>
              <w:t>to Analyze databases produced by governmental, non-governmental, and UN entities related to drought crisis to</w:t>
            </w:r>
            <w:r w:rsidR="00C345DF" w:rsidRPr="00AE38C4">
              <w:rPr>
                <w:rFonts w:eastAsia="Times New Roman" w:cs="Arial"/>
                <w:sz w:val="22"/>
                <w:szCs w:val="22"/>
              </w:rPr>
              <w:t xml:space="preserve"> provide</w:t>
            </w:r>
            <w:r w:rsidR="00216AE6" w:rsidRPr="00AE38C4">
              <w:rPr>
                <w:rFonts w:eastAsia="Times New Roman" w:cs="Arial"/>
                <w:sz w:val="22"/>
                <w:szCs w:val="22"/>
              </w:rPr>
              <w:t xml:space="preserve"> evidence-based reports for decision making processes</w:t>
            </w:r>
          </w:p>
          <w:p w14:paraId="58C98AC5" w14:textId="5D03E8B9" w:rsidR="00BB16DB" w:rsidRPr="00AE38C4" w:rsidRDefault="00BB16DB" w:rsidP="00BB16DB">
            <w:pPr>
              <w:pStyle w:val="Header"/>
              <w:numPr>
                <w:ilvl w:val="0"/>
                <w:numId w:val="7"/>
              </w:numPr>
              <w:tabs>
                <w:tab w:val="clear" w:pos="4680"/>
                <w:tab w:val="clear" w:pos="9360"/>
                <w:tab w:val="left" w:pos="1080"/>
                <w:tab w:val="left" w:pos="2340"/>
                <w:tab w:val="center" w:pos="4320"/>
                <w:tab w:val="right" w:pos="8640"/>
              </w:tabs>
              <w:spacing w:line="276" w:lineRule="auto"/>
              <w:rPr>
                <w:rFonts w:ascii="Arial" w:hAnsi="Arial" w:cs="Arial"/>
                <w:sz w:val="22"/>
                <w:szCs w:val="22"/>
                <w:lang w:val="en-GB"/>
              </w:rPr>
            </w:pPr>
            <w:r w:rsidRPr="00AE38C4">
              <w:rPr>
                <w:rFonts w:ascii="Arial" w:hAnsi="Arial" w:cs="Arial"/>
                <w:sz w:val="22"/>
                <w:szCs w:val="22"/>
                <w:lang w:val="en-GB"/>
              </w:rPr>
              <w:t>Support PME team to undertake field monitoring of Programme supply inputs and regular programme monitoring within the wider framework of projected results for affected population</w:t>
            </w:r>
            <w:r w:rsidR="002A0361" w:rsidRPr="00AE38C4">
              <w:rPr>
                <w:rFonts w:ascii="Arial" w:hAnsi="Arial" w:cs="Arial"/>
                <w:sz w:val="22"/>
                <w:szCs w:val="22"/>
                <w:lang w:val="en-GB"/>
              </w:rPr>
              <w:t>.</w:t>
            </w:r>
          </w:p>
          <w:p w14:paraId="5B432D66" w14:textId="5CD23AA7" w:rsidR="00145335" w:rsidRPr="00145335" w:rsidRDefault="00145335" w:rsidP="00B6648D">
            <w:pPr>
              <w:pStyle w:val="Header"/>
              <w:tabs>
                <w:tab w:val="left" w:pos="1080"/>
                <w:tab w:val="left" w:pos="2340"/>
                <w:tab w:val="center" w:pos="4320"/>
                <w:tab w:val="right" w:pos="8640"/>
              </w:tabs>
              <w:ind w:left="720"/>
              <w:jc w:val="both"/>
              <w:rPr>
                <w:rFonts w:ascii="Arial" w:hAnsi="Arial" w:cs="Arial"/>
                <w:sz w:val="22"/>
                <w:szCs w:val="22"/>
                <w:highlight w:val="yellow"/>
                <w:lang w:val="en-GB"/>
              </w:rPr>
            </w:pPr>
          </w:p>
          <w:p w14:paraId="7C97442E" w14:textId="45311992" w:rsidR="00BF2CD0" w:rsidRPr="00A72011" w:rsidRDefault="007B4739" w:rsidP="007B4739">
            <w:pPr>
              <w:spacing w:before="100" w:beforeAutospacing="1" w:after="100" w:afterAutospacing="1" w:line="240" w:lineRule="auto"/>
              <w:jc w:val="both"/>
              <w:rPr>
                <w:rFonts w:eastAsia="Times New Roman" w:cs="Arial"/>
                <w:b/>
                <w:bCs/>
                <w:color w:val="auto"/>
                <w:sz w:val="22"/>
                <w:szCs w:val="22"/>
              </w:rPr>
            </w:pPr>
            <w:r w:rsidRPr="00A72011">
              <w:rPr>
                <w:rFonts w:eastAsia="Times New Roman" w:cs="Arial"/>
                <w:b/>
                <w:bCs/>
                <w:color w:val="auto"/>
                <w:sz w:val="22"/>
                <w:szCs w:val="22"/>
              </w:rPr>
              <w:t>W</w:t>
            </w:r>
            <w:r w:rsidR="006029AE" w:rsidRPr="00A72011">
              <w:rPr>
                <w:rFonts w:eastAsia="Times New Roman" w:cs="Arial"/>
                <w:b/>
                <w:bCs/>
                <w:color w:val="auto"/>
                <w:sz w:val="22"/>
                <w:szCs w:val="22"/>
              </w:rPr>
              <w:t>ork relationship</w:t>
            </w:r>
            <w:r w:rsidR="00BF2CD0" w:rsidRPr="00A72011">
              <w:rPr>
                <w:rFonts w:eastAsia="Times New Roman" w:cs="Arial"/>
                <w:b/>
                <w:bCs/>
                <w:color w:val="auto"/>
                <w:sz w:val="22"/>
                <w:szCs w:val="22"/>
              </w:rPr>
              <w:t>s</w:t>
            </w:r>
            <w:r w:rsidR="002E781E" w:rsidRPr="00A72011">
              <w:rPr>
                <w:rFonts w:eastAsia="Times New Roman" w:cs="Arial"/>
                <w:b/>
                <w:bCs/>
                <w:color w:val="auto"/>
                <w:sz w:val="22"/>
                <w:szCs w:val="22"/>
              </w:rPr>
              <w:t>:</w:t>
            </w:r>
          </w:p>
          <w:p w14:paraId="4547358D" w14:textId="193349CB" w:rsidR="2644A372" w:rsidRPr="00A72011" w:rsidRDefault="2644A372" w:rsidP="0029638B">
            <w:pPr>
              <w:spacing w:before="100" w:beforeAutospacing="1" w:after="100" w:afterAutospacing="1" w:line="240" w:lineRule="auto"/>
              <w:jc w:val="both"/>
              <w:rPr>
                <w:rFonts w:eastAsia="Times New Roman" w:cs="Arial"/>
                <w:b/>
                <w:bCs/>
                <w:i/>
                <w:iCs/>
                <w:color w:val="auto"/>
                <w:sz w:val="22"/>
                <w:szCs w:val="22"/>
              </w:rPr>
            </w:pPr>
            <w:r w:rsidRPr="00A72011">
              <w:rPr>
                <w:rFonts w:cs="Arial"/>
                <w:color w:val="auto"/>
                <w:sz w:val="22"/>
                <w:szCs w:val="22"/>
                <w:lang w:val="en-AU"/>
              </w:rPr>
              <w:t xml:space="preserve">The incumbent will work closely with </w:t>
            </w:r>
            <w:r w:rsidR="002B6752" w:rsidRPr="00A72011">
              <w:rPr>
                <w:rFonts w:cs="Arial"/>
                <w:color w:val="auto"/>
                <w:sz w:val="22"/>
                <w:szCs w:val="22"/>
                <w:lang w:val="en-AU"/>
              </w:rPr>
              <w:t>all</w:t>
            </w:r>
            <w:r w:rsidRPr="00A72011">
              <w:rPr>
                <w:rFonts w:cs="Arial"/>
                <w:color w:val="auto"/>
                <w:sz w:val="22"/>
                <w:szCs w:val="22"/>
                <w:lang w:val="en-AU"/>
              </w:rPr>
              <w:t xml:space="preserve"> sections at UNICEF including zonal offices. The contractor will work with national and county governments as required, as well as with other UN agencies and development partners</w:t>
            </w:r>
            <w:r w:rsidR="0009610E" w:rsidRPr="00A72011">
              <w:rPr>
                <w:rFonts w:cs="Arial"/>
                <w:color w:val="auto"/>
                <w:sz w:val="22"/>
                <w:szCs w:val="22"/>
                <w:lang w:val="en-AU"/>
              </w:rPr>
              <w:t xml:space="preserve"> as required</w:t>
            </w:r>
            <w:r w:rsidRPr="00A72011">
              <w:rPr>
                <w:rFonts w:cs="Arial"/>
                <w:color w:val="auto"/>
                <w:sz w:val="22"/>
                <w:szCs w:val="22"/>
                <w:lang w:val="en-AU"/>
              </w:rPr>
              <w:t>.</w:t>
            </w:r>
          </w:p>
          <w:p w14:paraId="35957891" w14:textId="6E49482D" w:rsidR="003C7262" w:rsidRPr="00A72011" w:rsidRDefault="006029AE" w:rsidP="007B4739">
            <w:pPr>
              <w:spacing w:before="100" w:beforeAutospacing="1" w:after="100" w:afterAutospacing="1" w:line="240" w:lineRule="auto"/>
              <w:jc w:val="both"/>
              <w:rPr>
                <w:rFonts w:eastAsia="Times New Roman" w:cs="Arial"/>
                <w:b/>
                <w:bCs/>
                <w:i/>
                <w:iCs/>
                <w:color w:val="auto"/>
                <w:sz w:val="22"/>
                <w:szCs w:val="22"/>
              </w:rPr>
            </w:pPr>
            <w:r w:rsidRPr="00A72011">
              <w:rPr>
                <w:rFonts w:eastAsia="Times New Roman" w:cs="Arial"/>
                <w:b/>
                <w:bCs/>
                <w:i/>
                <w:iCs/>
                <w:color w:val="auto"/>
                <w:sz w:val="22"/>
                <w:szCs w:val="22"/>
              </w:rPr>
              <w:t>Outputs/Deliverables:</w:t>
            </w:r>
          </w:p>
          <w:p w14:paraId="74D0B05F" w14:textId="0C201EBF" w:rsidR="00145335" w:rsidRPr="00A72011" w:rsidRDefault="15775005" w:rsidP="12F1CBD1">
            <w:pPr>
              <w:spacing w:before="100" w:beforeAutospacing="1" w:after="100" w:afterAutospacing="1" w:line="240" w:lineRule="auto"/>
              <w:jc w:val="both"/>
              <w:rPr>
                <w:rFonts w:eastAsia="Times New Roman" w:cs="Arial"/>
                <w:color w:val="auto"/>
                <w:sz w:val="22"/>
                <w:szCs w:val="22"/>
              </w:rPr>
            </w:pPr>
            <w:r w:rsidRPr="00A72011">
              <w:rPr>
                <w:rFonts w:eastAsia="Times New Roman" w:cs="Arial"/>
                <w:color w:val="auto"/>
                <w:sz w:val="22"/>
                <w:szCs w:val="22"/>
              </w:rPr>
              <w:t xml:space="preserve">The contractor will provide a </w:t>
            </w:r>
            <w:r w:rsidR="5000253F" w:rsidRPr="00A72011">
              <w:rPr>
                <w:rFonts w:eastAsia="Times New Roman" w:cs="Arial"/>
                <w:color w:val="auto"/>
                <w:sz w:val="22"/>
                <w:szCs w:val="22"/>
              </w:rPr>
              <w:t xml:space="preserve">monthly report based on the activities outlined above. The </w:t>
            </w:r>
            <w:r w:rsidR="003F4E34" w:rsidRPr="00A72011">
              <w:rPr>
                <w:rFonts w:eastAsia="Times New Roman" w:cs="Arial"/>
                <w:color w:val="auto"/>
                <w:sz w:val="22"/>
                <w:szCs w:val="22"/>
              </w:rPr>
              <w:t>monthly</w:t>
            </w:r>
            <w:r w:rsidR="5000253F" w:rsidRPr="00A72011">
              <w:rPr>
                <w:rFonts w:eastAsia="Times New Roman" w:cs="Arial"/>
                <w:color w:val="auto"/>
                <w:sz w:val="22"/>
                <w:szCs w:val="22"/>
              </w:rPr>
              <w:t xml:space="preserve"> report should include products delivered and milestones. </w:t>
            </w:r>
            <w:r w:rsidR="003F4E34" w:rsidRPr="00A72011">
              <w:rPr>
                <w:rFonts w:eastAsia="Times New Roman" w:cs="Arial"/>
                <w:color w:val="auto"/>
                <w:sz w:val="22"/>
                <w:szCs w:val="22"/>
              </w:rPr>
              <w:t xml:space="preserve">Payment will be </w:t>
            </w:r>
            <w:r w:rsidR="0009610E" w:rsidRPr="00A72011">
              <w:rPr>
                <w:rFonts w:eastAsia="Times New Roman" w:cs="Arial"/>
                <w:color w:val="auto"/>
                <w:sz w:val="22"/>
                <w:szCs w:val="22"/>
              </w:rPr>
              <w:t xml:space="preserve">on </w:t>
            </w:r>
            <w:r w:rsidR="6F1F0F71" w:rsidRPr="00A72011">
              <w:rPr>
                <w:rFonts w:eastAsia="Times New Roman" w:cs="Arial"/>
                <w:color w:val="auto"/>
                <w:sz w:val="22"/>
                <w:szCs w:val="22"/>
              </w:rPr>
              <w:t>monthly</w:t>
            </w:r>
            <w:r w:rsidR="0009610E" w:rsidRPr="00A72011">
              <w:rPr>
                <w:rFonts w:eastAsia="Times New Roman" w:cs="Arial"/>
                <w:color w:val="auto"/>
                <w:sz w:val="22"/>
                <w:szCs w:val="22"/>
              </w:rPr>
              <w:t xml:space="preserve"> basi</w:t>
            </w:r>
            <w:r w:rsidR="00F13F90">
              <w:rPr>
                <w:rFonts w:eastAsia="Times New Roman" w:cs="Arial"/>
                <w:color w:val="auto"/>
                <w:sz w:val="22"/>
                <w:szCs w:val="22"/>
              </w:rPr>
              <w:t>s</w:t>
            </w:r>
          </w:p>
          <w:p w14:paraId="78C5C227" w14:textId="68C72E03" w:rsidR="00CC0DD7" w:rsidRPr="00A72011" w:rsidRDefault="00CC0DD7" w:rsidP="00360723">
            <w:pPr>
              <w:spacing w:before="100" w:beforeAutospacing="1" w:after="100" w:afterAutospacing="1" w:line="240" w:lineRule="auto"/>
              <w:rPr>
                <w:rFonts w:eastAsia="Times New Roman" w:cs="Arial"/>
                <w:color w:val="auto"/>
                <w:sz w:val="22"/>
                <w:szCs w:val="22"/>
              </w:rPr>
            </w:pPr>
          </w:p>
        </w:tc>
      </w:tr>
      <w:tr w:rsidR="000349BB" w:rsidRPr="00A72011" w14:paraId="61E44DD3" w14:textId="77777777" w:rsidTr="09FE37EA">
        <w:trPr>
          <w:trHeight w:val="70"/>
        </w:trPr>
        <w:tc>
          <w:tcPr>
            <w:tcW w:w="1636" w:type="dxa"/>
            <w:tcBorders>
              <w:bottom w:val="nil"/>
            </w:tcBorders>
            <w:shd w:val="clear" w:color="auto" w:fill="auto"/>
            <w:noWrap/>
            <w:hideMark/>
          </w:tcPr>
          <w:p w14:paraId="70621A69" w14:textId="7C69E979" w:rsidR="007613B3" w:rsidRPr="00A72011" w:rsidRDefault="007613B3" w:rsidP="00377BF5">
            <w:pPr>
              <w:spacing w:before="100" w:beforeAutospacing="1" w:after="100" w:afterAutospacing="1" w:line="240" w:lineRule="auto"/>
              <w:rPr>
                <w:rFonts w:eastAsia="Arial Unicode MS" w:cs="Arial"/>
                <w:b/>
                <w:color w:val="auto"/>
                <w:sz w:val="22"/>
                <w:szCs w:val="22"/>
                <w:lang w:val="en-AU"/>
              </w:rPr>
            </w:pPr>
            <w:r w:rsidRPr="00A72011">
              <w:rPr>
                <w:rFonts w:eastAsia="Arial Unicode MS" w:cs="Arial"/>
                <w:b/>
                <w:color w:val="auto"/>
                <w:sz w:val="22"/>
                <w:szCs w:val="22"/>
                <w:lang w:val="en-AU"/>
              </w:rPr>
              <w:lastRenderedPageBreak/>
              <w:t>Budget Year:</w:t>
            </w:r>
          </w:p>
        </w:tc>
        <w:tc>
          <w:tcPr>
            <w:tcW w:w="3205" w:type="dxa"/>
            <w:gridSpan w:val="3"/>
            <w:tcBorders>
              <w:bottom w:val="nil"/>
            </w:tcBorders>
            <w:shd w:val="clear" w:color="auto" w:fill="auto"/>
            <w:noWrap/>
            <w:hideMark/>
          </w:tcPr>
          <w:p w14:paraId="7E9C33BD" w14:textId="77777777" w:rsidR="007613B3" w:rsidRPr="00A72011" w:rsidRDefault="007613B3" w:rsidP="00377BF5">
            <w:pPr>
              <w:spacing w:before="100" w:beforeAutospacing="1" w:after="100" w:afterAutospacing="1" w:line="240" w:lineRule="auto"/>
              <w:rPr>
                <w:rFonts w:eastAsia="Arial Unicode MS" w:cs="Arial"/>
                <w:b/>
                <w:color w:val="auto"/>
                <w:sz w:val="22"/>
                <w:szCs w:val="22"/>
                <w:lang w:val="en-AU"/>
              </w:rPr>
            </w:pPr>
            <w:r w:rsidRPr="00A72011">
              <w:rPr>
                <w:rFonts w:eastAsia="Arial Unicode MS" w:cs="Arial"/>
                <w:b/>
                <w:color w:val="auto"/>
                <w:sz w:val="22"/>
                <w:szCs w:val="22"/>
                <w:lang w:val="en-AU"/>
              </w:rPr>
              <w:t>Requesting Section/Issuing Office:</w:t>
            </w:r>
          </w:p>
        </w:tc>
        <w:tc>
          <w:tcPr>
            <w:tcW w:w="5046" w:type="dxa"/>
            <w:gridSpan w:val="5"/>
            <w:tcBorders>
              <w:bottom w:val="nil"/>
            </w:tcBorders>
            <w:shd w:val="clear" w:color="auto" w:fill="auto"/>
          </w:tcPr>
          <w:p w14:paraId="4979D4C4" w14:textId="77777777" w:rsidR="007613B3" w:rsidRPr="00A72011" w:rsidRDefault="007613B3" w:rsidP="00377BF5">
            <w:pPr>
              <w:spacing w:before="100" w:beforeAutospacing="1" w:after="100" w:afterAutospacing="1" w:line="240" w:lineRule="auto"/>
              <w:rPr>
                <w:rFonts w:eastAsia="Arial Unicode MS" w:cs="Arial"/>
                <w:b/>
                <w:color w:val="auto"/>
                <w:sz w:val="22"/>
                <w:szCs w:val="22"/>
                <w:lang w:val="en-AU"/>
              </w:rPr>
            </w:pPr>
            <w:r w:rsidRPr="00A72011">
              <w:rPr>
                <w:rFonts w:eastAsia="Arial Unicode MS" w:cs="Arial"/>
                <w:b/>
                <w:color w:val="auto"/>
                <w:sz w:val="22"/>
                <w:szCs w:val="22"/>
                <w:lang w:val="en-AU"/>
              </w:rPr>
              <w:t>Reasons why consultancy cannot be done by staff:</w:t>
            </w:r>
          </w:p>
        </w:tc>
      </w:tr>
      <w:tr w:rsidR="000349BB" w:rsidRPr="00A72011" w14:paraId="5BD60455" w14:textId="77777777" w:rsidTr="09FE37EA">
        <w:tc>
          <w:tcPr>
            <w:tcW w:w="1636" w:type="dxa"/>
            <w:tcBorders>
              <w:top w:val="nil"/>
            </w:tcBorders>
            <w:shd w:val="clear" w:color="auto" w:fill="auto"/>
            <w:noWrap/>
          </w:tcPr>
          <w:p w14:paraId="0E8A83B4" w14:textId="29AE2E80" w:rsidR="007613B3" w:rsidRPr="00A72011" w:rsidRDefault="002A35A1" w:rsidP="00377BF5">
            <w:pPr>
              <w:spacing w:before="60" w:after="60" w:line="240" w:lineRule="auto"/>
              <w:rPr>
                <w:rFonts w:eastAsia="Arial Unicode MS" w:cs="Arial"/>
                <w:i/>
                <w:color w:val="auto"/>
                <w:sz w:val="22"/>
                <w:szCs w:val="22"/>
              </w:rPr>
            </w:pPr>
            <w:r w:rsidRPr="00A72011">
              <w:rPr>
                <w:rFonts w:eastAsia="Arial Unicode MS" w:cs="Arial"/>
                <w:i/>
                <w:color w:val="auto"/>
                <w:sz w:val="22"/>
                <w:szCs w:val="22"/>
              </w:rPr>
              <w:t>20</w:t>
            </w:r>
            <w:r w:rsidR="0078024A" w:rsidRPr="00A72011">
              <w:rPr>
                <w:rFonts w:eastAsia="Arial Unicode MS" w:cs="Arial"/>
                <w:i/>
                <w:color w:val="auto"/>
                <w:sz w:val="22"/>
                <w:szCs w:val="22"/>
              </w:rPr>
              <w:t>22</w:t>
            </w:r>
            <w:r w:rsidR="002B6752" w:rsidRPr="00A72011">
              <w:rPr>
                <w:rFonts w:eastAsia="Arial Unicode MS" w:cs="Arial"/>
                <w:i/>
                <w:color w:val="auto"/>
                <w:sz w:val="22"/>
                <w:szCs w:val="22"/>
              </w:rPr>
              <w:t>/23</w:t>
            </w:r>
          </w:p>
        </w:tc>
        <w:tc>
          <w:tcPr>
            <w:tcW w:w="3205" w:type="dxa"/>
            <w:gridSpan w:val="3"/>
            <w:tcBorders>
              <w:top w:val="nil"/>
            </w:tcBorders>
            <w:shd w:val="clear" w:color="auto" w:fill="auto"/>
            <w:noWrap/>
          </w:tcPr>
          <w:p w14:paraId="72EB4104" w14:textId="1A8E8596" w:rsidR="007613B3" w:rsidRPr="00A72011" w:rsidRDefault="002B6752" w:rsidP="00377BF5">
            <w:pPr>
              <w:spacing w:before="60" w:after="60" w:line="240" w:lineRule="auto"/>
              <w:rPr>
                <w:rFonts w:eastAsia="Arial Unicode MS" w:cs="Arial"/>
                <w:i/>
                <w:color w:val="auto"/>
                <w:sz w:val="22"/>
                <w:szCs w:val="22"/>
                <w:lang w:val="en-AU"/>
              </w:rPr>
            </w:pPr>
            <w:r w:rsidRPr="00A72011">
              <w:rPr>
                <w:rFonts w:eastAsia="Arial Unicode MS" w:cs="Arial"/>
                <w:i/>
                <w:color w:val="auto"/>
                <w:sz w:val="22"/>
                <w:szCs w:val="22"/>
                <w:lang w:val="en-AU"/>
              </w:rPr>
              <w:t>Planning, Monitoring and Evaluation (PME)</w:t>
            </w:r>
          </w:p>
        </w:tc>
        <w:tc>
          <w:tcPr>
            <w:tcW w:w="5046" w:type="dxa"/>
            <w:gridSpan w:val="5"/>
            <w:tcBorders>
              <w:top w:val="nil"/>
            </w:tcBorders>
            <w:shd w:val="clear" w:color="auto" w:fill="auto"/>
          </w:tcPr>
          <w:p w14:paraId="462A323C" w14:textId="6D56EBDC" w:rsidR="007613B3" w:rsidRPr="00A72011" w:rsidRDefault="0009610E" w:rsidP="00377BF5">
            <w:pPr>
              <w:spacing w:before="60" w:after="60" w:line="240" w:lineRule="auto"/>
              <w:rPr>
                <w:rFonts w:eastAsia="Arial Unicode MS" w:cs="Arial"/>
                <w:iCs/>
                <w:color w:val="auto"/>
                <w:sz w:val="22"/>
                <w:szCs w:val="22"/>
              </w:rPr>
            </w:pPr>
            <w:r w:rsidRPr="00A72011">
              <w:rPr>
                <w:rFonts w:eastAsia="Arial Unicode MS" w:cs="Arial"/>
                <w:iCs/>
                <w:color w:val="auto"/>
                <w:sz w:val="22"/>
                <w:szCs w:val="22"/>
              </w:rPr>
              <w:t xml:space="preserve">Additional support to PME during the L2 emergency is required to ensure timely support and </w:t>
            </w:r>
            <w:r w:rsidRPr="00A72011">
              <w:rPr>
                <w:rFonts w:cs="Arial"/>
                <w:iCs/>
                <w:color w:val="auto"/>
                <w:sz w:val="22"/>
                <w:szCs w:val="22"/>
              </w:rPr>
              <w:t xml:space="preserve">assurance to the office that overall </w:t>
            </w:r>
            <w:r w:rsidRPr="00A72011">
              <w:rPr>
                <w:rFonts w:cs="Arial"/>
                <w:iCs/>
                <w:sz w:val="22"/>
                <w:szCs w:val="22"/>
                <w:lang w:val="en-GB"/>
              </w:rPr>
              <w:t>Corporate Emergency Level 2 Scale-up</w:t>
            </w:r>
            <w:r w:rsidRPr="00A72011">
              <w:rPr>
                <w:rFonts w:cs="Arial"/>
                <w:iCs/>
                <w:color w:val="auto"/>
                <w:sz w:val="22"/>
                <w:szCs w:val="22"/>
              </w:rPr>
              <w:t xml:space="preserve"> meets highest quality standards</w:t>
            </w:r>
          </w:p>
        </w:tc>
      </w:tr>
      <w:tr w:rsidR="000349BB" w:rsidRPr="00A72011" w14:paraId="3C30D7E4" w14:textId="77777777" w:rsidTr="09FE37EA">
        <w:tc>
          <w:tcPr>
            <w:tcW w:w="9887" w:type="dxa"/>
            <w:gridSpan w:val="9"/>
            <w:tcBorders>
              <w:top w:val="nil"/>
            </w:tcBorders>
            <w:shd w:val="clear" w:color="auto" w:fill="auto"/>
            <w:noWrap/>
          </w:tcPr>
          <w:p w14:paraId="54B04445" w14:textId="24558B49" w:rsidR="00B52F8E" w:rsidRPr="00A72011" w:rsidRDefault="0054592E" w:rsidP="00377BF5">
            <w:pPr>
              <w:spacing w:before="60" w:after="60" w:line="240" w:lineRule="auto"/>
              <w:rPr>
                <w:rFonts w:eastAsia="Arial Unicode MS" w:cs="Arial"/>
                <w:color w:val="auto"/>
                <w:sz w:val="22"/>
                <w:szCs w:val="22"/>
                <w:lang w:val="en-AU"/>
              </w:rPr>
            </w:pPr>
            <w:r w:rsidRPr="00A72011">
              <w:rPr>
                <w:rFonts w:eastAsia="Arial Unicode MS" w:cs="Arial"/>
                <w:b/>
                <w:color w:val="auto"/>
                <w:sz w:val="22"/>
                <w:szCs w:val="22"/>
              </w:rPr>
              <w:t>Included in Annual/Rolling Workplan</w:t>
            </w:r>
            <w:r w:rsidRPr="00A72011">
              <w:rPr>
                <w:rFonts w:eastAsia="Arial Unicode MS" w:cs="Arial"/>
                <w:i/>
                <w:color w:val="auto"/>
                <w:sz w:val="22"/>
                <w:szCs w:val="22"/>
              </w:rPr>
              <w:t xml:space="preserve">: </w:t>
            </w:r>
            <w:r w:rsidR="009770CF" w:rsidRPr="00A72011">
              <w:rPr>
                <w:rFonts w:eastAsia="Arial Unicode MS" w:cs="Arial"/>
                <w:color w:val="auto"/>
                <w:sz w:val="22"/>
                <w:szCs w:val="22"/>
                <w:lang w:val="en-AU"/>
              </w:rPr>
              <w:fldChar w:fldCharType="begin">
                <w:ffData>
                  <w:name w:val="Check9"/>
                  <w:enabled/>
                  <w:calcOnExit w:val="0"/>
                  <w:checkBox>
                    <w:sizeAuto/>
                    <w:default w:val="1"/>
                  </w:checkBox>
                </w:ffData>
              </w:fldChar>
            </w:r>
            <w:bookmarkStart w:id="3" w:name="Check9"/>
            <w:r w:rsidR="009770CF" w:rsidRPr="00A72011">
              <w:rPr>
                <w:rFonts w:eastAsia="Arial Unicode MS" w:cs="Arial"/>
                <w:color w:val="auto"/>
                <w:sz w:val="22"/>
                <w:szCs w:val="22"/>
                <w:lang w:val="en-AU"/>
              </w:rPr>
              <w:instrText xml:space="preserve"> FORMCHECKBOX </w:instrText>
            </w:r>
            <w:r w:rsidR="00230EA5">
              <w:rPr>
                <w:rFonts w:eastAsia="Arial Unicode MS" w:cs="Arial"/>
                <w:color w:val="auto"/>
                <w:sz w:val="22"/>
                <w:szCs w:val="22"/>
                <w:lang w:val="en-AU"/>
              </w:rPr>
            </w:r>
            <w:r w:rsidR="00230EA5">
              <w:rPr>
                <w:rFonts w:eastAsia="Arial Unicode MS" w:cs="Arial"/>
                <w:color w:val="auto"/>
                <w:sz w:val="22"/>
                <w:szCs w:val="22"/>
                <w:lang w:val="en-AU"/>
              </w:rPr>
              <w:fldChar w:fldCharType="separate"/>
            </w:r>
            <w:r w:rsidR="009770CF" w:rsidRPr="00A72011">
              <w:rPr>
                <w:rFonts w:eastAsia="Arial Unicode MS" w:cs="Arial"/>
                <w:color w:val="auto"/>
                <w:sz w:val="22"/>
                <w:szCs w:val="22"/>
                <w:lang w:val="en-AU"/>
              </w:rPr>
              <w:fldChar w:fldCharType="end"/>
            </w:r>
            <w:bookmarkEnd w:id="3"/>
            <w:r w:rsidRPr="00A72011">
              <w:rPr>
                <w:rFonts w:eastAsia="Arial Unicode MS" w:cs="Arial"/>
                <w:color w:val="auto"/>
                <w:sz w:val="22"/>
                <w:szCs w:val="22"/>
                <w:lang w:val="en-AU"/>
              </w:rPr>
              <w:t xml:space="preserve"> </w:t>
            </w:r>
            <w:r w:rsidR="0029638B" w:rsidRPr="00A72011">
              <w:rPr>
                <w:rFonts w:eastAsia="Arial Unicode MS" w:cs="Arial"/>
                <w:color w:val="auto"/>
                <w:sz w:val="22"/>
                <w:szCs w:val="22"/>
                <w:lang w:val="en-AU"/>
              </w:rPr>
              <w:t>Yes</w:t>
            </w:r>
            <w:r w:rsidRPr="00A72011">
              <w:rPr>
                <w:rFonts w:eastAsia="Arial Unicode MS" w:cs="Arial"/>
                <w:color w:val="auto"/>
                <w:sz w:val="22"/>
                <w:szCs w:val="22"/>
                <w:lang w:val="en-AU"/>
              </w:rPr>
              <w:t>,</w:t>
            </w:r>
            <w:r w:rsidR="0029638B" w:rsidRPr="00A72011">
              <w:rPr>
                <w:rFonts w:eastAsia="Arial Unicode MS" w:cs="Arial"/>
                <w:color w:val="auto"/>
                <w:sz w:val="22"/>
                <w:szCs w:val="22"/>
                <w:lang w:val="en-AU"/>
              </w:rPr>
              <w:t xml:space="preserve"> </w:t>
            </w:r>
            <w:r w:rsidR="0029638B" w:rsidRPr="00A72011">
              <w:rPr>
                <w:rFonts w:eastAsia="Arial Unicode MS" w:cs="Arial"/>
                <w:i/>
                <w:color w:val="auto"/>
                <w:sz w:val="22"/>
                <w:szCs w:val="22"/>
              </w:rPr>
              <w:t xml:space="preserve"> </w:t>
            </w:r>
            <w:r w:rsidR="0029638B" w:rsidRPr="00A72011">
              <w:rPr>
                <w:rFonts w:eastAsia="Arial Unicode MS" w:cs="Arial"/>
                <w:color w:val="auto"/>
                <w:sz w:val="22"/>
                <w:szCs w:val="22"/>
                <w:lang w:val="en-AU"/>
              </w:rPr>
              <w:fldChar w:fldCharType="begin">
                <w:ffData>
                  <w:name w:val=""/>
                  <w:enabled/>
                  <w:calcOnExit w:val="0"/>
                  <w:checkBox>
                    <w:sizeAuto/>
                    <w:default w:val="0"/>
                  </w:checkBox>
                </w:ffData>
              </w:fldChar>
            </w:r>
            <w:r w:rsidR="0029638B" w:rsidRPr="00A72011">
              <w:rPr>
                <w:rFonts w:eastAsia="Arial Unicode MS" w:cs="Arial"/>
                <w:color w:val="auto"/>
                <w:sz w:val="22"/>
                <w:szCs w:val="22"/>
                <w:lang w:val="en-AU"/>
              </w:rPr>
              <w:instrText xml:space="preserve"> FORMCHECKBOX </w:instrText>
            </w:r>
            <w:r w:rsidR="00230EA5">
              <w:rPr>
                <w:rFonts w:eastAsia="Arial Unicode MS" w:cs="Arial"/>
                <w:color w:val="auto"/>
                <w:sz w:val="22"/>
                <w:szCs w:val="22"/>
                <w:lang w:val="en-AU"/>
              </w:rPr>
            </w:r>
            <w:r w:rsidR="00230EA5">
              <w:rPr>
                <w:rFonts w:eastAsia="Arial Unicode MS" w:cs="Arial"/>
                <w:color w:val="auto"/>
                <w:sz w:val="22"/>
                <w:szCs w:val="22"/>
                <w:lang w:val="en-AU"/>
              </w:rPr>
              <w:fldChar w:fldCharType="separate"/>
            </w:r>
            <w:r w:rsidR="0029638B" w:rsidRPr="00A72011">
              <w:rPr>
                <w:rFonts w:eastAsia="Arial Unicode MS" w:cs="Arial"/>
                <w:color w:val="auto"/>
                <w:sz w:val="22"/>
                <w:szCs w:val="22"/>
                <w:lang w:val="en-AU"/>
              </w:rPr>
              <w:fldChar w:fldCharType="end"/>
            </w:r>
            <w:r w:rsidR="0029638B" w:rsidRPr="00A72011">
              <w:rPr>
                <w:rFonts w:eastAsia="Arial Unicode MS" w:cs="Arial"/>
                <w:color w:val="auto"/>
                <w:sz w:val="22"/>
                <w:szCs w:val="22"/>
                <w:lang w:val="en-AU"/>
              </w:rPr>
              <w:t xml:space="preserve"> No</w:t>
            </w:r>
            <w:r w:rsidRPr="00A72011">
              <w:rPr>
                <w:rFonts w:eastAsia="Arial Unicode MS" w:cs="Arial"/>
                <w:color w:val="auto"/>
                <w:sz w:val="22"/>
                <w:szCs w:val="22"/>
                <w:lang w:val="en-AU"/>
              </w:rPr>
              <w:t xml:space="preserve"> please justify:</w:t>
            </w:r>
            <w:r w:rsidR="00231A93" w:rsidRPr="00A72011">
              <w:rPr>
                <w:rFonts w:eastAsia="Arial Unicode MS" w:cs="Arial"/>
                <w:color w:val="auto"/>
                <w:sz w:val="22"/>
                <w:szCs w:val="22"/>
                <w:lang w:val="en-AU"/>
              </w:rPr>
              <w:t xml:space="preserve"> </w:t>
            </w:r>
          </w:p>
          <w:p w14:paraId="24F4C0F0" w14:textId="77777777" w:rsidR="0054592E" w:rsidRPr="00A72011" w:rsidRDefault="0054592E" w:rsidP="00377BF5">
            <w:pPr>
              <w:spacing w:before="60" w:after="60" w:line="240" w:lineRule="auto"/>
              <w:rPr>
                <w:rFonts w:eastAsia="Arial Unicode MS" w:cs="Arial"/>
                <w:i/>
                <w:color w:val="auto"/>
                <w:sz w:val="22"/>
                <w:szCs w:val="22"/>
              </w:rPr>
            </w:pPr>
          </w:p>
          <w:p w14:paraId="0DE59925" w14:textId="76AEA4CA" w:rsidR="0054592E" w:rsidRPr="00A72011" w:rsidRDefault="0054592E" w:rsidP="00377BF5">
            <w:pPr>
              <w:spacing w:before="60" w:after="60" w:line="240" w:lineRule="auto"/>
              <w:rPr>
                <w:rFonts w:eastAsia="Arial Unicode MS" w:cs="Arial"/>
                <w:i/>
                <w:color w:val="auto"/>
                <w:sz w:val="22"/>
                <w:szCs w:val="22"/>
              </w:rPr>
            </w:pPr>
          </w:p>
        </w:tc>
      </w:tr>
      <w:tr w:rsidR="000349BB" w:rsidRPr="00A72011" w14:paraId="594B7870" w14:textId="77777777" w:rsidTr="09FE37EA">
        <w:tc>
          <w:tcPr>
            <w:tcW w:w="6390" w:type="dxa"/>
            <w:gridSpan w:val="6"/>
            <w:tcBorders>
              <w:bottom w:val="nil"/>
            </w:tcBorders>
            <w:shd w:val="clear" w:color="auto" w:fill="auto"/>
          </w:tcPr>
          <w:p w14:paraId="150A5342" w14:textId="57E24BB8" w:rsidR="007613B3" w:rsidRPr="00A72011" w:rsidRDefault="00233468" w:rsidP="00377BF5">
            <w:pPr>
              <w:spacing w:before="100" w:beforeAutospacing="1" w:after="100" w:afterAutospacing="1" w:line="240" w:lineRule="auto"/>
              <w:rPr>
                <w:rFonts w:eastAsia="Arial Unicode MS" w:cs="Arial"/>
                <w:b/>
                <w:color w:val="auto"/>
                <w:sz w:val="22"/>
                <w:szCs w:val="22"/>
                <w:lang w:val="en-AU"/>
              </w:rPr>
            </w:pPr>
            <w:r w:rsidRPr="00A72011">
              <w:rPr>
                <w:rFonts w:eastAsia="Arial Unicode MS" w:cs="Arial"/>
                <w:b/>
                <w:color w:val="auto"/>
                <w:sz w:val="22"/>
                <w:szCs w:val="22"/>
                <w:lang w:val="en-AU"/>
              </w:rPr>
              <w:t>Contractor</w:t>
            </w:r>
            <w:r w:rsidR="007613B3" w:rsidRPr="00A72011">
              <w:rPr>
                <w:rFonts w:eastAsia="Arial Unicode MS" w:cs="Arial"/>
                <w:b/>
                <w:color w:val="auto"/>
                <w:sz w:val="22"/>
                <w:szCs w:val="22"/>
                <w:lang w:val="en-AU"/>
              </w:rPr>
              <w:t xml:space="preserve"> sourcing:</w:t>
            </w:r>
          </w:p>
          <w:p w14:paraId="0BCF3287" w14:textId="0F0CEF5A" w:rsidR="007613B3" w:rsidRPr="00A72011" w:rsidRDefault="0098546E" w:rsidP="1CC931D5">
            <w:pPr>
              <w:spacing w:before="120" w:after="60" w:line="240" w:lineRule="auto"/>
              <w:rPr>
                <w:rFonts w:eastAsia="Arial Unicode MS" w:cs="Arial"/>
                <w:color w:val="auto"/>
                <w:sz w:val="22"/>
                <w:szCs w:val="22"/>
                <w:lang w:val="en-AU"/>
              </w:rPr>
            </w:pPr>
            <w:r w:rsidRPr="00A72011">
              <w:rPr>
                <w:rFonts w:eastAsia="Arial Unicode MS" w:cs="Arial"/>
                <w:color w:val="auto"/>
                <w:sz w:val="22"/>
                <w:szCs w:val="22"/>
                <w:lang w:val="en-AU"/>
              </w:rPr>
              <w:fldChar w:fldCharType="begin">
                <w:ffData>
                  <w:name w:val=""/>
                  <w:enabled/>
                  <w:calcOnExit w:val="0"/>
                  <w:checkBox>
                    <w:sizeAuto/>
                    <w:default w:val="1"/>
                  </w:checkBox>
                </w:ffData>
              </w:fldChar>
            </w:r>
            <w:r w:rsidRPr="00A72011">
              <w:rPr>
                <w:rFonts w:eastAsia="Arial Unicode MS" w:cs="Arial"/>
                <w:color w:val="auto"/>
                <w:sz w:val="22"/>
                <w:szCs w:val="22"/>
                <w:lang w:val="en-AU"/>
              </w:rPr>
              <w:instrText xml:space="preserve"> FORMCHECKBOX </w:instrText>
            </w:r>
            <w:r w:rsidR="00230EA5">
              <w:rPr>
                <w:rFonts w:eastAsia="Arial Unicode MS" w:cs="Arial"/>
                <w:color w:val="auto"/>
                <w:sz w:val="22"/>
                <w:szCs w:val="22"/>
                <w:lang w:val="en-AU"/>
              </w:rPr>
            </w:r>
            <w:r w:rsidR="00230EA5">
              <w:rPr>
                <w:rFonts w:eastAsia="Arial Unicode MS" w:cs="Arial"/>
                <w:color w:val="auto"/>
                <w:sz w:val="22"/>
                <w:szCs w:val="22"/>
                <w:lang w:val="en-AU"/>
              </w:rPr>
              <w:fldChar w:fldCharType="separate"/>
            </w:r>
            <w:r w:rsidRPr="00A72011">
              <w:rPr>
                <w:rFonts w:eastAsia="Arial Unicode MS" w:cs="Arial"/>
                <w:color w:val="auto"/>
                <w:sz w:val="22"/>
                <w:szCs w:val="22"/>
                <w:lang w:val="en-AU"/>
              </w:rPr>
              <w:fldChar w:fldCharType="end"/>
            </w:r>
            <w:r w:rsidR="002B6752" w:rsidRPr="00A72011">
              <w:rPr>
                <w:rFonts w:eastAsia="Arial Unicode MS" w:cs="Arial"/>
                <w:color w:val="auto"/>
                <w:sz w:val="22"/>
                <w:szCs w:val="22"/>
                <w:lang w:val="en-AU"/>
              </w:rPr>
              <w:t xml:space="preserve"> </w:t>
            </w:r>
            <w:r w:rsidR="007613B3" w:rsidRPr="00A72011">
              <w:rPr>
                <w:rFonts w:eastAsia="Arial Unicode MS" w:cs="Arial"/>
                <w:color w:val="auto"/>
                <w:sz w:val="22"/>
                <w:szCs w:val="22"/>
                <w:lang w:val="en-AU"/>
              </w:rPr>
              <w:t xml:space="preserve">National   International </w:t>
            </w:r>
            <w:r w:rsidR="007613B3" w:rsidRPr="00A72011">
              <w:rPr>
                <w:rFonts w:eastAsia="Arial Unicode MS" w:cs="Arial"/>
                <w:color w:val="auto"/>
                <w:sz w:val="22"/>
                <w:szCs w:val="22"/>
                <w:lang w:val="en-AU"/>
              </w:rPr>
              <w:fldChar w:fldCharType="begin">
                <w:ffData>
                  <w:name w:val="Check9"/>
                  <w:enabled/>
                  <w:calcOnExit w:val="0"/>
                  <w:checkBox>
                    <w:sizeAuto/>
                    <w:default w:val="0"/>
                  </w:checkBox>
                </w:ffData>
              </w:fldChar>
            </w:r>
            <w:r w:rsidR="007613B3" w:rsidRPr="00A72011">
              <w:rPr>
                <w:rFonts w:eastAsia="Arial Unicode MS" w:cs="Arial"/>
                <w:color w:val="auto"/>
                <w:sz w:val="22"/>
                <w:szCs w:val="22"/>
                <w:lang w:val="en-AU"/>
              </w:rPr>
              <w:instrText xml:space="preserve"> FORMCHECKBOX </w:instrText>
            </w:r>
            <w:r w:rsidR="00230EA5">
              <w:rPr>
                <w:rFonts w:eastAsia="Arial Unicode MS" w:cs="Arial"/>
                <w:color w:val="auto"/>
                <w:sz w:val="22"/>
                <w:szCs w:val="22"/>
                <w:lang w:val="en-AU"/>
              </w:rPr>
            </w:r>
            <w:r w:rsidR="00230EA5">
              <w:rPr>
                <w:rFonts w:eastAsia="Arial Unicode MS" w:cs="Arial"/>
                <w:color w:val="auto"/>
                <w:sz w:val="22"/>
                <w:szCs w:val="22"/>
                <w:lang w:val="en-AU"/>
              </w:rPr>
              <w:fldChar w:fldCharType="separate"/>
            </w:r>
            <w:r w:rsidR="007613B3" w:rsidRPr="00A72011">
              <w:rPr>
                <w:rFonts w:eastAsia="Arial Unicode MS" w:cs="Arial"/>
                <w:color w:val="auto"/>
                <w:sz w:val="22"/>
                <w:szCs w:val="22"/>
                <w:lang w:val="en-AU"/>
              </w:rPr>
              <w:fldChar w:fldCharType="end"/>
            </w:r>
            <w:r w:rsidR="007613B3" w:rsidRPr="00A72011">
              <w:rPr>
                <w:rFonts w:eastAsia="Arial Unicode MS" w:cs="Arial"/>
                <w:color w:val="auto"/>
                <w:sz w:val="22"/>
                <w:szCs w:val="22"/>
                <w:lang w:val="en-AU"/>
              </w:rPr>
              <w:t xml:space="preserve"> </w:t>
            </w:r>
            <w:r w:rsidR="00231A93" w:rsidRPr="00A72011">
              <w:rPr>
                <w:rFonts w:eastAsia="Arial Unicode MS" w:cs="Arial"/>
                <w:color w:val="auto"/>
                <w:sz w:val="22"/>
                <w:szCs w:val="22"/>
                <w:lang w:val="en-AU"/>
              </w:rPr>
              <w:t xml:space="preserve"> </w:t>
            </w:r>
            <w:r w:rsidR="007613B3" w:rsidRPr="00A72011">
              <w:rPr>
                <w:rFonts w:eastAsia="Arial Unicode MS" w:cs="Arial"/>
                <w:color w:val="auto"/>
                <w:sz w:val="22"/>
                <w:szCs w:val="22"/>
                <w:lang w:val="en-AU"/>
              </w:rPr>
              <w:t>Both</w:t>
            </w:r>
          </w:p>
          <w:p w14:paraId="3C71173B" w14:textId="121C00A3" w:rsidR="007613B3" w:rsidRPr="00A72011" w:rsidRDefault="45439A2F" w:rsidP="5506A8CA">
            <w:pPr>
              <w:spacing w:before="100" w:beforeAutospacing="1" w:after="100" w:afterAutospacing="1" w:line="240" w:lineRule="auto"/>
              <w:rPr>
                <w:rFonts w:eastAsia="Arial Unicode MS" w:cs="Arial"/>
                <w:b/>
                <w:bCs/>
                <w:color w:val="auto"/>
                <w:sz w:val="22"/>
                <w:szCs w:val="22"/>
                <w:lang w:val="en-AU"/>
              </w:rPr>
            </w:pPr>
            <w:r w:rsidRPr="00A72011">
              <w:rPr>
                <w:rFonts w:eastAsia="Arial Unicode MS" w:cs="Arial"/>
                <w:b/>
                <w:bCs/>
                <w:color w:val="auto"/>
                <w:sz w:val="22"/>
                <w:szCs w:val="22"/>
                <w:lang w:val="en-AU"/>
              </w:rPr>
              <w:t>Contractor</w:t>
            </w:r>
            <w:r w:rsidR="53E909C9" w:rsidRPr="00A72011">
              <w:rPr>
                <w:rFonts w:eastAsia="Arial Unicode MS" w:cs="Arial"/>
                <w:b/>
                <w:bCs/>
                <w:color w:val="auto"/>
                <w:sz w:val="22"/>
                <w:szCs w:val="22"/>
                <w:lang w:val="en-AU"/>
              </w:rPr>
              <w:t xml:space="preserve"> selection method: </w:t>
            </w:r>
          </w:p>
          <w:p w14:paraId="599510EB" w14:textId="62A7C069" w:rsidR="007613B3" w:rsidRPr="00A72011" w:rsidRDefault="00093E17" w:rsidP="1CC931D5">
            <w:pPr>
              <w:spacing w:before="120" w:after="60" w:line="240" w:lineRule="auto"/>
              <w:rPr>
                <w:rFonts w:eastAsia="Arial Unicode MS" w:cs="Arial"/>
                <w:color w:val="auto"/>
                <w:sz w:val="22"/>
                <w:szCs w:val="22"/>
                <w:lang w:val="en-AU"/>
              </w:rPr>
            </w:pPr>
            <w:r w:rsidRPr="00A72011">
              <w:rPr>
                <w:rFonts w:eastAsia="Arial Unicode MS" w:cs="Arial"/>
                <w:color w:val="auto"/>
                <w:sz w:val="22"/>
                <w:szCs w:val="22"/>
                <w:lang w:val="en-AU"/>
              </w:rPr>
              <w:fldChar w:fldCharType="begin">
                <w:ffData>
                  <w:name w:val="Check10"/>
                  <w:enabled/>
                  <w:calcOnExit w:val="0"/>
                  <w:checkBox>
                    <w:sizeAuto/>
                    <w:default w:val="1"/>
                  </w:checkBox>
                </w:ffData>
              </w:fldChar>
            </w:r>
            <w:bookmarkStart w:id="4" w:name="Check10"/>
            <w:r w:rsidRPr="00A72011">
              <w:rPr>
                <w:rFonts w:eastAsia="Arial Unicode MS" w:cs="Arial"/>
                <w:color w:val="auto"/>
                <w:sz w:val="22"/>
                <w:szCs w:val="22"/>
                <w:lang w:val="en-AU"/>
              </w:rPr>
              <w:instrText xml:space="preserve"> FORMCHECKBOX </w:instrText>
            </w:r>
            <w:r w:rsidR="00230EA5">
              <w:rPr>
                <w:rFonts w:eastAsia="Arial Unicode MS" w:cs="Arial"/>
                <w:color w:val="auto"/>
                <w:sz w:val="22"/>
                <w:szCs w:val="22"/>
                <w:lang w:val="en-AU"/>
              </w:rPr>
            </w:r>
            <w:r w:rsidR="00230EA5">
              <w:rPr>
                <w:rFonts w:eastAsia="Arial Unicode MS" w:cs="Arial"/>
                <w:color w:val="auto"/>
                <w:sz w:val="22"/>
                <w:szCs w:val="22"/>
                <w:lang w:val="en-AU"/>
              </w:rPr>
              <w:fldChar w:fldCharType="separate"/>
            </w:r>
            <w:r w:rsidRPr="00A72011">
              <w:rPr>
                <w:rFonts w:eastAsia="Arial Unicode MS" w:cs="Arial"/>
                <w:color w:val="auto"/>
                <w:sz w:val="22"/>
                <w:szCs w:val="22"/>
                <w:lang w:val="en-AU"/>
              </w:rPr>
              <w:fldChar w:fldCharType="end"/>
            </w:r>
            <w:bookmarkEnd w:id="4"/>
            <w:r w:rsidR="007613B3" w:rsidRPr="00A72011">
              <w:rPr>
                <w:rFonts w:eastAsia="Arial Unicode MS" w:cs="Arial"/>
                <w:color w:val="auto"/>
                <w:sz w:val="22"/>
                <w:szCs w:val="22"/>
                <w:lang w:val="en-AU"/>
              </w:rPr>
              <w:t xml:space="preserve"> Competitive Selection (Roster)</w:t>
            </w:r>
          </w:p>
          <w:p w14:paraId="7132830E" w14:textId="64A03C5D" w:rsidR="007613B3" w:rsidRPr="00A72011" w:rsidRDefault="00093E17" w:rsidP="1CC931D5">
            <w:pPr>
              <w:spacing w:before="120" w:after="60" w:line="240" w:lineRule="auto"/>
              <w:rPr>
                <w:rFonts w:eastAsia="Arial Unicode MS" w:cs="Arial"/>
                <w:color w:val="auto"/>
                <w:sz w:val="22"/>
                <w:szCs w:val="22"/>
                <w:lang w:val="en-AU"/>
              </w:rPr>
            </w:pPr>
            <w:r w:rsidRPr="00A72011">
              <w:rPr>
                <w:rFonts w:eastAsia="Arial Unicode MS" w:cs="Arial"/>
                <w:color w:val="auto"/>
                <w:sz w:val="22"/>
                <w:szCs w:val="22"/>
                <w:lang w:val="en-AU"/>
              </w:rPr>
              <w:fldChar w:fldCharType="begin">
                <w:ffData>
                  <w:name w:val=""/>
                  <w:enabled/>
                  <w:calcOnExit w:val="0"/>
                  <w:checkBox>
                    <w:sizeAuto/>
                    <w:default w:val="0"/>
                  </w:checkBox>
                </w:ffData>
              </w:fldChar>
            </w:r>
            <w:r w:rsidRPr="00A72011">
              <w:rPr>
                <w:rFonts w:eastAsia="Arial Unicode MS" w:cs="Arial"/>
                <w:color w:val="auto"/>
                <w:sz w:val="22"/>
                <w:szCs w:val="22"/>
                <w:lang w:val="en-AU"/>
              </w:rPr>
              <w:instrText xml:space="preserve"> FORMCHECKBOX </w:instrText>
            </w:r>
            <w:r w:rsidR="00230EA5">
              <w:rPr>
                <w:rFonts w:eastAsia="Arial Unicode MS" w:cs="Arial"/>
                <w:color w:val="auto"/>
                <w:sz w:val="22"/>
                <w:szCs w:val="22"/>
                <w:lang w:val="en-AU"/>
              </w:rPr>
            </w:r>
            <w:r w:rsidR="00230EA5">
              <w:rPr>
                <w:rFonts w:eastAsia="Arial Unicode MS" w:cs="Arial"/>
                <w:color w:val="auto"/>
                <w:sz w:val="22"/>
                <w:szCs w:val="22"/>
                <w:lang w:val="en-AU"/>
              </w:rPr>
              <w:fldChar w:fldCharType="separate"/>
            </w:r>
            <w:r w:rsidRPr="00A72011">
              <w:rPr>
                <w:rFonts w:eastAsia="Arial Unicode MS" w:cs="Arial"/>
                <w:color w:val="auto"/>
                <w:sz w:val="22"/>
                <w:szCs w:val="22"/>
                <w:lang w:val="en-AU"/>
              </w:rPr>
              <w:fldChar w:fldCharType="end"/>
            </w:r>
            <w:r w:rsidR="00EA25FB" w:rsidRPr="00A72011">
              <w:rPr>
                <w:rFonts w:eastAsia="Arial Unicode MS" w:cs="Arial"/>
                <w:color w:val="auto"/>
                <w:sz w:val="22"/>
                <w:szCs w:val="22"/>
                <w:lang w:val="en-AU"/>
              </w:rPr>
              <w:t xml:space="preserve"> </w:t>
            </w:r>
            <w:r w:rsidR="007613B3" w:rsidRPr="00A72011">
              <w:rPr>
                <w:rFonts w:eastAsia="Arial Unicode MS" w:cs="Arial"/>
                <w:color w:val="auto"/>
                <w:sz w:val="22"/>
                <w:szCs w:val="22"/>
                <w:lang w:val="en-AU"/>
              </w:rPr>
              <w:t>Competitive Selection (Advertisement/Desk Review/Interview)</w:t>
            </w:r>
          </w:p>
        </w:tc>
        <w:tc>
          <w:tcPr>
            <w:tcW w:w="3497" w:type="dxa"/>
            <w:gridSpan w:val="3"/>
            <w:tcBorders>
              <w:bottom w:val="nil"/>
            </w:tcBorders>
            <w:shd w:val="clear" w:color="auto" w:fill="auto"/>
          </w:tcPr>
          <w:p w14:paraId="39DA958A" w14:textId="77777777" w:rsidR="007613B3" w:rsidRPr="00A72011" w:rsidRDefault="007613B3" w:rsidP="00377BF5">
            <w:pPr>
              <w:spacing w:before="120" w:after="60" w:line="240" w:lineRule="auto"/>
              <w:rPr>
                <w:rFonts w:eastAsia="Arial Unicode MS" w:cs="Arial"/>
                <w:b/>
                <w:color w:val="auto"/>
                <w:sz w:val="22"/>
                <w:szCs w:val="22"/>
                <w:lang w:val="en-AU"/>
              </w:rPr>
            </w:pPr>
            <w:r w:rsidRPr="00A72011">
              <w:rPr>
                <w:rFonts w:eastAsia="Arial Unicode MS" w:cs="Arial"/>
                <w:b/>
                <w:color w:val="auto"/>
                <w:sz w:val="22"/>
                <w:szCs w:val="22"/>
                <w:lang w:val="en-AU"/>
              </w:rPr>
              <w:t>Request for:</w:t>
            </w:r>
          </w:p>
          <w:p w14:paraId="11A7A6E1" w14:textId="7753D840" w:rsidR="007613B3" w:rsidRPr="00A72011" w:rsidRDefault="0078024A" w:rsidP="09FE37EA">
            <w:pPr>
              <w:spacing w:before="120" w:after="60" w:line="240" w:lineRule="auto"/>
              <w:rPr>
                <w:rFonts w:eastAsia="Arial Unicode MS" w:cs="Arial"/>
                <w:color w:val="auto"/>
                <w:sz w:val="22"/>
                <w:szCs w:val="22"/>
                <w:lang w:val="en-AU"/>
              </w:rPr>
            </w:pPr>
            <w:r w:rsidRPr="00A72011">
              <w:rPr>
                <w:rFonts w:eastAsia="Arial Unicode MS" w:cs="Arial"/>
                <w:color w:val="auto"/>
                <w:sz w:val="22"/>
                <w:szCs w:val="22"/>
                <w:lang w:val="en-AU"/>
              </w:rPr>
              <w:fldChar w:fldCharType="begin">
                <w:ffData>
                  <w:name w:val=""/>
                  <w:enabled/>
                  <w:calcOnExit w:val="0"/>
                  <w:checkBox>
                    <w:sizeAuto/>
                    <w:default w:val="1"/>
                  </w:checkBox>
                </w:ffData>
              </w:fldChar>
            </w:r>
            <w:r w:rsidRPr="00A72011">
              <w:rPr>
                <w:rFonts w:eastAsia="Arial Unicode MS" w:cs="Arial"/>
                <w:color w:val="auto"/>
                <w:sz w:val="22"/>
                <w:szCs w:val="22"/>
                <w:lang w:val="en-AU"/>
              </w:rPr>
              <w:instrText xml:space="preserve"> FORMCHECKBOX </w:instrText>
            </w:r>
            <w:r w:rsidR="00230EA5">
              <w:rPr>
                <w:rFonts w:eastAsia="Arial Unicode MS" w:cs="Arial"/>
                <w:color w:val="auto"/>
                <w:sz w:val="22"/>
                <w:szCs w:val="22"/>
                <w:lang w:val="en-AU"/>
              </w:rPr>
            </w:r>
            <w:r w:rsidR="00230EA5">
              <w:rPr>
                <w:rFonts w:eastAsia="Arial Unicode MS" w:cs="Arial"/>
                <w:color w:val="auto"/>
                <w:sz w:val="22"/>
                <w:szCs w:val="22"/>
                <w:lang w:val="en-AU"/>
              </w:rPr>
              <w:fldChar w:fldCharType="separate"/>
            </w:r>
            <w:r w:rsidRPr="00A72011">
              <w:rPr>
                <w:rFonts w:eastAsia="Arial Unicode MS" w:cs="Arial"/>
                <w:color w:val="auto"/>
                <w:sz w:val="22"/>
                <w:szCs w:val="22"/>
                <w:lang w:val="en-AU"/>
              </w:rPr>
              <w:fldChar w:fldCharType="end"/>
            </w:r>
            <w:r w:rsidRPr="00A72011">
              <w:rPr>
                <w:rFonts w:eastAsia="Arial Unicode MS" w:cs="Arial"/>
                <w:color w:val="auto"/>
                <w:sz w:val="22"/>
                <w:szCs w:val="22"/>
                <w:lang w:val="en-AU"/>
              </w:rPr>
              <w:t xml:space="preserve"> </w:t>
            </w:r>
            <w:r w:rsidR="007613B3" w:rsidRPr="00A72011">
              <w:rPr>
                <w:rFonts w:eastAsia="Arial Unicode MS" w:cs="Arial"/>
                <w:color w:val="auto"/>
                <w:sz w:val="22"/>
                <w:szCs w:val="22"/>
                <w:lang w:val="en-AU"/>
              </w:rPr>
              <w:t xml:space="preserve"> New SSA</w:t>
            </w:r>
            <w:r w:rsidR="00B52F8E" w:rsidRPr="00A72011">
              <w:rPr>
                <w:rFonts w:eastAsia="Arial Unicode MS" w:cs="Arial"/>
                <w:color w:val="auto"/>
                <w:sz w:val="22"/>
                <w:szCs w:val="22"/>
                <w:lang w:val="en-AU"/>
              </w:rPr>
              <w:t xml:space="preserve"> (contractor) </w:t>
            </w:r>
          </w:p>
          <w:p w14:paraId="67B9ADBF" w14:textId="77777777" w:rsidR="007613B3" w:rsidRPr="00A72011" w:rsidRDefault="007613B3" w:rsidP="00377BF5">
            <w:pPr>
              <w:spacing w:before="100" w:beforeAutospacing="1" w:after="100" w:afterAutospacing="1" w:line="240" w:lineRule="auto"/>
              <w:rPr>
                <w:rFonts w:eastAsia="Arial Unicode MS" w:cs="Arial"/>
                <w:color w:val="auto"/>
                <w:sz w:val="22"/>
                <w:szCs w:val="22"/>
                <w:lang w:val="en-AU"/>
              </w:rPr>
            </w:pPr>
            <w:r w:rsidRPr="00A72011">
              <w:rPr>
                <w:rFonts w:eastAsia="Arial Unicode MS" w:cs="Arial"/>
                <w:color w:val="auto"/>
                <w:sz w:val="22"/>
                <w:szCs w:val="22"/>
                <w:lang w:val="en-AU"/>
              </w:rPr>
              <w:fldChar w:fldCharType="begin">
                <w:ffData>
                  <w:name w:val="Check10"/>
                  <w:enabled/>
                  <w:calcOnExit w:val="0"/>
                  <w:checkBox>
                    <w:sizeAuto/>
                    <w:default w:val="0"/>
                  </w:checkBox>
                </w:ffData>
              </w:fldChar>
            </w:r>
            <w:r w:rsidRPr="00A72011">
              <w:rPr>
                <w:rFonts w:eastAsia="Arial Unicode MS" w:cs="Arial"/>
                <w:color w:val="auto"/>
                <w:sz w:val="22"/>
                <w:szCs w:val="22"/>
                <w:lang w:val="en-AU"/>
              </w:rPr>
              <w:instrText xml:space="preserve"> FORMCHECKBOX </w:instrText>
            </w:r>
            <w:r w:rsidR="00230EA5">
              <w:rPr>
                <w:rFonts w:eastAsia="Arial Unicode MS" w:cs="Arial"/>
                <w:color w:val="auto"/>
                <w:sz w:val="22"/>
                <w:szCs w:val="22"/>
                <w:lang w:val="en-AU"/>
              </w:rPr>
            </w:r>
            <w:r w:rsidR="00230EA5">
              <w:rPr>
                <w:rFonts w:eastAsia="Arial Unicode MS" w:cs="Arial"/>
                <w:color w:val="auto"/>
                <w:sz w:val="22"/>
                <w:szCs w:val="22"/>
                <w:lang w:val="en-AU"/>
              </w:rPr>
              <w:fldChar w:fldCharType="separate"/>
            </w:r>
            <w:r w:rsidRPr="00A72011">
              <w:rPr>
                <w:rFonts w:eastAsia="Arial Unicode MS" w:cs="Arial"/>
                <w:color w:val="auto"/>
                <w:sz w:val="22"/>
                <w:szCs w:val="22"/>
                <w:lang w:val="en-AU"/>
              </w:rPr>
              <w:fldChar w:fldCharType="end"/>
            </w:r>
            <w:r w:rsidRPr="00A72011">
              <w:rPr>
                <w:rFonts w:eastAsia="Arial Unicode MS" w:cs="Arial"/>
                <w:color w:val="auto"/>
                <w:sz w:val="22"/>
                <w:szCs w:val="22"/>
                <w:lang w:val="en-AU"/>
              </w:rPr>
              <w:t xml:space="preserve">   Extension/ Amendment</w:t>
            </w:r>
          </w:p>
        </w:tc>
      </w:tr>
      <w:tr w:rsidR="000349BB" w:rsidRPr="00A72011" w14:paraId="09438844" w14:textId="77777777" w:rsidTr="09FE37EA">
        <w:tc>
          <w:tcPr>
            <w:tcW w:w="6390" w:type="dxa"/>
            <w:gridSpan w:val="6"/>
            <w:tcBorders>
              <w:bottom w:val="nil"/>
            </w:tcBorders>
            <w:shd w:val="clear" w:color="auto" w:fill="auto"/>
          </w:tcPr>
          <w:p w14:paraId="4B5E2E90" w14:textId="4E675D86" w:rsidR="00D5258E" w:rsidRPr="00A72011" w:rsidRDefault="00D5258E" w:rsidP="00377BF5">
            <w:pPr>
              <w:spacing w:before="100" w:beforeAutospacing="1" w:after="100" w:afterAutospacing="1" w:line="240" w:lineRule="auto"/>
              <w:rPr>
                <w:rFonts w:eastAsia="Arial Unicode MS" w:cs="Arial"/>
                <w:b/>
                <w:color w:val="auto"/>
                <w:sz w:val="22"/>
                <w:szCs w:val="22"/>
              </w:rPr>
            </w:pPr>
            <w:r w:rsidRPr="00A72011">
              <w:rPr>
                <w:rFonts w:eastAsia="Arial Unicode MS" w:cs="Arial"/>
                <w:b/>
                <w:color w:val="auto"/>
                <w:sz w:val="22"/>
                <w:szCs w:val="22"/>
              </w:rPr>
              <w:lastRenderedPageBreak/>
              <w:t>If Extension, Justification for extension:</w:t>
            </w:r>
            <w:r w:rsidR="00EA25FB" w:rsidRPr="00A72011">
              <w:rPr>
                <w:rFonts w:eastAsia="Arial Unicode MS" w:cs="Arial"/>
                <w:b/>
                <w:color w:val="auto"/>
                <w:sz w:val="22"/>
                <w:szCs w:val="22"/>
              </w:rPr>
              <w:t xml:space="preserve"> </w:t>
            </w:r>
          </w:p>
          <w:p w14:paraId="01B4AD3F" w14:textId="772D1517" w:rsidR="00D5258E" w:rsidRPr="00A72011" w:rsidRDefault="00D5258E" w:rsidP="00377BF5">
            <w:pPr>
              <w:spacing w:before="100" w:beforeAutospacing="1" w:after="100" w:afterAutospacing="1" w:line="240" w:lineRule="auto"/>
              <w:rPr>
                <w:rFonts w:eastAsia="Arial Unicode MS" w:cs="Arial"/>
                <w:b/>
                <w:color w:val="auto"/>
                <w:sz w:val="22"/>
                <w:szCs w:val="22"/>
              </w:rPr>
            </w:pPr>
          </w:p>
        </w:tc>
        <w:tc>
          <w:tcPr>
            <w:tcW w:w="3497" w:type="dxa"/>
            <w:gridSpan w:val="3"/>
            <w:tcBorders>
              <w:bottom w:val="nil"/>
            </w:tcBorders>
            <w:shd w:val="clear" w:color="auto" w:fill="auto"/>
          </w:tcPr>
          <w:p w14:paraId="0B66FEA4" w14:textId="77777777" w:rsidR="00D5258E" w:rsidRPr="00A72011" w:rsidRDefault="00D5258E" w:rsidP="00377BF5">
            <w:pPr>
              <w:spacing w:before="120" w:after="60" w:line="240" w:lineRule="auto"/>
              <w:rPr>
                <w:rFonts w:eastAsia="Arial Unicode MS" w:cs="Arial"/>
                <w:b/>
                <w:color w:val="auto"/>
                <w:sz w:val="22"/>
                <w:szCs w:val="22"/>
                <w:lang w:val="en-AU"/>
              </w:rPr>
            </w:pPr>
          </w:p>
        </w:tc>
      </w:tr>
      <w:tr w:rsidR="000349BB" w:rsidRPr="00A72011" w14:paraId="319EF710" w14:textId="77777777" w:rsidTr="09FE37EA">
        <w:tc>
          <w:tcPr>
            <w:tcW w:w="4138" w:type="dxa"/>
            <w:gridSpan w:val="3"/>
            <w:tcBorders>
              <w:bottom w:val="nil"/>
            </w:tcBorders>
            <w:shd w:val="clear" w:color="auto" w:fill="auto"/>
            <w:noWrap/>
            <w:hideMark/>
          </w:tcPr>
          <w:p w14:paraId="05107BF0" w14:textId="77777777" w:rsidR="007613B3" w:rsidRPr="00A72011" w:rsidRDefault="007613B3" w:rsidP="00377BF5">
            <w:pPr>
              <w:spacing w:before="100" w:beforeAutospacing="1" w:after="100" w:afterAutospacing="1" w:line="240" w:lineRule="auto"/>
              <w:rPr>
                <w:rFonts w:eastAsia="Arial Unicode MS" w:cs="Arial"/>
                <w:b/>
                <w:color w:val="auto"/>
                <w:sz w:val="22"/>
                <w:szCs w:val="22"/>
                <w:lang w:val="en-AU"/>
              </w:rPr>
            </w:pPr>
            <w:r w:rsidRPr="00A72011">
              <w:rPr>
                <w:rFonts w:eastAsia="Arial Unicode MS" w:cs="Arial"/>
                <w:b/>
                <w:color w:val="auto"/>
                <w:sz w:val="22"/>
                <w:szCs w:val="22"/>
                <w:lang w:val="en-AU"/>
              </w:rPr>
              <w:t>Supervisor:</w:t>
            </w:r>
          </w:p>
          <w:p w14:paraId="3F584AC9" w14:textId="197E28F7" w:rsidR="00EA25FB" w:rsidRPr="00A72011" w:rsidRDefault="002B6752" w:rsidP="00377BF5">
            <w:pPr>
              <w:spacing w:before="100" w:beforeAutospacing="1" w:after="100" w:afterAutospacing="1" w:line="240" w:lineRule="auto"/>
              <w:rPr>
                <w:rFonts w:eastAsia="Arial Unicode MS" w:cs="Arial"/>
                <w:b/>
                <w:color w:val="auto"/>
                <w:sz w:val="22"/>
                <w:szCs w:val="22"/>
                <w:lang w:val="en-AU"/>
              </w:rPr>
            </w:pPr>
            <w:r w:rsidRPr="00A72011">
              <w:rPr>
                <w:rFonts w:eastAsia="Arial Unicode MS" w:cs="Arial"/>
                <w:b/>
                <w:color w:val="auto"/>
                <w:sz w:val="22"/>
                <w:szCs w:val="22"/>
                <w:lang w:val="en-AU"/>
              </w:rPr>
              <w:t xml:space="preserve">Planning, Monitoring </w:t>
            </w:r>
            <w:r w:rsidR="00093E17" w:rsidRPr="00A72011">
              <w:rPr>
                <w:rFonts w:eastAsia="Arial Unicode MS" w:cs="Arial"/>
                <w:b/>
                <w:color w:val="auto"/>
                <w:sz w:val="22"/>
                <w:szCs w:val="22"/>
                <w:lang w:val="en-AU"/>
              </w:rPr>
              <w:t>Officer</w:t>
            </w:r>
          </w:p>
        </w:tc>
        <w:tc>
          <w:tcPr>
            <w:tcW w:w="1980" w:type="dxa"/>
            <w:gridSpan w:val="2"/>
            <w:tcBorders>
              <w:bottom w:val="nil"/>
            </w:tcBorders>
            <w:shd w:val="clear" w:color="auto" w:fill="auto"/>
            <w:noWrap/>
            <w:hideMark/>
          </w:tcPr>
          <w:p w14:paraId="15AA053A" w14:textId="6106A088" w:rsidR="007613B3" w:rsidRPr="00A72011" w:rsidRDefault="007613B3" w:rsidP="00377BF5">
            <w:pPr>
              <w:spacing w:before="100" w:beforeAutospacing="1" w:after="100" w:afterAutospacing="1" w:line="240" w:lineRule="auto"/>
              <w:rPr>
                <w:rFonts w:eastAsia="Arial Unicode MS" w:cs="Arial"/>
                <w:b/>
                <w:color w:val="auto"/>
                <w:sz w:val="22"/>
                <w:szCs w:val="22"/>
                <w:lang w:val="en-AU"/>
              </w:rPr>
            </w:pPr>
            <w:r w:rsidRPr="00A72011">
              <w:rPr>
                <w:rFonts w:eastAsia="Arial Unicode MS" w:cs="Arial"/>
                <w:b/>
                <w:bCs/>
                <w:color w:val="auto"/>
                <w:sz w:val="22"/>
                <w:szCs w:val="22"/>
                <w:lang w:val="en-AU"/>
              </w:rPr>
              <w:t>Start Date:</w:t>
            </w:r>
          </w:p>
          <w:p w14:paraId="3939E2A7" w14:textId="5EB785B7" w:rsidR="0051707C" w:rsidRPr="00A72011" w:rsidRDefault="0028048E" w:rsidP="3A43173A">
            <w:pPr>
              <w:spacing w:beforeAutospacing="1" w:afterAutospacing="1" w:line="240" w:lineRule="auto"/>
              <w:rPr>
                <w:rFonts w:cs="Arial"/>
                <w:b/>
                <w:bCs/>
                <w:color w:val="000000" w:themeColor="text1"/>
                <w:sz w:val="22"/>
                <w:szCs w:val="22"/>
                <w:lang w:val="en-AU"/>
              </w:rPr>
            </w:pPr>
            <w:r w:rsidRPr="00A72011">
              <w:rPr>
                <w:rFonts w:eastAsia="Arial Unicode MS" w:cs="Arial"/>
                <w:b/>
                <w:bCs/>
                <w:color w:val="auto"/>
                <w:sz w:val="22"/>
                <w:szCs w:val="22"/>
                <w:lang w:val="en-AU"/>
              </w:rPr>
              <w:t>1</w:t>
            </w:r>
            <w:r w:rsidRPr="00A72011">
              <w:rPr>
                <w:rFonts w:eastAsia="Arial Unicode MS" w:cs="Arial"/>
                <w:b/>
                <w:bCs/>
                <w:color w:val="auto"/>
                <w:sz w:val="22"/>
                <w:szCs w:val="22"/>
                <w:vertAlign w:val="superscript"/>
                <w:lang w:val="en-AU"/>
              </w:rPr>
              <w:t>st</w:t>
            </w:r>
            <w:r w:rsidRPr="00A72011">
              <w:rPr>
                <w:rFonts w:eastAsia="Arial Unicode MS" w:cs="Arial"/>
                <w:b/>
                <w:bCs/>
                <w:color w:val="auto"/>
                <w:sz w:val="22"/>
                <w:szCs w:val="22"/>
                <w:lang w:val="en-AU"/>
              </w:rPr>
              <w:t xml:space="preserve"> </w:t>
            </w:r>
            <w:r w:rsidR="00093E17" w:rsidRPr="00A72011">
              <w:rPr>
                <w:rFonts w:eastAsia="Arial Unicode MS" w:cs="Arial"/>
                <w:b/>
                <w:bCs/>
                <w:color w:val="auto"/>
                <w:sz w:val="22"/>
                <w:szCs w:val="22"/>
                <w:lang w:val="en-AU"/>
              </w:rPr>
              <w:t xml:space="preserve">September </w:t>
            </w:r>
            <w:r w:rsidR="21BBFB25" w:rsidRPr="00A72011">
              <w:rPr>
                <w:rFonts w:eastAsia="Arial Unicode MS" w:cs="Arial"/>
                <w:b/>
                <w:bCs/>
                <w:color w:val="auto"/>
                <w:sz w:val="22"/>
                <w:szCs w:val="22"/>
                <w:lang w:val="en-AU"/>
              </w:rPr>
              <w:t>202</w:t>
            </w:r>
            <w:r w:rsidRPr="00A72011">
              <w:rPr>
                <w:rFonts w:eastAsia="Arial Unicode MS" w:cs="Arial"/>
                <w:b/>
                <w:bCs/>
                <w:color w:val="auto"/>
                <w:sz w:val="22"/>
                <w:szCs w:val="22"/>
                <w:lang w:val="en-AU"/>
              </w:rPr>
              <w:t>2</w:t>
            </w:r>
          </w:p>
        </w:tc>
        <w:tc>
          <w:tcPr>
            <w:tcW w:w="2070" w:type="dxa"/>
            <w:gridSpan w:val="3"/>
            <w:tcBorders>
              <w:bottom w:val="nil"/>
            </w:tcBorders>
            <w:shd w:val="clear" w:color="auto" w:fill="auto"/>
          </w:tcPr>
          <w:p w14:paraId="459B8619" w14:textId="4664DF47" w:rsidR="007613B3" w:rsidRPr="00A72011" w:rsidRDefault="007613B3" w:rsidP="00377BF5">
            <w:pPr>
              <w:spacing w:before="100" w:beforeAutospacing="1" w:after="100" w:afterAutospacing="1" w:line="240" w:lineRule="auto"/>
              <w:rPr>
                <w:rFonts w:eastAsia="Arial Unicode MS" w:cs="Arial"/>
                <w:b/>
                <w:color w:val="auto"/>
                <w:sz w:val="22"/>
                <w:szCs w:val="22"/>
                <w:lang w:val="en-AU"/>
              </w:rPr>
            </w:pPr>
            <w:r w:rsidRPr="00A72011">
              <w:rPr>
                <w:rFonts w:eastAsia="Arial Unicode MS" w:cs="Arial"/>
                <w:b/>
                <w:bCs/>
                <w:color w:val="auto"/>
                <w:sz w:val="22"/>
                <w:szCs w:val="22"/>
                <w:lang w:val="en-AU"/>
              </w:rPr>
              <w:t>End Date:</w:t>
            </w:r>
          </w:p>
          <w:p w14:paraId="3EC1A2F2" w14:textId="16DF3B1F" w:rsidR="3D9FFAFC" w:rsidRPr="00A72011" w:rsidRDefault="2644A372" w:rsidP="2644A372">
            <w:pPr>
              <w:spacing w:beforeAutospacing="1" w:afterAutospacing="1" w:line="240" w:lineRule="auto"/>
              <w:rPr>
                <w:rFonts w:eastAsia="Arial Unicode MS" w:cs="Arial"/>
                <w:b/>
                <w:bCs/>
                <w:color w:val="auto"/>
                <w:sz w:val="22"/>
                <w:szCs w:val="22"/>
                <w:lang w:val="en-AU"/>
              </w:rPr>
            </w:pPr>
            <w:r w:rsidRPr="00A72011">
              <w:rPr>
                <w:rFonts w:eastAsia="Arial Unicode MS" w:cs="Arial"/>
                <w:b/>
                <w:bCs/>
                <w:color w:val="auto"/>
                <w:sz w:val="22"/>
                <w:szCs w:val="22"/>
                <w:lang w:val="en-AU"/>
              </w:rPr>
              <w:t xml:space="preserve">31 </w:t>
            </w:r>
            <w:r w:rsidR="00093E17" w:rsidRPr="00A72011">
              <w:rPr>
                <w:rFonts w:eastAsia="Arial Unicode MS" w:cs="Arial"/>
                <w:b/>
                <w:bCs/>
                <w:color w:val="auto"/>
                <w:sz w:val="22"/>
                <w:szCs w:val="22"/>
                <w:lang w:val="en-AU"/>
              </w:rPr>
              <w:t>December</w:t>
            </w:r>
            <w:r w:rsidR="00B0417F" w:rsidRPr="00A72011">
              <w:rPr>
                <w:rFonts w:eastAsia="Arial Unicode MS" w:cs="Arial"/>
                <w:b/>
                <w:bCs/>
                <w:color w:val="auto"/>
                <w:sz w:val="22"/>
                <w:szCs w:val="22"/>
                <w:lang w:val="en-AU"/>
              </w:rPr>
              <w:t xml:space="preserve"> 202</w:t>
            </w:r>
            <w:r w:rsidR="00093E17" w:rsidRPr="00A72011">
              <w:rPr>
                <w:rFonts w:eastAsia="Arial Unicode MS" w:cs="Arial"/>
                <w:b/>
                <w:bCs/>
                <w:color w:val="auto"/>
                <w:sz w:val="22"/>
                <w:szCs w:val="22"/>
                <w:lang w:val="en-AU"/>
              </w:rPr>
              <w:t>2</w:t>
            </w:r>
          </w:p>
          <w:p w14:paraId="7CB8EE24" w14:textId="184A7D07" w:rsidR="0051707C" w:rsidRPr="00A72011" w:rsidRDefault="0051707C" w:rsidP="00377BF5">
            <w:pPr>
              <w:spacing w:before="100" w:beforeAutospacing="1" w:after="100" w:afterAutospacing="1" w:line="240" w:lineRule="auto"/>
              <w:rPr>
                <w:rFonts w:eastAsia="Arial Unicode MS" w:cs="Arial"/>
                <w:b/>
                <w:color w:val="auto"/>
                <w:sz w:val="22"/>
                <w:szCs w:val="22"/>
                <w:lang w:val="en-AU"/>
              </w:rPr>
            </w:pPr>
          </w:p>
        </w:tc>
        <w:tc>
          <w:tcPr>
            <w:tcW w:w="1699" w:type="dxa"/>
            <w:tcBorders>
              <w:bottom w:val="nil"/>
            </w:tcBorders>
            <w:shd w:val="clear" w:color="auto" w:fill="auto"/>
          </w:tcPr>
          <w:p w14:paraId="6A80A87B" w14:textId="77777777" w:rsidR="000F39DB" w:rsidRPr="00A72011" w:rsidRDefault="007613B3" w:rsidP="00377BF5">
            <w:pPr>
              <w:spacing w:before="100" w:beforeAutospacing="1" w:after="100" w:afterAutospacing="1" w:line="240" w:lineRule="auto"/>
              <w:rPr>
                <w:rFonts w:eastAsia="Arial Unicode MS" w:cs="Arial"/>
                <w:b/>
                <w:color w:val="auto"/>
                <w:sz w:val="22"/>
                <w:szCs w:val="22"/>
                <w:lang w:val="en-AU"/>
              </w:rPr>
            </w:pPr>
            <w:r w:rsidRPr="00A72011">
              <w:rPr>
                <w:rFonts w:eastAsia="Arial Unicode MS" w:cs="Arial"/>
                <w:b/>
                <w:color w:val="auto"/>
                <w:sz w:val="22"/>
                <w:szCs w:val="22"/>
                <w:lang w:val="en-AU"/>
              </w:rPr>
              <w:t>Number of Days (working)</w:t>
            </w:r>
            <w:r w:rsidR="0098546E" w:rsidRPr="00A72011">
              <w:rPr>
                <w:rFonts w:eastAsia="Arial Unicode MS" w:cs="Arial"/>
                <w:b/>
                <w:color w:val="auto"/>
                <w:sz w:val="22"/>
                <w:szCs w:val="22"/>
                <w:lang w:val="en-AU"/>
              </w:rPr>
              <w:t xml:space="preserve"> </w:t>
            </w:r>
          </w:p>
          <w:p w14:paraId="5D94D43C" w14:textId="4FF525D1" w:rsidR="007613B3" w:rsidRPr="00A72011" w:rsidRDefault="00093E17" w:rsidP="2644A372">
            <w:pPr>
              <w:spacing w:before="100" w:beforeAutospacing="1" w:after="100" w:afterAutospacing="1" w:line="240" w:lineRule="auto"/>
              <w:rPr>
                <w:rFonts w:eastAsia="Arial Unicode MS" w:cs="Arial"/>
                <w:b/>
                <w:bCs/>
                <w:color w:val="auto"/>
                <w:sz w:val="22"/>
                <w:szCs w:val="22"/>
                <w:lang w:val="en-AU"/>
              </w:rPr>
            </w:pPr>
            <w:r w:rsidRPr="00A72011">
              <w:rPr>
                <w:rFonts w:eastAsia="Arial Unicode MS" w:cs="Arial"/>
                <w:b/>
                <w:bCs/>
                <w:color w:val="auto"/>
                <w:sz w:val="22"/>
                <w:szCs w:val="22"/>
                <w:lang w:val="en-AU"/>
              </w:rPr>
              <w:t>5</w:t>
            </w:r>
            <w:r w:rsidR="2644A372" w:rsidRPr="00A72011">
              <w:rPr>
                <w:rFonts w:eastAsia="Arial Unicode MS" w:cs="Arial"/>
                <w:b/>
                <w:bCs/>
                <w:color w:val="auto"/>
                <w:sz w:val="22"/>
                <w:szCs w:val="22"/>
                <w:lang w:val="en-AU"/>
              </w:rPr>
              <w:t xml:space="preserve"> Months</w:t>
            </w:r>
          </w:p>
        </w:tc>
      </w:tr>
      <w:tr w:rsidR="000349BB" w:rsidRPr="00A72011" w14:paraId="24B6A6AB" w14:textId="77777777" w:rsidTr="09FE37EA">
        <w:trPr>
          <w:trHeight w:val="195"/>
        </w:trPr>
        <w:tc>
          <w:tcPr>
            <w:tcW w:w="4138" w:type="dxa"/>
            <w:gridSpan w:val="3"/>
            <w:tcBorders>
              <w:top w:val="nil"/>
            </w:tcBorders>
            <w:shd w:val="clear" w:color="auto" w:fill="auto"/>
            <w:noWrap/>
          </w:tcPr>
          <w:p w14:paraId="3A78DE8E" w14:textId="77777777" w:rsidR="007613B3" w:rsidRPr="00A72011" w:rsidRDefault="007613B3" w:rsidP="00377BF5">
            <w:pPr>
              <w:spacing w:before="60" w:after="60" w:line="240" w:lineRule="auto"/>
              <w:rPr>
                <w:rFonts w:eastAsia="Arial Unicode MS" w:cs="Arial"/>
                <w:i/>
                <w:color w:val="auto"/>
                <w:sz w:val="22"/>
                <w:szCs w:val="22"/>
                <w:lang w:val="en-AU"/>
              </w:rPr>
            </w:pPr>
            <w:bookmarkStart w:id="5" w:name="_Hlk41049395"/>
          </w:p>
        </w:tc>
        <w:tc>
          <w:tcPr>
            <w:tcW w:w="1980" w:type="dxa"/>
            <w:gridSpan w:val="2"/>
            <w:tcBorders>
              <w:top w:val="nil"/>
            </w:tcBorders>
            <w:shd w:val="clear" w:color="auto" w:fill="auto"/>
            <w:noWrap/>
          </w:tcPr>
          <w:p w14:paraId="49FEBAD6" w14:textId="77777777" w:rsidR="007613B3" w:rsidRPr="00A72011" w:rsidRDefault="007613B3" w:rsidP="00377BF5">
            <w:pPr>
              <w:spacing w:before="60" w:after="60" w:line="240" w:lineRule="auto"/>
              <w:rPr>
                <w:rFonts w:eastAsia="Arial Unicode MS" w:cs="Arial"/>
                <w:i/>
                <w:color w:val="auto"/>
                <w:sz w:val="22"/>
                <w:szCs w:val="22"/>
                <w:lang w:val="en-AU"/>
              </w:rPr>
            </w:pPr>
          </w:p>
        </w:tc>
        <w:tc>
          <w:tcPr>
            <w:tcW w:w="2070" w:type="dxa"/>
            <w:gridSpan w:val="3"/>
            <w:tcBorders>
              <w:top w:val="nil"/>
            </w:tcBorders>
            <w:shd w:val="clear" w:color="auto" w:fill="auto"/>
          </w:tcPr>
          <w:p w14:paraId="4C5287FF" w14:textId="77777777" w:rsidR="007613B3" w:rsidRPr="00A72011" w:rsidRDefault="007613B3" w:rsidP="00377BF5">
            <w:pPr>
              <w:spacing w:before="60" w:after="60" w:line="240" w:lineRule="auto"/>
              <w:rPr>
                <w:rFonts w:eastAsia="Arial Unicode MS" w:cs="Arial"/>
                <w:i/>
                <w:color w:val="auto"/>
                <w:sz w:val="22"/>
                <w:szCs w:val="22"/>
                <w:lang w:val="en-AU"/>
              </w:rPr>
            </w:pPr>
          </w:p>
        </w:tc>
        <w:tc>
          <w:tcPr>
            <w:tcW w:w="1699" w:type="dxa"/>
            <w:tcBorders>
              <w:top w:val="nil"/>
            </w:tcBorders>
            <w:shd w:val="clear" w:color="auto" w:fill="auto"/>
          </w:tcPr>
          <w:p w14:paraId="15381CD4" w14:textId="4FB1D2FA" w:rsidR="007613B3" w:rsidRPr="00A72011" w:rsidRDefault="007613B3" w:rsidP="00377BF5">
            <w:pPr>
              <w:spacing w:before="60" w:after="60" w:line="240" w:lineRule="auto"/>
              <w:rPr>
                <w:rFonts w:eastAsia="Arial Unicode MS" w:cs="Arial"/>
                <w:i/>
                <w:color w:val="auto"/>
                <w:sz w:val="22"/>
                <w:szCs w:val="22"/>
                <w:lang w:val="en-AU"/>
              </w:rPr>
            </w:pPr>
          </w:p>
        </w:tc>
      </w:tr>
      <w:bookmarkEnd w:id="0"/>
      <w:bookmarkEnd w:id="5"/>
    </w:tbl>
    <w:p w14:paraId="71167918" w14:textId="06307E44" w:rsidR="00811995" w:rsidRPr="00A72011" w:rsidRDefault="00811995" w:rsidP="70625A8E">
      <w:pPr>
        <w:jc w:val="center"/>
        <w:rPr>
          <w:rFonts w:cs="Arial"/>
          <w:b/>
          <w:bCs/>
          <w:sz w:val="22"/>
          <w:szCs w:val="22"/>
          <w:u w:val="single"/>
        </w:rPr>
      </w:pPr>
    </w:p>
    <w:p w14:paraId="6074EE71" w14:textId="670FB123" w:rsidR="70625A8E" w:rsidRPr="00A72011" w:rsidRDefault="70625A8E" w:rsidP="70625A8E">
      <w:pPr>
        <w:jc w:val="center"/>
        <w:rPr>
          <w:rFonts w:cs="Arial"/>
          <w:b/>
          <w:bCs/>
          <w:color w:val="000000" w:themeColor="text1"/>
          <w:sz w:val="22"/>
          <w:szCs w:val="22"/>
          <w:u w:val="single"/>
        </w:rPr>
      </w:pPr>
    </w:p>
    <w:p w14:paraId="42931D81" w14:textId="7B644FAF" w:rsidR="70625A8E" w:rsidRPr="00A72011" w:rsidRDefault="70625A8E" w:rsidP="70625A8E">
      <w:pPr>
        <w:jc w:val="center"/>
        <w:rPr>
          <w:rFonts w:cs="Arial"/>
          <w:b/>
          <w:bCs/>
          <w:color w:val="000000" w:themeColor="text1"/>
          <w:sz w:val="22"/>
          <w:szCs w:val="22"/>
          <w:u w:val="single"/>
        </w:rPr>
      </w:pPr>
    </w:p>
    <w:p w14:paraId="0D68A397" w14:textId="025883C4" w:rsidR="00811995" w:rsidRDefault="00811995" w:rsidP="0097232E">
      <w:pPr>
        <w:jc w:val="center"/>
        <w:rPr>
          <w:rFonts w:asciiTheme="minorHAnsi" w:hAnsiTheme="minorHAnsi" w:cstheme="minorHAnsi"/>
          <w:b/>
          <w:bCs/>
          <w:sz w:val="24"/>
          <w:szCs w:val="24"/>
          <w:u w:val="single"/>
        </w:rPr>
      </w:pPr>
    </w:p>
    <w:p w14:paraId="0685F595" w14:textId="5C2B1232" w:rsidR="00811995" w:rsidRDefault="00811995" w:rsidP="005F74DB">
      <w:pPr>
        <w:rPr>
          <w:rFonts w:asciiTheme="minorHAnsi" w:hAnsiTheme="minorHAnsi" w:cstheme="minorHAnsi"/>
          <w:b/>
          <w:bCs/>
          <w:sz w:val="24"/>
          <w:szCs w:val="24"/>
          <w:u w:val="single"/>
        </w:rPr>
      </w:pPr>
    </w:p>
    <w:tbl>
      <w:tblPr>
        <w:tblpPr w:leftFromText="180" w:rightFromText="180" w:vertAnchor="page" w:horzAnchor="margin" w:tblpY="1531"/>
        <w:tblW w:w="10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130"/>
        <w:gridCol w:w="3699"/>
        <w:gridCol w:w="1440"/>
        <w:gridCol w:w="986"/>
        <w:gridCol w:w="364"/>
      </w:tblGrid>
      <w:tr w:rsidR="00811995" w:rsidRPr="007613B3" w14:paraId="2D38335B" w14:textId="77777777" w:rsidTr="09FE37EA">
        <w:trPr>
          <w:gridAfter w:val="1"/>
          <w:wAfter w:w="364" w:type="dxa"/>
        </w:trPr>
        <w:tc>
          <w:tcPr>
            <w:tcW w:w="413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0ED2AF95" w14:textId="77777777" w:rsidR="00811995" w:rsidRPr="007613B3" w:rsidRDefault="00811995" w:rsidP="00842775">
            <w:pPr>
              <w:spacing w:before="60" w:after="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lastRenderedPageBreak/>
              <w:t>Estimated Consultancy fee</w:t>
            </w:r>
          </w:p>
        </w:tc>
        <w:tc>
          <w:tcPr>
            <w:tcW w:w="3699"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43A698A8" w14:textId="77777777" w:rsidR="00811995" w:rsidRPr="007613B3" w:rsidRDefault="00811995" w:rsidP="00842775">
            <w:pPr>
              <w:ind w:left="12" w:hanging="12"/>
              <w:rPr>
                <w:rFonts w:ascii="Calibri" w:eastAsia="Arial Unicode MS" w:hAnsi="Calibri" w:cs="Calibri"/>
                <w:b/>
                <w:color w:val="auto"/>
                <w:lang w:val="en-AU"/>
              </w:rPr>
            </w:pPr>
          </w:p>
        </w:tc>
        <w:tc>
          <w:tcPr>
            <w:tcW w:w="144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693B4157" w14:textId="77777777" w:rsidR="00811995" w:rsidRPr="007613B3" w:rsidRDefault="00811995" w:rsidP="00842775">
            <w:pPr>
              <w:spacing w:before="60" w:after="60" w:line="240" w:lineRule="auto"/>
              <w:jc w:val="center"/>
              <w:rPr>
                <w:rFonts w:ascii="Calibri" w:eastAsia="Arial Unicode MS" w:hAnsi="Calibri" w:cs="Calibri"/>
                <w:b/>
                <w:color w:val="auto"/>
                <w:lang w:val="en-AU"/>
              </w:rPr>
            </w:pPr>
          </w:p>
        </w:tc>
        <w:tc>
          <w:tcPr>
            <w:tcW w:w="986"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21469E6B" w14:textId="77777777" w:rsidR="00811995" w:rsidRPr="007613B3" w:rsidRDefault="00811995" w:rsidP="00842775">
            <w:pPr>
              <w:spacing w:before="60" w:after="60"/>
              <w:jc w:val="center"/>
              <w:rPr>
                <w:rFonts w:ascii="Calibri" w:eastAsia="Arial Unicode MS" w:hAnsi="Calibri" w:cs="Calibri"/>
                <w:b/>
                <w:color w:val="auto"/>
                <w:lang w:val="en-AU"/>
              </w:rPr>
            </w:pPr>
          </w:p>
        </w:tc>
      </w:tr>
      <w:tr w:rsidR="00E066F4" w:rsidRPr="007613B3" w14:paraId="08235FC4" w14:textId="77777777" w:rsidTr="09FE37EA">
        <w:trPr>
          <w:gridAfter w:val="1"/>
          <w:wAfter w:w="364" w:type="dxa"/>
        </w:trPr>
        <w:tc>
          <w:tcPr>
            <w:tcW w:w="4130" w:type="dxa"/>
            <w:tcBorders>
              <w:top w:val="single" w:sz="8" w:space="0" w:color="6D6D6D"/>
              <w:left w:val="single" w:sz="8" w:space="0" w:color="6D6D6D"/>
              <w:bottom w:val="single" w:sz="8" w:space="0" w:color="6D6D6D"/>
              <w:right w:val="single" w:sz="8" w:space="0" w:color="6D6D6D"/>
            </w:tcBorders>
            <w:shd w:val="clear" w:color="auto" w:fill="auto"/>
            <w:noWrap/>
          </w:tcPr>
          <w:p w14:paraId="601704A5" w14:textId="77777777" w:rsidR="00E066F4" w:rsidRDefault="00E066F4" w:rsidP="00842775">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Travel International (if applicable)</w:t>
            </w:r>
          </w:p>
          <w:p w14:paraId="6E1A1EEE" w14:textId="77777777" w:rsidR="00E066F4" w:rsidRPr="007613B3" w:rsidRDefault="00E066F4" w:rsidP="00842775">
            <w:pPr>
              <w:spacing w:before="60" w:after="60" w:line="240" w:lineRule="auto"/>
              <w:rPr>
                <w:rFonts w:ascii="Calibri" w:eastAsia="Arial Unicode MS" w:hAnsi="Calibri" w:cs="Calibri"/>
                <w:color w:val="auto"/>
                <w:lang w:val="en-AU"/>
              </w:rPr>
            </w:pPr>
          </w:p>
        </w:tc>
        <w:tc>
          <w:tcPr>
            <w:tcW w:w="3699" w:type="dxa"/>
            <w:vMerge w:val="restart"/>
            <w:tcBorders>
              <w:top w:val="single" w:sz="8" w:space="0" w:color="6D6D6D"/>
              <w:left w:val="single" w:sz="8" w:space="0" w:color="6D6D6D"/>
              <w:right w:val="single" w:sz="8" w:space="0" w:color="6D6D6D"/>
            </w:tcBorders>
            <w:shd w:val="clear" w:color="auto" w:fill="auto"/>
          </w:tcPr>
          <w:p w14:paraId="7B218D5D" w14:textId="77AC0867" w:rsidR="00E066F4" w:rsidRPr="008A22D3" w:rsidRDefault="00C15D2D" w:rsidP="008A22D3">
            <w:pPr>
              <w:pStyle w:val="BodyText"/>
              <w:spacing w:line="260" w:lineRule="exact"/>
              <w:jc w:val="both"/>
              <w:rPr>
                <w:rFonts w:asciiTheme="minorHAnsi" w:hAnsiTheme="minorHAnsi" w:cstheme="minorHAnsi"/>
              </w:rPr>
            </w:pPr>
            <w:bookmarkStart w:id="6" w:name="_Hlk94519626"/>
            <w:r w:rsidRPr="008A22D3">
              <w:rPr>
                <w:rFonts w:asciiTheme="minorHAnsi" w:hAnsiTheme="minorHAnsi" w:cstheme="minorHAnsi"/>
              </w:rPr>
              <w:t xml:space="preserve">In consideration of </w:t>
            </w:r>
            <w:r w:rsidR="00CF595D" w:rsidRPr="008A22D3">
              <w:rPr>
                <w:rFonts w:asciiTheme="minorHAnsi" w:hAnsiTheme="minorHAnsi" w:cstheme="minorHAnsi"/>
              </w:rPr>
              <w:t xml:space="preserve">a monthly payment vis a vis the deliverables payment, the </w:t>
            </w:r>
            <w:r w:rsidR="00E066F4" w:rsidRPr="008A22D3">
              <w:rPr>
                <w:rFonts w:asciiTheme="minorHAnsi" w:hAnsiTheme="minorHAnsi" w:cstheme="minorHAnsi"/>
              </w:rPr>
              <w:t xml:space="preserve">Contract amendment under the </w:t>
            </w:r>
            <w:r w:rsidR="00E066F4" w:rsidRPr="008A22D3">
              <w:rPr>
                <w:rFonts w:asciiTheme="minorHAnsi" w:hAnsiTheme="minorHAnsi" w:cstheme="minorHAnsi"/>
                <w:b/>
                <w:bCs/>
              </w:rPr>
              <w:t>Itinerary, Mode(s) of Travel and Standards of Accommodation</w:t>
            </w:r>
            <w:r w:rsidR="00E066F4" w:rsidRPr="008A22D3">
              <w:rPr>
                <w:rFonts w:asciiTheme="minorHAnsi" w:hAnsiTheme="minorHAnsi" w:cstheme="minorHAnsi"/>
              </w:rPr>
              <w:t xml:space="preserve"> section</w:t>
            </w:r>
            <w:r w:rsidRPr="008A22D3">
              <w:rPr>
                <w:rFonts w:asciiTheme="minorHAnsi" w:hAnsiTheme="minorHAnsi" w:cstheme="minorHAnsi"/>
              </w:rPr>
              <w:t xml:space="preserve">, </w:t>
            </w:r>
            <w:r w:rsidR="00E066F4" w:rsidRPr="008A22D3">
              <w:rPr>
                <w:rFonts w:asciiTheme="minorHAnsi" w:hAnsiTheme="minorHAnsi" w:cstheme="minorHAnsi"/>
              </w:rPr>
              <w:t xml:space="preserve">for UNICEF to cater for individual contractor’s travel by directly raising </w:t>
            </w:r>
            <w:r w:rsidRPr="008A22D3">
              <w:rPr>
                <w:rFonts w:asciiTheme="minorHAnsi" w:hAnsiTheme="minorHAnsi" w:cstheme="minorHAnsi"/>
              </w:rPr>
              <w:t>their</w:t>
            </w:r>
            <w:r w:rsidR="00E066F4" w:rsidRPr="008A22D3">
              <w:rPr>
                <w:rFonts w:asciiTheme="minorHAnsi" w:hAnsiTheme="minorHAnsi" w:cstheme="minorHAnsi"/>
              </w:rPr>
              <w:t xml:space="preserve"> travel </w:t>
            </w:r>
            <w:r w:rsidRPr="008A22D3">
              <w:rPr>
                <w:rFonts w:asciiTheme="minorHAnsi" w:hAnsiTheme="minorHAnsi" w:cstheme="minorHAnsi"/>
              </w:rPr>
              <w:t xml:space="preserve">authorization </w:t>
            </w:r>
            <w:r w:rsidR="00E066F4" w:rsidRPr="008A22D3">
              <w:rPr>
                <w:rFonts w:asciiTheme="minorHAnsi" w:hAnsiTheme="minorHAnsi" w:cstheme="minorHAnsi"/>
              </w:rPr>
              <w:t>instead of reimbursement.</w:t>
            </w:r>
            <w:bookmarkEnd w:id="6"/>
            <w:r w:rsidR="00E066F4" w:rsidRPr="008A22D3">
              <w:rPr>
                <w:rFonts w:asciiTheme="minorHAnsi" w:hAnsiTheme="minorHAnsi" w:cstheme="minorHAnsi"/>
              </w:rPr>
              <w:t xml:space="preserve"> This will include equivalent air tickets and DSA rates payable to staff members undertaking a similar travel for official purposes according to the travel policy.</w:t>
            </w:r>
          </w:p>
        </w:tc>
        <w:tc>
          <w:tcPr>
            <w:tcW w:w="1440" w:type="dxa"/>
            <w:tcBorders>
              <w:top w:val="single" w:sz="8" w:space="0" w:color="6D6D6D"/>
              <w:left w:val="single" w:sz="8" w:space="0" w:color="6D6D6D"/>
              <w:bottom w:val="single" w:sz="8" w:space="0" w:color="6D6D6D"/>
              <w:right w:val="single" w:sz="8" w:space="0" w:color="6D6D6D"/>
            </w:tcBorders>
            <w:shd w:val="clear" w:color="auto" w:fill="auto"/>
          </w:tcPr>
          <w:p w14:paraId="51392132" w14:textId="77777777" w:rsidR="00E066F4" w:rsidRPr="007613B3" w:rsidRDefault="00E066F4" w:rsidP="00842775">
            <w:pPr>
              <w:spacing w:before="60" w:after="60" w:line="240" w:lineRule="auto"/>
              <w:rPr>
                <w:rFonts w:ascii="Calibri" w:eastAsia="Arial Unicode MS" w:hAnsi="Calibri" w:cs="Calibri"/>
                <w:color w:val="auto"/>
                <w:lang w:val="en-AU"/>
              </w:rPr>
            </w:pPr>
          </w:p>
        </w:tc>
        <w:tc>
          <w:tcPr>
            <w:tcW w:w="986" w:type="dxa"/>
            <w:tcBorders>
              <w:top w:val="single" w:sz="8" w:space="0" w:color="6D6D6D"/>
              <w:left w:val="single" w:sz="8" w:space="0" w:color="6D6D6D"/>
              <w:bottom w:val="single" w:sz="8" w:space="0" w:color="6D6D6D"/>
              <w:right w:val="single" w:sz="8" w:space="0" w:color="6D6D6D"/>
            </w:tcBorders>
            <w:shd w:val="clear" w:color="auto" w:fill="auto"/>
          </w:tcPr>
          <w:p w14:paraId="17BB511C" w14:textId="77777777" w:rsidR="00E066F4" w:rsidRPr="007613B3" w:rsidRDefault="00E066F4" w:rsidP="00842775">
            <w:pPr>
              <w:spacing w:before="60" w:after="60"/>
              <w:jc w:val="center"/>
              <w:rPr>
                <w:rFonts w:ascii="Calibri" w:eastAsia="Arial Unicode MS" w:hAnsi="Calibri" w:cs="Calibri"/>
                <w:color w:val="auto"/>
                <w:lang w:val="en-AU"/>
              </w:rPr>
            </w:pPr>
          </w:p>
        </w:tc>
      </w:tr>
      <w:tr w:rsidR="00E066F4" w:rsidRPr="007613B3" w14:paraId="277D1D50" w14:textId="77777777" w:rsidTr="09FE37EA">
        <w:trPr>
          <w:gridAfter w:val="1"/>
          <w:wAfter w:w="364" w:type="dxa"/>
        </w:trPr>
        <w:tc>
          <w:tcPr>
            <w:tcW w:w="4130" w:type="dxa"/>
            <w:tcBorders>
              <w:top w:val="single" w:sz="8" w:space="0" w:color="6D6D6D"/>
              <w:left w:val="single" w:sz="8" w:space="0" w:color="6D6D6D"/>
              <w:bottom w:val="single" w:sz="8" w:space="0" w:color="6D6D6D"/>
              <w:right w:val="single" w:sz="8" w:space="0" w:color="6D6D6D"/>
            </w:tcBorders>
            <w:shd w:val="clear" w:color="auto" w:fill="auto"/>
            <w:noWrap/>
          </w:tcPr>
          <w:p w14:paraId="501D8558" w14:textId="77777777" w:rsidR="00E066F4" w:rsidRPr="007613B3" w:rsidRDefault="00E066F4" w:rsidP="00842775">
            <w:pPr>
              <w:spacing w:before="60" w:after="60" w:line="240" w:lineRule="auto"/>
              <w:rPr>
                <w:rFonts w:ascii="Calibri" w:eastAsia="Arial Unicode MS" w:hAnsi="Calibri" w:cs="Calibri"/>
                <w:color w:val="auto"/>
                <w:highlight w:val="yellow"/>
                <w:lang w:val="en-AU"/>
              </w:rPr>
            </w:pPr>
            <w:r w:rsidRPr="00734C00">
              <w:rPr>
                <w:rFonts w:ascii="Calibri" w:eastAsia="Arial Unicode MS" w:hAnsi="Calibri" w:cs="Calibri"/>
                <w:color w:val="auto"/>
                <w:lang w:val="en-AU"/>
              </w:rPr>
              <w:t>Travel Local (please include travel plan)</w:t>
            </w:r>
          </w:p>
        </w:tc>
        <w:tc>
          <w:tcPr>
            <w:tcW w:w="3699" w:type="dxa"/>
            <w:vMerge/>
          </w:tcPr>
          <w:p w14:paraId="17916214" w14:textId="2DD604B4" w:rsidR="00E066F4" w:rsidRPr="007613B3" w:rsidRDefault="00E066F4" w:rsidP="00842775">
            <w:pPr>
              <w:ind w:left="12" w:hanging="12"/>
              <w:rPr>
                <w:rFonts w:ascii="Calibri" w:eastAsia="Arial Unicode MS" w:hAnsi="Calibri" w:cs="Calibri"/>
                <w:color w:val="auto"/>
                <w:lang w:val="en-AU"/>
              </w:rPr>
            </w:pPr>
          </w:p>
        </w:tc>
        <w:tc>
          <w:tcPr>
            <w:tcW w:w="1440" w:type="dxa"/>
            <w:tcBorders>
              <w:top w:val="single" w:sz="8" w:space="0" w:color="6D6D6D"/>
              <w:left w:val="single" w:sz="8" w:space="0" w:color="6D6D6D"/>
              <w:bottom w:val="single" w:sz="8" w:space="0" w:color="6D6D6D"/>
              <w:right w:val="single" w:sz="8" w:space="0" w:color="6D6D6D"/>
            </w:tcBorders>
            <w:shd w:val="clear" w:color="auto" w:fill="auto"/>
          </w:tcPr>
          <w:p w14:paraId="3F6C5C54" w14:textId="0E9DDB43" w:rsidR="00E066F4" w:rsidRPr="007613B3" w:rsidRDefault="00E066F4" w:rsidP="00842775">
            <w:pPr>
              <w:spacing w:before="60" w:after="60" w:line="240" w:lineRule="auto"/>
              <w:rPr>
                <w:rFonts w:ascii="Calibri" w:eastAsia="Arial Unicode MS" w:hAnsi="Calibri" w:cs="Calibri"/>
                <w:color w:val="auto"/>
                <w:lang w:val="en-AU"/>
              </w:rPr>
            </w:pPr>
          </w:p>
        </w:tc>
        <w:tc>
          <w:tcPr>
            <w:tcW w:w="986" w:type="dxa"/>
            <w:tcBorders>
              <w:top w:val="single" w:sz="8" w:space="0" w:color="6D6D6D"/>
              <w:left w:val="single" w:sz="8" w:space="0" w:color="6D6D6D"/>
              <w:bottom w:val="single" w:sz="8" w:space="0" w:color="6D6D6D"/>
              <w:right w:val="single" w:sz="8" w:space="0" w:color="6D6D6D"/>
            </w:tcBorders>
            <w:shd w:val="clear" w:color="auto" w:fill="auto"/>
          </w:tcPr>
          <w:p w14:paraId="3B1ECBCC" w14:textId="77777777" w:rsidR="00E066F4" w:rsidRPr="007613B3" w:rsidRDefault="00E066F4" w:rsidP="00842775">
            <w:pPr>
              <w:spacing w:before="60" w:after="60"/>
              <w:jc w:val="center"/>
              <w:rPr>
                <w:rFonts w:ascii="Calibri" w:eastAsia="Arial Unicode MS" w:hAnsi="Calibri" w:cs="Calibri"/>
                <w:color w:val="auto"/>
                <w:lang w:val="en-AU"/>
              </w:rPr>
            </w:pPr>
          </w:p>
        </w:tc>
      </w:tr>
      <w:tr w:rsidR="00E066F4" w:rsidRPr="007613B3" w14:paraId="433D9AFF" w14:textId="77777777" w:rsidTr="09FE37EA">
        <w:trPr>
          <w:gridAfter w:val="1"/>
          <w:wAfter w:w="364" w:type="dxa"/>
        </w:trPr>
        <w:tc>
          <w:tcPr>
            <w:tcW w:w="4130" w:type="dxa"/>
            <w:tcBorders>
              <w:top w:val="single" w:sz="8" w:space="0" w:color="6D6D6D"/>
              <w:left w:val="single" w:sz="8" w:space="0" w:color="6D6D6D"/>
              <w:bottom w:val="single" w:sz="8" w:space="0" w:color="6D6D6D"/>
              <w:right w:val="single" w:sz="8" w:space="0" w:color="6D6D6D"/>
            </w:tcBorders>
            <w:shd w:val="clear" w:color="auto" w:fill="auto"/>
            <w:noWrap/>
          </w:tcPr>
          <w:p w14:paraId="05DA557E" w14:textId="77777777" w:rsidR="00E066F4" w:rsidRPr="007613B3" w:rsidRDefault="00E066F4" w:rsidP="00842775">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DSA (if applicable)</w:t>
            </w:r>
          </w:p>
        </w:tc>
        <w:tc>
          <w:tcPr>
            <w:tcW w:w="3699" w:type="dxa"/>
            <w:vMerge/>
          </w:tcPr>
          <w:p w14:paraId="240E6491" w14:textId="06C047BB" w:rsidR="00E066F4" w:rsidRPr="007613B3" w:rsidRDefault="00E066F4" w:rsidP="00842775">
            <w:pPr>
              <w:ind w:left="12" w:hanging="12"/>
              <w:rPr>
                <w:rFonts w:ascii="Calibri" w:eastAsia="Arial Unicode MS" w:hAnsi="Calibri" w:cs="Calibri"/>
                <w:color w:val="auto"/>
                <w:lang w:val="en-AU"/>
              </w:rPr>
            </w:pPr>
          </w:p>
        </w:tc>
        <w:tc>
          <w:tcPr>
            <w:tcW w:w="1440" w:type="dxa"/>
            <w:tcBorders>
              <w:top w:val="single" w:sz="8" w:space="0" w:color="6D6D6D"/>
              <w:left w:val="single" w:sz="8" w:space="0" w:color="6D6D6D"/>
              <w:bottom w:val="single" w:sz="8" w:space="0" w:color="6D6D6D"/>
              <w:right w:val="single" w:sz="8" w:space="0" w:color="6D6D6D"/>
            </w:tcBorders>
            <w:shd w:val="clear" w:color="auto" w:fill="auto"/>
          </w:tcPr>
          <w:p w14:paraId="5734E571" w14:textId="77777777" w:rsidR="00E066F4" w:rsidRPr="007613B3" w:rsidRDefault="00E066F4" w:rsidP="00842775">
            <w:pPr>
              <w:spacing w:before="60" w:after="60" w:line="240" w:lineRule="auto"/>
              <w:jc w:val="center"/>
              <w:rPr>
                <w:rFonts w:ascii="Calibri" w:eastAsia="Arial Unicode MS" w:hAnsi="Calibri" w:cs="Calibri"/>
                <w:color w:val="auto"/>
                <w:lang w:val="en-AU"/>
              </w:rPr>
            </w:pPr>
          </w:p>
        </w:tc>
        <w:tc>
          <w:tcPr>
            <w:tcW w:w="986" w:type="dxa"/>
            <w:tcBorders>
              <w:top w:val="single" w:sz="8" w:space="0" w:color="6D6D6D"/>
              <w:left w:val="single" w:sz="8" w:space="0" w:color="6D6D6D"/>
              <w:bottom w:val="single" w:sz="8" w:space="0" w:color="6D6D6D"/>
              <w:right w:val="single" w:sz="8" w:space="0" w:color="6D6D6D"/>
            </w:tcBorders>
            <w:shd w:val="clear" w:color="auto" w:fill="auto"/>
          </w:tcPr>
          <w:p w14:paraId="235306EE" w14:textId="77777777" w:rsidR="00E066F4" w:rsidRPr="007613B3" w:rsidRDefault="00E066F4" w:rsidP="00842775">
            <w:pPr>
              <w:spacing w:before="60" w:after="60"/>
              <w:jc w:val="center"/>
              <w:rPr>
                <w:rFonts w:ascii="Calibri" w:eastAsia="Arial Unicode MS" w:hAnsi="Calibri" w:cs="Calibri"/>
                <w:color w:val="auto"/>
                <w:lang w:val="en-AU"/>
              </w:rPr>
            </w:pPr>
          </w:p>
        </w:tc>
      </w:tr>
      <w:tr w:rsidR="00811995" w:rsidRPr="007613B3" w14:paraId="35854A63" w14:textId="77777777" w:rsidTr="09FE37EA">
        <w:trPr>
          <w:gridAfter w:val="1"/>
          <w:wAfter w:w="364" w:type="dxa"/>
        </w:trPr>
        <w:tc>
          <w:tcPr>
            <w:tcW w:w="413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2D700DDE" w14:textId="77777777" w:rsidR="00811995" w:rsidRPr="0054592E" w:rsidRDefault="00811995" w:rsidP="00842775">
            <w:pPr>
              <w:spacing w:before="60" w:after="60" w:line="240" w:lineRule="auto"/>
              <w:rPr>
                <w:rFonts w:ascii="Calibri" w:eastAsia="Arial Unicode MS" w:hAnsi="Calibri" w:cs="Calibri"/>
                <w:i/>
                <w:color w:val="auto"/>
                <w:lang w:val="en-AU"/>
              </w:rPr>
            </w:pPr>
            <w:r w:rsidRPr="007613B3">
              <w:rPr>
                <w:rFonts w:ascii="Calibri" w:eastAsia="Arial Unicode MS" w:hAnsi="Calibri" w:cs="Calibri"/>
                <w:b/>
                <w:color w:val="auto"/>
                <w:lang w:val="en-AU"/>
              </w:rPr>
              <w:t>Total estimated consultancy costs</w:t>
            </w:r>
            <w:r>
              <w:rPr>
                <w:rStyle w:val="EndnoteReference"/>
                <w:rFonts w:ascii="Calibri" w:eastAsia="Arial Unicode MS" w:hAnsi="Calibri" w:cs="Calibri"/>
                <w:b/>
                <w:color w:val="auto"/>
                <w:lang w:val="en-AU"/>
              </w:rPr>
              <w:endnoteReference w:id="2"/>
            </w:r>
          </w:p>
        </w:tc>
        <w:tc>
          <w:tcPr>
            <w:tcW w:w="3699"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3ED0C056" w14:textId="19713947" w:rsidR="00811995" w:rsidRPr="007613B3" w:rsidRDefault="00811995" w:rsidP="00842775">
            <w:pPr>
              <w:ind w:left="12" w:hanging="12"/>
              <w:rPr>
                <w:rFonts w:ascii="Calibri" w:eastAsia="Arial Unicode MS" w:hAnsi="Calibri" w:cs="Calibri"/>
                <w:color w:val="auto"/>
                <w:lang w:val="en-AU"/>
              </w:rPr>
            </w:pPr>
          </w:p>
        </w:tc>
        <w:tc>
          <w:tcPr>
            <w:tcW w:w="144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696F700B" w14:textId="77777777" w:rsidR="00811995" w:rsidRPr="007613B3" w:rsidRDefault="00811995" w:rsidP="00842775">
            <w:pPr>
              <w:spacing w:before="60" w:after="60" w:line="240" w:lineRule="auto"/>
              <w:jc w:val="center"/>
              <w:rPr>
                <w:rFonts w:ascii="Calibri" w:eastAsia="Arial Unicode MS" w:hAnsi="Calibri" w:cs="Calibri"/>
                <w:color w:val="auto"/>
                <w:lang w:val="en-AU"/>
              </w:rPr>
            </w:pPr>
          </w:p>
        </w:tc>
        <w:tc>
          <w:tcPr>
            <w:tcW w:w="986"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732A36CD" w14:textId="77777777" w:rsidR="00811995" w:rsidRPr="007613B3" w:rsidRDefault="00811995" w:rsidP="00842775">
            <w:pPr>
              <w:spacing w:before="60" w:after="60"/>
              <w:jc w:val="center"/>
              <w:rPr>
                <w:rFonts w:ascii="Calibri" w:eastAsia="Arial Unicode MS" w:hAnsi="Calibri" w:cs="Calibri"/>
                <w:color w:val="auto"/>
                <w:lang w:val="en-AU"/>
              </w:rPr>
            </w:pPr>
          </w:p>
        </w:tc>
      </w:tr>
      <w:tr w:rsidR="00811995" w:rsidRPr="007613B3" w14:paraId="6B791D9D" w14:textId="77777777" w:rsidTr="09FE37EA">
        <w:trPr>
          <w:gridAfter w:val="1"/>
          <w:wAfter w:w="364" w:type="dxa"/>
          <w:trHeight w:val="400"/>
        </w:trPr>
        <w:tc>
          <w:tcPr>
            <w:tcW w:w="4130" w:type="dxa"/>
            <w:tcBorders>
              <w:top w:val="single" w:sz="4" w:space="0" w:color="auto"/>
              <w:left w:val="single" w:sz="4" w:space="0" w:color="auto"/>
              <w:bottom w:val="nil"/>
              <w:right w:val="single" w:sz="4" w:space="0" w:color="auto"/>
            </w:tcBorders>
            <w:shd w:val="clear" w:color="auto" w:fill="auto"/>
            <w:noWrap/>
            <w:hideMark/>
          </w:tcPr>
          <w:p w14:paraId="558391CE" w14:textId="77777777" w:rsidR="00811995" w:rsidRPr="007613B3" w:rsidRDefault="00811995" w:rsidP="00842775">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Minimum Qualifications required:</w:t>
            </w:r>
          </w:p>
        </w:tc>
        <w:tc>
          <w:tcPr>
            <w:tcW w:w="6125" w:type="dxa"/>
            <w:gridSpan w:val="3"/>
            <w:tcBorders>
              <w:top w:val="single" w:sz="4" w:space="0" w:color="auto"/>
              <w:left w:val="single" w:sz="4" w:space="0" w:color="auto"/>
              <w:bottom w:val="nil"/>
              <w:right w:val="single" w:sz="4" w:space="0" w:color="auto"/>
            </w:tcBorders>
            <w:shd w:val="clear" w:color="auto" w:fill="auto"/>
            <w:noWrap/>
            <w:hideMark/>
          </w:tcPr>
          <w:p w14:paraId="337D5D82" w14:textId="77777777" w:rsidR="00811995" w:rsidRPr="007613B3" w:rsidRDefault="00811995" w:rsidP="00842775">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Knowledge/Expertise/Skills required:</w:t>
            </w:r>
          </w:p>
        </w:tc>
      </w:tr>
      <w:tr w:rsidR="00811995" w:rsidRPr="007613B3" w14:paraId="2750A255" w14:textId="77777777" w:rsidTr="09FE37EA">
        <w:trPr>
          <w:gridAfter w:val="1"/>
          <w:wAfter w:w="364" w:type="dxa"/>
          <w:trHeight w:val="400"/>
        </w:trPr>
        <w:tc>
          <w:tcPr>
            <w:tcW w:w="4130" w:type="dxa"/>
            <w:tcBorders>
              <w:top w:val="nil"/>
              <w:left w:val="single" w:sz="4" w:space="0" w:color="auto"/>
              <w:bottom w:val="nil"/>
              <w:right w:val="single" w:sz="4" w:space="0" w:color="auto"/>
            </w:tcBorders>
            <w:shd w:val="clear" w:color="auto" w:fill="auto"/>
            <w:noWrap/>
          </w:tcPr>
          <w:p w14:paraId="207204A0" w14:textId="3F1E8E89" w:rsidR="00811995" w:rsidRPr="007613B3" w:rsidRDefault="008A22D3" w:rsidP="00842775">
            <w:pPr>
              <w:spacing w:before="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Check6"/>
                  <w:enabled/>
                  <w:calcOnExit w:val="0"/>
                  <w:checkBox>
                    <w:sizeAuto/>
                    <w:default w:val="1"/>
                  </w:checkBox>
                </w:ffData>
              </w:fldChar>
            </w:r>
            <w:bookmarkStart w:id="8" w:name="Check6"/>
            <w:r>
              <w:rPr>
                <w:rFonts w:ascii="Calibri" w:eastAsia="Arial Unicode MS" w:hAnsi="Calibri" w:cs="Calibri"/>
                <w:color w:val="auto"/>
                <w:lang w:val="en-AU"/>
              </w:rPr>
              <w:instrText xml:space="preserve"> FORMCHECKBOX </w:instrText>
            </w:r>
            <w:r w:rsidR="00230EA5">
              <w:rPr>
                <w:rFonts w:ascii="Calibri" w:eastAsia="Arial Unicode MS" w:hAnsi="Calibri" w:cs="Calibri"/>
                <w:color w:val="auto"/>
                <w:lang w:val="en-AU"/>
              </w:rPr>
            </w:r>
            <w:r w:rsidR="00230EA5">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8"/>
            <w:r w:rsidR="00811995" w:rsidRPr="007613B3">
              <w:rPr>
                <w:rFonts w:ascii="Calibri" w:eastAsia="Arial Unicode MS" w:hAnsi="Calibri" w:cs="Calibri"/>
                <w:color w:val="auto"/>
                <w:lang w:val="en-AU"/>
              </w:rPr>
              <w:t xml:space="preserve"> Bachelors  </w:t>
            </w:r>
            <w:r w:rsidR="00811995" w:rsidRPr="209D411D">
              <w:rPr>
                <w:rFonts w:ascii="Calibri" w:eastAsia="Arial Unicode MS" w:hAnsi="Calibri" w:cs="Calibri"/>
                <w:b/>
                <w:bCs/>
                <w:color w:val="00B0F0"/>
                <w:lang w:val="en-AU"/>
              </w:rPr>
              <w:t xml:space="preserve"> </w:t>
            </w:r>
            <w:r>
              <w:rPr>
                <w:rFonts w:ascii="Calibri" w:eastAsia="Arial Unicode MS" w:hAnsi="Calibri" w:cs="Calibri"/>
                <w:color w:val="auto"/>
                <w:lang w:val="en-AU"/>
              </w:rPr>
              <w:fldChar w:fldCharType="begin">
                <w:ffData>
                  <w:name w:val="Check7"/>
                  <w:enabled/>
                  <w:calcOnExit w:val="0"/>
                  <w:checkBox>
                    <w:sizeAuto/>
                    <w:default w:val="0"/>
                  </w:checkBox>
                </w:ffData>
              </w:fldChar>
            </w:r>
            <w:bookmarkStart w:id="9" w:name="Check7"/>
            <w:r>
              <w:rPr>
                <w:rFonts w:ascii="Calibri" w:eastAsia="Arial Unicode MS" w:hAnsi="Calibri" w:cs="Calibri"/>
                <w:color w:val="auto"/>
                <w:lang w:val="en-AU"/>
              </w:rPr>
              <w:instrText xml:space="preserve"> FORMCHECKBOX </w:instrText>
            </w:r>
            <w:r w:rsidR="00230EA5">
              <w:rPr>
                <w:rFonts w:ascii="Calibri" w:eastAsia="Arial Unicode MS" w:hAnsi="Calibri" w:cs="Calibri"/>
                <w:color w:val="auto"/>
                <w:lang w:val="en-AU"/>
              </w:rPr>
            </w:r>
            <w:r w:rsidR="00230EA5">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9"/>
            <w:r w:rsidR="00811995" w:rsidRPr="209D411D">
              <w:rPr>
                <w:rFonts w:ascii="Calibri" w:eastAsia="Arial Unicode MS" w:hAnsi="Calibri" w:cs="Calibri"/>
                <w:b/>
                <w:bCs/>
                <w:color w:val="00B0F0"/>
                <w:lang w:val="en-AU"/>
              </w:rPr>
              <w:t xml:space="preserve"> </w:t>
            </w:r>
            <w:r w:rsidR="00811995" w:rsidRPr="5506A8CA">
              <w:rPr>
                <w:rFonts w:ascii="Calibri" w:eastAsia="Arial Unicode MS" w:hAnsi="Calibri" w:cs="Calibri"/>
                <w:b/>
                <w:bCs/>
                <w:color w:val="auto"/>
                <w:lang w:val="en-AU"/>
              </w:rPr>
              <w:t>Masters</w:t>
            </w:r>
            <w:r w:rsidR="00811995" w:rsidRPr="0069001F">
              <w:rPr>
                <w:rFonts w:ascii="Calibri" w:eastAsia="Arial Unicode MS" w:hAnsi="Calibri" w:cs="Calibri"/>
                <w:color w:val="auto"/>
                <w:lang w:val="en-AU"/>
              </w:rPr>
              <w:t xml:space="preserve">  </w:t>
            </w:r>
            <w:r w:rsidR="00811995" w:rsidRPr="007613B3">
              <w:rPr>
                <w:rFonts w:ascii="Calibri" w:eastAsia="Arial Unicode MS" w:hAnsi="Calibri" w:cs="Calibri"/>
                <w:color w:val="auto"/>
                <w:lang w:val="en-AU"/>
              </w:rPr>
              <w:t xml:space="preserve"> </w:t>
            </w:r>
            <w:r w:rsidR="00811995" w:rsidRPr="007613B3">
              <w:rPr>
                <w:rFonts w:ascii="Calibri" w:eastAsia="Arial Unicode MS" w:hAnsi="Calibri" w:cs="Calibri"/>
                <w:color w:val="auto"/>
                <w:lang w:val="en-AU"/>
              </w:rPr>
              <w:fldChar w:fldCharType="begin">
                <w:ffData>
                  <w:name w:val="Check8"/>
                  <w:enabled/>
                  <w:calcOnExit w:val="0"/>
                  <w:checkBox>
                    <w:sizeAuto/>
                    <w:default w:val="0"/>
                  </w:checkBox>
                </w:ffData>
              </w:fldChar>
            </w:r>
            <w:r w:rsidR="00811995" w:rsidRPr="007613B3">
              <w:rPr>
                <w:rFonts w:ascii="Calibri" w:eastAsia="Arial Unicode MS" w:hAnsi="Calibri" w:cs="Calibri"/>
                <w:color w:val="auto"/>
                <w:lang w:val="en-AU"/>
              </w:rPr>
              <w:instrText xml:space="preserve"> FORMCHECKBOX </w:instrText>
            </w:r>
            <w:r w:rsidR="00230EA5">
              <w:rPr>
                <w:rFonts w:ascii="Calibri" w:eastAsia="Arial Unicode MS" w:hAnsi="Calibri" w:cs="Calibri"/>
                <w:color w:val="auto"/>
                <w:lang w:val="en-AU"/>
              </w:rPr>
            </w:r>
            <w:r w:rsidR="00230EA5">
              <w:rPr>
                <w:rFonts w:ascii="Calibri" w:eastAsia="Arial Unicode MS" w:hAnsi="Calibri" w:cs="Calibri"/>
                <w:color w:val="auto"/>
                <w:lang w:val="en-AU"/>
              </w:rPr>
              <w:fldChar w:fldCharType="separate"/>
            </w:r>
            <w:r w:rsidR="00811995" w:rsidRPr="007613B3">
              <w:rPr>
                <w:rFonts w:ascii="Calibri" w:eastAsia="Arial Unicode MS" w:hAnsi="Calibri" w:cs="Calibri"/>
                <w:color w:val="auto"/>
                <w:lang w:val="en-AU"/>
              </w:rPr>
              <w:fldChar w:fldCharType="end"/>
            </w:r>
            <w:r w:rsidR="00811995" w:rsidRPr="007613B3">
              <w:rPr>
                <w:rFonts w:ascii="Calibri" w:eastAsia="Arial Unicode MS" w:hAnsi="Calibri" w:cs="Calibri"/>
                <w:color w:val="auto"/>
                <w:lang w:val="en-AU"/>
              </w:rPr>
              <w:t xml:space="preserve"> PhD   </w:t>
            </w:r>
            <w:r w:rsidR="00811995"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00811995" w:rsidRPr="007613B3">
              <w:rPr>
                <w:rFonts w:ascii="Calibri" w:eastAsia="Arial Unicode MS" w:hAnsi="Calibri" w:cs="Calibri"/>
                <w:color w:val="auto"/>
                <w:lang w:val="en-AU"/>
              </w:rPr>
              <w:instrText xml:space="preserve"> FORMCHECKBOX </w:instrText>
            </w:r>
            <w:r w:rsidR="00230EA5">
              <w:rPr>
                <w:rFonts w:ascii="Calibri" w:eastAsia="Arial Unicode MS" w:hAnsi="Calibri" w:cs="Calibri"/>
                <w:color w:val="auto"/>
                <w:lang w:val="en-AU"/>
              </w:rPr>
            </w:r>
            <w:r w:rsidR="00230EA5">
              <w:rPr>
                <w:rFonts w:ascii="Calibri" w:eastAsia="Arial Unicode MS" w:hAnsi="Calibri" w:cs="Calibri"/>
                <w:color w:val="auto"/>
                <w:lang w:val="en-AU"/>
              </w:rPr>
              <w:fldChar w:fldCharType="separate"/>
            </w:r>
            <w:r w:rsidR="00811995" w:rsidRPr="007613B3">
              <w:rPr>
                <w:rFonts w:ascii="Calibri" w:eastAsia="Arial Unicode MS" w:hAnsi="Calibri" w:cs="Calibri"/>
                <w:color w:val="auto"/>
                <w:lang w:val="en-AU"/>
              </w:rPr>
              <w:fldChar w:fldCharType="end"/>
            </w:r>
            <w:r w:rsidR="00811995" w:rsidRPr="007613B3">
              <w:rPr>
                <w:rFonts w:ascii="Calibri" w:eastAsia="Arial Unicode MS" w:hAnsi="Calibri" w:cs="Calibri"/>
                <w:color w:val="auto"/>
                <w:lang w:val="en-AU"/>
              </w:rPr>
              <w:t xml:space="preserve"> Other  </w:t>
            </w:r>
          </w:p>
          <w:p w14:paraId="512839E0" w14:textId="77777777" w:rsidR="00811995" w:rsidRPr="007613B3" w:rsidRDefault="00811995" w:rsidP="00842775">
            <w:pPr>
              <w:spacing w:before="60" w:line="240" w:lineRule="auto"/>
              <w:rPr>
                <w:rFonts w:ascii="Calibri" w:eastAsia="Arial Unicode MS" w:hAnsi="Calibri" w:cs="Calibri"/>
                <w:color w:val="auto"/>
                <w:lang w:val="en-AU"/>
              </w:rPr>
            </w:pPr>
          </w:p>
          <w:p w14:paraId="72224B1B" w14:textId="77777777" w:rsidR="00811995" w:rsidRDefault="00811995" w:rsidP="00842775">
            <w:pPr>
              <w:spacing w:before="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Enter Disciplines</w:t>
            </w:r>
          </w:p>
          <w:p w14:paraId="0F4138B8" w14:textId="4A16E6A1" w:rsidR="00E47EE2" w:rsidRPr="007613B3" w:rsidRDefault="008A22D3" w:rsidP="00842775">
            <w:pPr>
              <w:spacing w:before="60" w:line="240" w:lineRule="auto"/>
              <w:rPr>
                <w:rFonts w:ascii="Calibri" w:eastAsia="Arial Unicode MS" w:hAnsi="Calibri" w:cs="Calibri"/>
                <w:color w:val="auto"/>
                <w:lang w:val="en-AU"/>
              </w:rPr>
            </w:pPr>
            <w:r w:rsidRPr="008A22D3">
              <w:rPr>
                <w:rFonts w:ascii="Calibri" w:eastAsia="Arial Unicode MS" w:hAnsi="Calibri" w:cs="Calibri"/>
                <w:color w:val="auto"/>
              </w:rPr>
              <w:t>University degree in social sciences, development planning, planning, evaluation, survey implementation, advanced statistical research.</w:t>
            </w:r>
          </w:p>
        </w:tc>
        <w:tc>
          <w:tcPr>
            <w:tcW w:w="6125" w:type="dxa"/>
            <w:gridSpan w:val="3"/>
            <w:tcBorders>
              <w:top w:val="nil"/>
              <w:left w:val="single" w:sz="4" w:space="0" w:color="auto"/>
              <w:bottom w:val="nil"/>
              <w:right w:val="single" w:sz="4" w:space="0" w:color="auto"/>
            </w:tcBorders>
            <w:shd w:val="clear" w:color="auto" w:fill="auto"/>
            <w:noWrap/>
          </w:tcPr>
          <w:p w14:paraId="21B2CC4B" w14:textId="6E5DA168" w:rsidR="008A22D3" w:rsidRPr="008A22D3" w:rsidRDefault="008A22D3" w:rsidP="007D2854">
            <w:pPr>
              <w:pStyle w:val="ListParagraph"/>
              <w:numPr>
                <w:ilvl w:val="0"/>
                <w:numId w:val="2"/>
              </w:numPr>
              <w:rPr>
                <w:rFonts w:ascii="Calibri" w:eastAsia="Arial Unicode MS" w:hAnsi="Calibri" w:cs="Calibri"/>
                <w:color w:val="auto"/>
              </w:rPr>
            </w:pPr>
            <w:r>
              <w:rPr>
                <w:rFonts w:ascii="Calibri" w:eastAsia="Arial Unicode MS" w:hAnsi="Calibri" w:cs="Calibri"/>
                <w:color w:val="auto"/>
              </w:rPr>
              <w:t xml:space="preserve">At least </w:t>
            </w:r>
            <w:r w:rsidR="00AE38C4">
              <w:rPr>
                <w:rFonts w:ascii="Calibri" w:eastAsia="Arial Unicode MS" w:hAnsi="Calibri" w:cs="Calibri"/>
                <w:color w:val="auto"/>
              </w:rPr>
              <w:t xml:space="preserve">4 </w:t>
            </w:r>
            <w:r w:rsidRPr="008A22D3">
              <w:rPr>
                <w:rFonts w:ascii="Calibri" w:eastAsia="Arial Unicode MS" w:hAnsi="Calibri" w:cs="Calibri"/>
                <w:color w:val="auto"/>
              </w:rPr>
              <w:t xml:space="preserve">years of professional work experience in </w:t>
            </w:r>
            <w:r w:rsidR="00AE38C4">
              <w:rPr>
                <w:rFonts w:ascii="Calibri" w:eastAsia="Arial Unicode MS" w:hAnsi="Calibri" w:cs="Calibri"/>
                <w:color w:val="auto"/>
              </w:rPr>
              <w:t xml:space="preserve">non-governmental organization or UN specifically in </w:t>
            </w:r>
            <w:r w:rsidR="00AE38C4" w:rsidRPr="00AE38C4">
              <w:rPr>
                <w:rFonts w:ascii="Calibri" w:eastAsia="Arial Unicode MS" w:hAnsi="Calibri" w:cs="Calibri"/>
                <w:b/>
                <w:bCs/>
                <w:color w:val="auto"/>
              </w:rPr>
              <w:t>information management,</w:t>
            </w:r>
            <w:r w:rsidRPr="00AE38C4">
              <w:rPr>
                <w:rFonts w:ascii="Calibri" w:eastAsia="Arial Unicode MS" w:hAnsi="Calibri" w:cs="Calibri"/>
                <w:b/>
                <w:bCs/>
                <w:color w:val="auto"/>
              </w:rPr>
              <w:t xml:space="preserve"> </w:t>
            </w:r>
            <w:proofErr w:type="spellStart"/>
            <w:r w:rsidRPr="008A22D3">
              <w:rPr>
                <w:rFonts w:ascii="Calibri" w:eastAsia="Arial Unicode MS" w:hAnsi="Calibri" w:cs="Calibri"/>
                <w:b/>
                <w:bCs/>
                <w:color w:val="auto"/>
              </w:rPr>
              <w:t>programme</w:t>
            </w:r>
            <w:proofErr w:type="spellEnd"/>
            <w:r w:rsidRPr="008A22D3">
              <w:rPr>
                <w:rFonts w:ascii="Calibri" w:eastAsia="Arial Unicode MS" w:hAnsi="Calibri" w:cs="Calibri"/>
                <w:b/>
                <w:bCs/>
                <w:color w:val="auto"/>
              </w:rPr>
              <w:t xml:space="preserve"> planning, monitoring, and </w:t>
            </w:r>
            <w:r>
              <w:rPr>
                <w:rFonts w:ascii="Calibri" w:eastAsia="Arial Unicode MS" w:hAnsi="Calibri" w:cs="Calibri"/>
                <w:b/>
                <w:bCs/>
                <w:color w:val="auto"/>
              </w:rPr>
              <w:t xml:space="preserve">reporting </w:t>
            </w:r>
            <w:r w:rsidRPr="008A22D3">
              <w:rPr>
                <w:rFonts w:ascii="Calibri" w:eastAsia="Arial Unicode MS" w:hAnsi="Calibri" w:cs="Calibri"/>
                <w:color w:val="auto"/>
              </w:rPr>
              <w:t>including the following:</w:t>
            </w:r>
          </w:p>
          <w:p w14:paraId="2A56686F" w14:textId="77777777" w:rsidR="008A22D3" w:rsidRPr="008A22D3" w:rsidRDefault="008A22D3" w:rsidP="007D2854">
            <w:pPr>
              <w:pStyle w:val="ListParagraph"/>
              <w:numPr>
                <w:ilvl w:val="0"/>
                <w:numId w:val="2"/>
              </w:numPr>
              <w:rPr>
                <w:rFonts w:ascii="Calibri" w:eastAsia="Arial Unicode MS" w:hAnsi="Calibri" w:cs="Calibri"/>
                <w:color w:val="auto"/>
              </w:rPr>
            </w:pPr>
            <w:r w:rsidRPr="008A22D3">
              <w:rPr>
                <w:rFonts w:ascii="Calibri" w:eastAsia="Arial Unicode MS" w:hAnsi="Calibri" w:cs="Calibri"/>
                <w:color w:val="auto"/>
              </w:rPr>
              <w:t>Experience in emergency programming, including emergency program monitoring and reporting will be an advantage.</w:t>
            </w:r>
          </w:p>
          <w:p w14:paraId="4FF12870" w14:textId="77777777" w:rsidR="008A22D3" w:rsidRPr="008A22D3" w:rsidRDefault="008A22D3" w:rsidP="007D2854">
            <w:pPr>
              <w:pStyle w:val="ListParagraph"/>
              <w:numPr>
                <w:ilvl w:val="0"/>
                <w:numId w:val="2"/>
              </w:numPr>
              <w:rPr>
                <w:rFonts w:ascii="Calibri" w:eastAsia="Arial Unicode MS" w:hAnsi="Calibri" w:cs="Calibri"/>
                <w:color w:val="auto"/>
              </w:rPr>
            </w:pPr>
            <w:r w:rsidRPr="008A22D3">
              <w:rPr>
                <w:rFonts w:ascii="Calibri" w:eastAsia="Arial Unicode MS" w:hAnsi="Calibri" w:cs="Calibri"/>
                <w:color w:val="auto"/>
              </w:rPr>
              <w:t>Additional years of experience in above areas will be an asset </w:t>
            </w:r>
          </w:p>
          <w:p w14:paraId="0A48D644" w14:textId="6A601622" w:rsidR="00811995" w:rsidRPr="007B1F0A" w:rsidRDefault="008A22D3" w:rsidP="007D2854">
            <w:pPr>
              <w:pStyle w:val="ListParagraph"/>
              <w:numPr>
                <w:ilvl w:val="0"/>
                <w:numId w:val="2"/>
              </w:numPr>
              <w:rPr>
                <w:rFonts w:ascii="Calibri" w:eastAsia="Arial Unicode MS" w:hAnsi="Calibri" w:cs="Calibri"/>
                <w:color w:val="auto"/>
              </w:rPr>
            </w:pPr>
            <w:r w:rsidRPr="008A22D3">
              <w:rPr>
                <w:rFonts w:ascii="Calibri" w:eastAsia="Arial Unicode MS" w:hAnsi="Calibri" w:cs="Calibri"/>
                <w:color w:val="auto"/>
              </w:rPr>
              <w:t>Fluency in English is required. Knowledge of local language is an asset.</w:t>
            </w:r>
          </w:p>
        </w:tc>
      </w:tr>
      <w:tr w:rsidR="00811995" w:rsidRPr="007613B3" w14:paraId="73F6F6E7" w14:textId="77777777" w:rsidTr="09FE37EA">
        <w:trPr>
          <w:gridAfter w:val="1"/>
          <w:wAfter w:w="364" w:type="dxa"/>
          <w:trHeight w:val="153"/>
        </w:trPr>
        <w:tc>
          <w:tcPr>
            <w:tcW w:w="4130" w:type="dxa"/>
            <w:tcBorders>
              <w:top w:val="nil"/>
              <w:right w:val="single" w:sz="4" w:space="0" w:color="auto"/>
            </w:tcBorders>
            <w:shd w:val="clear" w:color="auto" w:fill="auto"/>
            <w:noWrap/>
          </w:tcPr>
          <w:p w14:paraId="5B70501F" w14:textId="77777777" w:rsidR="00811995" w:rsidRPr="007613B3" w:rsidRDefault="00811995" w:rsidP="00842775">
            <w:pPr>
              <w:spacing w:before="60" w:line="240" w:lineRule="auto"/>
              <w:rPr>
                <w:rFonts w:ascii="Calibri" w:eastAsia="Arial Unicode MS" w:hAnsi="Calibri" w:cs="Calibri"/>
                <w:color w:val="auto"/>
                <w:lang w:val="en-AU"/>
              </w:rPr>
            </w:pPr>
          </w:p>
        </w:tc>
        <w:tc>
          <w:tcPr>
            <w:tcW w:w="6125" w:type="dxa"/>
            <w:gridSpan w:val="3"/>
            <w:tcBorders>
              <w:top w:val="nil"/>
              <w:left w:val="single" w:sz="4" w:space="0" w:color="auto"/>
            </w:tcBorders>
            <w:shd w:val="clear" w:color="auto" w:fill="auto"/>
            <w:noWrap/>
          </w:tcPr>
          <w:p w14:paraId="7EBEACC5" w14:textId="77777777" w:rsidR="00811995" w:rsidRPr="007613B3" w:rsidRDefault="00811995" w:rsidP="00842775">
            <w:pPr>
              <w:rPr>
                <w:rFonts w:ascii="Calibri" w:hAnsi="Calibri" w:cs="Calibri"/>
              </w:rPr>
            </w:pPr>
          </w:p>
        </w:tc>
      </w:tr>
      <w:tr w:rsidR="00811995" w:rsidRPr="007613B3" w14:paraId="5FDC730A" w14:textId="77777777" w:rsidTr="09FE37EA">
        <w:trPr>
          <w:gridAfter w:val="1"/>
          <w:wAfter w:w="364" w:type="dxa"/>
          <w:trHeight w:val="153"/>
        </w:trPr>
        <w:tc>
          <w:tcPr>
            <w:tcW w:w="4130" w:type="dxa"/>
            <w:tcBorders>
              <w:top w:val="nil"/>
              <w:right w:val="single" w:sz="4" w:space="0" w:color="auto"/>
            </w:tcBorders>
            <w:shd w:val="clear" w:color="auto" w:fill="auto"/>
            <w:noWrap/>
          </w:tcPr>
          <w:p w14:paraId="646AE723" w14:textId="77777777" w:rsidR="00811995" w:rsidRDefault="00811995" w:rsidP="00842775">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Administrative details</w:t>
            </w:r>
            <w:r>
              <w:rPr>
                <w:rFonts w:ascii="Calibri" w:eastAsia="Arial Unicode MS" w:hAnsi="Calibri" w:cs="Calibri"/>
                <w:b/>
                <w:color w:val="auto"/>
                <w:lang w:val="en-AU"/>
              </w:rPr>
              <w:t>:</w:t>
            </w:r>
          </w:p>
          <w:p w14:paraId="74322738" w14:textId="77777777" w:rsidR="00811995" w:rsidRDefault="00811995" w:rsidP="00842775">
            <w:pPr>
              <w:rPr>
                <w:rFonts w:ascii="Calibri" w:eastAsia="Arial Unicode MS" w:hAnsi="Calibri" w:cs="Calibri"/>
                <w:b/>
                <w:bCs/>
                <w:color w:val="auto"/>
                <w:lang w:val="en-AU"/>
              </w:rPr>
            </w:pPr>
            <w:r>
              <w:rPr>
                <w:rFonts w:ascii="Calibri" w:eastAsia="Arial Unicode MS" w:hAnsi="Calibri" w:cs="Calibri"/>
                <w:color w:val="auto"/>
                <w:lang w:val="en-AU"/>
              </w:rPr>
              <w:t>Visa assistance</w:t>
            </w:r>
            <w:r w:rsidRPr="007613B3">
              <w:rPr>
                <w:rFonts w:ascii="Calibri" w:eastAsia="Arial Unicode MS" w:hAnsi="Calibri" w:cs="Calibri"/>
                <w:color w:val="auto"/>
                <w:lang w:val="en-AU"/>
              </w:rPr>
              <w:t xml:space="preserve"> required: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230EA5">
              <w:rPr>
                <w:rFonts w:ascii="Calibri" w:eastAsia="Arial Unicode MS" w:hAnsi="Calibri" w:cs="Calibri"/>
                <w:color w:val="auto"/>
                <w:lang w:val="en-AU"/>
              </w:rPr>
            </w:r>
            <w:r w:rsidR="00230EA5">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431772B3" w14:textId="1156CAE9" w:rsidR="00811995" w:rsidRDefault="00811995" w:rsidP="00842775">
            <w:pPr>
              <w:rPr>
                <w:rFonts w:ascii="Calibri" w:eastAsia="Arial Unicode MS" w:hAnsi="Calibri" w:cs="Calibri"/>
                <w:color w:val="auto"/>
                <w:lang w:val="en-AU"/>
              </w:rPr>
            </w:pPr>
            <w:r>
              <w:rPr>
                <w:rFonts w:ascii="Calibri" w:eastAsia="Arial Unicode MS" w:hAnsi="Calibri" w:cs="Calibri"/>
                <w:color w:val="auto"/>
                <w:lang w:val="en-AU"/>
              </w:rPr>
              <w:t>Transportation arranged by the office</w:t>
            </w:r>
            <w:r w:rsidRPr="007613B3">
              <w:rPr>
                <w:rFonts w:ascii="Calibri" w:eastAsia="Arial Unicode MS" w:hAnsi="Calibri" w:cs="Calibri"/>
                <w:color w:val="auto"/>
                <w:lang w:val="en-AU"/>
              </w:rPr>
              <w:t xml:space="preserve">:    </w:t>
            </w:r>
            <w:r w:rsidRPr="209D411D">
              <w:rPr>
                <w:rFonts w:ascii="Calibri" w:eastAsia="Arial Unicode MS" w:hAnsi="Calibri" w:cs="Calibri"/>
                <w:color w:val="00B0F0"/>
                <w:lang w:val="en-AU"/>
              </w:rPr>
              <w:t xml:space="preserve"> </w:t>
            </w:r>
            <w:r w:rsidR="00AE38C4">
              <w:rPr>
                <w:rFonts w:ascii="Calibri" w:eastAsia="Arial Unicode MS" w:hAnsi="Calibri" w:cs="Calibri"/>
                <w:color w:val="auto"/>
                <w:lang w:val="en-AU"/>
              </w:rPr>
              <w:fldChar w:fldCharType="begin">
                <w:ffData>
                  <w:name w:val=""/>
                  <w:enabled/>
                  <w:calcOnExit w:val="0"/>
                  <w:checkBox>
                    <w:sizeAuto/>
                    <w:default w:val="0"/>
                  </w:checkBox>
                </w:ffData>
              </w:fldChar>
            </w:r>
            <w:r w:rsidR="00AE38C4">
              <w:rPr>
                <w:rFonts w:ascii="Calibri" w:eastAsia="Arial Unicode MS" w:hAnsi="Calibri" w:cs="Calibri"/>
                <w:color w:val="auto"/>
                <w:lang w:val="en-AU"/>
              </w:rPr>
              <w:instrText xml:space="preserve"> FORMCHECKBOX </w:instrText>
            </w:r>
            <w:r w:rsidR="00230EA5">
              <w:rPr>
                <w:rFonts w:ascii="Calibri" w:eastAsia="Arial Unicode MS" w:hAnsi="Calibri" w:cs="Calibri"/>
                <w:color w:val="auto"/>
                <w:lang w:val="en-AU"/>
              </w:rPr>
            </w:r>
            <w:r w:rsidR="00230EA5">
              <w:rPr>
                <w:rFonts w:ascii="Calibri" w:eastAsia="Arial Unicode MS" w:hAnsi="Calibri" w:cs="Calibri"/>
                <w:color w:val="auto"/>
                <w:lang w:val="en-AU"/>
              </w:rPr>
              <w:fldChar w:fldCharType="separate"/>
            </w:r>
            <w:r w:rsidR="00AE38C4">
              <w:rPr>
                <w:rFonts w:ascii="Calibri" w:eastAsia="Arial Unicode MS" w:hAnsi="Calibri" w:cs="Calibri"/>
                <w:color w:val="auto"/>
                <w:lang w:val="en-AU"/>
              </w:rPr>
              <w:fldChar w:fldCharType="end"/>
            </w:r>
          </w:p>
          <w:p w14:paraId="75981178" w14:textId="77777777" w:rsidR="00811995" w:rsidRDefault="00811995" w:rsidP="00842775">
            <w:pPr>
              <w:rPr>
                <w:rFonts w:ascii="Calibri" w:eastAsia="Arial Unicode MS" w:hAnsi="Calibri" w:cs="Calibri"/>
                <w:color w:val="auto"/>
                <w:lang w:val="en-AU"/>
              </w:rPr>
            </w:pPr>
          </w:p>
          <w:p w14:paraId="65E31DA1" w14:textId="77777777" w:rsidR="00811995" w:rsidRPr="007613B3" w:rsidRDefault="00811995" w:rsidP="00842775">
            <w:pPr>
              <w:spacing w:before="60" w:line="240" w:lineRule="auto"/>
              <w:rPr>
                <w:rFonts w:ascii="Calibri" w:eastAsia="Arial Unicode MS" w:hAnsi="Calibri" w:cs="Calibri"/>
                <w:b/>
                <w:color w:val="auto"/>
                <w:lang w:val="en-AU"/>
              </w:rPr>
            </w:pPr>
          </w:p>
        </w:tc>
        <w:tc>
          <w:tcPr>
            <w:tcW w:w="6125" w:type="dxa"/>
            <w:gridSpan w:val="3"/>
            <w:tcBorders>
              <w:top w:val="nil"/>
              <w:left w:val="single" w:sz="4" w:space="0" w:color="auto"/>
            </w:tcBorders>
            <w:shd w:val="clear" w:color="auto" w:fill="auto"/>
            <w:noWrap/>
          </w:tcPr>
          <w:p w14:paraId="54F49F33" w14:textId="052E1C78" w:rsidR="00811995" w:rsidRPr="007613B3" w:rsidRDefault="00811995" w:rsidP="00842775">
            <w:pPr>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230EA5">
              <w:rPr>
                <w:rFonts w:ascii="Calibri" w:eastAsia="Arial Unicode MS" w:hAnsi="Calibri" w:cs="Calibri"/>
                <w:color w:val="auto"/>
                <w:lang w:val="en-AU"/>
              </w:rPr>
            </w:r>
            <w:r w:rsidR="00230EA5">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4C2BB723">
              <w:rPr>
                <w:rFonts w:ascii="Calibri" w:eastAsia="Arial Unicode MS" w:hAnsi="Calibri" w:cs="Calibri"/>
                <w:color w:val="auto"/>
                <w:lang w:val="en-AU"/>
              </w:rPr>
              <w:t xml:space="preserve">  </w:t>
            </w:r>
            <w:r w:rsidRPr="007613B3">
              <w:rPr>
                <w:rFonts w:ascii="Calibri" w:eastAsia="Arial Unicode MS" w:hAnsi="Calibri" w:cs="Calibri"/>
                <w:color w:val="auto"/>
                <w:lang w:val="en-AU"/>
              </w:rPr>
              <w:t xml:space="preserve">Home Based  </w:t>
            </w:r>
            <w:r w:rsidR="004E67B5">
              <w:rPr>
                <w:rFonts w:ascii="Calibri" w:eastAsia="Arial Unicode MS" w:hAnsi="Calibri" w:cs="Calibri"/>
                <w:color w:val="auto"/>
                <w:lang w:val="en-AU"/>
              </w:rPr>
              <w:fldChar w:fldCharType="begin">
                <w:ffData>
                  <w:name w:val=""/>
                  <w:enabled/>
                  <w:calcOnExit w:val="0"/>
                  <w:checkBox>
                    <w:sizeAuto/>
                    <w:default w:val="1"/>
                  </w:checkBox>
                </w:ffData>
              </w:fldChar>
            </w:r>
            <w:r w:rsidR="004E67B5">
              <w:rPr>
                <w:rFonts w:ascii="Calibri" w:eastAsia="Arial Unicode MS" w:hAnsi="Calibri" w:cs="Calibri"/>
                <w:color w:val="auto"/>
                <w:lang w:val="en-AU"/>
              </w:rPr>
              <w:instrText xml:space="preserve"> FORMCHECKBOX </w:instrText>
            </w:r>
            <w:r w:rsidR="00230EA5">
              <w:rPr>
                <w:rFonts w:ascii="Calibri" w:eastAsia="Arial Unicode MS" w:hAnsi="Calibri" w:cs="Calibri"/>
                <w:color w:val="auto"/>
                <w:lang w:val="en-AU"/>
              </w:rPr>
            </w:r>
            <w:r w:rsidR="00230EA5">
              <w:rPr>
                <w:rFonts w:ascii="Calibri" w:eastAsia="Arial Unicode MS" w:hAnsi="Calibri" w:cs="Calibri"/>
                <w:color w:val="auto"/>
                <w:lang w:val="en-AU"/>
              </w:rPr>
              <w:fldChar w:fldCharType="separate"/>
            </w:r>
            <w:r w:rsidR="004E67B5">
              <w:rPr>
                <w:rFonts w:ascii="Calibri" w:eastAsia="Arial Unicode MS" w:hAnsi="Calibri" w:cs="Calibri"/>
                <w:color w:val="auto"/>
                <w:lang w:val="en-AU"/>
              </w:rPr>
              <w:fldChar w:fldCharType="end"/>
            </w:r>
            <w:r w:rsidR="4C2BB723">
              <w:rPr>
                <w:rFonts w:ascii="Calibri" w:eastAsia="Arial Unicode MS" w:hAnsi="Calibri" w:cs="Calibri"/>
                <w:color w:val="auto"/>
                <w:lang w:val="en-AU"/>
              </w:rPr>
              <w:t xml:space="preserve"> </w:t>
            </w:r>
            <w:r w:rsidRPr="007613B3">
              <w:rPr>
                <w:rFonts w:ascii="Calibri" w:eastAsia="Arial Unicode MS" w:hAnsi="Calibri" w:cs="Calibri"/>
                <w:color w:val="auto"/>
                <w:lang w:val="en-AU"/>
              </w:rPr>
              <w:t>Office Based</w:t>
            </w:r>
          </w:p>
          <w:p w14:paraId="478C4F14" w14:textId="4454058A" w:rsidR="00811995" w:rsidRPr="007613B3" w:rsidRDefault="00811995" w:rsidP="00842775">
            <w:pPr>
              <w:rPr>
                <w:rFonts w:ascii="Calibri" w:eastAsia="Arial Unicode MS" w:hAnsi="Calibri" w:cs="Calibri"/>
                <w:b/>
                <w:bCs/>
                <w:color w:val="auto"/>
                <w:lang w:val="en-AU"/>
              </w:rPr>
            </w:pPr>
            <w:r w:rsidRPr="007613B3">
              <w:rPr>
                <w:rFonts w:ascii="Calibri" w:eastAsia="Arial Unicode MS" w:hAnsi="Calibri" w:cs="Calibri"/>
                <w:color w:val="auto"/>
                <w:lang w:val="en-AU"/>
              </w:rPr>
              <w:t>If office based, seating arrangement identified:</w:t>
            </w:r>
            <w:r>
              <w:rPr>
                <w:rFonts w:ascii="Calibri" w:eastAsia="Arial Unicode MS" w:hAnsi="Calibri" w:cs="Calibri"/>
                <w:color w:val="auto"/>
                <w:lang w:val="en-AU"/>
              </w:rPr>
              <w:t xml:space="preserve"> </w:t>
            </w:r>
            <w:r w:rsidR="004D6A25">
              <w:rPr>
                <w:rFonts w:ascii="Calibri" w:eastAsia="Arial Unicode MS" w:hAnsi="Calibri" w:cs="Calibri"/>
                <w:color w:val="auto"/>
                <w:lang w:val="en-AU"/>
              </w:rPr>
              <w:fldChar w:fldCharType="begin">
                <w:ffData>
                  <w:name w:val=""/>
                  <w:enabled/>
                  <w:calcOnExit w:val="0"/>
                  <w:checkBox>
                    <w:sizeAuto/>
                    <w:default w:val="1"/>
                  </w:checkBox>
                </w:ffData>
              </w:fldChar>
            </w:r>
            <w:r w:rsidR="004D6A25">
              <w:rPr>
                <w:rFonts w:ascii="Calibri" w:eastAsia="Arial Unicode MS" w:hAnsi="Calibri" w:cs="Calibri"/>
                <w:color w:val="auto"/>
                <w:lang w:val="en-AU"/>
              </w:rPr>
              <w:instrText xml:space="preserve"> FORMCHECKBOX </w:instrText>
            </w:r>
            <w:r w:rsidR="00230EA5">
              <w:rPr>
                <w:rFonts w:ascii="Calibri" w:eastAsia="Arial Unicode MS" w:hAnsi="Calibri" w:cs="Calibri"/>
                <w:color w:val="auto"/>
                <w:lang w:val="en-AU"/>
              </w:rPr>
            </w:r>
            <w:r w:rsidR="00230EA5">
              <w:rPr>
                <w:rFonts w:ascii="Calibri" w:eastAsia="Arial Unicode MS" w:hAnsi="Calibri" w:cs="Calibri"/>
                <w:color w:val="auto"/>
                <w:lang w:val="en-AU"/>
              </w:rPr>
              <w:fldChar w:fldCharType="separate"/>
            </w:r>
            <w:r w:rsidR="004D6A25">
              <w:rPr>
                <w:rFonts w:ascii="Calibri" w:eastAsia="Arial Unicode MS" w:hAnsi="Calibri" w:cs="Calibri"/>
                <w:color w:val="auto"/>
                <w:lang w:val="en-AU"/>
              </w:rPr>
              <w:fldChar w:fldCharType="end"/>
            </w:r>
          </w:p>
          <w:p w14:paraId="6CC28D27" w14:textId="4DC38112" w:rsidR="00811995" w:rsidRDefault="00811995" w:rsidP="00842775">
            <w:pPr>
              <w:rPr>
                <w:rFonts w:ascii="Calibri" w:eastAsia="Arial Unicode MS" w:hAnsi="Calibri" w:cs="Calibri"/>
                <w:b/>
                <w:bCs/>
                <w:color w:val="auto"/>
                <w:lang w:val="en-AU"/>
              </w:rPr>
            </w:pPr>
            <w:r w:rsidRPr="007613B3">
              <w:rPr>
                <w:rFonts w:ascii="Calibri" w:eastAsia="Arial Unicode MS" w:hAnsi="Calibri" w:cs="Calibri"/>
                <w:color w:val="auto"/>
                <w:lang w:val="en-AU"/>
              </w:rPr>
              <w:t xml:space="preserve">IT and Communication equipment required:      </w:t>
            </w:r>
            <w:r w:rsidRPr="0D23C9A7">
              <w:rPr>
                <w:rFonts w:ascii="Calibri" w:eastAsia="Arial Unicode MS" w:hAnsi="Calibri" w:cs="Calibri"/>
                <w:b/>
                <w:bCs/>
                <w:color w:val="auto"/>
                <w:lang w:val="en-AU"/>
              </w:rPr>
              <w:t xml:space="preserve"> </w:t>
            </w:r>
            <w:r w:rsidR="008A22D3">
              <w:rPr>
                <w:rFonts w:ascii="Calibri" w:eastAsia="Arial Unicode MS" w:hAnsi="Calibri" w:cs="Calibri"/>
                <w:color w:val="auto"/>
                <w:lang w:val="en-AU"/>
              </w:rPr>
              <w:fldChar w:fldCharType="begin">
                <w:ffData>
                  <w:name w:val=""/>
                  <w:enabled/>
                  <w:calcOnExit w:val="0"/>
                  <w:checkBox>
                    <w:sizeAuto/>
                    <w:default w:val="1"/>
                  </w:checkBox>
                </w:ffData>
              </w:fldChar>
            </w:r>
            <w:r w:rsidR="008A22D3">
              <w:rPr>
                <w:rFonts w:ascii="Calibri" w:eastAsia="Arial Unicode MS" w:hAnsi="Calibri" w:cs="Calibri"/>
                <w:color w:val="auto"/>
                <w:lang w:val="en-AU"/>
              </w:rPr>
              <w:instrText xml:space="preserve"> FORMCHECKBOX </w:instrText>
            </w:r>
            <w:r w:rsidR="00230EA5">
              <w:rPr>
                <w:rFonts w:ascii="Calibri" w:eastAsia="Arial Unicode MS" w:hAnsi="Calibri" w:cs="Calibri"/>
                <w:color w:val="auto"/>
                <w:lang w:val="en-AU"/>
              </w:rPr>
            </w:r>
            <w:r w:rsidR="00230EA5">
              <w:rPr>
                <w:rFonts w:ascii="Calibri" w:eastAsia="Arial Unicode MS" w:hAnsi="Calibri" w:cs="Calibri"/>
                <w:color w:val="auto"/>
                <w:lang w:val="en-AU"/>
              </w:rPr>
              <w:fldChar w:fldCharType="separate"/>
            </w:r>
            <w:r w:rsidR="008A22D3">
              <w:rPr>
                <w:rFonts w:ascii="Calibri" w:eastAsia="Arial Unicode MS" w:hAnsi="Calibri" w:cs="Calibri"/>
                <w:color w:val="auto"/>
                <w:lang w:val="en-AU"/>
              </w:rPr>
              <w:fldChar w:fldCharType="end"/>
            </w:r>
          </w:p>
          <w:p w14:paraId="7EADF7AB" w14:textId="55E01DCE" w:rsidR="00811995" w:rsidRDefault="00811995" w:rsidP="00842775">
            <w:pPr>
              <w:rPr>
                <w:rFonts w:ascii="Calibri" w:eastAsia="Arial Unicode MS" w:hAnsi="Calibri" w:cs="Calibri"/>
                <w:b/>
                <w:bCs/>
                <w:color w:val="auto"/>
                <w:lang w:val="en-AU"/>
              </w:rPr>
            </w:pPr>
            <w:r>
              <w:rPr>
                <w:rFonts w:ascii="Calibri" w:eastAsia="Arial Unicode MS" w:hAnsi="Calibri" w:cs="Calibri"/>
                <w:color w:val="auto"/>
                <w:lang w:val="en-AU"/>
              </w:rPr>
              <w:t xml:space="preserve">Internet access required: </w:t>
            </w:r>
            <w:r w:rsidRPr="007613B3">
              <w:rPr>
                <w:rFonts w:ascii="Calibri" w:eastAsia="Arial Unicode MS" w:hAnsi="Calibri" w:cs="Calibri"/>
                <w:color w:val="auto"/>
                <w:lang w:val="en-AU"/>
              </w:rPr>
              <w:t xml:space="preserve"> </w:t>
            </w:r>
            <w:r w:rsidR="004D6A25">
              <w:rPr>
                <w:rFonts w:ascii="Calibri" w:eastAsia="Arial Unicode MS" w:hAnsi="Calibri" w:cs="Calibri"/>
                <w:color w:val="auto"/>
                <w:lang w:val="en-AU"/>
              </w:rPr>
              <w:fldChar w:fldCharType="begin">
                <w:ffData>
                  <w:name w:val=""/>
                  <w:enabled/>
                  <w:calcOnExit w:val="0"/>
                  <w:checkBox>
                    <w:sizeAuto/>
                    <w:default w:val="1"/>
                  </w:checkBox>
                </w:ffData>
              </w:fldChar>
            </w:r>
            <w:r w:rsidR="004D6A25">
              <w:rPr>
                <w:rFonts w:ascii="Calibri" w:eastAsia="Arial Unicode MS" w:hAnsi="Calibri" w:cs="Calibri"/>
                <w:color w:val="auto"/>
                <w:lang w:val="en-AU"/>
              </w:rPr>
              <w:instrText xml:space="preserve"> FORMCHECKBOX </w:instrText>
            </w:r>
            <w:r w:rsidR="00230EA5">
              <w:rPr>
                <w:rFonts w:ascii="Calibri" w:eastAsia="Arial Unicode MS" w:hAnsi="Calibri" w:cs="Calibri"/>
                <w:color w:val="auto"/>
                <w:lang w:val="en-AU"/>
              </w:rPr>
            </w:r>
            <w:r w:rsidR="00230EA5">
              <w:rPr>
                <w:rFonts w:ascii="Calibri" w:eastAsia="Arial Unicode MS" w:hAnsi="Calibri" w:cs="Calibri"/>
                <w:color w:val="auto"/>
                <w:lang w:val="en-AU"/>
              </w:rPr>
              <w:fldChar w:fldCharType="separate"/>
            </w:r>
            <w:r w:rsidR="004D6A25">
              <w:rPr>
                <w:rFonts w:ascii="Calibri" w:eastAsia="Arial Unicode MS" w:hAnsi="Calibri" w:cs="Calibri"/>
                <w:color w:val="auto"/>
                <w:lang w:val="en-AU"/>
              </w:rPr>
              <w:fldChar w:fldCharType="end"/>
            </w:r>
          </w:p>
          <w:p w14:paraId="7303478A" w14:textId="77777777" w:rsidR="00811995" w:rsidRPr="007613B3" w:rsidRDefault="00811995" w:rsidP="00842775">
            <w:pPr>
              <w:rPr>
                <w:rFonts w:ascii="Calibri" w:eastAsia="Arial Unicode MS" w:hAnsi="Calibri" w:cs="Calibri"/>
                <w:color w:val="auto"/>
                <w:lang w:val="en-AU"/>
              </w:rPr>
            </w:pPr>
          </w:p>
        </w:tc>
      </w:tr>
      <w:tr w:rsidR="00811995" w:rsidRPr="007613B3" w14:paraId="5764E323" w14:textId="77777777" w:rsidTr="00CD0F4A">
        <w:trPr>
          <w:gridAfter w:val="1"/>
          <w:wAfter w:w="364" w:type="dxa"/>
        </w:trPr>
        <w:tc>
          <w:tcPr>
            <w:tcW w:w="4130" w:type="dxa"/>
            <w:tcBorders>
              <w:bottom w:val="nil"/>
            </w:tcBorders>
            <w:shd w:val="clear" w:color="auto" w:fill="auto"/>
            <w:noWrap/>
          </w:tcPr>
          <w:p w14:paraId="273634DB" w14:textId="6CE6FCF8" w:rsidR="00BF0454" w:rsidRPr="007613B3" w:rsidRDefault="00BF0454" w:rsidP="09FE37EA">
            <w:pPr>
              <w:spacing w:before="100" w:beforeAutospacing="1" w:after="100" w:afterAutospacing="1" w:line="240" w:lineRule="auto"/>
              <w:rPr>
                <w:b/>
                <w:bCs/>
                <w:color w:val="000000" w:themeColor="text1"/>
                <w:lang w:val="en-AU"/>
              </w:rPr>
            </w:pPr>
          </w:p>
        </w:tc>
        <w:tc>
          <w:tcPr>
            <w:tcW w:w="6125" w:type="dxa"/>
            <w:gridSpan w:val="3"/>
            <w:tcBorders>
              <w:bottom w:val="nil"/>
            </w:tcBorders>
            <w:shd w:val="clear" w:color="auto" w:fill="auto"/>
          </w:tcPr>
          <w:p w14:paraId="65967073" w14:textId="2B6C89D6" w:rsidR="00811995" w:rsidRPr="007613B3" w:rsidRDefault="00574B9A" w:rsidP="00842775">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 xml:space="preserve"> </w:t>
            </w:r>
          </w:p>
        </w:tc>
      </w:tr>
      <w:tr w:rsidR="00811995" w:rsidRPr="007613B3" w14:paraId="2235F794" w14:textId="77777777" w:rsidTr="09FE37EA">
        <w:trPr>
          <w:gridAfter w:val="1"/>
          <w:wAfter w:w="364" w:type="dxa"/>
        </w:trPr>
        <w:tc>
          <w:tcPr>
            <w:tcW w:w="4130" w:type="dxa"/>
            <w:tcBorders>
              <w:top w:val="nil"/>
            </w:tcBorders>
            <w:shd w:val="clear" w:color="auto" w:fill="auto"/>
            <w:noWrap/>
          </w:tcPr>
          <w:p w14:paraId="546A9D1D" w14:textId="618EC65B" w:rsidR="00811995" w:rsidRPr="007613B3" w:rsidRDefault="00811995" w:rsidP="09FE37EA">
            <w:pPr>
              <w:spacing w:before="60" w:after="60" w:line="240" w:lineRule="auto"/>
              <w:rPr>
                <w:rFonts w:ascii="Calibri" w:eastAsia="Arial Unicode MS" w:hAnsi="Calibri" w:cs="Calibri"/>
                <w:color w:val="auto"/>
                <w:lang w:val="en-AU"/>
              </w:rPr>
            </w:pPr>
          </w:p>
        </w:tc>
        <w:tc>
          <w:tcPr>
            <w:tcW w:w="6125" w:type="dxa"/>
            <w:gridSpan w:val="3"/>
            <w:tcBorders>
              <w:top w:val="nil"/>
            </w:tcBorders>
            <w:shd w:val="clear" w:color="auto" w:fill="auto"/>
          </w:tcPr>
          <w:p w14:paraId="191A54DA" w14:textId="77777777" w:rsidR="00811995" w:rsidRPr="007613B3" w:rsidRDefault="00811995" w:rsidP="00842775">
            <w:pPr>
              <w:spacing w:before="60" w:after="60" w:line="240" w:lineRule="auto"/>
              <w:rPr>
                <w:rFonts w:ascii="Calibri" w:eastAsia="Arial Unicode MS" w:hAnsi="Calibri" w:cs="Calibri"/>
                <w:i/>
                <w:color w:val="auto"/>
                <w:lang w:val="es-US"/>
              </w:rPr>
            </w:pPr>
          </w:p>
        </w:tc>
      </w:tr>
      <w:tr w:rsidR="00811995" w:rsidRPr="007613B3" w14:paraId="10009BF9" w14:textId="77777777" w:rsidTr="09FE37EA">
        <w:trPr>
          <w:gridAfter w:val="1"/>
          <w:wAfter w:w="364" w:type="dxa"/>
          <w:trHeight w:val="2582"/>
        </w:trPr>
        <w:tc>
          <w:tcPr>
            <w:tcW w:w="10255" w:type="dxa"/>
            <w:gridSpan w:val="4"/>
            <w:tcBorders>
              <w:top w:val="nil"/>
              <w:left w:val="single" w:sz="4" w:space="0" w:color="auto"/>
              <w:bottom w:val="single" w:sz="4" w:space="0" w:color="auto"/>
              <w:right w:val="single" w:sz="4" w:space="0" w:color="auto"/>
            </w:tcBorders>
            <w:shd w:val="clear" w:color="auto" w:fill="auto"/>
            <w:noWrap/>
          </w:tcPr>
          <w:p w14:paraId="488ACDA9" w14:textId="77777777" w:rsidR="00811995" w:rsidRPr="007613B3" w:rsidRDefault="00811995" w:rsidP="00842775">
            <w:pPr>
              <w:spacing w:line="240" w:lineRule="auto"/>
              <w:rPr>
                <w:rFonts w:ascii="Calibri" w:eastAsia="Arial Unicode MS" w:hAnsi="Calibri" w:cs="Calibri"/>
                <w:i/>
                <w:color w:val="auto"/>
                <w:sz w:val="16"/>
                <w:szCs w:val="16"/>
                <w:lang w:val="en-AU"/>
              </w:rPr>
            </w:pPr>
          </w:p>
        </w:tc>
      </w:tr>
      <w:tr w:rsidR="00811995" w:rsidRPr="007613B3" w14:paraId="1026B2F7" w14:textId="77777777" w:rsidTr="09FE37EA">
        <w:tc>
          <w:tcPr>
            <w:tcW w:w="10619" w:type="dxa"/>
            <w:gridSpan w:val="5"/>
            <w:tcBorders>
              <w:top w:val="nil"/>
              <w:left w:val="nil"/>
              <w:bottom w:val="nil"/>
              <w:right w:val="nil"/>
            </w:tcBorders>
            <w:shd w:val="clear" w:color="auto" w:fill="auto"/>
            <w:noWrap/>
            <w:hideMark/>
          </w:tcPr>
          <w:p w14:paraId="026C4F31" w14:textId="77777777" w:rsidR="00811995" w:rsidRPr="007613B3" w:rsidRDefault="00811995" w:rsidP="00842775">
            <w:pPr>
              <w:spacing w:line="240" w:lineRule="auto"/>
              <w:ind w:left="342" w:hanging="342"/>
              <w:rPr>
                <w:rFonts w:ascii="Calibri" w:eastAsia="Arial Unicode MS" w:hAnsi="Calibri" w:cs="Calibri"/>
                <w:color w:val="auto"/>
                <w:sz w:val="16"/>
                <w:szCs w:val="16"/>
                <w:lang w:val="en-AU"/>
              </w:rPr>
            </w:pPr>
          </w:p>
        </w:tc>
      </w:tr>
      <w:tr w:rsidR="00811995" w:rsidRPr="007613B3" w14:paraId="6D2AFF21" w14:textId="77777777" w:rsidTr="09FE37EA">
        <w:tc>
          <w:tcPr>
            <w:tcW w:w="10619" w:type="dxa"/>
            <w:gridSpan w:val="5"/>
            <w:tcBorders>
              <w:top w:val="nil"/>
              <w:left w:val="nil"/>
              <w:bottom w:val="nil"/>
              <w:right w:val="nil"/>
            </w:tcBorders>
            <w:shd w:val="clear" w:color="auto" w:fill="auto"/>
            <w:noWrap/>
          </w:tcPr>
          <w:p w14:paraId="37AC6EFF" w14:textId="77777777" w:rsidR="00811995" w:rsidRPr="007613B3" w:rsidRDefault="00811995" w:rsidP="00842775">
            <w:pPr>
              <w:spacing w:line="240" w:lineRule="auto"/>
              <w:ind w:left="342" w:hanging="342"/>
              <w:rPr>
                <w:rFonts w:ascii="Calibri" w:eastAsia="Arial Unicode MS" w:hAnsi="Calibri" w:cs="Calibri"/>
                <w:color w:val="auto"/>
                <w:sz w:val="16"/>
                <w:szCs w:val="16"/>
                <w:lang w:val="en-AU"/>
              </w:rPr>
            </w:pPr>
          </w:p>
        </w:tc>
      </w:tr>
      <w:tr w:rsidR="00CA75F6" w:rsidRPr="007613B3" w14:paraId="7BA6AB7A" w14:textId="77777777" w:rsidTr="09FE37EA">
        <w:tc>
          <w:tcPr>
            <w:tcW w:w="10619" w:type="dxa"/>
            <w:gridSpan w:val="5"/>
            <w:tcBorders>
              <w:top w:val="nil"/>
              <w:left w:val="nil"/>
              <w:bottom w:val="nil"/>
              <w:right w:val="nil"/>
            </w:tcBorders>
            <w:shd w:val="clear" w:color="auto" w:fill="auto"/>
            <w:noWrap/>
          </w:tcPr>
          <w:p w14:paraId="77B52704" w14:textId="77777777" w:rsidR="00CA75F6" w:rsidRPr="007613B3" w:rsidRDefault="00CA75F6" w:rsidP="00842775">
            <w:pPr>
              <w:spacing w:line="240" w:lineRule="auto"/>
              <w:ind w:left="342" w:hanging="342"/>
              <w:rPr>
                <w:rFonts w:ascii="Calibri" w:eastAsia="Arial Unicode MS" w:hAnsi="Calibri" w:cs="Calibri"/>
                <w:color w:val="auto"/>
                <w:sz w:val="16"/>
                <w:szCs w:val="16"/>
                <w:lang w:val="en-AU"/>
              </w:rPr>
            </w:pPr>
          </w:p>
        </w:tc>
      </w:tr>
    </w:tbl>
    <w:p w14:paraId="7B65E36C" w14:textId="77777777" w:rsidR="00811995" w:rsidRPr="0097232E" w:rsidRDefault="00811995" w:rsidP="0097232E">
      <w:pPr>
        <w:jc w:val="center"/>
        <w:rPr>
          <w:rFonts w:asciiTheme="minorHAnsi" w:hAnsiTheme="minorHAnsi" w:cstheme="minorHAnsi"/>
          <w:b/>
          <w:bCs/>
          <w:sz w:val="24"/>
          <w:szCs w:val="24"/>
          <w:u w:val="single"/>
        </w:rPr>
      </w:pPr>
    </w:p>
    <w:sectPr w:rsidR="00811995" w:rsidRPr="0097232E" w:rsidSect="003C4672">
      <w:headerReference w:type="default" r:id="rId14"/>
      <w:footerReference w:type="default" r:id="rId15"/>
      <w:headerReference w:type="first" r:id="rId16"/>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4FB9E" w14:textId="77777777" w:rsidR="00D24C56" w:rsidRDefault="00D24C56" w:rsidP="000C3710">
      <w:r>
        <w:separator/>
      </w:r>
    </w:p>
  </w:endnote>
  <w:endnote w:type="continuationSeparator" w:id="0">
    <w:p w14:paraId="6E45F9E8" w14:textId="77777777" w:rsidR="00D24C56" w:rsidRDefault="00D24C56" w:rsidP="000C3710">
      <w:r>
        <w:continuationSeparator/>
      </w:r>
    </w:p>
  </w:endnote>
  <w:endnote w:type="continuationNotice" w:id="1">
    <w:p w14:paraId="178DB96A" w14:textId="77777777" w:rsidR="00D24C56" w:rsidRDefault="00D24C56">
      <w:pPr>
        <w:spacing w:line="240" w:lineRule="auto"/>
      </w:pPr>
    </w:p>
  </w:endnote>
  <w:endnote w:id="2">
    <w:p w14:paraId="258A94AB" w14:textId="77777777" w:rsidR="00811995" w:rsidRDefault="00811995" w:rsidP="00811995">
      <w:pPr>
        <w:pStyle w:val="EndnoteText"/>
      </w:pPr>
      <w:bookmarkStart w:id="7" w:name="_Hlk41049100"/>
      <w:r>
        <w:rPr>
          <w:rStyle w:val="EndnoteReference"/>
        </w:rPr>
        <w:endnoteRef/>
      </w:r>
      <w:r>
        <w:t xml:space="preserve"> </w:t>
      </w:r>
      <w:bookmarkEnd w:id="7"/>
      <w:r w:rsidRPr="0054592E">
        <w:t>Costs indicated are estimated. Final rate shall follow the “best value for money” principle, i.e., achieving the desired outcome at the lowest possible fee. Consultants will be asked to stipulate all-inclusive fees, including lump sum travel and subsistence costs, as applicable.</w:t>
      </w:r>
    </w:p>
    <w:p w14:paraId="50762B61" w14:textId="77777777" w:rsidR="00811995" w:rsidRDefault="00811995" w:rsidP="00811995">
      <w:pPr>
        <w:pStyle w:val="EndnoteText"/>
      </w:pPr>
    </w:p>
    <w:p w14:paraId="606AF81C" w14:textId="77777777" w:rsidR="00811995" w:rsidRDefault="00811995" w:rsidP="00811995">
      <w:pPr>
        <w:pStyle w:val="EndnoteText"/>
      </w:pPr>
      <w:r w:rsidRPr="00D86D91">
        <w:t>Payment of professional fees will be based on submission of agreed deliverables. UNICEF reserves the right to withhold payment in case the deliverables submitted are not up to the required standard or in case of delays in submitting the deliverables on the part of the consultant</w:t>
      </w:r>
    </w:p>
    <w:p w14:paraId="02BD3C24" w14:textId="77777777" w:rsidR="00811995" w:rsidRDefault="00811995" w:rsidP="00811995">
      <w:pPr>
        <w:pStyle w:val="EndnoteText"/>
      </w:pPr>
    </w:p>
    <w:p w14:paraId="30B8EF1F" w14:textId="77777777" w:rsidR="00811995" w:rsidRDefault="00811995" w:rsidP="00811995">
      <w:pPr>
        <w:pStyle w:val="EndnoteText"/>
      </w:pPr>
    </w:p>
    <w:p w14:paraId="41BA3B07" w14:textId="77777777" w:rsidR="00811995" w:rsidRDefault="00811995" w:rsidP="00811995">
      <w:pPr>
        <w:pStyle w:val="EndnoteText"/>
      </w:pPr>
    </w:p>
    <w:p w14:paraId="52D81D8E" w14:textId="10B49907" w:rsidR="00811995" w:rsidRPr="00230EA5" w:rsidRDefault="00230EA5" w:rsidP="00811995">
      <w:pPr>
        <w:pStyle w:val="EndnoteText"/>
        <w:rPr>
          <w:b/>
          <w:bCs/>
        </w:rPr>
      </w:pPr>
      <w:r w:rsidRPr="00230EA5">
        <w:rPr>
          <w:b/>
          <w:bCs/>
        </w:rPr>
        <w:t xml:space="preserve">Remarks: Candidates are requested to provide their Financial Proposal </w:t>
      </w:r>
      <w:r>
        <w:rPr>
          <w:b/>
          <w:bCs/>
        </w:rPr>
        <w:t>with the</w:t>
      </w:r>
      <w:r w:rsidRPr="00230EA5">
        <w:rPr>
          <w:b/>
          <w:bCs/>
        </w:rPr>
        <w:t xml:space="preserve"> application.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769FCF77" w:rsidR="003B7251" w:rsidRPr="00A71AB3" w:rsidRDefault="009247BD"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58241" behindDoc="0" locked="1" layoutInCell="1" allowOverlap="1" wp14:anchorId="0BFA0191" wp14:editId="38C9D2BA">
              <wp:simplePos x="0" y="0"/>
              <wp:positionH relativeFrom="margin">
                <wp:align>right</wp:align>
              </wp:positionH>
              <wp:positionV relativeFrom="topMargin">
                <wp:posOffset>9235440</wp:posOffset>
              </wp:positionV>
              <wp:extent cx="6205855" cy="594360"/>
              <wp:effectExtent l="0" t="0" r="4445" b="15240"/>
              <wp:wrapTopAndBottom/>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A0191" id="_x0000_t202" coordsize="21600,21600" o:spt="202" path="m,l,21600r21600,l21600,xe">
              <v:stroke joinstyle="miter"/>
              <v:path gradientshapeok="t" o:connecttype="rect"/>
            </v:shapetype>
            <v:shape id="Text Box 18" o:spid="_x0000_s1026" type="#_x0000_t202" style="position:absolute;margin-left:437.45pt;margin-top:727.2pt;width:488.65pt;height:46.8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" filled="f" stroked="f">
              <v:textbox inset="0,0,0,0">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v:textbox>
              <w10:wrap type="topAndBottom" anchorx="margin" anchory="margin"/>
              <w10:anchorlock/>
            </v:shape>
          </w:pict>
        </mc:Fallback>
      </mc:AlternateContent>
    </w:r>
    <w:r w:rsidR="00257BD7">
      <w:rPr>
        <w:rFonts w:ascii="Arial" w:hAnsi="Arial" w:cs="Arial"/>
        <w:sz w:val="18"/>
      </w:rPr>
      <w:tab/>
    </w:r>
    <w:r w:rsidR="00257BD7">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EECD2" w14:textId="77777777" w:rsidR="00D24C56" w:rsidRDefault="00D24C56" w:rsidP="000C3710">
      <w:r>
        <w:separator/>
      </w:r>
    </w:p>
  </w:footnote>
  <w:footnote w:type="continuationSeparator" w:id="0">
    <w:p w14:paraId="4D5037FA" w14:textId="77777777" w:rsidR="00D24C56" w:rsidRDefault="00D24C56" w:rsidP="000C3710">
      <w:r>
        <w:continuationSeparator/>
      </w:r>
    </w:p>
  </w:footnote>
  <w:footnote w:type="continuationNotice" w:id="1">
    <w:p w14:paraId="6D4D3CC0" w14:textId="77777777" w:rsidR="00D24C56" w:rsidRDefault="00D24C5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6AA2FCDB" w:rsidR="003B7251" w:rsidRDefault="00213A86" w:rsidP="00F2413C">
    <w:pPr>
      <w:pStyle w:val="Heading3"/>
      <w:jc w:val="left"/>
    </w:pPr>
    <w:r>
      <w:rPr>
        <w:noProof/>
      </w:rPr>
      <w:drawing>
        <wp:anchor distT="0" distB="0" distL="114300" distR="114300" simplePos="0" relativeHeight="251658245" behindDoc="0" locked="0" layoutInCell="1" allowOverlap="1" wp14:anchorId="45A9BE64" wp14:editId="00E1F2D8">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8240" behindDoc="0" locked="0" layoutInCell="1" allowOverlap="1" wp14:anchorId="039D4D17" wp14:editId="0D9C6457">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49B0EE2"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FmAyD/pAQAAwQMAAA4AAAAAAAAAAAAAAAAALgIAAGRycy9lMm9Eb2MueG1sUEsB&#10;Ai0AFAAGAAgAAAAhAGmj+6PaAAAACQEAAA8AAAAAAAAAAAAAAAAAQwQAAGRycy9kb3ducmV2Lnht&#10;bFBLBQYAAAAABAAEAPMAAABKBQ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861563" w:rsidRPr="0075490C" w:rsidRDefault="19FCAB2A" w:rsidP="0075490C">
    <w:pPr>
      <w:pStyle w:val="Heading3"/>
      <w:rPr>
        <w:sz w:val="20"/>
        <w:szCs w:val="20"/>
      </w:rPr>
    </w:pPr>
    <w:r w:rsidRPr="19FCAB2A">
      <w:rPr>
        <w:b w:val="0"/>
        <w:caps w:val="0"/>
        <w:color w:val="00B0F0"/>
        <w:sz w:val="20"/>
        <w:szCs w:val="20"/>
      </w:rPr>
      <w:t xml:space="preserve">Human Resources </w:t>
    </w:r>
    <w:r w:rsidRPr="0075490C">
      <w:rPr>
        <w:b w:val="0"/>
        <w:color w:val="00B0F0"/>
        <w:sz w:val="20"/>
        <w:szCs w:val="20"/>
      </w:rPr>
      <w:t xml:space="preserve"> </w:t>
    </w:r>
    <w:r w:rsidR="00096574" w:rsidRPr="0075490C">
      <w:rPr>
        <w:noProof/>
        <w:sz w:val="20"/>
        <w:szCs w:val="20"/>
      </w:rPr>
      <w:drawing>
        <wp:anchor distT="0" distB="0" distL="114300" distR="114300" simplePos="0" relativeHeight="251658244"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58242"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3E70BF4" id="Straight Connector 5" o:spid="_x0000_s1026" style="position:absolute;z-index:25165824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GzovyLpAQAAwQMAAA4AAAAAAAAAAAAAAAAALgIAAGRycy9lMm9Eb2MueG1sUEsB&#10;Ai0AFAAGAAgAAAAhAGmj+6PaAAAACQEAAA8AAAAAAAAAAAAAAAAAQwQAAGRycy9kb3ducmV2Lnht&#10;bFBLBQYAAAAABAAEAPMAAABKBQAAAAA=&#10;" strokecolor="#a6a6a6">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58243" behindDoc="0" locked="0" layoutInCell="1" allowOverlap="0" wp14:anchorId="679A2BAF" wp14:editId="1D101119">
              <wp:simplePos x="0" y="0"/>
              <wp:positionH relativeFrom="margin">
                <wp:align>left</wp:align>
              </wp:positionH>
              <wp:positionV relativeFrom="page">
                <wp:posOffset>876300</wp:posOffset>
              </wp:positionV>
              <wp:extent cx="6248400" cy="180975"/>
              <wp:effectExtent l="0" t="0" r="0" b="9525"/>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80975"/>
                      </a:xfrm>
                      <a:prstGeom prst="rect">
                        <a:avLst/>
                      </a:prstGeom>
                      <a:noFill/>
                      <a:ln>
                        <a:noFill/>
                      </a:ln>
                      <a:extLst>
                        <a:ext uri="{909E8E84-426E-40dd-AFC4-6F175D3DCCD1}">
                          <a14:hiddenFill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a:solidFill>
                              <a:srgbClr val="FFFFFF"/>
                            </a:solidFill>
                          </a14:hiddenFill>
                        </a:ext>
                        <a:ext uri="{91240B29-F687-4f45-9708-019B960494DF}">
                          <a14:hiddenLine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w="9525">
                            <a:solidFill>
                              <a:srgbClr val="000000"/>
                            </a:solidFill>
                            <a:miter lim="800000"/>
                            <a:headEnd/>
                            <a:tailEnd/>
                          </a14:hiddenLine>
                        </a:ext>
                      </a:extLst>
                    </wps:spPr>
                    <wps:txbx>
                      <w:txbxContent>
                        <w:p w14:paraId="1E71C582" w14:textId="768E4554" w:rsidR="00861563" w:rsidRPr="00966074" w:rsidRDefault="00861563" w:rsidP="00962F0B">
                          <w:pPr>
                            <w:pStyle w:val="AddressText"/>
                            <w:tabs>
                              <w:tab w:val="clear" w:pos="2699"/>
                              <w:tab w:val="clear" w:pos="3549"/>
                            </w:tabs>
                            <w:spacing w:line="240" w:lineRule="auto"/>
                            <w:jc w:val="both"/>
                            <w:rPr>
                              <w:b/>
                              <w:color w:val="00B0F0"/>
                              <w:sz w:val="22"/>
                              <w:szCs w:val="22"/>
                            </w:rPr>
                          </w:pPr>
                          <w:r>
                            <w:rPr>
                              <w:b/>
                              <w:color w:val="00B0F0"/>
                            </w:rPr>
                            <w:t>United Nations Children’s Fund</w:t>
                          </w:r>
                          <w:r w:rsidRPr="00B02636">
                            <w:rPr>
                              <w:b/>
                              <w:color w:val="00B0F0"/>
                            </w:rPr>
                            <w:t xml:space="preserve"> </w:t>
                          </w:r>
                          <w:r w:rsidR="00966074">
                            <w:rPr>
                              <w:b/>
                              <w:color w:val="00B0F0"/>
                            </w:rPr>
                            <w:t xml:space="preserve">        </w:t>
                          </w:r>
                          <w:r w:rsidR="00966074" w:rsidRPr="00966074">
                            <w:rPr>
                              <w:rFonts w:ascii="Calibri" w:hAnsi="Calibri" w:cs="Calibri"/>
                              <w:b/>
                              <w:bCs/>
                              <w:color w:val="00B0F0"/>
                              <w:sz w:val="22"/>
                              <w:szCs w:val="22"/>
                              <w:u w:val="single"/>
                            </w:rPr>
                            <w:t>TERMS OF REFERENCE FOR INDIVIDUAL CONSULTANTS AND CONTRACTORS</w:t>
                          </w:r>
                        </w:p>
                        <w:p w14:paraId="213CC25A" w14:textId="039FE1B2" w:rsidR="00861563" w:rsidRPr="00966074" w:rsidRDefault="0075490C" w:rsidP="00962F0B">
                          <w:pPr>
                            <w:pStyle w:val="AddressText"/>
                            <w:tabs>
                              <w:tab w:val="clear" w:pos="2699"/>
                              <w:tab w:val="clear" w:pos="3549"/>
                              <w:tab w:val="left" w:pos="2880"/>
                            </w:tabs>
                            <w:spacing w:line="240" w:lineRule="auto"/>
                            <w:jc w:val="both"/>
                            <w:rPr>
                              <w:color w:val="00B0F0"/>
                              <w:sz w:val="22"/>
                              <w:szCs w:val="22"/>
                            </w:rPr>
                          </w:pPr>
                          <w:r w:rsidRPr="00966074">
                            <w:rPr>
                              <w:color w:val="00B0F0"/>
                              <w:sz w:val="22"/>
                              <w:szCs w:val="22"/>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_x0000_s1027" type="#_x0000_t202" style="position:absolute;margin-left:0;margin-top:69pt;width:492pt;height:14.2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" o:allowoverlap="f" filled="f" stroked="f">
              <v:textbox inset="0,0,0,0">
                <w:txbxContent>
                  <w:p w14:paraId="1E71C582" w14:textId="768E4554" w:rsidR="00861563" w:rsidRPr="00966074" w:rsidRDefault="00861563" w:rsidP="00962F0B">
                    <w:pPr>
                      <w:pStyle w:val="AddressText"/>
                      <w:tabs>
                        <w:tab w:val="clear" w:pos="2699"/>
                        <w:tab w:val="clear" w:pos="3549"/>
                      </w:tabs>
                      <w:spacing w:line="240" w:lineRule="auto"/>
                      <w:jc w:val="both"/>
                      <w:rPr>
                        <w:b/>
                        <w:color w:val="00B0F0"/>
                        <w:sz w:val="22"/>
                        <w:szCs w:val="22"/>
                      </w:rPr>
                    </w:pPr>
                    <w:r>
                      <w:rPr>
                        <w:b/>
                        <w:color w:val="00B0F0"/>
                      </w:rPr>
                      <w:t>United Nations Children’s Fund</w:t>
                    </w:r>
                    <w:r w:rsidRPr="00B02636">
                      <w:rPr>
                        <w:b/>
                        <w:color w:val="00B0F0"/>
                      </w:rPr>
                      <w:t xml:space="preserve"> </w:t>
                    </w:r>
                    <w:r w:rsidR="00966074">
                      <w:rPr>
                        <w:b/>
                        <w:color w:val="00B0F0"/>
                      </w:rPr>
                      <w:t xml:space="preserve">        </w:t>
                    </w:r>
                    <w:r w:rsidR="00966074" w:rsidRPr="00966074">
                      <w:rPr>
                        <w:rFonts w:ascii="Calibri" w:hAnsi="Calibri" w:cs="Calibri"/>
                        <w:b/>
                        <w:bCs/>
                        <w:color w:val="00B0F0"/>
                        <w:sz w:val="22"/>
                        <w:szCs w:val="22"/>
                        <w:u w:val="single"/>
                      </w:rPr>
                      <w:t>TERMS OF REFERENCE FOR INDIVIDUAL CONSULTANTS AND CONTRACTORS</w:t>
                    </w:r>
                  </w:p>
                  <w:p w14:paraId="213CC25A" w14:textId="039FE1B2" w:rsidR="00861563" w:rsidRPr="00966074" w:rsidRDefault="0075490C" w:rsidP="00962F0B">
                    <w:pPr>
                      <w:pStyle w:val="AddressText"/>
                      <w:tabs>
                        <w:tab w:val="clear" w:pos="2699"/>
                        <w:tab w:val="clear" w:pos="3549"/>
                        <w:tab w:val="left" w:pos="2880"/>
                      </w:tabs>
                      <w:spacing w:line="240" w:lineRule="auto"/>
                      <w:jc w:val="both"/>
                      <w:rPr>
                        <w:color w:val="00B0F0"/>
                        <w:sz w:val="22"/>
                        <w:szCs w:val="22"/>
                      </w:rPr>
                    </w:pPr>
                    <w:r w:rsidRPr="00966074">
                      <w:rPr>
                        <w:color w:val="00B0F0"/>
                        <w:sz w:val="22"/>
                        <w:szCs w:val="22"/>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963"/>
    <w:multiLevelType w:val="hybridMultilevel"/>
    <w:tmpl w:val="94340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BE295E"/>
    <w:multiLevelType w:val="hybridMultilevel"/>
    <w:tmpl w:val="4E08D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0319D9"/>
    <w:multiLevelType w:val="hybridMultilevel"/>
    <w:tmpl w:val="A7863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7D0CDE"/>
    <w:multiLevelType w:val="hybridMultilevel"/>
    <w:tmpl w:val="BF18B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60630B"/>
    <w:multiLevelType w:val="hybridMultilevel"/>
    <w:tmpl w:val="5966F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456B00"/>
    <w:multiLevelType w:val="hybridMultilevel"/>
    <w:tmpl w:val="784C6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64372E"/>
    <w:multiLevelType w:val="hybridMultilevel"/>
    <w:tmpl w:val="C2FCD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3E192C"/>
    <w:multiLevelType w:val="hybridMultilevel"/>
    <w:tmpl w:val="CD9EB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3B70CCC"/>
    <w:multiLevelType w:val="hybridMultilevel"/>
    <w:tmpl w:val="52BA0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8"/>
  </w:num>
  <w:num w:numId="5">
    <w:abstractNumId w:val="0"/>
  </w:num>
  <w:num w:numId="6">
    <w:abstractNumId w:val="5"/>
  </w:num>
  <w:num w:numId="7">
    <w:abstractNumId w:val="2"/>
  </w:num>
  <w:num w:numId="8">
    <w:abstractNumId w:val="1"/>
  </w:num>
  <w:num w:numId="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1D6C"/>
    <w:rsid w:val="00007E4A"/>
    <w:rsid w:val="000115E9"/>
    <w:rsid w:val="00011686"/>
    <w:rsid w:val="00021157"/>
    <w:rsid w:val="0002157A"/>
    <w:rsid w:val="0002396E"/>
    <w:rsid w:val="000241D1"/>
    <w:rsid w:val="00025AE7"/>
    <w:rsid w:val="00025F29"/>
    <w:rsid w:val="0002792C"/>
    <w:rsid w:val="00030834"/>
    <w:rsid w:val="000310DE"/>
    <w:rsid w:val="00031A13"/>
    <w:rsid w:val="000349BB"/>
    <w:rsid w:val="000415E9"/>
    <w:rsid w:val="00042A7F"/>
    <w:rsid w:val="00043F1C"/>
    <w:rsid w:val="0004433C"/>
    <w:rsid w:val="000453EE"/>
    <w:rsid w:val="000501FA"/>
    <w:rsid w:val="00050E4F"/>
    <w:rsid w:val="000538BE"/>
    <w:rsid w:val="00056A18"/>
    <w:rsid w:val="000576DC"/>
    <w:rsid w:val="00061554"/>
    <w:rsid w:val="000622F8"/>
    <w:rsid w:val="00063C81"/>
    <w:rsid w:val="00063F7D"/>
    <w:rsid w:val="00066CAF"/>
    <w:rsid w:val="00071AE8"/>
    <w:rsid w:val="0007401B"/>
    <w:rsid w:val="00076437"/>
    <w:rsid w:val="00076E44"/>
    <w:rsid w:val="00084547"/>
    <w:rsid w:val="00087057"/>
    <w:rsid w:val="0009356C"/>
    <w:rsid w:val="00093B04"/>
    <w:rsid w:val="00093E17"/>
    <w:rsid w:val="0009610E"/>
    <w:rsid w:val="00096574"/>
    <w:rsid w:val="000A6675"/>
    <w:rsid w:val="000A7045"/>
    <w:rsid w:val="000B0C65"/>
    <w:rsid w:val="000B19E8"/>
    <w:rsid w:val="000B1B1A"/>
    <w:rsid w:val="000B5829"/>
    <w:rsid w:val="000B6C2B"/>
    <w:rsid w:val="000C3710"/>
    <w:rsid w:val="000C61F2"/>
    <w:rsid w:val="000C7618"/>
    <w:rsid w:val="000D53EA"/>
    <w:rsid w:val="000D6CA1"/>
    <w:rsid w:val="000E1755"/>
    <w:rsid w:val="000E3253"/>
    <w:rsid w:val="000E414F"/>
    <w:rsid w:val="000E58B0"/>
    <w:rsid w:val="000E6E15"/>
    <w:rsid w:val="000E7F9D"/>
    <w:rsid w:val="000F39DB"/>
    <w:rsid w:val="000F3AE9"/>
    <w:rsid w:val="000F44EF"/>
    <w:rsid w:val="000F6440"/>
    <w:rsid w:val="000F7C08"/>
    <w:rsid w:val="00102B5B"/>
    <w:rsid w:val="00107B7A"/>
    <w:rsid w:val="00112D43"/>
    <w:rsid w:val="00112DEE"/>
    <w:rsid w:val="001140D4"/>
    <w:rsid w:val="00132A29"/>
    <w:rsid w:val="00142C1D"/>
    <w:rsid w:val="00145335"/>
    <w:rsid w:val="00146464"/>
    <w:rsid w:val="0015077F"/>
    <w:rsid w:val="001555CD"/>
    <w:rsid w:val="0015757A"/>
    <w:rsid w:val="0016240C"/>
    <w:rsid w:val="001637C2"/>
    <w:rsid w:val="00164C95"/>
    <w:rsid w:val="00165C9B"/>
    <w:rsid w:val="00170EB0"/>
    <w:rsid w:val="00175E9C"/>
    <w:rsid w:val="0017655C"/>
    <w:rsid w:val="00176711"/>
    <w:rsid w:val="001777D6"/>
    <w:rsid w:val="00182C1C"/>
    <w:rsid w:val="00183FA9"/>
    <w:rsid w:val="00186E13"/>
    <w:rsid w:val="00186E82"/>
    <w:rsid w:val="00191BD4"/>
    <w:rsid w:val="00193295"/>
    <w:rsid w:val="00196415"/>
    <w:rsid w:val="001A1282"/>
    <w:rsid w:val="001A16C8"/>
    <w:rsid w:val="001A2487"/>
    <w:rsid w:val="001A3D53"/>
    <w:rsid w:val="001A4B63"/>
    <w:rsid w:val="001B1040"/>
    <w:rsid w:val="001B190C"/>
    <w:rsid w:val="001C0A8F"/>
    <w:rsid w:val="001C1940"/>
    <w:rsid w:val="001D2909"/>
    <w:rsid w:val="001D3AD7"/>
    <w:rsid w:val="001D538F"/>
    <w:rsid w:val="001E112E"/>
    <w:rsid w:val="001E2E69"/>
    <w:rsid w:val="001E7405"/>
    <w:rsid w:val="001F03C5"/>
    <w:rsid w:val="001F1F3A"/>
    <w:rsid w:val="001F3C7B"/>
    <w:rsid w:val="001F651F"/>
    <w:rsid w:val="001F7CDA"/>
    <w:rsid w:val="002023C4"/>
    <w:rsid w:val="002072D5"/>
    <w:rsid w:val="002076F2"/>
    <w:rsid w:val="00212527"/>
    <w:rsid w:val="00213A86"/>
    <w:rsid w:val="0021561D"/>
    <w:rsid w:val="00215E5E"/>
    <w:rsid w:val="00216AE6"/>
    <w:rsid w:val="0022123C"/>
    <w:rsid w:val="00222F56"/>
    <w:rsid w:val="00227845"/>
    <w:rsid w:val="00230EA5"/>
    <w:rsid w:val="00231A93"/>
    <w:rsid w:val="002333E2"/>
    <w:rsid w:val="00233468"/>
    <w:rsid w:val="00234AD4"/>
    <w:rsid w:val="002435BC"/>
    <w:rsid w:val="00243A70"/>
    <w:rsid w:val="002460BE"/>
    <w:rsid w:val="00247353"/>
    <w:rsid w:val="002546B0"/>
    <w:rsid w:val="00257BD7"/>
    <w:rsid w:val="002659AE"/>
    <w:rsid w:val="0026644B"/>
    <w:rsid w:val="00276EA5"/>
    <w:rsid w:val="0028048E"/>
    <w:rsid w:val="00280B72"/>
    <w:rsid w:val="002847D4"/>
    <w:rsid w:val="00285811"/>
    <w:rsid w:val="00287418"/>
    <w:rsid w:val="00291025"/>
    <w:rsid w:val="00293255"/>
    <w:rsid w:val="002943FF"/>
    <w:rsid w:val="00294825"/>
    <w:rsid w:val="002952E4"/>
    <w:rsid w:val="0029638B"/>
    <w:rsid w:val="002A0361"/>
    <w:rsid w:val="002A35A1"/>
    <w:rsid w:val="002A648A"/>
    <w:rsid w:val="002B0B76"/>
    <w:rsid w:val="002B2275"/>
    <w:rsid w:val="002B2A26"/>
    <w:rsid w:val="002B5A0F"/>
    <w:rsid w:val="002B6752"/>
    <w:rsid w:val="002B6832"/>
    <w:rsid w:val="002B7647"/>
    <w:rsid w:val="002B7E57"/>
    <w:rsid w:val="002C1B0B"/>
    <w:rsid w:val="002C1FD2"/>
    <w:rsid w:val="002C3D86"/>
    <w:rsid w:val="002C4AAB"/>
    <w:rsid w:val="002C5AA6"/>
    <w:rsid w:val="002D0C54"/>
    <w:rsid w:val="002D16CD"/>
    <w:rsid w:val="002D38E9"/>
    <w:rsid w:val="002D3B35"/>
    <w:rsid w:val="002D4DEF"/>
    <w:rsid w:val="002D62E4"/>
    <w:rsid w:val="002D7D3A"/>
    <w:rsid w:val="002E0A65"/>
    <w:rsid w:val="002E443D"/>
    <w:rsid w:val="002E74B4"/>
    <w:rsid w:val="002E781E"/>
    <w:rsid w:val="002E7B05"/>
    <w:rsid w:val="002F2367"/>
    <w:rsid w:val="002F31F8"/>
    <w:rsid w:val="002F45D9"/>
    <w:rsid w:val="002F4764"/>
    <w:rsid w:val="002F7721"/>
    <w:rsid w:val="002F79C2"/>
    <w:rsid w:val="00306E1E"/>
    <w:rsid w:val="00307A3F"/>
    <w:rsid w:val="003117C2"/>
    <w:rsid w:val="00313838"/>
    <w:rsid w:val="00316A36"/>
    <w:rsid w:val="00320886"/>
    <w:rsid w:val="0032151B"/>
    <w:rsid w:val="00323E62"/>
    <w:rsid w:val="00341394"/>
    <w:rsid w:val="0034354C"/>
    <w:rsid w:val="003449BD"/>
    <w:rsid w:val="003455BB"/>
    <w:rsid w:val="00353071"/>
    <w:rsid w:val="00353547"/>
    <w:rsid w:val="00360723"/>
    <w:rsid w:val="00361834"/>
    <w:rsid w:val="003655B8"/>
    <w:rsid w:val="0037152D"/>
    <w:rsid w:val="003717D9"/>
    <w:rsid w:val="00371CD9"/>
    <w:rsid w:val="00373453"/>
    <w:rsid w:val="0037404B"/>
    <w:rsid w:val="0037425C"/>
    <w:rsid w:val="00375F2C"/>
    <w:rsid w:val="00377BF5"/>
    <w:rsid w:val="00377E69"/>
    <w:rsid w:val="0038200F"/>
    <w:rsid w:val="003845E3"/>
    <w:rsid w:val="00386F2A"/>
    <w:rsid w:val="00396BF0"/>
    <w:rsid w:val="003A00B6"/>
    <w:rsid w:val="003B3F83"/>
    <w:rsid w:val="003B52AA"/>
    <w:rsid w:val="003B5DDF"/>
    <w:rsid w:val="003B7251"/>
    <w:rsid w:val="003C1BC1"/>
    <w:rsid w:val="003C4645"/>
    <w:rsid w:val="003C4672"/>
    <w:rsid w:val="003C48FF"/>
    <w:rsid w:val="003C63EB"/>
    <w:rsid w:val="003C7262"/>
    <w:rsid w:val="003D04D3"/>
    <w:rsid w:val="003D0F6C"/>
    <w:rsid w:val="003D22F0"/>
    <w:rsid w:val="003D2BCF"/>
    <w:rsid w:val="003D35CE"/>
    <w:rsid w:val="003D42F1"/>
    <w:rsid w:val="003E4220"/>
    <w:rsid w:val="003E4E9A"/>
    <w:rsid w:val="003E7E75"/>
    <w:rsid w:val="003F4E34"/>
    <w:rsid w:val="003F6687"/>
    <w:rsid w:val="00401B8B"/>
    <w:rsid w:val="00402817"/>
    <w:rsid w:val="00403543"/>
    <w:rsid w:val="00407258"/>
    <w:rsid w:val="00407853"/>
    <w:rsid w:val="00411F46"/>
    <w:rsid w:val="004160E9"/>
    <w:rsid w:val="00416141"/>
    <w:rsid w:val="0041FFBA"/>
    <w:rsid w:val="00422305"/>
    <w:rsid w:val="004251AC"/>
    <w:rsid w:val="0043468F"/>
    <w:rsid w:val="00435AB0"/>
    <w:rsid w:val="0043646D"/>
    <w:rsid w:val="004429D6"/>
    <w:rsid w:val="00445CFF"/>
    <w:rsid w:val="00447740"/>
    <w:rsid w:val="00454A09"/>
    <w:rsid w:val="00464AFF"/>
    <w:rsid w:val="0046646E"/>
    <w:rsid w:val="004664EE"/>
    <w:rsid w:val="0047156B"/>
    <w:rsid w:val="004722E1"/>
    <w:rsid w:val="00472BBD"/>
    <w:rsid w:val="00477F35"/>
    <w:rsid w:val="004809D8"/>
    <w:rsid w:val="00481D11"/>
    <w:rsid w:val="00486EF3"/>
    <w:rsid w:val="004905B2"/>
    <w:rsid w:val="004944F5"/>
    <w:rsid w:val="00497E4E"/>
    <w:rsid w:val="004A0014"/>
    <w:rsid w:val="004A64C8"/>
    <w:rsid w:val="004A6CA6"/>
    <w:rsid w:val="004B276A"/>
    <w:rsid w:val="004B3236"/>
    <w:rsid w:val="004B5BC2"/>
    <w:rsid w:val="004B62F3"/>
    <w:rsid w:val="004C01EE"/>
    <w:rsid w:val="004D031B"/>
    <w:rsid w:val="004D08C1"/>
    <w:rsid w:val="004D1B8C"/>
    <w:rsid w:val="004D2245"/>
    <w:rsid w:val="004D4939"/>
    <w:rsid w:val="004D5D35"/>
    <w:rsid w:val="004D6A25"/>
    <w:rsid w:val="004E2D0B"/>
    <w:rsid w:val="004E3A48"/>
    <w:rsid w:val="004E67B5"/>
    <w:rsid w:val="004E67BE"/>
    <w:rsid w:val="004E7F7C"/>
    <w:rsid w:val="004F1A27"/>
    <w:rsid w:val="004F20DC"/>
    <w:rsid w:val="00501C1D"/>
    <w:rsid w:val="00502BFC"/>
    <w:rsid w:val="005032F9"/>
    <w:rsid w:val="005075C6"/>
    <w:rsid w:val="00511A6E"/>
    <w:rsid w:val="0051707C"/>
    <w:rsid w:val="0052244A"/>
    <w:rsid w:val="0052378A"/>
    <w:rsid w:val="00523923"/>
    <w:rsid w:val="005246DC"/>
    <w:rsid w:val="00530F45"/>
    <w:rsid w:val="005314F3"/>
    <w:rsid w:val="00533F36"/>
    <w:rsid w:val="005356FF"/>
    <w:rsid w:val="00535C05"/>
    <w:rsid w:val="00537AAC"/>
    <w:rsid w:val="00544027"/>
    <w:rsid w:val="00544A89"/>
    <w:rsid w:val="0054592E"/>
    <w:rsid w:val="00547836"/>
    <w:rsid w:val="005513AF"/>
    <w:rsid w:val="00553B75"/>
    <w:rsid w:val="005605DB"/>
    <w:rsid w:val="00565595"/>
    <w:rsid w:val="00574B9A"/>
    <w:rsid w:val="00583205"/>
    <w:rsid w:val="00590F69"/>
    <w:rsid w:val="00591246"/>
    <w:rsid w:val="0059671E"/>
    <w:rsid w:val="005973A4"/>
    <w:rsid w:val="005A0111"/>
    <w:rsid w:val="005A1B20"/>
    <w:rsid w:val="005A643C"/>
    <w:rsid w:val="005B3739"/>
    <w:rsid w:val="005B70AC"/>
    <w:rsid w:val="005B736C"/>
    <w:rsid w:val="005D0BBF"/>
    <w:rsid w:val="005D2CBC"/>
    <w:rsid w:val="005E2C1A"/>
    <w:rsid w:val="005E4A7E"/>
    <w:rsid w:val="005E629A"/>
    <w:rsid w:val="005E6FE1"/>
    <w:rsid w:val="005E76A8"/>
    <w:rsid w:val="005F0597"/>
    <w:rsid w:val="005F0FA5"/>
    <w:rsid w:val="005F2A19"/>
    <w:rsid w:val="005F3AFC"/>
    <w:rsid w:val="005F74DB"/>
    <w:rsid w:val="006007DA"/>
    <w:rsid w:val="00600F52"/>
    <w:rsid w:val="006017BD"/>
    <w:rsid w:val="006029AE"/>
    <w:rsid w:val="006074C9"/>
    <w:rsid w:val="006076B1"/>
    <w:rsid w:val="00607D59"/>
    <w:rsid w:val="006108C8"/>
    <w:rsid w:val="00620F7D"/>
    <w:rsid w:val="00626681"/>
    <w:rsid w:val="00632D59"/>
    <w:rsid w:val="00633A04"/>
    <w:rsid w:val="00653E0C"/>
    <w:rsid w:val="00654EE5"/>
    <w:rsid w:val="006554C9"/>
    <w:rsid w:val="0065693A"/>
    <w:rsid w:val="006576A0"/>
    <w:rsid w:val="006579B7"/>
    <w:rsid w:val="00657FB1"/>
    <w:rsid w:val="006614D5"/>
    <w:rsid w:val="00661BE1"/>
    <w:rsid w:val="006706DC"/>
    <w:rsid w:val="00670E46"/>
    <w:rsid w:val="00672CB2"/>
    <w:rsid w:val="00674FCB"/>
    <w:rsid w:val="0067660C"/>
    <w:rsid w:val="0068655C"/>
    <w:rsid w:val="006907A6"/>
    <w:rsid w:val="006921D1"/>
    <w:rsid w:val="006924EA"/>
    <w:rsid w:val="0069384C"/>
    <w:rsid w:val="00694122"/>
    <w:rsid w:val="00695148"/>
    <w:rsid w:val="006968C1"/>
    <w:rsid w:val="00697C72"/>
    <w:rsid w:val="006A344A"/>
    <w:rsid w:val="006A5CFB"/>
    <w:rsid w:val="006B4298"/>
    <w:rsid w:val="006B748D"/>
    <w:rsid w:val="006B7F68"/>
    <w:rsid w:val="006C1711"/>
    <w:rsid w:val="006C491C"/>
    <w:rsid w:val="006C5703"/>
    <w:rsid w:val="006C688F"/>
    <w:rsid w:val="006C7D5A"/>
    <w:rsid w:val="006D1581"/>
    <w:rsid w:val="006D1BD7"/>
    <w:rsid w:val="006D6C69"/>
    <w:rsid w:val="006E3839"/>
    <w:rsid w:val="006F2471"/>
    <w:rsid w:val="006F3167"/>
    <w:rsid w:val="006F3357"/>
    <w:rsid w:val="006F4B9A"/>
    <w:rsid w:val="006F62FA"/>
    <w:rsid w:val="007001DA"/>
    <w:rsid w:val="0070263C"/>
    <w:rsid w:val="00707B54"/>
    <w:rsid w:val="00711BF6"/>
    <w:rsid w:val="00711C06"/>
    <w:rsid w:val="0071297F"/>
    <w:rsid w:val="0071439F"/>
    <w:rsid w:val="0071686B"/>
    <w:rsid w:val="00716ADC"/>
    <w:rsid w:val="007231C3"/>
    <w:rsid w:val="007325B0"/>
    <w:rsid w:val="00737423"/>
    <w:rsid w:val="0073796F"/>
    <w:rsid w:val="007409C4"/>
    <w:rsid w:val="007450AC"/>
    <w:rsid w:val="0074536B"/>
    <w:rsid w:val="0074577E"/>
    <w:rsid w:val="00746FD9"/>
    <w:rsid w:val="0075490C"/>
    <w:rsid w:val="00756755"/>
    <w:rsid w:val="007613B3"/>
    <w:rsid w:val="00774438"/>
    <w:rsid w:val="00777E98"/>
    <w:rsid w:val="0078024A"/>
    <w:rsid w:val="007807ED"/>
    <w:rsid w:val="007826F8"/>
    <w:rsid w:val="00783746"/>
    <w:rsid w:val="007909EA"/>
    <w:rsid w:val="007A13D0"/>
    <w:rsid w:val="007A312F"/>
    <w:rsid w:val="007A761E"/>
    <w:rsid w:val="007B0DD3"/>
    <w:rsid w:val="007B1F0A"/>
    <w:rsid w:val="007B4739"/>
    <w:rsid w:val="007B6BF8"/>
    <w:rsid w:val="007C2396"/>
    <w:rsid w:val="007C7F78"/>
    <w:rsid w:val="007D2854"/>
    <w:rsid w:val="007D5968"/>
    <w:rsid w:val="007D689F"/>
    <w:rsid w:val="007D7750"/>
    <w:rsid w:val="007D780B"/>
    <w:rsid w:val="007E2299"/>
    <w:rsid w:val="007E2581"/>
    <w:rsid w:val="007E40F1"/>
    <w:rsid w:val="007E5088"/>
    <w:rsid w:val="007E74D7"/>
    <w:rsid w:val="007E7ADF"/>
    <w:rsid w:val="007F19A8"/>
    <w:rsid w:val="008005D0"/>
    <w:rsid w:val="00801C3E"/>
    <w:rsid w:val="0080356B"/>
    <w:rsid w:val="0080360B"/>
    <w:rsid w:val="008040D3"/>
    <w:rsid w:val="0080527C"/>
    <w:rsid w:val="0080603F"/>
    <w:rsid w:val="00806AF3"/>
    <w:rsid w:val="0081165A"/>
    <w:rsid w:val="00811995"/>
    <w:rsid w:val="00812FFA"/>
    <w:rsid w:val="00813D3A"/>
    <w:rsid w:val="00821581"/>
    <w:rsid w:val="00822949"/>
    <w:rsid w:val="008344C6"/>
    <w:rsid w:val="00840F38"/>
    <w:rsid w:val="008415E2"/>
    <w:rsid w:val="00842775"/>
    <w:rsid w:val="00843B28"/>
    <w:rsid w:val="00845125"/>
    <w:rsid w:val="00845A3F"/>
    <w:rsid w:val="0084771B"/>
    <w:rsid w:val="00856050"/>
    <w:rsid w:val="00861563"/>
    <w:rsid w:val="00864779"/>
    <w:rsid w:val="00873C12"/>
    <w:rsid w:val="00873ED6"/>
    <w:rsid w:val="008813F5"/>
    <w:rsid w:val="00883D70"/>
    <w:rsid w:val="00884F21"/>
    <w:rsid w:val="00890847"/>
    <w:rsid w:val="0089150D"/>
    <w:rsid w:val="0089456A"/>
    <w:rsid w:val="00897953"/>
    <w:rsid w:val="008A22D3"/>
    <w:rsid w:val="008A463B"/>
    <w:rsid w:val="008A6D57"/>
    <w:rsid w:val="008B0A0B"/>
    <w:rsid w:val="008B15A2"/>
    <w:rsid w:val="008B3BDE"/>
    <w:rsid w:val="008C0DFD"/>
    <w:rsid w:val="008C5761"/>
    <w:rsid w:val="008D1670"/>
    <w:rsid w:val="008D4F18"/>
    <w:rsid w:val="008D79DD"/>
    <w:rsid w:val="008E3222"/>
    <w:rsid w:val="008E375E"/>
    <w:rsid w:val="008F04D7"/>
    <w:rsid w:val="008F278F"/>
    <w:rsid w:val="008F3B7F"/>
    <w:rsid w:val="008F6395"/>
    <w:rsid w:val="0090065A"/>
    <w:rsid w:val="00903E9D"/>
    <w:rsid w:val="00905953"/>
    <w:rsid w:val="00906E2A"/>
    <w:rsid w:val="0091382D"/>
    <w:rsid w:val="009203FF"/>
    <w:rsid w:val="00922852"/>
    <w:rsid w:val="009245BC"/>
    <w:rsid w:val="009247BD"/>
    <w:rsid w:val="009248D5"/>
    <w:rsid w:val="009305ED"/>
    <w:rsid w:val="00931623"/>
    <w:rsid w:val="00937651"/>
    <w:rsid w:val="00940EA7"/>
    <w:rsid w:val="00941A49"/>
    <w:rsid w:val="00947500"/>
    <w:rsid w:val="009512AC"/>
    <w:rsid w:val="0095309F"/>
    <w:rsid w:val="00956CAB"/>
    <w:rsid w:val="00956E28"/>
    <w:rsid w:val="009601C8"/>
    <w:rsid w:val="00960715"/>
    <w:rsid w:val="009615E6"/>
    <w:rsid w:val="0096249B"/>
    <w:rsid w:val="00962F0B"/>
    <w:rsid w:val="009637FF"/>
    <w:rsid w:val="00963C52"/>
    <w:rsid w:val="009657AF"/>
    <w:rsid w:val="00966054"/>
    <w:rsid w:val="00966074"/>
    <w:rsid w:val="00967EC0"/>
    <w:rsid w:val="00970EBD"/>
    <w:rsid w:val="0097232E"/>
    <w:rsid w:val="00975550"/>
    <w:rsid w:val="009770CF"/>
    <w:rsid w:val="0097755E"/>
    <w:rsid w:val="0098059B"/>
    <w:rsid w:val="0098064F"/>
    <w:rsid w:val="00980942"/>
    <w:rsid w:val="009819EC"/>
    <w:rsid w:val="0098546E"/>
    <w:rsid w:val="009874B6"/>
    <w:rsid w:val="00991F69"/>
    <w:rsid w:val="00993906"/>
    <w:rsid w:val="00994E75"/>
    <w:rsid w:val="00996D95"/>
    <w:rsid w:val="0099766A"/>
    <w:rsid w:val="009A1C63"/>
    <w:rsid w:val="009B3C84"/>
    <w:rsid w:val="009B6BAC"/>
    <w:rsid w:val="009B6E8A"/>
    <w:rsid w:val="009B6F55"/>
    <w:rsid w:val="009B76C4"/>
    <w:rsid w:val="009C02C3"/>
    <w:rsid w:val="009C10C5"/>
    <w:rsid w:val="009C269C"/>
    <w:rsid w:val="009D16FC"/>
    <w:rsid w:val="009D2C0A"/>
    <w:rsid w:val="009D5A5F"/>
    <w:rsid w:val="009D5ED5"/>
    <w:rsid w:val="009D67E9"/>
    <w:rsid w:val="009E4C7B"/>
    <w:rsid w:val="009E7563"/>
    <w:rsid w:val="009E758D"/>
    <w:rsid w:val="009F296B"/>
    <w:rsid w:val="009F5134"/>
    <w:rsid w:val="00A0375D"/>
    <w:rsid w:val="00A11FA1"/>
    <w:rsid w:val="00A14029"/>
    <w:rsid w:val="00A15D12"/>
    <w:rsid w:val="00A234F3"/>
    <w:rsid w:val="00A3265E"/>
    <w:rsid w:val="00A34692"/>
    <w:rsid w:val="00A3477D"/>
    <w:rsid w:val="00A47AF9"/>
    <w:rsid w:val="00A50E8E"/>
    <w:rsid w:val="00A518CF"/>
    <w:rsid w:val="00A55408"/>
    <w:rsid w:val="00A56EC7"/>
    <w:rsid w:val="00A70369"/>
    <w:rsid w:val="00A71AB3"/>
    <w:rsid w:val="00A72011"/>
    <w:rsid w:val="00A73543"/>
    <w:rsid w:val="00A73793"/>
    <w:rsid w:val="00A7722C"/>
    <w:rsid w:val="00A80C16"/>
    <w:rsid w:val="00A8354D"/>
    <w:rsid w:val="00A86B73"/>
    <w:rsid w:val="00A911D9"/>
    <w:rsid w:val="00A94248"/>
    <w:rsid w:val="00A96637"/>
    <w:rsid w:val="00AA11F6"/>
    <w:rsid w:val="00AB09CF"/>
    <w:rsid w:val="00AB541E"/>
    <w:rsid w:val="00AB547F"/>
    <w:rsid w:val="00AC022A"/>
    <w:rsid w:val="00AC083A"/>
    <w:rsid w:val="00AC78AC"/>
    <w:rsid w:val="00AD0478"/>
    <w:rsid w:val="00AE22E9"/>
    <w:rsid w:val="00AE38C4"/>
    <w:rsid w:val="00AE48C4"/>
    <w:rsid w:val="00AE6A74"/>
    <w:rsid w:val="00AE7E07"/>
    <w:rsid w:val="00AF077A"/>
    <w:rsid w:val="00AF34E2"/>
    <w:rsid w:val="00AF3B0E"/>
    <w:rsid w:val="00B02636"/>
    <w:rsid w:val="00B0417F"/>
    <w:rsid w:val="00B04E27"/>
    <w:rsid w:val="00B05ABF"/>
    <w:rsid w:val="00B0729D"/>
    <w:rsid w:val="00B174A4"/>
    <w:rsid w:val="00B22FF0"/>
    <w:rsid w:val="00B230BA"/>
    <w:rsid w:val="00B25923"/>
    <w:rsid w:val="00B262AA"/>
    <w:rsid w:val="00B35723"/>
    <w:rsid w:val="00B37562"/>
    <w:rsid w:val="00B4097D"/>
    <w:rsid w:val="00B4127F"/>
    <w:rsid w:val="00B415E7"/>
    <w:rsid w:val="00B429BF"/>
    <w:rsid w:val="00B51050"/>
    <w:rsid w:val="00B52F8E"/>
    <w:rsid w:val="00B5658D"/>
    <w:rsid w:val="00B63E76"/>
    <w:rsid w:val="00B6648D"/>
    <w:rsid w:val="00B66698"/>
    <w:rsid w:val="00B677D8"/>
    <w:rsid w:val="00B75EDC"/>
    <w:rsid w:val="00B814B7"/>
    <w:rsid w:val="00B84938"/>
    <w:rsid w:val="00B87E03"/>
    <w:rsid w:val="00B915B6"/>
    <w:rsid w:val="00B92EFD"/>
    <w:rsid w:val="00B92F88"/>
    <w:rsid w:val="00B96CAE"/>
    <w:rsid w:val="00BA2BA8"/>
    <w:rsid w:val="00BA426C"/>
    <w:rsid w:val="00BA615C"/>
    <w:rsid w:val="00BB1006"/>
    <w:rsid w:val="00BB16DB"/>
    <w:rsid w:val="00BB4A6F"/>
    <w:rsid w:val="00BB66F6"/>
    <w:rsid w:val="00BB7403"/>
    <w:rsid w:val="00BC0092"/>
    <w:rsid w:val="00BC0375"/>
    <w:rsid w:val="00BC06E9"/>
    <w:rsid w:val="00BD5003"/>
    <w:rsid w:val="00BD6953"/>
    <w:rsid w:val="00BE343C"/>
    <w:rsid w:val="00BE5945"/>
    <w:rsid w:val="00BE7D89"/>
    <w:rsid w:val="00BF0454"/>
    <w:rsid w:val="00BF2CD0"/>
    <w:rsid w:val="00BF30D5"/>
    <w:rsid w:val="00BF605F"/>
    <w:rsid w:val="00C01E8D"/>
    <w:rsid w:val="00C046B2"/>
    <w:rsid w:val="00C055CD"/>
    <w:rsid w:val="00C06DBB"/>
    <w:rsid w:val="00C15D2D"/>
    <w:rsid w:val="00C23EAB"/>
    <w:rsid w:val="00C2462C"/>
    <w:rsid w:val="00C25DC0"/>
    <w:rsid w:val="00C26557"/>
    <w:rsid w:val="00C303C5"/>
    <w:rsid w:val="00C3084F"/>
    <w:rsid w:val="00C345DF"/>
    <w:rsid w:val="00C3477A"/>
    <w:rsid w:val="00C401E7"/>
    <w:rsid w:val="00C448ED"/>
    <w:rsid w:val="00C46350"/>
    <w:rsid w:val="00C507C0"/>
    <w:rsid w:val="00C53463"/>
    <w:rsid w:val="00C6212A"/>
    <w:rsid w:val="00C62EFB"/>
    <w:rsid w:val="00C67879"/>
    <w:rsid w:val="00C700E0"/>
    <w:rsid w:val="00C77B32"/>
    <w:rsid w:val="00C92726"/>
    <w:rsid w:val="00C94505"/>
    <w:rsid w:val="00C948A1"/>
    <w:rsid w:val="00C972F8"/>
    <w:rsid w:val="00CA0D5C"/>
    <w:rsid w:val="00CA3CEC"/>
    <w:rsid w:val="00CA4D64"/>
    <w:rsid w:val="00CA5274"/>
    <w:rsid w:val="00CA75F6"/>
    <w:rsid w:val="00CB3A47"/>
    <w:rsid w:val="00CB6A92"/>
    <w:rsid w:val="00CC0DD7"/>
    <w:rsid w:val="00CC4333"/>
    <w:rsid w:val="00CC6592"/>
    <w:rsid w:val="00CD00C4"/>
    <w:rsid w:val="00CD0C41"/>
    <w:rsid w:val="00CD0F4A"/>
    <w:rsid w:val="00CD3A2C"/>
    <w:rsid w:val="00CD3E5C"/>
    <w:rsid w:val="00CD5648"/>
    <w:rsid w:val="00CE46A7"/>
    <w:rsid w:val="00CE769B"/>
    <w:rsid w:val="00CF595D"/>
    <w:rsid w:val="00D03797"/>
    <w:rsid w:val="00D042EF"/>
    <w:rsid w:val="00D05933"/>
    <w:rsid w:val="00D10896"/>
    <w:rsid w:val="00D13EE9"/>
    <w:rsid w:val="00D147CC"/>
    <w:rsid w:val="00D24C56"/>
    <w:rsid w:val="00D24E21"/>
    <w:rsid w:val="00D26336"/>
    <w:rsid w:val="00D310E3"/>
    <w:rsid w:val="00D32AB2"/>
    <w:rsid w:val="00D3303B"/>
    <w:rsid w:val="00D35998"/>
    <w:rsid w:val="00D37A86"/>
    <w:rsid w:val="00D44482"/>
    <w:rsid w:val="00D460BE"/>
    <w:rsid w:val="00D5258E"/>
    <w:rsid w:val="00D5383C"/>
    <w:rsid w:val="00D53F7A"/>
    <w:rsid w:val="00D541BC"/>
    <w:rsid w:val="00D57AE0"/>
    <w:rsid w:val="00D605D5"/>
    <w:rsid w:val="00D61A9A"/>
    <w:rsid w:val="00D64897"/>
    <w:rsid w:val="00D657BF"/>
    <w:rsid w:val="00D66EEE"/>
    <w:rsid w:val="00D6710E"/>
    <w:rsid w:val="00D67207"/>
    <w:rsid w:val="00D675C4"/>
    <w:rsid w:val="00D72E5E"/>
    <w:rsid w:val="00D84097"/>
    <w:rsid w:val="00D86D91"/>
    <w:rsid w:val="00D90490"/>
    <w:rsid w:val="00D91059"/>
    <w:rsid w:val="00D92AE1"/>
    <w:rsid w:val="00D93DF2"/>
    <w:rsid w:val="00DA00B4"/>
    <w:rsid w:val="00DA4E3E"/>
    <w:rsid w:val="00DC35AB"/>
    <w:rsid w:val="00DC51C3"/>
    <w:rsid w:val="00DC6429"/>
    <w:rsid w:val="00DC6513"/>
    <w:rsid w:val="00DE1AA9"/>
    <w:rsid w:val="00DE40E3"/>
    <w:rsid w:val="00DF1F83"/>
    <w:rsid w:val="00DF2368"/>
    <w:rsid w:val="00DF39B9"/>
    <w:rsid w:val="00DF5472"/>
    <w:rsid w:val="00E00B53"/>
    <w:rsid w:val="00E01800"/>
    <w:rsid w:val="00E066F4"/>
    <w:rsid w:val="00E07B31"/>
    <w:rsid w:val="00E13740"/>
    <w:rsid w:val="00E13C8D"/>
    <w:rsid w:val="00E2153C"/>
    <w:rsid w:val="00E22B68"/>
    <w:rsid w:val="00E24709"/>
    <w:rsid w:val="00E27CCA"/>
    <w:rsid w:val="00E32290"/>
    <w:rsid w:val="00E364FB"/>
    <w:rsid w:val="00E40671"/>
    <w:rsid w:val="00E44323"/>
    <w:rsid w:val="00E45244"/>
    <w:rsid w:val="00E4629A"/>
    <w:rsid w:val="00E4723E"/>
    <w:rsid w:val="00E47EE2"/>
    <w:rsid w:val="00E5163F"/>
    <w:rsid w:val="00E54A5D"/>
    <w:rsid w:val="00E558EA"/>
    <w:rsid w:val="00E55B2F"/>
    <w:rsid w:val="00E57D09"/>
    <w:rsid w:val="00E612AA"/>
    <w:rsid w:val="00E61D56"/>
    <w:rsid w:val="00E630F3"/>
    <w:rsid w:val="00E6331F"/>
    <w:rsid w:val="00E654DC"/>
    <w:rsid w:val="00E72D21"/>
    <w:rsid w:val="00E809E7"/>
    <w:rsid w:val="00E82A93"/>
    <w:rsid w:val="00E87C59"/>
    <w:rsid w:val="00E90C92"/>
    <w:rsid w:val="00E96877"/>
    <w:rsid w:val="00EA25FB"/>
    <w:rsid w:val="00EA456F"/>
    <w:rsid w:val="00EA4984"/>
    <w:rsid w:val="00EA6D4D"/>
    <w:rsid w:val="00EB0477"/>
    <w:rsid w:val="00EB50E6"/>
    <w:rsid w:val="00EB76A6"/>
    <w:rsid w:val="00EC5E3A"/>
    <w:rsid w:val="00ED0AA0"/>
    <w:rsid w:val="00ED1E95"/>
    <w:rsid w:val="00ED4035"/>
    <w:rsid w:val="00ED7FE0"/>
    <w:rsid w:val="00EE3A60"/>
    <w:rsid w:val="00EE58C1"/>
    <w:rsid w:val="00EE6F67"/>
    <w:rsid w:val="00EE7747"/>
    <w:rsid w:val="00EE7831"/>
    <w:rsid w:val="00EF1708"/>
    <w:rsid w:val="00EF4EF0"/>
    <w:rsid w:val="00F00B5A"/>
    <w:rsid w:val="00F01E84"/>
    <w:rsid w:val="00F04F82"/>
    <w:rsid w:val="00F12874"/>
    <w:rsid w:val="00F13F90"/>
    <w:rsid w:val="00F16603"/>
    <w:rsid w:val="00F1687F"/>
    <w:rsid w:val="00F218EE"/>
    <w:rsid w:val="00F2296D"/>
    <w:rsid w:val="00F2300E"/>
    <w:rsid w:val="00F23E6B"/>
    <w:rsid w:val="00F2413C"/>
    <w:rsid w:val="00F241FF"/>
    <w:rsid w:val="00F24528"/>
    <w:rsid w:val="00F246C3"/>
    <w:rsid w:val="00F31886"/>
    <w:rsid w:val="00F349B0"/>
    <w:rsid w:val="00F35E74"/>
    <w:rsid w:val="00F3699C"/>
    <w:rsid w:val="00F509A4"/>
    <w:rsid w:val="00F54A69"/>
    <w:rsid w:val="00F64335"/>
    <w:rsid w:val="00F65357"/>
    <w:rsid w:val="00F7484C"/>
    <w:rsid w:val="00F8171E"/>
    <w:rsid w:val="00F834BF"/>
    <w:rsid w:val="00F83EA4"/>
    <w:rsid w:val="00F8439C"/>
    <w:rsid w:val="00F8628B"/>
    <w:rsid w:val="00F90618"/>
    <w:rsid w:val="00F92F7B"/>
    <w:rsid w:val="00F93153"/>
    <w:rsid w:val="00F97B64"/>
    <w:rsid w:val="00FA2C4D"/>
    <w:rsid w:val="00FA55CB"/>
    <w:rsid w:val="00FB197A"/>
    <w:rsid w:val="00FB46E3"/>
    <w:rsid w:val="00FB6F21"/>
    <w:rsid w:val="00FB6FEE"/>
    <w:rsid w:val="00FB7B92"/>
    <w:rsid w:val="00FC1ABD"/>
    <w:rsid w:val="00FC6A8A"/>
    <w:rsid w:val="00FD0109"/>
    <w:rsid w:val="00FD71B7"/>
    <w:rsid w:val="00FE1530"/>
    <w:rsid w:val="00FE1725"/>
    <w:rsid w:val="00FE349F"/>
    <w:rsid w:val="00FE3764"/>
    <w:rsid w:val="00FE3848"/>
    <w:rsid w:val="00FE46C7"/>
    <w:rsid w:val="00FF5A5F"/>
    <w:rsid w:val="00FF713E"/>
    <w:rsid w:val="01DBBF11"/>
    <w:rsid w:val="02ADB34C"/>
    <w:rsid w:val="049F839D"/>
    <w:rsid w:val="06B1413E"/>
    <w:rsid w:val="06B92EC4"/>
    <w:rsid w:val="07799C8B"/>
    <w:rsid w:val="07C065D7"/>
    <w:rsid w:val="099CB502"/>
    <w:rsid w:val="09EF9E4A"/>
    <w:rsid w:val="09F0CF86"/>
    <w:rsid w:val="09FE37EA"/>
    <w:rsid w:val="0C8A7CB9"/>
    <w:rsid w:val="0CBF021F"/>
    <w:rsid w:val="0CC7B8F3"/>
    <w:rsid w:val="0CDEB641"/>
    <w:rsid w:val="0D287048"/>
    <w:rsid w:val="0D387E74"/>
    <w:rsid w:val="0E7924E1"/>
    <w:rsid w:val="0FD095CB"/>
    <w:rsid w:val="0FD0C89C"/>
    <w:rsid w:val="103F4CFC"/>
    <w:rsid w:val="1131232B"/>
    <w:rsid w:val="12297930"/>
    <w:rsid w:val="12F1CBD1"/>
    <w:rsid w:val="15775005"/>
    <w:rsid w:val="15FC4425"/>
    <w:rsid w:val="16CF528E"/>
    <w:rsid w:val="175A3ED0"/>
    <w:rsid w:val="186B22EF"/>
    <w:rsid w:val="19655DDA"/>
    <w:rsid w:val="19FCAB2A"/>
    <w:rsid w:val="1A4C512B"/>
    <w:rsid w:val="1C42B408"/>
    <w:rsid w:val="1CC931D5"/>
    <w:rsid w:val="1D3E6386"/>
    <w:rsid w:val="1D66CE7C"/>
    <w:rsid w:val="1F9A6D93"/>
    <w:rsid w:val="21202D47"/>
    <w:rsid w:val="21BBFB25"/>
    <w:rsid w:val="22BBFDA8"/>
    <w:rsid w:val="23C48A51"/>
    <w:rsid w:val="23CA2BCC"/>
    <w:rsid w:val="25594F7C"/>
    <w:rsid w:val="26103ADC"/>
    <w:rsid w:val="2644A372"/>
    <w:rsid w:val="274FB259"/>
    <w:rsid w:val="27C010EE"/>
    <w:rsid w:val="29ABBC66"/>
    <w:rsid w:val="29B04CAD"/>
    <w:rsid w:val="2AF7B1B0"/>
    <w:rsid w:val="2B28A2EE"/>
    <w:rsid w:val="2BCC3FAB"/>
    <w:rsid w:val="2C3B8262"/>
    <w:rsid w:val="2D0FC332"/>
    <w:rsid w:val="2DF2353C"/>
    <w:rsid w:val="2E56F564"/>
    <w:rsid w:val="30099042"/>
    <w:rsid w:val="3030CC48"/>
    <w:rsid w:val="30F0B5E7"/>
    <w:rsid w:val="3263BCC8"/>
    <w:rsid w:val="33A511CC"/>
    <w:rsid w:val="34856B99"/>
    <w:rsid w:val="3683755E"/>
    <w:rsid w:val="3688DF88"/>
    <w:rsid w:val="36FBCF38"/>
    <w:rsid w:val="3882EFB2"/>
    <w:rsid w:val="38D1D9A1"/>
    <w:rsid w:val="3907E6B1"/>
    <w:rsid w:val="3974653E"/>
    <w:rsid w:val="39788DCD"/>
    <w:rsid w:val="3A43173A"/>
    <w:rsid w:val="3AE0DA3D"/>
    <w:rsid w:val="3B630D66"/>
    <w:rsid w:val="3C123E11"/>
    <w:rsid w:val="3CF6FC61"/>
    <w:rsid w:val="3D96AC7D"/>
    <w:rsid w:val="3D9E6732"/>
    <w:rsid w:val="3D9FFAFC"/>
    <w:rsid w:val="3DFD0D7D"/>
    <w:rsid w:val="3E17E387"/>
    <w:rsid w:val="3E93DBFF"/>
    <w:rsid w:val="3F40C358"/>
    <w:rsid w:val="416BDC27"/>
    <w:rsid w:val="43CAAB00"/>
    <w:rsid w:val="44216273"/>
    <w:rsid w:val="45439A2F"/>
    <w:rsid w:val="45FE4A17"/>
    <w:rsid w:val="46703E88"/>
    <w:rsid w:val="46BCBD5B"/>
    <w:rsid w:val="4716858E"/>
    <w:rsid w:val="4825F51A"/>
    <w:rsid w:val="486E2949"/>
    <w:rsid w:val="4924E1D8"/>
    <w:rsid w:val="49AECFB6"/>
    <w:rsid w:val="4A1601E6"/>
    <w:rsid w:val="4A9915E3"/>
    <w:rsid w:val="4BA53293"/>
    <w:rsid w:val="4C2BB723"/>
    <w:rsid w:val="4C5BEB22"/>
    <w:rsid w:val="4CB8DB7E"/>
    <w:rsid w:val="4D12D682"/>
    <w:rsid w:val="4F34967A"/>
    <w:rsid w:val="4FD9A4D0"/>
    <w:rsid w:val="5000253F"/>
    <w:rsid w:val="502D53D3"/>
    <w:rsid w:val="50A263F8"/>
    <w:rsid w:val="51444B43"/>
    <w:rsid w:val="53E909C9"/>
    <w:rsid w:val="53F166AF"/>
    <w:rsid w:val="54864C82"/>
    <w:rsid w:val="5506A8CA"/>
    <w:rsid w:val="551D50EF"/>
    <w:rsid w:val="55E3E38F"/>
    <w:rsid w:val="56DF2E66"/>
    <w:rsid w:val="5A7AAFF0"/>
    <w:rsid w:val="5B143011"/>
    <w:rsid w:val="5E8CA360"/>
    <w:rsid w:val="5EB5236D"/>
    <w:rsid w:val="5FFD848F"/>
    <w:rsid w:val="601F0671"/>
    <w:rsid w:val="60F0164D"/>
    <w:rsid w:val="60F9340D"/>
    <w:rsid w:val="617EB5BB"/>
    <w:rsid w:val="6238DE5B"/>
    <w:rsid w:val="64753446"/>
    <w:rsid w:val="650E64BD"/>
    <w:rsid w:val="6575BBA3"/>
    <w:rsid w:val="65AA5F13"/>
    <w:rsid w:val="6635E2CD"/>
    <w:rsid w:val="664ACB0D"/>
    <w:rsid w:val="6B168839"/>
    <w:rsid w:val="6EE1A951"/>
    <w:rsid w:val="6F1F0F71"/>
    <w:rsid w:val="6FFDFC53"/>
    <w:rsid w:val="70625A8E"/>
    <w:rsid w:val="7496614A"/>
    <w:rsid w:val="7653C14C"/>
    <w:rsid w:val="769B1D73"/>
    <w:rsid w:val="76DDAF2A"/>
    <w:rsid w:val="76E68C5A"/>
    <w:rsid w:val="7773B778"/>
    <w:rsid w:val="78E22E6A"/>
    <w:rsid w:val="79771BCD"/>
    <w:rsid w:val="7A0446EB"/>
    <w:rsid w:val="7A0C01A0"/>
    <w:rsid w:val="7A50F88F"/>
    <w:rsid w:val="7B7972BE"/>
    <w:rsid w:val="7B8EA9A4"/>
    <w:rsid w:val="7ED7EA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00069D00"/>
  <w15:docId w15:val="{D882CA2B-68A9-4B94-AEE0-E3D44140C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699C"/>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rsid w:val="0015757A"/>
    <w:rPr>
      <w:rFonts w:ascii="Times New Roman" w:eastAsia="Times New Roman" w:hAnsi="Times New Roman"/>
      <w:color w:val="auto"/>
      <w:lang w:val="en-GB"/>
    </w:rPr>
  </w:style>
  <w:style w:type="character" w:customStyle="1" w:styleId="CommentTextChar">
    <w:name w:val="Comment Text Char"/>
    <w:link w:val="CommentText"/>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Table,List Paragraph (numbered (a)),Dot pt,F5 List Paragraph,List Paragraph1,No Spacing1,List Paragraph Char Char Char,Indicator Text,Numbered Para 1,Bullet 1,List Paragraph12,Bullet Points,MAIN CONTENT,列出段落,L"/>
    <w:basedOn w:val="Normal"/>
    <w:link w:val="ListParagraphChar"/>
    <w:uiPriority w:val="34"/>
    <w:qFormat/>
    <w:rsid w:val="007613B3"/>
    <w:pPr>
      <w:ind w:left="720"/>
      <w:contextualSpacing/>
    </w:pPr>
  </w:style>
  <w:style w:type="paragraph" w:styleId="EndnoteText">
    <w:name w:val="endnote text"/>
    <w:basedOn w:val="Normal"/>
    <w:link w:val="EndnoteTextChar"/>
    <w:unhideWhenUsed/>
    <w:rsid w:val="0054592E"/>
    <w:pPr>
      <w:spacing w:line="240" w:lineRule="auto"/>
    </w:pPr>
  </w:style>
  <w:style w:type="character" w:customStyle="1" w:styleId="EndnoteTextChar">
    <w:name w:val="Endnote Text Char"/>
    <w:basedOn w:val="DefaultParagraphFont"/>
    <w:link w:val="EndnoteText"/>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table" w:styleId="TableGrid">
    <w:name w:val="Table Grid"/>
    <w:basedOn w:val="TableNormal"/>
    <w:uiPriority w:val="39"/>
    <w:rsid w:val="00C2462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1,Footnote Text Char Char,Char,Char Char Char,Char Char Char Char Char Char,Char Char Char Char,single space,FOOTNOTES,fn,Footnote Text Char2 Char,Footnote Text Char1 Char Char,tex,ft"/>
    <w:basedOn w:val="Normal"/>
    <w:link w:val="FootnoteTextChar"/>
    <w:unhideWhenUsed/>
    <w:qFormat/>
    <w:rsid w:val="000501FA"/>
    <w:pPr>
      <w:spacing w:line="240" w:lineRule="auto"/>
    </w:pPr>
    <w:rPr>
      <w:rFonts w:asciiTheme="minorHAnsi" w:eastAsiaTheme="minorHAnsi" w:hAnsiTheme="minorHAnsi" w:cstheme="minorBidi"/>
      <w:color w:val="auto"/>
      <w:lang w:val="en-GB"/>
    </w:rPr>
  </w:style>
  <w:style w:type="character" w:customStyle="1" w:styleId="FootnoteTextChar">
    <w:name w:val="Footnote Text Char"/>
    <w:aliases w:val="Footnote Text Char1 Char,Footnote Text Char Char Char,Char Char,Char Char Char Char1,Char Char Char Char Char Char Char,Char Char Char Char Char,single space Char,FOOTNOTES Char,fn Char,Footnote Text Char2 Char Char,tex Char,ft Char"/>
    <w:basedOn w:val="DefaultParagraphFont"/>
    <w:link w:val="FootnoteText"/>
    <w:rsid w:val="000501FA"/>
    <w:rPr>
      <w:rFonts w:asciiTheme="minorHAnsi" w:eastAsiaTheme="minorHAnsi" w:hAnsiTheme="minorHAnsi" w:cstheme="minorBidi"/>
      <w:lang w:val="en-GB"/>
    </w:rPr>
  </w:style>
  <w:style w:type="character" w:styleId="FootnoteReference">
    <w:name w:val="footnote reference"/>
    <w:aliases w:val="ftref,16 Point,Superscript 6 Point,Footnote Reference Number,Char Char Char Char Car Char,Footnote Reference_LVL6,Footnote Reference_LVL61,Footnote Reference_LVL62,Footnote Reference_LVL63,Footnote Reference_LVL64,fr,BVI fn"/>
    <w:basedOn w:val="DefaultParagraphFont"/>
    <w:link w:val="CharChar4"/>
    <w:uiPriority w:val="99"/>
    <w:unhideWhenUsed/>
    <w:qFormat/>
    <w:rsid w:val="000501FA"/>
    <w:rPr>
      <w:vertAlign w:val="superscript"/>
    </w:rPr>
  </w:style>
  <w:style w:type="paragraph" w:customStyle="1" w:styleId="CharChar4">
    <w:name w:val="Char Char4"/>
    <w:basedOn w:val="Normal"/>
    <w:link w:val="FootnoteReference"/>
    <w:uiPriority w:val="99"/>
    <w:rsid w:val="000501FA"/>
    <w:pPr>
      <w:spacing w:after="160" w:line="240" w:lineRule="exact"/>
    </w:pPr>
    <w:rPr>
      <w:rFonts w:ascii="Times New Roman" w:eastAsia="Times New Roman" w:hAnsi="Times New Roman"/>
      <w:color w:val="auto"/>
      <w:vertAlign w:val="superscript"/>
    </w:rPr>
  </w:style>
  <w:style w:type="character" w:customStyle="1" w:styleId="ListParagraphChar">
    <w:name w:val="List Paragraph Char"/>
    <w:aliases w:val="Table Char,List Paragraph (numbered (a)) Char,Dot pt Char,F5 List Paragraph Char,List Paragraph1 Char,No Spacing1 Char,List Paragraph Char Char Char Char,Indicator Text Char,Numbered Para 1 Char,Bullet 1 Char,List Paragraph12 Char"/>
    <w:link w:val="ListParagraph"/>
    <w:uiPriority w:val="34"/>
    <w:locked/>
    <w:rsid w:val="001F03C5"/>
    <w:rPr>
      <w:rFonts w:ascii="Arial" w:eastAsia="MS PGothic" w:hAnsi="Arial"/>
      <w:color w:val="000000"/>
    </w:rPr>
  </w:style>
  <w:style w:type="character" w:styleId="CommentReference">
    <w:name w:val="annotation reference"/>
    <w:basedOn w:val="DefaultParagraphFont"/>
    <w:unhideWhenUsed/>
    <w:rsid w:val="002A35A1"/>
    <w:rPr>
      <w:sz w:val="16"/>
      <w:szCs w:val="16"/>
    </w:rPr>
  </w:style>
  <w:style w:type="paragraph" w:styleId="CommentSubject">
    <w:name w:val="annotation subject"/>
    <w:basedOn w:val="CommentText"/>
    <w:next w:val="CommentText"/>
    <w:link w:val="CommentSubjectChar"/>
    <w:semiHidden/>
    <w:unhideWhenUsed/>
    <w:rsid w:val="002A35A1"/>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2A35A1"/>
    <w:rPr>
      <w:rFonts w:ascii="Arial" w:eastAsia="MS PGothic" w:hAnsi="Arial"/>
      <w:b/>
      <w:bCs/>
      <w:color w:val="000000"/>
      <w:lang w:val="en-GB"/>
    </w:rPr>
  </w:style>
  <w:style w:type="paragraph" w:styleId="BodyText">
    <w:name w:val="Body Text"/>
    <w:basedOn w:val="Normal"/>
    <w:link w:val="BodyTextChar"/>
    <w:unhideWhenUsed/>
    <w:rsid w:val="00E066F4"/>
    <w:pPr>
      <w:spacing w:after="120"/>
    </w:pPr>
  </w:style>
  <w:style w:type="character" w:customStyle="1" w:styleId="BodyTextChar">
    <w:name w:val="Body Text Char"/>
    <w:basedOn w:val="DefaultParagraphFont"/>
    <w:link w:val="BodyText"/>
    <w:rsid w:val="00E066F4"/>
    <w:rPr>
      <w:rFonts w:ascii="Arial" w:eastAsia="MS PGothic" w:hAnsi="Arial"/>
      <w:color w:val="000000"/>
    </w:rPr>
  </w:style>
  <w:style w:type="character" w:styleId="Mention">
    <w:name w:val="Mention"/>
    <w:basedOn w:val="DefaultParagraphFont"/>
    <w:uiPriority w:val="99"/>
    <w:unhideWhenUsed/>
    <w:rsid w:val="00C948A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94148">
      <w:bodyDiv w:val="1"/>
      <w:marLeft w:val="0"/>
      <w:marRight w:val="0"/>
      <w:marTop w:val="0"/>
      <w:marBottom w:val="0"/>
      <w:divBdr>
        <w:top w:val="none" w:sz="0" w:space="0" w:color="auto"/>
        <w:left w:val="none" w:sz="0" w:space="0" w:color="auto"/>
        <w:bottom w:val="none" w:sz="0" w:space="0" w:color="auto"/>
        <w:right w:val="none" w:sz="0" w:space="0" w:color="auto"/>
      </w:divBdr>
      <w:divsChild>
        <w:div w:id="517545459">
          <w:marLeft w:val="1267"/>
          <w:marRight w:val="0"/>
          <w:marTop w:val="0"/>
          <w:marBottom w:val="0"/>
          <w:divBdr>
            <w:top w:val="none" w:sz="0" w:space="0" w:color="auto"/>
            <w:left w:val="none" w:sz="0" w:space="0" w:color="auto"/>
            <w:bottom w:val="none" w:sz="0" w:space="0" w:color="auto"/>
            <w:right w:val="none" w:sz="0" w:space="0" w:color="auto"/>
          </w:divBdr>
        </w:div>
      </w:divsChild>
    </w:div>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182743958">
      <w:bodyDiv w:val="1"/>
      <w:marLeft w:val="0"/>
      <w:marRight w:val="0"/>
      <w:marTop w:val="0"/>
      <w:marBottom w:val="0"/>
      <w:divBdr>
        <w:top w:val="none" w:sz="0" w:space="0" w:color="auto"/>
        <w:left w:val="none" w:sz="0" w:space="0" w:color="auto"/>
        <w:bottom w:val="none" w:sz="0" w:space="0" w:color="auto"/>
        <w:right w:val="none" w:sz="0" w:space="0" w:color="auto"/>
      </w:divBdr>
    </w:div>
    <w:div w:id="264266678">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865214888">
      <w:bodyDiv w:val="1"/>
      <w:marLeft w:val="0"/>
      <w:marRight w:val="0"/>
      <w:marTop w:val="0"/>
      <w:marBottom w:val="0"/>
      <w:divBdr>
        <w:top w:val="none" w:sz="0" w:space="0" w:color="auto"/>
        <w:left w:val="none" w:sz="0" w:space="0" w:color="auto"/>
        <w:bottom w:val="none" w:sz="0" w:space="0" w:color="auto"/>
        <w:right w:val="none" w:sz="0" w:space="0" w:color="auto"/>
      </w:divBdr>
      <w:divsChild>
        <w:div w:id="1286278707">
          <w:marLeft w:val="547"/>
          <w:marRight w:val="0"/>
          <w:marTop w:val="0"/>
          <w:marBottom w:val="0"/>
          <w:divBdr>
            <w:top w:val="none" w:sz="0" w:space="0" w:color="auto"/>
            <w:left w:val="none" w:sz="0" w:space="0" w:color="auto"/>
            <w:bottom w:val="none" w:sz="0" w:space="0" w:color="auto"/>
            <w:right w:val="none" w:sz="0" w:space="0" w:color="auto"/>
          </w:divBdr>
        </w:div>
      </w:divsChild>
    </w:div>
    <w:div w:id="1022246934">
      <w:bodyDiv w:val="1"/>
      <w:marLeft w:val="0"/>
      <w:marRight w:val="0"/>
      <w:marTop w:val="0"/>
      <w:marBottom w:val="0"/>
      <w:divBdr>
        <w:top w:val="none" w:sz="0" w:space="0" w:color="auto"/>
        <w:left w:val="none" w:sz="0" w:space="0" w:color="auto"/>
        <w:bottom w:val="none" w:sz="0" w:space="0" w:color="auto"/>
        <w:right w:val="none" w:sz="0" w:space="0" w:color="auto"/>
      </w:divBdr>
      <w:divsChild>
        <w:div w:id="1015227923">
          <w:marLeft w:val="547"/>
          <w:marRight w:val="0"/>
          <w:marTop w:val="0"/>
          <w:marBottom w:val="0"/>
          <w:divBdr>
            <w:top w:val="none" w:sz="0" w:space="0" w:color="auto"/>
            <w:left w:val="none" w:sz="0" w:space="0" w:color="auto"/>
            <w:bottom w:val="none" w:sz="0" w:space="0" w:color="auto"/>
            <w:right w:val="none" w:sz="0" w:space="0" w:color="auto"/>
          </w:divBdr>
        </w:div>
      </w:divsChild>
    </w:div>
    <w:div w:id="1215236659">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39337132">
      <w:bodyDiv w:val="1"/>
      <w:marLeft w:val="0"/>
      <w:marRight w:val="0"/>
      <w:marTop w:val="0"/>
      <w:marBottom w:val="0"/>
      <w:divBdr>
        <w:top w:val="none" w:sz="0" w:space="0" w:color="auto"/>
        <w:left w:val="none" w:sz="0" w:space="0" w:color="auto"/>
        <w:bottom w:val="none" w:sz="0" w:space="0" w:color="auto"/>
        <w:right w:val="none" w:sz="0" w:space="0" w:color="auto"/>
      </w:divBdr>
    </w:div>
    <w:div w:id="1762489744">
      <w:bodyDiv w:val="1"/>
      <w:marLeft w:val="0"/>
      <w:marRight w:val="0"/>
      <w:marTop w:val="0"/>
      <w:marBottom w:val="0"/>
      <w:divBdr>
        <w:top w:val="none" w:sz="0" w:space="0" w:color="auto"/>
        <w:left w:val="none" w:sz="0" w:space="0" w:color="auto"/>
        <w:bottom w:val="none" w:sz="0" w:space="0" w:color="auto"/>
        <w:right w:val="none" w:sz="0" w:space="0" w:color="auto"/>
      </w:divBdr>
      <w:divsChild>
        <w:div w:id="198323106">
          <w:marLeft w:val="1267"/>
          <w:marRight w:val="0"/>
          <w:marTop w:val="0"/>
          <w:marBottom w:val="0"/>
          <w:divBdr>
            <w:top w:val="none" w:sz="0" w:space="0" w:color="auto"/>
            <w:left w:val="none" w:sz="0" w:space="0" w:color="auto"/>
            <w:bottom w:val="none" w:sz="0" w:space="0" w:color="auto"/>
            <w:right w:val="none" w:sz="0" w:space="0" w:color="auto"/>
          </w:divBdr>
        </w:div>
      </w:divsChild>
    </w:div>
    <w:div w:id="1847818778">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 w:id="2012948331">
      <w:bodyDiv w:val="1"/>
      <w:marLeft w:val="0"/>
      <w:marRight w:val="0"/>
      <w:marTop w:val="0"/>
      <w:marBottom w:val="0"/>
      <w:divBdr>
        <w:top w:val="none" w:sz="0" w:space="0" w:color="auto"/>
        <w:left w:val="none" w:sz="0" w:space="0" w:color="auto"/>
        <w:bottom w:val="none" w:sz="0" w:space="0" w:color="auto"/>
        <w:right w:val="none" w:sz="0" w:space="0" w:color="auto"/>
      </w:divBdr>
      <w:divsChild>
        <w:div w:id="1957440568">
          <w:marLeft w:val="547"/>
          <w:marRight w:val="0"/>
          <w:marTop w:val="0"/>
          <w:marBottom w:val="0"/>
          <w:divBdr>
            <w:top w:val="none" w:sz="0" w:space="0" w:color="auto"/>
            <w:left w:val="none" w:sz="0" w:space="0" w:color="auto"/>
            <w:bottom w:val="none" w:sz="0" w:space="0" w:color="auto"/>
            <w:right w:val="none" w:sz="0" w:space="0" w:color="auto"/>
          </w:divBdr>
        </w:div>
      </w:divsChild>
    </w:div>
    <w:div w:id="206760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4C9AF9AC1917DC468F977CF525E54F72" ma:contentTypeVersion="53" ma:contentTypeDescription="" ma:contentTypeScope="" ma:versionID="726f91e19fa693d1e373fd2173f40024">
  <xsd:schema xmlns:xsd="http://www.w3.org/2001/XMLSchema" xmlns:xs="http://www.w3.org/2001/XMLSchema" xmlns:p="http://schemas.microsoft.com/office/2006/metadata/properties" xmlns:ns1="http://schemas.microsoft.com/sharepoint/v3" xmlns:ns2="ca283e0b-db31-4043-a2ef-b80661bf084a" xmlns:ns3="http://schemas.microsoft.com/sharepoint.v3" xmlns:ns4="f0fc2efa-f200-4e93-a7ec-617172095ef8" xmlns:ns5="http://schemas.microsoft.com/sharepoint/v4" xmlns:ns6="b881b697-1517-4c0f-87ad-768a236f73a4" targetNamespace="http://schemas.microsoft.com/office/2006/metadata/properties" ma:root="true" ma:fieldsID="bed15f2aedb0669f3c5127d56c48504c" ns1:_="" ns2:_="" ns3:_="" ns4:_="" ns5:_="" ns6:_="">
    <xsd:import namespace="http://schemas.microsoft.com/sharepoint/v3"/>
    <xsd:import namespace="ca283e0b-db31-4043-a2ef-b80661bf084a"/>
    <xsd:import namespace="http://schemas.microsoft.com/sharepoint.v3"/>
    <xsd:import namespace="f0fc2efa-f200-4e93-a7ec-617172095ef8"/>
    <xsd:import namespace="http://schemas.microsoft.com/sharepoint/v4"/>
    <xsd:import namespace="b881b697-1517-4c0f-87ad-768a236f73a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_dlc_DocId" minOccurs="0"/>
                <xsd:element ref="ns4:_dlc_DocIdUrl" minOccurs="0"/>
                <xsd:element ref="ns4:_dlc_DocIdPersistId" minOccurs="0"/>
                <xsd:element ref="ns5:IconOverlay" minOccurs="0"/>
                <xsd:element ref="ns1:_vti_ItemDeclaredRecord" minOccurs="0"/>
                <xsd:element ref="ns1:_vti_ItemHoldRecordStatus" minOccurs="0"/>
                <xsd:element ref="ns4:TaxKeywordTaxHTField" minOccurs="0"/>
                <xsd:element ref="ns6:MediaServiceMetadata" minOccurs="0"/>
                <xsd:element ref="ns6:MediaServiceFastMetadata" minOccurs="0"/>
                <xsd:element ref="ns4:SharedWithUsers" minOccurs="0"/>
                <xsd:element ref="ns4:SharedWithDetails" minOccurs="0"/>
                <xsd:element ref="ns6:MediaServiceAutoKeyPoints" minOccurs="0"/>
                <xsd:element ref="ns6:MediaServiceKeyPoints" minOccurs="0"/>
                <xsd:element ref="ns6:MediaServiceDateTake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4" nillable="true" ma:displayName="Declared Record" ma:hidden="true" ma:internalName="_vti_ItemDeclaredRecord" ma:readOnly="true">
      <xsd:simpleType>
        <xsd:restriction base="dms:DateTime"/>
      </xsd:simpleType>
    </xsd:element>
    <xsd:element name="_vti_ItemHoldRecordStatus" ma:index="3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1033;#Kenya-2400|d9538a9e-056f-4345-878a-c074edc1148f"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ab32b8fb-2528-4443-bf71-c16981f63d98}" ma:internalName="TaxCatchAllLabel" ma:readOnly="true" ma:showField="CatchAllDataLabel" ma:web="f0fc2efa-f200-4e93-a7ec-617172095ef8">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ab32b8fb-2528-4443-bf71-c16981f63d98}" ma:internalName="TaxCatchAll" ma:showField="CatchAllData" ma:web="f0fc2efa-f200-4e93-a7ec-617172095ef8">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fc2efa-f200-4e93-a7ec-617172095ef8" elementFormDefault="qualified">
    <xsd:import namespace="http://schemas.microsoft.com/office/2006/documentManagement/types"/>
    <xsd:import namespace="http://schemas.microsoft.com/office/infopath/2007/PartnerControls"/>
    <xsd:element name="_dlc_DocId" ma:index="30" nillable="true" ma:displayName="Document ID Value" ma:description="The value of the document ID assigned to this item."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element name="TaxKeywordTaxHTField" ma:index="36"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4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81b697-1517-4c0f-87ad-768a236f73a4"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AutoKeyPoints" ma:index="42" nillable="true" ma:displayName="MediaServiceAutoKeyPoints" ma:hidden="true" ma:internalName="MediaServiceAutoKeyPoints" ma:readOnly="true">
      <xsd:simpleType>
        <xsd:restriction base="dms:Note"/>
      </xsd:simpleType>
    </xsd:element>
    <xsd:element name="MediaServiceKeyPoints" ma:index="43" nillable="true" ma:displayName="KeyPoints" ma:internalName="MediaServiceKeyPoints" ma:readOnly="true">
      <xsd:simpleType>
        <xsd:restriction base="dms:Note">
          <xsd:maxLength value="255"/>
        </xsd:restriction>
      </xsd:simpleType>
    </xsd:element>
    <xsd:element name="MediaServiceDateTaken" ma:index="44" nillable="true" ma:displayName="MediaServiceDateTaken" ma:hidden="true" ma:internalName="MediaServiceDateTaken" ma:readOnly="true">
      <xsd:simpleType>
        <xsd:restriction base="dms:Text"/>
      </xsd:simpleType>
    </xsd:element>
    <xsd:element name="MediaLengthInSeconds" ma:index="4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f0fc2efa-f200-4e93-a7ec-617172095ef8">KENSOCPOL-520810565-1388</_dlc_DocId>
    <_dlc_DocIdUrl xmlns="f0fc2efa-f200-4e93-a7ec-617172095ef8">
      <Url>https://unicef.sharepoint.com/teams/KEN-SocialPolicy/_layouts/15/DocIdRedir.aspx?ID=KENSOCPOL-520810565-1388</Url>
      <Description>KENSOCPOL-520810565-1388</Description>
    </_dlc_DocIdUrl>
    <SharedWithUsers xmlns="f0fc2efa-f200-4e93-a7ec-617172095ef8">
      <UserInfo>
        <DisplayName>Abishagi Odiyo</DisplayName>
        <AccountId>75</AccountId>
        <AccountType/>
      </UserInfo>
    </SharedWithUsers>
    <TaxCatchAll xmlns="ca283e0b-db31-4043-a2ef-b80661bf084a" xsi:nil="true"/>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ContentLanguage xmlns="ca283e0b-db31-4043-a2ef-b80661bf084a">English</ContentLanguage>
    <j048a4f9aaad4a8990a1d5e5f53cb451 xmlns="ca283e0b-db31-4043-a2ef-b80661bf084a">
      <Terms xmlns="http://schemas.microsoft.com/office/infopath/2007/PartnerControls"/>
    </j048a4f9aaad4a8990a1d5e5f53cb451>
    <TaxKeywordTaxHTField xmlns="f0fc2efa-f200-4e93-a7ec-617172095ef8">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CO Management, Operations Support</TermName>
          <TermId xmlns="http://schemas.microsoft.com/office/infopath/2007/PartnerControls">686598eb-81b5-428d-9414-e3dd5e7647ba</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documentManagement>
</p:properties>
</file>

<file path=customXml/item7.xml><?xml version="1.0" encoding="utf-8"?>
<?mso-contentType ?>
<SharedContentType xmlns="Microsoft.SharePoint.Taxonomy.ContentTypeSync" SourceId="73f51738-d318-4883-9d64-4f0bd0ccc55e" ContentTypeId="0x0101009BA85F8052A6DA4FA3E31FF9F74C6970" PreviousValue="false"/>
</file>

<file path=customXml/itemProps1.xml><?xml version="1.0" encoding="utf-8"?>
<ds:datastoreItem xmlns:ds="http://schemas.openxmlformats.org/officeDocument/2006/customXml" ds:itemID="{CA541002-BFB1-48FB-9EEF-DB19B7F670B6}">
  <ds:schemaRefs>
    <ds:schemaRef ds:uri="http://schemas.microsoft.com/sharepoint/events"/>
  </ds:schemaRefs>
</ds:datastoreItem>
</file>

<file path=customXml/itemProps2.xml><?xml version="1.0" encoding="utf-8"?>
<ds:datastoreItem xmlns:ds="http://schemas.openxmlformats.org/officeDocument/2006/customXml" ds:itemID="{EB9CFBFE-DA91-4C37-B3E7-0598252B5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f0fc2efa-f200-4e93-a7ec-617172095ef8"/>
    <ds:schemaRef ds:uri="http://schemas.microsoft.com/sharepoint/v4"/>
    <ds:schemaRef ds:uri="b881b697-1517-4c0f-87ad-768a236f7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88EC76-F216-4FD2-98DF-FE1565148E24}">
  <ds:schemaRefs>
    <ds:schemaRef ds:uri="http://schemas.microsoft.com/office/2006/metadata/customXsn"/>
  </ds:schemaRefs>
</ds:datastoreItem>
</file>

<file path=customXml/itemProps4.xml><?xml version="1.0" encoding="utf-8"?>
<ds:datastoreItem xmlns:ds="http://schemas.openxmlformats.org/officeDocument/2006/customXml" ds:itemID="{3F84CDBA-DE1B-4FC0-BEBF-2BFB69EBEB6C}">
  <ds:schemaRefs>
    <ds:schemaRef ds:uri="http://schemas.openxmlformats.org/officeDocument/2006/bibliography"/>
  </ds:schemaRefs>
</ds:datastoreItem>
</file>

<file path=customXml/itemProps5.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6.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http://schemas.microsoft.com/sharepoint/v4"/>
    <ds:schemaRef ds:uri="f0fc2efa-f200-4e93-a7ec-617172095ef8"/>
    <ds:schemaRef ds:uri="ca283e0b-db31-4043-a2ef-b80661bf084a"/>
    <ds:schemaRef ds:uri="http://schemas.microsoft.com/sharepoint.v3"/>
  </ds:schemaRefs>
</ds:datastoreItem>
</file>

<file path=customXml/itemProps7.xml><?xml version="1.0" encoding="utf-8"?>
<ds:datastoreItem xmlns:ds="http://schemas.openxmlformats.org/officeDocument/2006/customXml" ds:itemID="{7E54A7A0-510D-457B-8C3D-28163289F38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8</TotalTime>
  <Pages>5</Pages>
  <Words>897</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Gladys Kingangi</cp:lastModifiedBy>
  <cp:revision>3</cp:revision>
  <cp:lastPrinted>2017-01-07T09:20:00Z</cp:lastPrinted>
  <dcterms:created xsi:type="dcterms:W3CDTF">2022-08-26T16:01:00Z</dcterms:created>
  <dcterms:modified xsi:type="dcterms:W3CDTF">2022-08-26T16:03:00Z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0x0101009BA85F8052A6DA4FA3E31FF9F74C6970004C9AF9AC1917DC468F977CF525E54F72</vt:lpwstr>
  </property>
  <property fmtid="{D5CDD505-2E9C-101B-9397-08002B2CF9AE}" pid="3" name="TaxKeyword">
    <vt:lpwstr>101;#Consultant|97dbf340-afa5-45ee-bb2e-48a25e57c80a;#105;#Terms of reference|26e23d09-321c-47a9-b467-3d76284820e0</vt:lpwstr>
  </property>
  <property fmtid="{D5CDD505-2E9C-101B-9397-08002B2CF9AE}" pid="4" name="_dlc_DocIdItemGuid">
    <vt:lpwstr>c38e0923-b708-4bef-ae44-48daf8c862c1</vt:lpwstr>
  </property>
  <property fmtid="{D5CDD505-2E9C-101B-9397-08002B2CF9AE}" pid="5" name="GeographicScope">
    <vt:lpwstr/>
  </property>
  <property fmtid="{D5CDD505-2E9C-101B-9397-08002B2CF9AE}" pid="6" name="Topic">
    <vt:lpwstr>161;#CO Management, Operations Support|686598eb-81b5-428d-9414-e3dd5e7647ba</vt:lpwstr>
  </property>
  <property fmtid="{D5CDD505-2E9C-101B-9397-08002B2CF9AE}" pid="7" name="OfficeDivision">
    <vt:lpwstr>155;#Lebanon-2490|9edb7c65-e5d5-4e49-90eb-6706d834a52d</vt:lpwstr>
  </property>
  <property fmtid="{D5CDD505-2E9C-101B-9397-08002B2CF9AE}" pid="8" name="DocumentType">
    <vt:lpwstr>148;#Job descriptions, ToRs (draft, individual)|4b79484e-8d78-4297-9552-ed7ad69e7044</vt:lpwstr>
  </property>
  <property fmtid="{D5CDD505-2E9C-101B-9397-08002B2CF9AE}" pid="9" name="SystemDTAC">
    <vt:lpwstr/>
  </property>
  <property fmtid="{D5CDD505-2E9C-101B-9397-08002B2CF9AE}" pid="10" name="CriticalForLongTermRetention">
    <vt:lpwstr/>
  </property>
</Properties>
</file>