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0CF0" w14:textId="77777777" w:rsidR="000A7D78" w:rsidRPr="00FF1A21" w:rsidRDefault="000A7D78" w:rsidP="000A7D78">
      <w:pPr>
        <w:jc w:val="center"/>
        <w:rPr>
          <w:b/>
          <w:sz w:val="28"/>
          <w:szCs w:val="28"/>
        </w:rPr>
      </w:pPr>
      <w:r w:rsidRPr="00FF1A21">
        <w:rPr>
          <w:b/>
          <w:sz w:val="28"/>
          <w:szCs w:val="28"/>
        </w:rPr>
        <w:t>Annex 3</w:t>
      </w:r>
    </w:p>
    <w:p w14:paraId="43F23C76" w14:textId="77777777" w:rsidR="000A7D78" w:rsidRPr="00FF1A21" w:rsidRDefault="000A7D78" w:rsidP="000A7D78">
      <w:pPr>
        <w:jc w:val="center"/>
        <w:rPr>
          <w:b/>
          <w:sz w:val="28"/>
          <w:szCs w:val="28"/>
        </w:rPr>
      </w:pPr>
      <w:r w:rsidRPr="00FF1A21">
        <w:rPr>
          <w:b/>
          <w:sz w:val="28"/>
          <w:szCs w:val="28"/>
        </w:rPr>
        <w:t>Financial Offer</w:t>
      </w:r>
    </w:p>
    <w:p w14:paraId="3F065C93" w14:textId="77777777" w:rsidR="000A7D78" w:rsidRDefault="000A7D78" w:rsidP="000A7D7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530" w:type="dxa"/>
        <w:tblInd w:w="-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0A7D78" w:rsidRPr="006E71CB" w14:paraId="75431E81" w14:textId="77777777" w:rsidTr="00BE5F57"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21A47D8" w14:textId="77777777" w:rsidR="000A7D78" w:rsidRPr="00FF1A21" w:rsidRDefault="000A7D78" w:rsidP="00BE5F57"/>
        </w:tc>
      </w:tr>
      <w:tr w:rsidR="000A7D78" w:rsidRPr="006E71CB" w14:paraId="41B25F07" w14:textId="77777777" w:rsidTr="00BE5F57">
        <w:tc>
          <w:tcPr>
            <w:tcW w:w="10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AF63094" w14:textId="77777777" w:rsidR="000A7D78" w:rsidRPr="006E71CB" w:rsidRDefault="000A7D78" w:rsidP="00BE5F57">
            <w:pPr>
              <w:ind w:left="344" w:right="-108" w:hanging="175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color w:val="000080"/>
                <w:sz w:val="24"/>
                <w:szCs w:val="24"/>
                <w:u w:val="single"/>
              </w:rPr>
              <w:t>Requirements For Financial Submission</w:t>
            </w:r>
          </w:p>
        </w:tc>
      </w:tr>
      <w:tr w:rsidR="000A7D78" w:rsidRPr="006E71CB" w14:paraId="26AF3870" w14:textId="77777777" w:rsidTr="00BE5F57">
        <w:trPr>
          <w:trHeight w:val="144"/>
        </w:trPr>
        <w:tc>
          <w:tcPr>
            <w:tcW w:w="10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7166" w14:textId="77777777" w:rsidR="000A7D78" w:rsidRPr="006E71CB" w:rsidRDefault="000A7D78" w:rsidP="00BE5F57">
            <w:pPr>
              <w:ind w:left="344" w:right="-108" w:hanging="175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A7D78" w:rsidRPr="006E71CB" w14:paraId="5BF64014" w14:textId="77777777" w:rsidTr="00BE5F57">
        <w:trPr>
          <w:trHeight w:val="489"/>
        </w:trPr>
        <w:tc>
          <w:tcPr>
            <w:tcW w:w="10530" w:type="dxa"/>
            <w:shd w:val="clear" w:color="auto" w:fill="FFFFFF" w:themeFill="background1"/>
          </w:tcPr>
          <w:p w14:paraId="2B14E732" w14:textId="77777777" w:rsidR="000A7D78" w:rsidRPr="0011294B" w:rsidRDefault="000A7D78" w:rsidP="00BE5F57">
            <w:pPr>
              <w:jc w:val="both"/>
              <w:rPr>
                <w:rFonts w:asciiTheme="minorHAnsi" w:hAnsiTheme="minorHAnsi" w:cstheme="minorBidi"/>
                <w:color w:val="000080"/>
                <w:sz w:val="22"/>
                <w:szCs w:val="22"/>
              </w:rPr>
            </w:pPr>
            <w:r w:rsidRPr="0035341C">
              <w:rPr>
                <w:rFonts w:asciiTheme="minorHAnsi" w:hAnsiTheme="minorHAnsi" w:cstheme="minorBidi"/>
                <w:color w:val="000080"/>
                <w:sz w:val="22"/>
                <w:szCs w:val="22"/>
              </w:rPr>
              <w:t xml:space="preserve">Assignment Title: </w:t>
            </w:r>
          </w:p>
        </w:tc>
      </w:tr>
      <w:tr w:rsidR="000A7D78" w:rsidRPr="006E71CB" w14:paraId="4B881AB6" w14:textId="77777777" w:rsidTr="00BE5F57">
        <w:trPr>
          <w:trHeight w:val="705"/>
        </w:trPr>
        <w:tc>
          <w:tcPr>
            <w:tcW w:w="10530" w:type="dxa"/>
          </w:tcPr>
          <w:p w14:paraId="11053415" w14:textId="77777777" w:rsidR="000A7D78" w:rsidRPr="006E71CB" w:rsidRDefault="000A7D78" w:rsidP="00BE5F57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EF66E37">
              <w:rPr>
                <w:rFonts w:asciiTheme="minorHAnsi" w:hAnsiTheme="minorHAnsi" w:cstheme="minorBidi"/>
                <w:color w:val="000080"/>
                <w:sz w:val="22"/>
                <w:szCs w:val="22"/>
              </w:rPr>
              <w:t>Purpose of the Assignment:</w:t>
            </w:r>
            <w:r w:rsidRPr="6EF66E3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0FABC3ED" w14:textId="77777777" w:rsidR="000A7D78" w:rsidRPr="0007738D" w:rsidRDefault="000A7D78" w:rsidP="00BE5F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759A20" w14:textId="3964C415" w:rsidR="000A7D78" w:rsidRPr="006E71CB" w:rsidRDefault="000A7D78" w:rsidP="000A7D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>
        <w:rPr>
          <w:rFonts w:ascii="Calibri" w:eastAsia="Arial Unicode MS" w:hAnsi="Calibri" w:cs="Calibri"/>
          <w:b/>
          <w:color w:val="auto"/>
          <w:lang w:val="en-AU"/>
        </w:rPr>
        <w:t xml:space="preserve"> The financial offer is to be completed in </w:t>
      </w:r>
      <w:r w:rsidRPr="00852BDC">
        <w:rPr>
          <w:rFonts w:ascii="Calibri" w:eastAsia="Arial Unicode MS" w:hAnsi="Calibri" w:cs="Calibri"/>
          <w:b/>
          <w:color w:val="auto"/>
          <w:lang w:val="en-AU"/>
        </w:rPr>
        <w:t>T</w:t>
      </w:r>
      <w:r>
        <w:rPr>
          <w:rFonts w:ascii="Calibri" w:eastAsia="Arial Unicode MS" w:hAnsi="Calibri" w:cs="Calibri"/>
          <w:b/>
          <w:color w:val="auto"/>
          <w:lang w:val="en-AU"/>
        </w:rPr>
        <w:t>ajik Somoni</w:t>
      </w:r>
      <w:r w:rsidRPr="00852BDC">
        <w:rPr>
          <w:rFonts w:ascii="Calibri" w:eastAsia="Arial Unicode MS" w:hAnsi="Calibri" w:cs="Calibri"/>
          <w:b/>
          <w:color w:val="auto"/>
          <w:lang w:val="en-AU"/>
        </w:rPr>
        <w:t xml:space="preserve"> for national</w:t>
      </w:r>
      <w:r>
        <w:rPr>
          <w:rFonts w:ascii="Calibri" w:eastAsia="Arial Unicode MS" w:hAnsi="Calibri" w:cs="Calibri"/>
          <w:b/>
          <w:color w:val="auto"/>
          <w:lang w:val="en-AU"/>
        </w:rPr>
        <w:t xml:space="preserve"> consultants </w:t>
      </w:r>
    </w:p>
    <w:tbl>
      <w:tblPr>
        <w:tblStyle w:val="TableGrid"/>
        <w:tblW w:w="10620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2700"/>
        <w:gridCol w:w="3690"/>
        <w:gridCol w:w="1530"/>
        <w:gridCol w:w="1170"/>
        <w:gridCol w:w="1530"/>
      </w:tblGrid>
      <w:tr w:rsidR="000A7D78" w:rsidRPr="006E71CB" w14:paraId="31747DA0" w14:textId="77777777" w:rsidTr="00BE5F57">
        <w:trPr>
          <w:trHeight w:val="408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1DA68795" w14:textId="77777777" w:rsidR="000A7D78" w:rsidRPr="006E71CB" w:rsidRDefault="000A7D78" w:rsidP="00BE5F57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DELIVERABLES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AC1D52" w14:textId="77777777" w:rsidR="000A7D78" w:rsidRPr="006E71CB" w:rsidRDefault="000A7D78" w:rsidP="00BE5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TOTAL TIME FOR CONSULTANT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EDA37D" w14:textId="77777777" w:rsidR="000A7D78" w:rsidRPr="006E71CB" w:rsidRDefault="000A7D78" w:rsidP="00BE5F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UNIT COST FOR A PERSON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>/</w:t>
            </w: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DAY </w:t>
            </w:r>
          </w:p>
        </w:tc>
        <w:tc>
          <w:tcPr>
            <w:tcW w:w="1530" w:type="dxa"/>
            <w:shd w:val="clear" w:color="auto" w:fill="auto"/>
          </w:tcPr>
          <w:p w14:paraId="40A5BDF0" w14:textId="77777777" w:rsidR="000A7D78" w:rsidRPr="006E71CB" w:rsidRDefault="000A7D78" w:rsidP="00BE5F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eastAsia="x-none"/>
              </w:rPr>
            </w:pPr>
            <w:r w:rsidRPr="006E71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x-none"/>
              </w:rPr>
              <w:t xml:space="preserve">TOTAL COST for DELIVERABLE </w:t>
            </w:r>
          </w:p>
        </w:tc>
      </w:tr>
      <w:tr w:rsidR="000A7D78" w:rsidRPr="006E71CB" w14:paraId="7ABC9CFE" w14:textId="77777777" w:rsidTr="00BE5F57">
        <w:trPr>
          <w:trHeight w:val="360"/>
        </w:trPr>
        <w:tc>
          <w:tcPr>
            <w:tcW w:w="6390" w:type="dxa"/>
            <w:gridSpan w:val="2"/>
            <w:shd w:val="clear" w:color="auto" w:fill="auto"/>
          </w:tcPr>
          <w:p w14:paraId="5D042A01" w14:textId="77777777" w:rsidR="000A7D78" w:rsidRPr="006E71CB" w:rsidRDefault="000A7D78" w:rsidP="00BE5F57">
            <w:pPr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CC6220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2DD1F78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80D2121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78" w:rsidRPr="006E71CB" w14:paraId="0752FD36" w14:textId="77777777" w:rsidTr="00BE5F57">
        <w:trPr>
          <w:trHeight w:val="59"/>
        </w:trPr>
        <w:tc>
          <w:tcPr>
            <w:tcW w:w="6390" w:type="dxa"/>
            <w:gridSpan w:val="2"/>
            <w:shd w:val="clear" w:color="auto" w:fill="auto"/>
          </w:tcPr>
          <w:p w14:paraId="30DFAA58" w14:textId="77777777" w:rsidR="000A7D78" w:rsidRPr="006E71CB" w:rsidRDefault="000A7D78" w:rsidP="00BE5F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F96C55E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1E60FF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7BD2CD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78" w:rsidRPr="006E71CB" w14:paraId="41DB15BC" w14:textId="77777777" w:rsidTr="00BE5F57">
        <w:trPr>
          <w:trHeight w:val="78"/>
        </w:trPr>
        <w:tc>
          <w:tcPr>
            <w:tcW w:w="6390" w:type="dxa"/>
            <w:gridSpan w:val="2"/>
            <w:shd w:val="clear" w:color="auto" w:fill="auto"/>
          </w:tcPr>
          <w:p w14:paraId="15C8A21D" w14:textId="77777777" w:rsidR="000A7D78" w:rsidRPr="006E71CB" w:rsidRDefault="000A7D78" w:rsidP="00BE5F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CFFED6E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14465F6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8084F69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78" w:rsidRPr="006E71CB" w14:paraId="0504D24D" w14:textId="77777777" w:rsidTr="00BE5F57">
        <w:trPr>
          <w:trHeight w:val="70"/>
        </w:trPr>
        <w:tc>
          <w:tcPr>
            <w:tcW w:w="6390" w:type="dxa"/>
            <w:gridSpan w:val="2"/>
            <w:shd w:val="clear" w:color="auto" w:fill="auto"/>
            <w:vAlign w:val="center"/>
          </w:tcPr>
          <w:p w14:paraId="0CDD95AE" w14:textId="77777777" w:rsidR="000A7D78" w:rsidRPr="006E71CB" w:rsidRDefault="000A7D78" w:rsidP="00BE5F57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COST FOR DELIVERABLES: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C3F985" w14:textId="77777777" w:rsidR="000A7D78" w:rsidRPr="005A0516" w:rsidRDefault="000A7D78" w:rsidP="00BE5F57">
            <w:pPr>
              <w:tabs>
                <w:tab w:val="num" w:pos="36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8483DD5" w14:textId="77777777" w:rsidR="000A7D78" w:rsidRPr="005A0516" w:rsidRDefault="000A7D78" w:rsidP="00BE5F57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678D80B" w14:textId="77777777" w:rsidR="000A7D78" w:rsidRPr="005A0516" w:rsidRDefault="000A7D78" w:rsidP="00BE5F57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0A7D78" w:rsidRPr="006E71CB" w14:paraId="1D3F0EC3" w14:textId="77777777" w:rsidTr="00BE5F57">
        <w:trPr>
          <w:trHeight w:val="78"/>
        </w:trPr>
        <w:tc>
          <w:tcPr>
            <w:tcW w:w="2700" w:type="dxa"/>
            <w:vMerge w:val="restart"/>
            <w:shd w:val="clear" w:color="auto" w:fill="auto"/>
          </w:tcPr>
          <w:p w14:paraId="25047F35" w14:textId="77777777" w:rsidR="000A7D78" w:rsidRPr="006E71CB" w:rsidRDefault="000A7D78" w:rsidP="00BE5F57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>Incidental expenses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890E6AD" w14:textId="77777777" w:rsidR="000A7D78" w:rsidRPr="006E71CB" w:rsidRDefault="000A7D78" w:rsidP="00BE5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 xml:space="preserve">DSA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(international)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EE4D32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614428B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2499DFF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78" w:rsidRPr="006E71CB" w14:paraId="7F7A4F12" w14:textId="77777777" w:rsidTr="00BE5F57">
        <w:trPr>
          <w:trHeight w:val="78"/>
        </w:trPr>
        <w:tc>
          <w:tcPr>
            <w:tcW w:w="2700" w:type="dxa"/>
            <w:vMerge/>
          </w:tcPr>
          <w:p w14:paraId="1726217D" w14:textId="77777777" w:rsidR="000A7D78" w:rsidRPr="006E71CB" w:rsidRDefault="000A7D78" w:rsidP="00BE5F57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CDF794D" w14:textId="77777777" w:rsidR="000A7D78" w:rsidRPr="006E71CB" w:rsidRDefault="000A7D78" w:rsidP="00BE5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sz w:val="22"/>
                <w:szCs w:val="22"/>
              </w:rPr>
              <w:t xml:space="preserve">DSA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(in-country)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D3DFE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C7FE389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148C355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78" w:rsidRPr="006E71CB" w14:paraId="1AFF176A" w14:textId="77777777" w:rsidTr="00BE5F57">
        <w:trPr>
          <w:trHeight w:val="78"/>
        </w:trPr>
        <w:tc>
          <w:tcPr>
            <w:tcW w:w="2700" w:type="dxa"/>
            <w:vMerge/>
          </w:tcPr>
          <w:p w14:paraId="1238526A" w14:textId="77777777" w:rsidR="000A7D78" w:rsidRPr="006E71CB" w:rsidRDefault="000A7D78" w:rsidP="00BE5F57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5BE5D24" w14:textId="77777777" w:rsidR="000A7D78" w:rsidRPr="006E71CB" w:rsidRDefault="000A7D78" w:rsidP="00BE5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>Travel from/to country of origin</w:t>
            </w:r>
            <w:r w:rsidRPr="005A051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07DD22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</w:t>
            </w:r>
            <w:r w:rsidRPr="006E71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visits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BB3DE4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D4213D0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78" w:rsidRPr="006E71CB" w14:paraId="153BE9DF" w14:textId="77777777" w:rsidTr="00BE5F57">
        <w:trPr>
          <w:trHeight w:val="78"/>
        </w:trPr>
        <w:tc>
          <w:tcPr>
            <w:tcW w:w="2700" w:type="dxa"/>
            <w:vMerge/>
          </w:tcPr>
          <w:p w14:paraId="4731F2EE" w14:textId="77777777" w:rsidR="000A7D78" w:rsidRPr="006E71CB" w:rsidRDefault="000A7D78" w:rsidP="00BE5F57">
            <w:pPr>
              <w:autoSpaceDE w:val="0"/>
              <w:autoSpaceDN w:val="0"/>
              <w:adjustRightInd w:val="0"/>
              <w:ind w:right="-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24181DB" w14:textId="77777777" w:rsidR="000A7D78" w:rsidRPr="006E71CB" w:rsidRDefault="000A7D78" w:rsidP="00BE5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In-country travel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1F8FE5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xx visit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DFF5CC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1E55007" w14:textId="77777777" w:rsidR="000A7D78" w:rsidRPr="006E71CB" w:rsidRDefault="000A7D78" w:rsidP="00BE5F57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A7D78" w:rsidRPr="006E71CB" w14:paraId="1CD349A8" w14:textId="77777777" w:rsidTr="00BE5F57">
        <w:trPr>
          <w:trHeight w:val="242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3687D4DF" w14:textId="77777777" w:rsidR="000A7D78" w:rsidRPr="006E71CB" w:rsidRDefault="000A7D78" w:rsidP="00BE5F57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TOTAL COST FOR INCIDENTALS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FE4615" w14:textId="77777777" w:rsidR="000A7D78" w:rsidRPr="005A0516" w:rsidRDefault="000A7D78" w:rsidP="00BE5F57">
            <w:pPr>
              <w:tabs>
                <w:tab w:val="num" w:pos="360"/>
              </w:tabs>
              <w:spacing w:before="60" w:after="60"/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  <w:tr w:rsidR="000A7D78" w:rsidRPr="006E71CB" w14:paraId="453E5E19" w14:textId="77777777" w:rsidTr="00BE5F57">
        <w:trPr>
          <w:trHeight w:val="59"/>
        </w:trPr>
        <w:tc>
          <w:tcPr>
            <w:tcW w:w="9090" w:type="dxa"/>
            <w:gridSpan w:val="4"/>
            <w:shd w:val="clear" w:color="auto" w:fill="auto"/>
            <w:vAlign w:val="center"/>
          </w:tcPr>
          <w:p w14:paraId="70BD6415" w14:textId="77777777" w:rsidR="000A7D78" w:rsidRPr="006E71CB" w:rsidRDefault="000A7D78" w:rsidP="00BE5F57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GRAND 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B5605B" w14:textId="77777777" w:rsidR="000A7D78" w:rsidRPr="005A0516" w:rsidRDefault="000A7D78" w:rsidP="00BE5F57">
            <w:pPr>
              <w:tabs>
                <w:tab w:val="num" w:pos="36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04ACB329" w14:textId="77777777" w:rsidR="000A7D78" w:rsidRPr="006E71CB" w:rsidRDefault="000A7D78" w:rsidP="000A7D7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19" w:type="dxa"/>
        <w:tblInd w:w="-586" w:type="dxa"/>
        <w:tblLook w:val="04A0" w:firstRow="1" w:lastRow="0" w:firstColumn="1" w:lastColumn="0" w:noHBand="0" w:noVBand="1"/>
      </w:tblPr>
      <w:tblGrid>
        <w:gridCol w:w="10619"/>
      </w:tblGrid>
      <w:tr w:rsidR="000A7D78" w:rsidRPr="002607BB" w14:paraId="55090C83" w14:textId="77777777" w:rsidTr="00BE5F57">
        <w:trPr>
          <w:trHeight w:val="224"/>
        </w:trPr>
        <w:tc>
          <w:tcPr>
            <w:tcW w:w="10619" w:type="dxa"/>
            <w:vAlign w:val="bottom"/>
          </w:tcPr>
          <w:p w14:paraId="7061E9B5" w14:textId="77777777" w:rsidR="000A7D78" w:rsidRDefault="000A7D78" w:rsidP="00BE5F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</w:t>
            </w:r>
          </w:p>
          <w:p w14:paraId="774FBF55" w14:textId="77777777" w:rsidR="000A7D78" w:rsidRDefault="000A7D78" w:rsidP="00BE5F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6C2660" w14:textId="77777777" w:rsidR="000A7D78" w:rsidRPr="002607BB" w:rsidRDefault="000A7D78" w:rsidP="00BE5F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A7D78" w:rsidRPr="002607BB" w14:paraId="2979DFF5" w14:textId="77777777" w:rsidTr="00BE5F57">
        <w:trPr>
          <w:trHeight w:val="872"/>
        </w:trPr>
        <w:tc>
          <w:tcPr>
            <w:tcW w:w="10619" w:type="dxa"/>
          </w:tcPr>
          <w:p w14:paraId="5731DD0C" w14:textId="77777777" w:rsidR="000A7D78" w:rsidRDefault="000A7D78" w:rsidP="00BE5F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Travel, </w:t>
            </w:r>
            <w:proofErr w:type="gramStart"/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>accommodation</w:t>
            </w:r>
            <w:proofErr w:type="gramEnd"/>
            <w:r w:rsidRPr="002607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visa</w:t>
            </w:r>
          </w:p>
          <w:p w14:paraId="2EF9FEEF" w14:textId="77777777" w:rsidR="000A7D78" w:rsidRPr="002607BB" w:rsidRDefault="000A7D78" w:rsidP="000A7D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For all travel costs, economy class tickets shall be reimbursed.</w:t>
            </w:r>
          </w:p>
          <w:p w14:paraId="47B5EE0A" w14:textId="77777777" w:rsidR="000A7D78" w:rsidRPr="002607BB" w:rsidRDefault="000A7D78" w:rsidP="000A7D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Consultants and individual contractors are responsible for assuming costs for obtaining visas and travel insurance.</w:t>
            </w:r>
          </w:p>
        </w:tc>
      </w:tr>
      <w:tr w:rsidR="000A7D78" w:rsidRPr="002607BB" w14:paraId="416EC7D3" w14:textId="77777777" w:rsidTr="00BE5F57">
        <w:trPr>
          <w:trHeight w:val="199"/>
        </w:trPr>
        <w:tc>
          <w:tcPr>
            <w:tcW w:w="10619" w:type="dxa"/>
            <w:vAlign w:val="bottom"/>
          </w:tcPr>
          <w:p w14:paraId="43918A2D" w14:textId="77777777" w:rsidR="000A7D78" w:rsidRPr="002607BB" w:rsidRDefault="000A7D78" w:rsidP="00BE5F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07B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*Provision for incidental expenses:</w:t>
            </w:r>
          </w:p>
        </w:tc>
      </w:tr>
      <w:tr w:rsidR="000A7D78" w:rsidRPr="002607BB" w14:paraId="76ED2469" w14:textId="77777777" w:rsidTr="00BE5F57">
        <w:trPr>
          <w:trHeight w:val="199"/>
        </w:trPr>
        <w:tc>
          <w:tcPr>
            <w:tcW w:w="10619" w:type="dxa"/>
            <w:vAlign w:val="bottom"/>
          </w:tcPr>
          <w:p w14:paraId="51F4BD92" w14:textId="77777777" w:rsidR="000A7D78" w:rsidRPr="006E71CB" w:rsidRDefault="000A7D78" w:rsidP="000A7D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expenditures incurred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in the course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contract as required by the Terms of Reference is to be invoiced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 actual cost together with the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351974AA" w14:textId="77777777" w:rsidR="000A7D78" w:rsidRPr="006E71CB" w:rsidRDefault="000A7D78" w:rsidP="000A7D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Any cost related to the payment of an incidental expenditure is included, such as bank charges.</w:t>
            </w:r>
          </w:p>
          <w:p w14:paraId="2C9D6371" w14:textId="77777777" w:rsidR="000A7D78" w:rsidRPr="006E71CB" w:rsidRDefault="000A7D78" w:rsidP="000A7D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All incidental expenditure details should be provided separately, </w:t>
            </w:r>
          </w:p>
          <w:p w14:paraId="2CFCBD0B" w14:textId="77777777" w:rsidR="000A7D78" w:rsidRPr="002607BB" w:rsidRDefault="000A7D78" w:rsidP="000A7D7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65" w:hanging="1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Travel, accommodation, other expenses will be reimbursed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on the basis of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 actual costs and upon receipt of </w:t>
            </w:r>
            <w:r w:rsidRPr="002607BB">
              <w:rPr>
                <w:rFonts w:asciiTheme="minorHAnsi" w:hAnsiTheme="minorHAnsi" w:cstheme="minorHAnsi"/>
                <w:i/>
                <w:sz w:val="22"/>
                <w:szCs w:val="22"/>
              </w:rPr>
              <w:t>the original invoice and relevant supporting documents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Please note that UNICEF will only reimburse the travel </w:t>
            </w:r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expenses of economy class tickets and accommodation expenses </w:t>
            </w:r>
            <w:proofErr w:type="gramStart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>as long as</w:t>
            </w:r>
            <w:proofErr w:type="gramEnd"/>
            <w:r w:rsidRPr="006E71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they do not surpass the UN Daily Subsistence Allowance rate effective for that specific month.</w:t>
            </w:r>
          </w:p>
        </w:tc>
      </w:tr>
    </w:tbl>
    <w:p w14:paraId="029AD30C" w14:textId="77777777" w:rsidR="000A7D78" w:rsidRPr="006E71CB" w:rsidRDefault="000A7D78" w:rsidP="000A7D78">
      <w:pPr>
        <w:jc w:val="both"/>
        <w:rPr>
          <w:rFonts w:asciiTheme="minorHAnsi" w:hAnsiTheme="minorHAnsi" w:cstheme="minorHAnsi"/>
          <w:b/>
          <w:i/>
          <w:sz w:val="24"/>
          <w:szCs w:val="22"/>
          <w:u w:val="single"/>
        </w:rPr>
      </w:pPr>
    </w:p>
    <w:p w14:paraId="4782BB90" w14:textId="77777777" w:rsidR="000A7D78" w:rsidRDefault="000A7D78"/>
    <w:sectPr w:rsidR="000A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2592F"/>
    <w:multiLevelType w:val="hybridMultilevel"/>
    <w:tmpl w:val="BE045748"/>
    <w:lvl w:ilvl="0" w:tplc="6FE03F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78"/>
    <w:rsid w:val="000A7D78"/>
    <w:rsid w:val="003779C8"/>
    <w:rsid w:val="00AB3083"/>
    <w:rsid w:val="00D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2F56D"/>
  <w15:chartTrackingRefBased/>
  <w15:docId w15:val="{1317A981-CB17-42F9-99FD-ED9F7889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D78"/>
    <w:pPr>
      <w:spacing w:after="0" w:line="276" w:lineRule="auto"/>
    </w:pPr>
    <w:rPr>
      <w:rFonts w:ascii="Arial" w:eastAsia="MS PGothic" w:hAnsi="Arial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7D78"/>
    <w:pPr>
      <w:ind w:left="720"/>
      <w:contextualSpacing/>
    </w:pPr>
  </w:style>
  <w:style w:type="table" w:styleId="TableGrid">
    <w:name w:val="Table Grid"/>
    <w:basedOn w:val="TableNormal"/>
    <w:uiPriority w:val="59"/>
    <w:rsid w:val="000A7D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A7D78"/>
    <w:rPr>
      <w:rFonts w:ascii="Arial" w:eastAsia="MS PGothic" w:hAnsi="Arial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1260</Characters>
  <Application>Microsoft Office Word</Application>
  <DocSecurity>0</DocSecurity>
  <Lines>78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Zulfia Mazarova</dc:creator>
  <cp:keywords/>
  <dc:description/>
  <cp:lastModifiedBy>Zulfia Mazarova</cp:lastModifiedBy>
  <cp:revision>3</cp:revision>
  <dcterms:created xsi:type="dcterms:W3CDTF">2024-03-21T10:59:00Z</dcterms:created>
  <dcterms:modified xsi:type="dcterms:W3CDTF">2024-03-21T12:52:00Z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48b0acf3-ff02-4114-9bd7-b53aaa781921</vt:lpwstr>
  </property>
</Properties>
</file>