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4374C" w14:textId="1E5A33A8" w:rsidR="00B14BE6" w:rsidRPr="00F0022B" w:rsidRDefault="00B14BE6" w:rsidP="00B14BE6">
      <w:pPr>
        <w:jc w:val="center"/>
        <w:rPr>
          <w:rFonts w:asciiTheme="minorHAnsi" w:hAnsiTheme="minorHAnsi" w:cstheme="minorHAnsi"/>
          <w:sz w:val="22"/>
          <w:szCs w:val="22"/>
        </w:rPr>
      </w:pPr>
      <w:r w:rsidRPr="00F0022B">
        <w:rPr>
          <w:rFonts w:asciiTheme="minorHAnsi" w:hAnsiTheme="minorHAnsi" w:cstheme="minorHAnsi"/>
          <w:b/>
          <w:bCs/>
          <w:color w:val="00B0F0"/>
          <w:sz w:val="22"/>
          <w:szCs w:val="22"/>
          <w:u w:val="single"/>
        </w:rPr>
        <w:t>TERMS OF REFERENCE FOR INDIVIDUAL CONSULTANTS AND CONTRACTORS</w:t>
      </w:r>
    </w:p>
    <w:tbl>
      <w:tblPr>
        <w:tblpPr w:leftFromText="180" w:rightFromText="180" w:horzAnchor="margin" w:tblpY="530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9887"/>
        <w:gridCol w:w="8"/>
      </w:tblGrid>
      <w:tr w:rsidR="001E4AB0" w:rsidRPr="001E4AB0" w14:paraId="523C54D2" w14:textId="77777777" w:rsidTr="001E4AB0">
        <w:tc>
          <w:tcPr>
            <w:tcW w:w="9895" w:type="dxa"/>
            <w:gridSpan w:val="2"/>
            <w:tcBorders>
              <w:bottom w:val="nil"/>
            </w:tcBorders>
            <w:shd w:val="clear" w:color="auto" w:fill="auto"/>
            <w:noWrap/>
            <w:hideMark/>
          </w:tcPr>
          <w:p w14:paraId="4CBAB71A" w14:textId="71FEE101" w:rsidR="001E4AB0" w:rsidRPr="00F0022B" w:rsidRDefault="001E4AB0" w:rsidP="00022DE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F0022B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>Title</w:t>
            </w:r>
            <w:proofErr w:type="spellEnd"/>
            <w:r w:rsidRPr="00F0022B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>:</w:t>
            </w:r>
            <w:proofErr w:type="gramEnd"/>
            <w:r w:rsidRPr="00F0022B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 xml:space="preserve"> </w:t>
            </w:r>
            <w:r w:rsidRPr="00F00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Consultant international pour appuyer l’élaboration de la stratégie urbaine de vaccination au Burundi</w:t>
            </w:r>
          </w:p>
          <w:p w14:paraId="5B12A891" w14:textId="51372CB3" w:rsidR="001E4AB0" w:rsidRPr="00F0022B" w:rsidRDefault="001E4AB0" w:rsidP="00377BF5">
            <w:p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</w:pPr>
          </w:p>
          <w:p w14:paraId="75D9A581" w14:textId="77777777" w:rsidR="001E4AB0" w:rsidRPr="00F0022B" w:rsidRDefault="001E4AB0" w:rsidP="00377BF5">
            <w:p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</w:p>
        </w:tc>
      </w:tr>
      <w:tr w:rsidR="007613B3" w:rsidRPr="001E4AB0" w14:paraId="2F971280" w14:textId="77777777" w:rsidTr="001E4AB0">
        <w:trPr>
          <w:gridAfter w:val="1"/>
          <w:wAfter w:w="8" w:type="dxa"/>
          <w:trHeight w:val="828"/>
        </w:trPr>
        <w:tc>
          <w:tcPr>
            <w:tcW w:w="9887" w:type="dxa"/>
            <w:tcBorders>
              <w:bottom w:val="nil"/>
            </w:tcBorders>
            <w:shd w:val="clear" w:color="auto" w:fill="auto"/>
            <w:noWrap/>
            <w:hideMark/>
          </w:tcPr>
          <w:p w14:paraId="087CCFE4" w14:textId="478DC847" w:rsidR="007613B3" w:rsidRPr="00F0022B" w:rsidRDefault="007613B3" w:rsidP="00377BF5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</w:pPr>
            <w:proofErr w:type="spellStart"/>
            <w:r w:rsidRPr="00F0022B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>Purpose</w:t>
            </w:r>
            <w:proofErr w:type="spellEnd"/>
            <w:r w:rsidRPr="00F0022B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 xml:space="preserve"> of Activity/</w:t>
            </w:r>
            <w:proofErr w:type="spellStart"/>
            <w:proofErr w:type="gramStart"/>
            <w:r w:rsidRPr="00F0022B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>Assignment</w:t>
            </w:r>
            <w:proofErr w:type="spellEnd"/>
            <w:r w:rsidRPr="00F0022B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>:</w:t>
            </w:r>
            <w:proofErr w:type="gramEnd"/>
            <w:r w:rsidRPr="00F0022B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 xml:space="preserve"> </w:t>
            </w:r>
            <w:r w:rsidR="0034704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 xml:space="preserve"> La consultance a pour objectif global d'appuyer le pays dans l’</w:t>
            </w:r>
            <w:r w:rsidR="00372EF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>élaboration</w:t>
            </w:r>
            <w:r w:rsidR="0034704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 xml:space="preserve"> d’une </w:t>
            </w:r>
            <w:r w:rsidR="00372EF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>stratégie</w:t>
            </w:r>
            <w:r w:rsidR="0034704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 xml:space="preserve"> urbaine de vaccination </w:t>
            </w:r>
            <w:r w:rsidR="00372EF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 xml:space="preserve">au Burundi </w:t>
            </w:r>
            <w:r w:rsidR="0034704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>en vue d’</w:t>
            </w:r>
            <w:r w:rsidR="00372EF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>améliorer</w:t>
            </w:r>
            <w:r w:rsidR="0034704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 xml:space="preserve"> la couverture et l’</w:t>
            </w:r>
            <w:r w:rsidR="00372EF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>é</w:t>
            </w:r>
            <w:r w:rsidR="0034704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>quit</w:t>
            </w:r>
            <w:r w:rsidR="00372EF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 xml:space="preserve">é </w:t>
            </w:r>
            <w:r w:rsidR="0034704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>en mil</w:t>
            </w:r>
            <w:r w:rsidR="00372EFF" w:rsidRPr="00F0022B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  <w:lang w:val="fr-FR"/>
              </w:rPr>
              <w:t xml:space="preserve">ieu urbain. </w:t>
            </w:r>
          </w:p>
          <w:p w14:paraId="37400F48" w14:textId="77777777" w:rsidR="007613B3" w:rsidRPr="00F0022B" w:rsidRDefault="007613B3" w:rsidP="00377BF5">
            <w:pPr>
              <w:pStyle w:val="ListParagraph"/>
              <w:spacing w:before="60" w:after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</w:pPr>
          </w:p>
        </w:tc>
      </w:tr>
      <w:tr w:rsidR="007613B3" w:rsidRPr="001E4AB0" w14:paraId="55B63C31" w14:textId="77777777" w:rsidTr="001E4AB0">
        <w:trPr>
          <w:gridAfter w:val="1"/>
          <w:wAfter w:w="8" w:type="dxa"/>
          <w:trHeight w:val="3771"/>
        </w:trPr>
        <w:tc>
          <w:tcPr>
            <w:tcW w:w="9887" w:type="dxa"/>
            <w:tcBorders>
              <w:bottom w:val="nil"/>
            </w:tcBorders>
            <w:shd w:val="clear" w:color="auto" w:fill="auto"/>
            <w:noWrap/>
          </w:tcPr>
          <w:p w14:paraId="72A258A5" w14:textId="77777777" w:rsidR="0017084A" w:rsidRPr="00F0022B" w:rsidRDefault="0017084A" w:rsidP="00B63E76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:lang w:val="fr-FR"/>
              </w:rPr>
            </w:pPr>
          </w:p>
          <w:p w14:paraId="64EE50FB" w14:textId="2F949845" w:rsidR="007613B3" w:rsidRPr="00F0022B" w:rsidRDefault="007613B3" w:rsidP="00B63E76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:lang w:val="fr-FR"/>
              </w:rPr>
              <w:t xml:space="preserve">Scope of </w:t>
            </w:r>
            <w:r w:rsidR="001A6DFB" w:rsidRPr="00F0022B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:lang w:val="fr-FR"/>
              </w:rPr>
              <w:t>Work :</w:t>
            </w:r>
          </w:p>
          <w:p w14:paraId="0328B2B9" w14:textId="592F9A04" w:rsidR="001A6DFB" w:rsidRPr="00F0022B" w:rsidRDefault="00EE1240" w:rsidP="00131E1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  <w:lang w:val="fr-FR"/>
              </w:rPr>
            </w:pPr>
            <w:r w:rsidRPr="00F0022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fr-FR"/>
              </w:rPr>
              <w:t xml:space="preserve">La consultance a pour objectif général </w:t>
            </w:r>
            <w:r w:rsidRPr="00F0022B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val="fr-FR"/>
              </w:rPr>
              <w:t>d'appuyer le pays à a</w:t>
            </w:r>
            <w:r w:rsidRPr="00F0022B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  <w:lang w:val="fr-FR"/>
              </w:rPr>
              <w:t>m</w:t>
            </w: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</w:t>
            </w:r>
            <w:r w:rsidRPr="00F0022B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  <w:lang w:val="fr-FR"/>
              </w:rPr>
              <w:t xml:space="preserve">liorer les performances de la vaccination en milieu urbain en termes de couverture et </w:t>
            </w: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</w:t>
            </w:r>
            <w:r w:rsidRPr="00F0022B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  <w:lang w:val="fr-FR"/>
              </w:rPr>
              <w:t>quit</w:t>
            </w: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</w:t>
            </w:r>
            <w:r w:rsidRPr="00F0022B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  <w:lang w:val="fr-FR"/>
              </w:rPr>
              <w:t xml:space="preserve"> </w:t>
            </w:r>
            <w:r w:rsidRPr="00F0022B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val="fr-FR"/>
              </w:rPr>
              <w:t>à</w:t>
            </w:r>
            <w:r w:rsidRPr="00F0022B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  <w:lang w:val="fr-FR"/>
              </w:rPr>
              <w:t xml:space="preserve"> travers l’élaboration d’une stratégie urbaine de vaccination et le suivi de sa mise en </w:t>
            </w:r>
            <w:r w:rsidR="001A6DFB" w:rsidRPr="00F0022B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  <w:lang w:val="fr-FR"/>
              </w:rPr>
              <w:t>œuvre</w:t>
            </w:r>
            <w:r w:rsidRPr="00F0022B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  <w:lang w:val="fr-FR"/>
              </w:rPr>
              <w:t xml:space="preserve">. </w:t>
            </w:r>
          </w:p>
          <w:p w14:paraId="123470D6" w14:textId="77777777" w:rsidR="0017084A" w:rsidRPr="00F0022B" w:rsidRDefault="0017084A" w:rsidP="00131E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</w:pPr>
          </w:p>
          <w:p w14:paraId="66C44739" w14:textId="1F1E913F" w:rsidR="00EE1240" w:rsidRPr="00F0022B" w:rsidRDefault="001A6DFB" w:rsidP="00131E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404041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b/>
                <w:bCs/>
                <w:color w:val="404041"/>
                <w:sz w:val="22"/>
                <w:szCs w:val="22"/>
                <w:lang w:val="fr-FR"/>
              </w:rPr>
              <w:t>Les o</w:t>
            </w:r>
            <w:r w:rsidR="00EE1240" w:rsidRPr="00F00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eastAsia="fr-FR"/>
              </w:rPr>
              <w:t xml:space="preserve">bjectifs spécifiques : </w:t>
            </w:r>
          </w:p>
          <w:p w14:paraId="12ED3A0A" w14:textId="129E8745" w:rsidR="00EE1240" w:rsidRPr="00F0022B" w:rsidRDefault="00EE1240" w:rsidP="00EE124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Analyser les </w:t>
            </w:r>
            <w:r w:rsidR="001A6DFB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données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de CV en milieu </w:t>
            </w:r>
            <w:r w:rsidR="001A6DFB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urbain ;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</w:t>
            </w:r>
          </w:p>
          <w:p w14:paraId="31D84D6D" w14:textId="202D6523" w:rsidR="00EE1240" w:rsidRPr="00F0022B" w:rsidRDefault="00EE1240" w:rsidP="00EE124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Analyser et évaluer les barrières à la promotion et le maintien de la demande de vaccination en milieu </w:t>
            </w:r>
            <w:r w:rsidR="001A6DFB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urbain ;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</w:t>
            </w:r>
          </w:p>
          <w:p w14:paraId="521F267D" w14:textId="584611F0" w:rsidR="00EE1240" w:rsidRPr="00F0022B" w:rsidRDefault="00EE1240" w:rsidP="00EE124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Analyser et évaluer les barrières à l’offre des services de vaccination en milieu </w:t>
            </w:r>
            <w:r w:rsidR="001A6DFB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urbain ;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</w:t>
            </w:r>
          </w:p>
          <w:p w14:paraId="101465BA" w14:textId="1BBCB9D8" w:rsidR="00EE1240" w:rsidRPr="00F0022B" w:rsidRDefault="00EE1240" w:rsidP="00EE124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Analyser et </w:t>
            </w:r>
            <w:r w:rsidR="001A6DFB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évaluer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les barrières à la réduction des occasions manquées de </w:t>
            </w:r>
            <w:r w:rsidR="001A6DFB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vaccination ;</w:t>
            </w:r>
          </w:p>
          <w:p w14:paraId="798F3BA7" w14:textId="01655CEE" w:rsidR="00EE1240" w:rsidRPr="00F0022B" w:rsidRDefault="00EE1240" w:rsidP="00EE124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Analyser et </w:t>
            </w:r>
            <w:r w:rsidR="001A6DFB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évaluer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les barrières à l’atteinte des groupes spécifiques, marginalisés, sous-</w:t>
            </w:r>
            <w:r w:rsidR="001A6DFB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vaccinés ;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</w:t>
            </w:r>
          </w:p>
          <w:p w14:paraId="06F06085" w14:textId="391F5828" w:rsidR="00EE1240" w:rsidRPr="00F0022B" w:rsidRDefault="00EE1240" w:rsidP="00EE124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Identifier les meilleures pratiques existantes en matière de </w:t>
            </w:r>
            <w:r w:rsidR="001A6DFB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vaccination ;</w:t>
            </w:r>
          </w:p>
          <w:p w14:paraId="57A998DD" w14:textId="384F440A" w:rsidR="00EE1240" w:rsidRPr="00994E53" w:rsidRDefault="00EE1240" w:rsidP="00994E53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Elaborer une stratégie urbaine de vaccination pour </w:t>
            </w:r>
            <w:r w:rsidR="001A6DFB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améliorer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les couvertures vaccinales en milieu urbain et péri-urbain, pour atteindre les groupes spécifiques, marginalisés, sous-vaccinés (</w:t>
            </w:r>
            <w:r w:rsidR="001A6DFB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réduction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des </w:t>
            </w:r>
            <w:proofErr w:type="spellStart"/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in</w:t>
            </w:r>
            <w:r w:rsidR="001A6DFB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é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quit</w:t>
            </w:r>
            <w:r w:rsidR="001A6DFB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é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s</w:t>
            </w:r>
            <w:proofErr w:type="spellEnd"/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en vaccination).</w:t>
            </w:r>
          </w:p>
          <w:p w14:paraId="205A4AF3" w14:textId="7421C83D" w:rsidR="00EE1240" w:rsidRPr="00F0022B" w:rsidRDefault="00771F61" w:rsidP="00771F61">
            <w:pPr>
              <w:tabs>
                <w:tab w:val="left" w:pos="180"/>
              </w:tabs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fr-FR" w:eastAsia="fr-FR"/>
              </w:rPr>
            </w:pPr>
            <w:r w:rsidRPr="00F0022B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fr-FR" w:eastAsia="fr-FR"/>
              </w:rPr>
              <w:t xml:space="preserve">Les </w:t>
            </w:r>
            <w:r w:rsidR="00EE1240" w:rsidRPr="00F0022B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fr-FR" w:eastAsia="fr-FR"/>
              </w:rPr>
              <w:t xml:space="preserve">Résultats attendus de la consultance : </w:t>
            </w:r>
          </w:p>
          <w:p w14:paraId="10840ADC" w14:textId="77777777" w:rsidR="00EE1240" w:rsidRPr="00F0022B" w:rsidRDefault="00EE1240" w:rsidP="00EE1240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résultat final attendu est : </w:t>
            </w:r>
          </w:p>
          <w:p w14:paraId="34A154D1" w14:textId="77777777" w:rsidR="00EE1240" w:rsidRPr="00F0022B" w:rsidRDefault="00EE1240" w:rsidP="00EE124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Une stratégie urbaine de vaccination finalis</w:t>
            </w:r>
            <w:r w:rsidRPr="00F0022B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é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e et valid</w:t>
            </w:r>
            <w:r w:rsidRPr="00F0022B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é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e par toutes les parties prenantes. </w:t>
            </w:r>
          </w:p>
          <w:p w14:paraId="2C3FA6ED" w14:textId="77777777" w:rsidR="00EE1240" w:rsidRPr="00F0022B" w:rsidRDefault="00EE1240" w:rsidP="00EE1240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B6072AB" w14:textId="580044D0" w:rsidR="00EE1240" w:rsidRPr="00F0022B" w:rsidRDefault="00EE1240" w:rsidP="00EE1240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 résultats intermédiaires attendus de la consultance sont :</w:t>
            </w:r>
          </w:p>
          <w:p w14:paraId="7E1BD280" w14:textId="5D6B47D4" w:rsidR="00EE1240" w:rsidRPr="00F0022B" w:rsidRDefault="00EE1240" w:rsidP="00EE124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Une analyse de la situation de la vaccination en milieu urbain dégageant les goulots d’étranglements est réalisée ; </w:t>
            </w:r>
          </w:p>
          <w:p w14:paraId="0C67642D" w14:textId="12190604" w:rsidR="00EE1240" w:rsidRPr="00F0022B" w:rsidRDefault="00EE1240" w:rsidP="00EE124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Les meilleures pratiques de vaccination des groupes spécifiques marginalisés, sous-vaccinées et de r</w:t>
            </w:r>
            <w:r w:rsidRPr="00F0022B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é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duction des occasions manquées de vaccination sont </w:t>
            </w:r>
            <w:r w:rsidR="00131E1C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identifiées ;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</w:t>
            </w:r>
          </w:p>
          <w:p w14:paraId="757AC692" w14:textId="2E093A68" w:rsidR="00EE1240" w:rsidRPr="00F0022B" w:rsidRDefault="00EE1240" w:rsidP="00EE124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Une </w:t>
            </w:r>
            <w:r w:rsidR="00131E1C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stratégie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de vaccination en milieu urbain est </w:t>
            </w:r>
            <w:r w:rsidR="00131E1C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développ</w:t>
            </w:r>
            <w:r w:rsidR="00131E1C" w:rsidRPr="00F0022B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é</w:t>
            </w:r>
            <w:r w:rsidR="00131E1C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e ;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</w:t>
            </w:r>
          </w:p>
          <w:p w14:paraId="0220C009" w14:textId="77777777" w:rsidR="00EE1240" w:rsidRPr="00F0022B" w:rsidRDefault="00EE1240" w:rsidP="00EE124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Un atelier de validation de la stratégie est organisé et le rapport de l’atelier est disponible ; </w:t>
            </w:r>
          </w:p>
          <w:p w14:paraId="3D73C973" w14:textId="67660B02" w:rsidR="00EE1240" w:rsidRPr="00F0022B" w:rsidRDefault="00EE1240" w:rsidP="00EE124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Une stratégie urbaine de vaccination finalis</w:t>
            </w:r>
            <w:r w:rsidRPr="00F0022B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é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e, valid</w:t>
            </w:r>
            <w:r w:rsidRPr="00F0022B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é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e est </w:t>
            </w:r>
            <w:r w:rsidR="00131E1C"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disponible ;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 xml:space="preserve"> </w:t>
            </w:r>
          </w:p>
          <w:p w14:paraId="1E0412C1" w14:textId="77777777" w:rsidR="00EE1240" w:rsidRPr="00F0022B" w:rsidRDefault="00EE1240" w:rsidP="00EE1240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 rapport définitif de la mission de consultance est finalis</w:t>
            </w:r>
            <w:r w:rsidRPr="00F0022B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é et soumis à l’UNICEF</w:t>
            </w: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14:paraId="6FA27C2F" w14:textId="7FD2B907" w:rsidR="00B14BE6" w:rsidRPr="00F0022B" w:rsidRDefault="00761E66" w:rsidP="00B63E76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consultant est placé sous la supervision du Chef de Section Sante &amp; Nutrition. Il/elle travaillera en étroite collaboration avec le PEV, le BPS Bujumbura Mairie et les 3 DS de la Mairie de Bujumbura ainsi que les partenaires de la vaccination (OMS, UNICEF, UGADS et les OSC).</w:t>
            </w:r>
          </w:p>
          <w:p w14:paraId="16CAB6ED" w14:textId="4CEC26B1" w:rsidR="00A15A35" w:rsidRPr="00F0022B" w:rsidRDefault="0037556B" w:rsidP="00B63E76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  <w:lastRenderedPageBreak/>
              <w:t>Les différentes responsabilités du consultant sont :</w:t>
            </w:r>
          </w:p>
          <w:p w14:paraId="6B7C05B1" w14:textId="77777777" w:rsidR="00A63DAC" w:rsidRPr="00F0022B" w:rsidRDefault="00A63DAC" w:rsidP="00A63DAC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Analyser la situation de la vaccination au Burundi et particulièrement en milieu urbain </w:t>
            </w:r>
          </w:p>
          <w:p w14:paraId="0FF3461F" w14:textId="77777777" w:rsidR="00A63DAC" w:rsidRPr="00F0022B" w:rsidRDefault="00A63DAC" w:rsidP="00A63DAC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Organiser des entretiens avec les principales parties prenantes (PEV, BPS, DS, Administratifs locaux, Partenaires, OSC, etc.) </w:t>
            </w:r>
          </w:p>
          <w:p w14:paraId="02D5DF9E" w14:textId="77777777" w:rsidR="00A63DAC" w:rsidRPr="00F0022B" w:rsidRDefault="00A63DAC" w:rsidP="00A63DAC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Elaborer le draft du document de la stratégie urbaine de vaccination en vue d’améliorer la couverture et équité vaccinale </w:t>
            </w:r>
          </w:p>
          <w:p w14:paraId="61F06765" w14:textId="77777777" w:rsidR="00A63DAC" w:rsidRPr="00F0022B" w:rsidRDefault="00A63DAC" w:rsidP="00A63DAC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Organiser et faciliter un atelier d’appropriation de la stratégie urbaine de vaccination au Burundi </w:t>
            </w:r>
          </w:p>
          <w:p w14:paraId="5EBB73F8" w14:textId="77777777" w:rsidR="00A63DAC" w:rsidRPr="00F0022B" w:rsidRDefault="00A63DAC" w:rsidP="00A63DAC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Intégrer les inputs issus de l’atelier d’appropriation</w:t>
            </w:r>
          </w:p>
          <w:p w14:paraId="585CDF9D" w14:textId="77777777" w:rsidR="00A63DAC" w:rsidRPr="00F0022B" w:rsidRDefault="00A63DAC" w:rsidP="00A63DAC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Organiser et faciliter un atelier de validation de la stratégie urbaine de vaccination au Burundi</w:t>
            </w:r>
          </w:p>
          <w:p w14:paraId="7DFB60CC" w14:textId="77777777" w:rsidR="00A63DAC" w:rsidRPr="00F0022B" w:rsidRDefault="00A63DAC" w:rsidP="00A63DAC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Intégrer les inputs issus de l’atelier de validation, finaliser et soumettre la stratégie urbaine de vaccination au Burundi </w:t>
            </w:r>
          </w:p>
          <w:p w14:paraId="2FBD7F5A" w14:textId="77777777" w:rsidR="00A63DAC" w:rsidRPr="00F0022B" w:rsidRDefault="00A63DAC" w:rsidP="00A63DAC">
            <w:pPr>
              <w:pStyle w:val="ListParagraph"/>
              <w:numPr>
                <w:ilvl w:val="0"/>
                <w:numId w:val="28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Elaborer le rapport final de la consultance et le soumettre au chef de la Section Sante &amp; Nutrition. </w:t>
            </w:r>
          </w:p>
          <w:p w14:paraId="78C5C227" w14:textId="597E5269" w:rsidR="00761E66" w:rsidRPr="00F0022B" w:rsidRDefault="00A63DAC" w:rsidP="003800B8">
            <w:pPr>
              <w:spacing w:after="20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fr-FR"/>
              </w:rPr>
              <w:t>Le consultant présentera le calendrier complet de travail dans son offre technique et financière en respectant les 6 semaines de consultance. L’offre financière devra inclure tous les frais </w:t>
            </w:r>
            <w:r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 xml:space="preserve">relatifs à cette consultance y compris les frais de voyage, les honoraires et autres dépenses y relatives. </w:t>
            </w:r>
          </w:p>
        </w:tc>
      </w:tr>
      <w:tr w:rsidR="007613B3" w:rsidRPr="001E4AB0" w14:paraId="0A300CA7" w14:textId="77777777" w:rsidTr="001E4AB0">
        <w:trPr>
          <w:gridAfter w:val="1"/>
          <w:wAfter w:w="8" w:type="dxa"/>
          <w:trHeight w:val="60"/>
        </w:trPr>
        <w:tc>
          <w:tcPr>
            <w:tcW w:w="9887" w:type="dxa"/>
            <w:tcBorders>
              <w:top w:val="nil"/>
            </w:tcBorders>
            <w:shd w:val="clear" w:color="auto" w:fill="auto"/>
            <w:noWrap/>
          </w:tcPr>
          <w:p w14:paraId="51AD8E11" w14:textId="77777777" w:rsidR="007613B3" w:rsidRPr="00F0022B" w:rsidRDefault="007613B3" w:rsidP="00377BF5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iCs/>
                <w:color w:val="auto"/>
                <w:sz w:val="22"/>
                <w:szCs w:val="22"/>
                <w:lang w:val="fr-FR"/>
              </w:rPr>
            </w:pPr>
          </w:p>
        </w:tc>
      </w:tr>
    </w:tbl>
    <w:tbl>
      <w:tblPr>
        <w:tblpPr w:leftFromText="180" w:rightFromText="180" w:vertAnchor="page" w:horzAnchor="margin" w:tblpY="7991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683"/>
        <w:gridCol w:w="2422"/>
        <w:gridCol w:w="2790"/>
        <w:gridCol w:w="236"/>
      </w:tblGrid>
      <w:tr w:rsidR="00C34C2B" w:rsidRPr="00F0022B" w14:paraId="052C4769" w14:textId="77777777" w:rsidTr="001E4AB0">
        <w:trPr>
          <w:gridAfter w:val="1"/>
          <w:wAfter w:w="236" w:type="dxa"/>
          <w:trHeight w:val="347"/>
        </w:trPr>
        <w:tc>
          <w:tcPr>
            <w:tcW w:w="9895" w:type="dxa"/>
            <w:gridSpan w:val="3"/>
            <w:tcBorders>
              <w:bottom w:val="nil"/>
            </w:tcBorders>
            <w:shd w:val="clear" w:color="auto" w:fill="auto"/>
            <w:noWrap/>
            <w:hideMark/>
          </w:tcPr>
          <w:p w14:paraId="0810BCEB" w14:textId="77777777" w:rsidR="00C34C2B" w:rsidRPr="00F0022B" w:rsidRDefault="00C34C2B" w:rsidP="00C34C2B">
            <w:p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  <w:r w:rsidRPr="00F0022B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  <w:t>Work Assignment Overview</w:t>
            </w:r>
          </w:p>
        </w:tc>
      </w:tr>
      <w:tr w:rsidR="00C34C2B" w:rsidRPr="00F0022B" w14:paraId="0057DA3A" w14:textId="77777777" w:rsidTr="001E4AB0">
        <w:trPr>
          <w:trHeight w:val="60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8" w:space="0" w:color="6D6D6D"/>
              <w:right w:val="nil"/>
            </w:tcBorders>
            <w:shd w:val="clear" w:color="auto" w:fill="auto"/>
            <w:noWrap/>
          </w:tcPr>
          <w:p w14:paraId="0EBC37ED" w14:textId="77777777" w:rsidR="00C34C2B" w:rsidRPr="00F0022B" w:rsidRDefault="00C34C2B" w:rsidP="00C34C2B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i/>
                <w:color w:val="D1282E"/>
                <w:sz w:val="22"/>
                <w:szCs w:val="22"/>
                <w:lang w:val="en-AU"/>
              </w:rPr>
            </w:pP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Tasks/Milestone: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65BA3C16" w14:textId="77777777" w:rsidR="00C34C2B" w:rsidRPr="00F0022B" w:rsidRDefault="00C34C2B" w:rsidP="00C34C2B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i/>
                <w:color w:val="D1282E"/>
                <w:sz w:val="22"/>
                <w:szCs w:val="22"/>
                <w:lang w:val="en-AU"/>
              </w:rPr>
            </w:pP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Deliverables/Outputs: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6D6D6D"/>
              <w:right w:val="nil"/>
            </w:tcBorders>
            <w:shd w:val="clear" w:color="auto" w:fill="auto"/>
          </w:tcPr>
          <w:p w14:paraId="34A012A7" w14:textId="41ABD299" w:rsidR="00C34C2B" w:rsidRPr="00F0022B" w:rsidRDefault="00C34C2B" w:rsidP="001E4AB0">
            <w:pPr>
              <w:tabs>
                <w:tab w:val="right" w:pos="2574"/>
              </w:tabs>
              <w:spacing w:before="60" w:after="60" w:line="240" w:lineRule="auto"/>
              <w:rPr>
                <w:rFonts w:asciiTheme="minorHAnsi" w:eastAsia="Arial Unicode MS" w:hAnsiTheme="minorHAnsi" w:cstheme="minorHAnsi"/>
                <w:i/>
                <w:color w:val="D1282E"/>
                <w:sz w:val="22"/>
                <w:szCs w:val="22"/>
                <w:lang w:val="en-AU"/>
              </w:rPr>
            </w:pP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Timelin</w:t>
            </w:r>
            <w:r w:rsidR="001E4AB0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6D6D6D"/>
              <w:right w:val="single" w:sz="4" w:space="0" w:color="auto"/>
            </w:tcBorders>
            <w:shd w:val="clear" w:color="auto" w:fill="auto"/>
          </w:tcPr>
          <w:p w14:paraId="7BF85167" w14:textId="0227F855" w:rsidR="00C34C2B" w:rsidRPr="00F0022B" w:rsidRDefault="00C34C2B" w:rsidP="001E4AB0">
            <w:pPr>
              <w:spacing w:before="60" w:after="60" w:line="240" w:lineRule="auto"/>
              <w:ind w:left="-105" w:firstLine="105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</w:p>
        </w:tc>
      </w:tr>
      <w:tr w:rsidR="001E4AB0" w:rsidRPr="00F0022B" w14:paraId="3671DD93" w14:textId="77777777" w:rsidTr="001E4AB0">
        <w:trPr>
          <w:gridAfter w:val="1"/>
          <w:wAfter w:w="236" w:type="dxa"/>
          <w:trHeight w:val="368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55B95A6" w14:textId="056BBC69" w:rsidR="001E4AB0" w:rsidRPr="00F0022B" w:rsidRDefault="001E4AB0" w:rsidP="00C34C2B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Faire une revue documentaire et une analyse de la situation de la vaccination au Burundi et particulièrement en milieu urbain</w:t>
            </w:r>
          </w:p>
        </w:tc>
        <w:tc>
          <w:tcPr>
            <w:tcW w:w="2422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6588CC15" w14:textId="40836153" w:rsidR="001E4AB0" w:rsidRPr="00F0022B" w:rsidRDefault="001E4AB0" w:rsidP="00C34C2B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  <w:t xml:space="preserve">Un draft de la stratégie urbaine de vaccination au Burundi est disponible </w:t>
            </w:r>
          </w:p>
        </w:tc>
        <w:tc>
          <w:tcPr>
            <w:tcW w:w="2790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4C0A347E" w14:textId="3FEB66D6" w:rsidR="001E4AB0" w:rsidRPr="00F0022B" w:rsidRDefault="001E4AB0" w:rsidP="00C34C2B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  <w:t>Semaines 1 et 2</w:t>
            </w:r>
          </w:p>
        </w:tc>
      </w:tr>
      <w:tr w:rsidR="001E4AB0" w:rsidRPr="001E4AB0" w14:paraId="17B21292" w14:textId="77777777" w:rsidTr="001E4AB0">
        <w:trPr>
          <w:gridAfter w:val="1"/>
          <w:wAfter w:w="236" w:type="dxa"/>
          <w:trHeight w:val="343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94E28AB" w14:textId="334722B8" w:rsidR="001E4AB0" w:rsidRPr="00F0022B" w:rsidRDefault="001E4AB0" w:rsidP="00C34C2B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Elaborer un draft du document de la stratégie urbaine de vaccination au Burundi</w:t>
            </w:r>
          </w:p>
        </w:tc>
        <w:tc>
          <w:tcPr>
            <w:tcW w:w="2422" w:type="dxa"/>
            <w:vMerge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567B00E9" w14:textId="77777777" w:rsidR="001E4AB0" w:rsidRPr="00F0022B" w:rsidRDefault="001E4AB0" w:rsidP="00C34C2B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790" w:type="dxa"/>
            <w:vMerge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47DECDD9" w14:textId="77777777" w:rsidR="001E4AB0" w:rsidRPr="00F0022B" w:rsidRDefault="001E4AB0" w:rsidP="00C34C2B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</w:p>
        </w:tc>
      </w:tr>
      <w:tr w:rsidR="001E4AB0" w:rsidRPr="00F0022B" w14:paraId="3E7FFEF7" w14:textId="77777777" w:rsidTr="001E4AB0">
        <w:trPr>
          <w:gridAfter w:val="1"/>
          <w:wAfter w:w="236" w:type="dxa"/>
          <w:trHeight w:val="368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257F1B5F" w14:textId="4CCD0C21" w:rsidR="001E4AB0" w:rsidRPr="00F0022B" w:rsidRDefault="001E4AB0" w:rsidP="00C34C2B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Organiser et faciliter un atelier d’appropriation de la stratégie urbaine de vaccination</w:t>
            </w:r>
          </w:p>
        </w:tc>
        <w:tc>
          <w:tcPr>
            <w:tcW w:w="2422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1849C50F" w14:textId="2D6D7FB7" w:rsidR="001E4AB0" w:rsidRPr="00F0022B" w:rsidRDefault="001E4AB0" w:rsidP="00C34C2B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  <w:t xml:space="preserve">Un atelier d’appropriation de la stratégie est organisé et les inputs sont intégrés dans le document </w:t>
            </w:r>
          </w:p>
        </w:tc>
        <w:tc>
          <w:tcPr>
            <w:tcW w:w="2790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6119971B" w14:textId="300F9853" w:rsidR="001E4AB0" w:rsidRPr="00F0022B" w:rsidRDefault="001E4AB0" w:rsidP="00C34C2B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  <w:t>Semaines 3 et 4</w:t>
            </w:r>
          </w:p>
        </w:tc>
      </w:tr>
      <w:tr w:rsidR="001E4AB0" w:rsidRPr="001E4AB0" w14:paraId="2BF0CEE8" w14:textId="77777777" w:rsidTr="001E4AB0">
        <w:trPr>
          <w:gridAfter w:val="1"/>
          <w:wAfter w:w="236" w:type="dxa"/>
          <w:trHeight w:val="368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4F652B23" w14:textId="3510EFCE" w:rsidR="001E4AB0" w:rsidRPr="00F0022B" w:rsidRDefault="001E4AB0" w:rsidP="00C34C2B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Intégrer les inputs issus de l’atelier d’appropriation</w:t>
            </w:r>
          </w:p>
        </w:tc>
        <w:tc>
          <w:tcPr>
            <w:tcW w:w="2422" w:type="dxa"/>
            <w:vMerge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734BCA5" w14:textId="77777777" w:rsidR="001E4AB0" w:rsidRPr="00F0022B" w:rsidRDefault="001E4AB0" w:rsidP="00C34C2B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790" w:type="dxa"/>
            <w:vMerge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3D360B77" w14:textId="77777777" w:rsidR="001E4AB0" w:rsidRPr="00F0022B" w:rsidRDefault="001E4AB0" w:rsidP="00C34C2B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</w:p>
        </w:tc>
      </w:tr>
      <w:tr w:rsidR="001E4AB0" w:rsidRPr="00F0022B" w14:paraId="5246A64B" w14:textId="77777777" w:rsidTr="001E4AB0">
        <w:trPr>
          <w:gridAfter w:val="1"/>
          <w:wAfter w:w="236" w:type="dxa"/>
          <w:trHeight w:val="368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503E5480" w14:textId="352317D4" w:rsidR="001E4AB0" w:rsidRPr="00F0022B" w:rsidRDefault="001E4AB0" w:rsidP="00C34C2B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Organiser et faciliter un atelier de validation de la stratégie urbaine de vaccination au Burundi</w:t>
            </w:r>
          </w:p>
        </w:tc>
        <w:tc>
          <w:tcPr>
            <w:tcW w:w="2422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64FD96AC" w14:textId="72BC82FE" w:rsidR="001E4AB0" w:rsidRDefault="001E4AB0" w:rsidP="00C34C2B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Une stratégie urbaine de vaccination valid</w:t>
            </w:r>
            <w:r w:rsidRPr="00F0022B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é</w:t>
            </w:r>
            <w:r w:rsidRPr="00F0022B">
              <w:rPr>
                <w:rFonts w:asciiTheme="minorHAnsi" w:hAnsiTheme="minorHAnsi" w:cstheme="minorHAnsi"/>
                <w:color w:val="404041"/>
                <w:sz w:val="22"/>
                <w:szCs w:val="22"/>
                <w:lang w:val="fr-FR"/>
              </w:rPr>
              <w:t>e</w:t>
            </w: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  <w:t xml:space="preserve">est disponible. </w:t>
            </w:r>
          </w:p>
          <w:p w14:paraId="25717182" w14:textId="77777777" w:rsidR="001E4AB0" w:rsidRDefault="001E4AB0" w:rsidP="00C34C2B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</w:p>
          <w:p w14:paraId="023C9183" w14:textId="36EB0F73" w:rsidR="001E4AB0" w:rsidRPr="00F0022B" w:rsidRDefault="001E4AB0" w:rsidP="00C34C2B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  <w:t xml:space="preserve">Un rapport final de la consultance est disponible. </w:t>
            </w:r>
          </w:p>
        </w:tc>
        <w:tc>
          <w:tcPr>
            <w:tcW w:w="2790" w:type="dxa"/>
            <w:vMerge w:val="restart"/>
            <w:tcBorders>
              <w:top w:val="single" w:sz="8" w:space="0" w:color="6D6D6D"/>
              <w:left w:val="single" w:sz="8" w:space="0" w:color="6D6D6D"/>
              <w:right w:val="single" w:sz="8" w:space="0" w:color="6D6D6D"/>
            </w:tcBorders>
            <w:shd w:val="clear" w:color="auto" w:fill="auto"/>
          </w:tcPr>
          <w:p w14:paraId="68A70E5A" w14:textId="308FD956" w:rsidR="001E4AB0" w:rsidRPr="00F0022B" w:rsidRDefault="001E4AB0" w:rsidP="00C34C2B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  <w:t>Semaines 5 et 6</w:t>
            </w:r>
          </w:p>
        </w:tc>
      </w:tr>
      <w:tr w:rsidR="001E4AB0" w:rsidRPr="001E4AB0" w14:paraId="00006F67" w14:textId="77777777" w:rsidTr="001E4AB0">
        <w:trPr>
          <w:gridAfter w:val="1"/>
          <w:wAfter w:w="236" w:type="dxa"/>
          <w:trHeight w:val="368"/>
        </w:trPr>
        <w:tc>
          <w:tcPr>
            <w:tcW w:w="468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noWrap/>
          </w:tcPr>
          <w:p w14:paraId="6A6DBD19" w14:textId="77777777" w:rsidR="001E4AB0" w:rsidRPr="00F0022B" w:rsidRDefault="001E4AB0" w:rsidP="003714B5">
            <w:pPr>
              <w:spacing w:after="1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Finaliser et soumettre la stratégie urbaine de vaccination </w:t>
            </w:r>
          </w:p>
          <w:p w14:paraId="7B66677B" w14:textId="0EFC6225" w:rsidR="001E4AB0" w:rsidRPr="00F0022B" w:rsidRDefault="001E4AB0" w:rsidP="003714B5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Finaliser et soumettre le rapport de la consultance</w:t>
            </w:r>
          </w:p>
        </w:tc>
        <w:tc>
          <w:tcPr>
            <w:tcW w:w="2422" w:type="dxa"/>
            <w:vMerge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229CCA87" w14:textId="77777777" w:rsidR="001E4AB0" w:rsidRPr="00F0022B" w:rsidRDefault="001E4AB0" w:rsidP="00C34C2B">
            <w:pPr>
              <w:ind w:left="12" w:hanging="1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790" w:type="dxa"/>
            <w:vMerge/>
            <w:tcBorders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41265CC" w14:textId="77777777" w:rsidR="001E4AB0" w:rsidRPr="00F0022B" w:rsidRDefault="001E4AB0" w:rsidP="00C34C2B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</w:p>
        </w:tc>
      </w:tr>
    </w:tbl>
    <w:tbl>
      <w:tblPr>
        <w:tblpPr w:leftFromText="180" w:rightFromText="180" w:vertAnchor="page" w:horzAnchor="margin" w:tblpY="1531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42"/>
        <w:gridCol w:w="5413"/>
        <w:gridCol w:w="364"/>
      </w:tblGrid>
      <w:tr w:rsidR="007613B3" w:rsidRPr="00F0022B" w14:paraId="048658EA" w14:textId="77777777" w:rsidTr="001E4AB0">
        <w:trPr>
          <w:gridAfter w:val="1"/>
          <w:wAfter w:w="364" w:type="dxa"/>
          <w:trHeight w:val="71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4756EB" w14:textId="77777777" w:rsidR="008254C4" w:rsidRDefault="008254C4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</w:p>
          <w:p w14:paraId="0AE0940C" w14:textId="77777777" w:rsidR="001E4AB0" w:rsidRDefault="001E4AB0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</w:p>
          <w:p w14:paraId="593C81EA" w14:textId="77777777" w:rsidR="001E4AB0" w:rsidRDefault="001E4AB0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</w:p>
          <w:p w14:paraId="14519306" w14:textId="77777777" w:rsidR="001E4AB0" w:rsidRDefault="001E4AB0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</w:p>
          <w:p w14:paraId="4E20CD0D" w14:textId="77777777" w:rsidR="001E4AB0" w:rsidRDefault="001E4AB0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</w:p>
          <w:p w14:paraId="4E090CF4" w14:textId="6C0B5616" w:rsidR="001E4AB0" w:rsidRDefault="001E4AB0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</w:p>
          <w:p w14:paraId="09F26988" w14:textId="77777777" w:rsidR="001E4AB0" w:rsidRDefault="001E4AB0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</w:p>
          <w:p w14:paraId="2E053914" w14:textId="77777777" w:rsidR="001E4AB0" w:rsidRDefault="001E4AB0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</w:p>
          <w:p w14:paraId="721A0C28" w14:textId="11B02842" w:rsidR="007613B3" w:rsidRPr="00F0022B" w:rsidRDefault="007613B3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  <w:r w:rsidRPr="00F0022B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  <w:t>Minimum Qualifications required: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A4A56" w14:textId="77777777" w:rsidR="008254C4" w:rsidRDefault="008254C4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</w:p>
          <w:p w14:paraId="6C51430E" w14:textId="37639E43" w:rsidR="007613B3" w:rsidRPr="00F0022B" w:rsidRDefault="007613B3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</w:p>
        </w:tc>
      </w:tr>
      <w:tr w:rsidR="007613B3" w:rsidRPr="001E4AB0" w14:paraId="2E966DF2" w14:textId="77777777" w:rsidTr="001E4AB0">
        <w:trPr>
          <w:gridAfter w:val="1"/>
          <w:wAfter w:w="364" w:type="dxa"/>
          <w:trHeight w:val="400"/>
        </w:trPr>
        <w:tc>
          <w:tcPr>
            <w:tcW w:w="4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DC0FB" w14:textId="3E22FDAF" w:rsidR="007613B3" w:rsidRPr="00F0022B" w:rsidRDefault="007613B3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instrText xml:space="preserve"> FORMCHECKBOX </w:instrText>
            </w:r>
            <w:r w:rsidR="00DB6972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r>
            <w:r w:rsidR="00DB6972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fldChar w:fldCharType="separate"/>
            </w: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fldChar w:fldCharType="end"/>
            </w: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 Bachelors   </w:t>
            </w:r>
            <w:r w:rsidR="0066774F"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7"/>
            <w:r w:rsidR="0066774F"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instrText xml:space="preserve"> FORMCHECKBOX </w:instrText>
            </w:r>
            <w:r w:rsidR="00DB6972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r>
            <w:r w:rsidR="00DB6972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fldChar w:fldCharType="separate"/>
            </w:r>
            <w:r w:rsidR="0066774F"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fldChar w:fldCharType="end"/>
            </w:r>
            <w:bookmarkEnd w:id="0"/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 Masters   </w:t>
            </w: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instrText xml:space="preserve"> FORMCHECKBOX </w:instrText>
            </w:r>
            <w:r w:rsidR="00DB6972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r>
            <w:r w:rsidR="00DB6972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fldChar w:fldCharType="separate"/>
            </w: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fldChar w:fldCharType="end"/>
            </w: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 PhD   </w:t>
            </w: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instrText xml:space="preserve"> FORMCHECKBOX </w:instrText>
            </w:r>
            <w:r w:rsidR="00DB6972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r>
            <w:r w:rsidR="00DB6972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fldChar w:fldCharType="separate"/>
            </w: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fldChar w:fldCharType="end"/>
            </w: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 Other  </w:t>
            </w:r>
          </w:p>
          <w:p w14:paraId="77B12AF5" w14:textId="77777777" w:rsidR="007613B3" w:rsidRPr="00F0022B" w:rsidRDefault="007613B3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</w:p>
          <w:p w14:paraId="5F554DDD" w14:textId="77777777" w:rsidR="007613B3" w:rsidRPr="00F0022B" w:rsidRDefault="007613B3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  <w:r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>Enter Disciplines</w:t>
            </w:r>
            <w:r w:rsidR="00061561" w:rsidRPr="00F0022B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  <w:t xml:space="preserve">: </w:t>
            </w:r>
          </w:p>
          <w:p w14:paraId="6698EE5A" w14:textId="74CA8DF4" w:rsidR="00061561" w:rsidRPr="00F0022B" w:rsidRDefault="00061561" w:rsidP="00061561">
            <w:pPr>
              <w:numPr>
                <w:ilvl w:val="0"/>
                <w:numId w:val="31"/>
              </w:numPr>
              <w:tabs>
                <w:tab w:val="left" w:pos="180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t-PT"/>
              </w:rPr>
            </w:pPr>
            <w:r w:rsidRPr="00F0022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t-PT"/>
              </w:rPr>
              <w:t>Diplome de maitrise en Sant</w:t>
            </w:r>
            <w:r w:rsidR="006654BF"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é</w:t>
            </w:r>
            <w:r w:rsidRPr="00F0022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pt-PT"/>
              </w:rPr>
              <w:t xml:space="preserve"> Publique ou en Sciences sociales </w:t>
            </w:r>
          </w:p>
          <w:p w14:paraId="62C9E7AC" w14:textId="3491FAF5" w:rsidR="00061561" w:rsidRPr="00F0022B" w:rsidRDefault="00061561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pt-PT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DB131" w14:textId="77777777" w:rsidR="001E4AB0" w:rsidRPr="001E4AB0" w:rsidRDefault="001E4AB0" w:rsidP="00BF302C">
            <w:pPr>
              <w:spacing w:after="200"/>
              <w:contextualSpacing/>
              <w:jc w:val="both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</w:pPr>
            <w:proofErr w:type="spellStart"/>
            <w:r w:rsidRPr="001E4AB0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>Knowledge</w:t>
            </w:r>
            <w:proofErr w:type="spellEnd"/>
            <w:r w:rsidRPr="001E4AB0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>/Expertise/</w:t>
            </w:r>
            <w:proofErr w:type="spellStart"/>
            <w:r w:rsidRPr="001E4AB0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>Skills</w:t>
            </w:r>
            <w:proofErr w:type="spellEnd"/>
            <w:r w:rsidRPr="001E4AB0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1E4AB0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>required</w:t>
            </w:r>
            <w:proofErr w:type="spellEnd"/>
            <w:r w:rsidRPr="001E4AB0"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fr-FR"/>
              </w:rPr>
              <w:t>:</w:t>
            </w:r>
            <w:proofErr w:type="gramEnd"/>
          </w:p>
          <w:p w14:paraId="392ADC98" w14:textId="24E517C5" w:rsidR="00BF302C" w:rsidRPr="00F0022B" w:rsidRDefault="00BF302C" w:rsidP="00BF302C">
            <w:pPr>
              <w:spacing w:after="200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Le consultant international recherché, de niveau P3, doit répondre aux qualifications et aptitudes suivantes :</w:t>
            </w:r>
          </w:p>
          <w:p w14:paraId="3C5D8A96" w14:textId="77777777" w:rsidR="00BF302C" w:rsidRPr="00F0022B" w:rsidRDefault="00BF302C" w:rsidP="00BF302C">
            <w:pPr>
              <w:numPr>
                <w:ilvl w:val="0"/>
                <w:numId w:val="29"/>
              </w:numPr>
              <w:spacing w:after="200"/>
              <w:ind w:left="1170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Être titulaire d’un Diplôme de niveau Master au moins dans les domaines ci-après : Santé Publique, Sciences sociales</w:t>
            </w:r>
          </w:p>
          <w:p w14:paraId="6B9A6E63" w14:textId="77777777" w:rsidR="00BF302C" w:rsidRPr="00F0022B" w:rsidRDefault="00BF302C" w:rsidP="00BF302C">
            <w:pPr>
              <w:numPr>
                <w:ilvl w:val="0"/>
                <w:numId w:val="29"/>
              </w:numPr>
              <w:spacing w:after="200"/>
              <w:ind w:left="1170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 xml:space="preserve">Avoir au moins 10 ans d’expérience professionnelle dans la gestion et suivi-évaluation de programmes et projets de santé ; </w:t>
            </w:r>
          </w:p>
          <w:p w14:paraId="24BB5E34" w14:textId="77777777" w:rsidR="00BF302C" w:rsidRPr="00F0022B" w:rsidRDefault="00BF302C" w:rsidP="00BF302C">
            <w:pPr>
              <w:numPr>
                <w:ilvl w:val="0"/>
                <w:numId w:val="29"/>
              </w:numPr>
              <w:spacing w:after="200"/>
              <w:ind w:left="1170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 xml:space="preserve">Avoir une expérience dans des travaux de consultance de planification, suivi-évaluation de programmes et projets de santé ; </w:t>
            </w:r>
          </w:p>
          <w:p w14:paraId="4319BDC4" w14:textId="77777777" w:rsidR="00BF302C" w:rsidRPr="00F0022B" w:rsidRDefault="00BF302C" w:rsidP="00BF302C">
            <w:pPr>
              <w:numPr>
                <w:ilvl w:val="0"/>
                <w:numId w:val="29"/>
              </w:numPr>
              <w:spacing w:after="200"/>
              <w:ind w:left="1170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Capacité à travailler dans un environnement multiculturel ;</w:t>
            </w:r>
          </w:p>
          <w:p w14:paraId="4D91EFFA" w14:textId="77777777" w:rsidR="00BF302C" w:rsidRPr="00F0022B" w:rsidRDefault="00BF302C" w:rsidP="00BF302C">
            <w:pPr>
              <w:numPr>
                <w:ilvl w:val="0"/>
                <w:numId w:val="29"/>
              </w:numPr>
              <w:spacing w:after="200"/>
              <w:ind w:left="1170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Connaissance des techniques informatiques : Word, Excel Power point et navigation sur le Web ;</w:t>
            </w:r>
          </w:p>
          <w:p w14:paraId="6D9F162C" w14:textId="77777777" w:rsidR="00BF302C" w:rsidRPr="00F0022B" w:rsidRDefault="00BF302C" w:rsidP="00BF302C">
            <w:pPr>
              <w:numPr>
                <w:ilvl w:val="0"/>
                <w:numId w:val="29"/>
              </w:numPr>
              <w:spacing w:after="200"/>
              <w:ind w:left="1170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Bonne aptitude à conduire le travail orienté sur les résultats et le travail sous pression ;</w:t>
            </w:r>
          </w:p>
          <w:p w14:paraId="0B22839C" w14:textId="77777777" w:rsidR="00BF302C" w:rsidRPr="00F0022B" w:rsidRDefault="00BF302C" w:rsidP="00BF302C">
            <w:pPr>
              <w:numPr>
                <w:ilvl w:val="0"/>
                <w:numId w:val="29"/>
              </w:numPr>
              <w:spacing w:after="200"/>
              <w:ind w:left="1170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 xml:space="preserve">Avoir réalisé/exécuté un travail similaire dans d’autres pays constitue un atout. </w:t>
            </w:r>
          </w:p>
          <w:p w14:paraId="76C99643" w14:textId="00544D3E" w:rsidR="007613B3" w:rsidRPr="00F0022B" w:rsidRDefault="00BF302C" w:rsidP="00F0022B">
            <w:pPr>
              <w:numPr>
                <w:ilvl w:val="0"/>
                <w:numId w:val="29"/>
              </w:numPr>
              <w:spacing w:after="200"/>
              <w:ind w:left="1170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Excellente connaissance du Français parlé et écrit</w:t>
            </w:r>
            <w:r w:rsidR="00F0022B"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, une c</w:t>
            </w:r>
            <w:r w:rsidRPr="00F0022B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 xml:space="preserve">onnaissance de l'anglais constitue un atout. </w:t>
            </w:r>
          </w:p>
        </w:tc>
      </w:tr>
      <w:tr w:rsidR="007613B3" w:rsidRPr="001E4AB0" w14:paraId="55884655" w14:textId="77777777" w:rsidTr="001E4AB0">
        <w:trPr>
          <w:gridAfter w:val="1"/>
          <w:wAfter w:w="364" w:type="dxa"/>
          <w:trHeight w:val="60"/>
        </w:trPr>
        <w:tc>
          <w:tcPr>
            <w:tcW w:w="48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C049C14" w14:textId="77777777" w:rsidR="007613B3" w:rsidRPr="00F0022B" w:rsidRDefault="007613B3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3AA29F9" w14:textId="77777777" w:rsidR="007613B3" w:rsidRDefault="007613B3" w:rsidP="007613B3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7E489D3" w14:textId="2566CBEE" w:rsidR="008254C4" w:rsidRPr="00F0022B" w:rsidRDefault="008254C4" w:rsidP="007613B3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1E4AB0" w:rsidRPr="00F0022B" w14:paraId="4E1DFBC7" w14:textId="77777777" w:rsidTr="00947146">
        <w:trPr>
          <w:gridAfter w:val="1"/>
          <w:wAfter w:w="364" w:type="dxa"/>
          <w:trHeight w:val="153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F0D2F" w14:textId="457FCDCC" w:rsidR="001E4AB0" w:rsidRPr="00F0022B" w:rsidRDefault="001E4AB0" w:rsidP="007613B3">
            <w:pPr>
              <w:spacing w:before="60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5413" w:type="dxa"/>
            <w:noWrap/>
          </w:tcPr>
          <w:p w14:paraId="426C419D" w14:textId="5BEA45AC" w:rsidR="001E4AB0" w:rsidRPr="00F0022B" w:rsidRDefault="001E4AB0" w:rsidP="007613B3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</w:p>
        </w:tc>
      </w:tr>
      <w:tr w:rsidR="001E4AB0" w:rsidRPr="00F0022B" w14:paraId="1D6E1F00" w14:textId="77777777" w:rsidTr="00947146">
        <w:trPr>
          <w:gridAfter w:val="2"/>
          <w:wAfter w:w="5777" w:type="dxa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1041C" w14:textId="572E1B76" w:rsidR="001E4AB0" w:rsidRPr="00F0022B" w:rsidRDefault="001E4AB0" w:rsidP="007613B3">
            <w:pPr>
              <w:spacing w:before="100" w:beforeAutospacing="1" w:after="100" w:afterAutospacing="1" w:line="240" w:lineRule="auto"/>
              <w:rPr>
                <w:rFonts w:asciiTheme="minorHAnsi" w:eastAsia="Arial Unicode MS" w:hAnsiTheme="minorHAnsi" w:cstheme="minorHAnsi"/>
                <w:b/>
                <w:color w:val="auto"/>
                <w:sz w:val="22"/>
                <w:szCs w:val="22"/>
                <w:lang w:val="en-AU"/>
              </w:rPr>
            </w:pPr>
          </w:p>
        </w:tc>
      </w:tr>
      <w:tr w:rsidR="001E4AB0" w:rsidRPr="00F0022B" w14:paraId="612AADE4" w14:textId="77777777" w:rsidTr="00E63DB6">
        <w:trPr>
          <w:gridAfter w:val="2"/>
          <w:wAfter w:w="5777" w:type="dxa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80E4E" w14:textId="23AAA3EC" w:rsidR="001E4AB0" w:rsidRPr="00F0022B" w:rsidRDefault="001E4AB0" w:rsidP="007613B3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i/>
                <w:color w:val="auto"/>
                <w:sz w:val="22"/>
                <w:szCs w:val="22"/>
                <w:lang w:val="en-AU"/>
              </w:rPr>
            </w:pPr>
          </w:p>
        </w:tc>
      </w:tr>
      <w:tr w:rsidR="001E4AB0" w:rsidRPr="00F0022B" w14:paraId="59CAD663" w14:textId="77777777" w:rsidTr="00EE27BC">
        <w:trPr>
          <w:gridAfter w:val="1"/>
          <w:wAfter w:w="364" w:type="dxa"/>
          <w:trHeight w:val="1493"/>
        </w:trPr>
        <w:tc>
          <w:tcPr>
            <w:tcW w:w="10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E4070" w14:textId="77777777" w:rsidR="001E4AB0" w:rsidRPr="00F0022B" w:rsidRDefault="001E4AB0" w:rsidP="007613B3">
            <w:pPr>
              <w:spacing w:line="240" w:lineRule="auto"/>
              <w:rPr>
                <w:rFonts w:asciiTheme="minorHAnsi" w:eastAsia="Arial Unicode MS" w:hAnsiTheme="minorHAnsi" w:cstheme="minorHAnsi"/>
                <w:i/>
                <w:color w:val="auto"/>
                <w:sz w:val="22"/>
                <w:szCs w:val="22"/>
                <w:lang w:val="en-AU"/>
              </w:rPr>
            </w:pPr>
          </w:p>
        </w:tc>
      </w:tr>
      <w:tr w:rsidR="001E4AB0" w:rsidRPr="00F0022B" w14:paraId="7C881194" w14:textId="77777777" w:rsidTr="001E4AB0">
        <w:tc>
          <w:tcPr>
            <w:tcW w:w="10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F7BAA" w14:textId="77777777" w:rsidR="001E4AB0" w:rsidRPr="00F0022B" w:rsidRDefault="001E4AB0" w:rsidP="007613B3">
            <w:pPr>
              <w:spacing w:line="240" w:lineRule="auto"/>
              <w:ind w:left="342" w:hanging="34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</w:p>
        </w:tc>
      </w:tr>
      <w:tr w:rsidR="001E4AB0" w:rsidRPr="00F0022B" w14:paraId="1AB3464A" w14:textId="77777777" w:rsidTr="001E4AB0">
        <w:tc>
          <w:tcPr>
            <w:tcW w:w="10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75F64" w14:textId="77777777" w:rsidR="001E4AB0" w:rsidRPr="00F0022B" w:rsidRDefault="001E4AB0" w:rsidP="007613B3">
            <w:pPr>
              <w:spacing w:line="240" w:lineRule="auto"/>
              <w:ind w:left="342" w:hanging="342"/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:lang w:val="en-AU"/>
              </w:rPr>
            </w:pPr>
          </w:p>
        </w:tc>
      </w:tr>
    </w:tbl>
    <w:p w14:paraId="6A9C38E1" w14:textId="77777777" w:rsidR="007613B3" w:rsidRPr="00F0022B" w:rsidRDefault="007613B3" w:rsidP="00C34C2B">
      <w:pPr>
        <w:spacing w:before="120" w:after="200"/>
        <w:rPr>
          <w:rFonts w:asciiTheme="minorHAnsi" w:eastAsia="Arial Unicode MS" w:hAnsiTheme="minorHAnsi" w:cstheme="minorHAnsi"/>
          <w:sz w:val="22"/>
          <w:szCs w:val="22"/>
        </w:rPr>
      </w:pPr>
    </w:p>
    <w:sectPr w:rsidR="007613B3" w:rsidRPr="00F0022B" w:rsidSect="003C4672">
      <w:headerReference w:type="default" r:id="rId14"/>
      <w:footerReference w:type="default" r:id="rId15"/>
      <w:headerReference w:type="first" r:id="rId16"/>
      <w:pgSz w:w="11907" w:h="16839" w:code="9"/>
      <w:pgMar w:top="1800" w:right="1224" w:bottom="144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2132A" w14:textId="77777777" w:rsidR="00DB6972" w:rsidRDefault="00DB6972" w:rsidP="000C3710">
      <w:r>
        <w:separator/>
      </w:r>
    </w:p>
  </w:endnote>
  <w:endnote w:type="continuationSeparator" w:id="0">
    <w:p w14:paraId="6D31E150" w14:textId="77777777" w:rsidR="00DB6972" w:rsidRDefault="00DB6972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7773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68140" w14:textId="3187874B" w:rsidR="008C48F8" w:rsidRDefault="008C48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48BA7" w14:textId="4EE00B83" w:rsidR="003B7251" w:rsidRPr="00A71AB3" w:rsidRDefault="003B7251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A8B08" w14:textId="77777777" w:rsidR="00DB6972" w:rsidRDefault="00DB6972" w:rsidP="000C3710">
      <w:r>
        <w:separator/>
      </w:r>
    </w:p>
  </w:footnote>
  <w:footnote w:type="continuationSeparator" w:id="0">
    <w:p w14:paraId="66167B20" w14:textId="77777777" w:rsidR="00DB6972" w:rsidRDefault="00DB6972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C9A4" w14:textId="616047A7" w:rsidR="003B7251" w:rsidRDefault="00213A86" w:rsidP="0075490C">
    <w:pPr>
      <w:pStyle w:val="Heading3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E1E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964B3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C854" w14:textId="26757896" w:rsidR="00861563" w:rsidRPr="0075490C" w:rsidRDefault="007613B3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="0075490C" w:rsidRPr="0075490C">
      <w:rPr>
        <w:b w:val="0"/>
        <w:caps w:val="0"/>
        <w:color w:val="00B0F0"/>
        <w:sz w:val="20"/>
        <w:szCs w:val="20"/>
      </w:rPr>
      <w:t xml:space="preserve"> </w:t>
    </w:r>
    <w:r w:rsidR="0075490C" w:rsidRPr="0075490C">
      <w:rPr>
        <w:b w:val="0"/>
        <w:color w:val="00B0F0"/>
        <w:sz w:val="20"/>
        <w:szCs w:val="20"/>
      </w:rPr>
      <w:t xml:space="preserve"> </w:t>
    </w:r>
    <w:r w:rsidR="00096574" w:rsidRPr="0075490C">
      <w:rPr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563" w:rsidRPr="0075490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08AE3"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75CA2313" w:rsidR="00861563" w:rsidRDefault="00962F0B">
    <w:pPr>
      <w:pStyle w:val="Header"/>
    </w:pPr>
    <w:r w:rsidRPr="0075490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0" wp14:anchorId="679A2BAF" wp14:editId="7D1C1918">
              <wp:simplePos x="0" y="0"/>
              <wp:positionH relativeFrom="margin">
                <wp:align>left</wp:align>
              </wp:positionH>
              <wp:positionV relativeFrom="page">
                <wp:posOffset>876300</wp:posOffset>
              </wp:positionV>
              <wp:extent cx="2730500" cy="171450"/>
              <wp:effectExtent l="0" t="0" r="1270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C582" w14:textId="6F794220" w:rsidR="00861563" w:rsidRPr="001637C2" w:rsidRDefault="00861563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</w:tabs>
                            <w:spacing w:line="240" w:lineRule="auto"/>
                            <w:jc w:val="both"/>
                            <w:rPr>
                              <w:b/>
                              <w:color w:val="00B0F0"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United Nations Children’s Fund</w:t>
                          </w:r>
                          <w:r w:rsidRPr="00B02636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</w:p>
                        <w:p w14:paraId="213CC25A" w14:textId="039FE1B2" w:rsidR="00861563" w:rsidRPr="00B02636" w:rsidRDefault="0075490C" w:rsidP="00962F0B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  <w:r w:rsidRPr="00962F0B">
                            <w:rPr>
                              <w:color w:val="00B0F0"/>
                            </w:rPr>
                            <w:t xml:space="preserve"> </w:t>
                          </w:r>
                        </w:p>
                        <w:p w14:paraId="32F8C43F" w14:textId="77777777" w:rsidR="00861563" w:rsidRPr="00B02636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B0F0"/>
                            </w:rPr>
                          </w:pPr>
                        </w:p>
                        <w:p w14:paraId="0C8D7EA7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2B409760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7FBF505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47F3B508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  <w:p w14:paraId="6B74C32E" w14:textId="77777777" w:rsidR="00861563" w:rsidRPr="00A0375D" w:rsidRDefault="00861563" w:rsidP="00962F0B">
                          <w:pPr>
                            <w:pStyle w:val="AddressText"/>
                            <w:spacing w:line="240" w:lineRule="auto"/>
                            <w:jc w:val="both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2BA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69pt;width:215pt;height:13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" o:allowoverlap="f" filled="f" stroked="f">
              <v:textbox inset="0,0,0,0">
                <w:txbxContent>
                  <w:p w14:paraId="1E71C582" w14:textId="6F794220" w:rsidR="00861563" w:rsidRPr="001637C2" w:rsidRDefault="00861563" w:rsidP="00962F0B">
                    <w:pPr>
                      <w:pStyle w:val="AddressText"/>
                      <w:tabs>
                        <w:tab w:val="clear" w:pos="2699"/>
                        <w:tab w:val="clear" w:pos="3549"/>
                      </w:tabs>
                      <w:spacing w:line="240" w:lineRule="auto"/>
                      <w:jc w:val="both"/>
                      <w:rPr>
                        <w:b/>
                        <w:color w:val="00B0F0"/>
                      </w:rPr>
                    </w:pPr>
                    <w:r>
                      <w:rPr>
                        <w:b/>
                        <w:color w:val="00B0F0"/>
                      </w:rPr>
                      <w:t>United Nations Children’s Fund</w:t>
                    </w:r>
                    <w:r w:rsidRPr="00B02636">
                      <w:rPr>
                        <w:b/>
                        <w:color w:val="00B0F0"/>
                      </w:rPr>
                      <w:t xml:space="preserve"> </w:t>
                    </w:r>
                  </w:p>
                  <w:p w14:paraId="213CC25A" w14:textId="039FE1B2" w:rsidR="00861563" w:rsidRPr="00B02636" w:rsidRDefault="0075490C" w:rsidP="00962F0B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</w:rPr>
                    </w:pPr>
                    <w:r w:rsidRPr="00962F0B">
                      <w:rPr>
                        <w:color w:val="00B0F0"/>
                      </w:rPr>
                      <w:t xml:space="preserve"> </w:t>
                    </w:r>
                  </w:p>
                  <w:p w14:paraId="32F8C43F" w14:textId="77777777" w:rsidR="00861563" w:rsidRPr="00B02636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B0F0"/>
                      </w:rPr>
                    </w:pPr>
                  </w:p>
                  <w:p w14:paraId="0C8D7EA7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2B409760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7FBF505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47F3B508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  <w:p w14:paraId="6B74C32E" w14:textId="77777777" w:rsidR="00861563" w:rsidRPr="00A0375D" w:rsidRDefault="00861563" w:rsidP="00962F0B">
                    <w:pPr>
                      <w:pStyle w:val="AddressText"/>
                      <w:spacing w:line="240" w:lineRule="auto"/>
                      <w:jc w:val="both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-900"/>
        </w:tabs>
        <w:ind w:left="-90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540"/>
        </w:tabs>
        <w:ind w:left="9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260"/>
        </w:tabs>
        <w:ind w:left="16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1980"/>
        </w:tabs>
        <w:ind w:left="23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700"/>
        </w:tabs>
        <w:ind w:left="30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420"/>
        </w:tabs>
        <w:ind w:left="37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140"/>
        </w:tabs>
        <w:ind w:left="45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6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0423582C"/>
    <w:multiLevelType w:val="hybridMultilevel"/>
    <w:tmpl w:val="0B3C5B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6C3B"/>
    <w:multiLevelType w:val="multilevel"/>
    <w:tmpl w:val="06F2DB92"/>
    <w:lvl w:ilvl="0">
      <w:start w:val="1"/>
      <w:numFmt w:val="decimal"/>
      <w:lvlText w:val="Section %1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82D3EB2"/>
    <w:multiLevelType w:val="hybridMultilevel"/>
    <w:tmpl w:val="629C99BA"/>
    <w:lvl w:ilvl="0" w:tplc="A352146C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B0F53"/>
    <w:multiLevelType w:val="hybridMultilevel"/>
    <w:tmpl w:val="1A94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891A9C"/>
    <w:multiLevelType w:val="hybridMultilevel"/>
    <w:tmpl w:val="54F6DE78"/>
    <w:lvl w:ilvl="0" w:tplc="18E2F8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26C228E6">
      <w:start w:val="1"/>
      <w:numFmt w:val="lowerLetter"/>
      <w:lvlText w:val="%2."/>
      <w:lvlJc w:val="left"/>
      <w:pPr>
        <w:ind w:left="900" w:hanging="360"/>
      </w:pPr>
      <w:rPr>
        <w:b/>
        <w:i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43F22"/>
    <w:multiLevelType w:val="multilevel"/>
    <w:tmpl w:val="943A0E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5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A4A72"/>
    <w:multiLevelType w:val="hybridMultilevel"/>
    <w:tmpl w:val="E770598A"/>
    <w:lvl w:ilvl="0" w:tplc="74B857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830FB"/>
    <w:multiLevelType w:val="hybridMultilevel"/>
    <w:tmpl w:val="A9E41BBC"/>
    <w:lvl w:ilvl="0" w:tplc="6658C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22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E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A7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69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84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22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CE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E5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13"/>
  </w:num>
  <w:num w:numId="6">
    <w:abstractNumId w:val="18"/>
  </w:num>
  <w:num w:numId="7">
    <w:abstractNumId w:val="27"/>
  </w:num>
  <w:num w:numId="8">
    <w:abstractNumId w:val="28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22"/>
  </w:num>
  <w:num w:numId="11">
    <w:abstractNumId w:val="21"/>
  </w:num>
  <w:num w:numId="12">
    <w:abstractNumId w:val="30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5"/>
  </w:num>
  <w:num w:numId="25">
    <w:abstractNumId w:val="23"/>
  </w:num>
  <w:num w:numId="26">
    <w:abstractNumId w:val="24"/>
  </w:num>
  <w:num w:numId="27">
    <w:abstractNumId w:val="26"/>
  </w:num>
  <w:num w:numId="28">
    <w:abstractNumId w:val="20"/>
  </w:num>
  <w:num w:numId="29">
    <w:abstractNumId w:val="12"/>
  </w:num>
  <w:num w:numId="30">
    <w:abstractNumId w:val="1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1DE7"/>
    <w:rsid w:val="00007E4A"/>
    <w:rsid w:val="00013D7C"/>
    <w:rsid w:val="00022DE8"/>
    <w:rsid w:val="000241D1"/>
    <w:rsid w:val="00025F29"/>
    <w:rsid w:val="00030834"/>
    <w:rsid w:val="000310DE"/>
    <w:rsid w:val="000415E9"/>
    <w:rsid w:val="0004433C"/>
    <w:rsid w:val="00056A18"/>
    <w:rsid w:val="00057579"/>
    <w:rsid w:val="000576DC"/>
    <w:rsid w:val="00061561"/>
    <w:rsid w:val="00066CAF"/>
    <w:rsid w:val="00076437"/>
    <w:rsid w:val="00096574"/>
    <w:rsid w:val="000A5699"/>
    <w:rsid w:val="000A7045"/>
    <w:rsid w:val="000B2F62"/>
    <w:rsid w:val="000B5829"/>
    <w:rsid w:val="000C3710"/>
    <w:rsid w:val="000C5D9E"/>
    <w:rsid w:val="000C61F2"/>
    <w:rsid w:val="000D6CA1"/>
    <w:rsid w:val="000E1755"/>
    <w:rsid w:val="000E3253"/>
    <w:rsid w:val="000E414F"/>
    <w:rsid w:val="000E4D76"/>
    <w:rsid w:val="000F6440"/>
    <w:rsid w:val="00107B7A"/>
    <w:rsid w:val="00112DEE"/>
    <w:rsid w:val="00131E1C"/>
    <w:rsid w:val="001555CD"/>
    <w:rsid w:val="0015757A"/>
    <w:rsid w:val="001637C2"/>
    <w:rsid w:val="00164C95"/>
    <w:rsid w:val="00165C9B"/>
    <w:rsid w:val="00167836"/>
    <w:rsid w:val="0017084A"/>
    <w:rsid w:val="00175E9C"/>
    <w:rsid w:val="00176711"/>
    <w:rsid w:val="00182C1C"/>
    <w:rsid w:val="00183FA9"/>
    <w:rsid w:val="00186E13"/>
    <w:rsid w:val="001A4B63"/>
    <w:rsid w:val="001A6DFB"/>
    <w:rsid w:val="001B190C"/>
    <w:rsid w:val="001B5D66"/>
    <w:rsid w:val="001E08AF"/>
    <w:rsid w:val="001E112E"/>
    <w:rsid w:val="001E4AB0"/>
    <w:rsid w:val="001E7405"/>
    <w:rsid w:val="001F651F"/>
    <w:rsid w:val="002072D5"/>
    <w:rsid w:val="00213A86"/>
    <w:rsid w:val="00215E5E"/>
    <w:rsid w:val="0022123C"/>
    <w:rsid w:val="00222F56"/>
    <w:rsid w:val="00234AD4"/>
    <w:rsid w:val="002460BE"/>
    <w:rsid w:val="00247353"/>
    <w:rsid w:val="00257BD7"/>
    <w:rsid w:val="002659AE"/>
    <w:rsid w:val="0026644B"/>
    <w:rsid w:val="00285811"/>
    <w:rsid w:val="00293255"/>
    <w:rsid w:val="002952E4"/>
    <w:rsid w:val="002B2A26"/>
    <w:rsid w:val="002B6832"/>
    <w:rsid w:val="002B7647"/>
    <w:rsid w:val="002B7E57"/>
    <w:rsid w:val="002C5AA6"/>
    <w:rsid w:val="002D0C54"/>
    <w:rsid w:val="002D16CD"/>
    <w:rsid w:val="002D38E9"/>
    <w:rsid w:val="002D4DEF"/>
    <w:rsid w:val="002D62E4"/>
    <w:rsid w:val="002D7D3A"/>
    <w:rsid w:val="002E443D"/>
    <w:rsid w:val="002F2367"/>
    <w:rsid w:val="00306E1E"/>
    <w:rsid w:val="0031080D"/>
    <w:rsid w:val="003117C2"/>
    <w:rsid w:val="00320886"/>
    <w:rsid w:val="0032151B"/>
    <w:rsid w:val="0034354C"/>
    <w:rsid w:val="00343FD7"/>
    <w:rsid w:val="0034704F"/>
    <w:rsid w:val="00350865"/>
    <w:rsid w:val="00353547"/>
    <w:rsid w:val="00361834"/>
    <w:rsid w:val="003655B8"/>
    <w:rsid w:val="003714B5"/>
    <w:rsid w:val="0037152D"/>
    <w:rsid w:val="00372E4B"/>
    <w:rsid w:val="00372EFF"/>
    <w:rsid w:val="00373453"/>
    <w:rsid w:val="0037425C"/>
    <w:rsid w:val="0037556B"/>
    <w:rsid w:val="00377BF5"/>
    <w:rsid w:val="00377E69"/>
    <w:rsid w:val="003800B8"/>
    <w:rsid w:val="0038200F"/>
    <w:rsid w:val="00396BF0"/>
    <w:rsid w:val="003A00B6"/>
    <w:rsid w:val="003A5DDE"/>
    <w:rsid w:val="003B3F83"/>
    <w:rsid w:val="003B52AA"/>
    <w:rsid w:val="003B7251"/>
    <w:rsid w:val="003C1BC1"/>
    <w:rsid w:val="003C4672"/>
    <w:rsid w:val="003C48FF"/>
    <w:rsid w:val="003D04D3"/>
    <w:rsid w:val="003D0F6C"/>
    <w:rsid w:val="003D2BCF"/>
    <w:rsid w:val="003D42F1"/>
    <w:rsid w:val="003E4220"/>
    <w:rsid w:val="003E71E5"/>
    <w:rsid w:val="003E7E75"/>
    <w:rsid w:val="00407258"/>
    <w:rsid w:val="00407853"/>
    <w:rsid w:val="00411F46"/>
    <w:rsid w:val="004160E9"/>
    <w:rsid w:val="00416141"/>
    <w:rsid w:val="00420282"/>
    <w:rsid w:val="00422305"/>
    <w:rsid w:val="00435AB0"/>
    <w:rsid w:val="0043646D"/>
    <w:rsid w:val="004429D6"/>
    <w:rsid w:val="00445CFF"/>
    <w:rsid w:val="0047173F"/>
    <w:rsid w:val="00472BBD"/>
    <w:rsid w:val="004809D8"/>
    <w:rsid w:val="00481D11"/>
    <w:rsid w:val="004A64C8"/>
    <w:rsid w:val="004A6CA6"/>
    <w:rsid w:val="004B160C"/>
    <w:rsid w:val="004B276A"/>
    <w:rsid w:val="004D08C1"/>
    <w:rsid w:val="004D2245"/>
    <w:rsid w:val="004D5D35"/>
    <w:rsid w:val="004E2D0B"/>
    <w:rsid w:val="004E67BE"/>
    <w:rsid w:val="004F1A27"/>
    <w:rsid w:val="004F73FB"/>
    <w:rsid w:val="005032F9"/>
    <w:rsid w:val="005075C6"/>
    <w:rsid w:val="00511A6E"/>
    <w:rsid w:val="00523923"/>
    <w:rsid w:val="005246DC"/>
    <w:rsid w:val="005356FF"/>
    <w:rsid w:val="00544027"/>
    <w:rsid w:val="00544A89"/>
    <w:rsid w:val="0054592E"/>
    <w:rsid w:val="0058411C"/>
    <w:rsid w:val="00591246"/>
    <w:rsid w:val="0059671E"/>
    <w:rsid w:val="005A643C"/>
    <w:rsid w:val="005B3739"/>
    <w:rsid w:val="005D0BBF"/>
    <w:rsid w:val="005E629A"/>
    <w:rsid w:val="005E6FE1"/>
    <w:rsid w:val="005F3AFC"/>
    <w:rsid w:val="006007DA"/>
    <w:rsid w:val="0060132F"/>
    <w:rsid w:val="00626681"/>
    <w:rsid w:val="00632D59"/>
    <w:rsid w:val="00653E0C"/>
    <w:rsid w:val="006579B7"/>
    <w:rsid w:val="00661BE1"/>
    <w:rsid w:val="006642C4"/>
    <w:rsid w:val="006654BF"/>
    <w:rsid w:val="0066774F"/>
    <w:rsid w:val="00674FCB"/>
    <w:rsid w:val="0068655C"/>
    <w:rsid w:val="006907A6"/>
    <w:rsid w:val="006921D1"/>
    <w:rsid w:val="006968C1"/>
    <w:rsid w:val="006A300C"/>
    <w:rsid w:val="006A5CFB"/>
    <w:rsid w:val="006B4298"/>
    <w:rsid w:val="006B7F68"/>
    <w:rsid w:val="006C19CA"/>
    <w:rsid w:val="006C5703"/>
    <w:rsid w:val="006C688F"/>
    <w:rsid w:val="006C7D5A"/>
    <w:rsid w:val="006D1BD7"/>
    <w:rsid w:val="006D6C69"/>
    <w:rsid w:val="006E3839"/>
    <w:rsid w:val="006F3357"/>
    <w:rsid w:val="007001DA"/>
    <w:rsid w:val="0070263C"/>
    <w:rsid w:val="007072C0"/>
    <w:rsid w:val="00711C06"/>
    <w:rsid w:val="0071297F"/>
    <w:rsid w:val="00746FD9"/>
    <w:rsid w:val="0075490C"/>
    <w:rsid w:val="00756755"/>
    <w:rsid w:val="007613B3"/>
    <w:rsid w:val="00761E66"/>
    <w:rsid w:val="00771F61"/>
    <w:rsid w:val="00774438"/>
    <w:rsid w:val="007826F8"/>
    <w:rsid w:val="00796F13"/>
    <w:rsid w:val="007B6BF8"/>
    <w:rsid w:val="007C7F78"/>
    <w:rsid w:val="007D5968"/>
    <w:rsid w:val="007D7750"/>
    <w:rsid w:val="007E73F5"/>
    <w:rsid w:val="00801C3E"/>
    <w:rsid w:val="00803FA4"/>
    <w:rsid w:val="0080603F"/>
    <w:rsid w:val="00806AF3"/>
    <w:rsid w:val="00812FFA"/>
    <w:rsid w:val="00813D3A"/>
    <w:rsid w:val="008254C4"/>
    <w:rsid w:val="008304AF"/>
    <w:rsid w:val="00845125"/>
    <w:rsid w:val="00861563"/>
    <w:rsid w:val="00873C12"/>
    <w:rsid w:val="00882A29"/>
    <w:rsid w:val="00883D70"/>
    <w:rsid w:val="00884F21"/>
    <w:rsid w:val="008B0A0B"/>
    <w:rsid w:val="008B3BDE"/>
    <w:rsid w:val="008C1A3A"/>
    <w:rsid w:val="008C48F8"/>
    <w:rsid w:val="008C5761"/>
    <w:rsid w:val="008D1978"/>
    <w:rsid w:val="008D79DD"/>
    <w:rsid w:val="008E375E"/>
    <w:rsid w:val="008F6AAE"/>
    <w:rsid w:val="0090065A"/>
    <w:rsid w:val="00903E9D"/>
    <w:rsid w:val="00905953"/>
    <w:rsid w:val="00906E2A"/>
    <w:rsid w:val="0091382D"/>
    <w:rsid w:val="009203FF"/>
    <w:rsid w:val="00922852"/>
    <w:rsid w:val="009247BD"/>
    <w:rsid w:val="009512AC"/>
    <w:rsid w:val="0095309F"/>
    <w:rsid w:val="00960715"/>
    <w:rsid w:val="0096249B"/>
    <w:rsid w:val="00962F0B"/>
    <w:rsid w:val="009637FF"/>
    <w:rsid w:val="00963C52"/>
    <w:rsid w:val="009657AF"/>
    <w:rsid w:val="00970EBD"/>
    <w:rsid w:val="00975550"/>
    <w:rsid w:val="00994E53"/>
    <w:rsid w:val="009A1C63"/>
    <w:rsid w:val="009B3C84"/>
    <w:rsid w:val="009B6BAC"/>
    <w:rsid w:val="009D5ED5"/>
    <w:rsid w:val="009E758D"/>
    <w:rsid w:val="00A0375D"/>
    <w:rsid w:val="00A11FA1"/>
    <w:rsid w:val="00A130FB"/>
    <w:rsid w:val="00A15A35"/>
    <w:rsid w:val="00A15D12"/>
    <w:rsid w:val="00A30C04"/>
    <w:rsid w:val="00A3477D"/>
    <w:rsid w:val="00A56EC7"/>
    <w:rsid w:val="00A63DAC"/>
    <w:rsid w:val="00A71AB3"/>
    <w:rsid w:val="00A73543"/>
    <w:rsid w:val="00A7722C"/>
    <w:rsid w:val="00A80C16"/>
    <w:rsid w:val="00A8354D"/>
    <w:rsid w:val="00A94248"/>
    <w:rsid w:val="00AB1FFC"/>
    <w:rsid w:val="00AC083A"/>
    <w:rsid w:val="00AC3630"/>
    <w:rsid w:val="00AC78AC"/>
    <w:rsid w:val="00AE48C4"/>
    <w:rsid w:val="00AF077A"/>
    <w:rsid w:val="00AF3B0E"/>
    <w:rsid w:val="00B02636"/>
    <w:rsid w:val="00B05ABF"/>
    <w:rsid w:val="00B14BE6"/>
    <w:rsid w:val="00B22FF0"/>
    <w:rsid w:val="00B25923"/>
    <w:rsid w:val="00B30C54"/>
    <w:rsid w:val="00B35723"/>
    <w:rsid w:val="00B37562"/>
    <w:rsid w:val="00B40269"/>
    <w:rsid w:val="00B4127F"/>
    <w:rsid w:val="00B415E7"/>
    <w:rsid w:val="00B51D78"/>
    <w:rsid w:val="00B6070C"/>
    <w:rsid w:val="00B63E76"/>
    <w:rsid w:val="00B66698"/>
    <w:rsid w:val="00B677D8"/>
    <w:rsid w:val="00B67917"/>
    <w:rsid w:val="00B814B7"/>
    <w:rsid w:val="00B84938"/>
    <w:rsid w:val="00B96CAE"/>
    <w:rsid w:val="00BB1006"/>
    <w:rsid w:val="00BB4A6F"/>
    <w:rsid w:val="00BC0092"/>
    <w:rsid w:val="00BC06E9"/>
    <w:rsid w:val="00BF302C"/>
    <w:rsid w:val="00BF605F"/>
    <w:rsid w:val="00C046B2"/>
    <w:rsid w:val="00C25DC0"/>
    <w:rsid w:val="00C34C2B"/>
    <w:rsid w:val="00C401E7"/>
    <w:rsid w:val="00C448ED"/>
    <w:rsid w:val="00C62EFB"/>
    <w:rsid w:val="00C67879"/>
    <w:rsid w:val="00C756A2"/>
    <w:rsid w:val="00C77B32"/>
    <w:rsid w:val="00C92726"/>
    <w:rsid w:val="00C972F8"/>
    <w:rsid w:val="00CA4059"/>
    <w:rsid w:val="00CB3A47"/>
    <w:rsid w:val="00CD3149"/>
    <w:rsid w:val="00CD3E5C"/>
    <w:rsid w:val="00CE46A7"/>
    <w:rsid w:val="00CE769B"/>
    <w:rsid w:val="00D03797"/>
    <w:rsid w:val="00D042EF"/>
    <w:rsid w:val="00D05933"/>
    <w:rsid w:val="00D24E21"/>
    <w:rsid w:val="00D26336"/>
    <w:rsid w:val="00D3303B"/>
    <w:rsid w:val="00D35998"/>
    <w:rsid w:val="00D460BE"/>
    <w:rsid w:val="00D5258E"/>
    <w:rsid w:val="00D541BC"/>
    <w:rsid w:val="00D61A9A"/>
    <w:rsid w:val="00D64897"/>
    <w:rsid w:val="00D67207"/>
    <w:rsid w:val="00D675C4"/>
    <w:rsid w:val="00D72E5E"/>
    <w:rsid w:val="00D84097"/>
    <w:rsid w:val="00D86D91"/>
    <w:rsid w:val="00D92AE1"/>
    <w:rsid w:val="00DB6972"/>
    <w:rsid w:val="00DC537E"/>
    <w:rsid w:val="00DE40E3"/>
    <w:rsid w:val="00E00B53"/>
    <w:rsid w:val="00E05D94"/>
    <w:rsid w:val="00E13740"/>
    <w:rsid w:val="00E2153C"/>
    <w:rsid w:val="00E24709"/>
    <w:rsid w:val="00E5163F"/>
    <w:rsid w:val="00E54A5D"/>
    <w:rsid w:val="00E55B2F"/>
    <w:rsid w:val="00E612AA"/>
    <w:rsid w:val="00E61D56"/>
    <w:rsid w:val="00E630F3"/>
    <w:rsid w:val="00E654DC"/>
    <w:rsid w:val="00E7543C"/>
    <w:rsid w:val="00E82A93"/>
    <w:rsid w:val="00E867E1"/>
    <w:rsid w:val="00E923ED"/>
    <w:rsid w:val="00EA6D4D"/>
    <w:rsid w:val="00EB76A6"/>
    <w:rsid w:val="00EC5E3A"/>
    <w:rsid w:val="00EC775A"/>
    <w:rsid w:val="00EE1240"/>
    <w:rsid w:val="00EE3A60"/>
    <w:rsid w:val="00EE51CF"/>
    <w:rsid w:val="00EE7747"/>
    <w:rsid w:val="00EF5A83"/>
    <w:rsid w:val="00F0022B"/>
    <w:rsid w:val="00F027D0"/>
    <w:rsid w:val="00F2296D"/>
    <w:rsid w:val="00F2300E"/>
    <w:rsid w:val="00F24528"/>
    <w:rsid w:val="00F246C3"/>
    <w:rsid w:val="00F31886"/>
    <w:rsid w:val="00F349B0"/>
    <w:rsid w:val="00F35E74"/>
    <w:rsid w:val="00F41394"/>
    <w:rsid w:val="00F509A4"/>
    <w:rsid w:val="00F7484C"/>
    <w:rsid w:val="00F834BF"/>
    <w:rsid w:val="00F8439C"/>
    <w:rsid w:val="00F90618"/>
    <w:rsid w:val="00F97B64"/>
    <w:rsid w:val="00FA55CB"/>
    <w:rsid w:val="00FB6F21"/>
    <w:rsid w:val="00FC009F"/>
    <w:rsid w:val="00FC1ABD"/>
    <w:rsid w:val="00FE1530"/>
    <w:rsid w:val="00FE3848"/>
    <w:rsid w:val="00FE46C7"/>
    <w:rsid w:val="00FE60B3"/>
    <w:rsid w:val="00FF713E"/>
    <w:rsid w:val="12297930"/>
    <w:rsid w:val="3907E6B1"/>
    <w:rsid w:val="3978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069D00"/>
  <w15:docId w15:val="{A78824C3-F381-4074-B096-96BB462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3B3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References,Paragraphe de liste1,List Paragraph1,Liste couleur - Accent 11,Bullets,Medium Grid 1 - Accent 21,List Paragraph (numbered (a)),Liste 1,ReferencesCxSpLast,List Paragraph nowy,Numbered List Paragraph,liste,List Paragraph2"/>
    <w:basedOn w:val="Normal"/>
    <w:link w:val="ListParagraphChar"/>
    <w:uiPriority w:val="34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paragraph" w:customStyle="1" w:styleId="paragraph">
    <w:name w:val="paragraph"/>
    <w:basedOn w:val="Normal"/>
    <w:rsid w:val="00B14BE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14BE6"/>
  </w:style>
  <w:style w:type="character" w:customStyle="1" w:styleId="eop">
    <w:name w:val="eop"/>
    <w:basedOn w:val="DefaultParagraphFont"/>
    <w:rsid w:val="00B14BE6"/>
  </w:style>
  <w:style w:type="table" w:styleId="TableGrid">
    <w:name w:val="Table Grid"/>
    <w:basedOn w:val="TableNormal"/>
    <w:rsid w:val="00C7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,Paragraphe de liste1 Char,List Paragraph1 Char,Liste couleur - Accent 11 Char,Bullets Char,Medium Grid 1 - Accent 21 Char,List Paragraph (numbered (a)) Char,Liste 1 Char,ReferencesCxSpLast Char,liste Char"/>
    <w:link w:val="ListParagraph"/>
    <w:uiPriority w:val="34"/>
    <w:rsid w:val="00EE1240"/>
    <w:rPr>
      <w:rFonts w:ascii="Arial" w:eastAsia="MS PGothic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/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Lebanon-2490</TermName>
          <TermId xmlns="http://schemas.microsoft.com/office/infopath/2007/PartnerControls">9edb7c65-e5d5-4e49-90eb-6706d834a52d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 Management, Operations Support</TermName>
          <TermId xmlns="http://schemas.microsoft.com/office/infopath/2007/PartnerControls">686598eb-81b5-428d-9414-e3dd5e7647ba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descriptions, ToRs (draft, individual)</TermName>
          <TermId xmlns="http://schemas.microsoft.com/office/infopath/2007/PartnerControls">4b79484e-8d78-4297-9552-ed7ad69e7044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SharedWithUsers xmlns="6b1db5bc-b37e-441e-bb0f-3f87b229404b">
      <UserInfo>
        <DisplayName>Carmen Munoz</DisplayName>
        <AccountId>18</AccountId>
        <AccountType/>
      </UserInfo>
      <UserInfo>
        <DisplayName>Junquanhamuze An</DisplayName>
        <AccountId>20</AccountId>
        <AccountType/>
      </UserInfo>
    </SharedWithUsers>
    <TaxKeywordTaxHTField xmlns="6b1db5bc-b37e-441e-bb0f-3f87b22940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Consultant</TermName>
          <TermId xmlns="http://schemas.microsoft.com/office/infopath/2007/PartnerControls">97dbf340-afa5-45ee-bb2e-48a25e57c80a</TermId>
        </TermInfo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00000000-0000-0000-0000-000000000000</TermId>
        </TermInfo>
      </Terms>
    </TaxKeywordTaxHTField>
    <SemaphoreItemMetadata xmlns="6b1db5bc-b37e-441e-bb0f-3f87b229404b">{"ClassificationOrdered":false,"ClassificationRequested":"2021-02-12T13:44:25.6176093Z","Columns":[],"HasBodyChanged":true,"HasPendingClassification":false,"IsUpdate":false,"IsUploading":false,"ShouldCancel":false,"SkipClassification":false,"ShouldDelay":false}</SemaphoreItemMetadata>
    <_dlc_DocId xmlns="6b1db5bc-b37e-441e-bb0f-3f87b229404b">TMRKK6SKNHVK-893620061-362</_dlc_DocId>
    <_dlc_DocIdUrl xmlns="6b1db5bc-b37e-441e-bb0f-3f87b229404b">
      <Url>https://unicef.sharepoint.com/sites/DHR/_layouts/15/DocIdRedir.aspx?ID=TMRKK6SKNHVK-893620061-362</Url>
      <Description>TMRKK6SKNHVK-893620061-362</Description>
    </_dlc_DocIdUrl>
    <KnowledgeHub xmlns="465be47d-174d-4461-b4d6-18b9fc34cb32" xsi:nil="true"/>
    <UNV xmlns="465be47d-174d-4461-b4d6-18b9fc34cb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A753BF3B15410B41A843220EC0DA0529" ma:contentTypeVersion="29" ma:contentTypeDescription="Create a new document." ma:contentTypeScope="" ma:versionID="6ba0349ce4b5db323a572d9a18001e13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6b1db5bc-b37e-441e-bb0f-3f87b229404b" xmlns:ns5="465be47d-174d-4461-b4d6-18b9fc34cb32" xmlns:ns6="http://schemas.microsoft.com/sharepoint/v4" targetNamespace="http://schemas.microsoft.com/office/2006/metadata/properties" ma:root="true" ma:fieldsID="a99addf79be4063c1dd6b290fc1fadd9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6b1db5bc-b37e-441e-bb0f-3f87b229404b"/>
    <xsd:import namespace="465be47d-174d-4461-b4d6-18b9fc34cb3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UNV" minOccurs="0"/>
                <xsd:element ref="ns5:MediaServiceLocation" minOccurs="0"/>
                <xsd:element ref="ns5:KnowledgeHub" minOccurs="0"/>
                <xsd:element ref="ns4:SharedWithUsers" minOccurs="0"/>
                <xsd:element ref="ns4:SharedWithDetails" minOccurs="0"/>
                <xsd:element ref="ns6:IconOverlay" minOccurs="0"/>
                <xsd:element ref="ns1:_vti_ItemHoldRecordStatus" minOccurs="0"/>
                <xsd:element ref="ns1:_vti_ItemDeclaredRecord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033;#Division of Human Resources-456K|47cb919c-ee56-4ab5-aca3-222bb3cb66d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6e4c2805-c2c7-4dfb-ad57-abf7f54596bb}" ma:internalName="TaxCatchAllLabel" ma:readOnly="true" ma:showField="CatchAllDataLabel" ma:web="6b1db5bc-b37e-441e-bb0f-3f87b2294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6e4c2805-c2c7-4dfb-ad57-abf7f54596bb}" ma:internalName="TaxCatchAll" ma:showField="CatchAllData" ma:web="6b1db5bc-b37e-441e-bb0f-3f87b2294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db5bc-b37e-441e-bb0f-3f87b229404b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8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2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e47d-174d-4461-b4d6-18b9fc34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NV" ma:index="40" nillable="true" ma:displayName="UNV" ma:format="Dropdown" ma:internalName="UNV">
      <xsd:simpleType>
        <xsd:restriction base="dms:Choice">
          <xsd:enumeration value="Guidance"/>
          <xsd:enumeration value="Webinars"/>
          <xsd:enumeration value="Templates"/>
          <xsd:enumeration value="Standard DoAs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KnowledgeHub" ma:index="42" nillable="true" ma:displayName="Knowledge Hub" ma:format="Dropdown" ma:internalName="KnowledgeHub">
      <xsd:simpleType>
        <xsd:restriction base="dms:Choice">
          <xsd:enumeration value="Career Event Materials"/>
          <xsd:enumeration value="Employer Branding"/>
          <xsd:enumeration value="Talent Sourcing"/>
          <xsd:enumeration value="Outreach Essentia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6b1db5bc-b37e-441e-bb0f-3f87b229404b"/>
    <ds:schemaRef ds:uri="465be47d-174d-4461-b4d6-18b9fc34cb32"/>
  </ds:schemaRefs>
</ds:datastoreItem>
</file>

<file path=customXml/itemProps2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BF189-60F1-4999-8B94-E397E9B693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B100CF-55D7-465B-BA42-100C741F7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6b1db5bc-b37e-441e-bb0f-3f87b229404b"/>
    <ds:schemaRef ds:uri="465be47d-174d-4461-b4d6-18b9fc34cb3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B81024-D520-4AF8-A273-D584D4CE231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BE00F5B-A1B1-4F83-8EA0-96B338A7B67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2313802-4855-4879-B93C-3D064B9FFA7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75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(Template)</vt:lpstr>
    </vt:vector>
  </TitlesOfParts>
  <Company>UNICEF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(Template)</dc:title>
  <dc:subject/>
  <dc:creator>UNICEF</dc:creator>
  <cp:keywords>Consultant ; Terms of reference</cp:keywords>
  <dc:description/>
  <cp:lastModifiedBy>Sandra Ndayikeze</cp:lastModifiedBy>
  <cp:revision>2</cp:revision>
  <cp:lastPrinted>2017-01-06T22:20:00Z</cp:lastPrinted>
  <dcterms:created xsi:type="dcterms:W3CDTF">2021-07-21T07:22:00Z</dcterms:created>
  <dcterms:modified xsi:type="dcterms:W3CDTF">2021-07-21T07:22:00Z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0x0101009BA85F8052A6DA4FA3E31FF9F74C697000A753BF3B15410B41A843220EC0DA0529</vt:lpwstr>
  </property>
  <property fmtid="{D5CDD505-2E9C-101B-9397-08002B2CF9AE}" pid="3" name="TaxKeyword">
    <vt:lpwstr>4;#Consultant|97dbf340-afa5-45ee-bb2e-48a25e57c80a;#38;#Terms of reference|26e23d09-321c-47a9-b467-3d76284820e0</vt:lpwstr>
  </property>
  <property fmtid="{D5CDD505-2E9C-101B-9397-08002B2CF9AE}" pid="4" name="Topic">
    <vt:lpwstr>36;#CO Management, Operations Support|686598eb-81b5-428d-9414-e3dd5e7647ba</vt:lpwstr>
  </property>
  <property fmtid="{D5CDD505-2E9C-101B-9397-08002B2CF9AE}" pid="5" name="OfficeDivision">
    <vt:lpwstr>37;#Lebanon-2490|9edb7c65-e5d5-4e49-90eb-6706d834a52d</vt:lpwstr>
  </property>
  <property fmtid="{D5CDD505-2E9C-101B-9397-08002B2CF9AE}" pid="6" name="_dlc_DocIdItemGuid">
    <vt:lpwstr>0ea13555-65fa-40ad-8d9b-f5bb9db6d075</vt:lpwstr>
  </property>
  <property fmtid="{D5CDD505-2E9C-101B-9397-08002B2CF9AE}" pid="7" name="DocumentType">
    <vt:lpwstr>33;#Job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</Properties>
</file>