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AA750" w14:textId="324B3421" w:rsidR="001A219F" w:rsidRPr="004C2D91" w:rsidRDefault="00D64950" w:rsidP="001A219F">
      <w:pPr>
        <w:widowControl w:val="0"/>
        <w:spacing w:line="276" w:lineRule="auto"/>
        <w:jc w:val="center"/>
        <w:rPr>
          <w:rFonts w:eastAsia="Arial"/>
          <w:b/>
          <w:bCs/>
          <w:sz w:val="24"/>
          <w:szCs w:val="24"/>
          <w:lang w:val="fr-FR"/>
        </w:rPr>
      </w:pPr>
      <w:r>
        <w:rPr>
          <w:rFonts w:eastAsia="Arial"/>
          <w:b/>
          <w:bCs/>
          <w:snapToGrid w:val="0"/>
          <w:sz w:val="24"/>
          <w:szCs w:val="24"/>
          <w:lang w:val="fr-FR"/>
        </w:rPr>
        <w:t xml:space="preserve"> </w:t>
      </w:r>
    </w:p>
    <w:p w14:paraId="1C415E8A" w14:textId="77777777" w:rsidR="001A219F" w:rsidRPr="004C2D91" w:rsidRDefault="001A219F" w:rsidP="001A219F">
      <w:pPr>
        <w:widowControl w:val="0"/>
        <w:spacing w:line="276" w:lineRule="auto"/>
        <w:jc w:val="center"/>
        <w:rPr>
          <w:rFonts w:eastAsia="Arial"/>
          <w:b/>
          <w:bCs/>
          <w:snapToGrid w:val="0"/>
          <w:sz w:val="24"/>
          <w:szCs w:val="24"/>
          <w:lang w:val="fr-FR"/>
        </w:rPr>
      </w:pPr>
      <w:r w:rsidRPr="004C2D91">
        <w:rPr>
          <w:rFonts w:eastAsia="Arial"/>
          <w:b/>
          <w:bCs/>
          <w:snapToGrid w:val="0"/>
          <w:sz w:val="24"/>
          <w:szCs w:val="24"/>
          <w:lang w:val="fr-FR"/>
        </w:rPr>
        <w:t>TERMES DE REFERENCE</w:t>
      </w:r>
    </w:p>
    <w:p w14:paraId="12D489A3" w14:textId="77777777" w:rsidR="001A219F" w:rsidRPr="004C2D91" w:rsidRDefault="001A219F" w:rsidP="001A219F">
      <w:pPr>
        <w:widowControl w:val="0"/>
        <w:spacing w:line="276" w:lineRule="auto"/>
        <w:jc w:val="center"/>
        <w:rPr>
          <w:rFonts w:eastAsia="Arial"/>
          <w:b/>
          <w:bCs/>
          <w:snapToGrid w:val="0"/>
          <w:sz w:val="24"/>
          <w:szCs w:val="24"/>
          <w:lang w:val="fr-FR"/>
        </w:rPr>
      </w:pPr>
    </w:p>
    <w:p w14:paraId="7EB0F0DA" w14:textId="3F430DD9" w:rsidR="001A219F" w:rsidRPr="00C33E1D" w:rsidRDefault="001A219F" w:rsidP="001A219F">
      <w:pPr>
        <w:spacing w:line="276" w:lineRule="auto"/>
        <w:jc w:val="center"/>
        <w:rPr>
          <w:b/>
          <w:sz w:val="24"/>
          <w:szCs w:val="24"/>
          <w:lang w:val="fr-FR"/>
        </w:rPr>
      </w:pPr>
      <w:r w:rsidRPr="009D0245">
        <w:rPr>
          <w:rFonts w:eastAsia="Arial"/>
          <w:b/>
          <w:bCs/>
          <w:sz w:val="24"/>
          <w:szCs w:val="24"/>
          <w:lang w:val="fr-FR"/>
        </w:rPr>
        <w:t xml:space="preserve">Consultation </w:t>
      </w:r>
      <w:r w:rsidRPr="001A219F">
        <w:rPr>
          <w:rFonts w:eastAsia="Arial"/>
          <w:b/>
          <w:bCs/>
          <w:sz w:val="24"/>
          <w:szCs w:val="24"/>
          <w:lang w:val="fr-FR"/>
        </w:rPr>
        <w:t xml:space="preserve">pour l’élaboration de la Politique nationale de l’Enfant </w:t>
      </w:r>
    </w:p>
    <w:p w14:paraId="6B5733A1" w14:textId="20F6FB14" w:rsidR="001A219F" w:rsidRDefault="001A219F" w:rsidP="00FC2C35">
      <w:pPr>
        <w:widowControl w:val="0"/>
        <w:jc w:val="center"/>
        <w:rPr>
          <w:rFonts w:asciiTheme="minorHAnsi" w:eastAsia="Arial" w:hAnsiTheme="minorHAnsi" w:cstheme="minorHAnsi"/>
          <w:b/>
          <w:bCs/>
          <w:sz w:val="32"/>
          <w:szCs w:val="32"/>
          <w:lang w:val="fr-FR"/>
        </w:rPr>
      </w:pPr>
    </w:p>
    <w:p w14:paraId="45A15817" w14:textId="77777777" w:rsidR="00172E8B" w:rsidRPr="003F5734" w:rsidRDefault="00172E8B" w:rsidP="00172E8B">
      <w:pPr>
        <w:pStyle w:val="Heading1"/>
        <w:numPr>
          <w:ilvl w:val="0"/>
          <w:numId w:val="1"/>
        </w:numPr>
        <w:jc w:val="left"/>
        <w:rPr>
          <w:rFonts w:asciiTheme="minorHAnsi" w:eastAsia="Arial" w:hAnsiTheme="minorHAnsi" w:cstheme="minorHAnsi"/>
          <w:b/>
          <w:szCs w:val="24"/>
          <w:lang w:val="fr-FR"/>
        </w:rPr>
      </w:pPr>
      <w:r w:rsidRPr="003F5734">
        <w:rPr>
          <w:rFonts w:asciiTheme="minorHAnsi" w:eastAsia="Arial" w:hAnsiTheme="minorHAnsi" w:cstheme="minorHAnsi"/>
          <w:b/>
          <w:szCs w:val="24"/>
          <w:lang w:val="fr-FR"/>
        </w:rPr>
        <w:t xml:space="preserve"> Contexte</w:t>
      </w:r>
      <w:r w:rsidR="00BA237F" w:rsidRPr="003F5734">
        <w:rPr>
          <w:rFonts w:asciiTheme="minorHAnsi" w:eastAsia="Arial" w:hAnsiTheme="minorHAnsi" w:cstheme="minorHAnsi"/>
          <w:b/>
          <w:szCs w:val="24"/>
          <w:lang w:val="fr-FR"/>
        </w:rPr>
        <w:t xml:space="preserve"> / </w:t>
      </w:r>
      <w:r w:rsidR="00397512" w:rsidRPr="003F5734">
        <w:rPr>
          <w:rFonts w:asciiTheme="minorHAnsi" w:eastAsia="Arial" w:hAnsiTheme="minorHAnsi" w:cstheme="minorHAnsi"/>
          <w:b/>
          <w:szCs w:val="24"/>
          <w:lang w:val="fr-FR"/>
        </w:rPr>
        <w:t xml:space="preserve">Justification </w:t>
      </w:r>
    </w:p>
    <w:p w14:paraId="59BD50DB" w14:textId="77777777" w:rsidR="00172E8B" w:rsidRPr="00172E8B" w:rsidRDefault="00172E8B" w:rsidP="00172E8B">
      <w:pPr>
        <w:pStyle w:val="Title"/>
        <w:jc w:val="left"/>
        <w:rPr>
          <w:rFonts w:asciiTheme="minorHAnsi" w:hAnsiTheme="minorHAnsi" w:cstheme="minorHAnsi"/>
          <w:bCs/>
          <w:sz w:val="22"/>
          <w:szCs w:val="22"/>
          <w:lang w:val="fr-FR"/>
        </w:rPr>
      </w:pPr>
    </w:p>
    <w:p w14:paraId="4ED3CDFB" w14:textId="77777777" w:rsidR="006A2D5D" w:rsidRPr="00BA237F" w:rsidRDefault="006A2D5D" w:rsidP="00AB1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BA237F">
        <w:rPr>
          <w:rFonts w:asciiTheme="minorHAnsi" w:hAnsiTheme="minorHAnsi" w:cstheme="minorHAnsi"/>
          <w:color w:val="212121"/>
          <w:sz w:val="22"/>
          <w:szCs w:val="22"/>
          <w:lang w:val="fr-FR"/>
        </w:rPr>
        <w:t xml:space="preserve">La République de Djibouti a été l’un des premiers États au monde à avoir ratifié la Convention relative aux droits de l’enfant, le 6 décembre 1990, ce qui témoigne d’un engagement réel et profond envers la cause des enfants. Pendant les dernières années le pays a fait des avancées vers la mise en place d‘un </w:t>
      </w:r>
      <w:r w:rsidRPr="00BA237F">
        <w:rPr>
          <w:rFonts w:asciiTheme="minorHAnsi" w:eastAsia="MS Mincho" w:hAnsiTheme="minorHAnsi" w:cstheme="minorHAnsi"/>
          <w:sz w:val="22"/>
          <w:szCs w:val="22"/>
          <w:lang w:val="fr-FR"/>
        </w:rPr>
        <w:t>système de protection de l’enfant à Djibouti, notamment à travers l’adoption d’</w:t>
      </w:r>
      <w:r w:rsidRPr="00BA237F">
        <w:rPr>
          <w:rFonts w:asciiTheme="minorHAnsi" w:hAnsiTheme="minorHAnsi" w:cstheme="minorHAnsi"/>
          <w:color w:val="212121"/>
          <w:sz w:val="22"/>
          <w:szCs w:val="22"/>
          <w:lang w:val="fr-FR"/>
        </w:rPr>
        <w:t xml:space="preserve">un Code de Protection de l’Enfant (2015) qui protège les enfants contre la violence, l'exploitation et les abus. En vue de réaliser les engagements internationaux pris lors de la signature la Convention relative aux droits de l’enfant, le Gouvernement de Djibouti a élaboré en 2010 le Plan stratégique national pour l’enfance à Djibouti (PASNED). Ce plan vise à assurer aux enfants la création d’un environnement favorisant la réalisation de leurs droits fondamentaux et l’accès équitable aux services sociaux de base.  Le PASNED couvre ainsi l’ensemble des politiques qui ciblent les enfants et visent à en assurer la survie, le développement et la protection, pour qu’ils grandissent dans les meilleures conditions et, une fois adultes, contribuent au développement national. Cependant, Djibouti ne dispose pas encore d’un document national de politique ou d’orientation en matière de protection de l’enfant. </w:t>
      </w:r>
    </w:p>
    <w:p w14:paraId="2E91E9A8" w14:textId="77777777" w:rsidR="006A2D5D" w:rsidRPr="00BA237F" w:rsidRDefault="006A2D5D" w:rsidP="00AB1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BA237F">
        <w:rPr>
          <w:rFonts w:asciiTheme="minorHAnsi" w:hAnsiTheme="minorHAnsi" w:cstheme="minorHAnsi"/>
          <w:color w:val="212121"/>
          <w:sz w:val="22"/>
          <w:szCs w:val="22"/>
          <w:lang w:val="fr-FR"/>
        </w:rPr>
        <w:t xml:space="preserve">Le Ministère de la Femme et de la Famille (MFF) a le mandat de coordonner les interventions des différents acteurs dans le domaine de la protection de l’enfant. Au niveau communautaire, des Comités de Gestion Communautaire ont été mobilisés pour la protection des enfants (ils identifient les cas de violation des droits de l'enfant, renvoient des cas et jouent également un rôle préventif). </w:t>
      </w:r>
    </w:p>
    <w:p w14:paraId="2EBD92D8" w14:textId="77777777" w:rsidR="006A2D5D" w:rsidRPr="00BA237F" w:rsidRDefault="006A2D5D" w:rsidP="00AB13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BA237F">
        <w:rPr>
          <w:rFonts w:asciiTheme="minorHAnsi" w:hAnsiTheme="minorHAnsi" w:cstheme="minorHAnsi"/>
          <w:color w:val="212121"/>
          <w:sz w:val="22"/>
          <w:szCs w:val="22"/>
          <w:lang w:val="fr-FR"/>
        </w:rPr>
        <w:t>Malgré les avancées significatives en matière de protection de l’enfant, des défis restent à adresser. La prestation réelle de services de protection de l’enfant reste encore limitée pour plusieurs raisons, dont l'application limitée de la loi; les ressources humaines insuffisamment qualifiées; des systèmes et protocoles de référence formels limités; l'absence d'une stratégie nationale de protection de l'enfance; une coordination intersectorielle limitée; et les difficultés d'accès aux services pour les enfants qui n'ont pas de certificat de naissance (en particulier pour les enfants en mouvement).</w:t>
      </w:r>
    </w:p>
    <w:p w14:paraId="39B746E1" w14:textId="77777777" w:rsidR="006A2D5D" w:rsidRPr="00BA237F" w:rsidRDefault="006A2D5D" w:rsidP="00AB1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22222"/>
          <w:sz w:val="22"/>
          <w:szCs w:val="22"/>
          <w:lang w:val="fr-FR"/>
        </w:rPr>
      </w:pPr>
      <w:r w:rsidRPr="00BA237F">
        <w:rPr>
          <w:rFonts w:asciiTheme="minorHAnsi" w:eastAsia="MS Mincho" w:hAnsiTheme="minorHAnsi" w:cstheme="minorHAnsi"/>
          <w:color w:val="000000" w:themeColor="text1"/>
          <w:sz w:val="22"/>
          <w:szCs w:val="22"/>
          <w:lang w:val="fr-FR"/>
        </w:rPr>
        <w:t>De plus, le manque d’un système national de référence et de prise en charge des enfants victimes de violence et d’exploitation afin de permettre à tous les enfants d’accéder aux services sociaux</w:t>
      </w:r>
      <w:r w:rsidRPr="00BA237F">
        <w:rPr>
          <w:rFonts w:asciiTheme="minorHAnsi" w:eastAsia="MS Mincho" w:hAnsiTheme="minorHAnsi" w:cstheme="minorHAnsi"/>
          <w:b/>
          <w:color w:val="000000" w:themeColor="text1"/>
          <w:sz w:val="22"/>
          <w:szCs w:val="22"/>
          <w:lang w:val="fr-FR"/>
        </w:rPr>
        <w:t>.</w:t>
      </w:r>
      <w:r w:rsidRPr="00BA237F">
        <w:rPr>
          <w:rFonts w:asciiTheme="minorHAnsi" w:hAnsiTheme="minorHAnsi" w:cstheme="minorHAnsi"/>
          <w:color w:val="222222"/>
          <w:sz w:val="22"/>
          <w:szCs w:val="22"/>
          <w:lang w:val="fr-FR"/>
        </w:rPr>
        <w:t xml:space="preserve"> Pour les enfants victimes de violence ou d'exploitation, le continuum de services n’est pas clairement défini pour la prévention, l'identification, la référence et la gestion des cas et aucun système d'information fiable est accessible. Les efforts des secteurs de la santé, de l'éducation, de la protection sociale et de la justice sont insuffisamment coordonnés. Dans tous les secteurs, il existe une pénurie de ressources humaines qualifiées et spécialisées. </w:t>
      </w:r>
    </w:p>
    <w:p w14:paraId="4726FA7B" w14:textId="77777777" w:rsidR="00B52358" w:rsidRDefault="00B52358" w:rsidP="00B523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BA237F">
        <w:rPr>
          <w:rFonts w:asciiTheme="minorHAnsi" w:hAnsiTheme="minorHAnsi" w:cstheme="minorHAnsi"/>
          <w:color w:val="212121"/>
          <w:sz w:val="22"/>
          <w:szCs w:val="22"/>
          <w:lang w:val="fr-FR"/>
        </w:rPr>
        <w:t>Dans le cadre du plan de travail de 2018-2019</w:t>
      </w:r>
      <w:r w:rsidR="006A2D5D" w:rsidRPr="00BA237F">
        <w:rPr>
          <w:rFonts w:asciiTheme="minorHAnsi" w:hAnsiTheme="minorHAnsi" w:cstheme="minorHAnsi"/>
          <w:color w:val="212121"/>
          <w:sz w:val="22"/>
          <w:szCs w:val="22"/>
          <w:lang w:val="fr-FR"/>
        </w:rPr>
        <w:t>, l’UNICEF a fourni un</w:t>
      </w:r>
      <w:r w:rsidRPr="00BA237F">
        <w:rPr>
          <w:rFonts w:asciiTheme="minorHAnsi" w:hAnsiTheme="minorHAnsi" w:cstheme="minorHAnsi"/>
          <w:color w:val="212121"/>
          <w:sz w:val="22"/>
          <w:szCs w:val="22"/>
          <w:lang w:val="fr-FR"/>
        </w:rPr>
        <w:t xml:space="preserve">e expertise internationale </w:t>
      </w:r>
      <w:r w:rsidR="006A2D5D" w:rsidRPr="00BA237F">
        <w:rPr>
          <w:rFonts w:asciiTheme="minorHAnsi" w:hAnsiTheme="minorHAnsi" w:cstheme="minorHAnsi"/>
          <w:color w:val="212121"/>
          <w:sz w:val="22"/>
          <w:szCs w:val="22"/>
          <w:lang w:val="fr-FR"/>
        </w:rPr>
        <w:t xml:space="preserve">au MFF afin d’élaborer </w:t>
      </w:r>
      <w:r w:rsidRPr="00BA237F">
        <w:rPr>
          <w:rFonts w:asciiTheme="minorHAnsi" w:hAnsiTheme="minorHAnsi" w:cstheme="minorHAnsi"/>
          <w:color w:val="212121"/>
          <w:sz w:val="22"/>
          <w:szCs w:val="22"/>
          <w:lang w:val="fr-FR"/>
        </w:rPr>
        <w:t>le document d’orientation de la protection de l’enfant et de</w:t>
      </w:r>
      <w:r w:rsidR="006A2D5D" w:rsidRPr="00BA237F">
        <w:rPr>
          <w:rFonts w:asciiTheme="minorHAnsi" w:hAnsiTheme="minorHAnsi" w:cstheme="minorHAnsi"/>
          <w:color w:val="212121"/>
          <w:sz w:val="22"/>
          <w:szCs w:val="22"/>
          <w:lang w:val="fr-FR"/>
        </w:rPr>
        <w:t xml:space="preserve"> renforce</w:t>
      </w:r>
      <w:r w:rsidRPr="00BA237F">
        <w:rPr>
          <w:rFonts w:asciiTheme="minorHAnsi" w:hAnsiTheme="minorHAnsi" w:cstheme="minorHAnsi"/>
          <w:color w:val="212121"/>
          <w:sz w:val="22"/>
          <w:szCs w:val="22"/>
          <w:lang w:val="fr-FR"/>
        </w:rPr>
        <w:t xml:space="preserve">r les </w:t>
      </w:r>
      <w:r w:rsidR="006A2D5D" w:rsidRPr="00BA237F">
        <w:rPr>
          <w:rFonts w:asciiTheme="minorHAnsi" w:hAnsiTheme="minorHAnsi" w:cstheme="minorHAnsi"/>
          <w:color w:val="212121"/>
          <w:sz w:val="22"/>
          <w:szCs w:val="22"/>
          <w:lang w:val="fr-FR"/>
        </w:rPr>
        <w:t xml:space="preserve">capacités </w:t>
      </w:r>
      <w:r w:rsidRPr="00BA237F">
        <w:rPr>
          <w:rFonts w:asciiTheme="minorHAnsi" w:hAnsiTheme="minorHAnsi" w:cstheme="minorHAnsi"/>
          <w:color w:val="212121"/>
          <w:sz w:val="22"/>
          <w:szCs w:val="22"/>
          <w:lang w:val="fr-FR"/>
        </w:rPr>
        <w:t>de 20 assistantes sociales du MFF et de différentes institutions étatiques et de la société civile</w:t>
      </w:r>
    </w:p>
    <w:p w14:paraId="46DB5B83" w14:textId="77777777" w:rsidR="00172E8B" w:rsidRPr="003F5734" w:rsidRDefault="00172E8B" w:rsidP="00A7318D">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eastAsia="Arial" w:hAnsiTheme="minorHAnsi" w:cstheme="minorHAnsi"/>
          <w:b/>
          <w:sz w:val="22"/>
          <w:szCs w:val="22"/>
          <w:lang w:val="fr-FR"/>
        </w:rPr>
      </w:pPr>
      <w:r w:rsidRPr="003F5734">
        <w:rPr>
          <w:rFonts w:asciiTheme="minorHAnsi" w:eastAsia="Arial" w:hAnsiTheme="minorHAnsi" w:cstheme="minorHAnsi"/>
          <w:b/>
          <w:sz w:val="22"/>
          <w:szCs w:val="22"/>
          <w:lang w:val="fr-FR"/>
        </w:rPr>
        <w:t>Objectif</w:t>
      </w:r>
    </w:p>
    <w:p w14:paraId="68528BB3" w14:textId="502487A1" w:rsidR="00172E8B" w:rsidRDefault="006A2D5D" w:rsidP="00A7318D">
      <w:pPr>
        <w:pStyle w:val="Title"/>
        <w:spacing w:line="276" w:lineRule="auto"/>
        <w:jc w:val="left"/>
        <w:rPr>
          <w:rFonts w:asciiTheme="minorHAnsi" w:hAnsiTheme="minorHAnsi" w:cstheme="minorHAnsi"/>
          <w:bCs/>
          <w:sz w:val="22"/>
          <w:szCs w:val="22"/>
          <w:lang w:val="fr-FR"/>
        </w:rPr>
      </w:pPr>
      <w:r w:rsidRPr="00BA237F">
        <w:rPr>
          <w:rFonts w:asciiTheme="minorHAnsi" w:hAnsiTheme="minorHAnsi" w:cstheme="minorHAnsi"/>
          <w:bCs/>
          <w:sz w:val="22"/>
          <w:szCs w:val="22"/>
          <w:lang w:val="fr-FR"/>
        </w:rPr>
        <w:t>L’objectif principal de la consultation sera l’élaboration d’un</w:t>
      </w:r>
      <w:r w:rsidR="00B52358" w:rsidRPr="00BA237F">
        <w:rPr>
          <w:rFonts w:asciiTheme="minorHAnsi" w:hAnsiTheme="minorHAnsi" w:cstheme="minorHAnsi"/>
          <w:bCs/>
          <w:sz w:val="22"/>
          <w:szCs w:val="22"/>
          <w:lang w:val="fr-FR"/>
        </w:rPr>
        <w:t xml:space="preserve">e politique nationale de l’enfant </w:t>
      </w:r>
      <w:r w:rsidR="00840954">
        <w:rPr>
          <w:rFonts w:asciiTheme="minorHAnsi" w:hAnsiTheme="minorHAnsi" w:cstheme="minorHAnsi"/>
          <w:bCs/>
          <w:sz w:val="22"/>
          <w:szCs w:val="22"/>
          <w:lang w:val="fr-FR"/>
        </w:rPr>
        <w:t xml:space="preserve">comprenant un plan d’action quinquennal </w:t>
      </w:r>
      <w:r w:rsidR="00B52358" w:rsidRPr="00BA237F">
        <w:rPr>
          <w:rFonts w:asciiTheme="minorHAnsi" w:hAnsiTheme="minorHAnsi" w:cstheme="minorHAnsi"/>
          <w:bCs/>
          <w:sz w:val="22"/>
          <w:szCs w:val="22"/>
          <w:lang w:val="fr-FR"/>
        </w:rPr>
        <w:t xml:space="preserve">particulièrement pour développer le volet de la protection de </w:t>
      </w:r>
      <w:r w:rsidR="00B52358" w:rsidRPr="00BA237F">
        <w:rPr>
          <w:rFonts w:asciiTheme="minorHAnsi" w:hAnsiTheme="minorHAnsi" w:cstheme="minorHAnsi"/>
          <w:bCs/>
          <w:sz w:val="22"/>
          <w:szCs w:val="22"/>
          <w:lang w:val="fr-FR"/>
        </w:rPr>
        <w:lastRenderedPageBreak/>
        <w:t>l’enfant et collabor</w:t>
      </w:r>
      <w:r w:rsidR="00840954">
        <w:rPr>
          <w:rFonts w:asciiTheme="minorHAnsi" w:hAnsiTheme="minorHAnsi" w:cstheme="minorHAnsi"/>
          <w:bCs/>
          <w:sz w:val="22"/>
          <w:szCs w:val="22"/>
          <w:lang w:val="fr-FR"/>
        </w:rPr>
        <w:t>er avec l’</w:t>
      </w:r>
      <w:r w:rsidR="00B52358" w:rsidRPr="00BA237F">
        <w:rPr>
          <w:rFonts w:asciiTheme="minorHAnsi" w:hAnsiTheme="minorHAnsi" w:cstheme="minorHAnsi"/>
          <w:bCs/>
          <w:sz w:val="22"/>
          <w:szCs w:val="22"/>
          <w:lang w:val="fr-FR"/>
        </w:rPr>
        <w:t xml:space="preserve">expertise technique pour intégrer le volet du développement de la petite enfance. </w:t>
      </w:r>
    </w:p>
    <w:p w14:paraId="41C64D6F" w14:textId="77777777" w:rsidR="001A219F" w:rsidRPr="006A2D5D" w:rsidRDefault="001A219F" w:rsidP="00A7318D">
      <w:pPr>
        <w:pStyle w:val="Title"/>
        <w:spacing w:line="276" w:lineRule="auto"/>
        <w:jc w:val="left"/>
        <w:rPr>
          <w:rFonts w:asciiTheme="minorHAnsi" w:hAnsiTheme="minorHAnsi" w:cstheme="minorHAnsi"/>
          <w:bCs/>
          <w:sz w:val="22"/>
          <w:szCs w:val="22"/>
          <w:lang w:val="fr-FR"/>
        </w:rPr>
      </w:pPr>
    </w:p>
    <w:p w14:paraId="6F957B61" w14:textId="77777777" w:rsidR="00172E8B" w:rsidRPr="003F5734" w:rsidRDefault="00172E8B" w:rsidP="00172E8B">
      <w:pPr>
        <w:pStyle w:val="Heading1"/>
        <w:numPr>
          <w:ilvl w:val="0"/>
          <w:numId w:val="1"/>
        </w:numPr>
        <w:jc w:val="left"/>
        <w:rPr>
          <w:rFonts w:asciiTheme="minorHAnsi" w:eastAsia="Arial" w:hAnsiTheme="minorHAnsi" w:cstheme="minorHAnsi"/>
          <w:b/>
          <w:sz w:val="22"/>
          <w:szCs w:val="22"/>
          <w:lang w:val="fr-FR"/>
        </w:rPr>
      </w:pPr>
      <w:r w:rsidRPr="003F5734">
        <w:rPr>
          <w:rFonts w:asciiTheme="minorHAnsi" w:eastAsia="Arial" w:hAnsiTheme="minorHAnsi" w:cstheme="minorHAnsi"/>
          <w:b/>
          <w:sz w:val="22"/>
          <w:szCs w:val="22"/>
          <w:lang w:val="fr-FR"/>
        </w:rPr>
        <w:t>Méthodologie</w:t>
      </w:r>
    </w:p>
    <w:p w14:paraId="54AB3332" w14:textId="77777777" w:rsidR="00172E8B" w:rsidRPr="00172E8B" w:rsidRDefault="00172E8B" w:rsidP="00172E8B">
      <w:pPr>
        <w:pStyle w:val="Title"/>
        <w:jc w:val="left"/>
        <w:rPr>
          <w:rFonts w:asciiTheme="minorHAnsi" w:hAnsiTheme="minorHAnsi" w:cstheme="minorHAnsi"/>
          <w:bCs/>
          <w:sz w:val="22"/>
          <w:szCs w:val="22"/>
          <w:lang w:val="fr-FR"/>
        </w:rPr>
      </w:pPr>
    </w:p>
    <w:p w14:paraId="46D7E1DA" w14:textId="27CEB718" w:rsidR="008B60D2" w:rsidRDefault="008B60D2" w:rsidP="008B60D2">
      <w:pPr>
        <w:jc w:val="both"/>
        <w:rPr>
          <w:rFonts w:asciiTheme="minorHAnsi" w:hAnsiTheme="minorHAnsi" w:cstheme="minorHAnsi"/>
          <w:color w:val="000000" w:themeColor="text1"/>
          <w:sz w:val="22"/>
          <w:szCs w:val="22"/>
          <w:lang w:val="fr-FR"/>
        </w:rPr>
      </w:pPr>
      <w:r w:rsidRPr="00BA237F">
        <w:rPr>
          <w:rFonts w:asciiTheme="minorHAnsi" w:hAnsiTheme="minorHAnsi" w:cstheme="minorHAnsi"/>
          <w:color w:val="000000" w:themeColor="text1"/>
          <w:sz w:val="22"/>
          <w:szCs w:val="22"/>
          <w:lang w:val="fr-FR"/>
        </w:rPr>
        <w:t xml:space="preserve">Avec l’appui d’une expertise technique, il s’agira d’élaborer </w:t>
      </w:r>
      <w:r w:rsidR="00B52358" w:rsidRPr="00BA237F">
        <w:rPr>
          <w:rFonts w:asciiTheme="minorHAnsi" w:hAnsiTheme="minorHAnsi" w:cstheme="minorHAnsi"/>
          <w:color w:val="000000" w:themeColor="text1"/>
          <w:sz w:val="22"/>
          <w:szCs w:val="22"/>
          <w:lang w:val="fr-FR"/>
        </w:rPr>
        <w:t xml:space="preserve">le volet de </w:t>
      </w:r>
      <w:r w:rsidRPr="00BA237F">
        <w:rPr>
          <w:rFonts w:asciiTheme="minorHAnsi" w:hAnsiTheme="minorHAnsi" w:cstheme="minorHAnsi"/>
          <w:color w:val="000000" w:themeColor="text1"/>
          <w:sz w:val="22"/>
          <w:szCs w:val="22"/>
          <w:lang w:val="fr-FR"/>
        </w:rPr>
        <w:t>la protection de l’enfant</w:t>
      </w:r>
      <w:r w:rsidR="00B52358" w:rsidRPr="00BA237F">
        <w:rPr>
          <w:rFonts w:asciiTheme="minorHAnsi" w:hAnsiTheme="minorHAnsi" w:cstheme="minorHAnsi"/>
          <w:color w:val="000000" w:themeColor="text1"/>
          <w:sz w:val="22"/>
          <w:szCs w:val="22"/>
          <w:lang w:val="fr-FR"/>
        </w:rPr>
        <w:t xml:space="preserve"> de la politique nationale de l’enfant</w:t>
      </w:r>
      <w:r w:rsidR="00840954">
        <w:rPr>
          <w:rFonts w:asciiTheme="minorHAnsi" w:hAnsiTheme="minorHAnsi" w:cstheme="minorHAnsi"/>
          <w:color w:val="000000" w:themeColor="text1"/>
          <w:sz w:val="22"/>
          <w:szCs w:val="22"/>
          <w:lang w:val="fr-FR"/>
        </w:rPr>
        <w:t xml:space="preserve"> et collaborer av</w:t>
      </w:r>
      <w:r w:rsidR="00893A77">
        <w:rPr>
          <w:rFonts w:asciiTheme="minorHAnsi" w:hAnsiTheme="minorHAnsi" w:cstheme="minorHAnsi"/>
          <w:color w:val="000000" w:themeColor="text1"/>
          <w:sz w:val="22"/>
          <w:szCs w:val="22"/>
          <w:lang w:val="fr-FR"/>
        </w:rPr>
        <w:t>ec l’expert</w:t>
      </w:r>
      <w:r w:rsidR="00840954">
        <w:rPr>
          <w:rFonts w:asciiTheme="minorHAnsi" w:hAnsiTheme="minorHAnsi" w:cstheme="minorHAnsi"/>
          <w:color w:val="000000" w:themeColor="text1"/>
          <w:sz w:val="22"/>
          <w:szCs w:val="22"/>
          <w:lang w:val="fr-FR"/>
        </w:rPr>
        <w:t>ise</w:t>
      </w:r>
      <w:r w:rsidR="00893A77">
        <w:rPr>
          <w:rFonts w:asciiTheme="minorHAnsi" w:hAnsiTheme="minorHAnsi" w:cstheme="minorHAnsi"/>
          <w:color w:val="000000" w:themeColor="text1"/>
          <w:sz w:val="22"/>
          <w:szCs w:val="22"/>
          <w:lang w:val="fr-FR"/>
        </w:rPr>
        <w:t xml:space="preserve"> international du développement de la petite enfance pour le développement de la PNE et s’assurer de l’intégration des deux volets </w:t>
      </w:r>
      <w:r w:rsidR="00B97D91">
        <w:rPr>
          <w:rFonts w:asciiTheme="minorHAnsi" w:hAnsiTheme="minorHAnsi" w:cstheme="minorHAnsi"/>
          <w:color w:val="000000" w:themeColor="text1"/>
          <w:sz w:val="22"/>
          <w:szCs w:val="22"/>
          <w:lang w:val="fr-FR"/>
        </w:rPr>
        <w:t xml:space="preserve">et d’un plan d’action quinquennal </w:t>
      </w:r>
      <w:r w:rsidR="00893A77">
        <w:rPr>
          <w:rFonts w:asciiTheme="minorHAnsi" w:hAnsiTheme="minorHAnsi" w:cstheme="minorHAnsi"/>
          <w:color w:val="000000" w:themeColor="text1"/>
          <w:sz w:val="22"/>
          <w:szCs w:val="22"/>
          <w:lang w:val="fr-FR"/>
        </w:rPr>
        <w:t xml:space="preserve">pour constituer </w:t>
      </w:r>
      <w:r w:rsidR="00840954">
        <w:rPr>
          <w:rFonts w:asciiTheme="minorHAnsi" w:hAnsiTheme="minorHAnsi" w:cstheme="minorHAnsi"/>
          <w:color w:val="000000" w:themeColor="text1"/>
          <w:sz w:val="22"/>
          <w:szCs w:val="22"/>
          <w:lang w:val="fr-FR"/>
        </w:rPr>
        <w:t>le</w:t>
      </w:r>
      <w:r w:rsidR="00893A77">
        <w:rPr>
          <w:rFonts w:asciiTheme="minorHAnsi" w:hAnsiTheme="minorHAnsi" w:cstheme="minorHAnsi"/>
          <w:color w:val="000000" w:themeColor="text1"/>
          <w:sz w:val="22"/>
          <w:szCs w:val="22"/>
          <w:lang w:val="fr-FR"/>
        </w:rPr>
        <w:t xml:space="preserve"> document de </w:t>
      </w:r>
      <w:r w:rsidR="00840954">
        <w:rPr>
          <w:rFonts w:asciiTheme="minorHAnsi" w:hAnsiTheme="minorHAnsi" w:cstheme="minorHAnsi"/>
          <w:color w:val="000000" w:themeColor="text1"/>
          <w:sz w:val="22"/>
          <w:szCs w:val="22"/>
          <w:lang w:val="fr-FR"/>
        </w:rPr>
        <w:t xml:space="preserve">la </w:t>
      </w:r>
      <w:r w:rsidR="00893A77">
        <w:rPr>
          <w:rFonts w:asciiTheme="minorHAnsi" w:hAnsiTheme="minorHAnsi" w:cstheme="minorHAnsi"/>
          <w:color w:val="000000" w:themeColor="text1"/>
          <w:sz w:val="22"/>
          <w:szCs w:val="22"/>
          <w:lang w:val="fr-FR"/>
        </w:rPr>
        <w:t xml:space="preserve">PNE. </w:t>
      </w:r>
    </w:p>
    <w:p w14:paraId="6300361E" w14:textId="77777777" w:rsidR="00AA2A7B" w:rsidRDefault="00AA2A7B" w:rsidP="008B60D2">
      <w:pPr>
        <w:jc w:val="both"/>
        <w:rPr>
          <w:rFonts w:asciiTheme="minorHAnsi" w:hAnsiTheme="minorHAnsi" w:cstheme="minorHAnsi"/>
          <w:color w:val="000000" w:themeColor="text1"/>
          <w:sz w:val="22"/>
          <w:szCs w:val="22"/>
          <w:lang w:val="fr-FR"/>
        </w:rPr>
      </w:pPr>
    </w:p>
    <w:p w14:paraId="1A291982" w14:textId="77777777" w:rsidR="004F0D22" w:rsidRDefault="004F0D22" w:rsidP="004F0D22">
      <w:pPr>
        <w:jc w:val="both"/>
        <w:rPr>
          <w:rFonts w:asciiTheme="minorHAnsi" w:hAnsiTheme="minorHAnsi" w:cstheme="minorHAnsi"/>
          <w:color w:val="000000" w:themeColor="text1"/>
          <w:sz w:val="22"/>
          <w:szCs w:val="22"/>
          <w:lang w:val="fr-FR"/>
        </w:rPr>
      </w:pPr>
      <w:r w:rsidRPr="004F0D22">
        <w:rPr>
          <w:rFonts w:asciiTheme="minorHAnsi" w:hAnsiTheme="minorHAnsi" w:cstheme="minorHAnsi"/>
          <w:color w:val="000000" w:themeColor="text1"/>
          <w:sz w:val="22"/>
          <w:szCs w:val="22"/>
          <w:lang w:val="fr-FR"/>
        </w:rPr>
        <w:t>Dans le cadre de cette consultation, l</w:t>
      </w:r>
      <w:r w:rsidR="00D5148C">
        <w:rPr>
          <w:rFonts w:asciiTheme="minorHAnsi" w:hAnsiTheme="minorHAnsi" w:cstheme="minorHAnsi"/>
          <w:color w:val="000000" w:themeColor="text1"/>
          <w:sz w:val="22"/>
          <w:szCs w:val="22"/>
          <w:lang w:val="fr-FR"/>
        </w:rPr>
        <w:t xml:space="preserve">e groupe de travail de la protection de l’enfant </w:t>
      </w:r>
      <w:r w:rsidRPr="004F0D22">
        <w:rPr>
          <w:rFonts w:asciiTheme="minorHAnsi" w:hAnsiTheme="minorHAnsi" w:cstheme="minorHAnsi"/>
          <w:color w:val="000000" w:themeColor="text1"/>
          <w:sz w:val="22"/>
          <w:szCs w:val="22"/>
          <w:lang w:val="fr-FR"/>
        </w:rPr>
        <w:t xml:space="preserve">coordonnée par le MFF et l’UNICEF seront les interlocuteurs clés du ou de la consultant(e). Le groupe de travail est composé des ministères sectoriels tels que le </w:t>
      </w:r>
      <w:r w:rsidR="00D5148C">
        <w:rPr>
          <w:rFonts w:asciiTheme="minorHAnsi" w:hAnsiTheme="minorHAnsi" w:cstheme="minorHAnsi"/>
          <w:color w:val="000000" w:themeColor="text1"/>
          <w:sz w:val="22"/>
          <w:szCs w:val="22"/>
          <w:lang w:val="fr-FR"/>
        </w:rPr>
        <w:t xml:space="preserve">Ministère de la Justice, le Ministère de l’Intérieur (département de la police) </w:t>
      </w:r>
      <w:r w:rsidRPr="004F0D22">
        <w:rPr>
          <w:rFonts w:asciiTheme="minorHAnsi" w:hAnsiTheme="minorHAnsi" w:cstheme="minorHAnsi"/>
          <w:color w:val="000000" w:themeColor="text1"/>
          <w:sz w:val="22"/>
          <w:szCs w:val="22"/>
          <w:lang w:val="fr-FR"/>
        </w:rPr>
        <w:t>Ministère de l’Education Nationale et de la Formation Professionnelle (M</w:t>
      </w:r>
      <w:r w:rsidR="007E12DB">
        <w:rPr>
          <w:rFonts w:asciiTheme="minorHAnsi" w:hAnsiTheme="minorHAnsi" w:cstheme="minorHAnsi"/>
          <w:color w:val="000000" w:themeColor="text1"/>
          <w:sz w:val="22"/>
          <w:szCs w:val="22"/>
          <w:lang w:val="fr-FR"/>
        </w:rPr>
        <w:t>ENFOP), le Ministère de la Santé</w:t>
      </w:r>
      <w:r w:rsidRPr="004F0D22">
        <w:rPr>
          <w:rFonts w:asciiTheme="minorHAnsi" w:hAnsiTheme="minorHAnsi" w:cstheme="minorHAnsi"/>
          <w:color w:val="000000" w:themeColor="text1"/>
          <w:sz w:val="22"/>
          <w:szCs w:val="22"/>
          <w:lang w:val="fr-FR"/>
        </w:rPr>
        <w:t xml:space="preserve">, le Secrétariat d’Etat aux Affaires Sociales </w:t>
      </w:r>
      <w:r w:rsidR="005A7480" w:rsidRPr="004F0D22">
        <w:rPr>
          <w:rFonts w:asciiTheme="minorHAnsi" w:hAnsiTheme="minorHAnsi" w:cstheme="minorHAnsi"/>
          <w:color w:val="000000" w:themeColor="text1"/>
          <w:sz w:val="22"/>
          <w:szCs w:val="22"/>
          <w:lang w:val="fr-FR"/>
        </w:rPr>
        <w:t xml:space="preserve">et </w:t>
      </w:r>
      <w:r w:rsidR="005A7480">
        <w:rPr>
          <w:rFonts w:asciiTheme="minorHAnsi" w:hAnsiTheme="minorHAnsi" w:cstheme="minorHAnsi"/>
          <w:color w:val="000000" w:themeColor="text1"/>
          <w:sz w:val="22"/>
          <w:szCs w:val="22"/>
          <w:lang w:val="fr-FR"/>
        </w:rPr>
        <w:t>la</w:t>
      </w:r>
      <w:r w:rsidR="00D5148C">
        <w:rPr>
          <w:rFonts w:asciiTheme="minorHAnsi" w:hAnsiTheme="minorHAnsi" w:cstheme="minorHAnsi"/>
          <w:color w:val="000000" w:themeColor="text1"/>
          <w:sz w:val="22"/>
          <w:szCs w:val="22"/>
          <w:lang w:val="fr-FR"/>
        </w:rPr>
        <w:t xml:space="preserve"> société civile en</w:t>
      </w:r>
      <w:r w:rsidR="007E12DB">
        <w:rPr>
          <w:rFonts w:asciiTheme="minorHAnsi" w:hAnsiTheme="minorHAnsi" w:cstheme="minorHAnsi"/>
          <w:color w:val="000000" w:themeColor="text1"/>
          <w:sz w:val="22"/>
          <w:szCs w:val="22"/>
          <w:lang w:val="fr-FR"/>
        </w:rPr>
        <w:t>tre</w:t>
      </w:r>
      <w:r w:rsidR="00D5148C">
        <w:rPr>
          <w:rFonts w:asciiTheme="minorHAnsi" w:hAnsiTheme="minorHAnsi" w:cstheme="minorHAnsi"/>
          <w:color w:val="000000" w:themeColor="text1"/>
          <w:sz w:val="22"/>
          <w:szCs w:val="22"/>
          <w:lang w:val="fr-FR"/>
        </w:rPr>
        <w:t xml:space="preserve"> autre</w:t>
      </w:r>
      <w:r w:rsidR="000B57E7">
        <w:rPr>
          <w:rFonts w:asciiTheme="minorHAnsi" w:hAnsiTheme="minorHAnsi" w:cstheme="minorHAnsi"/>
          <w:color w:val="000000" w:themeColor="text1"/>
          <w:sz w:val="22"/>
          <w:szCs w:val="22"/>
          <w:lang w:val="fr-FR"/>
        </w:rPr>
        <w:t>s</w:t>
      </w:r>
      <w:r w:rsidR="00D5148C">
        <w:rPr>
          <w:rFonts w:asciiTheme="minorHAnsi" w:hAnsiTheme="minorHAnsi" w:cstheme="minorHAnsi"/>
          <w:color w:val="000000" w:themeColor="text1"/>
          <w:sz w:val="22"/>
          <w:szCs w:val="22"/>
          <w:lang w:val="fr-FR"/>
        </w:rPr>
        <w:t xml:space="preserve"> l’UNFD et Caritas et enfin </w:t>
      </w:r>
      <w:r w:rsidRPr="004F0D22">
        <w:rPr>
          <w:rFonts w:asciiTheme="minorHAnsi" w:hAnsiTheme="minorHAnsi" w:cstheme="minorHAnsi"/>
          <w:color w:val="000000" w:themeColor="text1"/>
          <w:sz w:val="22"/>
          <w:szCs w:val="22"/>
          <w:lang w:val="fr-FR"/>
        </w:rPr>
        <w:t xml:space="preserve">d’autres </w:t>
      </w:r>
      <w:r w:rsidR="00D5148C">
        <w:rPr>
          <w:rFonts w:asciiTheme="minorHAnsi" w:hAnsiTheme="minorHAnsi" w:cstheme="minorHAnsi"/>
          <w:color w:val="000000" w:themeColor="text1"/>
          <w:sz w:val="22"/>
          <w:szCs w:val="22"/>
          <w:lang w:val="fr-FR"/>
        </w:rPr>
        <w:t>a</w:t>
      </w:r>
      <w:r w:rsidR="005A7480">
        <w:rPr>
          <w:rFonts w:asciiTheme="minorHAnsi" w:hAnsiTheme="minorHAnsi" w:cstheme="minorHAnsi"/>
          <w:color w:val="000000" w:themeColor="text1"/>
          <w:sz w:val="22"/>
          <w:szCs w:val="22"/>
          <w:lang w:val="fr-FR"/>
        </w:rPr>
        <w:t xml:space="preserve">cteurs </w:t>
      </w:r>
      <w:r w:rsidRPr="004F0D22">
        <w:rPr>
          <w:rFonts w:asciiTheme="minorHAnsi" w:hAnsiTheme="minorHAnsi" w:cstheme="minorHAnsi"/>
          <w:color w:val="000000" w:themeColor="text1"/>
          <w:sz w:val="22"/>
          <w:szCs w:val="22"/>
          <w:lang w:val="fr-FR"/>
        </w:rPr>
        <w:t xml:space="preserve">pertinents. </w:t>
      </w:r>
    </w:p>
    <w:p w14:paraId="35C44653" w14:textId="77777777" w:rsidR="00A7318D" w:rsidRPr="004F0D22" w:rsidRDefault="00A7318D" w:rsidP="004F0D22">
      <w:pPr>
        <w:jc w:val="both"/>
        <w:rPr>
          <w:rFonts w:asciiTheme="minorHAnsi" w:hAnsiTheme="minorHAnsi" w:cstheme="minorHAnsi"/>
          <w:color w:val="000000" w:themeColor="text1"/>
          <w:sz w:val="22"/>
          <w:szCs w:val="22"/>
          <w:lang w:val="fr-FR"/>
        </w:rPr>
      </w:pPr>
    </w:p>
    <w:p w14:paraId="45CABD89" w14:textId="77777777" w:rsidR="004F0D22" w:rsidRPr="004F0D22" w:rsidRDefault="005A7480" w:rsidP="004F0D22">
      <w:pPr>
        <w:jc w:val="both"/>
        <w:rPr>
          <w:rFonts w:asciiTheme="minorHAnsi" w:hAnsiTheme="minorHAnsi" w:cstheme="minorHAnsi"/>
          <w:color w:val="000000" w:themeColor="text1"/>
          <w:sz w:val="22"/>
          <w:szCs w:val="22"/>
          <w:lang w:val="fr-FR"/>
        </w:rPr>
      </w:pPr>
      <w:r>
        <w:rPr>
          <w:rFonts w:asciiTheme="minorHAnsi" w:hAnsiTheme="minorHAnsi" w:cstheme="minorHAnsi"/>
          <w:color w:val="000000" w:themeColor="text1"/>
          <w:sz w:val="22"/>
          <w:szCs w:val="22"/>
          <w:lang w:val="fr-FR"/>
        </w:rPr>
        <w:t>L’expertise technique</w:t>
      </w:r>
      <w:r w:rsidR="004F0D22" w:rsidRPr="004F0D22">
        <w:rPr>
          <w:rFonts w:asciiTheme="minorHAnsi" w:hAnsiTheme="minorHAnsi" w:cstheme="minorHAnsi"/>
          <w:color w:val="000000" w:themeColor="text1"/>
          <w:sz w:val="22"/>
          <w:szCs w:val="22"/>
          <w:lang w:val="fr-FR"/>
        </w:rPr>
        <w:t xml:space="preserve"> travaillera en étroite collaboration avec le groupe de travail qui devra valider les différents produits de la consultation. Il ou elle devra, au cours de la mission, apporter à l’équipe nationale un appui technique en matière de standards internationaux et de connaissances technique sur </w:t>
      </w:r>
      <w:r>
        <w:rPr>
          <w:rFonts w:asciiTheme="minorHAnsi" w:hAnsiTheme="minorHAnsi" w:cstheme="minorHAnsi"/>
          <w:color w:val="000000" w:themeColor="text1"/>
          <w:sz w:val="22"/>
          <w:szCs w:val="22"/>
          <w:lang w:val="fr-FR"/>
        </w:rPr>
        <w:t xml:space="preserve">la protection de l’enfant </w:t>
      </w:r>
      <w:r w:rsidR="004F0D22" w:rsidRPr="004F0D22">
        <w:rPr>
          <w:rFonts w:asciiTheme="minorHAnsi" w:hAnsiTheme="minorHAnsi" w:cstheme="minorHAnsi"/>
          <w:color w:val="000000" w:themeColor="text1"/>
          <w:sz w:val="22"/>
          <w:szCs w:val="22"/>
          <w:lang w:val="fr-FR"/>
        </w:rPr>
        <w:t xml:space="preserve">en vue de développer une compréhension commune. Il ou elle sera </w:t>
      </w:r>
      <w:proofErr w:type="gramStart"/>
      <w:r w:rsidR="004F0D22" w:rsidRPr="004F0D22">
        <w:rPr>
          <w:rFonts w:asciiTheme="minorHAnsi" w:hAnsiTheme="minorHAnsi" w:cstheme="minorHAnsi"/>
          <w:color w:val="000000" w:themeColor="text1"/>
          <w:sz w:val="22"/>
          <w:szCs w:val="22"/>
          <w:lang w:val="fr-FR"/>
        </w:rPr>
        <w:t>amené</w:t>
      </w:r>
      <w:proofErr w:type="gramEnd"/>
      <w:r w:rsidR="004F0D22" w:rsidRPr="004F0D22">
        <w:rPr>
          <w:rFonts w:asciiTheme="minorHAnsi" w:hAnsiTheme="minorHAnsi" w:cstheme="minorHAnsi"/>
          <w:color w:val="000000" w:themeColor="text1"/>
          <w:sz w:val="22"/>
          <w:szCs w:val="22"/>
          <w:lang w:val="fr-FR"/>
        </w:rPr>
        <w:t xml:space="preserve">(e) à organiser et animer des ateliers </w:t>
      </w:r>
      <w:r>
        <w:rPr>
          <w:rFonts w:asciiTheme="minorHAnsi" w:hAnsiTheme="minorHAnsi" w:cstheme="minorHAnsi"/>
          <w:color w:val="000000" w:themeColor="text1"/>
          <w:sz w:val="22"/>
          <w:szCs w:val="22"/>
          <w:lang w:val="fr-FR"/>
        </w:rPr>
        <w:t xml:space="preserve">et contribuer </w:t>
      </w:r>
      <w:r w:rsidR="00030046">
        <w:rPr>
          <w:rFonts w:asciiTheme="minorHAnsi" w:hAnsiTheme="minorHAnsi" w:cstheme="minorHAnsi"/>
          <w:color w:val="000000" w:themeColor="text1"/>
          <w:sz w:val="22"/>
          <w:szCs w:val="22"/>
          <w:lang w:val="fr-FR"/>
        </w:rPr>
        <w:t>aux réunions</w:t>
      </w:r>
      <w:r>
        <w:rPr>
          <w:rFonts w:asciiTheme="minorHAnsi" w:hAnsiTheme="minorHAnsi" w:cstheme="minorHAnsi"/>
          <w:color w:val="000000" w:themeColor="text1"/>
          <w:sz w:val="22"/>
          <w:szCs w:val="22"/>
          <w:lang w:val="fr-FR"/>
        </w:rPr>
        <w:t xml:space="preserve"> de coordination </w:t>
      </w:r>
      <w:r w:rsidR="004F0D22" w:rsidRPr="004F0D22">
        <w:rPr>
          <w:rFonts w:asciiTheme="minorHAnsi" w:hAnsiTheme="minorHAnsi" w:cstheme="minorHAnsi"/>
          <w:color w:val="000000" w:themeColor="text1"/>
          <w:sz w:val="22"/>
          <w:szCs w:val="22"/>
          <w:lang w:val="fr-FR"/>
        </w:rPr>
        <w:t xml:space="preserve">en faveur des membres du groupe de travail </w:t>
      </w:r>
      <w:r w:rsidR="00030046">
        <w:rPr>
          <w:rFonts w:asciiTheme="minorHAnsi" w:hAnsiTheme="minorHAnsi" w:cstheme="minorHAnsi"/>
          <w:color w:val="000000" w:themeColor="text1"/>
          <w:sz w:val="22"/>
          <w:szCs w:val="22"/>
          <w:lang w:val="fr-FR"/>
        </w:rPr>
        <w:t>de la protection de l’enfant</w:t>
      </w:r>
      <w:r w:rsidR="004F0D22" w:rsidRPr="004F0D22">
        <w:rPr>
          <w:rFonts w:asciiTheme="minorHAnsi" w:hAnsiTheme="minorHAnsi" w:cstheme="minorHAnsi"/>
          <w:color w:val="000000" w:themeColor="text1"/>
          <w:sz w:val="22"/>
          <w:szCs w:val="22"/>
          <w:lang w:val="fr-FR"/>
        </w:rPr>
        <w:t xml:space="preserve"> et à conduire des séances de travail avec les parties prenantes pour recueillir les informations ou documents nécessaires </w:t>
      </w:r>
      <w:r w:rsidR="00030046" w:rsidRPr="004F0D22">
        <w:rPr>
          <w:rFonts w:asciiTheme="minorHAnsi" w:hAnsiTheme="minorHAnsi" w:cstheme="minorHAnsi"/>
          <w:color w:val="000000" w:themeColor="text1"/>
          <w:sz w:val="22"/>
          <w:szCs w:val="22"/>
          <w:lang w:val="fr-FR"/>
        </w:rPr>
        <w:t>à</w:t>
      </w:r>
      <w:r w:rsidR="004F0D22" w:rsidRPr="004F0D22">
        <w:rPr>
          <w:rFonts w:asciiTheme="minorHAnsi" w:hAnsiTheme="minorHAnsi" w:cstheme="minorHAnsi"/>
          <w:color w:val="000000" w:themeColor="text1"/>
          <w:sz w:val="22"/>
          <w:szCs w:val="22"/>
          <w:lang w:val="fr-FR"/>
        </w:rPr>
        <w:t xml:space="preserve"> la conduite de son travail. Les ateliers serviront à : </w:t>
      </w:r>
    </w:p>
    <w:p w14:paraId="0DD61361" w14:textId="77777777" w:rsidR="004F0D22" w:rsidRPr="004F0D22" w:rsidRDefault="004F0D22" w:rsidP="004F0D22">
      <w:pPr>
        <w:jc w:val="both"/>
        <w:rPr>
          <w:rFonts w:asciiTheme="minorHAnsi" w:hAnsiTheme="minorHAnsi" w:cstheme="minorHAnsi"/>
          <w:color w:val="000000" w:themeColor="text1"/>
          <w:sz w:val="22"/>
          <w:szCs w:val="22"/>
          <w:lang w:val="fr-FR"/>
        </w:rPr>
      </w:pPr>
      <w:r w:rsidRPr="004F0D22">
        <w:rPr>
          <w:rFonts w:asciiTheme="minorHAnsi" w:hAnsiTheme="minorHAnsi" w:cstheme="minorHAnsi"/>
          <w:color w:val="000000" w:themeColor="text1"/>
          <w:sz w:val="22"/>
          <w:szCs w:val="22"/>
          <w:lang w:val="fr-FR"/>
        </w:rPr>
        <w:t>-</w:t>
      </w:r>
      <w:r w:rsidRPr="004F0D22">
        <w:rPr>
          <w:rFonts w:asciiTheme="minorHAnsi" w:hAnsiTheme="minorHAnsi" w:cstheme="minorHAnsi"/>
          <w:color w:val="000000" w:themeColor="text1"/>
          <w:sz w:val="22"/>
          <w:szCs w:val="22"/>
          <w:lang w:val="fr-FR"/>
        </w:rPr>
        <w:tab/>
        <w:t xml:space="preserve">Partager l’approche proposée pour l’élaboration de la politique et du plan stratégique, les contributions requises des ministères respectifs ainsi que le calendrier de travail.  </w:t>
      </w:r>
    </w:p>
    <w:p w14:paraId="68B22536" w14:textId="77777777" w:rsidR="004F0D22" w:rsidRPr="004F0D22" w:rsidRDefault="004F0D22" w:rsidP="004F0D22">
      <w:pPr>
        <w:jc w:val="both"/>
        <w:rPr>
          <w:rFonts w:asciiTheme="minorHAnsi" w:hAnsiTheme="minorHAnsi" w:cstheme="minorHAnsi"/>
          <w:color w:val="000000" w:themeColor="text1"/>
          <w:sz w:val="22"/>
          <w:szCs w:val="22"/>
          <w:lang w:val="fr-FR"/>
        </w:rPr>
      </w:pPr>
      <w:r w:rsidRPr="004F0D22">
        <w:rPr>
          <w:rFonts w:asciiTheme="minorHAnsi" w:hAnsiTheme="minorHAnsi" w:cstheme="minorHAnsi"/>
          <w:color w:val="000000" w:themeColor="text1"/>
          <w:sz w:val="22"/>
          <w:szCs w:val="22"/>
          <w:lang w:val="fr-FR"/>
        </w:rPr>
        <w:t>-</w:t>
      </w:r>
      <w:r w:rsidRPr="004F0D22">
        <w:rPr>
          <w:rFonts w:asciiTheme="minorHAnsi" w:hAnsiTheme="minorHAnsi" w:cstheme="minorHAnsi"/>
          <w:color w:val="000000" w:themeColor="text1"/>
          <w:sz w:val="22"/>
          <w:szCs w:val="22"/>
          <w:lang w:val="fr-FR"/>
        </w:rPr>
        <w:tab/>
        <w:t>Renforcer les capacités du groupe de travail sur l</w:t>
      </w:r>
      <w:r w:rsidR="00724B6D">
        <w:rPr>
          <w:rFonts w:asciiTheme="minorHAnsi" w:hAnsiTheme="minorHAnsi" w:cstheme="minorHAnsi"/>
          <w:color w:val="000000" w:themeColor="text1"/>
          <w:sz w:val="22"/>
          <w:szCs w:val="22"/>
          <w:lang w:val="fr-FR"/>
        </w:rPr>
        <w:t>a protection de l’enfant</w:t>
      </w:r>
    </w:p>
    <w:p w14:paraId="154A7292" w14:textId="77777777" w:rsidR="004F0D22" w:rsidRDefault="004F0D22" w:rsidP="004F0D22">
      <w:pPr>
        <w:jc w:val="both"/>
        <w:rPr>
          <w:rFonts w:asciiTheme="minorHAnsi" w:hAnsiTheme="minorHAnsi" w:cstheme="minorHAnsi"/>
          <w:color w:val="000000" w:themeColor="text1"/>
          <w:sz w:val="22"/>
          <w:szCs w:val="22"/>
          <w:lang w:val="fr-FR"/>
        </w:rPr>
      </w:pPr>
      <w:r w:rsidRPr="004F0D22">
        <w:rPr>
          <w:rFonts w:asciiTheme="minorHAnsi" w:hAnsiTheme="minorHAnsi" w:cstheme="minorHAnsi"/>
          <w:color w:val="000000" w:themeColor="text1"/>
          <w:sz w:val="22"/>
          <w:szCs w:val="22"/>
          <w:lang w:val="fr-FR"/>
        </w:rPr>
        <w:t>-</w:t>
      </w:r>
      <w:r w:rsidRPr="004F0D22">
        <w:rPr>
          <w:rFonts w:asciiTheme="minorHAnsi" w:hAnsiTheme="minorHAnsi" w:cstheme="minorHAnsi"/>
          <w:color w:val="000000" w:themeColor="text1"/>
          <w:sz w:val="22"/>
          <w:szCs w:val="22"/>
          <w:lang w:val="fr-FR"/>
        </w:rPr>
        <w:tab/>
        <w:t>Valider les produits de la consultation</w:t>
      </w:r>
    </w:p>
    <w:p w14:paraId="6419F85E" w14:textId="77777777" w:rsidR="00AA2A7B" w:rsidRPr="00AA2A7B" w:rsidRDefault="006D7D7B" w:rsidP="00AA2A7B">
      <w:pPr>
        <w:jc w:val="both"/>
        <w:rPr>
          <w:rFonts w:asciiTheme="minorHAnsi" w:hAnsiTheme="minorHAnsi" w:cstheme="minorHAnsi"/>
          <w:color w:val="000000" w:themeColor="text1"/>
          <w:sz w:val="22"/>
          <w:szCs w:val="22"/>
          <w:lang w:val="fr-FR"/>
        </w:rPr>
      </w:pPr>
      <w:r>
        <w:rPr>
          <w:rFonts w:asciiTheme="minorHAnsi" w:hAnsiTheme="minorHAnsi" w:cstheme="minorHAnsi"/>
          <w:color w:val="000000" w:themeColor="text1"/>
          <w:sz w:val="22"/>
          <w:szCs w:val="22"/>
          <w:lang w:val="fr-FR"/>
        </w:rPr>
        <w:t>L’expertise technique</w:t>
      </w:r>
      <w:r w:rsidR="00AA2A7B" w:rsidRPr="00AA2A7B">
        <w:rPr>
          <w:rFonts w:asciiTheme="minorHAnsi" w:hAnsiTheme="minorHAnsi" w:cstheme="minorHAnsi"/>
          <w:color w:val="000000" w:themeColor="text1"/>
          <w:sz w:val="22"/>
          <w:szCs w:val="22"/>
          <w:lang w:val="fr-FR"/>
        </w:rPr>
        <w:t xml:space="preserve"> devra procéder à une analyse documentaire qui inclura les données publiées pertinentes, </w:t>
      </w:r>
      <w:r>
        <w:rPr>
          <w:rFonts w:asciiTheme="minorHAnsi" w:hAnsiTheme="minorHAnsi" w:cstheme="minorHAnsi"/>
          <w:color w:val="000000" w:themeColor="text1"/>
          <w:sz w:val="22"/>
          <w:szCs w:val="22"/>
          <w:lang w:val="fr-FR"/>
        </w:rPr>
        <w:t xml:space="preserve">le document d’orientation, </w:t>
      </w:r>
      <w:r w:rsidR="00AA2A7B" w:rsidRPr="00AA2A7B">
        <w:rPr>
          <w:rFonts w:asciiTheme="minorHAnsi" w:hAnsiTheme="minorHAnsi" w:cstheme="minorHAnsi"/>
          <w:color w:val="000000" w:themeColor="text1"/>
          <w:sz w:val="22"/>
          <w:szCs w:val="22"/>
          <w:lang w:val="fr-FR"/>
        </w:rPr>
        <w:t xml:space="preserve">les documents stratégiques relatifs </w:t>
      </w:r>
      <w:r>
        <w:rPr>
          <w:rFonts w:asciiTheme="minorHAnsi" w:hAnsiTheme="minorHAnsi" w:cstheme="minorHAnsi"/>
          <w:color w:val="000000" w:themeColor="text1"/>
          <w:sz w:val="22"/>
          <w:szCs w:val="22"/>
          <w:lang w:val="fr-FR"/>
        </w:rPr>
        <w:t>à la protection de l’enfant</w:t>
      </w:r>
      <w:r w:rsidR="00AA2A7B" w:rsidRPr="00AA2A7B">
        <w:rPr>
          <w:rFonts w:asciiTheme="minorHAnsi" w:hAnsiTheme="minorHAnsi" w:cstheme="minorHAnsi"/>
          <w:color w:val="000000" w:themeColor="text1"/>
          <w:sz w:val="22"/>
          <w:szCs w:val="22"/>
          <w:lang w:val="fr-FR"/>
        </w:rPr>
        <w:t xml:space="preserve"> sous un angle global, des informations sur les activités, les programmes, la recherche, ainsi que toute autre information requise des ministères et des parties prenantes concernés. </w:t>
      </w:r>
    </w:p>
    <w:p w14:paraId="535A2A3B" w14:textId="77777777" w:rsidR="00AA2A7B" w:rsidRPr="00BA237F" w:rsidRDefault="003D785B" w:rsidP="00AA2A7B">
      <w:pPr>
        <w:jc w:val="both"/>
        <w:rPr>
          <w:rFonts w:asciiTheme="minorHAnsi" w:hAnsiTheme="minorHAnsi" w:cstheme="minorHAnsi"/>
          <w:color w:val="000000" w:themeColor="text1"/>
          <w:sz w:val="22"/>
          <w:szCs w:val="22"/>
          <w:lang w:val="fr-FR"/>
        </w:rPr>
      </w:pPr>
      <w:r>
        <w:rPr>
          <w:rFonts w:asciiTheme="minorHAnsi" w:hAnsiTheme="minorHAnsi" w:cstheme="minorHAnsi"/>
          <w:color w:val="000000" w:themeColor="text1"/>
          <w:sz w:val="22"/>
          <w:szCs w:val="22"/>
          <w:lang w:val="fr-FR"/>
        </w:rPr>
        <w:t>L’expertise technique</w:t>
      </w:r>
      <w:r w:rsidR="007E12DB">
        <w:rPr>
          <w:rFonts w:asciiTheme="minorHAnsi" w:hAnsiTheme="minorHAnsi" w:cstheme="minorHAnsi"/>
          <w:color w:val="000000" w:themeColor="text1"/>
          <w:sz w:val="22"/>
          <w:szCs w:val="22"/>
          <w:lang w:val="fr-FR"/>
        </w:rPr>
        <w:t xml:space="preserve"> </w:t>
      </w:r>
      <w:r w:rsidR="00AA2A7B" w:rsidRPr="00AA2A7B">
        <w:rPr>
          <w:rFonts w:asciiTheme="minorHAnsi" w:hAnsiTheme="minorHAnsi" w:cstheme="minorHAnsi"/>
          <w:color w:val="000000" w:themeColor="text1"/>
          <w:sz w:val="22"/>
          <w:szCs w:val="22"/>
          <w:lang w:val="fr-FR"/>
        </w:rPr>
        <w:t xml:space="preserve">devra faire une analyse des sources de financement </w:t>
      </w:r>
      <w:r w:rsidR="000B57E7" w:rsidRPr="00AA2A7B">
        <w:rPr>
          <w:rFonts w:asciiTheme="minorHAnsi" w:hAnsiTheme="minorHAnsi" w:cstheme="minorHAnsi"/>
          <w:color w:val="000000" w:themeColor="text1"/>
          <w:sz w:val="22"/>
          <w:szCs w:val="22"/>
          <w:lang w:val="fr-FR"/>
        </w:rPr>
        <w:t>quel que</w:t>
      </w:r>
      <w:r w:rsidR="00AA2A7B" w:rsidRPr="00AA2A7B">
        <w:rPr>
          <w:rFonts w:asciiTheme="minorHAnsi" w:hAnsiTheme="minorHAnsi" w:cstheme="minorHAnsi"/>
          <w:color w:val="000000" w:themeColor="text1"/>
          <w:sz w:val="22"/>
          <w:szCs w:val="22"/>
          <w:lang w:val="fr-FR"/>
        </w:rPr>
        <w:t xml:space="preserve"> soit leur origine et le faire apparaitre dans le document de politique. Le groupe de travail devra faciliter ses contacts avec les personnes en charge des finances publiques, le secteur </w:t>
      </w:r>
      <w:r w:rsidR="00A92F5D" w:rsidRPr="00AA2A7B">
        <w:rPr>
          <w:rFonts w:asciiTheme="minorHAnsi" w:hAnsiTheme="minorHAnsi" w:cstheme="minorHAnsi"/>
          <w:color w:val="000000" w:themeColor="text1"/>
          <w:sz w:val="22"/>
          <w:szCs w:val="22"/>
          <w:lang w:val="fr-FR"/>
        </w:rPr>
        <w:t>privé</w:t>
      </w:r>
      <w:r w:rsidR="00AA2A7B" w:rsidRPr="00AA2A7B">
        <w:rPr>
          <w:rFonts w:asciiTheme="minorHAnsi" w:hAnsiTheme="minorHAnsi" w:cstheme="minorHAnsi"/>
          <w:color w:val="000000" w:themeColor="text1"/>
          <w:sz w:val="22"/>
          <w:szCs w:val="22"/>
          <w:lang w:val="fr-FR"/>
        </w:rPr>
        <w:t xml:space="preserve"> et les donateurs dans le pays.</w:t>
      </w:r>
    </w:p>
    <w:p w14:paraId="38BE8517" w14:textId="77777777" w:rsidR="00172E8B" w:rsidRPr="008B60D2" w:rsidRDefault="00172E8B" w:rsidP="00172E8B">
      <w:pPr>
        <w:jc w:val="both"/>
        <w:rPr>
          <w:rFonts w:asciiTheme="minorHAnsi" w:hAnsiTheme="minorHAnsi" w:cstheme="minorHAnsi"/>
          <w:sz w:val="22"/>
          <w:szCs w:val="22"/>
          <w:lang w:val="fr-FR" w:eastAsia="fr-FR"/>
        </w:rPr>
      </w:pPr>
    </w:p>
    <w:p w14:paraId="00049EB3" w14:textId="457F5A6E" w:rsidR="00172E8B" w:rsidRPr="003F5734" w:rsidRDefault="00F46578" w:rsidP="00172E8B">
      <w:pPr>
        <w:pStyle w:val="Heading1"/>
        <w:numPr>
          <w:ilvl w:val="0"/>
          <w:numId w:val="1"/>
        </w:numPr>
        <w:jc w:val="left"/>
        <w:rPr>
          <w:rFonts w:asciiTheme="minorHAnsi" w:eastAsia="Arial" w:hAnsiTheme="minorHAnsi" w:cstheme="minorHAnsi"/>
          <w:b/>
          <w:sz w:val="22"/>
          <w:szCs w:val="22"/>
          <w:lang w:val="fr-FR"/>
        </w:rPr>
      </w:pPr>
      <w:r w:rsidRPr="003F5734">
        <w:rPr>
          <w:rFonts w:asciiTheme="minorHAnsi" w:eastAsia="Arial" w:hAnsiTheme="minorHAnsi" w:cstheme="minorHAnsi"/>
          <w:b/>
          <w:sz w:val="22"/>
          <w:szCs w:val="22"/>
          <w:lang w:val="fr-FR"/>
        </w:rPr>
        <w:t>Livrables/</w:t>
      </w:r>
      <w:r w:rsidR="0051653F" w:rsidRPr="003F5734">
        <w:rPr>
          <w:rFonts w:asciiTheme="minorHAnsi" w:eastAsia="Arial" w:hAnsiTheme="minorHAnsi" w:cstheme="minorHAnsi"/>
          <w:b/>
          <w:sz w:val="22"/>
          <w:szCs w:val="22"/>
          <w:lang w:val="fr-FR"/>
        </w:rPr>
        <w:t>Produits attendus</w:t>
      </w:r>
    </w:p>
    <w:p w14:paraId="4C48D640" w14:textId="77777777" w:rsidR="00172E8B" w:rsidRPr="00FC2C35" w:rsidRDefault="00172E8B" w:rsidP="00172E8B">
      <w:pPr>
        <w:pStyle w:val="Title"/>
        <w:jc w:val="left"/>
        <w:rPr>
          <w:rFonts w:asciiTheme="minorHAnsi" w:hAnsiTheme="minorHAnsi" w:cstheme="minorHAnsi"/>
          <w:bCs/>
          <w:sz w:val="22"/>
          <w:szCs w:val="22"/>
          <w:u w:val="single"/>
          <w:lang w:val="fr-FR"/>
        </w:rPr>
      </w:pPr>
    </w:p>
    <w:p w14:paraId="324C1162" w14:textId="77777777" w:rsidR="005B3DC8" w:rsidRPr="00F013EC" w:rsidRDefault="005B3DC8" w:rsidP="005B3DC8">
      <w:pPr>
        <w:pStyle w:val="ListParagraph"/>
        <w:numPr>
          <w:ilvl w:val="0"/>
          <w:numId w:val="14"/>
        </w:numPr>
        <w:jc w:val="both"/>
        <w:rPr>
          <w:rFonts w:asciiTheme="minorHAnsi" w:hAnsiTheme="minorHAnsi" w:cstheme="minorHAnsi"/>
          <w:sz w:val="22"/>
          <w:szCs w:val="22"/>
          <w:lang w:val="fr-FR" w:eastAsia="fr-FR"/>
        </w:rPr>
      </w:pPr>
      <w:r w:rsidRPr="00F013EC">
        <w:rPr>
          <w:rFonts w:asciiTheme="minorHAnsi" w:hAnsiTheme="minorHAnsi" w:cstheme="minorHAnsi"/>
          <w:sz w:val="22"/>
          <w:szCs w:val="22"/>
          <w:lang w:val="fr-FR" w:eastAsia="fr-FR"/>
        </w:rPr>
        <w:t xml:space="preserve">Préparer une note méthodologique comprenant la méthodologie, le plan de travail et le calendrier </w:t>
      </w:r>
    </w:p>
    <w:p w14:paraId="2B43AF8C" w14:textId="77777777" w:rsidR="005B3DC8" w:rsidRPr="00F013EC" w:rsidRDefault="005B3DC8" w:rsidP="005B3DC8">
      <w:pPr>
        <w:pStyle w:val="ListParagraph"/>
        <w:numPr>
          <w:ilvl w:val="0"/>
          <w:numId w:val="14"/>
        </w:numPr>
        <w:jc w:val="both"/>
        <w:rPr>
          <w:rFonts w:asciiTheme="minorHAnsi" w:hAnsiTheme="minorHAnsi" w:cstheme="minorHAnsi"/>
          <w:sz w:val="22"/>
          <w:szCs w:val="22"/>
          <w:lang w:val="fr-FR" w:eastAsia="fr-FR"/>
        </w:rPr>
      </w:pPr>
      <w:r w:rsidRPr="00F013EC">
        <w:rPr>
          <w:rFonts w:asciiTheme="minorHAnsi" w:hAnsiTheme="minorHAnsi" w:cstheme="minorHAnsi"/>
          <w:sz w:val="22"/>
          <w:szCs w:val="22"/>
          <w:lang w:val="fr-FR" w:eastAsia="fr-FR"/>
        </w:rPr>
        <w:t>Entreprendre une analyse rapide du secteur de la protection de l’enfant en examinant les données publiées pertinentes, les documents stratégiques relatifs à la protection de l’enfant sous un angle global, des informations sur les activités, les programmes, la recherche, ainsi que toute autre information requise des ministères et des parties prenantes concernés ; Un rapport important à examiner est le document d’orientation nationale de la protection de l’enfant.</w:t>
      </w:r>
    </w:p>
    <w:p w14:paraId="5EB26A9E" w14:textId="77777777" w:rsidR="005B3DC8" w:rsidRPr="00F013EC" w:rsidRDefault="005B3DC8" w:rsidP="005B3DC8">
      <w:pPr>
        <w:pStyle w:val="ListParagraph"/>
        <w:numPr>
          <w:ilvl w:val="0"/>
          <w:numId w:val="14"/>
        </w:numPr>
        <w:jc w:val="both"/>
        <w:rPr>
          <w:rFonts w:asciiTheme="minorHAnsi" w:hAnsiTheme="minorHAnsi" w:cstheme="minorHAnsi"/>
          <w:sz w:val="22"/>
          <w:szCs w:val="22"/>
          <w:lang w:val="fr-FR" w:eastAsia="fr-FR"/>
        </w:rPr>
      </w:pPr>
      <w:r w:rsidRPr="00F013EC">
        <w:rPr>
          <w:rFonts w:asciiTheme="minorHAnsi" w:hAnsiTheme="minorHAnsi" w:cstheme="minorHAnsi"/>
          <w:sz w:val="22"/>
          <w:szCs w:val="22"/>
          <w:lang w:val="fr-FR" w:eastAsia="fr-FR"/>
        </w:rPr>
        <w:t xml:space="preserve">Organiser un atelier à l’intention des membres du groupe de travail de la protection de l’enfant (membres représentant les ministères concernés et la société civile) afin d’une part de renforcer leurs connaissances sur les standards internationaux protection de l’enfant et d’autre part de partager l’approche proposée pour l’élaboration de la politique et du plan stratégique ainsi que le plan de travail et le calendrier </w:t>
      </w:r>
    </w:p>
    <w:p w14:paraId="7DB12AA7" w14:textId="77777777" w:rsidR="005B3DC8" w:rsidRPr="00F013EC" w:rsidRDefault="005B3DC8" w:rsidP="005B3DC8">
      <w:pPr>
        <w:pStyle w:val="ListParagraph"/>
        <w:numPr>
          <w:ilvl w:val="0"/>
          <w:numId w:val="14"/>
        </w:numPr>
        <w:jc w:val="both"/>
        <w:rPr>
          <w:rFonts w:asciiTheme="minorHAnsi" w:hAnsiTheme="minorHAnsi" w:cstheme="minorHAnsi"/>
          <w:sz w:val="22"/>
          <w:szCs w:val="22"/>
          <w:lang w:val="fr-FR" w:eastAsia="fr-FR"/>
        </w:rPr>
      </w:pPr>
      <w:r w:rsidRPr="00F013EC">
        <w:rPr>
          <w:rFonts w:asciiTheme="minorHAnsi" w:hAnsiTheme="minorHAnsi" w:cstheme="minorHAnsi"/>
          <w:sz w:val="22"/>
          <w:szCs w:val="22"/>
          <w:lang w:val="fr-FR" w:eastAsia="fr-FR"/>
        </w:rPr>
        <w:t>Préparer un rapport résumant les questions clés identifiées dans l’analyse rapide ;</w:t>
      </w:r>
    </w:p>
    <w:p w14:paraId="10BE4128" w14:textId="77777777" w:rsidR="005B3DC8" w:rsidRPr="00F013EC" w:rsidRDefault="005B3DC8" w:rsidP="005B3DC8">
      <w:pPr>
        <w:pStyle w:val="ListParagraph"/>
        <w:numPr>
          <w:ilvl w:val="0"/>
          <w:numId w:val="14"/>
        </w:numPr>
        <w:jc w:val="both"/>
        <w:rPr>
          <w:rFonts w:asciiTheme="minorHAnsi" w:hAnsiTheme="minorHAnsi" w:cstheme="minorHAnsi"/>
          <w:sz w:val="22"/>
          <w:szCs w:val="22"/>
          <w:lang w:val="fr-FR" w:eastAsia="fr-FR"/>
        </w:rPr>
      </w:pPr>
      <w:r w:rsidRPr="00F013EC">
        <w:rPr>
          <w:rFonts w:asciiTheme="minorHAnsi" w:hAnsiTheme="minorHAnsi" w:cstheme="minorHAnsi"/>
          <w:sz w:val="22"/>
          <w:szCs w:val="22"/>
          <w:lang w:val="fr-FR" w:eastAsia="fr-FR"/>
        </w:rPr>
        <w:lastRenderedPageBreak/>
        <w:t xml:space="preserve">Collaborer avec le groupe de travail et les ministères concernés pour développer la politique nationale </w:t>
      </w:r>
      <w:r>
        <w:rPr>
          <w:rFonts w:asciiTheme="minorHAnsi" w:hAnsiTheme="minorHAnsi" w:cstheme="minorHAnsi"/>
          <w:sz w:val="22"/>
          <w:szCs w:val="22"/>
          <w:lang w:val="fr-FR" w:eastAsia="fr-FR"/>
        </w:rPr>
        <w:t>pour le volet de la protection de l’enfant</w:t>
      </w:r>
      <w:r w:rsidRPr="00F013EC">
        <w:rPr>
          <w:rFonts w:asciiTheme="minorHAnsi" w:hAnsiTheme="minorHAnsi" w:cstheme="minorHAnsi"/>
          <w:sz w:val="22"/>
          <w:szCs w:val="22"/>
          <w:lang w:val="fr-FR" w:eastAsia="fr-FR"/>
        </w:rPr>
        <w:t xml:space="preserve"> et son plan stratégique budgétisé y compris le suivi et l'évaluation correspondant au contexte de Djibouti</w:t>
      </w:r>
    </w:p>
    <w:p w14:paraId="6DD65200" w14:textId="77777777" w:rsidR="005B3DC8" w:rsidRPr="00F013EC" w:rsidRDefault="005B3DC8" w:rsidP="005B3DC8">
      <w:pPr>
        <w:pStyle w:val="ListParagraph"/>
        <w:numPr>
          <w:ilvl w:val="0"/>
          <w:numId w:val="14"/>
        </w:numPr>
        <w:jc w:val="both"/>
        <w:rPr>
          <w:rFonts w:asciiTheme="minorHAnsi" w:hAnsiTheme="minorHAnsi" w:cstheme="minorHAnsi"/>
          <w:sz w:val="22"/>
          <w:szCs w:val="22"/>
          <w:lang w:val="fr-FR" w:eastAsia="fr-FR"/>
        </w:rPr>
      </w:pPr>
      <w:r w:rsidRPr="00F013EC">
        <w:rPr>
          <w:rFonts w:asciiTheme="minorHAnsi" w:hAnsiTheme="minorHAnsi" w:cstheme="minorHAnsi"/>
          <w:sz w:val="22"/>
          <w:szCs w:val="22"/>
          <w:lang w:val="fr-FR" w:eastAsia="fr-FR"/>
        </w:rPr>
        <w:t>Collaborer avec l’expert</w:t>
      </w:r>
      <w:r>
        <w:rPr>
          <w:rFonts w:asciiTheme="minorHAnsi" w:hAnsiTheme="minorHAnsi" w:cstheme="minorHAnsi"/>
          <w:sz w:val="22"/>
          <w:szCs w:val="22"/>
          <w:lang w:val="fr-FR" w:eastAsia="fr-FR"/>
        </w:rPr>
        <w:t>ise</w:t>
      </w:r>
      <w:r w:rsidRPr="00F013EC">
        <w:rPr>
          <w:rFonts w:asciiTheme="minorHAnsi" w:hAnsiTheme="minorHAnsi" w:cstheme="minorHAnsi"/>
          <w:sz w:val="22"/>
          <w:szCs w:val="22"/>
          <w:lang w:val="fr-FR" w:eastAsia="fr-FR"/>
        </w:rPr>
        <w:t xml:space="preserve"> en charge d</w:t>
      </w:r>
      <w:r>
        <w:rPr>
          <w:rFonts w:asciiTheme="minorHAnsi" w:hAnsiTheme="minorHAnsi" w:cstheme="minorHAnsi"/>
          <w:sz w:val="22"/>
          <w:szCs w:val="22"/>
          <w:lang w:val="fr-FR" w:eastAsia="fr-FR"/>
        </w:rPr>
        <w:t xml:space="preserve">u développement </w:t>
      </w:r>
      <w:r w:rsidRPr="00F013EC">
        <w:rPr>
          <w:rFonts w:asciiTheme="minorHAnsi" w:hAnsiTheme="minorHAnsi" w:cstheme="minorHAnsi"/>
          <w:sz w:val="22"/>
          <w:szCs w:val="22"/>
          <w:lang w:val="fr-FR" w:eastAsia="fr-FR"/>
        </w:rPr>
        <w:t xml:space="preserve">de </w:t>
      </w:r>
      <w:r>
        <w:rPr>
          <w:rFonts w:asciiTheme="minorHAnsi" w:hAnsiTheme="minorHAnsi" w:cstheme="minorHAnsi"/>
          <w:sz w:val="22"/>
          <w:szCs w:val="22"/>
          <w:lang w:val="fr-FR" w:eastAsia="fr-FR"/>
        </w:rPr>
        <w:t xml:space="preserve">la petite </w:t>
      </w:r>
      <w:r w:rsidRPr="00F013EC">
        <w:rPr>
          <w:rFonts w:asciiTheme="minorHAnsi" w:hAnsiTheme="minorHAnsi" w:cstheme="minorHAnsi"/>
          <w:sz w:val="22"/>
          <w:szCs w:val="22"/>
          <w:lang w:val="fr-FR" w:eastAsia="fr-FR"/>
        </w:rPr>
        <w:t>enfance p</w:t>
      </w:r>
      <w:r>
        <w:rPr>
          <w:rFonts w:asciiTheme="minorHAnsi" w:hAnsiTheme="minorHAnsi" w:cstheme="minorHAnsi"/>
          <w:sz w:val="22"/>
          <w:szCs w:val="22"/>
          <w:lang w:val="fr-FR" w:eastAsia="fr-FR"/>
        </w:rPr>
        <w:t>o</w:t>
      </w:r>
      <w:r w:rsidRPr="00F013EC">
        <w:rPr>
          <w:rFonts w:asciiTheme="minorHAnsi" w:hAnsiTheme="minorHAnsi" w:cstheme="minorHAnsi"/>
          <w:sz w:val="22"/>
          <w:szCs w:val="22"/>
          <w:lang w:val="fr-FR" w:eastAsia="fr-FR"/>
        </w:rPr>
        <w:t>ur assurer la cohérence du document de politique de l’enfance</w:t>
      </w:r>
    </w:p>
    <w:p w14:paraId="5214CC39" w14:textId="3BA8F1C2" w:rsidR="005B3DC8" w:rsidRDefault="005B3DC8" w:rsidP="005B3DC8">
      <w:pPr>
        <w:pStyle w:val="ListParagraph"/>
        <w:numPr>
          <w:ilvl w:val="0"/>
          <w:numId w:val="14"/>
        </w:numPr>
        <w:jc w:val="both"/>
        <w:rPr>
          <w:rFonts w:asciiTheme="minorHAnsi" w:hAnsiTheme="minorHAnsi" w:cstheme="minorHAnsi"/>
          <w:sz w:val="22"/>
          <w:szCs w:val="22"/>
          <w:lang w:val="fr-FR" w:eastAsia="fr-FR"/>
        </w:rPr>
      </w:pPr>
      <w:r w:rsidRPr="00F013EC">
        <w:rPr>
          <w:rFonts w:asciiTheme="minorHAnsi" w:hAnsiTheme="minorHAnsi" w:cstheme="minorHAnsi"/>
          <w:sz w:val="22"/>
          <w:szCs w:val="22"/>
          <w:lang w:val="fr-FR" w:eastAsia="fr-FR"/>
        </w:rPr>
        <w:t xml:space="preserve">Animer les ateliers de validation de la politique nationale </w:t>
      </w:r>
      <w:r>
        <w:rPr>
          <w:rFonts w:asciiTheme="minorHAnsi" w:hAnsiTheme="minorHAnsi" w:cstheme="minorHAnsi"/>
          <w:sz w:val="22"/>
          <w:szCs w:val="22"/>
          <w:lang w:val="fr-FR" w:eastAsia="fr-FR"/>
        </w:rPr>
        <w:t xml:space="preserve">de l’enfant et </w:t>
      </w:r>
      <w:r w:rsidRPr="00F013EC">
        <w:rPr>
          <w:rFonts w:asciiTheme="minorHAnsi" w:hAnsiTheme="minorHAnsi" w:cstheme="minorHAnsi"/>
          <w:sz w:val="22"/>
          <w:szCs w:val="22"/>
          <w:lang w:val="fr-FR" w:eastAsia="fr-FR"/>
        </w:rPr>
        <w:t xml:space="preserve">son plan stratégique de mise en œuvre en collaboration avec l’expert en charge de l’élaboration de la politique </w:t>
      </w:r>
      <w:r>
        <w:rPr>
          <w:rFonts w:asciiTheme="minorHAnsi" w:hAnsiTheme="minorHAnsi" w:cstheme="minorHAnsi"/>
          <w:sz w:val="22"/>
          <w:szCs w:val="22"/>
          <w:lang w:val="fr-FR" w:eastAsia="fr-FR"/>
        </w:rPr>
        <w:t>nationale DPE.</w:t>
      </w:r>
    </w:p>
    <w:p w14:paraId="5B4F66E2" w14:textId="42205749" w:rsidR="00D27FCD" w:rsidRPr="00D27FCD" w:rsidRDefault="00D27FCD" w:rsidP="000E4715">
      <w:pPr>
        <w:pStyle w:val="Title"/>
        <w:numPr>
          <w:ilvl w:val="0"/>
          <w:numId w:val="14"/>
        </w:numPr>
        <w:jc w:val="both"/>
        <w:rPr>
          <w:rFonts w:asciiTheme="minorHAnsi" w:hAnsiTheme="minorHAnsi" w:cstheme="minorHAnsi"/>
          <w:sz w:val="22"/>
          <w:szCs w:val="22"/>
          <w:lang w:val="fr-FR" w:eastAsia="fr-FR"/>
        </w:rPr>
      </w:pPr>
      <w:r>
        <w:rPr>
          <w:rFonts w:asciiTheme="minorHAnsi" w:eastAsia="Arial" w:hAnsiTheme="minorHAnsi" w:cstheme="minorHAnsi"/>
          <w:sz w:val="22"/>
          <w:szCs w:val="22"/>
          <w:lang w:val="fr-FR"/>
        </w:rPr>
        <w:t>Collaborer avec l’expertise pour s’a</w:t>
      </w:r>
      <w:r w:rsidRPr="00D27FCD">
        <w:rPr>
          <w:rFonts w:asciiTheme="minorHAnsi" w:eastAsia="Arial" w:hAnsiTheme="minorHAnsi" w:cstheme="minorHAnsi"/>
          <w:sz w:val="22"/>
          <w:szCs w:val="22"/>
          <w:lang w:val="fr-FR"/>
        </w:rPr>
        <w:t xml:space="preserve">ssurer </w:t>
      </w:r>
      <w:r>
        <w:rPr>
          <w:rFonts w:asciiTheme="minorHAnsi" w:eastAsia="Arial" w:hAnsiTheme="minorHAnsi" w:cstheme="minorHAnsi"/>
          <w:sz w:val="22"/>
          <w:szCs w:val="22"/>
          <w:lang w:val="fr-FR"/>
        </w:rPr>
        <w:t>du</w:t>
      </w:r>
      <w:r w:rsidRPr="00D27FCD">
        <w:rPr>
          <w:rFonts w:asciiTheme="minorHAnsi" w:eastAsia="Arial" w:hAnsiTheme="minorHAnsi" w:cstheme="minorHAnsi"/>
          <w:sz w:val="22"/>
          <w:szCs w:val="22"/>
          <w:lang w:val="fr-FR"/>
        </w:rPr>
        <w:t xml:space="preserve"> contrôle qualité de la protection de l’enfant dans le volet développement de la petite enfant </w:t>
      </w:r>
    </w:p>
    <w:p w14:paraId="02EB9B39" w14:textId="77777777" w:rsidR="005B3DC8" w:rsidRDefault="005B3DC8" w:rsidP="005B3DC8">
      <w:pPr>
        <w:pStyle w:val="ListParagraph"/>
        <w:numPr>
          <w:ilvl w:val="0"/>
          <w:numId w:val="14"/>
        </w:numPr>
        <w:jc w:val="both"/>
        <w:rPr>
          <w:rFonts w:asciiTheme="minorHAnsi" w:hAnsiTheme="minorHAnsi" w:cstheme="minorHAnsi"/>
          <w:sz w:val="22"/>
          <w:szCs w:val="22"/>
          <w:lang w:val="fr-FR" w:eastAsia="fr-FR"/>
        </w:rPr>
      </w:pPr>
      <w:r w:rsidRPr="00F013EC">
        <w:rPr>
          <w:rFonts w:asciiTheme="minorHAnsi" w:hAnsiTheme="minorHAnsi" w:cstheme="minorHAnsi"/>
          <w:sz w:val="22"/>
          <w:szCs w:val="22"/>
          <w:lang w:val="fr-FR" w:eastAsia="fr-FR"/>
        </w:rPr>
        <w:t xml:space="preserve">Préparer les versions finales de la politique nationale </w:t>
      </w:r>
      <w:r>
        <w:rPr>
          <w:rFonts w:asciiTheme="minorHAnsi" w:hAnsiTheme="minorHAnsi" w:cstheme="minorHAnsi"/>
          <w:sz w:val="22"/>
          <w:szCs w:val="22"/>
          <w:lang w:val="fr-FR" w:eastAsia="fr-FR"/>
        </w:rPr>
        <w:t xml:space="preserve">de protection de l’enfant </w:t>
      </w:r>
      <w:r w:rsidRPr="00F013EC">
        <w:rPr>
          <w:rFonts w:asciiTheme="minorHAnsi" w:hAnsiTheme="minorHAnsi" w:cstheme="minorHAnsi"/>
          <w:sz w:val="22"/>
          <w:szCs w:val="22"/>
          <w:lang w:val="fr-FR" w:eastAsia="fr-FR"/>
        </w:rPr>
        <w:t>et de son plan stratégique de mise en œuvre budgétisé détaillés en intégrant les commentaires des membres du groupe de travail, des ministères concernés, de l'UNICEF et de toutes les parties prenantes à la suite de l'atelier de validation.</w:t>
      </w:r>
    </w:p>
    <w:p w14:paraId="23AE9E7E" w14:textId="77777777" w:rsidR="005B3DC8" w:rsidRDefault="005B3DC8" w:rsidP="005B3DC8">
      <w:pPr>
        <w:pStyle w:val="ListParagraph"/>
        <w:numPr>
          <w:ilvl w:val="0"/>
          <w:numId w:val="14"/>
        </w:num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Renforcer les capacités du personnel du Ministère de la Femme, en autre la direction de la Famille en charge de la protection de l’enfant</w:t>
      </w:r>
    </w:p>
    <w:p w14:paraId="7D0317DF" w14:textId="77777777" w:rsidR="005B3DC8" w:rsidRDefault="005B3DC8" w:rsidP="005B3DC8">
      <w:pPr>
        <w:pStyle w:val="ListParagraph"/>
        <w:numPr>
          <w:ilvl w:val="0"/>
          <w:numId w:val="14"/>
        </w:num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Renforcer les capacités des assistantes sociaux pour la gestion des cas des enfants à risque ou victimes de violences </w:t>
      </w:r>
    </w:p>
    <w:p w14:paraId="7AB7BD85" w14:textId="77777777" w:rsidR="005B3DC8" w:rsidRDefault="005B3DC8" w:rsidP="005B3DC8">
      <w:pPr>
        <w:pStyle w:val="ListParagraph"/>
        <w:numPr>
          <w:ilvl w:val="0"/>
          <w:numId w:val="14"/>
        </w:num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Développer des outils standardisés entre les différentes parties prenantes de la prise en charge de la protection de l’enfant, en particulier avec la juge des mineurs, les forces de sécurités et les faits d’état civil ;</w:t>
      </w:r>
    </w:p>
    <w:p w14:paraId="75EE8CBA" w14:textId="77777777" w:rsidR="005B3DC8" w:rsidRPr="00333676" w:rsidRDefault="005B3DC8" w:rsidP="005B3DC8">
      <w:pPr>
        <w:pStyle w:val="ListParagraph"/>
        <w:numPr>
          <w:ilvl w:val="0"/>
          <w:numId w:val="14"/>
        </w:num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Renforcer techniquement le MFF pour la mise </w:t>
      </w:r>
      <w:r w:rsidRPr="00DD1955">
        <w:rPr>
          <w:rFonts w:asciiTheme="minorHAnsi" w:eastAsia="Arial" w:hAnsiTheme="minorHAnsi" w:cstheme="minorHAnsi"/>
          <w:sz w:val="22"/>
          <w:szCs w:val="22"/>
          <w:lang w:val="fr-CA"/>
        </w:rPr>
        <w:t>en place d’un système de suivi et supervision</w:t>
      </w:r>
      <w:r>
        <w:rPr>
          <w:rFonts w:asciiTheme="minorHAnsi" w:eastAsia="Arial" w:hAnsiTheme="minorHAnsi" w:cstheme="minorHAnsi"/>
          <w:sz w:val="22"/>
          <w:szCs w:val="22"/>
          <w:lang w:val="fr-CA"/>
        </w:rPr>
        <w:t>,</w:t>
      </w:r>
    </w:p>
    <w:p w14:paraId="02100145" w14:textId="77777777" w:rsidR="005B3DC8" w:rsidRDefault="005B3DC8" w:rsidP="006A2D5D">
      <w:pPr>
        <w:pStyle w:val="Title"/>
        <w:jc w:val="left"/>
        <w:rPr>
          <w:rFonts w:asciiTheme="minorHAnsi" w:eastAsia="Arial" w:hAnsiTheme="minorHAnsi" w:cstheme="minorHAnsi"/>
          <w:sz w:val="22"/>
          <w:szCs w:val="22"/>
          <w:lang w:val="fr-FR"/>
        </w:rPr>
      </w:pPr>
    </w:p>
    <w:p w14:paraId="0A6726E7" w14:textId="77777777" w:rsidR="005B3DC8" w:rsidRDefault="005B3DC8" w:rsidP="006A2D5D">
      <w:pPr>
        <w:pStyle w:val="Title"/>
        <w:jc w:val="left"/>
        <w:rPr>
          <w:rFonts w:asciiTheme="minorHAnsi" w:eastAsia="Arial" w:hAnsiTheme="minorHAnsi" w:cstheme="minorHAnsi"/>
          <w:sz w:val="22"/>
          <w:szCs w:val="22"/>
          <w:lang w:val="fr-FR"/>
        </w:rPr>
      </w:pPr>
    </w:p>
    <w:p w14:paraId="215028F3" w14:textId="3B0D5AF4" w:rsidR="006A2D5D" w:rsidRPr="00DD1955" w:rsidRDefault="006A2D5D" w:rsidP="006A2D5D">
      <w:pPr>
        <w:pStyle w:val="Title"/>
        <w:jc w:val="left"/>
        <w:rPr>
          <w:rFonts w:asciiTheme="minorHAnsi" w:eastAsia="Arial" w:hAnsiTheme="minorHAnsi" w:cstheme="minorHAnsi"/>
          <w:sz w:val="22"/>
          <w:szCs w:val="22"/>
          <w:lang w:val="fr-FR"/>
        </w:rPr>
      </w:pPr>
      <w:r w:rsidRPr="00DD1955">
        <w:rPr>
          <w:rFonts w:asciiTheme="minorHAnsi" w:eastAsia="Arial" w:hAnsiTheme="minorHAnsi" w:cstheme="minorHAnsi"/>
          <w:sz w:val="22"/>
          <w:szCs w:val="22"/>
          <w:lang w:val="fr-FR"/>
        </w:rPr>
        <w:t xml:space="preserve">A la fin de la consultation, </w:t>
      </w:r>
      <w:r w:rsidR="00451268" w:rsidRPr="00DD1955">
        <w:rPr>
          <w:rFonts w:asciiTheme="minorHAnsi" w:eastAsia="Arial" w:hAnsiTheme="minorHAnsi" w:cstheme="minorHAnsi"/>
          <w:sz w:val="22"/>
          <w:szCs w:val="22"/>
          <w:lang w:val="fr-FR"/>
        </w:rPr>
        <w:t xml:space="preserve">l’expertise internationale devra </w:t>
      </w:r>
      <w:r w:rsidR="00EC4A8E" w:rsidRPr="00DD1955">
        <w:rPr>
          <w:rFonts w:asciiTheme="minorHAnsi" w:eastAsia="Arial" w:hAnsiTheme="minorHAnsi" w:cstheme="minorHAnsi"/>
          <w:sz w:val="22"/>
          <w:szCs w:val="22"/>
          <w:lang w:val="fr-FR"/>
        </w:rPr>
        <w:t>élaborer</w:t>
      </w:r>
      <w:r w:rsidRPr="00DD1955">
        <w:rPr>
          <w:rFonts w:asciiTheme="minorHAnsi" w:eastAsia="Arial" w:hAnsiTheme="minorHAnsi" w:cstheme="minorHAnsi"/>
          <w:sz w:val="22"/>
          <w:szCs w:val="22"/>
          <w:lang w:val="fr-FR"/>
        </w:rPr>
        <w:t xml:space="preserve"> les livrables suivants :</w:t>
      </w:r>
    </w:p>
    <w:p w14:paraId="1B3FAF7F" w14:textId="77777777" w:rsidR="006A2D5D" w:rsidRPr="00DD1955" w:rsidRDefault="006A2D5D" w:rsidP="006A2D5D">
      <w:pPr>
        <w:pStyle w:val="Title"/>
        <w:jc w:val="left"/>
        <w:rPr>
          <w:rFonts w:asciiTheme="minorHAnsi" w:eastAsia="Arial" w:hAnsiTheme="minorHAnsi" w:cstheme="minorHAnsi"/>
          <w:sz w:val="22"/>
          <w:szCs w:val="22"/>
          <w:lang w:val="fr-FR"/>
        </w:rPr>
      </w:pPr>
    </w:p>
    <w:p w14:paraId="753C5DF8" w14:textId="77777777" w:rsidR="00E434DD" w:rsidRPr="00E434DD" w:rsidRDefault="00E434DD" w:rsidP="00E434DD">
      <w:pPr>
        <w:pStyle w:val="ListParagraph"/>
        <w:numPr>
          <w:ilvl w:val="0"/>
          <w:numId w:val="10"/>
        </w:numPr>
        <w:rPr>
          <w:rFonts w:asciiTheme="minorHAnsi" w:eastAsia="Arial" w:hAnsiTheme="minorHAnsi" w:cstheme="minorHAnsi"/>
          <w:snapToGrid w:val="0"/>
          <w:sz w:val="22"/>
          <w:szCs w:val="22"/>
          <w:lang w:val="fr-FR"/>
        </w:rPr>
      </w:pPr>
      <w:r w:rsidRPr="00E434DD">
        <w:rPr>
          <w:rFonts w:asciiTheme="minorHAnsi" w:eastAsia="Arial" w:hAnsiTheme="minorHAnsi" w:cstheme="minorHAnsi"/>
          <w:snapToGrid w:val="0"/>
          <w:sz w:val="22"/>
          <w:szCs w:val="22"/>
          <w:lang w:val="fr-FR"/>
        </w:rPr>
        <w:t>Une note méthodologique comprenant la méthodologie, le plan de travail et le chronogramme</w:t>
      </w:r>
    </w:p>
    <w:p w14:paraId="27EDF432" w14:textId="6357675E" w:rsidR="006A2D5D" w:rsidRDefault="00840954" w:rsidP="006A2D5D">
      <w:pPr>
        <w:pStyle w:val="Title"/>
        <w:numPr>
          <w:ilvl w:val="0"/>
          <w:numId w:val="10"/>
        </w:numPr>
        <w:jc w:val="left"/>
        <w:rPr>
          <w:rFonts w:asciiTheme="minorHAnsi" w:eastAsia="Arial" w:hAnsiTheme="minorHAnsi" w:cstheme="minorHAnsi"/>
          <w:sz w:val="22"/>
          <w:szCs w:val="22"/>
          <w:lang w:val="fr-FR"/>
        </w:rPr>
      </w:pPr>
      <w:r>
        <w:rPr>
          <w:rFonts w:asciiTheme="minorHAnsi" w:eastAsia="Arial" w:hAnsiTheme="minorHAnsi" w:cstheme="minorHAnsi"/>
          <w:sz w:val="22"/>
          <w:szCs w:val="22"/>
          <w:lang w:val="fr-FR"/>
        </w:rPr>
        <w:t>Développer l</w:t>
      </w:r>
      <w:r w:rsidR="00451268" w:rsidRPr="00DD1955">
        <w:rPr>
          <w:rFonts w:asciiTheme="minorHAnsi" w:eastAsia="Arial" w:hAnsiTheme="minorHAnsi" w:cstheme="minorHAnsi"/>
          <w:sz w:val="22"/>
          <w:szCs w:val="22"/>
          <w:lang w:val="fr-FR"/>
        </w:rPr>
        <w:t>e volet de la protection de l’</w:t>
      </w:r>
      <w:r>
        <w:rPr>
          <w:rFonts w:asciiTheme="minorHAnsi" w:eastAsia="Arial" w:hAnsiTheme="minorHAnsi" w:cstheme="minorHAnsi"/>
          <w:sz w:val="22"/>
          <w:szCs w:val="22"/>
          <w:lang w:val="fr-FR"/>
        </w:rPr>
        <w:t>enfant de</w:t>
      </w:r>
      <w:r w:rsidR="00451268" w:rsidRPr="00DD1955">
        <w:rPr>
          <w:rFonts w:asciiTheme="minorHAnsi" w:eastAsia="Arial" w:hAnsiTheme="minorHAnsi" w:cstheme="minorHAnsi"/>
          <w:sz w:val="22"/>
          <w:szCs w:val="22"/>
          <w:lang w:val="fr-FR"/>
        </w:rPr>
        <w:t xml:space="preserve"> la Politique Nationale de l’Enfant</w:t>
      </w:r>
      <w:r>
        <w:rPr>
          <w:rFonts w:asciiTheme="minorHAnsi" w:eastAsia="Arial" w:hAnsiTheme="minorHAnsi" w:cstheme="minorHAnsi"/>
          <w:sz w:val="22"/>
          <w:szCs w:val="22"/>
          <w:lang w:val="fr-FR"/>
        </w:rPr>
        <w:t>, ainsi que le plan d’action quinquennal</w:t>
      </w:r>
      <w:r w:rsidR="00451268" w:rsidRPr="00DD1955">
        <w:rPr>
          <w:rFonts w:asciiTheme="minorHAnsi" w:eastAsia="Arial" w:hAnsiTheme="minorHAnsi" w:cstheme="minorHAnsi"/>
          <w:sz w:val="22"/>
          <w:szCs w:val="22"/>
          <w:lang w:val="fr-FR"/>
        </w:rPr>
        <w:t xml:space="preserve"> et </w:t>
      </w:r>
      <w:r w:rsidR="00893A77">
        <w:rPr>
          <w:rFonts w:asciiTheme="minorHAnsi" w:eastAsia="Arial" w:hAnsiTheme="minorHAnsi" w:cstheme="minorHAnsi"/>
          <w:sz w:val="22"/>
          <w:szCs w:val="22"/>
          <w:lang w:val="fr-FR"/>
        </w:rPr>
        <w:t xml:space="preserve">de </w:t>
      </w:r>
      <w:r w:rsidR="00451268" w:rsidRPr="00DD1955">
        <w:rPr>
          <w:rFonts w:asciiTheme="minorHAnsi" w:eastAsia="Arial" w:hAnsiTheme="minorHAnsi" w:cstheme="minorHAnsi"/>
          <w:sz w:val="22"/>
          <w:szCs w:val="22"/>
          <w:lang w:val="fr-FR"/>
        </w:rPr>
        <w:t xml:space="preserve">s’assurer </w:t>
      </w:r>
      <w:r w:rsidR="008B4650" w:rsidRPr="00DD1955">
        <w:rPr>
          <w:rFonts w:asciiTheme="minorHAnsi" w:eastAsia="Arial" w:hAnsiTheme="minorHAnsi" w:cstheme="minorHAnsi"/>
          <w:sz w:val="22"/>
          <w:szCs w:val="22"/>
          <w:lang w:val="fr-FR"/>
        </w:rPr>
        <w:t xml:space="preserve">l’intégration des deux volets de la protection de l’enfant et le </w:t>
      </w:r>
      <w:r w:rsidR="00451268" w:rsidRPr="00DD1955">
        <w:rPr>
          <w:rFonts w:asciiTheme="minorHAnsi" w:eastAsia="Arial" w:hAnsiTheme="minorHAnsi" w:cstheme="minorHAnsi"/>
          <w:sz w:val="22"/>
          <w:szCs w:val="22"/>
          <w:lang w:val="fr-FR"/>
        </w:rPr>
        <w:t>volet du développement de la petite enfance</w:t>
      </w:r>
      <w:r w:rsidR="006A2D5D" w:rsidRPr="00DD1955">
        <w:rPr>
          <w:rFonts w:asciiTheme="minorHAnsi" w:eastAsia="Arial" w:hAnsiTheme="minorHAnsi" w:cstheme="minorHAnsi"/>
          <w:sz w:val="22"/>
          <w:szCs w:val="22"/>
          <w:lang w:val="fr-FR"/>
        </w:rPr>
        <w:t>, validé par le Ministère de la Femme et de la Famille ;</w:t>
      </w:r>
    </w:p>
    <w:p w14:paraId="6EBDFACD" w14:textId="77777777" w:rsidR="00495F60" w:rsidRPr="00495F60" w:rsidRDefault="00495F60" w:rsidP="00495F60">
      <w:pPr>
        <w:pStyle w:val="ListParagraph"/>
        <w:numPr>
          <w:ilvl w:val="0"/>
          <w:numId w:val="10"/>
        </w:numPr>
        <w:rPr>
          <w:rFonts w:asciiTheme="minorHAnsi" w:eastAsia="Arial" w:hAnsiTheme="minorHAnsi" w:cstheme="minorHAnsi"/>
          <w:snapToGrid w:val="0"/>
          <w:sz w:val="22"/>
          <w:szCs w:val="22"/>
          <w:lang w:val="fr-FR"/>
        </w:rPr>
      </w:pPr>
      <w:r w:rsidRPr="00495F60">
        <w:rPr>
          <w:rFonts w:asciiTheme="minorHAnsi" w:eastAsia="Arial" w:hAnsiTheme="minorHAnsi" w:cstheme="minorHAnsi"/>
          <w:snapToGrid w:val="0"/>
          <w:sz w:val="22"/>
          <w:szCs w:val="22"/>
          <w:lang w:val="fr-FR"/>
        </w:rPr>
        <w:t xml:space="preserve">Un plan stratégique budgétisé  </w:t>
      </w:r>
    </w:p>
    <w:p w14:paraId="3164888F" w14:textId="5F79EBC9" w:rsidR="009E277C" w:rsidRPr="00DD1955" w:rsidRDefault="009E277C" w:rsidP="006A2D5D">
      <w:pPr>
        <w:pStyle w:val="Title"/>
        <w:numPr>
          <w:ilvl w:val="0"/>
          <w:numId w:val="10"/>
        </w:numPr>
        <w:jc w:val="left"/>
        <w:rPr>
          <w:rFonts w:asciiTheme="minorHAnsi" w:eastAsia="Arial" w:hAnsiTheme="minorHAnsi" w:cstheme="minorHAnsi"/>
          <w:sz w:val="22"/>
          <w:szCs w:val="22"/>
          <w:lang w:val="fr-FR"/>
        </w:rPr>
      </w:pPr>
      <w:r w:rsidRPr="00DD1955">
        <w:rPr>
          <w:rFonts w:asciiTheme="minorHAnsi" w:eastAsia="Arial" w:hAnsiTheme="minorHAnsi" w:cstheme="minorHAnsi"/>
          <w:sz w:val="22"/>
          <w:szCs w:val="22"/>
          <w:lang w:val="fr-FR"/>
        </w:rPr>
        <w:t>Production des outils de gestions des services</w:t>
      </w:r>
      <w:r w:rsidR="00D27FCD">
        <w:rPr>
          <w:rFonts w:asciiTheme="minorHAnsi" w:eastAsia="Arial" w:hAnsiTheme="minorHAnsi" w:cstheme="minorHAnsi"/>
          <w:sz w:val="22"/>
          <w:szCs w:val="22"/>
          <w:lang w:val="fr-FR"/>
        </w:rPr>
        <w:t xml:space="preserve"> de la protection de l’enfant</w:t>
      </w:r>
    </w:p>
    <w:p w14:paraId="78D7AC1D" w14:textId="77777777" w:rsidR="009E277C" w:rsidRPr="00DD1955" w:rsidRDefault="009E277C" w:rsidP="006A2D5D">
      <w:pPr>
        <w:pStyle w:val="Title"/>
        <w:numPr>
          <w:ilvl w:val="0"/>
          <w:numId w:val="10"/>
        </w:numPr>
        <w:jc w:val="left"/>
        <w:rPr>
          <w:rFonts w:asciiTheme="minorHAnsi" w:eastAsia="Arial" w:hAnsiTheme="minorHAnsi" w:cstheme="minorHAnsi"/>
          <w:sz w:val="22"/>
          <w:szCs w:val="22"/>
          <w:lang w:val="fr-FR"/>
        </w:rPr>
      </w:pPr>
      <w:r w:rsidRPr="00DD1955">
        <w:rPr>
          <w:rFonts w:asciiTheme="minorHAnsi" w:eastAsia="Arial" w:hAnsiTheme="minorHAnsi" w:cstheme="minorHAnsi"/>
          <w:sz w:val="22"/>
          <w:szCs w:val="22"/>
          <w:lang w:val="fr-FR"/>
        </w:rPr>
        <w:t>Renforcer les capacités du personnel du MFF, en particulier les assistants sociaux</w:t>
      </w:r>
    </w:p>
    <w:p w14:paraId="04F2D065" w14:textId="77777777" w:rsidR="008B60D2" w:rsidRPr="00DD1955" w:rsidRDefault="009E277C" w:rsidP="006A2D5D">
      <w:pPr>
        <w:pStyle w:val="Title"/>
        <w:numPr>
          <w:ilvl w:val="0"/>
          <w:numId w:val="10"/>
        </w:numPr>
        <w:jc w:val="left"/>
        <w:rPr>
          <w:rFonts w:asciiTheme="minorHAnsi" w:hAnsiTheme="minorHAnsi" w:cstheme="minorHAnsi"/>
          <w:szCs w:val="24"/>
          <w:lang w:val="fr-CA" w:eastAsia="fr-FR"/>
        </w:rPr>
      </w:pPr>
      <w:r w:rsidRPr="00DD1955">
        <w:rPr>
          <w:rFonts w:asciiTheme="minorHAnsi" w:eastAsia="Arial" w:hAnsiTheme="minorHAnsi" w:cstheme="minorHAnsi"/>
          <w:sz w:val="22"/>
          <w:szCs w:val="22"/>
          <w:lang w:val="fr-FR"/>
        </w:rPr>
        <w:t>M</w:t>
      </w:r>
      <w:r w:rsidR="006A2D5D" w:rsidRPr="00DD1955">
        <w:rPr>
          <w:rFonts w:asciiTheme="minorHAnsi" w:eastAsia="Arial" w:hAnsiTheme="minorHAnsi" w:cstheme="minorHAnsi"/>
          <w:sz w:val="22"/>
          <w:szCs w:val="22"/>
          <w:lang w:val="fr-FR"/>
        </w:rPr>
        <w:t>ise en place de services spécialisés sur la protection des enfants.</w:t>
      </w:r>
    </w:p>
    <w:p w14:paraId="72316FE8" w14:textId="77777777" w:rsidR="009E277C" w:rsidRPr="00DD1955" w:rsidRDefault="009E277C" w:rsidP="006A2D5D">
      <w:pPr>
        <w:pStyle w:val="Title"/>
        <w:numPr>
          <w:ilvl w:val="0"/>
          <w:numId w:val="10"/>
        </w:numPr>
        <w:jc w:val="left"/>
        <w:rPr>
          <w:rFonts w:asciiTheme="minorHAnsi" w:hAnsiTheme="minorHAnsi" w:cstheme="minorHAnsi"/>
          <w:szCs w:val="24"/>
          <w:lang w:val="fr-CA" w:eastAsia="fr-FR"/>
        </w:rPr>
      </w:pPr>
      <w:r w:rsidRPr="00DD1955">
        <w:rPr>
          <w:rFonts w:asciiTheme="minorHAnsi" w:eastAsia="Arial" w:hAnsiTheme="minorHAnsi" w:cstheme="minorHAnsi"/>
          <w:sz w:val="22"/>
          <w:szCs w:val="22"/>
          <w:lang w:val="fr-CA"/>
        </w:rPr>
        <w:t>Mise en place d’un système de suivi et supervision</w:t>
      </w:r>
      <w:r w:rsidR="00FC2C35">
        <w:rPr>
          <w:rFonts w:asciiTheme="minorHAnsi" w:eastAsia="Arial" w:hAnsiTheme="minorHAnsi" w:cstheme="minorHAnsi"/>
          <w:sz w:val="22"/>
          <w:szCs w:val="22"/>
          <w:lang w:val="fr-CA"/>
        </w:rPr>
        <w:t>.</w:t>
      </w:r>
    </w:p>
    <w:p w14:paraId="07E2496D" w14:textId="77777777" w:rsidR="001566FC" w:rsidRPr="00DD1955" w:rsidRDefault="001566FC" w:rsidP="00962211">
      <w:pPr>
        <w:pStyle w:val="Title"/>
        <w:ind w:left="360"/>
        <w:jc w:val="left"/>
        <w:rPr>
          <w:rFonts w:asciiTheme="minorHAnsi" w:hAnsiTheme="minorHAnsi" w:cstheme="minorHAnsi"/>
          <w:szCs w:val="24"/>
          <w:lang w:val="fr-CA" w:eastAsia="fr-FR"/>
        </w:rPr>
      </w:pPr>
    </w:p>
    <w:p w14:paraId="0F278CE1" w14:textId="77777777" w:rsidR="006007AA" w:rsidRPr="009E277C" w:rsidRDefault="006007AA" w:rsidP="00FC2C35">
      <w:pPr>
        <w:pStyle w:val="Title"/>
        <w:jc w:val="left"/>
        <w:rPr>
          <w:szCs w:val="24"/>
          <w:lang w:val="fr-CA" w:eastAsia="fr-FR"/>
        </w:rPr>
      </w:pPr>
    </w:p>
    <w:p w14:paraId="7B5442A4" w14:textId="6382F009" w:rsidR="00172E8B" w:rsidRPr="003F5734" w:rsidRDefault="00172E8B" w:rsidP="00172E8B">
      <w:pPr>
        <w:pStyle w:val="Heading1"/>
        <w:numPr>
          <w:ilvl w:val="0"/>
          <w:numId w:val="1"/>
        </w:numPr>
        <w:jc w:val="left"/>
        <w:rPr>
          <w:rFonts w:asciiTheme="minorHAnsi" w:eastAsia="Arial" w:hAnsiTheme="minorHAnsi" w:cstheme="minorHAnsi"/>
          <w:b/>
          <w:sz w:val="22"/>
          <w:szCs w:val="22"/>
          <w:lang w:val="fr-FR"/>
        </w:rPr>
      </w:pPr>
      <w:r w:rsidRPr="003F5734">
        <w:rPr>
          <w:rFonts w:asciiTheme="minorHAnsi" w:eastAsia="Arial" w:hAnsiTheme="minorHAnsi" w:cstheme="minorHAnsi"/>
          <w:b/>
          <w:sz w:val="22"/>
          <w:szCs w:val="22"/>
          <w:lang w:val="fr-FR"/>
        </w:rPr>
        <w:t>Calendrier des activités</w:t>
      </w:r>
    </w:p>
    <w:p w14:paraId="6A8D828A" w14:textId="77777777" w:rsidR="009B0C13" w:rsidRDefault="009B0C13" w:rsidP="00F71813">
      <w:pPr>
        <w:pStyle w:val="Title"/>
        <w:ind w:left="360"/>
        <w:jc w:val="left"/>
        <w:rPr>
          <w:rFonts w:asciiTheme="minorHAnsi" w:hAnsiTheme="minorHAnsi" w:cstheme="minorHAnsi"/>
          <w:b/>
          <w:bCs/>
          <w:sz w:val="22"/>
          <w:szCs w:val="22"/>
          <w:lang w:val="fr-FR"/>
        </w:rPr>
      </w:pPr>
    </w:p>
    <w:p w14:paraId="49FE0C84" w14:textId="75528873" w:rsidR="006436C1" w:rsidRDefault="006436C1" w:rsidP="006436C1">
      <w:pPr>
        <w:jc w:val="both"/>
        <w:rPr>
          <w:rFonts w:asciiTheme="minorHAnsi" w:hAnsiTheme="minorHAnsi" w:cstheme="minorHAnsi"/>
          <w:color w:val="000000" w:themeColor="text1"/>
          <w:sz w:val="22"/>
          <w:szCs w:val="22"/>
          <w:lang w:val="fr-FR"/>
        </w:rPr>
      </w:pPr>
      <w:r w:rsidRPr="00DD1955">
        <w:rPr>
          <w:rFonts w:asciiTheme="minorHAnsi" w:hAnsiTheme="minorHAnsi" w:cstheme="minorHAnsi"/>
          <w:color w:val="000000" w:themeColor="text1"/>
          <w:sz w:val="22"/>
          <w:szCs w:val="22"/>
          <w:lang w:val="fr-FR"/>
        </w:rPr>
        <w:t xml:space="preserve">A cet effet, il est prévu que la consultation se passe en </w:t>
      </w:r>
      <w:r w:rsidR="00C722A3">
        <w:rPr>
          <w:rFonts w:asciiTheme="minorHAnsi" w:hAnsiTheme="minorHAnsi" w:cstheme="minorHAnsi"/>
          <w:color w:val="000000" w:themeColor="text1"/>
          <w:sz w:val="22"/>
          <w:szCs w:val="22"/>
          <w:lang w:val="fr-FR"/>
        </w:rPr>
        <w:t>quatre</w:t>
      </w:r>
      <w:r w:rsidRPr="00DD1955">
        <w:rPr>
          <w:rFonts w:asciiTheme="minorHAnsi" w:hAnsiTheme="minorHAnsi" w:cstheme="minorHAnsi"/>
          <w:color w:val="000000" w:themeColor="text1"/>
          <w:sz w:val="22"/>
          <w:szCs w:val="22"/>
          <w:lang w:val="fr-FR"/>
        </w:rPr>
        <w:t xml:space="preserve"> étapes :</w:t>
      </w:r>
    </w:p>
    <w:p w14:paraId="7A498B8D" w14:textId="77777777" w:rsidR="001027CC" w:rsidRPr="00DD1955" w:rsidRDefault="001027CC" w:rsidP="006436C1">
      <w:pPr>
        <w:jc w:val="both"/>
        <w:rPr>
          <w:rFonts w:asciiTheme="minorHAnsi" w:hAnsiTheme="minorHAnsi" w:cstheme="minorHAnsi"/>
          <w:color w:val="000000" w:themeColor="text1"/>
          <w:sz w:val="22"/>
          <w:szCs w:val="22"/>
          <w:lang w:val="fr-FR"/>
        </w:rPr>
      </w:pPr>
    </w:p>
    <w:p w14:paraId="3232F481" w14:textId="77777777" w:rsidR="006436C1" w:rsidRPr="00DD1955" w:rsidRDefault="006007AA" w:rsidP="006436C1">
      <w:pPr>
        <w:pStyle w:val="ListParagraph"/>
        <w:numPr>
          <w:ilvl w:val="0"/>
          <w:numId w:val="5"/>
        </w:numPr>
        <w:spacing w:after="160" w:line="259" w:lineRule="auto"/>
        <w:rPr>
          <w:rFonts w:asciiTheme="minorHAnsi" w:hAnsiTheme="minorHAnsi" w:cstheme="minorHAnsi"/>
          <w:color w:val="000000" w:themeColor="text1"/>
          <w:sz w:val="22"/>
          <w:szCs w:val="22"/>
          <w:lang w:val="fr-FR"/>
        </w:rPr>
      </w:pPr>
      <w:r w:rsidRPr="00DD1955">
        <w:rPr>
          <w:rFonts w:asciiTheme="minorHAnsi" w:hAnsiTheme="minorHAnsi" w:cstheme="minorHAnsi"/>
          <w:color w:val="000000" w:themeColor="text1"/>
          <w:sz w:val="22"/>
          <w:szCs w:val="22"/>
          <w:lang w:val="fr-FR"/>
        </w:rPr>
        <w:t>Elaboration de la politique nationale- volet de la protection de l’enfant</w:t>
      </w:r>
    </w:p>
    <w:p w14:paraId="67DAB674" w14:textId="77777777" w:rsidR="006007AA" w:rsidRPr="00DD1955" w:rsidRDefault="006007AA" w:rsidP="006436C1">
      <w:pPr>
        <w:pStyle w:val="ListParagraph"/>
        <w:numPr>
          <w:ilvl w:val="0"/>
          <w:numId w:val="5"/>
        </w:numPr>
        <w:spacing w:after="160" w:line="259" w:lineRule="auto"/>
        <w:rPr>
          <w:rFonts w:asciiTheme="minorHAnsi" w:hAnsiTheme="minorHAnsi" w:cstheme="minorHAnsi"/>
          <w:color w:val="000000" w:themeColor="text1"/>
          <w:sz w:val="22"/>
          <w:szCs w:val="22"/>
          <w:lang w:val="fr-FR"/>
        </w:rPr>
      </w:pPr>
      <w:r w:rsidRPr="00DD1955">
        <w:rPr>
          <w:rFonts w:asciiTheme="minorHAnsi" w:hAnsiTheme="minorHAnsi" w:cstheme="minorHAnsi"/>
          <w:color w:val="000000" w:themeColor="text1"/>
          <w:sz w:val="22"/>
          <w:szCs w:val="22"/>
          <w:lang w:val="fr-FR"/>
        </w:rPr>
        <w:t>Intégration des deux volets de la politique nationale de l’Enfant</w:t>
      </w:r>
    </w:p>
    <w:p w14:paraId="40CCEF6C" w14:textId="606A432B" w:rsidR="00D438FE" w:rsidRPr="002A64F0" w:rsidRDefault="00D438FE" w:rsidP="00D438FE">
      <w:pPr>
        <w:pStyle w:val="Title"/>
        <w:jc w:val="left"/>
        <w:rPr>
          <w:rFonts w:asciiTheme="minorHAnsi" w:hAnsiTheme="minorHAnsi" w:cstheme="minorHAnsi"/>
          <w:bCs/>
          <w:sz w:val="22"/>
          <w:szCs w:val="22"/>
          <w:lang w:val="fr-FR"/>
        </w:rPr>
      </w:pPr>
      <w:r w:rsidRPr="002A64F0">
        <w:rPr>
          <w:rFonts w:asciiTheme="minorHAnsi" w:hAnsiTheme="minorHAnsi" w:cstheme="minorHAnsi"/>
          <w:bCs/>
          <w:sz w:val="22"/>
          <w:szCs w:val="22"/>
          <w:lang w:val="fr-FR"/>
        </w:rPr>
        <w:t xml:space="preserve">La consultation aura lieu en </w:t>
      </w:r>
      <w:r w:rsidR="008808E3">
        <w:rPr>
          <w:rFonts w:asciiTheme="minorHAnsi" w:hAnsiTheme="minorHAnsi" w:cstheme="minorHAnsi"/>
          <w:bCs/>
          <w:sz w:val="22"/>
          <w:szCs w:val="22"/>
          <w:lang w:val="fr-FR"/>
        </w:rPr>
        <w:t>3</w:t>
      </w:r>
      <w:r w:rsidRPr="002A64F0">
        <w:rPr>
          <w:rFonts w:asciiTheme="minorHAnsi" w:hAnsiTheme="minorHAnsi" w:cstheme="minorHAnsi"/>
          <w:bCs/>
          <w:sz w:val="22"/>
          <w:szCs w:val="22"/>
          <w:lang w:val="fr-FR"/>
        </w:rPr>
        <w:t xml:space="preserve"> phases différentes qui seront ponctuées par </w:t>
      </w:r>
      <w:r w:rsidR="00D27FCD">
        <w:rPr>
          <w:rFonts w:asciiTheme="minorHAnsi" w:hAnsiTheme="minorHAnsi" w:cstheme="minorHAnsi"/>
          <w:bCs/>
          <w:sz w:val="22"/>
          <w:szCs w:val="22"/>
          <w:lang w:val="fr-FR"/>
        </w:rPr>
        <w:t>une</w:t>
      </w:r>
      <w:r w:rsidRPr="002A64F0">
        <w:rPr>
          <w:rFonts w:asciiTheme="minorHAnsi" w:hAnsiTheme="minorHAnsi" w:cstheme="minorHAnsi"/>
          <w:bCs/>
          <w:sz w:val="22"/>
          <w:szCs w:val="22"/>
          <w:lang w:val="fr-FR"/>
        </w:rPr>
        <w:t xml:space="preserve"> mission de terrain et du travail à distance pour drafter et finaliser les documents attendus. </w:t>
      </w:r>
    </w:p>
    <w:p w14:paraId="1109DCAD" w14:textId="77777777" w:rsidR="00D438FE" w:rsidRPr="002A64F0" w:rsidRDefault="00D438FE" w:rsidP="00D438FE">
      <w:pPr>
        <w:pStyle w:val="Title"/>
        <w:jc w:val="left"/>
        <w:rPr>
          <w:rFonts w:asciiTheme="minorHAnsi" w:hAnsiTheme="minorHAnsi" w:cstheme="minorHAnsi"/>
          <w:bCs/>
          <w:sz w:val="22"/>
          <w:szCs w:val="22"/>
          <w:lang w:val="fr-FR"/>
        </w:rPr>
      </w:pPr>
    </w:p>
    <w:p w14:paraId="4263958A" w14:textId="1D7A38FC" w:rsidR="00D438FE" w:rsidRPr="002A64F0" w:rsidRDefault="00D438FE" w:rsidP="00D438FE">
      <w:pPr>
        <w:pStyle w:val="Title"/>
        <w:jc w:val="left"/>
        <w:rPr>
          <w:rFonts w:asciiTheme="minorHAnsi" w:hAnsiTheme="minorHAnsi" w:cstheme="minorHAnsi"/>
          <w:bCs/>
          <w:sz w:val="22"/>
          <w:szCs w:val="22"/>
          <w:lang w:val="fr-FR"/>
        </w:rPr>
      </w:pPr>
      <w:r w:rsidRPr="002A64F0">
        <w:rPr>
          <w:rFonts w:asciiTheme="minorHAnsi" w:hAnsiTheme="minorHAnsi" w:cstheme="minorHAnsi"/>
          <w:bCs/>
          <w:sz w:val="22"/>
          <w:szCs w:val="22"/>
          <w:lang w:val="fr-FR"/>
        </w:rPr>
        <w:t xml:space="preserve">La phase 1 qui se déroulera entièrement à distance permettra </w:t>
      </w:r>
      <w:r w:rsidR="005942AF">
        <w:rPr>
          <w:rFonts w:asciiTheme="minorHAnsi" w:hAnsiTheme="minorHAnsi" w:cstheme="minorHAnsi"/>
          <w:bCs/>
          <w:sz w:val="22"/>
          <w:szCs w:val="22"/>
          <w:lang w:val="fr-FR"/>
        </w:rPr>
        <w:t>à l’expert international</w:t>
      </w:r>
      <w:r w:rsidRPr="002A64F0">
        <w:rPr>
          <w:rFonts w:asciiTheme="minorHAnsi" w:hAnsiTheme="minorHAnsi" w:cstheme="minorHAnsi"/>
          <w:bCs/>
          <w:sz w:val="22"/>
          <w:szCs w:val="22"/>
          <w:lang w:val="fr-FR"/>
        </w:rPr>
        <w:t xml:space="preserve"> de préparer la note méthodologique qui décrira la méthodologie, le plan de travail et le calendrier de la consultation. Une fois cette note méthodologique validée par le groupe de travail </w:t>
      </w:r>
      <w:r w:rsidR="002A64F0">
        <w:rPr>
          <w:rFonts w:asciiTheme="minorHAnsi" w:hAnsiTheme="minorHAnsi" w:cstheme="minorHAnsi"/>
          <w:bCs/>
          <w:sz w:val="22"/>
          <w:szCs w:val="22"/>
          <w:lang w:val="fr-FR"/>
        </w:rPr>
        <w:t>de la protection de l’enfant</w:t>
      </w:r>
      <w:r w:rsidRPr="002A64F0">
        <w:rPr>
          <w:rFonts w:asciiTheme="minorHAnsi" w:hAnsiTheme="minorHAnsi" w:cstheme="minorHAnsi"/>
          <w:bCs/>
          <w:sz w:val="22"/>
          <w:szCs w:val="22"/>
          <w:lang w:val="fr-FR"/>
        </w:rPr>
        <w:t>, la consultation en tant que telle pourra démarrer.</w:t>
      </w:r>
    </w:p>
    <w:p w14:paraId="016CADEC" w14:textId="77777777" w:rsidR="00D438FE" w:rsidRPr="002A64F0" w:rsidRDefault="00D438FE" w:rsidP="00D438FE">
      <w:pPr>
        <w:pStyle w:val="Title"/>
        <w:jc w:val="left"/>
        <w:rPr>
          <w:rFonts w:asciiTheme="minorHAnsi" w:hAnsiTheme="minorHAnsi" w:cstheme="minorHAnsi"/>
          <w:bCs/>
          <w:sz w:val="22"/>
          <w:szCs w:val="22"/>
          <w:lang w:val="fr-FR"/>
        </w:rPr>
      </w:pPr>
    </w:p>
    <w:p w14:paraId="4158E198" w14:textId="47B73859" w:rsidR="00D438FE" w:rsidRPr="002A64F0" w:rsidRDefault="00D438FE" w:rsidP="00FC2C35">
      <w:pPr>
        <w:pStyle w:val="Title"/>
        <w:jc w:val="left"/>
        <w:rPr>
          <w:rFonts w:asciiTheme="minorHAnsi" w:hAnsiTheme="minorHAnsi" w:cstheme="minorHAnsi"/>
          <w:bCs/>
          <w:sz w:val="22"/>
          <w:szCs w:val="22"/>
          <w:lang w:val="fr-FR"/>
        </w:rPr>
      </w:pPr>
      <w:r w:rsidRPr="002A64F0">
        <w:rPr>
          <w:rFonts w:asciiTheme="minorHAnsi" w:hAnsiTheme="minorHAnsi" w:cstheme="minorHAnsi"/>
          <w:bCs/>
          <w:sz w:val="22"/>
          <w:szCs w:val="22"/>
          <w:lang w:val="fr-FR"/>
        </w:rPr>
        <w:t xml:space="preserve">La phase </w:t>
      </w:r>
      <w:r w:rsidR="00FC2C35">
        <w:rPr>
          <w:rFonts w:asciiTheme="minorHAnsi" w:hAnsiTheme="minorHAnsi" w:cstheme="minorHAnsi"/>
          <w:bCs/>
          <w:sz w:val="22"/>
          <w:szCs w:val="22"/>
          <w:lang w:val="fr-FR"/>
        </w:rPr>
        <w:t xml:space="preserve">2 </w:t>
      </w:r>
      <w:r w:rsidRPr="002A64F0">
        <w:rPr>
          <w:rFonts w:asciiTheme="minorHAnsi" w:hAnsiTheme="minorHAnsi" w:cstheme="minorHAnsi"/>
          <w:bCs/>
          <w:sz w:val="22"/>
          <w:szCs w:val="22"/>
          <w:lang w:val="fr-FR"/>
        </w:rPr>
        <w:t xml:space="preserve">se déroulera aussi à distance et permettra </w:t>
      </w:r>
      <w:r w:rsidR="005942AF">
        <w:rPr>
          <w:rFonts w:asciiTheme="minorHAnsi" w:hAnsiTheme="minorHAnsi" w:cstheme="minorHAnsi"/>
          <w:bCs/>
          <w:sz w:val="22"/>
          <w:szCs w:val="22"/>
          <w:lang w:val="fr-FR"/>
        </w:rPr>
        <w:t>à l’expert</w:t>
      </w:r>
      <w:r w:rsidR="0095041B">
        <w:rPr>
          <w:rFonts w:asciiTheme="minorHAnsi" w:hAnsiTheme="minorHAnsi" w:cstheme="minorHAnsi"/>
          <w:bCs/>
          <w:sz w:val="22"/>
          <w:szCs w:val="22"/>
          <w:lang w:val="fr-FR"/>
        </w:rPr>
        <w:t xml:space="preserve"> </w:t>
      </w:r>
      <w:r w:rsidRPr="002A64F0">
        <w:rPr>
          <w:rFonts w:asciiTheme="minorHAnsi" w:hAnsiTheme="minorHAnsi" w:cstheme="minorHAnsi"/>
          <w:bCs/>
          <w:sz w:val="22"/>
          <w:szCs w:val="22"/>
          <w:lang w:val="fr-FR"/>
        </w:rPr>
        <w:t xml:space="preserve">de faire une analyse rapide des documents </w:t>
      </w:r>
      <w:r w:rsidR="0095041B">
        <w:rPr>
          <w:rFonts w:asciiTheme="minorHAnsi" w:hAnsiTheme="minorHAnsi" w:cstheme="minorHAnsi"/>
          <w:bCs/>
          <w:sz w:val="22"/>
          <w:szCs w:val="22"/>
          <w:lang w:val="fr-FR"/>
        </w:rPr>
        <w:t>Protection de l’enfant</w:t>
      </w:r>
      <w:r w:rsidRPr="002A64F0">
        <w:rPr>
          <w:rFonts w:asciiTheme="minorHAnsi" w:hAnsiTheme="minorHAnsi" w:cstheme="minorHAnsi"/>
          <w:bCs/>
          <w:sz w:val="22"/>
          <w:szCs w:val="22"/>
          <w:lang w:val="fr-FR"/>
        </w:rPr>
        <w:t xml:space="preserve"> existants qui seront partagés par l’UNICEF et le groupe de travail, identifier les questions clés qui se posent pour l</w:t>
      </w:r>
      <w:r w:rsidR="0095041B">
        <w:rPr>
          <w:rFonts w:asciiTheme="minorHAnsi" w:hAnsiTheme="minorHAnsi" w:cstheme="minorHAnsi"/>
          <w:bCs/>
          <w:sz w:val="22"/>
          <w:szCs w:val="22"/>
          <w:lang w:val="fr-FR"/>
        </w:rPr>
        <w:t>a protection de l’enfant</w:t>
      </w:r>
      <w:r w:rsidRPr="002A64F0">
        <w:rPr>
          <w:rFonts w:asciiTheme="minorHAnsi" w:hAnsiTheme="minorHAnsi" w:cstheme="minorHAnsi"/>
          <w:bCs/>
          <w:sz w:val="22"/>
          <w:szCs w:val="22"/>
          <w:lang w:val="fr-FR"/>
        </w:rPr>
        <w:t xml:space="preserve"> et préparer un rapport résumant les questions clés de l’analyse. </w:t>
      </w:r>
    </w:p>
    <w:p w14:paraId="0DD31E2E" w14:textId="77777777" w:rsidR="008808E3" w:rsidRDefault="008808E3" w:rsidP="00D438FE">
      <w:pPr>
        <w:pStyle w:val="Title"/>
        <w:jc w:val="left"/>
        <w:rPr>
          <w:rFonts w:asciiTheme="minorHAnsi" w:hAnsiTheme="minorHAnsi" w:cstheme="minorHAnsi"/>
          <w:bCs/>
          <w:sz w:val="22"/>
          <w:szCs w:val="22"/>
          <w:lang w:val="fr-FR"/>
        </w:rPr>
      </w:pPr>
    </w:p>
    <w:p w14:paraId="09D35A2B" w14:textId="5B15D449" w:rsidR="00D438FE" w:rsidRDefault="00D438FE" w:rsidP="00D438FE">
      <w:pPr>
        <w:pStyle w:val="Title"/>
        <w:jc w:val="left"/>
        <w:rPr>
          <w:rFonts w:asciiTheme="minorHAnsi" w:hAnsiTheme="minorHAnsi" w:cstheme="minorHAnsi"/>
          <w:bCs/>
          <w:sz w:val="22"/>
          <w:szCs w:val="22"/>
          <w:lang w:val="fr-FR"/>
        </w:rPr>
      </w:pPr>
      <w:r w:rsidRPr="002A64F0">
        <w:rPr>
          <w:rFonts w:asciiTheme="minorHAnsi" w:hAnsiTheme="minorHAnsi" w:cstheme="minorHAnsi"/>
          <w:bCs/>
          <w:sz w:val="22"/>
          <w:szCs w:val="22"/>
          <w:lang w:val="fr-FR"/>
        </w:rPr>
        <w:t xml:space="preserve">La phase 3 consistera à développer le document de politique national </w:t>
      </w:r>
      <w:r w:rsidR="00AE25F0">
        <w:rPr>
          <w:rFonts w:asciiTheme="minorHAnsi" w:hAnsiTheme="minorHAnsi" w:cstheme="minorHAnsi"/>
          <w:bCs/>
          <w:sz w:val="22"/>
          <w:szCs w:val="22"/>
          <w:lang w:val="fr-FR"/>
        </w:rPr>
        <w:t>de la protection de l’enfant</w:t>
      </w:r>
      <w:r w:rsidRPr="002A64F0">
        <w:rPr>
          <w:rFonts w:asciiTheme="minorHAnsi" w:hAnsiTheme="minorHAnsi" w:cstheme="minorHAnsi"/>
          <w:bCs/>
          <w:sz w:val="22"/>
          <w:szCs w:val="22"/>
          <w:lang w:val="fr-FR"/>
        </w:rPr>
        <w:t xml:space="preserve">. Une fois ces documents </w:t>
      </w:r>
      <w:r w:rsidR="001027CC" w:rsidRPr="002A64F0">
        <w:rPr>
          <w:rFonts w:asciiTheme="minorHAnsi" w:hAnsiTheme="minorHAnsi" w:cstheme="minorHAnsi"/>
          <w:bCs/>
          <w:sz w:val="22"/>
          <w:szCs w:val="22"/>
          <w:lang w:val="fr-FR"/>
        </w:rPr>
        <w:t xml:space="preserve">produits, </w:t>
      </w:r>
      <w:r w:rsidR="001027CC">
        <w:rPr>
          <w:rFonts w:asciiTheme="minorHAnsi" w:hAnsiTheme="minorHAnsi" w:cstheme="minorHAnsi"/>
          <w:bCs/>
          <w:sz w:val="22"/>
          <w:szCs w:val="22"/>
          <w:lang w:val="fr-FR"/>
        </w:rPr>
        <w:t>le</w:t>
      </w:r>
      <w:r w:rsidR="00855E53">
        <w:rPr>
          <w:rFonts w:asciiTheme="minorHAnsi" w:hAnsiTheme="minorHAnsi" w:cstheme="minorHAnsi"/>
          <w:bCs/>
          <w:sz w:val="22"/>
          <w:szCs w:val="22"/>
          <w:lang w:val="fr-FR"/>
        </w:rPr>
        <w:t xml:space="preserve"> consultant aura</w:t>
      </w:r>
      <w:r w:rsidRPr="002A64F0">
        <w:rPr>
          <w:rFonts w:asciiTheme="minorHAnsi" w:hAnsiTheme="minorHAnsi" w:cstheme="minorHAnsi"/>
          <w:bCs/>
          <w:sz w:val="22"/>
          <w:szCs w:val="22"/>
          <w:lang w:val="fr-FR"/>
        </w:rPr>
        <w:t xml:space="preserve"> en charge d’organiser et animer un atelier de validation de ces documents</w:t>
      </w:r>
      <w:r w:rsidR="008808E3">
        <w:rPr>
          <w:rFonts w:asciiTheme="minorHAnsi" w:hAnsiTheme="minorHAnsi" w:cstheme="minorHAnsi"/>
          <w:bCs/>
          <w:sz w:val="22"/>
          <w:szCs w:val="22"/>
          <w:lang w:val="fr-FR"/>
        </w:rPr>
        <w:t xml:space="preserve"> et</w:t>
      </w:r>
      <w:r w:rsidRPr="002A64F0">
        <w:rPr>
          <w:rFonts w:asciiTheme="minorHAnsi" w:hAnsiTheme="minorHAnsi" w:cstheme="minorHAnsi"/>
          <w:bCs/>
          <w:sz w:val="22"/>
          <w:szCs w:val="22"/>
          <w:lang w:val="fr-FR"/>
        </w:rPr>
        <w:t xml:space="preserve"> </w:t>
      </w:r>
      <w:r w:rsidR="008808E3">
        <w:rPr>
          <w:rFonts w:asciiTheme="minorHAnsi" w:hAnsiTheme="minorHAnsi" w:cstheme="minorHAnsi"/>
          <w:bCs/>
          <w:sz w:val="22"/>
          <w:szCs w:val="22"/>
          <w:lang w:val="fr-FR"/>
        </w:rPr>
        <w:t>renforcer les capacités du Ministère sur la protection de l’enfant et de s’assurer la mise en place d’un système de suivi et de supervision</w:t>
      </w:r>
    </w:p>
    <w:p w14:paraId="0C36C950" w14:textId="77777777" w:rsidR="00AE25F0" w:rsidRDefault="00AE25F0" w:rsidP="00D438FE">
      <w:pPr>
        <w:pStyle w:val="Title"/>
        <w:jc w:val="left"/>
        <w:rPr>
          <w:rFonts w:asciiTheme="minorHAnsi" w:hAnsiTheme="minorHAnsi" w:cstheme="minorHAnsi"/>
          <w:bCs/>
          <w:sz w:val="22"/>
          <w:szCs w:val="22"/>
          <w:lang w:val="fr-FR"/>
        </w:rPr>
      </w:pPr>
    </w:p>
    <w:p w14:paraId="2DAA2D37" w14:textId="13F64B3C" w:rsidR="00AF68DA" w:rsidRPr="00AF68DA" w:rsidRDefault="00AF68DA" w:rsidP="00AF68DA">
      <w:pPr>
        <w:jc w:val="both"/>
        <w:rPr>
          <w:rFonts w:asciiTheme="minorHAnsi" w:hAnsiTheme="minorHAnsi" w:cstheme="minorHAnsi"/>
          <w:b/>
          <w:sz w:val="22"/>
          <w:szCs w:val="22"/>
          <w:lang w:val="fr-FR" w:eastAsia="fr-FR"/>
        </w:rPr>
      </w:pPr>
    </w:p>
    <w:p w14:paraId="74955C5D" w14:textId="77777777" w:rsidR="00AF68DA" w:rsidRPr="00AF68DA" w:rsidRDefault="00AF68DA" w:rsidP="00AF68DA">
      <w:pPr>
        <w:jc w:val="both"/>
        <w:rPr>
          <w:rFonts w:asciiTheme="minorHAnsi" w:hAnsiTheme="minorHAnsi" w:cstheme="minorHAnsi"/>
          <w:b/>
          <w:sz w:val="22"/>
          <w:szCs w:val="22"/>
          <w:lang w:val="fr-FR" w:eastAsia="fr-FR"/>
        </w:rPr>
      </w:pPr>
    </w:p>
    <w:tbl>
      <w:tblPr>
        <w:tblW w:w="989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684"/>
        <w:gridCol w:w="2342"/>
        <w:gridCol w:w="2508"/>
      </w:tblGrid>
      <w:tr w:rsidR="00F51F3F" w:rsidRPr="00AF68DA" w14:paraId="04F86AA9" w14:textId="77777777" w:rsidTr="00F51F3F">
        <w:tc>
          <w:tcPr>
            <w:tcW w:w="2361" w:type="dxa"/>
          </w:tcPr>
          <w:p w14:paraId="21055446" w14:textId="77777777" w:rsidR="00F51F3F" w:rsidRPr="00AF68DA" w:rsidRDefault="00F51F3F" w:rsidP="00AF68DA">
            <w:pPr>
              <w:jc w:val="both"/>
              <w:rPr>
                <w:rFonts w:asciiTheme="minorHAnsi" w:hAnsiTheme="minorHAnsi" w:cstheme="minorHAnsi"/>
                <w:b/>
                <w:sz w:val="22"/>
                <w:szCs w:val="22"/>
                <w:lang w:val="fr-FR" w:eastAsia="fr-FR"/>
              </w:rPr>
            </w:pPr>
            <w:r w:rsidRPr="00AF68DA">
              <w:rPr>
                <w:rFonts w:asciiTheme="minorHAnsi" w:hAnsiTheme="minorHAnsi" w:cstheme="minorHAnsi"/>
                <w:b/>
                <w:sz w:val="22"/>
                <w:szCs w:val="22"/>
                <w:lang w:val="fr-FR" w:eastAsia="fr-FR"/>
              </w:rPr>
              <w:t>Activités</w:t>
            </w:r>
          </w:p>
        </w:tc>
        <w:tc>
          <w:tcPr>
            <w:tcW w:w="2684" w:type="dxa"/>
          </w:tcPr>
          <w:p w14:paraId="647EB7E7" w14:textId="77777777" w:rsidR="00F51F3F" w:rsidRPr="00AF68DA" w:rsidRDefault="00F51F3F" w:rsidP="00AF68DA">
            <w:pPr>
              <w:jc w:val="both"/>
              <w:rPr>
                <w:rFonts w:asciiTheme="minorHAnsi" w:hAnsiTheme="minorHAnsi" w:cstheme="minorHAnsi"/>
                <w:b/>
                <w:sz w:val="22"/>
                <w:szCs w:val="22"/>
                <w:lang w:val="fr-FR" w:eastAsia="fr-FR"/>
              </w:rPr>
            </w:pPr>
            <w:r w:rsidRPr="00AF68DA">
              <w:rPr>
                <w:rFonts w:asciiTheme="minorHAnsi" w:hAnsiTheme="minorHAnsi" w:cstheme="minorHAnsi"/>
                <w:b/>
                <w:sz w:val="22"/>
                <w:szCs w:val="22"/>
                <w:lang w:val="fr-FR" w:eastAsia="fr-FR"/>
              </w:rPr>
              <w:t>Livrables</w:t>
            </w:r>
          </w:p>
        </w:tc>
        <w:tc>
          <w:tcPr>
            <w:tcW w:w="2342" w:type="dxa"/>
          </w:tcPr>
          <w:p w14:paraId="06755A73" w14:textId="7A46FEC5" w:rsidR="00F51F3F" w:rsidRPr="00AF68DA" w:rsidRDefault="00F51F3F" w:rsidP="00AF68DA">
            <w:pPr>
              <w:jc w:val="both"/>
              <w:rPr>
                <w:rFonts w:asciiTheme="minorHAnsi" w:hAnsiTheme="minorHAnsi" w:cstheme="minorHAnsi"/>
                <w:b/>
                <w:sz w:val="22"/>
                <w:szCs w:val="22"/>
                <w:lang w:val="fr-FR" w:eastAsia="fr-FR"/>
              </w:rPr>
            </w:pPr>
            <w:r w:rsidRPr="00AC33F6">
              <w:rPr>
                <w:rFonts w:asciiTheme="minorHAnsi" w:hAnsiTheme="minorHAnsi" w:cstheme="minorHAnsi"/>
                <w:b/>
                <w:color w:val="000000" w:themeColor="text1"/>
                <w:sz w:val="22"/>
                <w:szCs w:val="22"/>
                <w:lang w:val="fr-FR" w:eastAsia="fr-FR"/>
              </w:rPr>
              <w:t>Echéance</w:t>
            </w:r>
          </w:p>
        </w:tc>
        <w:tc>
          <w:tcPr>
            <w:tcW w:w="2508" w:type="dxa"/>
          </w:tcPr>
          <w:p w14:paraId="6C61F4C7" w14:textId="46BE1D42" w:rsidR="00F51F3F" w:rsidRPr="00AF68DA" w:rsidRDefault="00F51F3F" w:rsidP="00AF68DA">
            <w:pPr>
              <w:jc w:val="both"/>
              <w:rPr>
                <w:rFonts w:asciiTheme="minorHAnsi" w:hAnsiTheme="minorHAnsi" w:cstheme="minorHAnsi"/>
                <w:b/>
                <w:sz w:val="22"/>
                <w:szCs w:val="22"/>
                <w:lang w:val="fr-FR" w:eastAsia="fr-FR"/>
              </w:rPr>
            </w:pPr>
            <w:r w:rsidRPr="00AF68DA">
              <w:rPr>
                <w:rFonts w:asciiTheme="minorHAnsi" w:hAnsiTheme="minorHAnsi" w:cstheme="minorHAnsi"/>
                <w:b/>
                <w:sz w:val="22"/>
                <w:szCs w:val="22"/>
                <w:lang w:val="fr-FR" w:eastAsia="fr-FR"/>
              </w:rPr>
              <w:t xml:space="preserve">Durée </w:t>
            </w:r>
          </w:p>
        </w:tc>
      </w:tr>
      <w:tr w:rsidR="00F51F3F" w:rsidRPr="00D27FCD" w14:paraId="0F3C843C" w14:textId="77777777" w:rsidTr="00F51F3F">
        <w:tc>
          <w:tcPr>
            <w:tcW w:w="2361" w:type="dxa"/>
          </w:tcPr>
          <w:p w14:paraId="49208C51" w14:textId="77777777" w:rsidR="00F51F3F" w:rsidRPr="00AF68DA" w:rsidRDefault="00F51F3F"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Préparer une note méthodologique comprenant la méthodologie, le plan de travail et le calendrier</w:t>
            </w:r>
          </w:p>
        </w:tc>
        <w:tc>
          <w:tcPr>
            <w:tcW w:w="2684" w:type="dxa"/>
          </w:tcPr>
          <w:p w14:paraId="00B3DEBD" w14:textId="77777777" w:rsidR="00F51F3F" w:rsidRPr="00AF68DA" w:rsidRDefault="00F51F3F"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 xml:space="preserve">Note méthodologique </w:t>
            </w:r>
          </w:p>
        </w:tc>
        <w:tc>
          <w:tcPr>
            <w:tcW w:w="2342" w:type="dxa"/>
          </w:tcPr>
          <w:p w14:paraId="4430D353" w14:textId="623E0E51" w:rsidR="00F51F3F" w:rsidRPr="00AF68DA" w:rsidRDefault="00485C9B" w:rsidP="00AF68DA">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20</w:t>
            </w:r>
            <w:r w:rsidR="008808E3">
              <w:rPr>
                <w:rFonts w:asciiTheme="minorHAnsi" w:hAnsiTheme="minorHAnsi" w:cstheme="minorHAnsi"/>
                <w:sz w:val="22"/>
                <w:szCs w:val="22"/>
                <w:lang w:val="fr-FR" w:eastAsia="fr-FR"/>
              </w:rPr>
              <w:t xml:space="preserve"> Aout</w:t>
            </w:r>
            <w:r w:rsidR="00F51F3F">
              <w:rPr>
                <w:rFonts w:asciiTheme="minorHAnsi" w:hAnsiTheme="minorHAnsi" w:cstheme="minorHAnsi"/>
                <w:sz w:val="22"/>
                <w:szCs w:val="22"/>
                <w:lang w:val="fr-FR" w:eastAsia="fr-FR"/>
              </w:rPr>
              <w:t xml:space="preserve"> 2020</w:t>
            </w:r>
          </w:p>
        </w:tc>
        <w:tc>
          <w:tcPr>
            <w:tcW w:w="2508" w:type="dxa"/>
          </w:tcPr>
          <w:p w14:paraId="0F74ADF0" w14:textId="5F1BAFB6" w:rsidR="00F51F3F" w:rsidRPr="00AF68DA" w:rsidRDefault="00F51F3F"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A distance</w:t>
            </w:r>
          </w:p>
          <w:p w14:paraId="0A41894A" w14:textId="7254556D" w:rsidR="00F51F3F" w:rsidRPr="00AF68DA" w:rsidDel="00E55D45" w:rsidRDefault="00F51F3F" w:rsidP="00AF68DA">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5 jours a</w:t>
            </w:r>
            <w:r w:rsidRPr="00AF68DA">
              <w:rPr>
                <w:rFonts w:asciiTheme="minorHAnsi" w:hAnsiTheme="minorHAnsi" w:cstheme="minorHAnsi"/>
                <w:sz w:val="22"/>
                <w:szCs w:val="22"/>
                <w:lang w:val="fr-FR" w:eastAsia="fr-FR"/>
              </w:rPr>
              <w:t>près la signature du contrat</w:t>
            </w:r>
          </w:p>
        </w:tc>
      </w:tr>
      <w:tr w:rsidR="00F51F3F" w:rsidRPr="00D27FCD" w14:paraId="4FA66E79" w14:textId="77777777" w:rsidTr="00F51F3F">
        <w:trPr>
          <w:trHeight w:val="1250"/>
        </w:trPr>
        <w:tc>
          <w:tcPr>
            <w:tcW w:w="2361" w:type="dxa"/>
          </w:tcPr>
          <w:p w14:paraId="1FA9B14D" w14:textId="77777777" w:rsidR="00F51F3F" w:rsidRPr="00AF68DA" w:rsidRDefault="00F51F3F"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 xml:space="preserve">Analyse documentaire </w:t>
            </w:r>
          </w:p>
        </w:tc>
        <w:tc>
          <w:tcPr>
            <w:tcW w:w="2684" w:type="dxa"/>
          </w:tcPr>
          <w:p w14:paraId="4C039B58" w14:textId="77777777" w:rsidR="00F51F3F" w:rsidRPr="00AF68DA" w:rsidRDefault="00F51F3F"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 xml:space="preserve">Rapport résumant les questions clés </w:t>
            </w:r>
          </w:p>
        </w:tc>
        <w:tc>
          <w:tcPr>
            <w:tcW w:w="2342" w:type="dxa"/>
          </w:tcPr>
          <w:p w14:paraId="38CDA101" w14:textId="359149FD" w:rsidR="00F51F3F" w:rsidRPr="00AF68DA" w:rsidRDefault="00485C9B" w:rsidP="00AF68DA">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4 septembre</w:t>
            </w:r>
            <w:r w:rsidR="008808E3">
              <w:rPr>
                <w:rFonts w:asciiTheme="minorHAnsi" w:hAnsiTheme="minorHAnsi" w:cstheme="minorHAnsi"/>
                <w:sz w:val="22"/>
                <w:szCs w:val="22"/>
                <w:lang w:val="fr-FR" w:eastAsia="fr-FR"/>
              </w:rPr>
              <w:t xml:space="preserve"> </w:t>
            </w:r>
            <w:r w:rsidR="00F51F3F">
              <w:rPr>
                <w:rFonts w:asciiTheme="minorHAnsi" w:hAnsiTheme="minorHAnsi" w:cstheme="minorHAnsi"/>
                <w:sz w:val="22"/>
                <w:szCs w:val="22"/>
                <w:lang w:val="fr-FR" w:eastAsia="fr-FR"/>
              </w:rPr>
              <w:t>2020</w:t>
            </w:r>
          </w:p>
        </w:tc>
        <w:tc>
          <w:tcPr>
            <w:tcW w:w="2508" w:type="dxa"/>
          </w:tcPr>
          <w:p w14:paraId="7E7A358F" w14:textId="2027FACF" w:rsidR="00F51F3F" w:rsidRDefault="00F51F3F"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 xml:space="preserve">A distance </w:t>
            </w:r>
          </w:p>
          <w:p w14:paraId="416B6249" w14:textId="2A5D2C09" w:rsidR="00F51F3F" w:rsidRPr="00AF68DA" w:rsidDel="00E55D45" w:rsidRDefault="00F51F3F" w:rsidP="00AF68DA">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10 jours (</w:t>
            </w:r>
            <w:r w:rsidRPr="00AF68DA">
              <w:rPr>
                <w:rFonts w:asciiTheme="minorHAnsi" w:hAnsiTheme="minorHAnsi" w:cstheme="minorHAnsi"/>
                <w:sz w:val="22"/>
                <w:szCs w:val="22"/>
                <w:lang w:val="fr-FR" w:eastAsia="fr-FR"/>
              </w:rPr>
              <w:t>après la validation de la note méthodologique par le groupe de travail</w:t>
            </w:r>
            <w:r>
              <w:rPr>
                <w:rFonts w:asciiTheme="minorHAnsi" w:hAnsiTheme="minorHAnsi" w:cstheme="minorHAnsi"/>
                <w:sz w:val="22"/>
                <w:szCs w:val="22"/>
                <w:lang w:val="fr-FR" w:eastAsia="fr-FR"/>
              </w:rPr>
              <w:t>)</w:t>
            </w:r>
          </w:p>
        </w:tc>
      </w:tr>
      <w:tr w:rsidR="00485C9B" w:rsidRPr="00AF68DA" w14:paraId="71DED49E" w14:textId="77777777" w:rsidTr="00F51F3F">
        <w:tc>
          <w:tcPr>
            <w:tcW w:w="2361" w:type="dxa"/>
          </w:tcPr>
          <w:p w14:paraId="3EE8FDA3" w14:textId="77777777" w:rsidR="00485C9B" w:rsidRPr="00AF68DA" w:rsidRDefault="00485C9B"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 xml:space="preserve">Atelier de présentation de la note méthodologique et renforcement des connaissances </w:t>
            </w:r>
            <w:r>
              <w:rPr>
                <w:rFonts w:asciiTheme="minorHAnsi" w:hAnsiTheme="minorHAnsi" w:cstheme="minorHAnsi"/>
                <w:sz w:val="22"/>
                <w:szCs w:val="22"/>
                <w:lang w:val="fr-FR" w:eastAsia="fr-FR"/>
              </w:rPr>
              <w:t>sur la protection de l’enfant</w:t>
            </w:r>
          </w:p>
        </w:tc>
        <w:tc>
          <w:tcPr>
            <w:tcW w:w="2684" w:type="dxa"/>
            <w:vMerge w:val="restart"/>
          </w:tcPr>
          <w:p w14:paraId="0B571C5A" w14:textId="77777777" w:rsidR="00485C9B" w:rsidRPr="00AF68DA" w:rsidRDefault="00485C9B"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D</w:t>
            </w:r>
            <w:r>
              <w:rPr>
                <w:rFonts w:asciiTheme="minorHAnsi" w:hAnsiTheme="minorHAnsi" w:cstheme="minorHAnsi"/>
                <w:sz w:val="22"/>
                <w:szCs w:val="22"/>
                <w:lang w:val="fr-FR" w:eastAsia="fr-FR"/>
              </w:rPr>
              <w:t>r</w:t>
            </w:r>
            <w:r w:rsidRPr="00AF68DA">
              <w:rPr>
                <w:rFonts w:asciiTheme="minorHAnsi" w:hAnsiTheme="minorHAnsi" w:cstheme="minorHAnsi"/>
                <w:sz w:val="22"/>
                <w:szCs w:val="22"/>
                <w:lang w:val="fr-FR" w:eastAsia="fr-FR"/>
              </w:rPr>
              <w:t xml:space="preserve">aft de la Politique nationale </w:t>
            </w:r>
            <w:r>
              <w:rPr>
                <w:rFonts w:asciiTheme="minorHAnsi" w:hAnsiTheme="minorHAnsi" w:cstheme="minorHAnsi"/>
                <w:sz w:val="22"/>
                <w:szCs w:val="22"/>
                <w:lang w:val="fr-FR" w:eastAsia="fr-FR"/>
              </w:rPr>
              <w:t>Protection de l’enfant</w:t>
            </w:r>
          </w:p>
        </w:tc>
        <w:tc>
          <w:tcPr>
            <w:tcW w:w="2342" w:type="dxa"/>
            <w:vMerge w:val="restart"/>
          </w:tcPr>
          <w:p w14:paraId="64A26B1F" w14:textId="4C281A94" w:rsidR="00485C9B" w:rsidRDefault="00485C9B" w:rsidP="00AF68DA">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15 septembre 2020</w:t>
            </w:r>
          </w:p>
        </w:tc>
        <w:tc>
          <w:tcPr>
            <w:tcW w:w="2508" w:type="dxa"/>
            <w:vMerge w:val="restart"/>
          </w:tcPr>
          <w:p w14:paraId="07843C57" w14:textId="39908E96" w:rsidR="00485C9B" w:rsidRPr="00AF68DA" w:rsidRDefault="00485C9B" w:rsidP="00AF68DA">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30 jours </w:t>
            </w:r>
            <w:r w:rsidRPr="00AF68DA">
              <w:rPr>
                <w:rFonts w:asciiTheme="minorHAnsi" w:hAnsiTheme="minorHAnsi" w:cstheme="minorHAnsi"/>
                <w:sz w:val="22"/>
                <w:szCs w:val="22"/>
                <w:lang w:val="fr-FR" w:eastAsia="fr-FR"/>
              </w:rPr>
              <w:t>à Djibouti</w:t>
            </w:r>
          </w:p>
          <w:p w14:paraId="27E75CC6" w14:textId="10B447F6" w:rsidR="00485C9B" w:rsidRPr="00AF68DA" w:rsidRDefault="00485C9B" w:rsidP="00AF68DA">
            <w:pPr>
              <w:jc w:val="both"/>
              <w:rPr>
                <w:rFonts w:asciiTheme="minorHAnsi" w:hAnsiTheme="minorHAnsi" w:cstheme="minorHAnsi"/>
                <w:sz w:val="22"/>
                <w:szCs w:val="22"/>
                <w:lang w:val="fr-FR" w:eastAsia="fr-FR"/>
              </w:rPr>
            </w:pPr>
          </w:p>
        </w:tc>
      </w:tr>
      <w:tr w:rsidR="00485C9B" w:rsidRPr="00D27FCD" w14:paraId="399D1AE2" w14:textId="77777777" w:rsidTr="00F51F3F">
        <w:tc>
          <w:tcPr>
            <w:tcW w:w="2361" w:type="dxa"/>
          </w:tcPr>
          <w:p w14:paraId="0C8FB68D" w14:textId="77777777" w:rsidR="00485C9B" w:rsidRPr="00AF68DA" w:rsidRDefault="00485C9B"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 xml:space="preserve">Collaborer avec le groupe de travail </w:t>
            </w:r>
          </w:p>
        </w:tc>
        <w:tc>
          <w:tcPr>
            <w:tcW w:w="2684" w:type="dxa"/>
            <w:vMerge/>
          </w:tcPr>
          <w:p w14:paraId="005AEA29" w14:textId="77777777" w:rsidR="00485C9B" w:rsidRPr="00AF68DA" w:rsidRDefault="00485C9B" w:rsidP="00AF68DA">
            <w:pPr>
              <w:jc w:val="both"/>
              <w:rPr>
                <w:rFonts w:asciiTheme="minorHAnsi" w:hAnsiTheme="minorHAnsi" w:cstheme="minorHAnsi"/>
                <w:sz w:val="22"/>
                <w:szCs w:val="22"/>
                <w:lang w:val="fr-FR" w:eastAsia="fr-FR"/>
              </w:rPr>
            </w:pPr>
          </w:p>
        </w:tc>
        <w:tc>
          <w:tcPr>
            <w:tcW w:w="2342" w:type="dxa"/>
            <w:vMerge/>
          </w:tcPr>
          <w:p w14:paraId="4E48D4E5" w14:textId="5D25484C" w:rsidR="00485C9B" w:rsidRDefault="00485C9B" w:rsidP="00AF68DA">
            <w:pPr>
              <w:jc w:val="both"/>
              <w:rPr>
                <w:rFonts w:asciiTheme="minorHAnsi" w:hAnsiTheme="minorHAnsi" w:cstheme="minorHAnsi"/>
                <w:sz w:val="22"/>
                <w:szCs w:val="22"/>
                <w:lang w:val="fr-FR" w:eastAsia="fr-FR"/>
              </w:rPr>
            </w:pPr>
          </w:p>
        </w:tc>
        <w:tc>
          <w:tcPr>
            <w:tcW w:w="2508" w:type="dxa"/>
            <w:vMerge/>
          </w:tcPr>
          <w:p w14:paraId="3AD5DD71" w14:textId="7E43BBB0" w:rsidR="00485C9B" w:rsidRPr="00AF68DA" w:rsidRDefault="00485C9B" w:rsidP="00AF68DA">
            <w:pPr>
              <w:jc w:val="both"/>
              <w:rPr>
                <w:rFonts w:asciiTheme="minorHAnsi" w:hAnsiTheme="minorHAnsi" w:cstheme="minorHAnsi"/>
                <w:sz w:val="22"/>
                <w:szCs w:val="22"/>
                <w:lang w:val="fr-FR" w:eastAsia="fr-FR"/>
              </w:rPr>
            </w:pPr>
          </w:p>
        </w:tc>
      </w:tr>
      <w:tr w:rsidR="00485C9B" w:rsidRPr="00D27FCD" w14:paraId="2D9059F3" w14:textId="77777777" w:rsidTr="00F51F3F">
        <w:tc>
          <w:tcPr>
            <w:tcW w:w="2361" w:type="dxa"/>
          </w:tcPr>
          <w:p w14:paraId="51C26661" w14:textId="09CF18F1" w:rsidR="00485C9B" w:rsidRPr="00AF68DA" w:rsidRDefault="00485C9B" w:rsidP="00AF68DA">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Réunion avec les acteurs prenantes</w:t>
            </w:r>
          </w:p>
        </w:tc>
        <w:tc>
          <w:tcPr>
            <w:tcW w:w="2684" w:type="dxa"/>
            <w:vMerge w:val="restart"/>
          </w:tcPr>
          <w:p w14:paraId="29DE8037" w14:textId="77777777" w:rsidR="00485C9B" w:rsidRPr="00AF68DA" w:rsidRDefault="00485C9B" w:rsidP="00AF68DA">
            <w:pPr>
              <w:jc w:val="both"/>
              <w:rPr>
                <w:rFonts w:asciiTheme="minorHAnsi" w:hAnsiTheme="minorHAnsi" w:cstheme="minorHAnsi"/>
                <w:sz w:val="22"/>
                <w:szCs w:val="22"/>
                <w:lang w:val="fr-FR" w:eastAsia="fr-FR"/>
              </w:rPr>
            </w:pPr>
          </w:p>
        </w:tc>
        <w:tc>
          <w:tcPr>
            <w:tcW w:w="2342" w:type="dxa"/>
            <w:vMerge w:val="restart"/>
          </w:tcPr>
          <w:p w14:paraId="57E983D0" w14:textId="77777777" w:rsidR="00485C9B" w:rsidRDefault="00485C9B" w:rsidP="00AF68DA">
            <w:pPr>
              <w:jc w:val="both"/>
              <w:rPr>
                <w:rFonts w:asciiTheme="minorHAnsi" w:hAnsiTheme="minorHAnsi" w:cstheme="minorHAnsi"/>
                <w:sz w:val="22"/>
                <w:szCs w:val="22"/>
                <w:lang w:val="fr-FR" w:eastAsia="fr-FR"/>
              </w:rPr>
            </w:pPr>
          </w:p>
        </w:tc>
        <w:tc>
          <w:tcPr>
            <w:tcW w:w="2508" w:type="dxa"/>
            <w:vMerge/>
          </w:tcPr>
          <w:p w14:paraId="3472A77E" w14:textId="77777777" w:rsidR="00485C9B" w:rsidDel="00485C9B" w:rsidRDefault="00485C9B" w:rsidP="00AF68DA">
            <w:pPr>
              <w:jc w:val="both"/>
              <w:rPr>
                <w:rFonts w:asciiTheme="minorHAnsi" w:hAnsiTheme="minorHAnsi" w:cstheme="minorHAnsi"/>
                <w:sz w:val="22"/>
                <w:szCs w:val="22"/>
                <w:lang w:val="fr-FR" w:eastAsia="fr-FR"/>
              </w:rPr>
            </w:pPr>
          </w:p>
        </w:tc>
      </w:tr>
      <w:tr w:rsidR="00485C9B" w:rsidRPr="00D27FCD" w14:paraId="55D1C64B" w14:textId="77777777" w:rsidTr="00F51F3F">
        <w:tc>
          <w:tcPr>
            <w:tcW w:w="2361" w:type="dxa"/>
          </w:tcPr>
          <w:p w14:paraId="15F01BD2" w14:textId="4320B58B" w:rsidR="00485C9B" w:rsidRDefault="00485C9B" w:rsidP="00AF68DA">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Consultation avec le consultant de la DPE pour s’aligner</w:t>
            </w:r>
          </w:p>
        </w:tc>
        <w:tc>
          <w:tcPr>
            <w:tcW w:w="2684" w:type="dxa"/>
            <w:vMerge/>
          </w:tcPr>
          <w:p w14:paraId="3767FC90" w14:textId="77777777" w:rsidR="00485C9B" w:rsidRPr="00AF68DA" w:rsidRDefault="00485C9B" w:rsidP="00AF68DA">
            <w:pPr>
              <w:jc w:val="both"/>
              <w:rPr>
                <w:rFonts w:asciiTheme="minorHAnsi" w:hAnsiTheme="minorHAnsi" w:cstheme="minorHAnsi"/>
                <w:sz w:val="22"/>
                <w:szCs w:val="22"/>
                <w:lang w:val="fr-FR" w:eastAsia="fr-FR"/>
              </w:rPr>
            </w:pPr>
          </w:p>
        </w:tc>
        <w:tc>
          <w:tcPr>
            <w:tcW w:w="2342" w:type="dxa"/>
            <w:vMerge/>
          </w:tcPr>
          <w:p w14:paraId="2B50FFC6" w14:textId="77777777" w:rsidR="00485C9B" w:rsidRDefault="00485C9B" w:rsidP="00AF68DA">
            <w:pPr>
              <w:jc w:val="both"/>
              <w:rPr>
                <w:rFonts w:asciiTheme="minorHAnsi" w:hAnsiTheme="minorHAnsi" w:cstheme="minorHAnsi"/>
                <w:sz w:val="22"/>
                <w:szCs w:val="22"/>
                <w:lang w:val="fr-FR" w:eastAsia="fr-FR"/>
              </w:rPr>
            </w:pPr>
          </w:p>
        </w:tc>
        <w:tc>
          <w:tcPr>
            <w:tcW w:w="2508" w:type="dxa"/>
            <w:vMerge/>
          </w:tcPr>
          <w:p w14:paraId="5D711224" w14:textId="77777777" w:rsidR="00485C9B" w:rsidDel="00485C9B" w:rsidRDefault="00485C9B" w:rsidP="00AF68DA">
            <w:pPr>
              <w:jc w:val="both"/>
              <w:rPr>
                <w:rFonts w:asciiTheme="minorHAnsi" w:hAnsiTheme="minorHAnsi" w:cstheme="minorHAnsi"/>
                <w:sz w:val="22"/>
                <w:szCs w:val="22"/>
                <w:lang w:val="fr-FR" w:eastAsia="fr-FR"/>
              </w:rPr>
            </w:pPr>
          </w:p>
        </w:tc>
      </w:tr>
      <w:tr w:rsidR="001C4608" w:rsidRPr="00AF68DA" w14:paraId="7EE3C10C" w14:textId="77777777" w:rsidTr="00F51F3F">
        <w:tc>
          <w:tcPr>
            <w:tcW w:w="2361" w:type="dxa"/>
          </w:tcPr>
          <w:p w14:paraId="5B1D285E" w14:textId="77777777" w:rsidR="001C4608" w:rsidRPr="00AF68DA" w:rsidRDefault="001C4608"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 xml:space="preserve">Animer l’atelier de validation de la politique nationale </w:t>
            </w:r>
            <w:r>
              <w:rPr>
                <w:rFonts w:asciiTheme="minorHAnsi" w:hAnsiTheme="minorHAnsi" w:cstheme="minorHAnsi"/>
                <w:sz w:val="22"/>
                <w:szCs w:val="22"/>
                <w:lang w:val="fr-FR" w:eastAsia="fr-FR"/>
              </w:rPr>
              <w:t>– volet de la protection de l’enfant</w:t>
            </w:r>
          </w:p>
        </w:tc>
        <w:tc>
          <w:tcPr>
            <w:tcW w:w="2684" w:type="dxa"/>
            <w:vMerge w:val="restart"/>
          </w:tcPr>
          <w:p w14:paraId="08A276F1" w14:textId="77777777" w:rsidR="001C4608" w:rsidRPr="00AF68DA" w:rsidRDefault="001C4608"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 xml:space="preserve">Document final de la politique </w:t>
            </w:r>
            <w:r>
              <w:rPr>
                <w:rFonts w:asciiTheme="minorHAnsi" w:hAnsiTheme="minorHAnsi" w:cstheme="minorHAnsi"/>
                <w:sz w:val="22"/>
                <w:szCs w:val="22"/>
                <w:lang w:val="fr-FR" w:eastAsia="fr-FR"/>
              </w:rPr>
              <w:t>nationale de l’enfant</w:t>
            </w:r>
          </w:p>
        </w:tc>
        <w:tc>
          <w:tcPr>
            <w:tcW w:w="2342" w:type="dxa"/>
            <w:vMerge w:val="restart"/>
          </w:tcPr>
          <w:p w14:paraId="669AD12B" w14:textId="61E3F531" w:rsidR="001C4608" w:rsidRDefault="00485C9B" w:rsidP="00AF68DA">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15 octobre</w:t>
            </w:r>
            <w:r w:rsidR="00CE4A06">
              <w:rPr>
                <w:rFonts w:asciiTheme="minorHAnsi" w:hAnsiTheme="minorHAnsi" w:cstheme="minorHAnsi"/>
                <w:sz w:val="22"/>
                <w:szCs w:val="22"/>
                <w:lang w:val="fr-FR" w:eastAsia="fr-FR"/>
              </w:rPr>
              <w:t xml:space="preserve"> </w:t>
            </w:r>
            <w:r w:rsidR="001C4608">
              <w:rPr>
                <w:rFonts w:asciiTheme="minorHAnsi" w:hAnsiTheme="minorHAnsi" w:cstheme="minorHAnsi"/>
                <w:sz w:val="22"/>
                <w:szCs w:val="22"/>
                <w:lang w:val="fr-FR" w:eastAsia="fr-FR"/>
              </w:rPr>
              <w:t>2020</w:t>
            </w:r>
          </w:p>
        </w:tc>
        <w:tc>
          <w:tcPr>
            <w:tcW w:w="2508" w:type="dxa"/>
          </w:tcPr>
          <w:p w14:paraId="5BB9B864" w14:textId="014253D6" w:rsidR="001C4608" w:rsidRPr="00AF68DA" w:rsidRDefault="00485C9B" w:rsidP="00AF68DA">
            <w:pPr>
              <w:jc w:val="both"/>
              <w:rPr>
                <w:rFonts w:asciiTheme="minorHAnsi" w:hAnsiTheme="minorHAnsi" w:cstheme="minorHAnsi"/>
                <w:sz w:val="22"/>
                <w:szCs w:val="22"/>
                <w:lang w:val="fr-FR" w:eastAsia="fr-FR"/>
              </w:rPr>
            </w:pPr>
            <w:proofErr w:type="gramStart"/>
            <w:r>
              <w:rPr>
                <w:rFonts w:asciiTheme="minorHAnsi" w:hAnsiTheme="minorHAnsi" w:cstheme="minorHAnsi"/>
                <w:sz w:val="22"/>
                <w:szCs w:val="22"/>
                <w:lang w:val="fr-FR" w:eastAsia="fr-FR"/>
              </w:rPr>
              <w:t>1</w:t>
            </w:r>
            <w:r w:rsidR="002A5E4B">
              <w:rPr>
                <w:rFonts w:asciiTheme="minorHAnsi" w:hAnsiTheme="minorHAnsi" w:cstheme="minorHAnsi"/>
                <w:sz w:val="22"/>
                <w:szCs w:val="22"/>
                <w:lang w:val="fr-FR" w:eastAsia="fr-FR"/>
              </w:rPr>
              <w:t>5</w:t>
            </w:r>
            <w:r>
              <w:rPr>
                <w:rFonts w:asciiTheme="minorHAnsi" w:hAnsiTheme="minorHAnsi" w:cstheme="minorHAnsi"/>
                <w:sz w:val="22"/>
                <w:szCs w:val="22"/>
                <w:lang w:val="fr-FR" w:eastAsia="fr-FR"/>
              </w:rPr>
              <w:t xml:space="preserve"> </w:t>
            </w:r>
            <w:r w:rsidR="001C4608">
              <w:rPr>
                <w:rFonts w:asciiTheme="minorHAnsi" w:hAnsiTheme="minorHAnsi" w:cstheme="minorHAnsi"/>
                <w:sz w:val="22"/>
                <w:szCs w:val="22"/>
                <w:lang w:val="fr-FR" w:eastAsia="fr-FR"/>
              </w:rPr>
              <w:t xml:space="preserve"> jours</w:t>
            </w:r>
            <w:proofErr w:type="gramEnd"/>
            <w:r w:rsidR="001C4608" w:rsidRPr="00AF68DA">
              <w:rPr>
                <w:rFonts w:asciiTheme="minorHAnsi" w:hAnsiTheme="minorHAnsi" w:cstheme="minorHAnsi"/>
                <w:sz w:val="22"/>
                <w:szCs w:val="22"/>
                <w:lang w:val="fr-FR" w:eastAsia="fr-FR"/>
              </w:rPr>
              <w:t xml:space="preserve"> à Djibouti</w:t>
            </w:r>
          </w:p>
        </w:tc>
      </w:tr>
      <w:tr w:rsidR="001C4608" w:rsidRPr="00AF68DA" w14:paraId="1909B894" w14:textId="77777777" w:rsidTr="00F51F3F">
        <w:tc>
          <w:tcPr>
            <w:tcW w:w="2361" w:type="dxa"/>
          </w:tcPr>
          <w:p w14:paraId="0271D8B5" w14:textId="77777777" w:rsidR="001C4608" w:rsidRPr="00AF68DA" w:rsidRDefault="001C4608"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Préparer la version finale</w:t>
            </w:r>
            <w:r>
              <w:rPr>
                <w:rFonts w:asciiTheme="minorHAnsi" w:hAnsiTheme="minorHAnsi" w:cstheme="minorHAnsi"/>
                <w:sz w:val="22"/>
                <w:szCs w:val="22"/>
                <w:lang w:val="fr-FR" w:eastAsia="fr-FR"/>
              </w:rPr>
              <w:t xml:space="preserve"> en collaboration avec l’expert de la DPE</w:t>
            </w:r>
          </w:p>
        </w:tc>
        <w:tc>
          <w:tcPr>
            <w:tcW w:w="2684" w:type="dxa"/>
            <w:vMerge/>
          </w:tcPr>
          <w:p w14:paraId="6493483B" w14:textId="77777777" w:rsidR="001C4608" w:rsidRPr="00AF68DA" w:rsidRDefault="001C4608" w:rsidP="00AF68DA">
            <w:pPr>
              <w:jc w:val="both"/>
              <w:rPr>
                <w:rFonts w:asciiTheme="minorHAnsi" w:hAnsiTheme="minorHAnsi" w:cstheme="minorHAnsi"/>
                <w:sz w:val="22"/>
                <w:szCs w:val="22"/>
                <w:lang w:val="fr-FR" w:eastAsia="fr-FR"/>
              </w:rPr>
            </w:pPr>
          </w:p>
        </w:tc>
        <w:tc>
          <w:tcPr>
            <w:tcW w:w="2342" w:type="dxa"/>
            <w:vMerge/>
          </w:tcPr>
          <w:p w14:paraId="199972FB" w14:textId="23973CA1" w:rsidR="001C4608" w:rsidRDefault="001C4608" w:rsidP="00AF68DA">
            <w:pPr>
              <w:jc w:val="both"/>
              <w:rPr>
                <w:rFonts w:asciiTheme="minorHAnsi" w:hAnsiTheme="minorHAnsi" w:cstheme="minorHAnsi"/>
                <w:sz w:val="22"/>
                <w:szCs w:val="22"/>
                <w:lang w:val="fr-FR" w:eastAsia="fr-FR"/>
              </w:rPr>
            </w:pPr>
          </w:p>
        </w:tc>
        <w:tc>
          <w:tcPr>
            <w:tcW w:w="2508" w:type="dxa"/>
          </w:tcPr>
          <w:p w14:paraId="0146ED49" w14:textId="0266A135" w:rsidR="001C4608" w:rsidRPr="00AF68DA" w:rsidRDefault="001C4608" w:rsidP="00AF68DA">
            <w:pPr>
              <w:jc w:val="both"/>
              <w:rPr>
                <w:rFonts w:asciiTheme="minorHAnsi" w:hAnsiTheme="minorHAnsi" w:cstheme="minorHAnsi"/>
                <w:sz w:val="22"/>
                <w:szCs w:val="22"/>
                <w:lang w:val="fr-FR" w:eastAsia="fr-FR"/>
              </w:rPr>
            </w:pPr>
          </w:p>
        </w:tc>
      </w:tr>
      <w:tr w:rsidR="001027CC" w:rsidRPr="00D27FCD" w14:paraId="1BD90F5E" w14:textId="77777777" w:rsidTr="00F51F3F">
        <w:tc>
          <w:tcPr>
            <w:tcW w:w="2361" w:type="dxa"/>
          </w:tcPr>
          <w:p w14:paraId="24FABBF1" w14:textId="77777777" w:rsidR="001027CC" w:rsidRPr="00AF68DA" w:rsidRDefault="001027CC"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Préparer un plan stratégique quinquennal pour la mise en œuvre de la politique</w:t>
            </w:r>
          </w:p>
        </w:tc>
        <w:tc>
          <w:tcPr>
            <w:tcW w:w="2684" w:type="dxa"/>
            <w:vMerge w:val="restart"/>
          </w:tcPr>
          <w:p w14:paraId="4208D80B" w14:textId="72840506" w:rsidR="001027CC" w:rsidRPr="00AF68DA" w:rsidRDefault="001027CC"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Plan stratégique budgétisé</w:t>
            </w:r>
            <w:r w:rsidR="00CE4A06">
              <w:rPr>
                <w:rFonts w:asciiTheme="minorHAnsi" w:hAnsiTheme="minorHAnsi" w:cstheme="minorHAnsi"/>
                <w:sz w:val="22"/>
                <w:szCs w:val="22"/>
                <w:lang w:val="fr-FR" w:eastAsia="fr-FR"/>
              </w:rPr>
              <w:t xml:space="preserve">- </w:t>
            </w:r>
          </w:p>
        </w:tc>
        <w:tc>
          <w:tcPr>
            <w:tcW w:w="2342" w:type="dxa"/>
            <w:vMerge w:val="restart"/>
          </w:tcPr>
          <w:p w14:paraId="6710FE9F" w14:textId="4A4C1F45" w:rsidR="001027CC" w:rsidRDefault="00485C9B" w:rsidP="00AF68DA">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1 novembre </w:t>
            </w:r>
            <w:r w:rsidR="001027CC">
              <w:rPr>
                <w:rFonts w:asciiTheme="minorHAnsi" w:hAnsiTheme="minorHAnsi" w:cstheme="minorHAnsi"/>
                <w:sz w:val="22"/>
                <w:szCs w:val="22"/>
                <w:lang w:val="fr-FR" w:eastAsia="fr-FR"/>
              </w:rPr>
              <w:t>2020</w:t>
            </w:r>
          </w:p>
        </w:tc>
        <w:tc>
          <w:tcPr>
            <w:tcW w:w="2508" w:type="dxa"/>
          </w:tcPr>
          <w:p w14:paraId="6854E4C4" w14:textId="65586EA9" w:rsidR="001027CC" w:rsidRPr="00AF68DA" w:rsidRDefault="001027CC" w:rsidP="00AF68DA">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3 semaines </w:t>
            </w:r>
            <w:r w:rsidRPr="00AF68DA">
              <w:rPr>
                <w:rFonts w:asciiTheme="minorHAnsi" w:hAnsiTheme="minorHAnsi" w:cstheme="minorHAnsi"/>
                <w:sz w:val="22"/>
                <w:szCs w:val="22"/>
                <w:lang w:val="fr-FR" w:eastAsia="fr-FR"/>
              </w:rPr>
              <w:t xml:space="preserve">dont </w:t>
            </w:r>
            <w:r>
              <w:rPr>
                <w:rFonts w:asciiTheme="minorHAnsi" w:hAnsiTheme="minorHAnsi" w:cstheme="minorHAnsi"/>
                <w:sz w:val="22"/>
                <w:szCs w:val="22"/>
                <w:lang w:val="fr-FR" w:eastAsia="fr-FR"/>
              </w:rPr>
              <w:t>1</w:t>
            </w:r>
            <w:r w:rsidR="00485C9B">
              <w:rPr>
                <w:rFonts w:asciiTheme="minorHAnsi" w:hAnsiTheme="minorHAnsi" w:cstheme="minorHAnsi"/>
                <w:sz w:val="22"/>
                <w:szCs w:val="22"/>
                <w:lang w:val="fr-FR" w:eastAsia="fr-FR"/>
              </w:rPr>
              <w:t>5</w:t>
            </w:r>
            <w:r w:rsidRPr="00AF68DA">
              <w:rPr>
                <w:rFonts w:asciiTheme="minorHAnsi" w:hAnsiTheme="minorHAnsi" w:cstheme="minorHAnsi"/>
                <w:sz w:val="22"/>
                <w:szCs w:val="22"/>
                <w:lang w:val="fr-FR" w:eastAsia="fr-FR"/>
              </w:rPr>
              <w:t xml:space="preserve"> jours ouvrables à Djibouti</w:t>
            </w:r>
          </w:p>
        </w:tc>
      </w:tr>
      <w:tr w:rsidR="001027CC" w:rsidRPr="00AF68DA" w14:paraId="2D21761E" w14:textId="77777777" w:rsidTr="00F51F3F">
        <w:tc>
          <w:tcPr>
            <w:tcW w:w="2361" w:type="dxa"/>
          </w:tcPr>
          <w:p w14:paraId="712F4CA8" w14:textId="77777777" w:rsidR="001027CC" w:rsidRPr="00AF68DA" w:rsidRDefault="001027CC"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lastRenderedPageBreak/>
              <w:t>Atelier de validation du plan stratégique</w:t>
            </w:r>
          </w:p>
        </w:tc>
        <w:tc>
          <w:tcPr>
            <w:tcW w:w="2684" w:type="dxa"/>
            <w:vMerge/>
          </w:tcPr>
          <w:p w14:paraId="3E9CBC1F" w14:textId="77777777" w:rsidR="001027CC" w:rsidRPr="00AF68DA" w:rsidRDefault="001027CC" w:rsidP="00AF68DA">
            <w:pPr>
              <w:jc w:val="both"/>
              <w:rPr>
                <w:rFonts w:asciiTheme="minorHAnsi" w:hAnsiTheme="minorHAnsi" w:cstheme="minorHAnsi"/>
                <w:sz w:val="22"/>
                <w:szCs w:val="22"/>
                <w:lang w:val="fr-FR" w:eastAsia="fr-FR"/>
              </w:rPr>
            </w:pPr>
          </w:p>
        </w:tc>
        <w:tc>
          <w:tcPr>
            <w:tcW w:w="2342" w:type="dxa"/>
            <w:vMerge/>
          </w:tcPr>
          <w:p w14:paraId="66F31F39" w14:textId="1DBB1346" w:rsidR="001027CC" w:rsidRDefault="001027CC" w:rsidP="00AF68DA">
            <w:pPr>
              <w:jc w:val="both"/>
              <w:rPr>
                <w:rFonts w:asciiTheme="minorHAnsi" w:hAnsiTheme="minorHAnsi" w:cstheme="minorHAnsi"/>
                <w:sz w:val="22"/>
                <w:szCs w:val="22"/>
                <w:lang w:val="fr-FR" w:eastAsia="fr-FR"/>
              </w:rPr>
            </w:pPr>
          </w:p>
        </w:tc>
        <w:tc>
          <w:tcPr>
            <w:tcW w:w="2508" w:type="dxa"/>
          </w:tcPr>
          <w:p w14:paraId="1DE9CB1A" w14:textId="3F5E9C1B" w:rsidR="001027CC" w:rsidRPr="00AF68DA" w:rsidRDefault="001027CC" w:rsidP="00AF68DA">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5 jours </w:t>
            </w:r>
            <w:r w:rsidRPr="00AF68DA">
              <w:rPr>
                <w:rFonts w:asciiTheme="minorHAnsi" w:hAnsiTheme="minorHAnsi" w:cstheme="minorHAnsi"/>
                <w:sz w:val="22"/>
                <w:szCs w:val="22"/>
                <w:lang w:val="fr-FR" w:eastAsia="fr-FR"/>
              </w:rPr>
              <w:t>à Djibouti</w:t>
            </w:r>
          </w:p>
        </w:tc>
      </w:tr>
      <w:tr w:rsidR="001027CC" w:rsidRPr="00AF68DA" w14:paraId="65A01413" w14:textId="77777777" w:rsidTr="00F51F3F">
        <w:tc>
          <w:tcPr>
            <w:tcW w:w="2361" w:type="dxa"/>
          </w:tcPr>
          <w:p w14:paraId="77BD3649" w14:textId="77777777" w:rsidR="001027CC" w:rsidRPr="00AF68DA" w:rsidRDefault="001027CC" w:rsidP="00AF68DA">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Préparer la version finale du plan stratégique budgétisé</w:t>
            </w:r>
          </w:p>
        </w:tc>
        <w:tc>
          <w:tcPr>
            <w:tcW w:w="2684" w:type="dxa"/>
            <w:vMerge/>
          </w:tcPr>
          <w:p w14:paraId="30D8831C" w14:textId="77777777" w:rsidR="001027CC" w:rsidRPr="00AF68DA" w:rsidRDefault="001027CC" w:rsidP="00AF68DA">
            <w:pPr>
              <w:jc w:val="both"/>
              <w:rPr>
                <w:rFonts w:asciiTheme="minorHAnsi" w:hAnsiTheme="minorHAnsi" w:cstheme="minorHAnsi"/>
                <w:sz w:val="22"/>
                <w:szCs w:val="22"/>
                <w:lang w:val="fr-FR" w:eastAsia="fr-FR"/>
              </w:rPr>
            </w:pPr>
          </w:p>
        </w:tc>
        <w:tc>
          <w:tcPr>
            <w:tcW w:w="2342" w:type="dxa"/>
            <w:vMerge/>
          </w:tcPr>
          <w:p w14:paraId="142644C8" w14:textId="52DB3A8C" w:rsidR="001027CC" w:rsidRDefault="001027CC" w:rsidP="00AF68DA">
            <w:pPr>
              <w:jc w:val="both"/>
              <w:rPr>
                <w:rFonts w:asciiTheme="minorHAnsi" w:hAnsiTheme="minorHAnsi" w:cstheme="minorHAnsi"/>
                <w:sz w:val="22"/>
                <w:szCs w:val="22"/>
                <w:lang w:val="fr-FR" w:eastAsia="fr-FR"/>
              </w:rPr>
            </w:pPr>
          </w:p>
        </w:tc>
        <w:tc>
          <w:tcPr>
            <w:tcW w:w="2508" w:type="dxa"/>
          </w:tcPr>
          <w:p w14:paraId="7D2A94EC" w14:textId="79049288" w:rsidR="001027CC" w:rsidRPr="00AF68DA" w:rsidRDefault="001027CC" w:rsidP="00AF68DA">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7 jours à distance</w:t>
            </w:r>
          </w:p>
        </w:tc>
      </w:tr>
      <w:tr w:rsidR="00CE4A06" w:rsidRPr="00D27FCD" w14:paraId="0119CB6F" w14:textId="77777777" w:rsidTr="00F51F3F">
        <w:tc>
          <w:tcPr>
            <w:tcW w:w="2361" w:type="dxa"/>
          </w:tcPr>
          <w:p w14:paraId="27224207" w14:textId="2C247868" w:rsidR="00CE4A06" w:rsidRPr="00AF68DA" w:rsidRDefault="00CE4A06" w:rsidP="00CE4A0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Mise en place de services spécialisés de la protection de l’enfant</w:t>
            </w:r>
          </w:p>
        </w:tc>
        <w:tc>
          <w:tcPr>
            <w:tcW w:w="2684" w:type="dxa"/>
            <w:vMerge w:val="restart"/>
          </w:tcPr>
          <w:p w14:paraId="7901E75B" w14:textId="77777777" w:rsidR="00CE4A06" w:rsidRDefault="00CE4A06" w:rsidP="00CE4A0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Outils standardisés</w:t>
            </w:r>
          </w:p>
          <w:p w14:paraId="2A7B380A" w14:textId="77777777" w:rsidR="00CE4A06" w:rsidRDefault="00CE4A06" w:rsidP="00CE4A06">
            <w:pPr>
              <w:jc w:val="both"/>
              <w:rPr>
                <w:rFonts w:asciiTheme="minorHAnsi" w:hAnsiTheme="minorHAnsi" w:cstheme="minorHAnsi"/>
                <w:sz w:val="22"/>
                <w:szCs w:val="22"/>
                <w:lang w:val="fr-FR" w:eastAsia="fr-FR"/>
              </w:rPr>
            </w:pPr>
          </w:p>
          <w:p w14:paraId="26865B79" w14:textId="77777777" w:rsidR="00CE4A06" w:rsidRDefault="00CE4A06" w:rsidP="00CE4A06">
            <w:pPr>
              <w:jc w:val="both"/>
              <w:rPr>
                <w:rFonts w:asciiTheme="minorHAnsi" w:hAnsiTheme="minorHAnsi" w:cstheme="minorHAnsi"/>
                <w:sz w:val="22"/>
                <w:szCs w:val="22"/>
                <w:lang w:val="fr-FR" w:eastAsia="fr-FR"/>
              </w:rPr>
            </w:pPr>
          </w:p>
          <w:p w14:paraId="6394AEB4" w14:textId="77777777" w:rsidR="00CE4A06" w:rsidRDefault="00CE4A06" w:rsidP="00CE4A06">
            <w:pPr>
              <w:jc w:val="both"/>
              <w:rPr>
                <w:rFonts w:asciiTheme="minorHAnsi" w:hAnsiTheme="minorHAnsi" w:cstheme="minorHAnsi"/>
                <w:sz w:val="22"/>
                <w:szCs w:val="22"/>
                <w:lang w:val="fr-FR" w:eastAsia="fr-FR"/>
              </w:rPr>
            </w:pPr>
          </w:p>
          <w:p w14:paraId="2A5F3398" w14:textId="77777777" w:rsidR="00CE4A06" w:rsidRDefault="00CE4A06" w:rsidP="00CE4A06">
            <w:pPr>
              <w:jc w:val="both"/>
              <w:rPr>
                <w:rFonts w:asciiTheme="minorHAnsi" w:hAnsiTheme="minorHAnsi" w:cstheme="minorHAnsi"/>
                <w:sz w:val="22"/>
                <w:szCs w:val="22"/>
                <w:lang w:val="fr-FR" w:eastAsia="fr-FR"/>
              </w:rPr>
            </w:pPr>
          </w:p>
          <w:p w14:paraId="5B1BBB51" w14:textId="77777777" w:rsidR="00CE4A06" w:rsidRDefault="00CE4A06" w:rsidP="00CE4A06">
            <w:pPr>
              <w:jc w:val="both"/>
              <w:rPr>
                <w:rFonts w:asciiTheme="minorHAnsi" w:hAnsiTheme="minorHAnsi" w:cstheme="minorHAnsi"/>
                <w:sz w:val="22"/>
                <w:szCs w:val="22"/>
                <w:lang w:val="fr-FR" w:eastAsia="fr-FR"/>
              </w:rPr>
            </w:pPr>
          </w:p>
          <w:p w14:paraId="343C6872" w14:textId="77777777" w:rsidR="00CE4A06" w:rsidRDefault="00CE4A06" w:rsidP="00CE4A06">
            <w:pPr>
              <w:jc w:val="both"/>
              <w:rPr>
                <w:rFonts w:asciiTheme="minorHAnsi" w:hAnsiTheme="minorHAnsi" w:cstheme="minorHAnsi"/>
                <w:sz w:val="22"/>
                <w:szCs w:val="22"/>
                <w:lang w:val="fr-FR" w:eastAsia="fr-FR"/>
              </w:rPr>
            </w:pPr>
          </w:p>
          <w:p w14:paraId="1BC29D7C" w14:textId="77777777" w:rsidR="00CE4A06" w:rsidRDefault="00CE4A06" w:rsidP="00CE4A06">
            <w:pPr>
              <w:jc w:val="both"/>
              <w:rPr>
                <w:rFonts w:asciiTheme="minorHAnsi" w:hAnsiTheme="minorHAnsi" w:cstheme="minorHAnsi"/>
                <w:sz w:val="22"/>
                <w:szCs w:val="22"/>
                <w:lang w:val="fr-FR" w:eastAsia="fr-FR"/>
              </w:rPr>
            </w:pPr>
          </w:p>
          <w:p w14:paraId="684BCDDF" w14:textId="14205F16" w:rsidR="00CE4A06" w:rsidRPr="00AF68DA" w:rsidRDefault="00CE4A06" w:rsidP="00CE4A0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PV des réunions des différents comités</w:t>
            </w:r>
          </w:p>
        </w:tc>
        <w:tc>
          <w:tcPr>
            <w:tcW w:w="2342" w:type="dxa"/>
            <w:vMerge w:val="restart"/>
          </w:tcPr>
          <w:p w14:paraId="3F25E138" w14:textId="4C540BC3" w:rsidR="00CE4A06" w:rsidRDefault="002A5E4B" w:rsidP="00CE4A0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22</w:t>
            </w:r>
            <w:r w:rsidR="00CE4A06">
              <w:rPr>
                <w:rFonts w:asciiTheme="minorHAnsi" w:hAnsiTheme="minorHAnsi" w:cstheme="minorHAnsi"/>
                <w:sz w:val="22"/>
                <w:szCs w:val="22"/>
                <w:lang w:val="fr-FR" w:eastAsia="fr-FR"/>
              </w:rPr>
              <w:t xml:space="preserve"> novembre 2020</w:t>
            </w:r>
          </w:p>
        </w:tc>
        <w:tc>
          <w:tcPr>
            <w:tcW w:w="2508" w:type="dxa"/>
          </w:tcPr>
          <w:p w14:paraId="2B3DE8D4" w14:textId="39E189BD" w:rsidR="00CE4A06" w:rsidRDefault="00CE4A06" w:rsidP="00CE4A0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7 jours à Djibouti</w:t>
            </w:r>
          </w:p>
        </w:tc>
      </w:tr>
      <w:tr w:rsidR="00CE4A06" w:rsidRPr="00D27FCD" w14:paraId="59564945" w14:textId="77777777" w:rsidTr="00F51F3F">
        <w:tc>
          <w:tcPr>
            <w:tcW w:w="2361" w:type="dxa"/>
          </w:tcPr>
          <w:p w14:paraId="3685A460" w14:textId="0E2C0A3F" w:rsidR="00CE4A06" w:rsidRPr="00AF68DA" w:rsidRDefault="00CE4A06" w:rsidP="00CE4A0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Outils standardisés utilisés par les différentes parties prenantes</w:t>
            </w:r>
          </w:p>
        </w:tc>
        <w:tc>
          <w:tcPr>
            <w:tcW w:w="2684" w:type="dxa"/>
            <w:vMerge/>
          </w:tcPr>
          <w:p w14:paraId="3FFFBE3D" w14:textId="77777777" w:rsidR="00CE4A06" w:rsidRPr="00AF68DA" w:rsidRDefault="00CE4A06" w:rsidP="00CE4A06">
            <w:pPr>
              <w:jc w:val="both"/>
              <w:rPr>
                <w:rFonts w:asciiTheme="minorHAnsi" w:hAnsiTheme="minorHAnsi" w:cstheme="minorHAnsi"/>
                <w:sz w:val="22"/>
                <w:szCs w:val="22"/>
                <w:lang w:val="fr-FR" w:eastAsia="fr-FR"/>
              </w:rPr>
            </w:pPr>
          </w:p>
        </w:tc>
        <w:tc>
          <w:tcPr>
            <w:tcW w:w="2342" w:type="dxa"/>
            <w:vMerge/>
          </w:tcPr>
          <w:p w14:paraId="51321010" w14:textId="77777777" w:rsidR="00CE4A06" w:rsidRDefault="00CE4A06" w:rsidP="00CE4A06">
            <w:pPr>
              <w:jc w:val="both"/>
              <w:rPr>
                <w:rFonts w:asciiTheme="minorHAnsi" w:hAnsiTheme="minorHAnsi" w:cstheme="minorHAnsi"/>
                <w:sz w:val="22"/>
                <w:szCs w:val="22"/>
                <w:lang w:val="fr-FR" w:eastAsia="fr-FR"/>
              </w:rPr>
            </w:pPr>
          </w:p>
        </w:tc>
        <w:tc>
          <w:tcPr>
            <w:tcW w:w="2508" w:type="dxa"/>
          </w:tcPr>
          <w:p w14:paraId="089F10DB" w14:textId="65DB4187" w:rsidR="00CE4A06" w:rsidRDefault="002A5E4B" w:rsidP="00CE4A0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5</w:t>
            </w:r>
            <w:r w:rsidR="00CE4A06">
              <w:rPr>
                <w:rFonts w:asciiTheme="minorHAnsi" w:hAnsiTheme="minorHAnsi" w:cstheme="minorHAnsi"/>
                <w:sz w:val="22"/>
                <w:szCs w:val="22"/>
                <w:lang w:val="fr-FR" w:eastAsia="fr-FR"/>
              </w:rPr>
              <w:t xml:space="preserve"> jours à Djibouti</w:t>
            </w:r>
          </w:p>
        </w:tc>
      </w:tr>
      <w:tr w:rsidR="00CE4A06" w:rsidRPr="00D27FCD" w14:paraId="09FC5AA4" w14:textId="77777777" w:rsidTr="00F51F3F">
        <w:tc>
          <w:tcPr>
            <w:tcW w:w="2361" w:type="dxa"/>
          </w:tcPr>
          <w:p w14:paraId="51C23C41" w14:textId="312DEB58" w:rsidR="00CE4A06" w:rsidRDefault="00CE4A06" w:rsidP="00CE4A0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Mise en place d’un système de suivi et supervision</w:t>
            </w:r>
          </w:p>
        </w:tc>
        <w:tc>
          <w:tcPr>
            <w:tcW w:w="2684" w:type="dxa"/>
            <w:vMerge/>
          </w:tcPr>
          <w:p w14:paraId="238E62A1" w14:textId="77777777" w:rsidR="00CE4A06" w:rsidRPr="00AF68DA" w:rsidRDefault="00CE4A06" w:rsidP="00CE4A06">
            <w:pPr>
              <w:jc w:val="both"/>
              <w:rPr>
                <w:rFonts w:asciiTheme="minorHAnsi" w:hAnsiTheme="minorHAnsi" w:cstheme="minorHAnsi"/>
                <w:sz w:val="22"/>
                <w:szCs w:val="22"/>
                <w:lang w:val="fr-FR" w:eastAsia="fr-FR"/>
              </w:rPr>
            </w:pPr>
          </w:p>
        </w:tc>
        <w:tc>
          <w:tcPr>
            <w:tcW w:w="2342" w:type="dxa"/>
            <w:vMerge/>
          </w:tcPr>
          <w:p w14:paraId="286A8C3D" w14:textId="77777777" w:rsidR="00CE4A06" w:rsidRDefault="00CE4A06" w:rsidP="00CE4A06">
            <w:pPr>
              <w:jc w:val="both"/>
              <w:rPr>
                <w:rFonts w:asciiTheme="minorHAnsi" w:hAnsiTheme="minorHAnsi" w:cstheme="minorHAnsi"/>
                <w:sz w:val="22"/>
                <w:szCs w:val="22"/>
                <w:lang w:val="fr-FR" w:eastAsia="fr-FR"/>
              </w:rPr>
            </w:pPr>
          </w:p>
        </w:tc>
        <w:tc>
          <w:tcPr>
            <w:tcW w:w="2508" w:type="dxa"/>
          </w:tcPr>
          <w:p w14:paraId="1A92BA28" w14:textId="79CA2074" w:rsidR="00CE4A06" w:rsidRDefault="00CE4A06" w:rsidP="00CE4A0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7 jours à Djibouti</w:t>
            </w:r>
          </w:p>
        </w:tc>
      </w:tr>
      <w:tr w:rsidR="00CE4A06" w:rsidRPr="00AF68DA" w14:paraId="4C48A68A" w14:textId="77777777" w:rsidTr="00F51F3F">
        <w:tc>
          <w:tcPr>
            <w:tcW w:w="2361" w:type="dxa"/>
          </w:tcPr>
          <w:p w14:paraId="343C3E4F" w14:textId="77777777" w:rsidR="00CE4A06" w:rsidRPr="00AF68DA" w:rsidRDefault="00CE4A06" w:rsidP="00CE4A06">
            <w:pPr>
              <w:jc w:val="both"/>
              <w:rPr>
                <w:rFonts w:asciiTheme="minorHAnsi" w:hAnsiTheme="minorHAnsi" w:cstheme="minorHAnsi"/>
                <w:b/>
                <w:sz w:val="22"/>
                <w:szCs w:val="22"/>
                <w:lang w:val="fr-FR" w:eastAsia="fr-FR"/>
              </w:rPr>
            </w:pPr>
            <w:r w:rsidRPr="00AF68DA">
              <w:rPr>
                <w:rFonts w:asciiTheme="minorHAnsi" w:hAnsiTheme="minorHAnsi" w:cstheme="minorHAnsi"/>
                <w:b/>
                <w:sz w:val="22"/>
                <w:szCs w:val="22"/>
                <w:lang w:val="fr-FR" w:eastAsia="fr-FR"/>
              </w:rPr>
              <w:t xml:space="preserve">Nombre total de jours de travail </w:t>
            </w:r>
          </w:p>
        </w:tc>
        <w:tc>
          <w:tcPr>
            <w:tcW w:w="2684" w:type="dxa"/>
          </w:tcPr>
          <w:p w14:paraId="062F1E57" w14:textId="77777777" w:rsidR="00CE4A06" w:rsidRPr="00AF68DA" w:rsidRDefault="00CE4A06" w:rsidP="00CE4A06">
            <w:pPr>
              <w:jc w:val="both"/>
              <w:rPr>
                <w:rFonts w:asciiTheme="minorHAnsi" w:hAnsiTheme="minorHAnsi" w:cstheme="minorHAnsi"/>
                <w:sz w:val="22"/>
                <w:szCs w:val="22"/>
                <w:lang w:val="fr-FR" w:eastAsia="fr-FR"/>
              </w:rPr>
            </w:pPr>
          </w:p>
        </w:tc>
        <w:tc>
          <w:tcPr>
            <w:tcW w:w="2342" w:type="dxa"/>
          </w:tcPr>
          <w:p w14:paraId="21E89122" w14:textId="77777777" w:rsidR="00CE4A06" w:rsidRDefault="00CE4A06" w:rsidP="00CE4A06">
            <w:pPr>
              <w:jc w:val="both"/>
              <w:rPr>
                <w:rFonts w:asciiTheme="minorHAnsi" w:hAnsiTheme="minorHAnsi" w:cstheme="minorHAnsi"/>
                <w:b/>
                <w:sz w:val="22"/>
                <w:szCs w:val="22"/>
                <w:lang w:val="fr-FR" w:eastAsia="fr-FR"/>
              </w:rPr>
            </w:pPr>
          </w:p>
        </w:tc>
        <w:tc>
          <w:tcPr>
            <w:tcW w:w="2508" w:type="dxa"/>
          </w:tcPr>
          <w:p w14:paraId="58ABA793" w14:textId="3B8C785A" w:rsidR="00CE4A06" w:rsidRPr="00AF68DA" w:rsidRDefault="002A5E4B" w:rsidP="00CE4A06">
            <w:pPr>
              <w:jc w:val="both"/>
              <w:rPr>
                <w:rFonts w:asciiTheme="minorHAnsi" w:hAnsiTheme="minorHAnsi" w:cstheme="minorHAnsi"/>
                <w:b/>
                <w:sz w:val="22"/>
                <w:szCs w:val="22"/>
                <w:lang w:val="fr-FR" w:eastAsia="fr-FR"/>
              </w:rPr>
            </w:pPr>
            <w:r>
              <w:rPr>
                <w:rFonts w:asciiTheme="minorHAnsi" w:hAnsiTheme="minorHAnsi" w:cstheme="minorHAnsi"/>
                <w:b/>
                <w:sz w:val="22"/>
                <w:szCs w:val="22"/>
                <w:lang w:val="fr-FR" w:eastAsia="fr-FR"/>
              </w:rPr>
              <w:t xml:space="preserve">106 jours </w:t>
            </w:r>
          </w:p>
        </w:tc>
      </w:tr>
    </w:tbl>
    <w:p w14:paraId="0953A38B" w14:textId="77777777" w:rsidR="001027CC" w:rsidRDefault="001027CC" w:rsidP="001027CC">
      <w:pPr>
        <w:pStyle w:val="Title"/>
        <w:ind w:left="644"/>
        <w:jc w:val="both"/>
        <w:rPr>
          <w:rFonts w:asciiTheme="minorHAnsi" w:eastAsia="Arial" w:hAnsiTheme="minorHAnsi" w:cstheme="minorHAnsi"/>
          <w:b/>
          <w:sz w:val="22"/>
          <w:szCs w:val="22"/>
          <w:lang w:val="fr-FR"/>
        </w:rPr>
      </w:pPr>
    </w:p>
    <w:p w14:paraId="1D10834A" w14:textId="77777777" w:rsidR="001027CC" w:rsidRDefault="001027CC" w:rsidP="001027CC">
      <w:pPr>
        <w:pStyle w:val="Title"/>
        <w:ind w:left="644"/>
        <w:jc w:val="both"/>
        <w:rPr>
          <w:rFonts w:asciiTheme="minorHAnsi" w:eastAsia="Arial" w:hAnsiTheme="minorHAnsi" w:cstheme="minorHAnsi"/>
          <w:b/>
          <w:sz w:val="22"/>
          <w:szCs w:val="22"/>
          <w:lang w:val="fr-FR"/>
        </w:rPr>
      </w:pPr>
    </w:p>
    <w:p w14:paraId="3D8DB3E2" w14:textId="77777777" w:rsidR="001027CC" w:rsidRDefault="001027CC" w:rsidP="001027CC">
      <w:pPr>
        <w:pStyle w:val="Title"/>
        <w:ind w:left="644"/>
        <w:jc w:val="both"/>
        <w:rPr>
          <w:rFonts w:asciiTheme="minorHAnsi" w:eastAsia="Arial" w:hAnsiTheme="minorHAnsi" w:cstheme="minorHAnsi"/>
          <w:b/>
          <w:sz w:val="22"/>
          <w:szCs w:val="22"/>
          <w:lang w:val="fr-FR"/>
        </w:rPr>
      </w:pPr>
    </w:p>
    <w:p w14:paraId="20DF70D4" w14:textId="1D897657" w:rsidR="005B3DC8" w:rsidRPr="003F5734" w:rsidRDefault="005B3DC8" w:rsidP="005B3DC8">
      <w:pPr>
        <w:pStyle w:val="Title"/>
        <w:numPr>
          <w:ilvl w:val="0"/>
          <w:numId w:val="1"/>
        </w:numPr>
        <w:jc w:val="both"/>
        <w:rPr>
          <w:rFonts w:asciiTheme="minorHAnsi" w:eastAsia="Arial" w:hAnsiTheme="minorHAnsi" w:cstheme="minorHAnsi"/>
          <w:b/>
          <w:sz w:val="22"/>
          <w:szCs w:val="22"/>
          <w:lang w:val="fr-FR"/>
        </w:rPr>
      </w:pPr>
      <w:r w:rsidRPr="003F5734">
        <w:rPr>
          <w:rFonts w:asciiTheme="minorHAnsi" w:eastAsia="Arial" w:hAnsiTheme="minorHAnsi" w:cstheme="minorHAnsi"/>
          <w:b/>
          <w:sz w:val="22"/>
          <w:szCs w:val="22"/>
          <w:lang w:val="fr-FR"/>
        </w:rPr>
        <w:t xml:space="preserve"> Supervision   </w:t>
      </w:r>
    </w:p>
    <w:p w14:paraId="4FBC6771" w14:textId="6483810D" w:rsidR="005B3DC8" w:rsidRPr="00F46578" w:rsidRDefault="005B3DC8" w:rsidP="00F46578">
      <w:pPr>
        <w:pStyle w:val="Title"/>
        <w:ind w:left="644"/>
        <w:jc w:val="left"/>
        <w:rPr>
          <w:rFonts w:asciiTheme="minorHAnsi" w:hAnsiTheme="minorHAnsi" w:cstheme="minorHAnsi"/>
          <w:b/>
          <w:bCs/>
          <w:sz w:val="22"/>
          <w:szCs w:val="22"/>
          <w:lang w:val="fr-FR"/>
        </w:rPr>
      </w:pPr>
    </w:p>
    <w:p w14:paraId="1B72883E" w14:textId="77777777" w:rsidR="005B3DC8" w:rsidRDefault="005B3DC8" w:rsidP="005B3DC8">
      <w:pPr>
        <w:pStyle w:val="Title"/>
        <w:ind w:left="284"/>
        <w:jc w:val="left"/>
        <w:rPr>
          <w:rFonts w:asciiTheme="minorHAnsi" w:hAnsiTheme="minorHAnsi" w:cstheme="minorHAnsi"/>
          <w:bCs/>
          <w:sz w:val="22"/>
          <w:szCs w:val="22"/>
          <w:lang w:val="fr-FR"/>
        </w:rPr>
      </w:pPr>
      <w:r w:rsidRPr="007E5BEB">
        <w:rPr>
          <w:rFonts w:asciiTheme="minorHAnsi" w:hAnsiTheme="minorHAnsi" w:cstheme="minorHAnsi"/>
          <w:bCs/>
          <w:sz w:val="22"/>
          <w:szCs w:val="22"/>
          <w:lang w:val="fr-FR"/>
        </w:rPr>
        <w:t xml:space="preserve">La supervision sera assurée par la chef de Section </w:t>
      </w:r>
      <w:r>
        <w:rPr>
          <w:rFonts w:asciiTheme="minorHAnsi" w:hAnsiTheme="minorHAnsi" w:cstheme="minorHAnsi"/>
          <w:bCs/>
          <w:sz w:val="22"/>
          <w:szCs w:val="22"/>
          <w:lang w:val="fr-FR"/>
        </w:rPr>
        <w:t>protection de l’enfant</w:t>
      </w:r>
      <w:r w:rsidRPr="007E5BEB">
        <w:rPr>
          <w:rFonts w:asciiTheme="minorHAnsi" w:hAnsiTheme="minorHAnsi" w:cstheme="minorHAnsi"/>
          <w:bCs/>
          <w:sz w:val="22"/>
          <w:szCs w:val="22"/>
          <w:lang w:val="fr-FR"/>
        </w:rPr>
        <w:t xml:space="preserve"> de l’UNICEF, conjointement avec la direction de la famille du Ministère de la femme et de la famille. </w:t>
      </w:r>
      <w:r>
        <w:rPr>
          <w:rFonts w:asciiTheme="minorHAnsi" w:hAnsiTheme="minorHAnsi" w:cstheme="minorHAnsi"/>
          <w:bCs/>
          <w:sz w:val="22"/>
          <w:szCs w:val="22"/>
          <w:lang w:val="fr-FR"/>
        </w:rPr>
        <w:t>Le/la consultant (</w:t>
      </w:r>
      <w:proofErr w:type="gramStart"/>
      <w:r>
        <w:rPr>
          <w:rFonts w:asciiTheme="minorHAnsi" w:hAnsiTheme="minorHAnsi" w:cstheme="minorHAnsi"/>
          <w:bCs/>
          <w:sz w:val="22"/>
          <w:szCs w:val="22"/>
          <w:lang w:val="fr-FR"/>
        </w:rPr>
        <w:t>e )</w:t>
      </w:r>
      <w:proofErr w:type="gramEnd"/>
      <w:r>
        <w:rPr>
          <w:rFonts w:asciiTheme="minorHAnsi" w:hAnsiTheme="minorHAnsi" w:cstheme="minorHAnsi"/>
          <w:bCs/>
          <w:sz w:val="22"/>
          <w:szCs w:val="22"/>
          <w:lang w:val="fr-FR"/>
        </w:rPr>
        <w:t xml:space="preserve"> travaillera</w:t>
      </w:r>
      <w:r w:rsidRPr="007E5BEB">
        <w:rPr>
          <w:rFonts w:asciiTheme="minorHAnsi" w:hAnsiTheme="minorHAnsi" w:cstheme="minorHAnsi"/>
          <w:bCs/>
          <w:sz w:val="22"/>
          <w:szCs w:val="22"/>
          <w:lang w:val="fr-FR"/>
        </w:rPr>
        <w:t xml:space="preserve"> en étroite collaboration avec le groupe de travail</w:t>
      </w:r>
      <w:r>
        <w:rPr>
          <w:rFonts w:asciiTheme="minorHAnsi" w:hAnsiTheme="minorHAnsi" w:cstheme="minorHAnsi"/>
          <w:bCs/>
          <w:sz w:val="22"/>
          <w:szCs w:val="22"/>
          <w:lang w:val="fr-FR"/>
        </w:rPr>
        <w:t xml:space="preserve"> Protection de l’Enfant</w:t>
      </w:r>
      <w:r w:rsidRPr="007E5BEB">
        <w:rPr>
          <w:rFonts w:asciiTheme="minorHAnsi" w:hAnsiTheme="minorHAnsi" w:cstheme="minorHAnsi"/>
          <w:bCs/>
          <w:sz w:val="22"/>
          <w:szCs w:val="22"/>
          <w:lang w:val="fr-FR"/>
        </w:rPr>
        <w:t xml:space="preserve"> qui devra valider l’ensemble des produits de la consultation.</w:t>
      </w:r>
    </w:p>
    <w:p w14:paraId="37FABD75" w14:textId="77777777" w:rsidR="005B3DC8" w:rsidRDefault="005B3DC8" w:rsidP="005B3DC8">
      <w:pPr>
        <w:pStyle w:val="Title"/>
        <w:ind w:left="284"/>
        <w:jc w:val="left"/>
        <w:rPr>
          <w:rFonts w:asciiTheme="minorHAnsi" w:eastAsia="Arial" w:hAnsiTheme="minorHAnsi" w:cstheme="minorHAnsi"/>
          <w:b/>
          <w:sz w:val="22"/>
          <w:szCs w:val="22"/>
          <w:u w:val="single"/>
          <w:lang w:val="fr-FR"/>
        </w:rPr>
      </w:pPr>
    </w:p>
    <w:p w14:paraId="0142E399" w14:textId="0AD20551" w:rsidR="005B3DC8" w:rsidRPr="003F5734" w:rsidRDefault="005B3DC8" w:rsidP="00F46578">
      <w:pPr>
        <w:pStyle w:val="Title"/>
        <w:numPr>
          <w:ilvl w:val="0"/>
          <w:numId w:val="1"/>
        </w:numPr>
        <w:jc w:val="left"/>
        <w:rPr>
          <w:rFonts w:asciiTheme="minorHAnsi" w:eastAsia="Arial" w:hAnsiTheme="minorHAnsi" w:cstheme="minorHAnsi"/>
          <w:b/>
          <w:sz w:val="22"/>
          <w:szCs w:val="22"/>
          <w:lang w:val="fr-FR"/>
        </w:rPr>
      </w:pPr>
      <w:r w:rsidRPr="003F5734">
        <w:rPr>
          <w:rFonts w:asciiTheme="minorHAnsi" w:eastAsia="Arial" w:hAnsiTheme="minorHAnsi" w:cstheme="minorHAnsi"/>
          <w:b/>
          <w:sz w:val="22"/>
          <w:szCs w:val="22"/>
          <w:lang w:val="fr-FR"/>
        </w:rPr>
        <w:t>Lieu de la consultation</w:t>
      </w:r>
    </w:p>
    <w:p w14:paraId="225A3FAD" w14:textId="77777777" w:rsidR="005B3DC8" w:rsidRDefault="005B3DC8" w:rsidP="005B3DC8">
      <w:pPr>
        <w:pStyle w:val="Title"/>
        <w:ind w:left="284"/>
        <w:jc w:val="left"/>
        <w:rPr>
          <w:rFonts w:asciiTheme="minorHAnsi" w:hAnsiTheme="minorHAnsi" w:cstheme="minorHAnsi"/>
          <w:bCs/>
          <w:sz w:val="22"/>
          <w:szCs w:val="22"/>
          <w:lang w:val="fr-FR"/>
        </w:rPr>
      </w:pPr>
    </w:p>
    <w:p w14:paraId="6209A1A0" w14:textId="2048004A" w:rsidR="00900B17" w:rsidRDefault="00900B17" w:rsidP="00900B17">
      <w:pPr>
        <w:pStyle w:val="Title"/>
        <w:ind w:left="284"/>
        <w:jc w:val="left"/>
        <w:rPr>
          <w:rFonts w:asciiTheme="minorHAnsi" w:hAnsiTheme="minorHAnsi" w:cstheme="minorHAnsi"/>
          <w:bCs/>
          <w:sz w:val="22"/>
          <w:szCs w:val="22"/>
          <w:lang w:val="fr-FR"/>
        </w:rPr>
      </w:pPr>
      <w:r w:rsidRPr="00ED45E9">
        <w:rPr>
          <w:rFonts w:asciiTheme="minorHAnsi" w:hAnsiTheme="minorHAnsi" w:cstheme="minorHAnsi"/>
          <w:bCs/>
          <w:sz w:val="22"/>
          <w:szCs w:val="22"/>
          <w:lang w:val="fr-FR"/>
        </w:rPr>
        <w:t xml:space="preserve">Le contrat </w:t>
      </w:r>
      <w:r>
        <w:rPr>
          <w:rFonts w:asciiTheme="minorHAnsi" w:hAnsiTheme="minorHAnsi" w:cstheme="minorHAnsi"/>
          <w:bCs/>
          <w:sz w:val="22"/>
          <w:szCs w:val="22"/>
          <w:lang w:val="fr-FR"/>
        </w:rPr>
        <w:t>sera établi sur</w:t>
      </w:r>
      <w:r w:rsidRPr="00ED45E9">
        <w:rPr>
          <w:rFonts w:asciiTheme="minorHAnsi" w:hAnsiTheme="minorHAnsi" w:cstheme="minorHAnsi"/>
          <w:bCs/>
          <w:sz w:val="22"/>
          <w:szCs w:val="22"/>
          <w:lang w:val="fr-FR"/>
        </w:rPr>
        <w:t xml:space="preserve"> une période d</w:t>
      </w:r>
      <w:r>
        <w:rPr>
          <w:rFonts w:asciiTheme="minorHAnsi" w:hAnsiTheme="minorHAnsi" w:cstheme="minorHAnsi"/>
          <w:bCs/>
          <w:sz w:val="22"/>
          <w:szCs w:val="22"/>
          <w:lang w:val="fr-FR"/>
        </w:rPr>
        <w:t xml:space="preserve">e </w:t>
      </w:r>
      <w:r w:rsidR="002A5E4B">
        <w:rPr>
          <w:rFonts w:asciiTheme="minorHAnsi" w:hAnsiTheme="minorHAnsi" w:cstheme="minorHAnsi"/>
          <w:bCs/>
          <w:sz w:val="22"/>
          <w:szCs w:val="22"/>
          <w:lang w:val="fr-FR"/>
        </w:rPr>
        <w:t>106 jours</w:t>
      </w:r>
      <w:r w:rsidRPr="00ED45E9">
        <w:rPr>
          <w:rFonts w:asciiTheme="minorHAnsi" w:hAnsiTheme="minorHAnsi" w:cstheme="minorHAnsi"/>
          <w:bCs/>
          <w:sz w:val="22"/>
          <w:szCs w:val="22"/>
          <w:lang w:val="fr-FR"/>
        </w:rPr>
        <w:t xml:space="preserve">. </w:t>
      </w:r>
      <w:r w:rsidRPr="002A64F0">
        <w:rPr>
          <w:rFonts w:asciiTheme="minorHAnsi" w:hAnsiTheme="minorHAnsi" w:cstheme="minorHAnsi"/>
          <w:bCs/>
          <w:sz w:val="22"/>
          <w:szCs w:val="22"/>
          <w:lang w:val="fr-FR"/>
        </w:rPr>
        <w:t xml:space="preserve">La consultation aura lieu en </w:t>
      </w:r>
      <w:r w:rsidR="002A5E4B">
        <w:rPr>
          <w:rFonts w:asciiTheme="minorHAnsi" w:hAnsiTheme="minorHAnsi" w:cstheme="minorHAnsi"/>
          <w:bCs/>
          <w:sz w:val="22"/>
          <w:szCs w:val="22"/>
          <w:lang w:val="fr-FR"/>
        </w:rPr>
        <w:t>3</w:t>
      </w:r>
      <w:r w:rsidRPr="002A64F0">
        <w:rPr>
          <w:rFonts w:asciiTheme="minorHAnsi" w:hAnsiTheme="minorHAnsi" w:cstheme="minorHAnsi"/>
          <w:bCs/>
          <w:sz w:val="22"/>
          <w:szCs w:val="22"/>
          <w:lang w:val="fr-FR"/>
        </w:rPr>
        <w:t xml:space="preserve"> phases différentes qui seront ponctuées par</w:t>
      </w:r>
      <w:r>
        <w:rPr>
          <w:rFonts w:asciiTheme="minorHAnsi" w:hAnsiTheme="minorHAnsi" w:cstheme="minorHAnsi"/>
          <w:bCs/>
          <w:sz w:val="22"/>
          <w:szCs w:val="22"/>
          <w:lang w:val="fr-FR"/>
        </w:rPr>
        <w:t xml:space="preserve"> un travail à distance </w:t>
      </w:r>
      <w:r w:rsidRPr="002A64F0">
        <w:rPr>
          <w:rFonts w:asciiTheme="minorHAnsi" w:hAnsiTheme="minorHAnsi" w:cstheme="minorHAnsi"/>
          <w:bCs/>
          <w:sz w:val="22"/>
          <w:szCs w:val="22"/>
          <w:lang w:val="fr-FR"/>
        </w:rPr>
        <w:t>pour drafter et finaliser les documents attendus</w:t>
      </w:r>
      <w:r>
        <w:rPr>
          <w:rFonts w:asciiTheme="minorHAnsi" w:hAnsiTheme="minorHAnsi" w:cstheme="minorHAnsi"/>
          <w:bCs/>
          <w:sz w:val="22"/>
          <w:szCs w:val="22"/>
          <w:lang w:val="fr-FR"/>
        </w:rPr>
        <w:t xml:space="preserve"> et </w:t>
      </w:r>
      <w:r w:rsidR="002A5E4B">
        <w:rPr>
          <w:rFonts w:asciiTheme="minorHAnsi" w:hAnsiTheme="minorHAnsi" w:cstheme="minorHAnsi"/>
          <w:bCs/>
          <w:sz w:val="22"/>
          <w:szCs w:val="22"/>
          <w:lang w:val="fr-FR"/>
        </w:rPr>
        <w:t xml:space="preserve">une </w:t>
      </w:r>
      <w:r w:rsidRPr="002A64F0">
        <w:rPr>
          <w:rFonts w:asciiTheme="minorHAnsi" w:hAnsiTheme="minorHAnsi" w:cstheme="minorHAnsi"/>
          <w:bCs/>
          <w:sz w:val="22"/>
          <w:szCs w:val="22"/>
          <w:lang w:val="fr-FR"/>
        </w:rPr>
        <w:t xml:space="preserve">mission </w:t>
      </w:r>
      <w:r>
        <w:rPr>
          <w:rFonts w:asciiTheme="minorHAnsi" w:hAnsiTheme="minorHAnsi" w:cstheme="minorHAnsi"/>
          <w:bCs/>
          <w:sz w:val="22"/>
          <w:szCs w:val="22"/>
          <w:lang w:val="fr-FR"/>
        </w:rPr>
        <w:t>à Djibouti pour développer le document de politique nationale de la protection de l’enfant et l’accompagnement technique du Ministère de la Femme et de la Famille</w:t>
      </w:r>
      <w:r w:rsidRPr="002A64F0">
        <w:rPr>
          <w:rFonts w:asciiTheme="minorHAnsi" w:hAnsiTheme="minorHAnsi" w:cstheme="minorHAnsi"/>
          <w:bCs/>
          <w:sz w:val="22"/>
          <w:szCs w:val="22"/>
          <w:lang w:val="fr-FR"/>
        </w:rPr>
        <w:t xml:space="preserve">. </w:t>
      </w:r>
      <w:r w:rsidRPr="00ED45E9">
        <w:rPr>
          <w:rFonts w:asciiTheme="minorHAnsi" w:hAnsiTheme="minorHAnsi" w:cstheme="minorHAnsi"/>
          <w:bCs/>
          <w:sz w:val="22"/>
          <w:szCs w:val="22"/>
          <w:lang w:val="fr-FR"/>
        </w:rPr>
        <w:t xml:space="preserve">La plupart du travail se déroulera à Djibouti ville avec la possibilité de déplacements dans d’autres régions du pays. Le ou la consultant(e) identifié devra faire une partie du travail à distance comme indiqué dans le calendrier. </w:t>
      </w:r>
    </w:p>
    <w:p w14:paraId="273378A8" w14:textId="77777777" w:rsidR="00900B17" w:rsidRDefault="00900B17" w:rsidP="00900B17">
      <w:pPr>
        <w:pStyle w:val="Title"/>
        <w:ind w:left="284"/>
        <w:jc w:val="left"/>
        <w:rPr>
          <w:rFonts w:asciiTheme="minorHAnsi" w:hAnsiTheme="minorHAnsi" w:cstheme="minorHAnsi"/>
          <w:bCs/>
          <w:sz w:val="22"/>
          <w:szCs w:val="22"/>
          <w:lang w:val="fr-FR"/>
        </w:rPr>
      </w:pPr>
    </w:p>
    <w:p w14:paraId="54289AE6" w14:textId="268A6AE4" w:rsidR="00900B17" w:rsidRDefault="00900B17" w:rsidP="00F46578">
      <w:pPr>
        <w:pStyle w:val="Title"/>
        <w:ind w:left="284"/>
        <w:jc w:val="left"/>
        <w:rPr>
          <w:rFonts w:asciiTheme="minorHAnsi" w:hAnsiTheme="minorHAnsi" w:cstheme="minorHAnsi"/>
          <w:bCs/>
          <w:sz w:val="22"/>
          <w:szCs w:val="22"/>
          <w:lang w:val="fr-FR"/>
        </w:rPr>
      </w:pPr>
      <w:r w:rsidRPr="00ED45E9">
        <w:rPr>
          <w:rFonts w:asciiTheme="minorHAnsi" w:hAnsiTheme="minorHAnsi" w:cstheme="minorHAnsi"/>
          <w:bCs/>
          <w:sz w:val="22"/>
          <w:szCs w:val="22"/>
          <w:lang w:val="fr-FR"/>
        </w:rPr>
        <w:t>Le ou la consultant(e) devra disposer de son propre ordinateur et devra assurer les différents déplacements dans la ville de Djibouti.  Toutefois tout déplacement à l’intérieur des régions dans le cadre de la mission sera assuré par l’UNICEF.</w:t>
      </w:r>
    </w:p>
    <w:p w14:paraId="127814D7" w14:textId="77777777" w:rsidR="005B3DC8" w:rsidRPr="00F46578" w:rsidRDefault="005B3DC8" w:rsidP="00F46578">
      <w:pPr>
        <w:pStyle w:val="Title"/>
        <w:ind w:left="284"/>
        <w:jc w:val="left"/>
        <w:rPr>
          <w:rFonts w:asciiTheme="minorHAnsi" w:hAnsiTheme="minorHAnsi" w:cstheme="minorHAnsi"/>
          <w:bCs/>
          <w:sz w:val="22"/>
          <w:szCs w:val="22"/>
          <w:lang w:val="fr-FR"/>
        </w:rPr>
      </w:pPr>
    </w:p>
    <w:p w14:paraId="55219F2D" w14:textId="263797B7" w:rsidR="00C00E2C" w:rsidRPr="003F5734" w:rsidRDefault="00900B17" w:rsidP="00C00E2C">
      <w:pPr>
        <w:pStyle w:val="Title"/>
        <w:numPr>
          <w:ilvl w:val="0"/>
          <w:numId w:val="1"/>
        </w:numPr>
        <w:jc w:val="both"/>
        <w:rPr>
          <w:rFonts w:asciiTheme="minorHAnsi" w:eastAsia="Arial" w:hAnsiTheme="minorHAnsi" w:cstheme="minorHAnsi"/>
          <w:b/>
          <w:sz w:val="22"/>
          <w:szCs w:val="22"/>
          <w:lang w:val="fr-FR"/>
        </w:rPr>
      </w:pPr>
      <w:r w:rsidRPr="003F5734">
        <w:rPr>
          <w:rFonts w:asciiTheme="minorHAnsi" w:eastAsia="Arial" w:hAnsiTheme="minorHAnsi" w:cstheme="minorHAnsi"/>
          <w:b/>
          <w:sz w:val="22"/>
          <w:szCs w:val="22"/>
          <w:lang w:val="fr-FR"/>
        </w:rPr>
        <w:t>R</w:t>
      </w:r>
      <w:r w:rsidR="00C00E2C" w:rsidRPr="003F5734">
        <w:rPr>
          <w:rFonts w:asciiTheme="minorHAnsi" w:eastAsia="Arial" w:hAnsiTheme="minorHAnsi" w:cstheme="minorHAnsi"/>
          <w:b/>
          <w:sz w:val="22"/>
          <w:szCs w:val="22"/>
          <w:lang w:val="fr-FR"/>
        </w:rPr>
        <w:t>émunération</w:t>
      </w:r>
    </w:p>
    <w:p w14:paraId="05E45FFC" w14:textId="77777777" w:rsidR="00FC2C35" w:rsidRPr="00FC2C35" w:rsidRDefault="00FC2C35" w:rsidP="00FC2C35">
      <w:pPr>
        <w:pStyle w:val="Title"/>
        <w:ind w:left="644"/>
        <w:jc w:val="both"/>
        <w:rPr>
          <w:rFonts w:asciiTheme="minorHAnsi" w:eastAsia="Arial" w:hAnsiTheme="minorHAnsi" w:cstheme="minorHAnsi"/>
          <w:b/>
          <w:sz w:val="22"/>
          <w:szCs w:val="22"/>
          <w:u w:val="single"/>
          <w:lang w:val="fr-FR"/>
        </w:rPr>
      </w:pPr>
    </w:p>
    <w:p w14:paraId="20013F50" w14:textId="77777777" w:rsidR="00531CA4" w:rsidRPr="00E62FF2" w:rsidRDefault="00531CA4" w:rsidP="00531CA4">
      <w:pPr>
        <w:pStyle w:val="Title"/>
        <w:jc w:val="left"/>
        <w:rPr>
          <w:rFonts w:asciiTheme="minorHAnsi" w:hAnsiTheme="minorHAnsi" w:cstheme="minorHAnsi"/>
          <w:bCs/>
          <w:sz w:val="22"/>
          <w:szCs w:val="22"/>
          <w:lang w:val="fr-FR"/>
        </w:rPr>
      </w:pPr>
      <w:r w:rsidRPr="00E62FF2">
        <w:rPr>
          <w:rFonts w:asciiTheme="minorHAnsi" w:hAnsiTheme="minorHAnsi" w:cstheme="minorHAnsi"/>
          <w:bCs/>
          <w:sz w:val="22"/>
          <w:szCs w:val="22"/>
          <w:lang w:val="fr-FR"/>
        </w:rPr>
        <w:t>L’offre financière couvrira les dépenses suivantes :</w:t>
      </w:r>
    </w:p>
    <w:p w14:paraId="6AE69868" w14:textId="77777777" w:rsidR="00531CA4" w:rsidRPr="00E62FF2" w:rsidRDefault="00531CA4" w:rsidP="00531CA4">
      <w:pPr>
        <w:pStyle w:val="Title"/>
        <w:numPr>
          <w:ilvl w:val="0"/>
          <w:numId w:val="2"/>
        </w:numPr>
        <w:jc w:val="left"/>
        <w:rPr>
          <w:rFonts w:asciiTheme="minorHAnsi" w:hAnsiTheme="minorHAnsi" w:cstheme="minorHAnsi"/>
          <w:bCs/>
          <w:sz w:val="22"/>
          <w:szCs w:val="22"/>
          <w:lang w:val="fr-FR"/>
        </w:rPr>
      </w:pPr>
      <w:r w:rsidRPr="00E62FF2">
        <w:rPr>
          <w:rFonts w:asciiTheme="minorHAnsi" w:hAnsiTheme="minorHAnsi" w:cstheme="minorHAnsi"/>
          <w:bCs/>
          <w:sz w:val="22"/>
          <w:szCs w:val="22"/>
          <w:lang w:val="fr-FR"/>
        </w:rPr>
        <w:t xml:space="preserve">Les honoraires, </w:t>
      </w:r>
    </w:p>
    <w:p w14:paraId="2B71BE66" w14:textId="77777777" w:rsidR="00531CA4" w:rsidRPr="00E62FF2" w:rsidRDefault="00531CA4" w:rsidP="00531CA4">
      <w:pPr>
        <w:pStyle w:val="Title"/>
        <w:numPr>
          <w:ilvl w:val="0"/>
          <w:numId w:val="2"/>
        </w:numPr>
        <w:jc w:val="left"/>
        <w:rPr>
          <w:rFonts w:asciiTheme="minorHAnsi" w:hAnsiTheme="minorHAnsi" w:cstheme="minorHAnsi"/>
          <w:bCs/>
          <w:sz w:val="22"/>
          <w:szCs w:val="22"/>
          <w:lang w:val="fr-FR"/>
        </w:rPr>
      </w:pPr>
      <w:r w:rsidRPr="00E62FF2">
        <w:rPr>
          <w:rFonts w:asciiTheme="minorHAnsi" w:hAnsiTheme="minorHAnsi" w:cstheme="minorHAnsi"/>
          <w:bCs/>
          <w:sz w:val="22"/>
          <w:szCs w:val="22"/>
          <w:lang w:val="fr-FR"/>
        </w:rPr>
        <w:t xml:space="preserve">Les indemnités journalières pour le séjour à Djibouti (incluant les frais de subsistance, hébergement, communications, déplacements dans la ville et sur le terrain, autres frais de reproduction). Le montant total dépendra du nombre de jours effectifs sur le terrain. </w:t>
      </w:r>
    </w:p>
    <w:p w14:paraId="45A22932" w14:textId="77777777" w:rsidR="00531CA4" w:rsidRPr="00E62FF2" w:rsidRDefault="00531CA4" w:rsidP="00531CA4">
      <w:pPr>
        <w:pStyle w:val="Title"/>
        <w:numPr>
          <w:ilvl w:val="0"/>
          <w:numId w:val="2"/>
        </w:numPr>
        <w:jc w:val="left"/>
        <w:rPr>
          <w:rFonts w:asciiTheme="minorHAnsi" w:hAnsiTheme="minorHAnsi" w:cstheme="minorHAnsi"/>
          <w:bCs/>
          <w:sz w:val="22"/>
          <w:szCs w:val="22"/>
          <w:lang w:val="fr-FR"/>
        </w:rPr>
      </w:pPr>
      <w:r w:rsidRPr="00E62FF2">
        <w:rPr>
          <w:rFonts w:asciiTheme="minorHAnsi" w:hAnsiTheme="minorHAnsi" w:cstheme="minorHAnsi"/>
          <w:bCs/>
          <w:sz w:val="22"/>
          <w:szCs w:val="22"/>
          <w:lang w:val="fr-FR"/>
        </w:rPr>
        <w:t>Les billets aller-retour en classe économique sera à inclure dans la proposition du consultant. UNICEF s’assurera que le tarif donné est raisonnable par rapport au trajet.</w:t>
      </w:r>
    </w:p>
    <w:p w14:paraId="79132A58" w14:textId="77777777" w:rsidR="00531CA4" w:rsidRPr="00E62FF2" w:rsidRDefault="00531CA4" w:rsidP="00531CA4">
      <w:pPr>
        <w:pStyle w:val="Title"/>
        <w:jc w:val="left"/>
        <w:rPr>
          <w:rFonts w:asciiTheme="minorHAnsi" w:hAnsiTheme="minorHAnsi" w:cstheme="minorHAnsi"/>
          <w:bCs/>
          <w:sz w:val="22"/>
          <w:szCs w:val="22"/>
          <w:lang w:val="fr-FR"/>
        </w:rPr>
      </w:pPr>
    </w:p>
    <w:p w14:paraId="6F4C613C" w14:textId="77777777" w:rsidR="00531CA4" w:rsidRPr="00E62FF2" w:rsidRDefault="00531CA4" w:rsidP="00531CA4">
      <w:pPr>
        <w:pStyle w:val="Title"/>
        <w:jc w:val="left"/>
        <w:rPr>
          <w:rFonts w:asciiTheme="minorHAnsi" w:hAnsiTheme="minorHAnsi" w:cstheme="minorHAnsi"/>
          <w:bCs/>
          <w:sz w:val="22"/>
          <w:szCs w:val="22"/>
          <w:lang w:val="fr-FR"/>
        </w:rPr>
      </w:pPr>
      <w:r w:rsidRPr="00E62FF2">
        <w:rPr>
          <w:rFonts w:asciiTheme="minorHAnsi" w:hAnsiTheme="minorHAnsi" w:cstheme="minorHAnsi"/>
          <w:bCs/>
          <w:sz w:val="22"/>
          <w:szCs w:val="22"/>
          <w:lang w:val="fr-FR"/>
        </w:rPr>
        <w:t xml:space="preserve">Tout autre frais sera à la charge du consultant, notamment visa et vaccins. Le consultant devra fournir une preuve de sa couverture médicale le couvrant durant la mission. </w:t>
      </w:r>
    </w:p>
    <w:p w14:paraId="603B30F5" w14:textId="77777777" w:rsidR="00531CA4" w:rsidRPr="003F5734" w:rsidRDefault="00531CA4" w:rsidP="00531CA4">
      <w:pPr>
        <w:pStyle w:val="Title"/>
        <w:jc w:val="left"/>
        <w:rPr>
          <w:rFonts w:asciiTheme="minorHAnsi" w:hAnsiTheme="minorHAnsi" w:cstheme="minorHAnsi"/>
          <w:b/>
          <w:bCs/>
          <w:sz w:val="22"/>
          <w:szCs w:val="22"/>
          <w:lang w:val="fr-FR"/>
        </w:rPr>
      </w:pPr>
    </w:p>
    <w:p w14:paraId="6E3744C9" w14:textId="293DC252" w:rsidR="00C409AD" w:rsidRPr="003F5734" w:rsidRDefault="0082738F" w:rsidP="00C409AD">
      <w:pPr>
        <w:pStyle w:val="Heading1"/>
        <w:numPr>
          <w:ilvl w:val="0"/>
          <w:numId w:val="1"/>
        </w:numPr>
        <w:jc w:val="left"/>
        <w:rPr>
          <w:rFonts w:asciiTheme="minorHAnsi" w:eastAsia="Arial" w:hAnsiTheme="minorHAnsi" w:cstheme="minorHAnsi"/>
          <w:b/>
          <w:sz w:val="22"/>
          <w:szCs w:val="22"/>
          <w:lang w:val="fr-FR"/>
        </w:rPr>
      </w:pPr>
      <w:r w:rsidRPr="003F5734">
        <w:rPr>
          <w:rFonts w:asciiTheme="minorHAnsi" w:eastAsia="Arial" w:hAnsiTheme="minorHAnsi" w:cstheme="minorHAnsi"/>
          <w:b/>
          <w:sz w:val="22"/>
          <w:szCs w:val="22"/>
          <w:lang w:val="fr-FR"/>
        </w:rPr>
        <w:t xml:space="preserve">Termes de paiement </w:t>
      </w:r>
    </w:p>
    <w:p w14:paraId="41548427" w14:textId="77777777" w:rsidR="0082738F" w:rsidRPr="00F46578" w:rsidRDefault="0082738F" w:rsidP="00F46578">
      <w:pPr>
        <w:rPr>
          <w:rFonts w:eastAsia="Arial"/>
          <w:lang w:val="fr-FR"/>
        </w:rPr>
      </w:pPr>
    </w:p>
    <w:p w14:paraId="2E56F9F8" w14:textId="09BEA241" w:rsidR="000B57E7" w:rsidRDefault="00C00E2C" w:rsidP="00C00E2C">
      <w:pPr>
        <w:pStyle w:val="Title"/>
        <w:jc w:val="both"/>
        <w:rPr>
          <w:rFonts w:asciiTheme="minorHAnsi" w:eastAsia="Arial" w:hAnsiTheme="minorHAnsi" w:cstheme="minorHAnsi"/>
          <w:sz w:val="22"/>
          <w:szCs w:val="22"/>
          <w:lang w:val="fr-FR"/>
        </w:rPr>
      </w:pPr>
      <w:r w:rsidRPr="00C00E2C">
        <w:rPr>
          <w:rFonts w:asciiTheme="minorHAnsi" w:eastAsia="Arial" w:hAnsiTheme="minorHAnsi" w:cstheme="minorHAnsi"/>
          <w:sz w:val="22"/>
          <w:szCs w:val="22"/>
          <w:lang w:val="fr-FR"/>
        </w:rPr>
        <w:t>L</w:t>
      </w:r>
      <w:r w:rsidR="00DB47D7">
        <w:rPr>
          <w:rFonts w:asciiTheme="minorHAnsi" w:eastAsia="Arial" w:hAnsiTheme="minorHAnsi" w:cstheme="minorHAnsi"/>
          <w:sz w:val="22"/>
          <w:szCs w:val="22"/>
          <w:lang w:val="fr-FR"/>
        </w:rPr>
        <w:t xml:space="preserve">’expert </w:t>
      </w:r>
      <w:r w:rsidRPr="00C00E2C">
        <w:rPr>
          <w:rFonts w:asciiTheme="minorHAnsi" w:eastAsia="Arial" w:hAnsiTheme="minorHAnsi" w:cstheme="minorHAnsi"/>
          <w:sz w:val="22"/>
          <w:szCs w:val="22"/>
          <w:lang w:val="fr-FR"/>
        </w:rPr>
        <w:t>sera payé à la soumission de factures relatives aux différents livrables, sous réserve de validation par le superviseur de la consultation.</w:t>
      </w:r>
    </w:p>
    <w:p w14:paraId="59C07329" w14:textId="77777777" w:rsidR="000B57E7" w:rsidRDefault="000B57E7" w:rsidP="00C00E2C">
      <w:pPr>
        <w:pStyle w:val="Title"/>
        <w:jc w:val="both"/>
        <w:rPr>
          <w:rFonts w:asciiTheme="minorHAnsi" w:eastAsia="Arial" w:hAnsiTheme="minorHAnsi" w:cstheme="minorHAnsi"/>
          <w:sz w:val="22"/>
          <w:szCs w:val="22"/>
          <w:lang w:val="fr-FR"/>
        </w:rPr>
      </w:pPr>
    </w:p>
    <w:p w14:paraId="470EE474" w14:textId="77777777" w:rsidR="00C00E2C" w:rsidRDefault="00C00E2C" w:rsidP="00C00E2C">
      <w:pPr>
        <w:pStyle w:val="Title"/>
        <w:jc w:val="both"/>
        <w:rPr>
          <w:rFonts w:asciiTheme="minorHAnsi" w:eastAsia="Arial" w:hAnsiTheme="minorHAnsi" w:cstheme="minorHAnsi"/>
          <w:sz w:val="22"/>
          <w:szCs w:val="22"/>
          <w:lang w:val="fr-FR"/>
        </w:rPr>
      </w:pPr>
      <w:r w:rsidRPr="00C00E2C">
        <w:rPr>
          <w:rFonts w:asciiTheme="minorHAnsi" w:eastAsia="Arial" w:hAnsiTheme="minorHAnsi" w:cstheme="minorHAnsi"/>
          <w:sz w:val="22"/>
          <w:szCs w:val="22"/>
          <w:lang w:val="fr-FR"/>
        </w:rPr>
        <w:t>Le paiement se fera comme suit :</w:t>
      </w:r>
    </w:p>
    <w:p w14:paraId="215F19F3" w14:textId="053FD408" w:rsidR="00C00E2C" w:rsidRPr="00C00E2C" w:rsidRDefault="002A5E4B" w:rsidP="00C00E2C">
      <w:pPr>
        <w:pStyle w:val="Title"/>
        <w:jc w:val="both"/>
        <w:rPr>
          <w:rFonts w:asciiTheme="minorHAnsi" w:eastAsia="Arial" w:hAnsiTheme="minorHAnsi" w:cstheme="minorHAnsi"/>
          <w:sz w:val="22"/>
          <w:szCs w:val="22"/>
          <w:lang w:val="fr-FR"/>
        </w:rPr>
      </w:pPr>
      <w:r>
        <w:rPr>
          <w:rFonts w:asciiTheme="minorHAnsi" w:eastAsia="Arial" w:hAnsiTheme="minorHAnsi" w:cstheme="minorHAnsi"/>
          <w:sz w:val="22"/>
          <w:szCs w:val="22"/>
          <w:lang w:val="fr-FR"/>
        </w:rPr>
        <w:t>3</w:t>
      </w:r>
      <w:r w:rsidR="00C00E2C" w:rsidRPr="00C00E2C">
        <w:rPr>
          <w:rFonts w:asciiTheme="minorHAnsi" w:eastAsia="Arial" w:hAnsiTheme="minorHAnsi" w:cstheme="minorHAnsi"/>
          <w:sz w:val="22"/>
          <w:szCs w:val="22"/>
          <w:lang w:val="fr-FR"/>
        </w:rPr>
        <w:t>0% une fois à la validation de la note méthodologique par le comité de pilotage</w:t>
      </w:r>
    </w:p>
    <w:p w14:paraId="587330A7" w14:textId="68E22F4C" w:rsidR="00C00E2C" w:rsidRDefault="002A5E4B" w:rsidP="00C00E2C">
      <w:pPr>
        <w:pStyle w:val="Title"/>
        <w:jc w:val="both"/>
        <w:rPr>
          <w:rFonts w:asciiTheme="minorHAnsi" w:eastAsia="Arial" w:hAnsiTheme="minorHAnsi" w:cstheme="minorHAnsi"/>
          <w:sz w:val="22"/>
          <w:szCs w:val="22"/>
          <w:lang w:val="fr-FR"/>
        </w:rPr>
      </w:pPr>
      <w:r>
        <w:rPr>
          <w:rFonts w:asciiTheme="minorHAnsi" w:eastAsia="Arial" w:hAnsiTheme="minorHAnsi" w:cstheme="minorHAnsi"/>
          <w:sz w:val="22"/>
          <w:szCs w:val="22"/>
          <w:lang w:val="fr-FR"/>
        </w:rPr>
        <w:t>4</w:t>
      </w:r>
      <w:r w:rsidR="00C00E2C" w:rsidRPr="00C00E2C">
        <w:rPr>
          <w:rFonts w:asciiTheme="minorHAnsi" w:eastAsia="Arial" w:hAnsiTheme="minorHAnsi" w:cstheme="minorHAnsi"/>
          <w:sz w:val="22"/>
          <w:szCs w:val="22"/>
          <w:lang w:val="fr-FR"/>
        </w:rPr>
        <w:t xml:space="preserve">0% </w:t>
      </w:r>
      <w:r w:rsidR="007519F9">
        <w:rPr>
          <w:rFonts w:asciiTheme="minorHAnsi" w:eastAsia="Arial" w:hAnsiTheme="minorHAnsi" w:cstheme="minorHAnsi"/>
          <w:sz w:val="22"/>
          <w:szCs w:val="22"/>
          <w:lang w:val="fr-FR"/>
        </w:rPr>
        <w:t xml:space="preserve">une fois que la </w:t>
      </w:r>
      <w:r w:rsidR="007519F9" w:rsidRPr="00C00E2C">
        <w:rPr>
          <w:rFonts w:asciiTheme="minorHAnsi" w:eastAsia="Arial" w:hAnsiTheme="minorHAnsi" w:cstheme="minorHAnsi"/>
          <w:sz w:val="22"/>
          <w:szCs w:val="22"/>
          <w:lang w:val="fr-FR"/>
        </w:rPr>
        <w:t xml:space="preserve">politique nationale </w:t>
      </w:r>
      <w:r w:rsidR="007519F9">
        <w:rPr>
          <w:rFonts w:asciiTheme="minorHAnsi" w:eastAsia="Arial" w:hAnsiTheme="minorHAnsi" w:cstheme="minorHAnsi"/>
          <w:sz w:val="22"/>
          <w:szCs w:val="22"/>
          <w:lang w:val="fr-FR"/>
        </w:rPr>
        <w:t>de l’enfant</w:t>
      </w:r>
      <w:r w:rsidR="00FC2C35">
        <w:rPr>
          <w:rFonts w:asciiTheme="minorHAnsi" w:eastAsia="Arial" w:hAnsiTheme="minorHAnsi" w:cstheme="minorHAnsi"/>
          <w:sz w:val="22"/>
          <w:szCs w:val="22"/>
          <w:lang w:val="fr-FR"/>
        </w:rPr>
        <w:t xml:space="preserve"> </w:t>
      </w:r>
      <w:r w:rsidR="007519F9">
        <w:rPr>
          <w:rFonts w:asciiTheme="minorHAnsi" w:eastAsia="Arial" w:hAnsiTheme="minorHAnsi" w:cstheme="minorHAnsi"/>
          <w:sz w:val="22"/>
          <w:szCs w:val="22"/>
          <w:lang w:val="fr-FR"/>
        </w:rPr>
        <w:t>et</w:t>
      </w:r>
      <w:r w:rsidR="00C00E2C" w:rsidRPr="00C00E2C">
        <w:rPr>
          <w:rFonts w:asciiTheme="minorHAnsi" w:eastAsia="Arial" w:hAnsiTheme="minorHAnsi" w:cstheme="minorHAnsi"/>
          <w:sz w:val="22"/>
          <w:szCs w:val="22"/>
          <w:lang w:val="fr-FR"/>
        </w:rPr>
        <w:t xml:space="preserve"> le plan stratégique </w:t>
      </w:r>
      <w:proofErr w:type="gramStart"/>
      <w:r w:rsidR="00C00E2C" w:rsidRPr="00C00E2C">
        <w:rPr>
          <w:rFonts w:asciiTheme="minorHAnsi" w:eastAsia="Arial" w:hAnsiTheme="minorHAnsi" w:cstheme="minorHAnsi"/>
          <w:sz w:val="22"/>
          <w:szCs w:val="22"/>
          <w:lang w:val="fr-FR"/>
        </w:rPr>
        <w:t xml:space="preserve">sera </w:t>
      </w:r>
      <w:r>
        <w:rPr>
          <w:rFonts w:asciiTheme="minorHAnsi" w:eastAsia="Arial" w:hAnsiTheme="minorHAnsi" w:cstheme="minorHAnsi"/>
          <w:sz w:val="22"/>
          <w:szCs w:val="22"/>
          <w:lang w:val="fr-FR"/>
        </w:rPr>
        <w:t xml:space="preserve"> commentée</w:t>
      </w:r>
      <w:proofErr w:type="gramEnd"/>
      <w:r>
        <w:rPr>
          <w:rFonts w:asciiTheme="minorHAnsi" w:eastAsia="Arial" w:hAnsiTheme="minorHAnsi" w:cstheme="minorHAnsi"/>
          <w:sz w:val="22"/>
          <w:szCs w:val="22"/>
          <w:lang w:val="fr-FR"/>
        </w:rPr>
        <w:t xml:space="preserve"> et validée</w:t>
      </w:r>
    </w:p>
    <w:p w14:paraId="561E6B68" w14:textId="78E71C86" w:rsidR="007519F9" w:rsidRDefault="002A5E4B" w:rsidP="00C00E2C">
      <w:pPr>
        <w:pStyle w:val="Title"/>
        <w:jc w:val="both"/>
        <w:rPr>
          <w:rFonts w:asciiTheme="minorHAnsi" w:eastAsia="Arial" w:hAnsiTheme="minorHAnsi" w:cstheme="minorHAnsi"/>
          <w:sz w:val="22"/>
          <w:szCs w:val="22"/>
          <w:lang w:val="fr-FR"/>
        </w:rPr>
      </w:pPr>
      <w:r>
        <w:rPr>
          <w:rFonts w:asciiTheme="minorHAnsi" w:eastAsia="Arial" w:hAnsiTheme="minorHAnsi" w:cstheme="minorHAnsi"/>
          <w:sz w:val="22"/>
          <w:szCs w:val="22"/>
          <w:lang w:val="fr-FR"/>
        </w:rPr>
        <w:t>3</w:t>
      </w:r>
      <w:r w:rsidR="007519F9">
        <w:rPr>
          <w:rFonts w:asciiTheme="minorHAnsi" w:eastAsia="Arial" w:hAnsiTheme="minorHAnsi" w:cstheme="minorHAnsi"/>
          <w:sz w:val="22"/>
          <w:szCs w:val="22"/>
          <w:lang w:val="fr-FR"/>
        </w:rPr>
        <w:t xml:space="preserve">0% une fois </w:t>
      </w:r>
      <w:r>
        <w:rPr>
          <w:rFonts w:asciiTheme="minorHAnsi" w:eastAsia="Arial" w:hAnsiTheme="minorHAnsi" w:cstheme="minorHAnsi"/>
          <w:sz w:val="22"/>
          <w:szCs w:val="22"/>
          <w:lang w:val="fr-FR"/>
        </w:rPr>
        <w:t xml:space="preserve">le système de suivi et supervision de la PNE et  </w:t>
      </w:r>
      <w:r w:rsidR="007519F9">
        <w:rPr>
          <w:rFonts w:asciiTheme="minorHAnsi" w:eastAsia="Arial" w:hAnsiTheme="minorHAnsi" w:cstheme="minorHAnsi"/>
          <w:sz w:val="22"/>
          <w:szCs w:val="22"/>
          <w:lang w:val="fr-FR"/>
        </w:rPr>
        <w:t xml:space="preserve"> les outils de gestions standardisées sont </w:t>
      </w:r>
      <w:r w:rsidR="003F10CB">
        <w:rPr>
          <w:rFonts w:asciiTheme="minorHAnsi" w:eastAsia="Arial" w:hAnsiTheme="minorHAnsi" w:cstheme="minorHAnsi"/>
          <w:sz w:val="22"/>
          <w:szCs w:val="22"/>
          <w:lang w:val="fr-FR"/>
        </w:rPr>
        <w:t>développés</w:t>
      </w:r>
      <w:r w:rsidR="007519F9">
        <w:rPr>
          <w:rFonts w:asciiTheme="minorHAnsi" w:eastAsia="Arial" w:hAnsiTheme="minorHAnsi" w:cstheme="minorHAnsi"/>
          <w:sz w:val="22"/>
          <w:szCs w:val="22"/>
          <w:lang w:val="fr-FR"/>
        </w:rPr>
        <w:t xml:space="preserve"> et mis </w:t>
      </w:r>
      <w:r w:rsidR="003F10CB">
        <w:rPr>
          <w:rFonts w:asciiTheme="minorHAnsi" w:eastAsia="Arial" w:hAnsiTheme="minorHAnsi" w:cstheme="minorHAnsi"/>
          <w:sz w:val="22"/>
          <w:szCs w:val="22"/>
          <w:lang w:val="fr-FR"/>
        </w:rPr>
        <w:t>à</w:t>
      </w:r>
      <w:r w:rsidR="007519F9">
        <w:rPr>
          <w:rFonts w:asciiTheme="minorHAnsi" w:eastAsia="Arial" w:hAnsiTheme="minorHAnsi" w:cstheme="minorHAnsi"/>
          <w:sz w:val="22"/>
          <w:szCs w:val="22"/>
          <w:lang w:val="fr-FR"/>
        </w:rPr>
        <w:t xml:space="preserve"> disposition aux parties prenantes </w:t>
      </w:r>
    </w:p>
    <w:p w14:paraId="46D4D6EF" w14:textId="77777777" w:rsidR="00C00E2C" w:rsidRDefault="00C00E2C" w:rsidP="00C00E2C">
      <w:pPr>
        <w:pStyle w:val="Title"/>
        <w:jc w:val="both"/>
        <w:rPr>
          <w:rFonts w:asciiTheme="minorHAnsi" w:eastAsia="Arial" w:hAnsiTheme="minorHAnsi" w:cstheme="minorHAnsi"/>
          <w:b/>
          <w:sz w:val="22"/>
          <w:szCs w:val="22"/>
          <w:lang w:val="fr-FR"/>
        </w:rPr>
      </w:pPr>
    </w:p>
    <w:p w14:paraId="6E465C4C" w14:textId="77777777" w:rsidR="000B57E7" w:rsidRPr="00C00E2C" w:rsidRDefault="000B57E7" w:rsidP="00C00E2C">
      <w:pPr>
        <w:pStyle w:val="Title"/>
        <w:jc w:val="both"/>
        <w:rPr>
          <w:rFonts w:asciiTheme="minorHAnsi" w:eastAsia="Arial" w:hAnsiTheme="minorHAnsi" w:cstheme="minorHAnsi"/>
          <w:b/>
          <w:sz w:val="22"/>
          <w:szCs w:val="22"/>
          <w:lang w:val="fr-FR"/>
        </w:rPr>
      </w:pPr>
    </w:p>
    <w:p w14:paraId="1C4FC8C5" w14:textId="284A97F2" w:rsidR="00172E8B" w:rsidRPr="003F5734" w:rsidRDefault="00FC55F0" w:rsidP="00C409AD">
      <w:pPr>
        <w:pStyle w:val="Heading1"/>
        <w:numPr>
          <w:ilvl w:val="0"/>
          <w:numId w:val="1"/>
        </w:numPr>
        <w:jc w:val="left"/>
        <w:rPr>
          <w:rFonts w:asciiTheme="minorHAnsi" w:eastAsia="Arial" w:hAnsiTheme="minorHAnsi" w:cstheme="minorHAnsi"/>
          <w:b/>
          <w:sz w:val="22"/>
          <w:szCs w:val="22"/>
          <w:lang w:val="fr-FR"/>
        </w:rPr>
      </w:pPr>
      <w:r w:rsidRPr="003F5734">
        <w:rPr>
          <w:rFonts w:asciiTheme="minorHAnsi" w:eastAsia="Arial" w:hAnsiTheme="minorHAnsi" w:cstheme="minorHAnsi"/>
          <w:b/>
          <w:sz w:val="22"/>
          <w:szCs w:val="22"/>
          <w:lang w:val="fr-FR"/>
        </w:rPr>
        <w:t xml:space="preserve"> </w:t>
      </w:r>
      <w:r w:rsidR="00900B17" w:rsidRPr="003F5734">
        <w:rPr>
          <w:rFonts w:asciiTheme="minorHAnsi" w:eastAsia="Arial" w:hAnsiTheme="minorHAnsi" w:cstheme="minorHAnsi"/>
          <w:b/>
          <w:sz w:val="22"/>
          <w:szCs w:val="22"/>
          <w:lang w:val="fr-FR"/>
        </w:rPr>
        <w:t>Q</w:t>
      </w:r>
      <w:r w:rsidRPr="003F5734">
        <w:rPr>
          <w:rFonts w:asciiTheme="minorHAnsi" w:eastAsia="Arial" w:hAnsiTheme="minorHAnsi" w:cstheme="minorHAnsi"/>
          <w:b/>
          <w:sz w:val="22"/>
          <w:szCs w:val="22"/>
          <w:lang w:val="fr-FR"/>
        </w:rPr>
        <w:t xml:space="preserve">ualification </w:t>
      </w:r>
    </w:p>
    <w:p w14:paraId="3BD5FC77" w14:textId="77777777" w:rsidR="00950B9A" w:rsidRDefault="00950B9A" w:rsidP="00950B9A">
      <w:pPr>
        <w:rPr>
          <w:color w:val="000000" w:themeColor="text1"/>
          <w:sz w:val="24"/>
          <w:szCs w:val="24"/>
          <w:lang w:val="fr-FR"/>
        </w:rPr>
      </w:pPr>
    </w:p>
    <w:p w14:paraId="1B434556" w14:textId="77777777" w:rsidR="00950B9A" w:rsidRPr="00950B9A" w:rsidRDefault="00950B9A" w:rsidP="00950B9A">
      <w:pPr>
        <w:rPr>
          <w:rFonts w:asciiTheme="minorHAnsi" w:hAnsiTheme="minorHAnsi" w:cstheme="minorHAnsi"/>
          <w:color w:val="000000" w:themeColor="text1"/>
          <w:sz w:val="22"/>
          <w:szCs w:val="22"/>
          <w:lang w:val="fr-FR"/>
        </w:rPr>
      </w:pPr>
      <w:r w:rsidRPr="00950B9A">
        <w:rPr>
          <w:rFonts w:asciiTheme="minorHAnsi" w:hAnsiTheme="minorHAnsi" w:cstheme="minorHAnsi"/>
          <w:color w:val="000000" w:themeColor="text1"/>
          <w:sz w:val="22"/>
          <w:szCs w:val="22"/>
          <w:lang w:val="fr-FR"/>
        </w:rPr>
        <w:t xml:space="preserve">La </w:t>
      </w:r>
      <w:r w:rsidR="00DD1955" w:rsidRPr="00950B9A">
        <w:rPr>
          <w:rFonts w:asciiTheme="minorHAnsi" w:hAnsiTheme="minorHAnsi" w:cstheme="minorHAnsi"/>
          <w:color w:val="000000" w:themeColor="text1"/>
          <w:sz w:val="22"/>
          <w:szCs w:val="22"/>
          <w:lang w:val="fr-FR"/>
        </w:rPr>
        <w:t>consultation sera</w:t>
      </w:r>
      <w:r w:rsidRPr="00950B9A">
        <w:rPr>
          <w:rFonts w:asciiTheme="minorHAnsi" w:hAnsiTheme="minorHAnsi" w:cstheme="minorHAnsi"/>
          <w:color w:val="000000" w:themeColor="text1"/>
          <w:sz w:val="22"/>
          <w:szCs w:val="22"/>
          <w:lang w:val="fr-FR"/>
        </w:rPr>
        <w:t xml:space="preserve"> conduite par une expertise </w:t>
      </w:r>
      <w:r w:rsidR="00DD1955" w:rsidRPr="00950B9A">
        <w:rPr>
          <w:rFonts w:asciiTheme="minorHAnsi" w:hAnsiTheme="minorHAnsi" w:cstheme="minorHAnsi"/>
          <w:color w:val="000000" w:themeColor="text1"/>
          <w:sz w:val="22"/>
          <w:szCs w:val="22"/>
          <w:lang w:val="fr-FR"/>
        </w:rPr>
        <w:t>internationale répondant</w:t>
      </w:r>
      <w:r w:rsidRPr="00950B9A">
        <w:rPr>
          <w:rFonts w:asciiTheme="minorHAnsi" w:hAnsiTheme="minorHAnsi" w:cstheme="minorHAnsi"/>
          <w:color w:val="000000" w:themeColor="text1"/>
          <w:sz w:val="22"/>
          <w:szCs w:val="22"/>
          <w:lang w:val="fr-FR"/>
        </w:rPr>
        <w:t xml:space="preserve"> au profil suivant :</w:t>
      </w:r>
    </w:p>
    <w:p w14:paraId="7EC7C17D" w14:textId="77777777" w:rsidR="00950B9A" w:rsidRPr="00950B9A" w:rsidRDefault="00950B9A" w:rsidP="00DD1955">
      <w:pPr>
        <w:rPr>
          <w:rFonts w:asciiTheme="minorHAnsi" w:hAnsiTheme="minorHAnsi" w:cstheme="minorHAnsi"/>
          <w:color w:val="000000" w:themeColor="text1"/>
          <w:sz w:val="22"/>
          <w:szCs w:val="22"/>
          <w:lang w:val="fr-FR"/>
        </w:rPr>
      </w:pPr>
    </w:p>
    <w:p w14:paraId="5056E307" w14:textId="77777777" w:rsidR="00DD1955" w:rsidRPr="00DD1955" w:rsidRDefault="00DD1955" w:rsidP="00DD1955">
      <w:pPr>
        <w:pStyle w:val="ListParagraph"/>
        <w:numPr>
          <w:ilvl w:val="0"/>
          <w:numId w:val="11"/>
        </w:numPr>
        <w:rPr>
          <w:rFonts w:asciiTheme="minorHAnsi" w:hAnsiTheme="minorHAnsi" w:cstheme="minorHAnsi"/>
          <w:sz w:val="22"/>
          <w:szCs w:val="22"/>
          <w:lang w:val="fr-FR"/>
        </w:rPr>
      </w:pPr>
      <w:r w:rsidRPr="00DD1955">
        <w:rPr>
          <w:rFonts w:asciiTheme="minorHAnsi" w:hAnsiTheme="minorHAnsi" w:cstheme="minorHAnsi"/>
          <w:sz w:val="22"/>
          <w:szCs w:val="22"/>
          <w:lang w:val="fr-FR"/>
        </w:rPr>
        <w:t>Un diplôme en sciences sociales ou autres disciplines (Bac + 5, minimum) ;</w:t>
      </w:r>
    </w:p>
    <w:p w14:paraId="30505EE2" w14:textId="77777777" w:rsidR="00DD1955" w:rsidRPr="00DD1955" w:rsidRDefault="00DD1955" w:rsidP="00DD1955">
      <w:pPr>
        <w:pStyle w:val="ListParagraph"/>
        <w:numPr>
          <w:ilvl w:val="0"/>
          <w:numId w:val="11"/>
        </w:numPr>
        <w:rPr>
          <w:rFonts w:asciiTheme="minorHAnsi" w:hAnsiTheme="minorHAnsi" w:cstheme="minorHAnsi"/>
          <w:sz w:val="22"/>
          <w:szCs w:val="22"/>
          <w:lang w:val="fr-FR"/>
        </w:rPr>
      </w:pPr>
      <w:r w:rsidRPr="00DD1955">
        <w:rPr>
          <w:rFonts w:asciiTheme="minorHAnsi" w:hAnsiTheme="minorHAnsi" w:cstheme="minorHAnsi"/>
          <w:sz w:val="22"/>
          <w:szCs w:val="22"/>
          <w:lang w:val="fr-FR"/>
        </w:rPr>
        <w:t>Une expérience avérée dans le domaine de la Protection de l’Enfant de 8 ans minimum ;</w:t>
      </w:r>
    </w:p>
    <w:p w14:paraId="1654C7B1" w14:textId="77777777" w:rsidR="00DD1955" w:rsidRPr="00DD1955" w:rsidRDefault="00DD1955" w:rsidP="00DD1955">
      <w:pPr>
        <w:pStyle w:val="ListParagraph"/>
        <w:numPr>
          <w:ilvl w:val="0"/>
          <w:numId w:val="11"/>
        </w:numPr>
        <w:rPr>
          <w:rFonts w:asciiTheme="minorHAnsi" w:hAnsiTheme="minorHAnsi" w:cstheme="minorHAnsi"/>
          <w:sz w:val="22"/>
          <w:szCs w:val="22"/>
          <w:lang w:val="fr-FR"/>
        </w:rPr>
      </w:pPr>
      <w:r w:rsidRPr="00DD1955">
        <w:rPr>
          <w:rFonts w:asciiTheme="minorHAnsi" w:hAnsiTheme="minorHAnsi" w:cstheme="minorHAnsi"/>
          <w:sz w:val="22"/>
          <w:szCs w:val="22"/>
          <w:lang w:val="fr-FR"/>
        </w:rPr>
        <w:t>Expérience préalable dans l’élaboration de</w:t>
      </w:r>
      <w:r>
        <w:rPr>
          <w:rFonts w:asciiTheme="minorHAnsi" w:hAnsiTheme="minorHAnsi" w:cstheme="minorHAnsi"/>
          <w:sz w:val="22"/>
          <w:szCs w:val="22"/>
          <w:lang w:val="fr-FR"/>
        </w:rPr>
        <w:t xml:space="preserve"> politique et de</w:t>
      </w:r>
      <w:r w:rsidRPr="00DD1955">
        <w:rPr>
          <w:rFonts w:asciiTheme="minorHAnsi" w:hAnsiTheme="minorHAnsi" w:cstheme="minorHAnsi"/>
          <w:sz w:val="22"/>
          <w:szCs w:val="22"/>
          <w:lang w:val="fr-FR"/>
        </w:rPr>
        <w:t xml:space="preserve"> stratégies de Protection de l’enfant ;</w:t>
      </w:r>
    </w:p>
    <w:p w14:paraId="4D7D7EA2" w14:textId="77777777" w:rsidR="00DD1955" w:rsidRDefault="00DD1955" w:rsidP="00DD1955">
      <w:pPr>
        <w:pStyle w:val="ListParagraph"/>
        <w:numPr>
          <w:ilvl w:val="0"/>
          <w:numId w:val="11"/>
        </w:numPr>
        <w:rPr>
          <w:rFonts w:asciiTheme="minorHAnsi" w:hAnsiTheme="minorHAnsi" w:cstheme="minorHAnsi"/>
          <w:sz w:val="22"/>
          <w:szCs w:val="22"/>
          <w:lang w:val="fr-FR"/>
        </w:rPr>
      </w:pPr>
      <w:r w:rsidRPr="00DD1955">
        <w:rPr>
          <w:rFonts w:asciiTheme="minorHAnsi" w:hAnsiTheme="minorHAnsi" w:cstheme="minorHAnsi"/>
          <w:sz w:val="22"/>
          <w:szCs w:val="22"/>
          <w:lang w:val="fr-FR"/>
        </w:rPr>
        <w:t xml:space="preserve">Une expérience pratique dans l’appui aux systèmes d’aide/ assistance sociale et la mise en place de système de protection de l’enfant </w:t>
      </w:r>
    </w:p>
    <w:p w14:paraId="626FE291" w14:textId="77777777" w:rsidR="00DD1955" w:rsidRDefault="00DD1955" w:rsidP="00DD1955">
      <w:pPr>
        <w:pStyle w:val="ListParagraph"/>
        <w:numPr>
          <w:ilvl w:val="0"/>
          <w:numId w:val="11"/>
        </w:numPr>
        <w:rPr>
          <w:rFonts w:asciiTheme="minorHAnsi" w:hAnsiTheme="minorHAnsi" w:cstheme="minorHAnsi"/>
          <w:sz w:val="22"/>
          <w:szCs w:val="22"/>
          <w:lang w:val="fr-FR"/>
        </w:rPr>
      </w:pPr>
      <w:r>
        <w:rPr>
          <w:rFonts w:asciiTheme="minorHAnsi" w:hAnsiTheme="minorHAnsi" w:cstheme="minorHAnsi"/>
          <w:sz w:val="22"/>
          <w:szCs w:val="22"/>
          <w:lang w:val="fr-FR"/>
        </w:rPr>
        <w:t xml:space="preserve">Une expérience avérée dans la coordination  </w:t>
      </w:r>
    </w:p>
    <w:p w14:paraId="7953CD15" w14:textId="77777777" w:rsidR="00DD1955" w:rsidRPr="00DD1955" w:rsidRDefault="00DD1955" w:rsidP="00DD1955">
      <w:pPr>
        <w:pStyle w:val="ListParagraph"/>
        <w:numPr>
          <w:ilvl w:val="0"/>
          <w:numId w:val="11"/>
        </w:numPr>
        <w:rPr>
          <w:rFonts w:asciiTheme="minorHAnsi" w:hAnsiTheme="minorHAnsi" w:cstheme="minorHAnsi"/>
          <w:sz w:val="22"/>
          <w:szCs w:val="22"/>
          <w:lang w:val="fr-FR"/>
        </w:rPr>
      </w:pPr>
      <w:r>
        <w:rPr>
          <w:rFonts w:asciiTheme="minorHAnsi" w:hAnsiTheme="minorHAnsi" w:cstheme="minorHAnsi"/>
          <w:sz w:val="22"/>
          <w:szCs w:val="22"/>
          <w:lang w:val="fr-FR"/>
        </w:rPr>
        <w:t xml:space="preserve">Une expérience pour la </w:t>
      </w:r>
      <w:r w:rsidRPr="00DD1955">
        <w:rPr>
          <w:rFonts w:asciiTheme="minorHAnsi" w:hAnsiTheme="minorHAnsi" w:cstheme="minorHAnsi"/>
          <w:sz w:val="22"/>
          <w:szCs w:val="22"/>
          <w:lang w:val="fr-FR"/>
        </w:rPr>
        <w:t>mise en place de services spécialisés sur la protection des e</w:t>
      </w:r>
      <w:r>
        <w:rPr>
          <w:rFonts w:asciiTheme="minorHAnsi" w:hAnsiTheme="minorHAnsi" w:cstheme="minorHAnsi"/>
          <w:sz w:val="22"/>
          <w:szCs w:val="22"/>
          <w:lang w:val="fr-FR"/>
        </w:rPr>
        <w:t>nfants</w:t>
      </w:r>
    </w:p>
    <w:p w14:paraId="1EEF9ADD" w14:textId="77777777" w:rsidR="00DD1955" w:rsidRPr="00DD1955" w:rsidRDefault="00DD1955" w:rsidP="00DD1955">
      <w:pPr>
        <w:pStyle w:val="ListParagraph"/>
        <w:numPr>
          <w:ilvl w:val="0"/>
          <w:numId w:val="11"/>
        </w:numPr>
        <w:rPr>
          <w:rFonts w:asciiTheme="minorHAnsi" w:hAnsiTheme="minorHAnsi" w:cstheme="minorHAnsi"/>
          <w:sz w:val="22"/>
          <w:szCs w:val="22"/>
          <w:lang w:val="fr-FR"/>
        </w:rPr>
      </w:pPr>
      <w:r w:rsidRPr="00DD1955">
        <w:rPr>
          <w:rFonts w:asciiTheme="minorHAnsi" w:hAnsiTheme="minorHAnsi" w:cstheme="minorHAnsi"/>
          <w:sz w:val="22"/>
          <w:szCs w:val="22"/>
          <w:lang w:val="fr-FR"/>
        </w:rPr>
        <w:t>Une excellente connaissance des droits de l’enfant, la problématique des enfants vulnérables et en particulier de la Protection de l’Enfant ;</w:t>
      </w:r>
    </w:p>
    <w:p w14:paraId="6914CA0D" w14:textId="77777777" w:rsidR="00DD1955" w:rsidRPr="00DD1955" w:rsidRDefault="00DD1955" w:rsidP="00DD1955">
      <w:pPr>
        <w:pStyle w:val="ListParagraph"/>
        <w:numPr>
          <w:ilvl w:val="0"/>
          <w:numId w:val="11"/>
        </w:numPr>
        <w:rPr>
          <w:rFonts w:asciiTheme="minorHAnsi" w:hAnsiTheme="minorHAnsi" w:cstheme="minorHAnsi"/>
          <w:sz w:val="22"/>
          <w:szCs w:val="22"/>
          <w:lang w:val="fr-FR"/>
        </w:rPr>
      </w:pPr>
      <w:r w:rsidRPr="00DD1955">
        <w:rPr>
          <w:rFonts w:asciiTheme="minorHAnsi" w:hAnsiTheme="minorHAnsi" w:cstheme="minorHAnsi"/>
          <w:sz w:val="22"/>
          <w:szCs w:val="22"/>
          <w:lang w:val="fr-FR"/>
        </w:rPr>
        <w:t xml:space="preserve">Une bonne connaissance dans le domaine de planification, suivi et évaluation </w:t>
      </w:r>
    </w:p>
    <w:p w14:paraId="5D9856A6" w14:textId="77777777" w:rsidR="00DD1955" w:rsidRPr="00DD1955" w:rsidRDefault="00DD1955" w:rsidP="00DD1955">
      <w:pPr>
        <w:pStyle w:val="ListParagraph"/>
        <w:numPr>
          <w:ilvl w:val="0"/>
          <w:numId w:val="11"/>
        </w:numPr>
        <w:rPr>
          <w:rFonts w:asciiTheme="minorHAnsi" w:hAnsiTheme="minorHAnsi" w:cstheme="minorHAnsi"/>
          <w:sz w:val="22"/>
          <w:szCs w:val="22"/>
          <w:lang w:val="fr-FR"/>
        </w:rPr>
      </w:pPr>
      <w:r w:rsidRPr="00DD1955">
        <w:rPr>
          <w:rFonts w:asciiTheme="minorHAnsi" w:hAnsiTheme="minorHAnsi" w:cstheme="minorHAnsi"/>
          <w:sz w:val="22"/>
          <w:szCs w:val="22"/>
          <w:lang w:val="fr-FR"/>
        </w:rPr>
        <w:t>Une expérience préalable avec l’UNICEF sera un atout ;</w:t>
      </w:r>
    </w:p>
    <w:p w14:paraId="3840F6CC" w14:textId="77777777" w:rsidR="00DD1955" w:rsidRDefault="00DD1955" w:rsidP="00DD1955">
      <w:pPr>
        <w:pStyle w:val="ListParagraph"/>
        <w:numPr>
          <w:ilvl w:val="0"/>
          <w:numId w:val="11"/>
        </w:numPr>
        <w:rPr>
          <w:rFonts w:asciiTheme="minorHAnsi" w:hAnsiTheme="minorHAnsi" w:cstheme="minorHAnsi"/>
          <w:sz w:val="22"/>
          <w:szCs w:val="22"/>
          <w:lang w:val="fr-FR"/>
        </w:rPr>
      </w:pPr>
      <w:r w:rsidRPr="00DD1955">
        <w:rPr>
          <w:rFonts w:asciiTheme="minorHAnsi" w:hAnsiTheme="minorHAnsi" w:cstheme="minorHAnsi"/>
          <w:sz w:val="22"/>
          <w:szCs w:val="22"/>
          <w:lang w:val="fr-FR"/>
        </w:rPr>
        <w:t>Une excellente maîtrise de la langue française écrite et parlée.</w:t>
      </w:r>
    </w:p>
    <w:p w14:paraId="2F48B771" w14:textId="77777777" w:rsidR="00172E8B" w:rsidRPr="00FC2C35" w:rsidRDefault="00881632" w:rsidP="00FC2C35">
      <w:pPr>
        <w:pStyle w:val="ListParagraph"/>
        <w:numPr>
          <w:ilvl w:val="0"/>
          <w:numId w:val="11"/>
        </w:numPr>
        <w:rPr>
          <w:rFonts w:asciiTheme="minorHAnsi" w:hAnsiTheme="minorHAnsi" w:cstheme="minorHAnsi"/>
          <w:sz w:val="22"/>
          <w:szCs w:val="22"/>
          <w:lang w:val="fr-FR"/>
        </w:rPr>
      </w:pPr>
      <w:r w:rsidRPr="00881632">
        <w:rPr>
          <w:rFonts w:asciiTheme="minorHAnsi" w:hAnsiTheme="minorHAnsi" w:cstheme="minorHAnsi"/>
          <w:sz w:val="22"/>
          <w:szCs w:val="22"/>
          <w:lang w:val="fr-FR"/>
        </w:rPr>
        <w:t xml:space="preserve">Connaissance du contexte de Djibouti en matière de </w:t>
      </w:r>
      <w:r>
        <w:rPr>
          <w:rFonts w:asciiTheme="minorHAnsi" w:hAnsiTheme="minorHAnsi" w:cstheme="minorHAnsi"/>
          <w:sz w:val="22"/>
          <w:szCs w:val="22"/>
          <w:lang w:val="fr-FR"/>
        </w:rPr>
        <w:t>la protection de l’enfant</w:t>
      </w:r>
      <w:r w:rsidRPr="00881632">
        <w:rPr>
          <w:rFonts w:asciiTheme="minorHAnsi" w:hAnsiTheme="minorHAnsi" w:cstheme="minorHAnsi"/>
          <w:sz w:val="22"/>
          <w:szCs w:val="22"/>
          <w:lang w:val="fr-FR"/>
        </w:rPr>
        <w:t xml:space="preserve"> est un atout</w:t>
      </w:r>
      <w:r w:rsidR="00FC2C35">
        <w:rPr>
          <w:rFonts w:asciiTheme="minorHAnsi" w:hAnsiTheme="minorHAnsi" w:cstheme="minorHAnsi"/>
          <w:sz w:val="22"/>
          <w:szCs w:val="22"/>
          <w:lang w:val="fr-FR"/>
        </w:rPr>
        <w:t>.</w:t>
      </w:r>
    </w:p>
    <w:p w14:paraId="13B240E5" w14:textId="77777777" w:rsidR="00ED45E9" w:rsidRPr="00ED45E9" w:rsidRDefault="00ED45E9" w:rsidP="00ED45E9">
      <w:pPr>
        <w:pStyle w:val="Title"/>
        <w:rPr>
          <w:rFonts w:asciiTheme="minorHAnsi" w:hAnsiTheme="minorHAnsi" w:cstheme="minorHAnsi"/>
          <w:bCs/>
          <w:sz w:val="22"/>
          <w:szCs w:val="22"/>
          <w:lang w:val="fr-FR"/>
        </w:rPr>
      </w:pPr>
    </w:p>
    <w:p w14:paraId="3C3DCAD3" w14:textId="3FFB32ED" w:rsidR="001A219F" w:rsidRDefault="001A219F" w:rsidP="00ED45E9">
      <w:pPr>
        <w:pStyle w:val="Title"/>
        <w:jc w:val="left"/>
        <w:rPr>
          <w:rFonts w:asciiTheme="minorHAnsi" w:hAnsiTheme="minorHAnsi" w:cstheme="minorHAnsi"/>
          <w:bCs/>
          <w:sz w:val="22"/>
          <w:szCs w:val="22"/>
          <w:lang w:val="fr-FR"/>
        </w:rPr>
      </w:pPr>
    </w:p>
    <w:p w14:paraId="24C3B5BF" w14:textId="77777777" w:rsidR="00477702" w:rsidRPr="00392C90" w:rsidRDefault="00477702" w:rsidP="00477702">
      <w:pPr>
        <w:rPr>
          <w:sz w:val="24"/>
          <w:szCs w:val="24"/>
          <w:lang w:val="fr-FR"/>
        </w:rPr>
      </w:pPr>
    </w:p>
    <w:p w14:paraId="032018F6" w14:textId="2C486EFE" w:rsidR="00477702" w:rsidRPr="00E62FF2" w:rsidRDefault="00477702" w:rsidP="003F5734">
      <w:pPr>
        <w:pStyle w:val="Heading1"/>
        <w:numPr>
          <w:ilvl w:val="0"/>
          <w:numId w:val="1"/>
        </w:numPr>
        <w:jc w:val="left"/>
        <w:rPr>
          <w:rFonts w:asciiTheme="minorHAnsi" w:eastAsia="Arial" w:hAnsiTheme="minorHAnsi" w:cstheme="minorHAnsi"/>
          <w:b/>
          <w:sz w:val="22"/>
          <w:szCs w:val="22"/>
          <w:lang w:val="fr-FR"/>
        </w:rPr>
      </w:pPr>
      <w:r w:rsidRPr="00E62FF2">
        <w:rPr>
          <w:rFonts w:asciiTheme="minorHAnsi" w:eastAsia="Arial" w:hAnsiTheme="minorHAnsi" w:cstheme="minorHAnsi"/>
          <w:b/>
          <w:sz w:val="22"/>
          <w:szCs w:val="22"/>
          <w:lang w:val="fr-FR"/>
        </w:rPr>
        <w:t xml:space="preserve">Processus de soumission </w:t>
      </w:r>
    </w:p>
    <w:p w14:paraId="016A4E2B" w14:textId="77777777" w:rsidR="00477702" w:rsidRPr="00392C90" w:rsidRDefault="00477702" w:rsidP="00477702">
      <w:pPr>
        <w:rPr>
          <w:sz w:val="24"/>
          <w:szCs w:val="24"/>
          <w:lang w:val="fr-FR"/>
        </w:rPr>
      </w:pPr>
    </w:p>
    <w:p w14:paraId="66456EF5" w14:textId="77777777" w:rsidR="00477702" w:rsidRPr="00392C90" w:rsidRDefault="00477702" w:rsidP="00477702">
      <w:pPr>
        <w:pStyle w:val="Title"/>
        <w:jc w:val="left"/>
        <w:rPr>
          <w:bCs/>
          <w:szCs w:val="24"/>
          <w:lang w:val="fr-FR"/>
        </w:rPr>
      </w:pPr>
      <w:r w:rsidRPr="00392C90">
        <w:rPr>
          <w:bCs/>
          <w:szCs w:val="24"/>
          <w:lang w:val="fr-FR"/>
        </w:rPr>
        <w:t xml:space="preserve">Les candidats intéressés devront postuler directement sur le site internet de l’UNICEF </w:t>
      </w:r>
      <w:hyperlink r:id="rId11" w:history="1">
        <w:r w:rsidRPr="00392C90">
          <w:rPr>
            <w:rStyle w:val="Hyperlink"/>
            <w:szCs w:val="24"/>
            <w:lang w:val="fr-FR"/>
          </w:rPr>
          <w:t>www.unicef.org/employ</w:t>
        </w:r>
      </w:hyperlink>
      <w:r w:rsidRPr="00392C90">
        <w:rPr>
          <w:bCs/>
          <w:szCs w:val="24"/>
          <w:lang w:val="fr-FR"/>
        </w:rPr>
        <w:t xml:space="preserve"> en incluant les documents suivants : </w:t>
      </w:r>
    </w:p>
    <w:p w14:paraId="10BEABB4" w14:textId="77777777" w:rsidR="00477702" w:rsidRPr="00392C90" w:rsidRDefault="00477702" w:rsidP="00477702">
      <w:pPr>
        <w:pStyle w:val="Title"/>
        <w:jc w:val="left"/>
        <w:rPr>
          <w:bCs/>
          <w:szCs w:val="24"/>
          <w:lang w:val="fr-FR"/>
        </w:rPr>
      </w:pPr>
      <w:r w:rsidRPr="00392C90">
        <w:rPr>
          <w:bCs/>
          <w:szCs w:val="24"/>
          <w:lang w:val="fr-FR"/>
        </w:rPr>
        <w:t>-</w:t>
      </w:r>
      <w:r w:rsidRPr="00392C90">
        <w:rPr>
          <w:bCs/>
          <w:szCs w:val="24"/>
          <w:lang w:val="fr-FR"/>
        </w:rPr>
        <w:tab/>
        <w:t>Le formulaire de soumission</w:t>
      </w:r>
    </w:p>
    <w:p w14:paraId="7DCDE50A" w14:textId="77777777" w:rsidR="00477702" w:rsidRPr="00392C90" w:rsidRDefault="00477702" w:rsidP="00477702">
      <w:pPr>
        <w:pStyle w:val="Title"/>
        <w:jc w:val="left"/>
        <w:rPr>
          <w:bCs/>
          <w:szCs w:val="24"/>
          <w:lang w:val="fr-FR"/>
        </w:rPr>
      </w:pPr>
      <w:r w:rsidRPr="00392C90">
        <w:rPr>
          <w:bCs/>
          <w:szCs w:val="24"/>
          <w:lang w:val="fr-FR"/>
        </w:rPr>
        <w:t>-</w:t>
      </w:r>
      <w:r w:rsidRPr="00392C90">
        <w:rPr>
          <w:bCs/>
          <w:szCs w:val="24"/>
          <w:lang w:val="fr-FR"/>
        </w:rPr>
        <w:tab/>
        <w:t>Un CV à jour et une lettre de couverture</w:t>
      </w:r>
    </w:p>
    <w:p w14:paraId="5ED8A9DE" w14:textId="77777777" w:rsidR="00477702" w:rsidRPr="00392C90" w:rsidRDefault="00477702" w:rsidP="00477702">
      <w:pPr>
        <w:pStyle w:val="Title"/>
        <w:jc w:val="left"/>
        <w:rPr>
          <w:bCs/>
          <w:szCs w:val="24"/>
          <w:lang w:val="fr-FR"/>
        </w:rPr>
      </w:pPr>
      <w:r w:rsidRPr="00392C90">
        <w:rPr>
          <w:bCs/>
          <w:szCs w:val="24"/>
          <w:lang w:val="fr-FR"/>
        </w:rPr>
        <w:t>-</w:t>
      </w:r>
      <w:r w:rsidRPr="00392C90">
        <w:rPr>
          <w:bCs/>
          <w:szCs w:val="24"/>
          <w:lang w:val="fr-FR"/>
        </w:rPr>
        <w:tab/>
        <w:t>La proposition technique et financière indiquant les dates de disponibilités</w:t>
      </w:r>
    </w:p>
    <w:p w14:paraId="38F97F98" w14:textId="77777777" w:rsidR="00477702" w:rsidRPr="00392C90" w:rsidRDefault="00477702" w:rsidP="00477702">
      <w:pPr>
        <w:pStyle w:val="Title"/>
        <w:jc w:val="left"/>
        <w:rPr>
          <w:bCs/>
          <w:szCs w:val="24"/>
          <w:lang w:val="fr-FR"/>
        </w:rPr>
      </w:pPr>
    </w:p>
    <w:p w14:paraId="56A0AACE" w14:textId="77777777" w:rsidR="00477702" w:rsidRPr="00392C90" w:rsidRDefault="00477702" w:rsidP="00477702">
      <w:pPr>
        <w:pStyle w:val="Title"/>
        <w:jc w:val="left"/>
        <w:rPr>
          <w:bCs/>
          <w:szCs w:val="24"/>
          <w:lang w:val="fr-FR"/>
        </w:rPr>
      </w:pPr>
      <w:r w:rsidRPr="00392C90">
        <w:rPr>
          <w:bCs/>
          <w:szCs w:val="24"/>
          <w:lang w:val="fr-FR"/>
        </w:rPr>
        <w:t xml:space="preserve">Chaque soumission devra inclure le taux journalier des honoraires ainsi que les autres frais conformément à la section 9.  </w:t>
      </w:r>
    </w:p>
    <w:p w14:paraId="22DD744F" w14:textId="77777777" w:rsidR="00477702" w:rsidRDefault="00477702" w:rsidP="00ED45E9">
      <w:pPr>
        <w:pStyle w:val="Title"/>
        <w:jc w:val="left"/>
        <w:rPr>
          <w:rFonts w:asciiTheme="minorHAnsi" w:hAnsiTheme="minorHAnsi" w:cstheme="minorHAnsi"/>
          <w:bCs/>
          <w:sz w:val="22"/>
          <w:szCs w:val="22"/>
          <w:lang w:val="fr-FR"/>
        </w:rPr>
      </w:pPr>
    </w:p>
    <w:p w14:paraId="6837BB2B" w14:textId="77777777" w:rsidR="001027CC" w:rsidRDefault="001027CC" w:rsidP="001A219F">
      <w:pPr>
        <w:pStyle w:val="Title"/>
        <w:spacing w:line="276" w:lineRule="auto"/>
        <w:jc w:val="left"/>
        <w:rPr>
          <w:bCs/>
          <w:szCs w:val="24"/>
          <w:lang w:val="fr-FR"/>
        </w:rPr>
      </w:pPr>
    </w:p>
    <w:p w14:paraId="2D71548A" w14:textId="77777777" w:rsidR="001A219F" w:rsidRDefault="001A219F" w:rsidP="00ED45E9">
      <w:pPr>
        <w:pStyle w:val="Title"/>
        <w:jc w:val="left"/>
        <w:rPr>
          <w:rFonts w:asciiTheme="minorHAnsi" w:hAnsiTheme="minorHAnsi" w:cstheme="minorHAnsi"/>
          <w:bCs/>
          <w:sz w:val="22"/>
          <w:szCs w:val="22"/>
          <w:lang w:val="fr-FR"/>
        </w:rPr>
      </w:pPr>
      <w:bookmarkStart w:id="0" w:name="_GoBack"/>
      <w:bookmarkEnd w:id="0"/>
    </w:p>
    <w:sectPr w:rsidR="001A219F" w:rsidSect="001027CC">
      <w:footerReference w:type="default" r:id="rId12"/>
      <w:pgSz w:w="12240" w:h="15840"/>
      <w:pgMar w:top="5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145B0" w14:textId="77777777" w:rsidR="00D2544C" w:rsidRDefault="00D2544C" w:rsidP="007E12DB">
      <w:r>
        <w:separator/>
      </w:r>
    </w:p>
  </w:endnote>
  <w:endnote w:type="continuationSeparator" w:id="0">
    <w:p w14:paraId="6B91F519" w14:textId="77777777" w:rsidR="00D2544C" w:rsidRDefault="00D2544C" w:rsidP="007E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329411"/>
      <w:docPartObj>
        <w:docPartGallery w:val="Page Numbers (Bottom of Page)"/>
        <w:docPartUnique/>
      </w:docPartObj>
    </w:sdtPr>
    <w:sdtEndPr/>
    <w:sdtContent>
      <w:p w14:paraId="26B4CEA0" w14:textId="77777777" w:rsidR="001176F8" w:rsidRDefault="001176F8">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01679669" w14:textId="77777777" w:rsidR="001176F8" w:rsidRDefault="00117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5FADD" w14:textId="77777777" w:rsidR="00D2544C" w:rsidRDefault="00D2544C" w:rsidP="007E12DB">
      <w:r>
        <w:separator/>
      </w:r>
    </w:p>
  </w:footnote>
  <w:footnote w:type="continuationSeparator" w:id="0">
    <w:p w14:paraId="46CC2EF2" w14:textId="77777777" w:rsidR="00D2544C" w:rsidRDefault="00D2544C" w:rsidP="007E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62C"/>
    <w:multiLevelType w:val="hybridMultilevel"/>
    <w:tmpl w:val="B44C7C4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7223E"/>
    <w:multiLevelType w:val="hybridMultilevel"/>
    <w:tmpl w:val="AC5CD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33E05"/>
    <w:multiLevelType w:val="hybridMultilevel"/>
    <w:tmpl w:val="F95281A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F743C5"/>
    <w:multiLevelType w:val="hybridMultilevel"/>
    <w:tmpl w:val="FE721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338EE"/>
    <w:multiLevelType w:val="hybridMultilevel"/>
    <w:tmpl w:val="76D4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22FE7"/>
    <w:multiLevelType w:val="hybridMultilevel"/>
    <w:tmpl w:val="E97A876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FF770F2"/>
    <w:multiLevelType w:val="hybridMultilevel"/>
    <w:tmpl w:val="8C3672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3CA7D1F"/>
    <w:multiLevelType w:val="hybridMultilevel"/>
    <w:tmpl w:val="8EF01ACC"/>
    <w:lvl w:ilvl="0" w:tplc="7DB2BC3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01913"/>
    <w:multiLevelType w:val="hybridMultilevel"/>
    <w:tmpl w:val="359612CC"/>
    <w:lvl w:ilvl="0" w:tplc="0409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44C62678"/>
    <w:multiLevelType w:val="hybridMultilevel"/>
    <w:tmpl w:val="55D408B4"/>
    <w:lvl w:ilvl="0" w:tplc="87F8A486">
      <w:numFmt w:val="bullet"/>
      <w:lvlText w:val="-"/>
      <w:lvlJc w:val="left"/>
      <w:pPr>
        <w:ind w:left="1080" w:hanging="72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5B7E0B"/>
    <w:multiLevelType w:val="hybridMultilevel"/>
    <w:tmpl w:val="6826E2D0"/>
    <w:lvl w:ilvl="0" w:tplc="040C0001">
      <w:start w:val="1"/>
      <w:numFmt w:val="bullet"/>
      <w:lvlText w:val=""/>
      <w:lvlJc w:val="left"/>
      <w:pPr>
        <w:ind w:left="108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3C01DD"/>
    <w:multiLevelType w:val="hybridMultilevel"/>
    <w:tmpl w:val="50F67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E2734"/>
    <w:multiLevelType w:val="hybridMultilevel"/>
    <w:tmpl w:val="6134A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DDE6A70"/>
    <w:multiLevelType w:val="hybridMultilevel"/>
    <w:tmpl w:val="0184913C"/>
    <w:lvl w:ilvl="0" w:tplc="9FD8B8A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126D2"/>
    <w:multiLevelType w:val="hybridMultilevel"/>
    <w:tmpl w:val="5546D534"/>
    <w:lvl w:ilvl="0" w:tplc="B9127CBE">
      <w:start w:val="1"/>
      <w:numFmt w:val="decimal"/>
      <w:lvlText w:val="%1."/>
      <w:lvlJc w:val="left"/>
      <w:pPr>
        <w:ind w:left="644" w:hanging="360"/>
      </w:pPr>
      <w:rPr>
        <w:rFonts w:hint="default"/>
        <w:lang w:val="fr-C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C4724C"/>
    <w:multiLevelType w:val="hybridMultilevel"/>
    <w:tmpl w:val="5546D534"/>
    <w:lvl w:ilvl="0" w:tplc="B9127CBE">
      <w:start w:val="1"/>
      <w:numFmt w:val="decimal"/>
      <w:lvlText w:val="%1."/>
      <w:lvlJc w:val="left"/>
      <w:pPr>
        <w:ind w:left="644" w:hanging="360"/>
      </w:pPr>
      <w:rPr>
        <w:rFonts w:hint="default"/>
        <w:lang w:val="fr-C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40C47"/>
    <w:multiLevelType w:val="hybridMultilevel"/>
    <w:tmpl w:val="5546D534"/>
    <w:lvl w:ilvl="0" w:tplc="B9127CBE">
      <w:start w:val="1"/>
      <w:numFmt w:val="decimal"/>
      <w:lvlText w:val="%1."/>
      <w:lvlJc w:val="left"/>
      <w:pPr>
        <w:ind w:left="644" w:hanging="360"/>
      </w:pPr>
      <w:rPr>
        <w:rFonts w:hint="default"/>
        <w:lang w:val="fr-C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212C2"/>
    <w:multiLevelType w:val="hybridMultilevel"/>
    <w:tmpl w:val="B882C62E"/>
    <w:lvl w:ilvl="0" w:tplc="8CDAF92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1"/>
  </w:num>
  <w:num w:numId="5">
    <w:abstractNumId w:val="10"/>
  </w:num>
  <w:num w:numId="6">
    <w:abstractNumId w:val="8"/>
  </w:num>
  <w:num w:numId="7">
    <w:abstractNumId w:val="5"/>
  </w:num>
  <w:num w:numId="8">
    <w:abstractNumId w:val="12"/>
  </w:num>
  <w:num w:numId="9">
    <w:abstractNumId w:val="4"/>
  </w:num>
  <w:num w:numId="10">
    <w:abstractNumId w:val="6"/>
  </w:num>
  <w:num w:numId="11">
    <w:abstractNumId w:val="2"/>
  </w:num>
  <w:num w:numId="12">
    <w:abstractNumId w:val="0"/>
  </w:num>
  <w:num w:numId="13">
    <w:abstractNumId w:val="11"/>
  </w:num>
  <w:num w:numId="14">
    <w:abstractNumId w:val="17"/>
  </w:num>
  <w:num w:numId="15">
    <w:abstractNumId w:val="9"/>
  </w:num>
  <w:num w:numId="16">
    <w:abstractNumId w:val="16"/>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8B"/>
    <w:rsid w:val="00023F0A"/>
    <w:rsid w:val="00030046"/>
    <w:rsid w:val="000325B2"/>
    <w:rsid w:val="0003645C"/>
    <w:rsid w:val="000830B7"/>
    <w:rsid w:val="000A5DA1"/>
    <w:rsid w:val="000B57E7"/>
    <w:rsid w:val="000C0285"/>
    <w:rsid w:val="000E035E"/>
    <w:rsid w:val="000E640B"/>
    <w:rsid w:val="000F06C0"/>
    <w:rsid w:val="001027CC"/>
    <w:rsid w:val="001176F8"/>
    <w:rsid w:val="001566FC"/>
    <w:rsid w:val="00167BC6"/>
    <w:rsid w:val="00172E8B"/>
    <w:rsid w:val="00181971"/>
    <w:rsid w:val="001A219F"/>
    <w:rsid w:val="001C4608"/>
    <w:rsid w:val="00223027"/>
    <w:rsid w:val="0024420C"/>
    <w:rsid w:val="00254CC1"/>
    <w:rsid w:val="00286BAF"/>
    <w:rsid w:val="002977B7"/>
    <w:rsid w:val="002A5E4B"/>
    <w:rsid w:val="002A64F0"/>
    <w:rsid w:val="002B7051"/>
    <w:rsid w:val="002D0B4D"/>
    <w:rsid w:val="00322AC0"/>
    <w:rsid w:val="00323A78"/>
    <w:rsid w:val="003329DB"/>
    <w:rsid w:val="00333676"/>
    <w:rsid w:val="00397512"/>
    <w:rsid w:val="003C221E"/>
    <w:rsid w:val="003D785B"/>
    <w:rsid w:val="003E0747"/>
    <w:rsid w:val="003F10CB"/>
    <w:rsid w:val="003F5734"/>
    <w:rsid w:val="00414FDF"/>
    <w:rsid w:val="004376A4"/>
    <w:rsid w:val="00451268"/>
    <w:rsid w:val="004673DB"/>
    <w:rsid w:val="00477702"/>
    <w:rsid w:val="00485C9B"/>
    <w:rsid w:val="00493DCA"/>
    <w:rsid w:val="00495F60"/>
    <w:rsid w:val="004A6EFE"/>
    <w:rsid w:val="004C4432"/>
    <w:rsid w:val="004F0D22"/>
    <w:rsid w:val="004F3E00"/>
    <w:rsid w:val="0051653F"/>
    <w:rsid w:val="005222DB"/>
    <w:rsid w:val="00531CA4"/>
    <w:rsid w:val="005374E4"/>
    <w:rsid w:val="005720C7"/>
    <w:rsid w:val="005942AF"/>
    <w:rsid w:val="005A7480"/>
    <w:rsid w:val="005B3DC8"/>
    <w:rsid w:val="005B5FF7"/>
    <w:rsid w:val="005C732A"/>
    <w:rsid w:val="005D6D3E"/>
    <w:rsid w:val="005F2B0A"/>
    <w:rsid w:val="006007AA"/>
    <w:rsid w:val="00626B6E"/>
    <w:rsid w:val="006436C1"/>
    <w:rsid w:val="00695984"/>
    <w:rsid w:val="006A2D5D"/>
    <w:rsid w:val="006A49A4"/>
    <w:rsid w:val="006D7D7B"/>
    <w:rsid w:val="006E0C96"/>
    <w:rsid w:val="00722563"/>
    <w:rsid w:val="00724B6D"/>
    <w:rsid w:val="007308B5"/>
    <w:rsid w:val="00730C09"/>
    <w:rsid w:val="0073229C"/>
    <w:rsid w:val="007519F9"/>
    <w:rsid w:val="00786025"/>
    <w:rsid w:val="007B2DE7"/>
    <w:rsid w:val="007E12DB"/>
    <w:rsid w:val="007E5BEB"/>
    <w:rsid w:val="00810558"/>
    <w:rsid w:val="0081657E"/>
    <w:rsid w:val="008207F7"/>
    <w:rsid w:val="00826110"/>
    <w:rsid w:val="0082738F"/>
    <w:rsid w:val="00836119"/>
    <w:rsid w:val="00840954"/>
    <w:rsid w:val="00844DD7"/>
    <w:rsid w:val="00855E53"/>
    <w:rsid w:val="0087127A"/>
    <w:rsid w:val="008808E3"/>
    <w:rsid w:val="00881632"/>
    <w:rsid w:val="00893A77"/>
    <w:rsid w:val="008A4CB5"/>
    <w:rsid w:val="008B4650"/>
    <w:rsid w:val="008B60D2"/>
    <w:rsid w:val="008C57AF"/>
    <w:rsid w:val="008D1A19"/>
    <w:rsid w:val="008D2953"/>
    <w:rsid w:val="008D650C"/>
    <w:rsid w:val="008E3735"/>
    <w:rsid w:val="00900B17"/>
    <w:rsid w:val="00902E99"/>
    <w:rsid w:val="00920DB4"/>
    <w:rsid w:val="00920ED6"/>
    <w:rsid w:val="0095041B"/>
    <w:rsid w:val="00950B9A"/>
    <w:rsid w:val="00962211"/>
    <w:rsid w:val="009655A5"/>
    <w:rsid w:val="009655FE"/>
    <w:rsid w:val="009728B3"/>
    <w:rsid w:val="0098199C"/>
    <w:rsid w:val="009A244B"/>
    <w:rsid w:val="009B0C13"/>
    <w:rsid w:val="009B5748"/>
    <w:rsid w:val="009C58CF"/>
    <w:rsid w:val="009E277C"/>
    <w:rsid w:val="009F2247"/>
    <w:rsid w:val="00A06346"/>
    <w:rsid w:val="00A30FC0"/>
    <w:rsid w:val="00A45E7F"/>
    <w:rsid w:val="00A6586F"/>
    <w:rsid w:val="00A7318D"/>
    <w:rsid w:val="00A90BB5"/>
    <w:rsid w:val="00A92F5D"/>
    <w:rsid w:val="00AA020D"/>
    <w:rsid w:val="00AA2A7B"/>
    <w:rsid w:val="00AA2BA4"/>
    <w:rsid w:val="00AA7EBD"/>
    <w:rsid w:val="00AB13A1"/>
    <w:rsid w:val="00AB486E"/>
    <w:rsid w:val="00AB52FA"/>
    <w:rsid w:val="00AC33F6"/>
    <w:rsid w:val="00AC49F5"/>
    <w:rsid w:val="00AC5A3A"/>
    <w:rsid w:val="00AE25F0"/>
    <w:rsid w:val="00AF4C8A"/>
    <w:rsid w:val="00AF68DA"/>
    <w:rsid w:val="00B01344"/>
    <w:rsid w:val="00B04114"/>
    <w:rsid w:val="00B108D4"/>
    <w:rsid w:val="00B217F3"/>
    <w:rsid w:val="00B4797C"/>
    <w:rsid w:val="00B52358"/>
    <w:rsid w:val="00B60367"/>
    <w:rsid w:val="00B9557F"/>
    <w:rsid w:val="00B97D91"/>
    <w:rsid w:val="00BA237F"/>
    <w:rsid w:val="00BB4391"/>
    <w:rsid w:val="00BC1B71"/>
    <w:rsid w:val="00BF2BC0"/>
    <w:rsid w:val="00C00E2C"/>
    <w:rsid w:val="00C036E3"/>
    <w:rsid w:val="00C04D12"/>
    <w:rsid w:val="00C17E11"/>
    <w:rsid w:val="00C27C57"/>
    <w:rsid w:val="00C409AD"/>
    <w:rsid w:val="00C43CB8"/>
    <w:rsid w:val="00C500CC"/>
    <w:rsid w:val="00C722A3"/>
    <w:rsid w:val="00C92B95"/>
    <w:rsid w:val="00CA62C8"/>
    <w:rsid w:val="00CA790B"/>
    <w:rsid w:val="00CB1C7E"/>
    <w:rsid w:val="00CD2DFB"/>
    <w:rsid w:val="00CE4A06"/>
    <w:rsid w:val="00CF44B8"/>
    <w:rsid w:val="00CF74BB"/>
    <w:rsid w:val="00D2544C"/>
    <w:rsid w:val="00D27FCD"/>
    <w:rsid w:val="00D438FE"/>
    <w:rsid w:val="00D5148C"/>
    <w:rsid w:val="00D53A95"/>
    <w:rsid w:val="00D54E28"/>
    <w:rsid w:val="00D64950"/>
    <w:rsid w:val="00D84EBA"/>
    <w:rsid w:val="00DB47D7"/>
    <w:rsid w:val="00DD1955"/>
    <w:rsid w:val="00DE4D9A"/>
    <w:rsid w:val="00DE7F22"/>
    <w:rsid w:val="00E434DD"/>
    <w:rsid w:val="00E62FF2"/>
    <w:rsid w:val="00EB6450"/>
    <w:rsid w:val="00EB6DF9"/>
    <w:rsid w:val="00EC4A8E"/>
    <w:rsid w:val="00EC4BCB"/>
    <w:rsid w:val="00ED3558"/>
    <w:rsid w:val="00ED4521"/>
    <w:rsid w:val="00ED45E9"/>
    <w:rsid w:val="00EE062E"/>
    <w:rsid w:val="00EF2389"/>
    <w:rsid w:val="00EF5C45"/>
    <w:rsid w:val="00F013EC"/>
    <w:rsid w:val="00F46578"/>
    <w:rsid w:val="00F51F3F"/>
    <w:rsid w:val="00F71813"/>
    <w:rsid w:val="00F8639C"/>
    <w:rsid w:val="00F873A4"/>
    <w:rsid w:val="00FC2C35"/>
    <w:rsid w:val="00FC55F0"/>
    <w:rsid w:val="00FD0B6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8B21"/>
  <w15:docId w15:val="{C2F5D5B9-8D79-47E6-B52E-0BF59630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2E8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72E8B"/>
    <w:pPr>
      <w:keepNext/>
      <w:widowControl w:val="0"/>
      <w:jc w:val="center"/>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E8B"/>
    <w:rPr>
      <w:rFonts w:ascii="Times New Roman" w:eastAsia="Times New Roman" w:hAnsi="Times New Roman" w:cs="Times New Roman"/>
      <w:snapToGrid w:val="0"/>
      <w:sz w:val="24"/>
      <w:szCs w:val="20"/>
    </w:rPr>
  </w:style>
  <w:style w:type="paragraph" w:styleId="Title">
    <w:name w:val="Title"/>
    <w:basedOn w:val="Normal"/>
    <w:link w:val="TitleChar"/>
    <w:qFormat/>
    <w:rsid w:val="00172E8B"/>
    <w:pPr>
      <w:widowControl w:val="0"/>
      <w:jc w:val="center"/>
    </w:pPr>
    <w:rPr>
      <w:snapToGrid w:val="0"/>
      <w:sz w:val="24"/>
    </w:rPr>
  </w:style>
  <w:style w:type="character" w:customStyle="1" w:styleId="TitleChar">
    <w:name w:val="Title Char"/>
    <w:basedOn w:val="DefaultParagraphFont"/>
    <w:link w:val="Title"/>
    <w:rsid w:val="00172E8B"/>
    <w:rPr>
      <w:rFonts w:ascii="Times New Roman" w:eastAsia="Times New Roman" w:hAnsi="Times New Roman" w:cs="Times New Roman"/>
      <w:snapToGrid w:val="0"/>
      <w:sz w:val="24"/>
      <w:szCs w:val="20"/>
    </w:rPr>
  </w:style>
  <w:style w:type="table" w:styleId="TableGrid">
    <w:name w:val="Table Grid"/>
    <w:basedOn w:val="TableNormal"/>
    <w:uiPriority w:val="59"/>
    <w:rsid w:val="00172E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2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E8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72E8B"/>
    <w:rPr>
      <w:sz w:val="16"/>
      <w:szCs w:val="16"/>
    </w:rPr>
  </w:style>
  <w:style w:type="paragraph" w:styleId="CommentText">
    <w:name w:val="annotation text"/>
    <w:basedOn w:val="Normal"/>
    <w:link w:val="CommentTextChar"/>
    <w:uiPriority w:val="99"/>
    <w:semiHidden/>
    <w:unhideWhenUsed/>
    <w:rsid w:val="00172E8B"/>
  </w:style>
  <w:style w:type="character" w:customStyle="1" w:styleId="CommentTextChar">
    <w:name w:val="Comment Text Char"/>
    <w:basedOn w:val="DefaultParagraphFont"/>
    <w:link w:val="CommentText"/>
    <w:uiPriority w:val="99"/>
    <w:semiHidden/>
    <w:rsid w:val="00172E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2E8B"/>
    <w:rPr>
      <w:b/>
      <w:bCs/>
    </w:rPr>
  </w:style>
  <w:style w:type="character" w:customStyle="1" w:styleId="CommentSubjectChar">
    <w:name w:val="Comment Subject Char"/>
    <w:basedOn w:val="CommentTextChar"/>
    <w:link w:val="CommentSubject"/>
    <w:uiPriority w:val="99"/>
    <w:semiHidden/>
    <w:rsid w:val="00172E8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72E8B"/>
    <w:rPr>
      <w:color w:val="0563C1" w:themeColor="hyperlink"/>
      <w:u w:val="single"/>
    </w:rPr>
  </w:style>
  <w:style w:type="character" w:customStyle="1" w:styleId="Mention1">
    <w:name w:val="Mention1"/>
    <w:basedOn w:val="DefaultParagraphFont"/>
    <w:uiPriority w:val="99"/>
    <w:semiHidden/>
    <w:unhideWhenUsed/>
    <w:rsid w:val="00172E8B"/>
    <w:rPr>
      <w:color w:val="2B579A"/>
      <w:shd w:val="clear" w:color="auto" w:fill="E6E6E6"/>
    </w:rPr>
  </w:style>
  <w:style w:type="paragraph" w:styleId="ListParagraph">
    <w:name w:val="List Paragraph"/>
    <w:basedOn w:val="Normal"/>
    <w:link w:val="ListParagraphChar"/>
    <w:uiPriority w:val="34"/>
    <w:qFormat/>
    <w:rsid w:val="008B60D2"/>
    <w:pPr>
      <w:ind w:left="720"/>
      <w:contextualSpacing/>
    </w:pPr>
  </w:style>
  <w:style w:type="character" w:customStyle="1" w:styleId="ListParagraphChar">
    <w:name w:val="List Paragraph Char"/>
    <w:link w:val="ListParagraph"/>
    <w:uiPriority w:val="34"/>
    <w:locked/>
    <w:rsid w:val="008B60D2"/>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023F0A"/>
    <w:pPr>
      <w:spacing w:after="0" w:line="240" w:lineRule="auto"/>
    </w:pPr>
    <w:rPr>
      <w:rFonts w:ascii="Calibri" w:eastAsia="MS Mincho"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23F0A"/>
    <w:rPr>
      <w:i/>
      <w:iCs/>
    </w:rPr>
  </w:style>
  <w:style w:type="paragraph" w:styleId="BodyText3">
    <w:name w:val="Body Text 3"/>
    <w:basedOn w:val="Normal"/>
    <w:link w:val="BodyText3Char"/>
    <w:rsid w:val="006A2D5D"/>
    <w:pPr>
      <w:jc w:val="both"/>
    </w:pPr>
    <w:rPr>
      <w:noProof/>
      <w:color w:val="0000FF"/>
      <w:sz w:val="22"/>
    </w:rPr>
  </w:style>
  <w:style w:type="character" w:customStyle="1" w:styleId="BodyText3Char">
    <w:name w:val="Body Text 3 Char"/>
    <w:basedOn w:val="DefaultParagraphFont"/>
    <w:link w:val="BodyText3"/>
    <w:rsid w:val="006A2D5D"/>
    <w:rPr>
      <w:rFonts w:ascii="Times New Roman" w:eastAsia="Times New Roman" w:hAnsi="Times New Roman" w:cs="Times New Roman"/>
      <w:noProof/>
      <w:color w:val="0000FF"/>
      <w:szCs w:val="20"/>
    </w:rPr>
  </w:style>
  <w:style w:type="paragraph" w:styleId="Header">
    <w:name w:val="header"/>
    <w:basedOn w:val="Normal"/>
    <w:link w:val="HeaderChar"/>
    <w:uiPriority w:val="99"/>
    <w:semiHidden/>
    <w:unhideWhenUsed/>
    <w:rsid w:val="007E12DB"/>
    <w:pPr>
      <w:tabs>
        <w:tab w:val="center" w:pos="4536"/>
        <w:tab w:val="right" w:pos="9072"/>
      </w:tabs>
    </w:pPr>
  </w:style>
  <w:style w:type="character" w:customStyle="1" w:styleId="HeaderChar">
    <w:name w:val="Header Char"/>
    <w:basedOn w:val="DefaultParagraphFont"/>
    <w:link w:val="Header"/>
    <w:uiPriority w:val="99"/>
    <w:semiHidden/>
    <w:rsid w:val="007E12D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E12DB"/>
    <w:pPr>
      <w:tabs>
        <w:tab w:val="center" w:pos="4536"/>
        <w:tab w:val="right" w:pos="9072"/>
      </w:tabs>
    </w:pPr>
  </w:style>
  <w:style w:type="character" w:customStyle="1" w:styleId="FooterChar">
    <w:name w:val="Footer Char"/>
    <w:basedOn w:val="DefaultParagraphFont"/>
    <w:link w:val="Footer"/>
    <w:uiPriority w:val="99"/>
    <w:rsid w:val="007E12D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67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ef.org/emplo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88A0697C5244688145D6EC1845DD7" ma:contentTypeVersion="13" ma:contentTypeDescription="Create a new document." ma:contentTypeScope="" ma:versionID="6e2edcc68f4febd72c246c56449853b3">
  <xsd:schema xmlns:xsd="http://www.w3.org/2001/XMLSchema" xmlns:xs="http://www.w3.org/2001/XMLSchema" xmlns:p="http://schemas.microsoft.com/office/2006/metadata/properties" xmlns:ns3="a06371d7-06ba-4554-b33b-f4ac6e1105d6" xmlns:ns4="22d7ef7c-89c8-4425-a3f5-bfb5341225cd" targetNamespace="http://schemas.microsoft.com/office/2006/metadata/properties" ma:root="true" ma:fieldsID="6bb6350e712c69a1d30066ec0b8874a6" ns3:_="" ns4:_="">
    <xsd:import namespace="a06371d7-06ba-4554-b33b-f4ac6e1105d6"/>
    <xsd:import namespace="22d7ef7c-89c8-4425-a3f5-bfb5341225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371d7-06ba-4554-b33b-f4ac6e1105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7ef7c-89c8-4425-a3f5-bfb5341225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08F37-7B7F-4BEF-9D3F-40CEFD513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371d7-06ba-4554-b33b-f4ac6e1105d6"/>
    <ds:schemaRef ds:uri="22d7ef7c-89c8-4425-a3f5-bfb534122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43EC3-1433-4AE2-916A-EF23D7D8A2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52E30A-0881-4404-93E5-6486E8B5F495}">
  <ds:schemaRefs>
    <ds:schemaRef ds:uri="http://schemas.microsoft.com/sharepoint/v3/contenttype/forms"/>
  </ds:schemaRefs>
</ds:datastoreItem>
</file>

<file path=customXml/itemProps4.xml><?xml version="1.0" encoding="utf-8"?>
<ds:datastoreItem xmlns:ds="http://schemas.openxmlformats.org/officeDocument/2006/customXml" ds:itemID="{6EAF0295-FA2B-420A-B9AE-5C114D53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2563</Words>
  <Characters>14612</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Maimouna Male</dc:creator>
  <cp:lastModifiedBy>Fatouma Salem</cp:lastModifiedBy>
  <cp:revision>3</cp:revision>
  <cp:lastPrinted>2019-10-10T12:14:00Z</cp:lastPrinted>
  <dcterms:created xsi:type="dcterms:W3CDTF">2020-07-11T08:31:00Z</dcterms:created>
  <dcterms:modified xsi:type="dcterms:W3CDTF">2020-07-11T08:31:00Z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0x01010019188A0697C5244688145D6EC1845DD7</vt:lpwstr>
  </property>
</Properties>
</file>