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1E5A33A8" w:rsidR="00B14BE6" w:rsidRDefault="00B14BE6" w:rsidP="00B14BE6">
      <w:pPr>
        <w:jc w:val="center"/>
      </w:pPr>
      <w:r w:rsidRPr="00B63E76">
        <w:rPr>
          <w:rFonts w:ascii="Calibri" w:hAnsi="Calibri" w:cs="Calibri"/>
          <w:b/>
          <w:bCs/>
          <w:color w:val="00B0F0"/>
          <w:sz w:val="24"/>
          <w:szCs w:val="24"/>
          <w:u w:val="single"/>
        </w:rPr>
        <w:t>TERMS OF REFERENCE FOR INDIVIDUAL CONSULTANTS AND CONTRACTORS</w:t>
      </w:r>
    </w:p>
    <w:tbl>
      <w:tblPr>
        <w:tblpPr w:leftFromText="180" w:rightFromText="180" w:horzAnchor="margin" w:tblpY="530"/>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698"/>
        <w:gridCol w:w="2143"/>
        <w:gridCol w:w="3070"/>
        <w:gridCol w:w="1976"/>
      </w:tblGrid>
      <w:tr w:rsidR="007613B3" w:rsidRPr="00CA4AE7" w14:paraId="523C54D2" w14:textId="77777777" w:rsidTr="00B63E76">
        <w:tc>
          <w:tcPr>
            <w:tcW w:w="2698" w:type="dxa"/>
            <w:tcBorders>
              <w:bottom w:val="nil"/>
            </w:tcBorders>
            <w:shd w:val="clear" w:color="auto" w:fill="auto"/>
            <w:noWrap/>
            <w:hideMark/>
          </w:tcPr>
          <w:p w14:paraId="5B12A891" w14:textId="77777777" w:rsidR="007613B3" w:rsidRPr="00414EA6" w:rsidRDefault="007613B3" w:rsidP="00377BF5">
            <w:pPr>
              <w:spacing w:before="100" w:beforeAutospacing="1" w:after="100" w:afterAutospacing="1" w:line="240" w:lineRule="auto"/>
              <w:rPr>
                <w:rFonts w:ascii="Times New Roman" w:eastAsia="Arial Unicode MS" w:hAnsi="Times New Roman"/>
                <w:b/>
                <w:color w:val="auto"/>
                <w:lang w:val="fr-FR"/>
              </w:rPr>
            </w:pPr>
            <w:proofErr w:type="spellStart"/>
            <w:r w:rsidRPr="00414EA6">
              <w:rPr>
                <w:rFonts w:ascii="Times New Roman" w:eastAsia="Arial Unicode MS" w:hAnsi="Times New Roman"/>
                <w:b/>
                <w:color w:val="auto"/>
                <w:lang w:val="fr-FR"/>
              </w:rPr>
              <w:t>Title</w:t>
            </w:r>
            <w:proofErr w:type="spellEnd"/>
          </w:p>
          <w:p w14:paraId="75D9A581" w14:textId="381384D8" w:rsidR="00041363" w:rsidRPr="00414EA6" w:rsidRDefault="00CA4AE7" w:rsidP="00041363">
            <w:pPr>
              <w:rPr>
                <w:rFonts w:ascii="Times New Roman" w:eastAsia="Arial Unicode MS" w:hAnsi="Times New Roman"/>
                <w:lang w:val="fr-FR"/>
              </w:rPr>
            </w:pPr>
            <w:r w:rsidRPr="00414EA6">
              <w:rPr>
                <w:rFonts w:ascii="Times New Roman" w:eastAsia="Arial Unicode MS" w:hAnsi="Times New Roman"/>
                <w:bCs/>
                <w:color w:val="auto"/>
                <w:lang w:val="fr-FR"/>
              </w:rPr>
              <w:t xml:space="preserve">Consultant international en </w:t>
            </w:r>
            <w:r w:rsidR="002235DB" w:rsidRPr="00414EA6">
              <w:rPr>
                <w:rFonts w:ascii="Times New Roman" w:eastAsia="Arial Unicode MS" w:hAnsi="Times New Roman"/>
                <w:bCs/>
                <w:color w:val="auto"/>
                <w:lang w:val="fr-FR"/>
              </w:rPr>
              <w:t xml:space="preserve">appui </w:t>
            </w:r>
            <w:r w:rsidR="00C13F16" w:rsidRPr="00414EA6">
              <w:rPr>
                <w:rFonts w:ascii="Times New Roman" w:eastAsia="Arial Unicode MS" w:hAnsi="Times New Roman"/>
                <w:bCs/>
                <w:color w:val="auto"/>
                <w:lang w:val="fr-FR"/>
              </w:rPr>
              <w:t>à</w:t>
            </w:r>
            <w:r w:rsidR="00C03B9B" w:rsidRPr="00414EA6">
              <w:rPr>
                <w:rFonts w:ascii="Times New Roman" w:eastAsia="Arial Unicode MS" w:hAnsi="Times New Roman"/>
                <w:bCs/>
                <w:color w:val="auto"/>
                <w:lang w:val="fr-FR"/>
              </w:rPr>
              <w:t xml:space="preserve"> </w:t>
            </w:r>
            <w:r w:rsidR="002235DB" w:rsidRPr="00414EA6">
              <w:rPr>
                <w:rFonts w:ascii="Times New Roman" w:eastAsia="Arial Unicode MS" w:hAnsi="Times New Roman"/>
                <w:bCs/>
                <w:color w:val="auto"/>
                <w:lang w:val="fr-FR"/>
              </w:rPr>
              <w:t>l’estimation</w:t>
            </w:r>
            <w:r w:rsidR="00C03B9B" w:rsidRPr="00414EA6">
              <w:rPr>
                <w:rFonts w:ascii="Times New Roman" w:eastAsia="Arial Unicode MS" w:hAnsi="Times New Roman"/>
                <w:bCs/>
                <w:color w:val="auto"/>
                <w:lang w:val="fr-FR"/>
              </w:rPr>
              <w:t xml:space="preserve"> des ressources « </w:t>
            </w:r>
            <w:proofErr w:type="spellStart"/>
            <w:r w:rsidR="007A4D8A" w:rsidRPr="00414EA6">
              <w:rPr>
                <w:rFonts w:ascii="Times New Roman" w:eastAsia="Arial Unicode MS" w:hAnsi="Times New Roman"/>
                <w:bCs/>
                <w:color w:val="auto"/>
                <w:lang w:val="fr-FR"/>
              </w:rPr>
              <w:t>C</w:t>
            </w:r>
            <w:r w:rsidRPr="00414EA6">
              <w:rPr>
                <w:rFonts w:ascii="Times New Roman" w:eastAsia="Arial Unicode MS" w:hAnsi="Times New Roman"/>
                <w:bCs/>
                <w:color w:val="auto"/>
                <w:lang w:val="fr-FR"/>
              </w:rPr>
              <w:t>osting</w:t>
            </w:r>
            <w:proofErr w:type="spellEnd"/>
            <w:r w:rsidR="00C03B9B" w:rsidRPr="00414EA6">
              <w:rPr>
                <w:rFonts w:ascii="Times New Roman" w:eastAsia="Arial Unicode MS" w:hAnsi="Times New Roman"/>
                <w:bCs/>
                <w:color w:val="auto"/>
                <w:lang w:val="fr-FR"/>
              </w:rPr>
              <w:t xml:space="preserve"> » </w:t>
            </w:r>
            <w:r w:rsidRPr="00414EA6">
              <w:rPr>
                <w:rFonts w:ascii="Times New Roman" w:eastAsia="Arial Unicode MS" w:hAnsi="Times New Roman"/>
                <w:bCs/>
                <w:color w:val="auto"/>
                <w:lang w:val="fr-FR"/>
              </w:rPr>
              <w:t xml:space="preserve">de la stratégie nationale de la vaccination (SNV) </w:t>
            </w:r>
            <w:r w:rsidR="00F4277E" w:rsidRPr="00414EA6">
              <w:rPr>
                <w:rFonts w:ascii="Times New Roman" w:eastAsia="Arial Unicode MS" w:hAnsi="Times New Roman"/>
                <w:bCs/>
                <w:color w:val="auto"/>
                <w:lang w:val="fr-FR"/>
              </w:rPr>
              <w:t xml:space="preserve">en </w:t>
            </w:r>
            <w:r w:rsidR="00414EA6" w:rsidRPr="00414EA6">
              <w:rPr>
                <w:rFonts w:ascii="Times New Roman" w:eastAsia="Arial Unicode MS" w:hAnsi="Times New Roman"/>
                <w:bCs/>
                <w:color w:val="auto"/>
                <w:lang w:val="fr-FR"/>
              </w:rPr>
              <w:t>Guinée</w:t>
            </w:r>
          </w:p>
        </w:tc>
        <w:tc>
          <w:tcPr>
            <w:tcW w:w="2143" w:type="dxa"/>
            <w:tcBorders>
              <w:bottom w:val="nil"/>
            </w:tcBorders>
            <w:shd w:val="clear" w:color="auto" w:fill="auto"/>
          </w:tcPr>
          <w:p w14:paraId="3917B813" w14:textId="77777777" w:rsidR="007613B3" w:rsidRPr="00414EA6" w:rsidRDefault="007613B3" w:rsidP="00377BF5">
            <w:pPr>
              <w:spacing w:before="100" w:beforeAutospacing="1" w:after="100" w:afterAutospacing="1" w:line="240" w:lineRule="auto"/>
              <w:rPr>
                <w:rFonts w:ascii="Times New Roman" w:eastAsia="Arial Unicode MS" w:hAnsi="Times New Roman"/>
                <w:b/>
                <w:color w:val="auto"/>
                <w:lang w:val="en-AU"/>
              </w:rPr>
            </w:pPr>
            <w:r w:rsidRPr="00414EA6">
              <w:rPr>
                <w:rFonts w:ascii="Times New Roman" w:eastAsia="Arial Unicode MS" w:hAnsi="Times New Roman"/>
                <w:b/>
                <w:color w:val="auto"/>
                <w:lang w:val="en-AU"/>
              </w:rPr>
              <w:t>Funding Code</w:t>
            </w:r>
          </w:p>
          <w:p w14:paraId="43409BF2" w14:textId="77A8750B" w:rsidR="00F4277E" w:rsidRPr="00414EA6" w:rsidRDefault="00712270" w:rsidP="00F4277E">
            <w:pPr>
              <w:spacing w:before="100" w:beforeAutospacing="1" w:after="100" w:afterAutospacing="1" w:line="240" w:lineRule="auto"/>
              <w:rPr>
                <w:rFonts w:ascii="Times New Roman" w:eastAsia="Arial Unicode MS" w:hAnsi="Times New Roman"/>
                <w:b/>
                <w:color w:val="auto"/>
                <w:lang w:val="en-AU"/>
              </w:rPr>
            </w:pPr>
            <w:r w:rsidRPr="00414EA6">
              <w:rPr>
                <w:rFonts w:ascii="Times New Roman" w:eastAsia="Arial Unicode MS" w:hAnsi="Times New Roman"/>
                <w:b/>
                <w:color w:val="auto"/>
                <w:lang w:val="en-AU"/>
              </w:rPr>
              <w:t>WBS:</w:t>
            </w:r>
            <w:r w:rsidR="00D74719">
              <w:rPr>
                <w:rFonts w:ascii="Times New Roman" w:eastAsia="Arial Unicode MS" w:hAnsi="Times New Roman"/>
                <w:b/>
                <w:color w:val="auto"/>
                <w:lang w:val="en-AU"/>
              </w:rPr>
              <w:t xml:space="preserve"> …701/002/005</w:t>
            </w:r>
          </w:p>
          <w:p w14:paraId="39AF361B" w14:textId="455896E6" w:rsidR="003A2BA9" w:rsidRPr="00414EA6" w:rsidRDefault="00F4277E" w:rsidP="00F4277E">
            <w:pPr>
              <w:spacing w:before="100" w:beforeAutospacing="1" w:after="100" w:afterAutospacing="1" w:line="240" w:lineRule="auto"/>
              <w:rPr>
                <w:rFonts w:ascii="Times New Roman" w:eastAsia="Arial Unicode MS" w:hAnsi="Times New Roman"/>
                <w:b/>
                <w:color w:val="auto"/>
                <w:lang w:val="en-AU"/>
              </w:rPr>
            </w:pPr>
            <w:r w:rsidRPr="00414EA6">
              <w:rPr>
                <w:rFonts w:ascii="Times New Roman" w:eastAsia="Arial Unicode MS" w:hAnsi="Times New Roman"/>
                <w:b/>
                <w:color w:val="auto"/>
                <w:lang w:val="en-AU"/>
              </w:rPr>
              <w:t>G</w:t>
            </w:r>
            <w:r w:rsidR="00712270" w:rsidRPr="00414EA6">
              <w:rPr>
                <w:rFonts w:ascii="Times New Roman" w:eastAsia="Arial Unicode MS" w:hAnsi="Times New Roman"/>
                <w:b/>
                <w:color w:val="auto"/>
                <w:lang w:val="en-AU"/>
              </w:rPr>
              <w:t xml:space="preserve">rant: </w:t>
            </w:r>
            <w:r w:rsidR="00414EA6" w:rsidRPr="00414EA6">
              <w:rPr>
                <w:rFonts w:ascii="Times New Roman" w:eastAsia="Arial Unicode MS" w:hAnsi="Times New Roman"/>
                <w:b/>
                <w:color w:val="auto"/>
                <w:lang w:val="en-AU"/>
              </w:rPr>
              <w:t>SC220798</w:t>
            </w:r>
          </w:p>
        </w:tc>
        <w:tc>
          <w:tcPr>
            <w:tcW w:w="3070" w:type="dxa"/>
            <w:tcBorders>
              <w:bottom w:val="nil"/>
            </w:tcBorders>
            <w:shd w:val="clear" w:color="auto" w:fill="auto"/>
          </w:tcPr>
          <w:p w14:paraId="11BB878C" w14:textId="77777777" w:rsidR="007613B3" w:rsidRPr="00414EA6" w:rsidRDefault="007613B3" w:rsidP="00377BF5">
            <w:pPr>
              <w:spacing w:before="100" w:beforeAutospacing="1" w:after="100" w:afterAutospacing="1" w:line="240" w:lineRule="auto"/>
              <w:rPr>
                <w:rFonts w:ascii="Times New Roman" w:eastAsia="Arial Unicode MS" w:hAnsi="Times New Roman"/>
                <w:b/>
                <w:color w:val="auto"/>
                <w:lang w:val="en-AU"/>
              </w:rPr>
            </w:pPr>
            <w:r w:rsidRPr="00414EA6">
              <w:rPr>
                <w:rFonts w:ascii="Times New Roman" w:eastAsia="Arial Unicode MS" w:hAnsi="Times New Roman"/>
                <w:b/>
                <w:color w:val="auto"/>
                <w:lang w:val="en-AU"/>
              </w:rPr>
              <w:t>Type of engagement</w:t>
            </w:r>
          </w:p>
          <w:p w14:paraId="49FA3C13" w14:textId="40944DE4" w:rsidR="007613B3" w:rsidRPr="00414EA6" w:rsidRDefault="00041363" w:rsidP="00377BF5">
            <w:pPr>
              <w:spacing w:before="60" w:after="60" w:line="240" w:lineRule="auto"/>
              <w:ind w:right="-108"/>
              <w:rPr>
                <w:rFonts w:ascii="Times New Roman" w:eastAsia="Arial Unicode MS" w:hAnsi="Times New Roman"/>
                <w:color w:val="auto"/>
                <w:lang w:val="en-AU"/>
              </w:rPr>
            </w:pPr>
            <w:r w:rsidRPr="00414EA6">
              <w:rPr>
                <w:rFonts w:ascii="Times New Roman" w:eastAsia="Arial Unicode MS" w:hAnsi="Times New Roman"/>
                <w:noProof/>
                <w:color w:val="auto"/>
                <w:lang w:val="en-AU"/>
              </w:rPr>
              <mc:AlternateContent>
                <mc:Choice Requires="wpi">
                  <w:drawing>
                    <wp:anchor distT="0" distB="0" distL="114300" distR="114300" simplePos="0" relativeHeight="251659264" behindDoc="0" locked="0" layoutInCell="1" allowOverlap="1" wp14:anchorId="4ACC7643" wp14:editId="0B77F563">
                      <wp:simplePos x="0" y="0"/>
                      <wp:positionH relativeFrom="column">
                        <wp:posOffset>43815</wp:posOffset>
                      </wp:positionH>
                      <wp:positionV relativeFrom="paragraph">
                        <wp:posOffset>110490</wp:posOffset>
                      </wp:positionV>
                      <wp:extent cx="360" cy="360"/>
                      <wp:effectExtent l="38100" t="38100" r="38100" b="38100"/>
                      <wp:wrapNone/>
                      <wp:docPr id="11" name="Encre 11"/>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type w14:anchorId="372EA93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11" o:spid="_x0000_s1026" type="#_x0000_t75" style="position:absolute;margin-left:3.1pt;margin-top:8.35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">
                      <v:imagedata r:id="rId15" o:title=""/>
                    </v:shape>
                  </w:pict>
                </mc:Fallback>
              </mc:AlternateContent>
            </w:r>
            <w:r w:rsidR="007613B3" w:rsidRPr="00414EA6">
              <w:rPr>
                <w:rFonts w:ascii="Times New Roman" w:eastAsia="Arial Unicode MS" w:hAnsi="Times New Roman"/>
                <w:color w:val="auto"/>
                <w:lang w:val="en-AU"/>
              </w:rPr>
              <w:t xml:space="preserve"> </w:t>
            </w:r>
            <w:r w:rsidR="00414EA6" w:rsidRPr="00414EA6">
              <w:rPr>
                <w:rFonts w:ascii="Times New Roman" w:eastAsia="Arial Unicode MS" w:hAnsi="Times New Roman"/>
                <w:color w:val="auto"/>
                <w:lang w:val="en-AU"/>
              </w:rPr>
              <w:fldChar w:fldCharType="begin">
                <w:ffData>
                  <w:name w:val=""/>
                  <w:enabled/>
                  <w:calcOnExit w:val="0"/>
                  <w:checkBox>
                    <w:sizeAuto/>
                    <w:default w:val="0"/>
                  </w:checkBox>
                </w:ffData>
              </w:fldChar>
            </w:r>
            <w:r w:rsidR="00414EA6" w:rsidRPr="00414EA6">
              <w:rPr>
                <w:rFonts w:ascii="Times New Roman" w:eastAsia="Arial Unicode MS" w:hAnsi="Times New Roman"/>
                <w:color w:val="auto"/>
                <w:lang w:val="en-AU"/>
              </w:rPr>
              <w:instrText xml:space="preserve"> FORMCHECKBOX </w:instrText>
            </w:r>
            <w:r w:rsidR="00473AE0">
              <w:rPr>
                <w:rFonts w:ascii="Times New Roman" w:eastAsia="Arial Unicode MS" w:hAnsi="Times New Roman"/>
                <w:color w:val="auto"/>
                <w:lang w:val="en-AU"/>
              </w:rPr>
            </w:r>
            <w:r w:rsidR="00473AE0">
              <w:rPr>
                <w:rFonts w:ascii="Times New Roman" w:eastAsia="Arial Unicode MS" w:hAnsi="Times New Roman"/>
                <w:color w:val="auto"/>
                <w:lang w:val="en-AU"/>
              </w:rPr>
              <w:fldChar w:fldCharType="separate"/>
            </w:r>
            <w:r w:rsidR="00414EA6" w:rsidRPr="00414EA6">
              <w:rPr>
                <w:rFonts w:ascii="Times New Roman" w:eastAsia="Arial Unicode MS" w:hAnsi="Times New Roman"/>
                <w:color w:val="auto"/>
                <w:lang w:val="en-AU"/>
              </w:rPr>
              <w:fldChar w:fldCharType="end"/>
            </w:r>
            <w:r w:rsidR="00ED0147" w:rsidRPr="00414EA6">
              <w:rPr>
                <w:rFonts w:ascii="Times New Roman" w:eastAsia="Arial Unicode MS" w:hAnsi="Times New Roman"/>
                <w:color w:val="auto"/>
                <w:lang w:val="en-AU"/>
              </w:rPr>
              <w:t xml:space="preserve"> </w:t>
            </w:r>
            <w:r w:rsidR="00704609" w:rsidRPr="00414EA6">
              <w:rPr>
                <w:rFonts w:ascii="Times New Roman" w:eastAsia="Arial Unicode MS" w:hAnsi="Times New Roman"/>
                <w:color w:val="auto"/>
                <w:lang w:val="en-AU"/>
              </w:rPr>
              <w:t>Individual Contractor Full-Time</w:t>
            </w:r>
          </w:p>
          <w:p w14:paraId="33BFAE9D" w14:textId="186E2C0C" w:rsidR="007613B3" w:rsidRPr="00414EA6" w:rsidRDefault="007613B3" w:rsidP="00377BF5">
            <w:pPr>
              <w:spacing w:before="60" w:after="60" w:line="240" w:lineRule="auto"/>
              <w:ind w:right="-108"/>
              <w:rPr>
                <w:rFonts w:ascii="Times New Roman" w:eastAsia="Arial Unicode MS" w:hAnsi="Times New Roman"/>
                <w:color w:val="auto"/>
                <w:lang w:val="en-AU"/>
              </w:rPr>
            </w:pPr>
            <w:r w:rsidRPr="00414EA6">
              <w:rPr>
                <w:rFonts w:ascii="Times New Roman" w:eastAsia="Arial Unicode MS" w:hAnsi="Times New Roman"/>
                <w:color w:val="auto"/>
                <w:lang w:val="en-AU"/>
              </w:rPr>
              <w:fldChar w:fldCharType="begin">
                <w:ffData>
                  <w:name w:val="Check12"/>
                  <w:enabled/>
                  <w:calcOnExit w:val="0"/>
                  <w:checkBox>
                    <w:sizeAuto/>
                    <w:default w:val="0"/>
                  </w:checkBox>
                </w:ffData>
              </w:fldChar>
            </w:r>
            <w:bookmarkStart w:id="0" w:name="Check12"/>
            <w:r w:rsidRPr="00414EA6">
              <w:rPr>
                <w:rFonts w:ascii="Times New Roman" w:eastAsia="Arial Unicode MS" w:hAnsi="Times New Roman"/>
                <w:color w:val="auto"/>
                <w:lang w:val="en-AU"/>
              </w:rPr>
              <w:instrText xml:space="preserve"> FORMCHECKBOX </w:instrText>
            </w:r>
            <w:r w:rsidR="00473AE0">
              <w:rPr>
                <w:rFonts w:ascii="Times New Roman" w:eastAsia="Arial Unicode MS" w:hAnsi="Times New Roman"/>
                <w:color w:val="auto"/>
                <w:lang w:val="en-AU"/>
              </w:rPr>
            </w:r>
            <w:r w:rsidR="00473AE0">
              <w:rPr>
                <w:rFonts w:ascii="Times New Roman" w:eastAsia="Arial Unicode MS" w:hAnsi="Times New Roman"/>
                <w:color w:val="auto"/>
                <w:lang w:val="en-AU"/>
              </w:rPr>
              <w:fldChar w:fldCharType="separate"/>
            </w:r>
            <w:r w:rsidRPr="00414EA6">
              <w:rPr>
                <w:rFonts w:ascii="Times New Roman" w:eastAsia="Arial Unicode MS" w:hAnsi="Times New Roman"/>
                <w:color w:val="auto"/>
                <w:lang w:val="en-AU"/>
              </w:rPr>
              <w:fldChar w:fldCharType="end"/>
            </w:r>
            <w:bookmarkEnd w:id="0"/>
            <w:r w:rsidRPr="00414EA6">
              <w:rPr>
                <w:rFonts w:ascii="Times New Roman" w:eastAsia="Arial Unicode MS" w:hAnsi="Times New Roman"/>
                <w:color w:val="auto"/>
                <w:lang w:val="en-AU"/>
              </w:rPr>
              <w:t xml:space="preserve"> Individual Contractor</w:t>
            </w:r>
            <w:r w:rsidR="00F027D0" w:rsidRPr="00414EA6">
              <w:rPr>
                <w:rFonts w:ascii="Times New Roman" w:eastAsia="Arial Unicode MS" w:hAnsi="Times New Roman"/>
                <w:color w:val="auto"/>
                <w:lang w:val="en-AU"/>
              </w:rPr>
              <w:t xml:space="preserve"> Part-Time</w:t>
            </w:r>
          </w:p>
          <w:p w14:paraId="0F67FA87" w14:textId="4174EC4A" w:rsidR="00F027D0" w:rsidRPr="00414EA6" w:rsidRDefault="00414EA6" w:rsidP="00377BF5">
            <w:pPr>
              <w:spacing w:before="60" w:after="60" w:line="240" w:lineRule="auto"/>
              <w:ind w:right="-108"/>
              <w:rPr>
                <w:rFonts w:ascii="Times New Roman" w:eastAsia="Arial Unicode MS" w:hAnsi="Times New Roman"/>
                <w:color w:val="auto"/>
                <w:lang w:val="en-AU"/>
              </w:rPr>
            </w:pPr>
            <w:r w:rsidRPr="00414EA6">
              <w:rPr>
                <w:rFonts w:ascii="Times New Roman" w:eastAsia="Arial Unicode MS" w:hAnsi="Times New Roman"/>
                <w:color w:val="auto"/>
                <w:lang w:val="en-AU"/>
              </w:rPr>
              <w:fldChar w:fldCharType="begin">
                <w:ffData>
                  <w:name w:val=""/>
                  <w:enabled/>
                  <w:calcOnExit w:val="0"/>
                  <w:checkBox>
                    <w:sizeAuto/>
                    <w:default w:val="1"/>
                  </w:checkBox>
                </w:ffData>
              </w:fldChar>
            </w:r>
            <w:r w:rsidRPr="00414EA6">
              <w:rPr>
                <w:rFonts w:ascii="Times New Roman" w:eastAsia="Arial Unicode MS" w:hAnsi="Times New Roman"/>
                <w:color w:val="auto"/>
                <w:lang w:val="en-AU"/>
              </w:rPr>
              <w:instrText xml:space="preserve"> FORMCHECKBOX </w:instrText>
            </w:r>
            <w:r w:rsidR="00473AE0">
              <w:rPr>
                <w:rFonts w:ascii="Times New Roman" w:eastAsia="Arial Unicode MS" w:hAnsi="Times New Roman"/>
                <w:color w:val="auto"/>
                <w:lang w:val="en-AU"/>
              </w:rPr>
            </w:r>
            <w:r w:rsidR="00473AE0">
              <w:rPr>
                <w:rFonts w:ascii="Times New Roman" w:eastAsia="Arial Unicode MS" w:hAnsi="Times New Roman"/>
                <w:color w:val="auto"/>
                <w:lang w:val="en-AU"/>
              </w:rPr>
              <w:fldChar w:fldCharType="separate"/>
            </w:r>
            <w:r w:rsidRPr="00414EA6">
              <w:rPr>
                <w:rFonts w:ascii="Times New Roman" w:eastAsia="Arial Unicode MS" w:hAnsi="Times New Roman"/>
                <w:color w:val="auto"/>
                <w:lang w:val="en-AU"/>
              </w:rPr>
              <w:fldChar w:fldCharType="end"/>
            </w:r>
            <w:r w:rsidR="00F027D0" w:rsidRPr="00414EA6">
              <w:rPr>
                <w:rFonts w:ascii="Times New Roman" w:eastAsia="Arial Unicode MS" w:hAnsi="Times New Roman"/>
                <w:color w:val="auto"/>
                <w:lang w:val="en-AU"/>
              </w:rPr>
              <w:t xml:space="preserve"> </w:t>
            </w:r>
            <w:r w:rsidR="00704609" w:rsidRPr="00414EA6">
              <w:rPr>
                <w:rFonts w:ascii="Times New Roman" w:eastAsia="Arial Unicode MS" w:hAnsi="Times New Roman"/>
                <w:color w:val="auto"/>
                <w:lang w:val="en-AU"/>
              </w:rPr>
              <w:t>Consultant</w:t>
            </w:r>
          </w:p>
        </w:tc>
        <w:tc>
          <w:tcPr>
            <w:tcW w:w="1976" w:type="dxa"/>
            <w:tcBorders>
              <w:bottom w:val="nil"/>
            </w:tcBorders>
            <w:shd w:val="clear" w:color="auto" w:fill="auto"/>
          </w:tcPr>
          <w:p w14:paraId="2FA43AD5" w14:textId="02E0D4EA" w:rsidR="007613B3" w:rsidRPr="00414EA6" w:rsidRDefault="007613B3" w:rsidP="00377BF5">
            <w:pPr>
              <w:spacing w:before="100" w:beforeAutospacing="1" w:after="100" w:afterAutospacing="1" w:line="240" w:lineRule="auto"/>
              <w:rPr>
                <w:rFonts w:ascii="Times New Roman" w:eastAsia="Arial Unicode MS" w:hAnsi="Times New Roman"/>
                <w:color w:val="auto"/>
              </w:rPr>
            </w:pPr>
            <w:r w:rsidRPr="00414EA6">
              <w:rPr>
                <w:rFonts w:ascii="Times New Roman" w:eastAsia="Arial Unicode MS" w:hAnsi="Times New Roman"/>
                <w:b/>
                <w:color w:val="auto"/>
              </w:rPr>
              <w:t xml:space="preserve">Duty </w:t>
            </w:r>
            <w:r w:rsidR="007A4D8A" w:rsidRPr="00414EA6">
              <w:rPr>
                <w:rFonts w:ascii="Times New Roman" w:eastAsia="Arial Unicode MS" w:hAnsi="Times New Roman"/>
                <w:b/>
                <w:color w:val="auto"/>
              </w:rPr>
              <w:t>Station:</w:t>
            </w:r>
            <w:r w:rsidR="00704609" w:rsidRPr="00414EA6">
              <w:rPr>
                <w:rFonts w:ascii="Times New Roman" w:eastAsia="Arial Unicode MS" w:hAnsi="Times New Roman"/>
                <w:b/>
                <w:color w:val="auto"/>
              </w:rPr>
              <w:t xml:space="preserve"> </w:t>
            </w:r>
            <w:r w:rsidR="00E95E83" w:rsidRPr="00414EA6">
              <w:rPr>
                <w:rFonts w:ascii="Times New Roman" w:eastAsia="Arial Unicode MS" w:hAnsi="Times New Roman"/>
                <w:bCs/>
                <w:color w:val="auto"/>
                <w:lang w:val="fr-FR"/>
              </w:rPr>
              <w:t>Conakry</w:t>
            </w:r>
            <w:r w:rsidR="00F4277E" w:rsidRPr="00414EA6">
              <w:rPr>
                <w:rFonts w:ascii="Times New Roman" w:eastAsia="Arial Unicode MS" w:hAnsi="Times New Roman"/>
                <w:bCs/>
                <w:color w:val="auto"/>
                <w:lang w:val="fr-FR"/>
              </w:rPr>
              <w:t xml:space="preserve">, </w:t>
            </w:r>
            <w:r w:rsidR="00E95E83" w:rsidRPr="00414EA6">
              <w:rPr>
                <w:rFonts w:ascii="Times New Roman" w:eastAsia="Arial Unicode MS" w:hAnsi="Times New Roman"/>
                <w:bCs/>
                <w:color w:val="auto"/>
                <w:lang w:val="fr-FR"/>
              </w:rPr>
              <w:t>Guinée</w:t>
            </w:r>
          </w:p>
          <w:p w14:paraId="3CCE5269" w14:textId="65AFDBB0" w:rsidR="00C03B9B" w:rsidRPr="00414EA6" w:rsidRDefault="00C03B9B" w:rsidP="00377BF5">
            <w:pPr>
              <w:spacing w:before="100" w:beforeAutospacing="1" w:after="100" w:afterAutospacing="1" w:line="240" w:lineRule="auto"/>
              <w:rPr>
                <w:rFonts w:ascii="Times New Roman" w:eastAsia="Arial Unicode MS" w:hAnsi="Times New Roman"/>
                <w:b/>
                <w:color w:val="auto"/>
              </w:rPr>
            </w:pPr>
          </w:p>
        </w:tc>
      </w:tr>
      <w:tr w:rsidR="007613B3" w:rsidRPr="00473AE0" w14:paraId="2F971280" w14:textId="77777777" w:rsidTr="00B63E76">
        <w:trPr>
          <w:trHeight w:val="828"/>
        </w:trPr>
        <w:tc>
          <w:tcPr>
            <w:tcW w:w="9887" w:type="dxa"/>
            <w:gridSpan w:val="4"/>
            <w:tcBorders>
              <w:bottom w:val="nil"/>
            </w:tcBorders>
            <w:shd w:val="clear" w:color="auto" w:fill="auto"/>
            <w:noWrap/>
            <w:hideMark/>
          </w:tcPr>
          <w:p w14:paraId="38C6A03E" w14:textId="77777777" w:rsidR="00D74719" w:rsidRDefault="00D74719" w:rsidP="00CC6C4C">
            <w:pPr>
              <w:jc w:val="both"/>
              <w:rPr>
                <w:rFonts w:ascii="Calibri" w:eastAsia="Arial Unicode MS" w:hAnsi="Calibri" w:cs="Calibri"/>
                <w:b/>
                <w:color w:val="auto"/>
              </w:rPr>
            </w:pPr>
          </w:p>
          <w:p w14:paraId="70D786F5" w14:textId="149F27CD" w:rsidR="005142D7" w:rsidRPr="004E7043" w:rsidRDefault="005142D7" w:rsidP="00CC6C4C">
            <w:pPr>
              <w:jc w:val="both"/>
              <w:rPr>
                <w:rFonts w:ascii="Calibri" w:eastAsia="Arial Unicode MS" w:hAnsi="Calibri" w:cs="Calibri"/>
                <w:b/>
                <w:color w:val="auto"/>
              </w:rPr>
            </w:pPr>
            <w:r w:rsidRPr="004E7043">
              <w:rPr>
                <w:rFonts w:ascii="Calibri" w:eastAsia="Arial Unicode MS" w:hAnsi="Calibri" w:cs="Calibri"/>
                <w:b/>
                <w:color w:val="auto"/>
              </w:rPr>
              <w:t>Purpose of the Activity/Assignment</w:t>
            </w:r>
          </w:p>
          <w:p w14:paraId="6C8B7BA0" w14:textId="61C7430B" w:rsidR="00CC6C4C" w:rsidRDefault="00CC6C4C" w:rsidP="00CC6C4C">
            <w:pPr>
              <w:jc w:val="both"/>
              <w:rPr>
                <w:rFonts w:ascii="Calibri" w:eastAsia="Arial Unicode MS" w:hAnsi="Calibri" w:cs="Calibri"/>
                <w:b/>
                <w:color w:val="auto"/>
              </w:rPr>
            </w:pPr>
            <w:proofErr w:type="spellStart"/>
            <w:r w:rsidRPr="004E7043">
              <w:rPr>
                <w:rFonts w:ascii="Calibri" w:eastAsia="Arial Unicode MS" w:hAnsi="Calibri" w:cs="Calibri"/>
                <w:b/>
                <w:color w:val="auto"/>
              </w:rPr>
              <w:t>Contexte</w:t>
            </w:r>
            <w:proofErr w:type="spellEnd"/>
            <w:r w:rsidRPr="004E7043">
              <w:rPr>
                <w:rFonts w:ascii="Calibri" w:eastAsia="Arial Unicode MS" w:hAnsi="Calibri" w:cs="Calibri"/>
                <w:b/>
                <w:color w:val="auto"/>
              </w:rPr>
              <w:t xml:space="preserve"> </w:t>
            </w:r>
          </w:p>
          <w:p w14:paraId="037D9312" w14:textId="77777777" w:rsidR="00E95E83" w:rsidRPr="0003583D" w:rsidRDefault="00E95E83" w:rsidP="00E95E83">
            <w:pPr>
              <w:spacing w:before="60" w:after="60" w:line="240" w:lineRule="auto"/>
              <w:jc w:val="both"/>
              <w:rPr>
                <w:rFonts w:ascii="Times New Roman" w:eastAsia="Arial Unicode MS" w:hAnsi="Times New Roman"/>
                <w:bCs/>
                <w:color w:val="auto"/>
                <w:lang w:val="fr-FR"/>
              </w:rPr>
            </w:pPr>
            <w:r w:rsidRPr="0003583D">
              <w:rPr>
                <w:rFonts w:ascii="Times New Roman" w:eastAsia="Arial Unicode MS" w:hAnsi="Times New Roman"/>
                <w:bCs/>
                <w:color w:val="auto"/>
                <w:lang w:val="fr-FR"/>
              </w:rPr>
              <w:t>L’Agenda pour l’Immunisation 2030 (IA2030) vise à garantir la santé et le bien-être de chaque individu en renforçant la vaccination dans les soins de santé primaires et en contribuant à la couverture sanitaire universelle et au développement durable à travers la conception et la mise en œuvre d’un plan stratégique national de l’immunisation à l’horizon 2030. Le processus d’élaboration de la stratégie nationale de vaccination se situe dans un contexte où la performance vaccinale des pays a été impactée par la pandémie de COVID 19 et à l’échéance du Plan d’Action Mondial pour la Vaccination (GVAP 2011-2020), le Plan Stratégique Régional sur la Vaccination (PSRV) 2014-2020 et de la stratégie 4.0 de Gavi.</w:t>
            </w:r>
          </w:p>
          <w:p w14:paraId="037FD7A9" w14:textId="715FB3D6" w:rsidR="00E95E83" w:rsidRDefault="00E95E83" w:rsidP="00E95E83">
            <w:pPr>
              <w:spacing w:before="60" w:after="60" w:line="240" w:lineRule="auto"/>
              <w:jc w:val="both"/>
              <w:rPr>
                <w:rFonts w:ascii="Times New Roman" w:eastAsia="Arial Unicode MS" w:hAnsi="Times New Roman"/>
                <w:bCs/>
                <w:color w:val="auto"/>
                <w:lang w:val="fr-FR"/>
              </w:rPr>
            </w:pPr>
            <w:r w:rsidRPr="0003583D">
              <w:rPr>
                <w:rFonts w:ascii="Times New Roman" w:eastAsia="Arial Unicode MS" w:hAnsi="Times New Roman"/>
                <w:bCs/>
                <w:color w:val="auto"/>
                <w:lang w:val="fr-FR"/>
              </w:rPr>
              <w:t xml:space="preserve">En Guinée le plan stratégique de la vaccination qu’est le PPAC, un outil privilégié pour la pérennisation du PEV qui couvrait la période de 2016 à 2020 est à ce jour caduque et </w:t>
            </w:r>
            <w:r>
              <w:rPr>
                <w:rFonts w:ascii="Times New Roman" w:eastAsia="Arial Unicode MS" w:hAnsi="Times New Roman"/>
                <w:bCs/>
                <w:color w:val="auto"/>
                <w:lang w:val="fr-FR"/>
              </w:rPr>
              <w:t>doit</w:t>
            </w:r>
            <w:r w:rsidRPr="0003583D">
              <w:rPr>
                <w:rFonts w:ascii="Times New Roman" w:eastAsia="Arial Unicode MS" w:hAnsi="Times New Roman"/>
                <w:bCs/>
                <w:color w:val="auto"/>
                <w:lang w:val="fr-FR"/>
              </w:rPr>
              <w:t xml:space="preserve"> être remplacé par la Stratégie nationale de vaccination </w:t>
            </w:r>
            <w:r>
              <w:rPr>
                <w:rFonts w:ascii="Times New Roman" w:eastAsia="Arial Unicode MS" w:hAnsi="Times New Roman"/>
                <w:bCs/>
                <w:color w:val="auto"/>
                <w:lang w:val="fr-FR"/>
              </w:rPr>
              <w:t xml:space="preserve">(SNV) </w:t>
            </w:r>
            <w:r w:rsidRPr="0003583D">
              <w:rPr>
                <w:rFonts w:ascii="Times New Roman" w:eastAsia="Arial Unicode MS" w:hAnsi="Times New Roman"/>
                <w:bCs/>
                <w:color w:val="auto"/>
                <w:lang w:val="fr-FR"/>
              </w:rPr>
              <w:t xml:space="preserve">selon les directives de l’OMS. </w:t>
            </w:r>
          </w:p>
          <w:p w14:paraId="03AC8FE1" w14:textId="77777777" w:rsidR="00D82467" w:rsidRPr="00D82467" w:rsidRDefault="00D82467" w:rsidP="00D82467">
            <w:pPr>
              <w:spacing w:before="60" w:after="60" w:line="240" w:lineRule="auto"/>
              <w:jc w:val="both"/>
              <w:rPr>
                <w:rFonts w:ascii="Times New Roman" w:eastAsia="Arial Unicode MS" w:hAnsi="Times New Roman"/>
                <w:bCs/>
                <w:color w:val="auto"/>
                <w:lang w:val="fr-FR"/>
              </w:rPr>
            </w:pPr>
            <w:r w:rsidRPr="00D82467">
              <w:rPr>
                <w:rFonts w:ascii="Times New Roman" w:eastAsia="Arial Unicode MS" w:hAnsi="Times New Roman"/>
                <w:bCs/>
                <w:color w:val="auto"/>
                <w:lang w:val="fr-FR"/>
              </w:rPr>
              <w:t xml:space="preserve">Durant le mois de septembre 2022, l’OMS conjointement avec Unicef ont organisé un atelier régional à Cotonou, Benin pour renforcer les capacités des acteurs nationaux pour l’élaboration de la nouvelle stratégie nationale de vaccination en s’appuyant sur les leçons apprises et les expériences des pays l’ayant déjà développé en lien avec l’Agenda d’immunisation 2030 et le plan stratégique régional de la vaccination 2021-2030 de la Région AFRO. </w:t>
            </w:r>
          </w:p>
          <w:p w14:paraId="0E185B38" w14:textId="77777777" w:rsidR="00D82467" w:rsidRPr="00D82467" w:rsidRDefault="00D82467" w:rsidP="00D82467">
            <w:pPr>
              <w:spacing w:before="60" w:after="60" w:line="240" w:lineRule="auto"/>
              <w:jc w:val="both"/>
              <w:rPr>
                <w:rFonts w:ascii="Times New Roman" w:eastAsia="Arial Unicode MS" w:hAnsi="Times New Roman"/>
                <w:bCs/>
                <w:color w:val="auto"/>
                <w:lang w:val="fr-FR"/>
              </w:rPr>
            </w:pPr>
            <w:r w:rsidRPr="00D82467">
              <w:rPr>
                <w:rFonts w:ascii="Times New Roman" w:eastAsia="Arial Unicode MS" w:hAnsi="Times New Roman"/>
                <w:bCs/>
                <w:color w:val="auto"/>
                <w:lang w:val="fr-FR"/>
              </w:rPr>
              <w:t xml:space="preserve">Durant cet atelier, une analyse sur   l’impact de la crise de CORONAVIRUS sur la mise en œuvre des plans et programmes de vaccination depuis 2020, les grandes lignes du guide d’élaboration de la Stratégie Nationale de Vaccination (SNV) et l’outil de budgétisation ont été présentés. </w:t>
            </w:r>
          </w:p>
          <w:p w14:paraId="7019E74A" w14:textId="77777777" w:rsidR="005C0850" w:rsidRDefault="00D82467" w:rsidP="00D82467">
            <w:pPr>
              <w:spacing w:before="60" w:after="60" w:line="240" w:lineRule="auto"/>
              <w:jc w:val="both"/>
              <w:rPr>
                <w:rFonts w:ascii="Times New Roman" w:eastAsia="Arial Unicode MS" w:hAnsi="Times New Roman"/>
                <w:bCs/>
                <w:color w:val="auto"/>
                <w:lang w:val="fr-FR"/>
              </w:rPr>
            </w:pPr>
            <w:r w:rsidRPr="00D82467">
              <w:rPr>
                <w:rFonts w:ascii="Times New Roman" w:eastAsia="Arial Unicode MS" w:hAnsi="Times New Roman"/>
                <w:bCs/>
                <w:color w:val="auto"/>
                <w:lang w:val="fr-FR"/>
              </w:rPr>
              <w:t xml:space="preserve">La République </w:t>
            </w:r>
            <w:r>
              <w:rPr>
                <w:rFonts w:ascii="Times New Roman" w:eastAsia="Arial Unicode MS" w:hAnsi="Times New Roman"/>
                <w:bCs/>
                <w:color w:val="auto"/>
                <w:lang w:val="fr-FR"/>
              </w:rPr>
              <w:t xml:space="preserve">de Guinée </w:t>
            </w:r>
            <w:r w:rsidRPr="00D82467">
              <w:rPr>
                <w:rFonts w:ascii="Times New Roman" w:eastAsia="Arial Unicode MS" w:hAnsi="Times New Roman"/>
                <w:bCs/>
                <w:color w:val="auto"/>
                <w:lang w:val="fr-FR"/>
              </w:rPr>
              <w:t xml:space="preserve">était représentée à cet atelier par des cadres de la Direction du Programme Elargi de Vaccination </w:t>
            </w:r>
            <w:r>
              <w:rPr>
                <w:rFonts w:ascii="Times New Roman" w:eastAsia="Arial Unicode MS" w:hAnsi="Times New Roman"/>
                <w:bCs/>
                <w:color w:val="auto"/>
                <w:lang w:val="fr-FR"/>
              </w:rPr>
              <w:t>les points focaux</w:t>
            </w:r>
            <w:r w:rsidRPr="00D82467">
              <w:rPr>
                <w:rFonts w:ascii="Times New Roman" w:eastAsia="Arial Unicode MS" w:hAnsi="Times New Roman"/>
                <w:bCs/>
                <w:color w:val="auto"/>
                <w:lang w:val="fr-FR"/>
              </w:rPr>
              <w:t xml:space="preserve"> de l’OMS et de l’UNICEF. A l’issue de cet atelier, une feuille de route pour le développement de </w:t>
            </w:r>
            <w:r>
              <w:rPr>
                <w:rFonts w:ascii="Times New Roman" w:eastAsia="Arial Unicode MS" w:hAnsi="Times New Roman"/>
                <w:bCs/>
                <w:color w:val="auto"/>
                <w:lang w:val="fr-FR"/>
              </w:rPr>
              <w:t xml:space="preserve">la </w:t>
            </w:r>
            <w:r w:rsidRPr="00D82467">
              <w:rPr>
                <w:rFonts w:ascii="Times New Roman" w:eastAsia="Arial Unicode MS" w:hAnsi="Times New Roman"/>
                <w:bCs/>
                <w:color w:val="auto"/>
                <w:lang w:val="fr-FR"/>
              </w:rPr>
              <w:t xml:space="preserve">SNV de la </w:t>
            </w:r>
            <w:r>
              <w:rPr>
                <w:rFonts w:ascii="Times New Roman" w:eastAsia="Arial Unicode MS" w:hAnsi="Times New Roman"/>
                <w:bCs/>
                <w:color w:val="auto"/>
                <w:lang w:val="fr-FR"/>
              </w:rPr>
              <w:t xml:space="preserve">Guinée </w:t>
            </w:r>
            <w:r w:rsidRPr="00D82467">
              <w:rPr>
                <w:rFonts w:ascii="Times New Roman" w:eastAsia="Arial Unicode MS" w:hAnsi="Times New Roman"/>
                <w:bCs/>
                <w:color w:val="auto"/>
                <w:lang w:val="fr-FR"/>
              </w:rPr>
              <w:t xml:space="preserve">a été </w:t>
            </w:r>
            <w:r>
              <w:rPr>
                <w:rFonts w:ascii="Times New Roman" w:eastAsia="Arial Unicode MS" w:hAnsi="Times New Roman"/>
                <w:bCs/>
                <w:color w:val="auto"/>
                <w:lang w:val="fr-FR"/>
              </w:rPr>
              <w:t>élaborée</w:t>
            </w:r>
            <w:r w:rsidRPr="00D82467">
              <w:rPr>
                <w:rFonts w:ascii="Times New Roman" w:eastAsia="Arial Unicode MS" w:hAnsi="Times New Roman"/>
                <w:bCs/>
                <w:color w:val="auto"/>
                <w:lang w:val="fr-FR"/>
              </w:rPr>
              <w:t xml:space="preserve"> pour faciliter le suivi et accompagner le pays jusqu’à la finalisation du processus d’élaboration de la SNV</w:t>
            </w:r>
            <w:r>
              <w:rPr>
                <w:rFonts w:ascii="Times New Roman" w:eastAsia="Arial Unicode MS" w:hAnsi="Times New Roman"/>
                <w:bCs/>
                <w:color w:val="auto"/>
                <w:lang w:val="fr-FR"/>
              </w:rPr>
              <w:t xml:space="preserve">. </w:t>
            </w:r>
          </w:p>
          <w:p w14:paraId="7BB354D0" w14:textId="0EED0C18" w:rsidR="005C0850" w:rsidRPr="005C0850" w:rsidRDefault="005C0850" w:rsidP="005C0850">
            <w:pPr>
              <w:spacing w:before="60" w:after="60" w:line="240" w:lineRule="auto"/>
              <w:jc w:val="both"/>
              <w:rPr>
                <w:rFonts w:ascii="Times New Roman" w:eastAsia="Arial Unicode MS" w:hAnsi="Times New Roman"/>
                <w:bCs/>
                <w:color w:val="auto"/>
                <w:lang w:val="fr-FR"/>
              </w:rPr>
            </w:pPr>
            <w:r w:rsidRPr="005C0850">
              <w:rPr>
                <w:rFonts w:ascii="Times New Roman" w:eastAsia="Arial Unicode MS" w:hAnsi="Times New Roman"/>
                <w:bCs/>
                <w:color w:val="auto"/>
                <w:lang w:val="fr-FR"/>
              </w:rPr>
              <w:t>Le processus d’élaboration d</w:t>
            </w:r>
            <w:r>
              <w:rPr>
                <w:rFonts w:ascii="Times New Roman" w:eastAsia="Arial Unicode MS" w:hAnsi="Times New Roman"/>
                <w:bCs/>
                <w:color w:val="auto"/>
                <w:lang w:val="fr-FR"/>
              </w:rPr>
              <w:t>e la</w:t>
            </w:r>
            <w:r w:rsidRPr="005C0850">
              <w:rPr>
                <w:rFonts w:ascii="Times New Roman" w:eastAsia="Arial Unicode MS" w:hAnsi="Times New Roman"/>
                <w:bCs/>
                <w:color w:val="auto"/>
                <w:lang w:val="fr-FR"/>
              </w:rPr>
              <w:t xml:space="preserve"> stratégie nationale de vaccination comporte sept étapes : </w:t>
            </w:r>
          </w:p>
          <w:p w14:paraId="29C9B011" w14:textId="77777777" w:rsidR="005C0850" w:rsidRPr="005C0850" w:rsidRDefault="005C0850" w:rsidP="005C0850">
            <w:pPr>
              <w:spacing w:before="60" w:after="60" w:line="240" w:lineRule="auto"/>
              <w:jc w:val="both"/>
              <w:rPr>
                <w:rFonts w:ascii="Times New Roman" w:eastAsia="Arial Unicode MS" w:hAnsi="Times New Roman"/>
                <w:bCs/>
                <w:color w:val="auto"/>
                <w:lang w:val="fr-FR"/>
              </w:rPr>
            </w:pPr>
            <w:r w:rsidRPr="005C0850">
              <w:rPr>
                <w:rFonts w:ascii="Times New Roman" w:eastAsia="Arial Unicode MS" w:hAnsi="Times New Roman"/>
                <w:bCs/>
                <w:color w:val="auto"/>
                <w:lang w:val="fr-FR"/>
              </w:rPr>
              <w:t>1.</w:t>
            </w:r>
            <w:r w:rsidRPr="005C0850">
              <w:rPr>
                <w:rFonts w:ascii="Times New Roman" w:eastAsia="Arial Unicode MS" w:hAnsi="Times New Roman"/>
                <w:bCs/>
                <w:color w:val="auto"/>
                <w:lang w:val="fr-FR"/>
              </w:rPr>
              <w:tab/>
              <w:t>Préparation ;</w:t>
            </w:r>
          </w:p>
          <w:p w14:paraId="3974436F" w14:textId="77777777" w:rsidR="005C0850" w:rsidRPr="005C0850" w:rsidRDefault="005C0850" w:rsidP="005C0850">
            <w:pPr>
              <w:spacing w:before="60" w:after="60" w:line="240" w:lineRule="auto"/>
              <w:jc w:val="both"/>
              <w:rPr>
                <w:rFonts w:ascii="Times New Roman" w:eastAsia="Arial Unicode MS" w:hAnsi="Times New Roman"/>
                <w:bCs/>
                <w:color w:val="auto"/>
                <w:lang w:val="fr-FR"/>
              </w:rPr>
            </w:pPr>
            <w:r w:rsidRPr="005C0850">
              <w:rPr>
                <w:rFonts w:ascii="Times New Roman" w:eastAsia="Arial Unicode MS" w:hAnsi="Times New Roman"/>
                <w:bCs/>
                <w:color w:val="auto"/>
                <w:lang w:val="fr-FR"/>
              </w:rPr>
              <w:t>2.</w:t>
            </w:r>
            <w:r w:rsidRPr="005C0850">
              <w:rPr>
                <w:rFonts w:ascii="Times New Roman" w:eastAsia="Arial Unicode MS" w:hAnsi="Times New Roman"/>
                <w:bCs/>
                <w:color w:val="auto"/>
                <w:lang w:val="fr-FR"/>
              </w:rPr>
              <w:tab/>
              <w:t>Analyse de la situation ;</w:t>
            </w:r>
          </w:p>
          <w:p w14:paraId="3C4BC933" w14:textId="77777777" w:rsidR="005C0850" w:rsidRPr="005C0850" w:rsidRDefault="005C0850" w:rsidP="005C0850">
            <w:pPr>
              <w:spacing w:before="60" w:after="60" w:line="240" w:lineRule="auto"/>
              <w:jc w:val="both"/>
              <w:rPr>
                <w:rFonts w:ascii="Times New Roman" w:eastAsia="Arial Unicode MS" w:hAnsi="Times New Roman"/>
                <w:bCs/>
                <w:color w:val="auto"/>
                <w:lang w:val="fr-FR"/>
              </w:rPr>
            </w:pPr>
            <w:r w:rsidRPr="005C0850">
              <w:rPr>
                <w:rFonts w:ascii="Times New Roman" w:eastAsia="Arial Unicode MS" w:hAnsi="Times New Roman"/>
                <w:bCs/>
                <w:color w:val="auto"/>
                <w:lang w:val="fr-FR"/>
              </w:rPr>
              <w:t>3.</w:t>
            </w:r>
            <w:r w:rsidRPr="005C0850">
              <w:rPr>
                <w:rFonts w:ascii="Times New Roman" w:eastAsia="Arial Unicode MS" w:hAnsi="Times New Roman"/>
                <w:bCs/>
                <w:color w:val="auto"/>
                <w:lang w:val="fr-FR"/>
              </w:rPr>
              <w:tab/>
              <w:t>Elaboration de la stratégie ;</w:t>
            </w:r>
          </w:p>
          <w:p w14:paraId="42727521" w14:textId="4C5A5C3E" w:rsidR="005C0850" w:rsidRPr="005C0850" w:rsidRDefault="005C0850" w:rsidP="005C0850">
            <w:pPr>
              <w:spacing w:before="60" w:after="60" w:line="240" w:lineRule="auto"/>
              <w:jc w:val="both"/>
              <w:rPr>
                <w:rFonts w:ascii="Times New Roman" w:eastAsia="Arial Unicode MS" w:hAnsi="Times New Roman"/>
                <w:bCs/>
                <w:color w:val="auto"/>
                <w:lang w:val="fr-FR"/>
              </w:rPr>
            </w:pPr>
            <w:r w:rsidRPr="005C0850">
              <w:rPr>
                <w:rFonts w:ascii="Times New Roman" w:eastAsia="Arial Unicode MS" w:hAnsi="Times New Roman"/>
                <w:bCs/>
                <w:color w:val="auto"/>
                <w:lang w:val="fr-FR"/>
              </w:rPr>
              <w:t>4.</w:t>
            </w:r>
            <w:r w:rsidRPr="005C0850">
              <w:rPr>
                <w:rFonts w:ascii="Times New Roman" w:eastAsia="Arial Unicode MS" w:hAnsi="Times New Roman"/>
                <w:bCs/>
                <w:color w:val="auto"/>
                <w:lang w:val="fr-FR"/>
              </w:rPr>
              <w:tab/>
              <w:t xml:space="preserve">Mécanisme de suivi et d’évaluation </w:t>
            </w:r>
            <w:r>
              <w:rPr>
                <w:rFonts w:ascii="Times New Roman" w:eastAsia="Arial Unicode MS" w:hAnsi="Times New Roman"/>
                <w:bCs/>
                <w:color w:val="auto"/>
                <w:lang w:val="fr-FR"/>
              </w:rPr>
              <w:t>de la</w:t>
            </w:r>
            <w:r w:rsidRPr="005C0850">
              <w:rPr>
                <w:rFonts w:ascii="Times New Roman" w:eastAsia="Arial Unicode MS" w:hAnsi="Times New Roman"/>
                <w:bCs/>
                <w:color w:val="auto"/>
                <w:lang w:val="fr-FR"/>
              </w:rPr>
              <w:t xml:space="preserve"> mise en œuvre de la stratégie </w:t>
            </w:r>
          </w:p>
          <w:p w14:paraId="3C045765" w14:textId="77777777" w:rsidR="005C0850" w:rsidRPr="005C0850" w:rsidRDefault="005C0850" w:rsidP="005C0850">
            <w:pPr>
              <w:spacing w:before="60" w:after="60" w:line="240" w:lineRule="auto"/>
              <w:jc w:val="both"/>
              <w:rPr>
                <w:rFonts w:ascii="Times New Roman" w:eastAsia="Arial Unicode MS" w:hAnsi="Times New Roman"/>
                <w:bCs/>
                <w:color w:val="auto"/>
                <w:lang w:val="fr-FR"/>
              </w:rPr>
            </w:pPr>
            <w:r w:rsidRPr="005C0850">
              <w:rPr>
                <w:rFonts w:ascii="Times New Roman" w:eastAsia="Arial Unicode MS" w:hAnsi="Times New Roman"/>
                <w:bCs/>
                <w:color w:val="auto"/>
                <w:lang w:val="fr-FR"/>
              </w:rPr>
              <w:t>5.</w:t>
            </w:r>
            <w:r w:rsidRPr="005C0850">
              <w:rPr>
                <w:rFonts w:ascii="Times New Roman" w:eastAsia="Arial Unicode MS" w:hAnsi="Times New Roman"/>
                <w:bCs/>
                <w:color w:val="auto"/>
                <w:lang w:val="fr-FR"/>
              </w:rPr>
              <w:tab/>
              <w:t>Estimation des ressources ;</w:t>
            </w:r>
          </w:p>
          <w:p w14:paraId="0D998075" w14:textId="77777777" w:rsidR="005C0850" w:rsidRPr="005C0850" w:rsidRDefault="005C0850" w:rsidP="005C0850">
            <w:pPr>
              <w:spacing w:before="60" w:after="60" w:line="240" w:lineRule="auto"/>
              <w:jc w:val="both"/>
              <w:rPr>
                <w:rFonts w:ascii="Times New Roman" w:eastAsia="Arial Unicode MS" w:hAnsi="Times New Roman"/>
                <w:bCs/>
                <w:color w:val="auto"/>
                <w:lang w:val="fr-FR"/>
              </w:rPr>
            </w:pPr>
            <w:r w:rsidRPr="005C0850">
              <w:rPr>
                <w:rFonts w:ascii="Times New Roman" w:eastAsia="Arial Unicode MS" w:hAnsi="Times New Roman"/>
                <w:bCs/>
                <w:color w:val="auto"/>
                <w:lang w:val="fr-FR"/>
              </w:rPr>
              <w:t>6.</w:t>
            </w:r>
            <w:r w:rsidRPr="005C0850">
              <w:rPr>
                <w:rFonts w:ascii="Times New Roman" w:eastAsia="Arial Unicode MS" w:hAnsi="Times New Roman"/>
                <w:bCs/>
                <w:color w:val="auto"/>
                <w:lang w:val="fr-FR"/>
              </w:rPr>
              <w:tab/>
              <w:t>Dialogue sur le budget ;</w:t>
            </w:r>
          </w:p>
          <w:p w14:paraId="02F3998E" w14:textId="54E1B5E9" w:rsidR="005C0850" w:rsidRDefault="005C0850" w:rsidP="005C0850">
            <w:pPr>
              <w:spacing w:before="60" w:after="60" w:line="240" w:lineRule="auto"/>
              <w:jc w:val="both"/>
              <w:rPr>
                <w:rFonts w:ascii="Times New Roman" w:eastAsia="Arial Unicode MS" w:hAnsi="Times New Roman"/>
                <w:bCs/>
                <w:color w:val="auto"/>
                <w:lang w:val="fr-FR"/>
              </w:rPr>
            </w:pPr>
            <w:r w:rsidRPr="005C0850">
              <w:rPr>
                <w:rFonts w:ascii="Times New Roman" w:eastAsia="Arial Unicode MS" w:hAnsi="Times New Roman"/>
                <w:bCs/>
                <w:color w:val="auto"/>
                <w:lang w:val="fr-FR"/>
              </w:rPr>
              <w:t>7.</w:t>
            </w:r>
            <w:r w:rsidRPr="005C0850">
              <w:rPr>
                <w:rFonts w:ascii="Times New Roman" w:eastAsia="Arial Unicode MS" w:hAnsi="Times New Roman"/>
                <w:bCs/>
                <w:color w:val="auto"/>
                <w:lang w:val="fr-FR"/>
              </w:rPr>
              <w:tab/>
              <w:t>Approbation et adoption</w:t>
            </w:r>
          </w:p>
          <w:p w14:paraId="14691E7B" w14:textId="4191A44B" w:rsidR="00D82467" w:rsidRPr="0003583D" w:rsidRDefault="00D82467" w:rsidP="00D82467">
            <w:pPr>
              <w:spacing w:before="60" w:after="60" w:line="240" w:lineRule="auto"/>
              <w:jc w:val="both"/>
              <w:rPr>
                <w:rFonts w:ascii="Times New Roman" w:eastAsia="Arial Unicode MS" w:hAnsi="Times New Roman"/>
                <w:bCs/>
                <w:color w:val="auto"/>
                <w:lang w:val="fr-FR"/>
              </w:rPr>
            </w:pPr>
            <w:r w:rsidRPr="0003583D">
              <w:rPr>
                <w:rFonts w:ascii="Times New Roman" w:eastAsia="Arial Unicode MS" w:hAnsi="Times New Roman"/>
                <w:bCs/>
                <w:color w:val="auto"/>
                <w:lang w:val="fr-FR"/>
              </w:rPr>
              <w:t xml:space="preserve">L’estimation des ressources est l’une des phases cruciales de l’élaboration de la SNV, elle consiste à estimer les ressources requises pour mettre en œuvre la stratégie nationale de vaccination et les activités de vaccination courantes ainsi que les déficits de financement au regard de l’enveloppe budgétaire allouée. </w:t>
            </w:r>
          </w:p>
          <w:p w14:paraId="2D10CF8E" w14:textId="72E3768B" w:rsidR="00D82467" w:rsidRDefault="00E95E83" w:rsidP="00794374">
            <w:pPr>
              <w:spacing w:before="60" w:after="60" w:line="240" w:lineRule="auto"/>
              <w:jc w:val="both"/>
              <w:rPr>
                <w:rFonts w:ascii="Times New Roman" w:eastAsia="Arial Unicode MS" w:hAnsi="Times New Roman"/>
                <w:bCs/>
                <w:color w:val="auto"/>
                <w:lang w:val="fr-FR"/>
              </w:rPr>
            </w:pPr>
            <w:r w:rsidRPr="0003583D">
              <w:rPr>
                <w:rFonts w:ascii="Times New Roman" w:eastAsia="Arial Unicode MS" w:hAnsi="Times New Roman"/>
                <w:bCs/>
                <w:color w:val="auto"/>
                <w:lang w:val="fr-FR"/>
              </w:rPr>
              <w:t xml:space="preserve">Pour mener à bien ce processus, le ministère de la Santé et de l’Hygiène Publique </w:t>
            </w:r>
            <w:r w:rsidR="005C0850">
              <w:rPr>
                <w:rFonts w:ascii="Times New Roman" w:eastAsia="Arial Unicode MS" w:hAnsi="Times New Roman"/>
                <w:bCs/>
                <w:color w:val="auto"/>
                <w:lang w:val="fr-FR"/>
              </w:rPr>
              <w:t xml:space="preserve">a </w:t>
            </w:r>
            <w:r w:rsidR="005C0850" w:rsidRPr="0003583D">
              <w:rPr>
                <w:rFonts w:ascii="Times New Roman" w:eastAsia="Arial Unicode MS" w:hAnsi="Times New Roman"/>
                <w:bCs/>
                <w:color w:val="auto"/>
                <w:lang w:val="fr-FR"/>
              </w:rPr>
              <w:t>sollicité</w:t>
            </w:r>
            <w:r w:rsidRPr="0003583D">
              <w:rPr>
                <w:rFonts w:ascii="Times New Roman" w:eastAsia="Arial Unicode MS" w:hAnsi="Times New Roman"/>
                <w:bCs/>
                <w:color w:val="auto"/>
                <w:lang w:val="fr-FR"/>
              </w:rPr>
              <w:t xml:space="preserve"> l’appui technique et financier de ses partenaires. </w:t>
            </w:r>
            <w:r w:rsidR="00D82467" w:rsidRPr="00D82467">
              <w:rPr>
                <w:rFonts w:ascii="Times New Roman" w:eastAsia="Arial Unicode MS" w:hAnsi="Times New Roman"/>
                <w:bCs/>
                <w:color w:val="auto"/>
                <w:lang w:val="fr-FR"/>
              </w:rPr>
              <w:t>C’est dans ce cadre que l’UNICEF a recrut</w:t>
            </w:r>
            <w:r w:rsidR="00DB2CCF">
              <w:rPr>
                <w:rFonts w:ascii="Times New Roman" w:eastAsia="Arial Unicode MS" w:hAnsi="Times New Roman"/>
                <w:bCs/>
                <w:color w:val="auto"/>
                <w:lang w:val="fr-FR"/>
              </w:rPr>
              <w:t>é</w:t>
            </w:r>
            <w:r w:rsidR="00D82467" w:rsidRPr="00D82467">
              <w:rPr>
                <w:rFonts w:ascii="Times New Roman" w:eastAsia="Arial Unicode MS" w:hAnsi="Times New Roman"/>
                <w:bCs/>
                <w:color w:val="auto"/>
                <w:lang w:val="fr-FR"/>
              </w:rPr>
              <w:t xml:space="preserve"> un consultant national pour le </w:t>
            </w:r>
            <w:proofErr w:type="spellStart"/>
            <w:r w:rsidR="00D82467" w:rsidRPr="00D82467">
              <w:rPr>
                <w:rFonts w:ascii="Times New Roman" w:eastAsia="Arial Unicode MS" w:hAnsi="Times New Roman"/>
                <w:bCs/>
                <w:color w:val="auto"/>
                <w:lang w:val="fr-FR"/>
              </w:rPr>
              <w:t>costing</w:t>
            </w:r>
            <w:proofErr w:type="spellEnd"/>
            <w:r w:rsidR="00D82467" w:rsidRPr="00D82467">
              <w:rPr>
                <w:rFonts w:ascii="Times New Roman" w:eastAsia="Arial Unicode MS" w:hAnsi="Times New Roman"/>
                <w:bCs/>
                <w:color w:val="auto"/>
                <w:lang w:val="fr-FR"/>
              </w:rPr>
              <w:t xml:space="preserve"> de la SNV à travers les fonds Gavi du TCA 2022-2023</w:t>
            </w:r>
            <w:r w:rsidR="00D82467">
              <w:rPr>
                <w:rFonts w:ascii="Times New Roman" w:eastAsia="Arial Unicode MS" w:hAnsi="Times New Roman"/>
                <w:bCs/>
                <w:color w:val="auto"/>
                <w:lang w:val="fr-FR"/>
              </w:rPr>
              <w:t xml:space="preserve">. </w:t>
            </w:r>
            <w:r w:rsidR="005C0850" w:rsidRPr="00D82467">
              <w:rPr>
                <w:rFonts w:ascii="Times New Roman" w:eastAsia="Arial Unicode MS" w:hAnsi="Times New Roman"/>
                <w:bCs/>
                <w:color w:val="auto"/>
                <w:lang w:val="fr-FR"/>
              </w:rPr>
              <w:t>Le NIS</w:t>
            </w:r>
            <w:r w:rsidR="00D82467" w:rsidRPr="00D82467">
              <w:rPr>
                <w:rFonts w:ascii="Times New Roman" w:eastAsia="Arial Unicode MS" w:hAnsi="Times New Roman"/>
                <w:bCs/>
                <w:color w:val="auto"/>
                <w:lang w:val="fr-FR"/>
              </w:rPr>
              <w:t>-</w:t>
            </w:r>
            <w:proofErr w:type="spellStart"/>
            <w:r w:rsidR="00D82467" w:rsidRPr="00D82467">
              <w:rPr>
                <w:rFonts w:ascii="Times New Roman" w:eastAsia="Arial Unicode MS" w:hAnsi="Times New Roman"/>
                <w:bCs/>
                <w:color w:val="auto"/>
                <w:lang w:val="fr-FR"/>
              </w:rPr>
              <w:t>Costing</w:t>
            </w:r>
            <w:proofErr w:type="spellEnd"/>
            <w:r w:rsidR="00D82467" w:rsidRPr="00D82467">
              <w:rPr>
                <w:rFonts w:ascii="Times New Roman" w:eastAsia="Arial Unicode MS" w:hAnsi="Times New Roman"/>
                <w:bCs/>
                <w:color w:val="auto"/>
                <w:lang w:val="fr-FR"/>
              </w:rPr>
              <w:t xml:space="preserve"> </w:t>
            </w:r>
            <w:r w:rsidR="00DB2CCF" w:rsidRPr="00D82467">
              <w:rPr>
                <w:rFonts w:ascii="Times New Roman" w:eastAsia="Arial Unicode MS" w:hAnsi="Times New Roman"/>
                <w:bCs/>
                <w:color w:val="auto"/>
                <w:lang w:val="fr-FR"/>
              </w:rPr>
              <w:t>Tool recommandé</w:t>
            </w:r>
            <w:r w:rsidR="00D82467" w:rsidRPr="00D82467">
              <w:rPr>
                <w:rFonts w:ascii="Times New Roman" w:eastAsia="Arial Unicode MS" w:hAnsi="Times New Roman"/>
                <w:bCs/>
                <w:color w:val="auto"/>
                <w:lang w:val="fr-FR"/>
              </w:rPr>
              <w:t xml:space="preserve"> par l’OMS étant un outil non encore connu par le niveau national, le bureau pays </w:t>
            </w:r>
            <w:r w:rsidR="00414EA6">
              <w:rPr>
                <w:rFonts w:ascii="Times New Roman" w:eastAsia="Arial Unicode MS" w:hAnsi="Times New Roman"/>
                <w:bCs/>
                <w:color w:val="auto"/>
                <w:lang w:val="fr-FR"/>
              </w:rPr>
              <w:t xml:space="preserve">a </w:t>
            </w:r>
            <w:r w:rsidR="00414EA6" w:rsidRPr="00D82467">
              <w:rPr>
                <w:rFonts w:ascii="Times New Roman" w:eastAsia="Arial Unicode MS" w:hAnsi="Times New Roman"/>
                <w:bCs/>
                <w:color w:val="auto"/>
                <w:lang w:val="fr-FR"/>
              </w:rPr>
              <w:t>sollicité</w:t>
            </w:r>
            <w:r w:rsidR="00D82467" w:rsidRPr="00D82467">
              <w:rPr>
                <w:rFonts w:ascii="Times New Roman" w:eastAsia="Arial Unicode MS" w:hAnsi="Times New Roman"/>
                <w:bCs/>
                <w:color w:val="auto"/>
                <w:lang w:val="fr-FR"/>
              </w:rPr>
              <w:t xml:space="preserve"> l’appui d’un expert international mis à disposition par le bureau régional et qui a travaill</w:t>
            </w:r>
            <w:r w:rsidR="00414EA6">
              <w:rPr>
                <w:rFonts w:ascii="Times New Roman" w:eastAsia="Arial Unicode MS" w:hAnsi="Times New Roman"/>
                <w:bCs/>
                <w:color w:val="auto"/>
                <w:lang w:val="fr-FR"/>
              </w:rPr>
              <w:t>é</w:t>
            </w:r>
            <w:r w:rsidR="00D82467" w:rsidRPr="00D82467">
              <w:rPr>
                <w:rFonts w:ascii="Times New Roman" w:eastAsia="Arial Unicode MS" w:hAnsi="Times New Roman"/>
                <w:bCs/>
                <w:color w:val="auto"/>
                <w:lang w:val="fr-FR"/>
              </w:rPr>
              <w:t xml:space="preserve"> avec le consultant national pour apporter un appui technique</w:t>
            </w:r>
            <w:r w:rsidR="00D82467">
              <w:rPr>
                <w:rFonts w:ascii="Times New Roman" w:eastAsia="Arial Unicode MS" w:hAnsi="Times New Roman"/>
                <w:bCs/>
                <w:color w:val="auto"/>
                <w:lang w:val="fr-FR"/>
              </w:rPr>
              <w:t xml:space="preserve"> et renforcer les compétences nationales</w:t>
            </w:r>
            <w:r w:rsidR="00D82467" w:rsidRPr="00D82467">
              <w:rPr>
                <w:rFonts w:ascii="Times New Roman" w:eastAsia="Arial Unicode MS" w:hAnsi="Times New Roman"/>
                <w:bCs/>
                <w:color w:val="auto"/>
                <w:lang w:val="fr-FR"/>
              </w:rPr>
              <w:t xml:space="preserve"> à l’utilisation du NIS-</w:t>
            </w:r>
            <w:proofErr w:type="spellStart"/>
            <w:r w:rsidR="00D82467" w:rsidRPr="00D82467">
              <w:rPr>
                <w:rFonts w:ascii="Times New Roman" w:eastAsia="Arial Unicode MS" w:hAnsi="Times New Roman"/>
                <w:bCs/>
                <w:color w:val="auto"/>
                <w:lang w:val="fr-FR"/>
              </w:rPr>
              <w:t>Costing</w:t>
            </w:r>
            <w:proofErr w:type="spellEnd"/>
            <w:r w:rsidR="00D82467" w:rsidRPr="00D82467">
              <w:rPr>
                <w:rFonts w:ascii="Times New Roman" w:eastAsia="Arial Unicode MS" w:hAnsi="Times New Roman"/>
                <w:bCs/>
                <w:color w:val="auto"/>
                <w:lang w:val="fr-FR"/>
              </w:rPr>
              <w:t xml:space="preserve"> Tool.</w:t>
            </w:r>
            <w:r w:rsidR="00414EA6">
              <w:rPr>
                <w:rFonts w:ascii="Times New Roman" w:eastAsia="Arial Unicode MS" w:hAnsi="Times New Roman"/>
                <w:bCs/>
                <w:color w:val="auto"/>
                <w:lang w:val="fr-FR"/>
              </w:rPr>
              <w:t xml:space="preserve"> A ce jour, les cinq premières étapes de l’élaboration de la SNV ont été réalisées et la prochaine étape sera l’organisation d’un atelier </w:t>
            </w:r>
            <w:r w:rsidR="00414EA6" w:rsidRPr="00414EA6">
              <w:rPr>
                <w:rFonts w:ascii="Times New Roman" w:eastAsia="Arial Unicode MS" w:hAnsi="Times New Roman"/>
                <w:bCs/>
                <w:color w:val="auto"/>
                <w:lang w:val="fr-FR"/>
              </w:rPr>
              <w:t>de validation du budget</w:t>
            </w:r>
            <w:r w:rsidR="00414EA6">
              <w:rPr>
                <w:rFonts w:ascii="Times New Roman" w:eastAsia="Arial Unicode MS" w:hAnsi="Times New Roman"/>
                <w:bCs/>
                <w:color w:val="auto"/>
                <w:lang w:val="fr-FR"/>
              </w:rPr>
              <w:t xml:space="preserve"> pour lequel l’appui </w:t>
            </w:r>
            <w:r w:rsidR="00DB2CCF">
              <w:rPr>
                <w:rFonts w:ascii="Times New Roman" w:eastAsia="Arial Unicode MS" w:hAnsi="Times New Roman"/>
                <w:bCs/>
                <w:color w:val="auto"/>
                <w:lang w:val="fr-FR"/>
              </w:rPr>
              <w:t>du consultant international reste nécessaire</w:t>
            </w:r>
          </w:p>
          <w:p w14:paraId="3B5D6AC2" w14:textId="77777777" w:rsidR="005F4329" w:rsidRDefault="005F4329" w:rsidP="00794374">
            <w:pPr>
              <w:spacing w:before="60" w:after="60" w:line="240" w:lineRule="auto"/>
              <w:jc w:val="both"/>
              <w:rPr>
                <w:rFonts w:ascii="Times New Roman" w:eastAsia="Arial Unicode MS" w:hAnsi="Times New Roman"/>
                <w:b/>
                <w:color w:val="auto"/>
                <w:lang w:val="fr-FR"/>
              </w:rPr>
            </w:pPr>
          </w:p>
          <w:p w14:paraId="08635E02" w14:textId="191E52DB" w:rsidR="004F7648" w:rsidRPr="00F944B1" w:rsidRDefault="002B4F48" w:rsidP="004F7648">
            <w:pPr>
              <w:spacing w:before="60" w:after="60" w:line="240" w:lineRule="auto"/>
              <w:rPr>
                <w:rFonts w:ascii="Times New Roman" w:eastAsia="Arial Unicode MS" w:hAnsi="Times New Roman"/>
                <w:bCs/>
                <w:color w:val="auto"/>
                <w:lang w:val="fr-FR"/>
              </w:rPr>
            </w:pPr>
            <w:r>
              <w:rPr>
                <w:rFonts w:ascii="Times New Roman" w:eastAsia="Arial Unicode MS" w:hAnsi="Times New Roman"/>
                <w:b/>
                <w:color w:val="auto"/>
                <w:lang w:val="fr-FR"/>
              </w:rPr>
              <w:lastRenderedPageBreak/>
              <w:t>O</w:t>
            </w:r>
            <w:r w:rsidR="004F7648" w:rsidRPr="00F944B1">
              <w:rPr>
                <w:rFonts w:ascii="Times New Roman" w:eastAsia="Arial Unicode MS" w:hAnsi="Times New Roman"/>
                <w:b/>
                <w:color w:val="auto"/>
                <w:lang w:val="fr-FR"/>
              </w:rPr>
              <w:t>bjectif général</w:t>
            </w:r>
            <w:r w:rsidR="004F7648" w:rsidRPr="00F944B1">
              <w:rPr>
                <w:rFonts w:ascii="Times New Roman" w:eastAsia="Arial Unicode MS" w:hAnsi="Times New Roman"/>
                <w:bCs/>
                <w:color w:val="auto"/>
                <w:lang w:val="fr-FR"/>
              </w:rPr>
              <w:t xml:space="preserve"> </w:t>
            </w:r>
          </w:p>
          <w:p w14:paraId="671A1A36" w14:textId="4289DDF0" w:rsidR="004F7648" w:rsidRDefault="00DB2CCF" w:rsidP="004F7648">
            <w:pPr>
              <w:spacing w:before="60" w:after="60" w:line="240" w:lineRule="auto"/>
              <w:jc w:val="both"/>
              <w:rPr>
                <w:rFonts w:ascii="Times New Roman" w:eastAsia="Arial Unicode MS" w:hAnsi="Times New Roman"/>
                <w:bCs/>
                <w:color w:val="auto"/>
                <w:lang w:val="fr-FR"/>
              </w:rPr>
            </w:pPr>
            <w:r w:rsidRPr="00F944B1">
              <w:rPr>
                <w:rFonts w:ascii="Times New Roman" w:eastAsia="Arial Unicode MS" w:hAnsi="Times New Roman"/>
                <w:bCs/>
                <w:color w:val="auto"/>
                <w:lang w:val="fr-FR"/>
              </w:rPr>
              <w:t xml:space="preserve">Appuyer </w:t>
            </w:r>
            <w:r w:rsidRPr="00DB2CCF">
              <w:rPr>
                <w:rFonts w:ascii="Times New Roman" w:eastAsia="Arial Unicode MS" w:hAnsi="Times New Roman"/>
                <w:bCs/>
                <w:color w:val="auto"/>
                <w:lang w:val="fr-FR"/>
              </w:rPr>
              <w:t xml:space="preserve">la présentation du budget et l'identification de potentielles sources de financement à l'effet de déterminer le GAP de financement. </w:t>
            </w:r>
          </w:p>
          <w:p w14:paraId="5BED4B7C" w14:textId="77777777" w:rsidR="005F4329" w:rsidRDefault="005F4329" w:rsidP="004F7648">
            <w:pPr>
              <w:spacing w:before="60" w:after="60" w:line="240" w:lineRule="auto"/>
              <w:jc w:val="both"/>
              <w:rPr>
                <w:rFonts w:ascii="Times New Roman" w:eastAsia="Arial Unicode MS" w:hAnsi="Times New Roman"/>
                <w:b/>
                <w:color w:val="auto"/>
                <w:lang w:val="fr-FR"/>
              </w:rPr>
            </w:pPr>
          </w:p>
          <w:p w14:paraId="15FB5874" w14:textId="09D56E18" w:rsidR="002B4F48" w:rsidRPr="002B4F48" w:rsidRDefault="002B4F48" w:rsidP="004F7648">
            <w:pPr>
              <w:spacing w:before="60" w:after="60" w:line="240" w:lineRule="auto"/>
              <w:jc w:val="both"/>
              <w:rPr>
                <w:rFonts w:ascii="Times New Roman" w:eastAsia="Arial Unicode MS" w:hAnsi="Times New Roman"/>
                <w:b/>
                <w:color w:val="auto"/>
                <w:lang w:val="fr-FR"/>
              </w:rPr>
            </w:pPr>
            <w:r w:rsidRPr="002B4F48">
              <w:rPr>
                <w:rFonts w:ascii="Times New Roman" w:eastAsia="Arial Unicode MS" w:hAnsi="Times New Roman"/>
                <w:b/>
                <w:color w:val="auto"/>
                <w:lang w:val="fr-FR"/>
              </w:rPr>
              <w:t>Objectifs spécifiques</w:t>
            </w:r>
          </w:p>
          <w:p w14:paraId="39B22551" w14:textId="29D13AE9" w:rsidR="005F4329" w:rsidRPr="005F4329" w:rsidRDefault="005F4329" w:rsidP="005F4329">
            <w:pPr>
              <w:jc w:val="both"/>
              <w:rPr>
                <w:rFonts w:ascii="Times New Roman" w:eastAsia="Arial Unicode MS" w:hAnsi="Times New Roman"/>
                <w:bCs/>
                <w:color w:val="auto"/>
                <w:lang w:val="fr-FR"/>
              </w:rPr>
            </w:pPr>
            <w:r w:rsidRPr="005F4329">
              <w:rPr>
                <w:rFonts w:ascii="Times New Roman" w:eastAsia="Arial Unicode MS" w:hAnsi="Times New Roman"/>
                <w:bCs/>
                <w:color w:val="auto"/>
                <w:lang w:val="fr-FR"/>
              </w:rPr>
              <w:t>Sous la supervision directe du spécialiste immunisation du bureau UNICEF, le consultant devra collaborer avec les  ministère de la Santé et de l’hygiène publique, des finances et de l’</w:t>
            </w:r>
            <w:r w:rsidR="00F07448" w:rsidRPr="005F4329">
              <w:rPr>
                <w:rFonts w:ascii="Times New Roman" w:eastAsia="Arial Unicode MS" w:hAnsi="Times New Roman"/>
                <w:bCs/>
                <w:color w:val="auto"/>
                <w:lang w:val="fr-FR"/>
              </w:rPr>
              <w:t>économie</w:t>
            </w:r>
            <w:r w:rsidRPr="005F4329">
              <w:rPr>
                <w:rFonts w:ascii="Times New Roman" w:eastAsia="Arial Unicode MS" w:hAnsi="Times New Roman"/>
                <w:bCs/>
                <w:color w:val="auto"/>
                <w:lang w:val="fr-FR"/>
              </w:rPr>
              <w:t xml:space="preserve">, du budget,  les services du contrôle financier, avec  les organismes et partenaires gérant les financements alloués aux programmes de vaccination, l’OMS, l’UNICEF, </w:t>
            </w:r>
            <w:r w:rsidR="00F07448">
              <w:rPr>
                <w:rFonts w:ascii="Times New Roman" w:eastAsia="Arial Unicode MS" w:hAnsi="Times New Roman"/>
                <w:bCs/>
                <w:color w:val="auto"/>
                <w:lang w:val="fr-FR"/>
              </w:rPr>
              <w:t xml:space="preserve">le </w:t>
            </w:r>
            <w:r w:rsidRPr="005F4329">
              <w:rPr>
                <w:rFonts w:ascii="Times New Roman" w:eastAsia="Arial Unicode MS" w:hAnsi="Times New Roman"/>
                <w:bCs/>
                <w:color w:val="auto"/>
                <w:lang w:val="fr-FR"/>
              </w:rPr>
              <w:t xml:space="preserve">PNUD,  </w:t>
            </w:r>
            <w:r w:rsidR="00F07448">
              <w:rPr>
                <w:rFonts w:ascii="Times New Roman" w:eastAsia="Arial Unicode MS" w:hAnsi="Times New Roman"/>
                <w:bCs/>
                <w:color w:val="auto"/>
                <w:lang w:val="fr-FR"/>
              </w:rPr>
              <w:t xml:space="preserve">le </w:t>
            </w:r>
            <w:r w:rsidRPr="005F4329">
              <w:rPr>
                <w:rFonts w:ascii="Times New Roman" w:eastAsia="Arial Unicode MS" w:hAnsi="Times New Roman"/>
                <w:bCs/>
                <w:color w:val="auto"/>
                <w:lang w:val="fr-FR"/>
              </w:rPr>
              <w:t xml:space="preserve">FNUAP), l’ Alliance pour les vaccins (Gavi), la Banque mondiale, USAID, l’ Agence japonaise de coopération internationale (JICA),  l’ Agence française de développement (AFD), et d’ autres partenaires techniques et financiers tels que les ONG et la Société Civile pour </w:t>
            </w:r>
            <w:r w:rsidR="00F07448">
              <w:rPr>
                <w:rFonts w:ascii="Times New Roman" w:eastAsia="Arial Unicode MS" w:hAnsi="Times New Roman"/>
                <w:bCs/>
                <w:color w:val="auto"/>
                <w:lang w:val="fr-FR"/>
              </w:rPr>
              <w:t>négocier le budget obtenu</w:t>
            </w:r>
            <w:r w:rsidRPr="005F4329">
              <w:rPr>
                <w:rFonts w:ascii="Times New Roman" w:eastAsia="Arial Unicode MS" w:hAnsi="Times New Roman"/>
                <w:bCs/>
                <w:color w:val="auto"/>
                <w:lang w:val="fr-FR"/>
              </w:rPr>
              <w:t xml:space="preserve"> durant l’ élaboration de la SNV. </w:t>
            </w:r>
          </w:p>
          <w:p w14:paraId="6F6C7F41" w14:textId="06DFA82D" w:rsidR="004F7648" w:rsidRPr="00F944B1" w:rsidRDefault="004F7648" w:rsidP="004F7648">
            <w:pPr>
              <w:spacing w:before="60" w:after="60" w:line="240" w:lineRule="auto"/>
              <w:rPr>
                <w:rFonts w:ascii="Times New Roman" w:eastAsia="Arial Unicode MS" w:hAnsi="Times New Roman"/>
                <w:color w:val="auto"/>
                <w:lang w:val="fr-FR"/>
              </w:rPr>
            </w:pPr>
            <w:r w:rsidRPr="00F944B1">
              <w:rPr>
                <w:rFonts w:ascii="Times New Roman" w:eastAsia="Arial Unicode MS" w:hAnsi="Times New Roman"/>
                <w:b/>
                <w:color w:val="auto"/>
                <w:lang w:val="fr-FR"/>
              </w:rPr>
              <w:t>Plus spécifiquement</w:t>
            </w:r>
            <w:r w:rsidRPr="00F944B1">
              <w:rPr>
                <w:rFonts w:ascii="Times New Roman" w:eastAsia="Arial Unicode MS" w:hAnsi="Times New Roman"/>
                <w:bCs/>
                <w:color w:val="auto"/>
                <w:lang w:val="fr-FR"/>
              </w:rPr>
              <w:t xml:space="preserve">, il (elle) sera chargé (e) de : </w:t>
            </w:r>
          </w:p>
          <w:p w14:paraId="32BE2B63" w14:textId="49945671" w:rsidR="00F07448" w:rsidRDefault="00DB2CCF" w:rsidP="005F4329">
            <w:pPr>
              <w:pStyle w:val="ListParagraph"/>
              <w:numPr>
                <w:ilvl w:val="0"/>
                <w:numId w:val="42"/>
              </w:numPr>
              <w:jc w:val="both"/>
              <w:rPr>
                <w:rFonts w:ascii="Times New Roman" w:eastAsia="Arial Unicode MS" w:hAnsi="Times New Roman"/>
                <w:bCs/>
                <w:color w:val="auto"/>
                <w:lang w:val="fr-FR"/>
              </w:rPr>
            </w:pPr>
            <w:r>
              <w:rPr>
                <w:rFonts w:ascii="Times New Roman" w:eastAsia="Arial Unicode MS" w:hAnsi="Times New Roman"/>
                <w:bCs/>
                <w:color w:val="auto"/>
                <w:lang w:val="fr-FR"/>
              </w:rPr>
              <w:t>A</w:t>
            </w:r>
            <w:r w:rsidR="00E70116">
              <w:rPr>
                <w:rFonts w:ascii="Times New Roman" w:eastAsia="Arial Unicode MS" w:hAnsi="Times New Roman"/>
                <w:bCs/>
                <w:color w:val="auto"/>
                <w:lang w:val="fr-FR"/>
              </w:rPr>
              <w:t>ppuy</w:t>
            </w:r>
            <w:r>
              <w:rPr>
                <w:rFonts w:ascii="Times New Roman" w:eastAsia="Arial Unicode MS" w:hAnsi="Times New Roman"/>
                <w:bCs/>
                <w:color w:val="auto"/>
                <w:lang w:val="fr-FR"/>
              </w:rPr>
              <w:t xml:space="preserve">er </w:t>
            </w:r>
            <w:r w:rsidR="00E70116">
              <w:rPr>
                <w:rFonts w:ascii="Times New Roman" w:eastAsia="Arial Unicode MS" w:hAnsi="Times New Roman"/>
                <w:bCs/>
                <w:color w:val="auto"/>
                <w:lang w:val="fr-FR"/>
              </w:rPr>
              <w:t xml:space="preserve">le MSHP </w:t>
            </w:r>
            <w:r>
              <w:rPr>
                <w:rFonts w:ascii="Times New Roman" w:eastAsia="Arial Unicode MS" w:hAnsi="Times New Roman"/>
                <w:bCs/>
                <w:color w:val="auto"/>
                <w:lang w:val="fr-FR"/>
              </w:rPr>
              <w:t xml:space="preserve">à la préparation de l’atelier </w:t>
            </w:r>
            <w:r w:rsidRPr="00F07448">
              <w:rPr>
                <w:rFonts w:ascii="Times New Roman" w:eastAsia="Arial Unicode MS" w:hAnsi="Times New Roman"/>
                <w:bCs/>
                <w:color w:val="auto"/>
                <w:lang w:val="fr-FR"/>
              </w:rPr>
              <w:t>de validation du budget</w:t>
            </w:r>
          </w:p>
          <w:p w14:paraId="41DD27D0" w14:textId="1D1441A5" w:rsidR="005F4329" w:rsidRDefault="00F07448" w:rsidP="005F4329">
            <w:pPr>
              <w:pStyle w:val="ListParagraph"/>
              <w:numPr>
                <w:ilvl w:val="0"/>
                <w:numId w:val="42"/>
              </w:numPr>
              <w:jc w:val="both"/>
              <w:rPr>
                <w:rFonts w:ascii="Times New Roman" w:eastAsia="Arial Unicode MS" w:hAnsi="Times New Roman"/>
                <w:bCs/>
                <w:color w:val="auto"/>
                <w:lang w:val="fr-FR"/>
              </w:rPr>
            </w:pPr>
            <w:r>
              <w:rPr>
                <w:rFonts w:ascii="Times New Roman" w:eastAsia="Arial Unicode MS" w:hAnsi="Times New Roman"/>
                <w:bCs/>
                <w:color w:val="auto"/>
                <w:lang w:val="fr-FR"/>
              </w:rPr>
              <w:t>Donner les clarifications nécessaires au cours de l’atelier</w:t>
            </w:r>
          </w:p>
          <w:p w14:paraId="4D969EBE" w14:textId="59E87B39" w:rsidR="00F07448" w:rsidRPr="00DB2CCF" w:rsidRDefault="00F07448" w:rsidP="005F4329">
            <w:pPr>
              <w:pStyle w:val="ListParagraph"/>
              <w:numPr>
                <w:ilvl w:val="0"/>
                <w:numId w:val="42"/>
              </w:numPr>
              <w:jc w:val="both"/>
              <w:rPr>
                <w:rFonts w:ascii="Times New Roman" w:eastAsia="Arial Unicode MS" w:hAnsi="Times New Roman"/>
                <w:bCs/>
                <w:color w:val="auto"/>
                <w:lang w:val="fr-FR"/>
              </w:rPr>
            </w:pPr>
            <w:r>
              <w:rPr>
                <w:rFonts w:ascii="Times New Roman" w:eastAsia="Arial Unicode MS" w:hAnsi="Times New Roman"/>
                <w:bCs/>
                <w:color w:val="auto"/>
                <w:lang w:val="fr-FR"/>
              </w:rPr>
              <w:t>Insérer les sources de financement dans le document de la SNV</w:t>
            </w:r>
          </w:p>
          <w:p w14:paraId="5C4D3605" w14:textId="77777777" w:rsidR="005F4329" w:rsidRPr="00DB2CCF" w:rsidRDefault="005F4329" w:rsidP="005F4329">
            <w:pPr>
              <w:numPr>
                <w:ilvl w:val="0"/>
                <w:numId w:val="42"/>
              </w:numPr>
              <w:jc w:val="both"/>
              <w:rPr>
                <w:rFonts w:ascii="Times New Roman" w:eastAsia="Arial Unicode MS" w:hAnsi="Times New Roman"/>
                <w:bCs/>
                <w:color w:val="auto"/>
                <w:lang w:val="fr-FR"/>
              </w:rPr>
            </w:pPr>
            <w:r w:rsidRPr="00DB2CCF">
              <w:rPr>
                <w:rFonts w:ascii="Times New Roman" w:eastAsia="Arial Unicode MS" w:hAnsi="Times New Roman"/>
                <w:bCs/>
                <w:color w:val="auto"/>
                <w:lang w:val="fr-FR"/>
              </w:rPr>
              <w:t>Elaborer un rapport final de la consultation.</w:t>
            </w:r>
          </w:p>
          <w:p w14:paraId="34B793AA" w14:textId="77777777" w:rsidR="005F4329" w:rsidRPr="005F4329" w:rsidRDefault="005F4329" w:rsidP="005F4329">
            <w:pPr>
              <w:pStyle w:val="ListParagraph"/>
              <w:spacing w:before="60" w:after="60" w:line="240" w:lineRule="auto"/>
              <w:rPr>
                <w:rFonts w:ascii="Times New Roman" w:eastAsia="Arial Unicode MS" w:hAnsi="Times New Roman"/>
                <w:bCs/>
                <w:color w:val="auto"/>
                <w:lang w:val="fr-FR"/>
              </w:rPr>
            </w:pPr>
          </w:p>
          <w:p w14:paraId="37400F48" w14:textId="7AD84D4F" w:rsidR="00D120A0" w:rsidRPr="003C3DD7" w:rsidRDefault="00D120A0" w:rsidP="005F4329">
            <w:pPr>
              <w:ind w:left="720"/>
              <w:jc w:val="both"/>
              <w:rPr>
                <w:rFonts w:ascii="Calibri" w:eastAsia="Arial Unicode MS" w:hAnsi="Calibri" w:cs="Calibri"/>
                <w:bCs/>
                <w:color w:val="auto"/>
                <w:lang w:val="fr-FR"/>
              </w:rPr>
            </w:pPr>
          </w:p>
        </w:tc>
      </w:tr>
      <w:tr w:rsidR="007613B3" w:rsidRPr="00C03B9B" w14:paraId="0A300CA7" w14:textId="77777777" w:rsidTr="00B63E76">
        <w:trPr>
          <w:trHeight w:val="60"/>
        </w:trPr>
        <w:tc>
          <w:tcPr>
            <w:tcW w:w="9887" w:type="dxa"/>
            <w:gridSpan w:val="4"/>
            <w:tcBorders>
              <w:top w:val="nil"/>
            </w:tcBorders>
            <w:shd w:val="clear" w:color="auto" w:fill="auto"/>
            <w:noWrap/>
          </w:tcPr>
          <w:tbl>
            <w:tblPr>
              <w:tblpPr w:leftFromText="180" w:rightFromText="180" w:vertAnchor="page" w:horzAnchor="margin" w:tblpY="12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685"/>
              <w:gridCol w:w="3167"/>
              <w:gridCol w:w="1273"/>
              <w:gridCol w:w="1230"/>
            </w:tblGrid>
            <w:tr w:rsidR="00EA32D2" w:rsidRPr="009E7D12" w14:paraId="2D4AF8B2" w14:textId="77777777" w:rsidTr="00EA32D2">
              <w:trPr>
                <w:trHeight w:val="220"/>
              </w:trPr>
              <w:tc>
                <w:tcPr>
                  <w:tcW w:w="9355" w:type="dxa"/>
                  <w:gridSpan w:val="4"/>
                  <w:tcBorders>
                    <w:bottom w:val="nil"/>
                  </w:tcBorders>
                  <w:shd w:val="clear" w:color="auto" w:fill="auto"/>
                  <w:noWrap/>
                  <w:hideMark/>
                </w:tcPr>
                <w:p w14:paraId="6AE6A4BE" w14:textId="77777777" w:rsidR="00EA32D2" w:rsidRPr="000F7925" w:rsidRDefault="00EA32D2" w:rsidP="00EA32D2">
                  <w:pPr>
                    <w:spacing w:before="100" w:beforeAutospacing="1" w:after="100" w:afterAutospacing="1" w:line="240" w:lineRule="auto"/>
                    <w:rPr>
                      <w:rFonts w:ascii="Calibri" w:eastAsia="Arial Unicode MS" w:hAnsi="Calibri" w:cs="Calibri"/>
                      <w:b/>
                      <w:color w:val="auto"/>
                      <w:sz w:val="24"/>
                      <w:szCs w:val="24"/>
                    </w:rPr>
                  </w:pPr>
                  <w:r w:rsidRPr="000F7925">
                    <w:rPr>
                      <w:rFonts w:ascii="Calibri" w:eastAsia="Arial Unicode MS" w:hAnsi="Calibri" w:cs="Calibri"/>
                      <w:b/>
                      <w:color w:val="auto"/>
                      <w:sz w:val="24"/>
                      <w:szCs w:val="24"/>
                    </w:rPr>
                    <w:lastRenderedPageBreak/>
                    <w:t>Work Assignment Overview</w:t>
                  </w:r>
                </w:p>
              </w:tc>
            </w:tr>
            <w:tr w:rsidR="00EA32D2" w:rsidRPr="009E7D12" w14:paraId="33F125CA" w14:textId="77777777" w:rsidTr="00EA32D2">
              <w:trPr>
                <w:trHeight w:val="381"/>
              </w:trPr>
              <w:tc>
                <w:tcPr>
                  <w:tcW w:w="3685" w:type="dxa"/>
                  <w:tcBorders>
                    <w:top w:val="single" w:sz="8" w:space="0" w:color="6D6D6D"/>
                    <w:left w:val="single" w:sz="8" w:space="0" w:color="6D6D6D"/>
                    <w:bottom w:val="single" w:sz="8" w:space="0" w:color="6D6D6D"/>
                    <w:right w:val="single" w:sz="8" w:space="0" w:color="6D6D6D"/>
                  </w:tcBorders>
                  <w:shd w:val="clear" w:color="auto" w:fill="auto"/>
                  <w:noWrap/>
                </w:tcPr>
                <w:p w14:paraId="36390B92" w14:textId="50BD0B1C" w:rsidR="00EA32D2" w:rsidRPr="000F7925" w:rsidRDefault="00EA32D2" w:rsidP="00EA32D2">
                  <w:pPr>
                    <w:ind w:left="12" w:hanging="12"/>
                    <w:rPr>
                      <w:rFonts w:ascii="Times New Roman" w:eastAsia="Arial Unicode MS" w:hAnsi="Times New Roman"/>
                      <w:b/>
                      <w:bCs/>
                      <w:color w:val="auto"/>
                      <w:sz w:val="24"/>
                      <w:szCs w:val="24"/>
                    </w:rPr>
                  </w:pPr>
                  <w:r w:rsidRPr="000F7925">
                    <w:rPr>
                      <w:rFonts w:ascii="Calibri" w:eastAsia="Arial Unicode MS" w:hAnsi="Calibri" w:cs="Calibri"/>
                      <w:b/>
                      <w:bCs/>
                      <w:color w:val="auto"/>
                      <w:sz w:val="24"/>
                      <w:szCs w:val="24"/>
                    </w:rPr>
                    <w:t>Tasks/Milestone</w:t>
                  </w:r>
                </w:p>
              </w:tc>
              <w:tc>
                <w:tcPr>
                  <w:tcW w:w="3167" w:type="dxa"/>
                  <w:tcBorders>
                    <w:top w:val="single" w:sz="8" w:space="0" w:color="6D6D6D"/>
                    <w:left w:val="single" w:sz="8" w:space="0" w:color="6D6D6D"/>
                    <w:bottom w:val="single" w:sz="8" w:space="0" w:color="6D6D6D"/>
                    <w:right w:val="single" w:sz="8" w:space="0" w:color="6D6D6D"/>
                  </w:tcBorders>
                  <w:shd w:val="clear" w:color="auto" w:fill="auto"/>
                </w:tcPr>
                <w:p w14:paraId="457DB442" w14:textId="3A0CF72D" w:rsidR="00EA32D2" w:rsidRPr="000F7925" w:rsidRDefault="00400878" w:rsidP="00EA32D2">
                  <w:pPr>
                    <w:ind w:left="12" w:hanging="12"/>
                    <w:rPr>
                      <w:rFonts w:ascii="Times New Roman" w:eastAsia="Arial Unicode MS" w:hAnsi="Times New Roman"/>
                      <w:b/>
                      <w:bCs/>
                      <w:color w:val="auto"/>
                      <w:sz w:val="24"/>
                      <w:szCs w:val="24"/>
                      <w:lang w:val="fr-FR"/>
                    </w:rPr>
                  </w:pPr>
                  <w:r w:rsidRPr="000F7925">
                    <w:rPr>
                      <w:rFonts w:ascii="Calibri" w:eastAsia="Arial Unicode MS" w:hAnsi="Calibri" w:cs="Calibri"/>
                      <w:b/>
                      <w:bCs/>
                      <w:color w:val="auto"/>
                      <w:sz w:val="24"/>
                      <w:szCs w:val="24"/>
                    </w:rPr>
                    <w:t>Deliverables</w:t>
                  </w:r>
                  <w:r w:rsidR="00EA32D2" w:rsidRPr="000F7925">
                    <w:rPr>
                      <w:rFonts w:ascii="Calibri" w:eastAsia="Arial Unicode MS" w:hAnsi="Calibri" w:cs="Calibri"/>
                      <w:b/>
                      <w:bCs/>
                      <w:color w:val="auto"/>
                      <w:sz w:val="24"/>
                      <w:szCs w:val="24"/>
                    </w:rPr>
                    <w:t>/Outputs</w:t>
                  </w:r>
                </w:p>
              </w:tc>
              <w:tc>
                <w:tcPr>
                  <w:tcW w:w="1273" w:type="dxa"/>
                  <w:tcBorders>
                    <w:top w:val="single" w:sz="8" w:space="0" w:color="6D6D6D"/>
                    <w:left w:val="single" w:sz="8" w:space="0" w:color="6D6D6D"/>
                    <w:bottom w:val="single" w:sz="8" w:space="0" w:color="6D6D6D"/>
                    <w:right w:val="single" w:sz="8" w:space="0" w:color="6D6D6D"/>
                  </w:tcBorders>
                  <w:shd w:val="clear" w:color="auto" w:fill="auto"/>
                </w:tcPr>
                <w:p w14:paraId="0279281D" w14:textId="0EE00EE7" w:rsidR="00EA32D2" w:rsidRPr="000F7925" w:rsidRDefault="00EA32D2" w:rsidP="00EA32D2">
                  <w:pPr>
                    <w:spacing w:before="60" w:after="60" w:line="240" w:lineRule="auto"/>
                    <w:rPr>
                      <w:rFonts w:ascii="Times New Roman" w:eastAsia="Arial Unicode MS" w:hAnsi="Times New Roman"/>
                      <w:b/>
                      <w:bCs/>
                      <w:color w:val="auto"/>
                      <w:sz w:val="24"/>
                      <w:szCs w:val="24"/>
                    </w:rPr>
                  </w:pPr>
                  <w:r w:rsidRPr="000F7925">
                    <w:rPr>
                      <w:rFonts w:ascii="Calibri" w:eastAsia="Arial Unicode MS" w:hAnsi="Calibri" w:cs="Calibri"/>
                      <w:b/>
                      <w:bCs/>
                      <w:color w:val="auto"/>
                      <w:sz w:val="24"/>
                      <w:szCs w:val="24"/>
                    </w:rPr>
                    <w:t>Timeline</w:t>
                  </w:r>
                </w:p>
              </w:tc>
              <w:tc>
                <w:tcPr>
                  <w:tcW w:w="1230" w:type="dxa"/>
                  <w:tcBorders>
                    <w:top w:val="single" w:sz="8" w:space="0" w:color="6D6D6D"/>
                    <w:left w:val="single" w:sz="8" w:space="0" w:color="6D6D6D"/>
                    <w:bottom w:val="single" w:sz="8" w:space="0" w:color="6D6D6D"/>
                    <w:right w:val="single" w:sz="8" w:space="0" w:color="6D6D6D"/>
                  </w:tcBorders>
                  <w:shd w:val="clear" w:color="auto" w:fill="auto"/>
                </w:tcPr>
                <w:p w14:paraId="7D0495BB" w14:textId="4E616B7B" w:rsidR="00EA32D2" w:rsidRPr="000F7925" w:rsidRDefault="00EA32D2" w:rsidP="00EA32D2">
                  <w:pPr>
                    <w:spacing w:before="60" w:after="60"/>
                    <w:rPr>
                      <w:rFonts w:ascii="Times New Roman" w:eastAsia="Arial Unicode MS" w:hAnsi="Times New Roman"/>
                      <w:b/>
                      <w:bCs/>
                      <w:color w:val="auto"/>
                      <w:sz w:val="24"/>
                      <w:szCs w:val="24"/>
                    </w:rPr>
                  </w:pPr>
                  <w:r w:rsidRPr="000F7925">
                    <w:rPr>
                      <w:rFonts w:ascii="Calibri" w:eastAsia="Arial Unicode MS" w:hAnsi="Calibri" w:cs="Calibri"/>
                      <w:b/>
                      <w:bCs/>
                      <w:color w:val="auto"/>
                      <w:sz w:val="24"/>
                      <w:szCs w:val="24"/>
                    </w:rPr>
                    <w:t>Estimated Budget</w:t>
                  </w:r>
                </w:p>
              </w:tc>
            </w:tr>
            <w:tr w:rsidR="00EA32D2" w:rsidRPr="00F07448" w14:paraId="4F1D9CEF" w14:textId="77777777" w:rsidTr="00EA32D2">
              <w:trPr>
                <w:trHeight w:val="368"/>
              </w:trPr>
              <w:tc>
                <w:tcPr>
                  <w:tcW w:w="3685" w:type="dxa"/>
                  <w:tcBorders>
                    <w:top w:val="single" w:sz="8" w:space="0" w:color="6D6D6D"/>
                    <w:left w:val="single" w:sz="8" w:space="0" w:color="6D6D6D"/>
                    <w:bottom w:val="single" w:sz="8" w:space="0" w:color="6D6D6D"/>
                    <w:right w:val="single" w:sz="8" w:space="0" w:color="6D6D6D"/>
                  </w:tcBorders>
                  <w:shd w:val="clear" w:color="auto" w:fill="auto"/>
                  <w:noWrap/>
                </w:tcPr>
                <w:p w14:paraId="78206995" w14:textId="476BBC22" w:rsidR="00EA32D2" w:rsidRPr="00E70116" w:rsidRDefault="00E70116" w:rsidP="00E70116">
                  <w:pPr>
                    <w:pStyle w:val="ListParagraph"/>
                    <w:numPr>
                      <w:ilvl w:val="0"/>
                      <w:numId w:val="36"/>
                    </w:numPr>
                    <w:jc w:val="both"/>
                    <w:rPr>
                      <w:rFonts w:ascii="Times New Roman" w:eastAsia="Arial Unicode MS" w:hAnsi="Times New Roman"/>
                      <w:bCs/>
                      <w:color w:val="auto"/>
                      <w:lang w:val="fr-FR"/>
                    </w:rPr>
                  </w:pPr>
                  <w:r>
                    <w:rPr>
                      <w:rFonts w:ascii="Times New Roman" w:eastAsia="Arial Unicode MS" w:hAnsi="Times New Roman"/>
                      <w:bCs/>
                      <w:color w:val="auto"/>
                      <w:lang w:val="fr-FR"/>
                    </w:rPr>
                    <w:t xml:space="preserve">Appuyer la préparation </w:t>
                  </w:r>
                  <w:r w:rsidR="00A23668">
                    <w:rPr>
                      <w:rFonts w:ascii="Times New Roman" w:eastAsia="Arial Unicode MS" w:hAnsi="Times New Roman"/>
                      <w:bCs/>
                      <w:color w:val="auto"/>
                      <w:lang w:val="fr-FR"/>
                    </w:rPr>
                    <w:t xml:space="preserve">et le déroulement </w:t>
                  </w:r>
                  <w:r>
                    <w:rPr>
                      <w:rFonts w:ascii="Times New Roman" w:eastAsia="Arial Unicode MS" w:hAnsi="Times New Roman"/>
                      <w:bCs/>
                      <w:color w:val="auto"/>
                      <w:lang w:val="fr-FR"/>
                    </w:rPr>
                    <w:t xml:space="preserve">de l’atelier </w:t>
                  </w:r>
                  <w:r w:rsidRPr="00F07448">
                    <w:rPr>
                      <w:rFonts w:ascii="Times New Roman" w:eastAsia="Arial Unicode MS" w:hAnsi="Times New Roman"/>
                      <w:bCs/>
                      <w:color w:val="auto"/>
                      <w:lang w:val="fr-FR"/>
                    </w:rPr>
                    <w:t>de validation du budge</w:t>
                  </w:r>
                  <w:r>
                    <w:rPr>
                      <w:rFonts w:ascii="Times New Roman" w:eastAsia="Arial Unicode MS" w:hAnsi="Times New Roman"/>
                      <w:bCs/>
                      <w:color w:val="auto"/>
                      <w:lang w:val="fr-FR"/>
                    </w:rPr>
                    <w:t>t</w:t>
                  </w:r>
                </w:p>
              </w:tc>
              <w:tc>
                <w:tcPr>
                  <w:tcW w:w="3167" w:type="dxa"/>
                  <w:tcBorders>
                    <w:top w:val="single" w:sz="8" w:space="0" w:color="6D6D6D"/>
                    <w:left w:val="single" w:sz="8" w:space="0" w:color="6D6D6D"/>
                    <w:bottom w:val="single" w:sz="8" w:space="0" w:color="6D6D6D"/>
                    <w:right w:val="single" w:sz="8" w:space="0" w:color="6D6D6D"/>
                  </w:tcBorders>
                  <w:shd w:val="clear" w:color="auto" w:fill="auto"/>
                </w:tcPr>
                <w:p w14:paraId="0E7F65A1" w14:textId="6902F656" w:rsidR="00EA32D2" w:rsidRPr="00F07448" w:rsidRDefault="00E70116" w:rsidP="00E70116">
                  <w:pPr>
                    <w:pStyle w:val="ListParagraph"/>
                    <w:numPr>
                      <w:ilvl w:val="0"/>
                      <w:numId w:val="36"/>
                    </w:numPr>
                    <w:jc w:val="both"/>
                    <w:rPr>
                      <w:rFonts w:ascii="Times New Roman" w:eastAsia="Arial Unicode MS" w:hAnsi="Times New Roman"/>
                      <w:bCs/>
                      <w:color w:val="auto"/>
                      <w:lang w:val="fr-FR"/>
                    </w:rPr>
                  </w:pPr>
                  <w:r>
                    <w:rPr>
                      <w:rFonts w:ascii="Times New Roman" w:eastAsia="Arial Unicode MS" w:hAnsi="Times New Roman"/>
                      <w:bCs/>
                      <w:color w:val="auto"/>
                      <w:lang w:val="fr-FR"/>
                    </w:rPr>
                    <w:t>Matériel disponible pour l’animation de l’atelier</w:t>
                  </w:r>
                  <w:r w:rsidR="00C03B9B" w:rsidRPr="00F07448">
                    <w:rPr>
                      <w:rFonts w:ascii="Times New Roman" w:eastAsia="Arial Unicode MS" w:hAnsi="Times New Roman"/>
                      <w:bCs/>
                      <w:color w:val="auto"/>
                      <w:lang w:val="fr-FR"/>
                    </w:rPr>
                    <w:t xml:space="preserve">  </w:t>
                  </w:r>
                </w:p>
              </w:tc>
              <w:tc>
                <w:tcPr>
                  <w:tcW w:w="1273" w:type="dxa"/>
                  <w:tcBorders>
                    <w:top w:val="single" w:sz="8" w:space="0" w:color="6D6D6D"/>
                    <w:left w:val="single" w:sz="8" w:space="0" w:color="6D6D6D"/>
                    <w:bottom w:val="single" w:sz="8" w:space="0" w:color="6D6D6D"/>
                    <w:right w:val="single" w:sz="8" w:space="0" w:color="6D6D6D"/>
                  </w:tcBorders>
                  <w:shd w:val="clear" w:color="auto" w:fill="auto"/>
                </w:tcPr>
                <w:p w14:paraId="486A8590" w14:textId="75D57EDA" w:rsidR="00EA32D2" w:rsidRPr="00F07448" w:rsidRDefault="00E70116" w:rsidP="00E70116">
                  <w:pPr>
                    <w:ind w:left="360"/>
                    <w:jc w:val="both"/>
                    <w:rPr>
                      <w:rFonts w:ascii="Times New Roman" w:eastAsia="Arial Unicode MS" w:hAnsi="Times New Roman"/>
                      <w:bCs/>
                      <w:color w:val="auto"/>
                      <w:lang w:val="fr-FR"/>
                    </w:rPr>
                  </w:pPr>
                  <w:r>
                    <w:rPr>
                      <w:rFonts w:ascii="Times New Roman" w:eastAsia="Arial Unicode MS" w:hAnsi="Times New Roman"/>
                      <w:bCs/>
                      <w:color w:val="auto"/>
                      <w:lang w:val="fr-FR"/>
                    </w:rPr>
                    <w:t>3</w:t>
                  </w:r>
                  <w:r w:rsidR="00EA32D2" w:rsidRPr="00F07448">
                    <w:rPr>
                      <w:rFonts w:ascii="Times New Roman" w:eastAsia="Arial Unicode MS" w:hAnsi="Times New Roman"/>
                      <w:bCs/>
                      <w:color w:val="auto"/>
                      <w:lang w:val="fr-FR"/>
                    </w:rPr>
                    <w:t xml:space="preserve"> jours</w:t>
                  </w:r>
                </w:p>
              </w:tc>
              <w:tc>
                <w:tcPr>
                  <w:tcW w:w="1230" w:type="dxa"/>
                  <w:tcBorders>
                    <w:top w:val="single" w:sz="8" w:space="0" w:color="6D6D6D"/>
                    <w:left w:val="single" w:sz="8" w:space="0" w:color="6D6D6D"/>
                    <w:bottom w:val="single" w:sz="8" w:space="0" w:color="6D6D6D"/>
                    <w:right w:val="single" w:sz="8" w:space="0" w:color="6D6D6D"/>
                  </w:tcBorders>
                  <w:shd w:val="clear" w:color="auto" w:fill="auto"/>
                </w:tcPr>
                <w:p w14:paraId="3992C85E" w14:textId="5B2445B7" w:rsidR="00EA32D2" w:rsidRPr="00F07448" w:rsidRDefault="002235DB" w:rsidP="00E70116">
                  <w:pPr>
                    <w:jc w:val="both"/>
                    <w:rPr>
                      <w:rFonts w:ascii="Times New Roman" w:eastAsia="Arial Unicode MS" w:hAnsi="Times New Roman"/>
                      <w:bCs/>
                      <w:color w:val="auto"/>
                      <w:lang w:val="fr-FR"/>
                    </w:rPr>
                  </w:pPr>
                  <w:r w:rsidRPr="00F07448">
                    <w:rPr>
                      <w:rFonts w:ascii="Times New Roman" w:eastAsia="Arial Unicode MS" w:hAnsi="Times New Roman"/>
                      <w:bCs/>
                      <w:color w:val="auto"/>
                      <w:lang w:val="fr-FR"/>
                    </w:rPr>
                    <w:t>15</w:t>
                  </w:r>
                  <w:r w:rsidR="00EA32D2" w:rsidRPr="00F07448">
                    <w:rPr>
                      <w:rFonts w:ascii="Times New Roman" w:eastAsia="Arial Unicode MS" w:hAnsi="Times New Roman"/>
                      <w:bCs/>
                      <w:color w:val="auto"/>
                      <w:lang w:val="fr-FR"/>
                    </w:rPr>
                    <w:t>%</w:t>
                  </w:r>
                </w:p>
              </w:tc>
            </w:tr>
            <w:tr w:rsidR="00EA32D2" w:rsidRPr="00F07448" w14:paraId="0CB2B621" w14:textId="77777777" w:rsidTr="00EA32D2">
              <w:trPr>
                <w:trHeight w:val="368"/>
              </w:trPr>
              <w:tc>
                <w:tcPr>
                  <w:tcW w:w="3685" w:type="dxa"/>
                  <w:tcBorders>
                    <w:top w:val="single" w:sz="8" w:space="0" w:color="6D6D6D"/>
                    <w:left w:val="single" w:sz="8" w:space="0" w:color="6D6D6D"/>
                    <w:bottom w:val="single" w:sz="8" w:space="0" w:color="6D6D6D"/>
                    <w:right w:val="single" w:sz="8" w:space="0" w:color="6D6D6D"/>
                  </w:tcBorders>
                  <w:shd w:val="clear" w:color="auto" w:fill="auto"/>
                  <w:noWrap/>
                </w:tcPr>
                <w:p w14:paraId="3E1A4E0C" w14:textId="11510480" w:rsidR="00EA32D2" w:rsidRPr="00F07448" w:rsidRDefault="00E70116" w:rsidP="003C3DD7">
                  <w:pPr>
                    <w:pStyle w:val="ListParagraph"/>
                    <w:numPr>
                      <w:ilvl w:val="0"/>
                      <w:numId w:val="36"/>
                    </w:numPr>
                    <w:jc w:val="both"/>
                    <w:rPr>
                      <w:rFonts w:ascii="Times New Roman" w:eastAsia="Arial Unicode MS" w:hAnsi="Times New Roman"/>
                      <w:bCs/>
                      <w:color w:val="auto"/>
                      <w:lang w:val="fr-FR"/>
                    </w:rPr>
                  </w:pPr>
                  <w:r w:rsidRPr="00E70116">
                    <w:rPr>
                      <w:rFonts w:ascii="Times New Roman" w:eastAsia="Arial Unicode MS" w:hAnsi="Times New Roman"/>
                      <w:bCs/>
                      <w:color w:val="auto"/>
                      <w:lang w:val="fr-FR"/>
                    </w:rPr>
                    <w:t>In</w:t>
                  </w:r>
                  <w:r>
                    <w:rPr>
                      <w:rFonts w:ascii="Times New Roman" w:eastAsia="Arial Unicode MS" w:hAnsi="Times New Roman"/>
                      <w:bCs/>
                      <w:color w:val="auto"/>
                      <w:lang w:val="fr-FR"/>
                    </w:rPr>
                    <w:t>sér</w:t>
                  </w:r>
                  <w:r w:rsidR="00C03B9B" w:rsidRPr="00F07448">
                    <w:rPr>
                      <w:rFonts w:ascii="Times New Roman" w:eastAsia="Arial Unicode MS" w:hAnsi="Times New Roman"/>
                      <w:bCs/>
                      <w:color w:val="auto"/>
                      <w:lang w:val="fr-FR"/>
                    </w:rPr>
                    <w:t>er les sources de financements de chaque rubrique budgétaire de la SNV</w:t>
                  </w:r>
                </w:p>
              </w:tc>
              <w:tc>
                <w:tcPr>
                  <w:tcW w:w="3167" w:type="dxa"/>
                  <w:tcBorders>
                    <w:top w:val="single" w:sz="8" w:space="0" w:color="6D6D6D"/>
                    <w:left w:val="single" w:sz="8" w:space="0" w:color="6D6D6D"/>
                    <w:bottom w:val="single" w:sz="8" w:space="0" w:color="6D6D6D"/>
                    <w:right w:val="single" w:sz="8" w:space="0" w:color="6D6D6D"/>
                  </w:tcBorders>
                  <w:shd w:val="clear" w:color="auto" w:fill="auto"/>
                </w:tcPr>
                <w:p w14:paraId="1230F84E" w14:textId="011AD3A4" w:rsidR="00EA32D2" w:rsidRPr="00F07448" w:rsidRDefault="00C03B9B" w:rsidP="003C3DD7">
                  <w:pPr>
                    <w:pStyle w:val="ListParagraph"/>
                    <w:numPr>
                      <w:ilvl w:val="0"/>
                      <w:numId w:val="36"/>
                    </w:numPr>
                    <w:jc w:val="both"/>
                    <w:rPr>
                      <w:rFonts w:ascii="Times New Roman" w:eastAsia="Arial Unicode MS" w:hAnsi="Times New Roman"/>
                      <w:bCs/>
                      <w:color w:val="auto"/>
                      <w:lang w:val="fr-FR"/>
                    </w:rPr>
                  </w:pPr>
                  <w:r w:rsidRPr="00F07448">
                    <w:rPr>
                      <w:rFonts w:ascii="Times New Roman" w:eastAsia="Arial Unicode MS" w:hAnsi="Times New Roman"/>
                      <w:bCs/>
                      <w:color w:val="auto"/>
                      <w:lang w:val="fr-FR"/>
                    </w:rPr>
                    <w:t>Budget de la SNV valid</w:t>
                  </w:r>
                  <w:r w:rsidR="00E70116">
                    <w:rPr>
                      <w:rFonts w:ascii="Times New Roman" w:eastAsia="Arial Unicode MS" w:hAnsi="Times New Roman"/>
                      <w:bCs/>
                      <w:color w:val="auto"/>
                      <w:lang w:val="fr-FR"/>
                    </w:rPr>
                    <w:t>é</w:t>
                  </w:r>
                  <w:r w:rsidRPr="00F07448">
                    <w:rPr>
                      <w:rFonts w:ascii="Times New Roman" w:eastAsia="Arial Unicode MS" w:hAnsi="Times New Roman"/>
                      <w:bCs/>
                      <w:color w:val="auto"/>
                      <w:lang w:val="fr-FR"/>
                    </w:rPr>
                    <w:t xml:space="preserve"> avec sources de financements généré de l’outil NIS. COST  </w:t>
                  </w:r>
                </w:p>
              </w:tc>
              <w:tc>
                <w:tcPr>
                  <w:tcW w:w="1273" w:type="dxa"/>
                  <w:tcBorders>
                    <w:top w:val="single" w:sz="8" w:space="0" w:color="6D6D6D"/>
                    <w:left w:val="single" w:sz="8" w:space="0" w:color="6D6D6D"/>
                    <w:bottom w:val="single" w:sz="8" w:space="0" w:color="6D6D6D"/>
                    <w:right w:val="single" w:sz="8" w:space="0" w:color="6D6D6D"/>
                  </w:tcBorders>
                  <w:shd w:val="clear" w:color="auto" w:fill="auto"/>
                </w:tcPr>
                <w:p w14:paraId="7BB288EC" w14:textId="41C274E1" w:rsidR="00EA32D2" w:rsidRPr="00F07448" w:rsidRDefault="00C219FE" w:rsidP="003C3DD7">
                  <w:pPr>
                    <w:ind w:left="360"/>
                    <w:jc w:val="both"/>
                    <w:rPr>
                      <w:rFonts w:ascii="Times New Roman" w:eastAsia="Arial Unicode MS" w:hAnsi="Times New Roman"/>
                      <w:bCs/>
                      <w:color w:val="auto"/>
                      <w:lang w:val="fr-FR"/>
                    </w:rPr>
                  </w:pPr>
                  <w:r w:rsidRPr="00F07448">
                    <w:rPr>
                      <w:rFonts w:ascii="Times New Roman" w:eastAsia="Arial Unicode MS" w:hAnsi="Times New Roman"/>
                      <w:bCs/>
                      <w:color w:val="auto"/>
                      <w:lang w:val="fr-FR"/>
                    </w:rPr>
                    <w:t>0</w:t>
                  </w:r>
                  <w:r w:rsidR="004E7043" w:rsidRPr="00F07448">
                    <w:rPr>
                      <w:rFonts w:ascii="Times New Roman" w:eastAsia="Arial Unicode MS" w:hAnsi="Times New Roman"/>
                      <w:bCs/>
                      <w:color w:val="auto"/>
                      <w:lang w:val="fr-FR"/>
                    </w:rPr>
                    <w:t>5</w:t>
                  </w:r>
                  <w:r w:rsidR="00EA32D2" w:rsidRPr="00F07448">
                    <w:rPr>
                      <w:rFonts w:ascii="Times New Roman" w:eastAsia="Arial Unicode MS" w:hAnsi="Times New Roman"/>
                      <w:bCs/>
                      <w:color w:val="auto"/>
                      <w:lang w:val="fr-FR"/>
                    </w:rPr>
                    <w:t xml:space="preserve"> jours </w:t>
                  </w:r>
                </w:p>
              </w:tc>
              <w:tc>
                <w:tcPr>
                  <w:tcW w:w="1230" w:type="dxa"/>
                  <w:tcBorders>
                    <w:top w:val="single" w:sz="8" w:space="0" w:color="6D6D6D"/>
                    <w:left w:val="single" w:sz="8" w:space="0" w:color="6D6D6D"/>
                    <w:bottom w:val="single" w:sz="8" w:space="0" w:color="6D6D6D"/>
                    <w:right w:val="single" w:sz="8" w:space="0" w:color="6D6D6D"/>
                  </w:tcBorders>
                  <w:shd w:val="clear" w:color="auto" w:fill="auto"/>
                </w:tcPr>
                <w:p w14:paraId="0B3BB59B" w14:textId="57A8D93A" w:rsidR="00EA32D2" w:rsidRPr="00F07448" w:rsidRDefault="00E70116" w:rsidP="003C3DD7">
                  <w:pPr>
                    <w:jc w:val="both"/>
                    <w:rPr>
                      <w:rFonts w:ascii="Times New Roman" w:eastAsia="Arial Unicode MS" w:hAnsi="Times New Roman"/>
                      <w:bCs/>
                      <w:color w:val="auto"/>
                      <w:lang w:val="fr-FR"/>
                    </w:rPr>
                  </w:pPr>
                  <w:r>
                    <w:rPr>
                      <w:rFonts w:ascii="Times New Roman" w:eastAsia="Arial Unicode MS" w:hAnsi="Times New Roman"/>
                      <w:bCs/>
                      <w:color w:val="auto"/>
                      <w:lang w:val="fr-FR"/>
                    </w:rPr>
                    <w:t>75</w:t>
                  </w:r>
                  <w:r w:rsidR="00B31434" w:rsidRPr="00F07448">
                    <w:rPr>
                      <w:rFonts w:ascii="Times New Roman" w:eastAsia="Arial Unicode MS" w:hAnsi="Times New Roman"/>
                      <w:bCs/>
                      <w:color w:val="auto"/>
                      <w:lang w:val="fr-FR"/>
                    </w:rPr>
                    <w:t>%</w:t>
                  </w:r>
                </w:p>
              </w:tc>
            </w:tr>
            <w:tr w:rsidR="002235DB" w:rsidRPr="00F07448" w14:paraId="171F8DB2" w14:textId="77777777" w:rsidTr="00EA32D2">
              <w:trPr>
                <w:trHeight w:val="368"/>
              </w:trPr>
              <w:tc>
                <w:tcPr>
                  <w:tcW w:w="3685" w:type="dxa"/>
                  <w:tcBorders>
                    <w:top w:val="single" w:sz="8" w:space="0" w:color="6D6D6D"/>
                    <w:left w:val="single" w:sz="8" w:space="0" w:color="6D6D6D"/>
                    <w:bottom w:val="single" w:sz="8" w:space="0" w:color="6D6D6D"/>
                    <w:right w:val="single" w:sz="8" w:space="0" w:color="6D6D6D"/>
                  </w:tcBorders>
                  <w:shd w:val="clear" w:color="auto" w:fill="auto"/>
                  <w:noWrap/>
                </w:tcPr>
                <w:p w14:paraId="56AC1C23" w14:textId="1735C840" w:rsidR="002235DB" w:rsidRPr="00F07448" w:rsidRDefault="002235DB" w:rsidP="003C3DD7">
                  <w:pPr>
                    <w:pStyle w:val="ListParagraph"/>
                    <w:numPr>
                      <w:ilvl w:val="0"/>
                      <w:numId w:val="36"/>
                    </w:numPr>
                    <w:jc w:val="both"/>
                    <w:rPr>
                      <w:rFonts w:ascii="Times New Roman" w:eastAsia="Arial Unicode MS" w:hAnsi="Times New Roman"/>
                      <w:bCs/>
                      <w:color w:val="auto"/>
                      <w:lang w:val="fr-FR"/>
                    </w:rPr>
                  </w:pPr>
                  <w:r w:rsidRPr="00F07448">
                    <w:rPr>
                      <w:rFonts w:ascii="Times New Roman" w:eastAsia="Arial Unicode MS" w:hAnsi="Times New Roman"/>
                      <w:bCs/>
                      <w:color w:val="auto"/>
                      <w:lang w:val="fr-FR"/>
                    </w:rPr>
                    <w:t>Elaborer un rapport final de la consultation</w:t>
                  </w:r>
                </w:p>
              </w:tc>
              <w:tc>
                <w:tcPr>
                  <w:tcW w:w="3167" w:type="dxa"/>
                  <w:tcBorders>
                    <w:top w:val="single" w:sz="8" w:space="0" w:color="6D6D6D"/>
                    <w:left w:val="single" w:sz="8" w:space="0" w:color="6D6D6D"/>
                    <w:bottom w:val="single" w:sz="8" w:space="0" w:color="6D6D6D"/>
                    <w:right w:val="single" w:sz="8" w:space="0" w:color="6D6D6D"/>
                  </w:tcBorders>
                  <w:shd w:val="clear" w:color="auto" w:fill="auto"/>
                </w:tcPr>
                <w:p w14:paraId="23C03CEA" w14:textId="1DF359DD" w:rsidR="002235DB" w:rsidRPr="00F07448" w:rsidRDefault="002235DB" w:rsidP="003C3DD7">
                  <w:pPr>
                    <w:pStyle w:val="ListParagraph"/>
                    <w:numPr>
                      <w:ilvl w:val="0"/>
                      <w:numId w:val="36"/>
                    </w:numPr>
                    <w:jc w:val="both"/>
                    <w:rPr>
                      <w:rFonts w:ascii="Times New Roman" w:eastAsia="Arial Unicode MS" w:hAnsi="Times New Roman"/>
                      <w:bCs/>
                      <w:color w:val="auto"/>
                      <w:lang w:val="fr-FR"/>
                    </w:rPr>
                  </w:pPr>
                  <w:r w:rsidRPr="00F07448">
                    <w:rPr>
                      <w:rFonts w:ascii="Times New Roman" w:eastAsia="Arial Unicode MS" w:hAnsi="Times New Roman"/>
                      <w:bCs/>
                      <w:color w:val="auto"/>
                      <w:lang w:val="fr-FR"/>
                    </w:rPr>
                    <w:t>Rapport final détaillé du processus d’estimation des ressources de la SNV disponible</w:t>
                  </w:r>
                </w:p>
              </w:tc>
              <w:tc>
                <w:tcPr>
                  <w:tcW w:w="1273" w:type="dxa"/>
                  <w:tcBorders>
                    <w:top w:val="single" w:sz="8" w:space="0" w:color="6D6D6D"/>
                    <w:left w:val="single" w:sz="8" w:space="0" w:color="6D6D6D"/>
                    <w:bottom w:val="single" w:sz="8" w:space="0" w:color="6D6D6D"/>
                    <w:right w:val="single" w:sz="8" w:space="0" w:color="6D6D6D"/>
                  </w:tcBorders>
                  <w:shd w:val="clear" w:color="auto" w:fill="auto"/>
                </w:tcPr>
                <w:p w14:paraId="20ED9A74" w14:textId="174E1408" w:rsidR="002235DB" w:rsidRPr="00F07448" w:rsidRDefault="002235DB" w:rsidP="003C3DD7">
                  <w:pPr>
                    <w:ind w:left="360"/>
                    <w:jc w:val="both"/>
                    <w:rPr>
                      <w:rFonts w:ascii="Times New Roman" w:eastAsia="Arial Unicode MS" w:hAnsi="Times New Roman"/>
                      <w:bCs/>
                      <w:color w:val="auto"/>
                      <w:lang w:val="fr-FR"/>
                    </w:rPr>
                  </w:pPr>
                  <w:r w:rsidRPr="00F07448">
                    <w:rPr>
                      <w:rFonts w:ascii="Times New Roman" w:eastAsia="Arial Unicode MS" w:hAnsi="Times New Roman"/>
                      <w:bCs/>
                      <w:color w:val="auto"/>
                      <w:lang w:val="fr-FR"/>
                    </w:rPr>
                    <w:t>0</w:t>
                  </w:r>
                  <w:r w:rsidR="00E70116">
                    <w:rPr>
                      <w:rFonts w:ascii="Times New Roman" w:eastAsia="Arial Unicode MS" w:hAnsi="Times New Roman"/>
                      <w:bCs/>
                      <w:color w:val="auto"/>
                      <w:lang w:val="fr-FR"/>
                    </w:rPr>
                    <w:t>2</w:t>
                  </w:r>
                  <w:r w:rsidRPr="00F07448">
                    <w:rPr>
                      <w:rFonts w:ascii="Times New Roman" w:eastAsia="Arial Unicode MS" w:hAnsi="Times New Roman"/>
                      <w:bCs/>
                      <w:color w:val="auto"/>
                      <w:lang w:val="fr-FR"/>
                    </w:rPr>
                    <w:t xml:space="preserve"> jours</w:t>
                  </w:r>
                </w:p>
              </w:tc>
              <w:tc>
                <w:tcPr>
                  <w:tcW w:w="1230" w:type="dxa"/>
                  <w:tcBorders>
                    <w:top w:val="single" w:sz="8" w:space="0" w:color="6D6D6D"/>
                    <w:left w:val="single" w:sz="8" w:space="0" w:color="6D6D6D"/>
                    <w:bottom w:val="single" w:sz="8" w:space="0" w:color="6D6D6D"/>
                    <w:right w:val="single" w:sz="8" w:space="0" w:color="6D6D6D"/>
                  </w:tcBorders>
                  <w:shd w:val="clear" w:color="auto" w:fill="auto"/>
                </w:tcPr>
                <w:p w14:paraId="564B0584" w14:textId="75E9C94C" w:rsidR="002235DB" w:rsidRPr="00F07448" w:rsidRDefault="002235DB" w:rsidP="003C3DD7">
                  <w:pPr>
                    <w:jc w:val="both"/>
                    <w:rPr>
                      <w:rFonts w:ascii="Times New Roman" w:eastAsia="Arial Unicode MS" w:hAnsi="Times New Roman"/>
                      <w:bCs/>
                      <w:color w:val="auto"/>
                      <w:lang w:val="fr-FR"/>
                    </w:rPr>
                  </w:pPr>
                  <w:r w:rsidRPr="00F07448">
                    <w:rPr>
                      <w:rFonts w:ascii="Times New Roman" w:eastAsia="Arial Unicode MS" w:hAnsi="Times New Roman"/>
                      <w:bCs/>
                      <w:color w:val="auto"/>
                      <w:lang w:val="fr-FR"/>
                    </w:rPr>
                    <w:t>10 %</w:t>
                  </w:r>
                </w:p>
              </w:tc>
            </w:tr>
          </w:tbl>
          <w:p w14:paraId="51AD8E11" w14:textId="77777777" w:rsidR="007613B3" w:rsidRPr="00CC6C4C" w:rsidRDefault="007613B3" w:rsidP="00377BF5">
            <w:pPr>
              <w:spacing w:before="60" w:after="60" w:line="240" w:lineRule="auto"/>
              <w:rPr>
                <w:rFonts w:ascii="Calibri" w:eastAsia="Arial Unicode MS" w:hAnsi="Calibri" w:cs="Calibri"/>
                <w:i/>
                <w:color w:val="auto"/>
                <w:lang w:val="fr-FR"/>
              </w:rPr>
            </w:pPr>
          </w:p>
        </w:tc>
      </w:tr>
      <w:tr w:rsidR="00B14BE6" w:rsidRPr="00E70116" w14:paraId="5BFCD508" w14:textId="77777777" w:rsidTr="003C3DD7">
        <w:trPr>
          <w:trHeight w:val="5383"/>
        </w:trPr>
        <w:tc>
          <w:tcPr>
            <w:tcW w:w="9887" w:type="dxa"/>
            <w:gridSpan w:val="4"/>
            <w:tcBorders>
              <w:top w:val="nil"/>
            </w:tcBorders>
            <w:shd w:val="clear" w:color="auto" w:fill="auto"/>
            <w:noWrap/>
          </w:tcPr>
          <w:p w14:paraId="4D346EE6" w14:textId="50A576AE" w:rsidR="00B14BE6" w:rsidRPr="00E70116" w:rsidRDefault="00B14BE6" w:rsidP="00B14BE6">
            <w:pPr>
              <w:pStyle w:val="paragraph"/>
              <w:spacing w:before="0" w:beforeAutospacing="0" w:after="0" w:afterAutospacing="0"/>
              <w:textAlignment w:val="baseline"/>
              <w:rPr>
                <w:color w:val="000000"/>
                <w:sz w:val="20"/>
                <w:szCs w:val="20"/>
              </w:rPr>
            </w:pPr>
            <w:r w:rsidRPr="00E70116">
              <w:rPr>
                <w:rStyle w:val="normaltextrun"/>
                <w:b/>
                <w:bCs/>
                <w:sz w:val="20"/>
                <w:szCs w:val="20"/>
                <w:lang w:val="en-AU"/>
              </w:rPr>
              <w:lastRenderedPageBreak/>
              <w:t>Child Safeguarding </w:t>
            </w:r>
            <w:r w:rsidRPr="00E70116">
              <w:rPr>
                <w:rStyle w:val="eop"/>
                <w:sz w:val="20"/>
                <w:szCs w:val="20"/>
              </w:rPr>
              <w:t> </w:t>
            </w:r>
          </w:p>
          <w:p w14:paraId="24493CB3" w14:textId="77777777" w:rsidR="00372E4B" w:rsidRPr="00E70116" w:rsidRDefault="00B14BE6" w:rsidP="00B14BE6">
            <w:pPr>
              <w:pStyle w:val="paragraph"/>
              <w:spacing w:before="0" w:beforeAutospacing="0" w:after="0" w:afterAutospacing="0"/>
              <w:textAlignment w:val="baseline"/>
              <w:rPr>
                <w:rStyle w:val="normaltextrun"/>
                <w:sz w:val="20"/>
                <w:szCs w:val="20"/>
                <w:lang w:val="en-AU"/>
              </w:rPr>
            </w:pPr>
            <w:r w:rsidRPr="00E70116">
              <w:rPr>
                <w:rStyle w:val="normaltextrun"/>
                <w:sz w:val="20"/>
                <w:szCs w:val="20"/>
                <w:lang w:val="en-AU"/>
              </w:rPr>
              <w:t xml:space="preserve">Is this </w:t>
            </w:r>
            <w:r w:rsidR="00372E4B" w:rsidRPr="00E70116">
              <w:rPr>
                <w:rStyle w:val="normaltextrun"/>
                <w:sz w:val="20"/>
                <w:szCs w:val="20"/>
                <w:lang w:val="en-AU"/>
              </w:rPr>
              <w:t>project/</w:t>
            </w:r>
            <w:r w:rsidRPr="00E70116">
              <w:rPr>
                <w:rStyle w:val="normaltextrun"/>
                <w:sz w:val="20"/>
                <w:szCs w:val="20"/>
                <w:lang w:val="en-AU"/>
              </w:rPr>
              <w:t>assignment considered as “</w:t>
            </w:r>
            <w:hyperlink r:id="rId16" w:tgtFrame="_blank" w:history="1">
              <w:r w:rsidRPr="00E70116">
                <w:rPr>
                  <w:rStyle w:val="normaltextrun"/>
                  <w:color w:val="0000FF"/>
                  <w:sz w:val="20"/>
                  <w:szCs w:val="20"/>
                  <w:u w:val="single"/>
                  <w:lang w:val="en-AU"/>
                </w:rPr>
                <w:t>Elevated Risk Role</w:t>
              </w:r>
            </w:hyperlink>
            <w:r w:rsidRPr="00E70116">
              <w:rPr>
                <w:rStyle w:val="normaltextrun"/>
                <w:sz w:val="20"/>
                <w:szCs w:val="20"/>
                <w:lang w:val="en-AU"/>
              </w:rPr>
              <w:t>” from a child safeguarding</w:t>
            </w:r>
            <w:r w:rsidR="00372E4B" w:rsidRPr="00E70116">
              <w:rPr>
                <w:rStyle w:val="normaltextrun"/>
                <w:sz w:val="20"/>
                <w:szCs w:val="20"/>
                <w:lang w:val="en-AU"/>
              </w:rPr>
              <w:t xml:space="preserve"> p</w:t>
            </w:r>
            <w:r w:rsidRPr="00E70116">
              <w:rPr>
                <w:rStyle w:val="normaltextrun"/>
                <w:sz w:val="20"/>
                <w:szCs w:val="20"/>
                <w:lang w:val="en-AU"/>
              </w:rPr>
              <w:t>erspective?  </w:t>
            </w:r>
          </w:p>
          <w:p w14:paraId="747E5445" w14:textId="77777777" w:rsidR="00372E4B" w:rsidRPr="00E70116" w:rsidRDefault="00B14BE6" w:rsidP="00B14BE6">
            <w:pPr>
              <w:pStyle w:val="paragraph"/>
              <w:spacing w:before="0" w:beforeAutospacing="0" w:after="0" w:afterAutospacing="0"/>
              <w:textAlignment w:val="baseline"/>
              <w:rPr>
                <w:rStyle w:val="normaltextrun"/>
                <w:sz w:val="20"/>
                <w:szCs w:val="20"/>
                <w:lang w:val="en-AU"/>
              </w:rPr>
            </w:pPr>
            <w:r w:rsidRPr="00E70116">
              <w:rPr>
                <w:rStyle w:val="normaltextrun"/>
                <w:sz w:val="20"/>
                <w:szCs w:val="20"/>
                <w:lang w:val="en-AU"/>
              </w:rPr>
              <w:t> </w:t>
            </w:r>
          </w:p>
          <w:p w14:paraId="499D81F3" w14:textId="58A08E1D" w:rsidR="00B14BE6" w:rsidRPr="00E70116" w:rsidRDefault="00B14BE6" w:rsidP="00B14BE6">
            <w:pPr>
              <w:pStyle w:val="paragraph"/>
              <w:spacing w:before="0" w:beforeAutospacing="0" w:after="0" w:afterAutospacing="0"/>
              <w:textAlignment w:val="baseline"/>
              <w:rPr>
                <w:rStyle w:val="normaltextrun"/>
                <w:sz w:val="20"/>
                <w:szCs w:val="20"/>
                <w:lang w:val="en-AU"/>
              </w:rPr>
            </w:pPr>
            <w:r w:rsidRPr="00E70116">
              <w:rPr>
                <w:rStyle w:val="normaltextrun"/>
                <w:sz w:val="20"/>
                <w:szCs w:val="20"/>
                <w:lang w:val="en-AU"/>
              </w:rPr>
              <w:t>     </w:t>
            </w:r>
            <w:r w:rsidRPr="00E70116">
              <w:rPr>
                <w:rFonts w:eastAsia="Arial Unicode MS"/>
                <w:sz w:val="20"/>
                <w:szCs w:val="20"/>
                <w:lang w:val="en-AU"/>
              </w:rPr>
              <w:fldChar w:fldCharType="begin">
                <w:ffData>
                  <w:name w:val="Check9"/>
                  <w:enabled/>
                  <w:calcOnExit w:val="0"/>
                  <w:checkBox>
                    <w:sizeAuto/>
                    <w:default w:val="0"/>
                  </w:checkBox>
                </w:ffData>
              </w:fldChar>
            </w:r>
            <w:r w:rsidRPr="00E70116">
              <w:rPr>
                <w:rFonts w:eastAsia="Arial Unicode MS"/>
                <w:sz w:val="20"/>
                <w:szCs w:val="20"/>
                <w:lang w:val="en-AU"/>
              </w:rPr>
              <w:instrText xml:space="preserve"> FORMCHECKBOX </w:instrText>
            </w:r>
            <w:r w:rsidR="00473AE0">
              <w:rPr>
                <w:rFonts w:eastAsia="Arial Unicode MS"/>
                <w:sz w:val="20"/>
                <w:szCs w:val="20"/>
                <w:lang w:val="en-AU"/>
              </w:rPr>
            </w:r>
            <w:r w:rsidR="00473AE0">
              <w:rPr>
                <w:rFonts w:eastAsia="Arial Unicode MS"/>
                <w:sz w:val="20"/>
                <w:szCs w:val="20"/>
                <w:lang w:val="en-AU"/>
              </w:rPr>
              <w:fldChar w:fldCharType="separate"/>
            </w:r>
            <w:r w:rsidRPr="00E70116">
              <w:rPr>
                <w:rFonts w:eastAsia="Arial Unicode MS"/>
                <w:sz w:val="20"/>
                <w:szCs w:val="20"/>
                <w:lang w:val="en-AU"/>
              </w:rPr>
              <w:fldChar w:fldCharType="end"/>
            </w:r>
            <w:r w:rsidRPr="00E70116">
              <w:rPr>
                <w:rStyle w:val="normaltextrun"/>
                <w:sz w:val="20"/>
                <w:szCs w:val="20"/>
                <w:lang w:val="en-AU"/>
              </w:rPr>
              <w:t>   YES   </w:t>
            </w:r>
            <w:r w:rsidR="00D9524E" w:rsidRPr="00E70116">
              <w:rPr>
                <w:rFonts w:eastAsia="Arial Unicode MS"/>
                <w:sz w:val="20"/>
                <w:szCs w:val="20"/>
                <w:lang w:val="en-AU"/>
              </w:rPr>
              <w:fldChar w:fldCharType="begin">
                <w:ffData>
                  <w:name w:val=""/>
                  <w:enabled/>
                  <w:calcOnExit w:val="0"/>
                  <w:checkBox>
                    <w:sizeAuto/>
                    <w:default w:val="1"/>
                  </w:checkBox>
                </w:ffData>
              </w:fldChar>
            </w:r>
            <w:r w:rsidR="00D9524E" w:rsidRPr="00E70116">
              <w:rPr>
                <w:rFonts w:eastAsia="Arial Unicode MS"/>
                <w:sz w:val="20"/>
                <w:szCs w:val="20"/>
                <w:lang w:val="en-AU"/>
              </w:rPr>
              <w:instrText xml:space="preserve"> FORMCHECKBOX </w:instrText>
            </w:r>
            <w:r w:rsidR="00473AE0">
              <w:rPr>
                <w:rFonts w:eastAsia="Arial Unicode MS"/>
                <w:sz w:val="20"/>
                <w:szCs w:val="20"/>
                <w:lang w:val="en-AU"/>
              </w:rPr>
            </w:r>
            <w:r w:rsidR="00473AE0">
              <w:rPr>
                <w:rFonts w:eastAsia="Arial Unicode MS"/>
                <w:sz w:val="20"/>
                <w:szCs w:val="20"/>
                <w:lang w:val="en-AU"/>
              </w:rPr>
              <w:fldChar w:fldCharType="separate"/>
            </w:r>
            <w:r w:rsidR="00D9524E" w:rsidRPr="00E70116">
              <w:rPr>
                <w:rFonts w:eastAsia="Arial Unicode MS"/>
                <w:sz w:val="20"/>
                <w:szCs w:val="20"/>
                <w:lang w:val="en-AU"/>
              </w:rPr>
              <w:fldChar w:fldCharType="end"/>
            </w:r>
            <w:r w:rsidRPr="00E70116">
              <w:rPr>
                <w:rStyle w:val="normaltextrun"/>
                <w:sz w:val="20"/>
                <w:szCs w:val="20"/>
                <w:lang w:val="en-AU"/>
              </w:rPr>
              <w:t>   NO </w:t>
            </w:r>
            <w:r w:rsidRPr="00E70116">
              <w:rPr>
                <w:rStyle w:val="eop"/>
                <w:sz w:val="20"/>
                <w:szCs w:val="20"/>
              </w:rPr>
              <w:t> </w:t>
            </w:r>
            <w:r w:rsidR="00372E4B" w:rsidRPr="00E70116">
              <w:rPr>
                <w:rStyle w:val="eop"/>
                <w:sz w:val="20"/>
                <w:szCs w:val="20"/>
              </w:rPr>
              <w:t xml:space="preserve"> </w:t>
            </w:r>
            <w:r w:rsidRPr="00E70116">
              <w:rPr>
                <w:rStyle w:val="normaltextrun"/>
                <w:sz w:val="20"/>
                <w:szCs w:val="20"/>
                <w:lang w:val="en-AU"/>
              </w:rPr>
              <w:t>      If YES, check all that apply:</w:t>
            </w:r>
          </w:p>
          <w:p w14:paraId="56E9E79B" w14:textId="502E66AD" w:rsidR="00B14BE6" w:rsidRPr="00E70116" w:rsidRDefault="00B14BE6" w:rsidP="007A4D8A">
            <w:pPr>
              <w:pStyle w:val="paragraph"/>
              <w:spacing w:before="0" w:beforeAutospacing="0" w:after="0" w:afterAutospacing="0"/>
              <w:textAlignment w:val="baseline"/>
              <w:rPr>
                <w:color w:val="000000"/>
                <w:sz w:val="20"/>
                <w:szCs w:val="20"/>
              </w:rPr>
            </w:pPr>
            <w:r w:rsidRPr="00E70116">
              <w:rPr>
                <w:rStyle w:val="normaltextrun"/>
                <w:sz w:val="20"/>
                <w:szCs w:val="20"/>
                <w:lang w:val="en-AU"/>
              </w:rPr>
              <w:t>                                                                                                                                                   </w:t>
            </w:r>
            <w:r w:rsidRPr="00E70116">
              <w:rPr>
                <w:rStyle w:val="eop"/>
                <w:sz w:val="20"/>
                <w:szCs w:val="20"/>
              </w:rPr>
              <w:t> </w:t>
            </w:r>
            <w:r w:rsidR="008F5CA8" w:rsidRPr="00E70116">
              <w:rPr>
                <w:rStyle w:val="eop"/>
                <w:sz w:val="20"/>
                <w:szCs w:val="20"/>
              </w:rPr>
              <w:tab/>
            </w:r>
          </w:p>
          <w:p w14:paraId="66670E82" w14:textId="20672DD2" w:rsidR="00B14BE6" w:rsidRPr="00E70116" w:rsidRDefault="00B14BE6" w:rsidP="00B14BE6">
            <w:pPr>
              <w:pStyle w:val="paragraph"/>
              <w:spacing w:before="0" w:beforeAutospacing="0" w:after="0" w:afterAutospacing="0"/>
              <w:textAlignment w:val="baseline"/>
              <w:rPr>
                <w:color w:val="000000"/>
                <w:sz w:val="20"/>
                <w:szCs w:val="20"/>
              </w:rPr>
            </w:pPr>
            <w:r w:rsidRPr="00E70116">
              <w:rPr>
                <w:rStyle w:val="normaltextrun"/>
                <w:b/>
                <w:bCs/>
                <w:sz w:val="20"/>
                <w:szCs w:val="20"/>
                <w:lang w:val="en-AU"/>
              </w:rPr>
              <w:t>Direct contact role            </w:t>
            </w:r>
            <w:r w:rsidRPr="00E70116">
              <w:rPr>
                <w:rFonts w:eastAsia="Arial Unicode MS"/>
                <w:sz w:val="20"/>
                <w:szCs w:val="20"/>
                <w:lang w:val="en-AU"/>
              </w:rPr>
              <w:fldChar w:fldCharType="begin">
                <w:ffData>
                  <w:name w:val="Check9"/>
                  <w:enabled/>
                  <w:calcOnExit w:val="0"/>
                  <w:checkBox>
                    <w:sizeAuto/>
                    <w:default w:val="0"/>
                  </w:checkBox>
                </w:ffData>
              </w:fldChar>
            </w:r>
            <w:r w:rsidRPr="00E70116">
              <w:rPr>
                <w:rFonts w:eastAsia="Arial Unicode MS"/>
                <w:sz w:val="20"/>
                <w:szCs w:val="20"/>
                <w:lang w:val="en-AU"/>
              </w:rPr>
              <w:instrText xml:space="preserve"> FORMCHECKBOX </w:instrText>
            </w:r>
            <w:r w:rsidR="00473AE0">
              <w:rPr>
                <w:rFonts w:eastAsia="Arial Unicode MS"/>
                <w:sz w:val="20"/>
                <w:szCs w:val="20"/>
                <w:lang w:val="en-AU"/>
              </w:rPr>
            </w:r>
            <w:r w:rsidR="00473AE0">
              <w:rPr>
                <w:rFonts w:eastAsia="Arial Unicode MS"/>
                <w:sz w:val="20"/>
                <w:szCs w:val="20"/>
                <w:lang w:val="en-AU"/>
              </w:rPr>
              <w:fldChar w:fldCharType="separate"/>
            </w:r>
            <w:r w:rsidRPr="00E70116">
              <w:rPr>
                <w:rFonts w:eastAsia="Arial Unicode MS"/>
                <w:sz w:val="20"/>
                <w:szCs w:val="20"/>
                <w:lang w:val="en-AU"/>
              </w:rPr>
              <w:fldChar w:fldCharType="end"/>
            </w:r>
            <w:r w:rsidRPr="00E70116">
              <w:rPr>
                <w:rStyle w:val="normaltextrun"/>
                <w:b/>
                <w:bCs/>
                <w:sz w:val="20"/>
                <w:szCs w:val="20"/>
                <w:lang w:val="en-AU"/>
              </w:rPr>
              <w:t> </w:t>
            </w:r>
            <w:r w:rsidRPr="00E70116">
              <w:rPr>
                <w:rStyle w:val="normaltextrun"/>
                <w:sz w:val="20"/>
                <w:szCs w:val="20"/>
                <w:lang w:val="en-AU"/>
              </w:rPr>
              <w:t> YES     </w:t>
            </w:r>
            <w:r w:rsidR="0092224B" w:rsidRPr="00E70116">
              <w:rPr>
                <w:rFonts w:eastAsia="Arial Unicode MS"/>
                <w:sz w:val="20"/>
                <w:szCs w:val="20"/>
                <w:lang w:val="en-AU"/>
              </w:rPr>
              <w:fldChar w:fldCharType="begin">
                <w:ffData>
                  <w:name w:val=""/>
                  <w:enabled/>
                  <w:calcOnExit w:val="0"/>
                  <w:checkBox>
                    <w:sizeAuto/>
                    <w:default w:val="1"/>
                  </w:checkBox>
                </w:ffData>
              </w:fldChar>
            </w:r>
            <w:r w:rsidR="0092224B" w:rsidRPr="00E70116">
              <w:rPr>
                <w:rFonts w:eastAsia="Arial Unicode MS"/>
                <w:sz w:val="20"/>
                <w:szCs w:val="20"/>
                <w:lang w:val="en-AU"/>
              </w:rPr>
              <w:instrText xml:space="preserve"> FORMCHECKBOX </w:instrText>
            </w:r>
            <w:r w:rsidR="00473AE0">
              <w:rPr>
                <w:rFonts w:eastAsia="Arial Unicode MS"/>
                <w:sz w:val="20"/>
                <w:szCs w:val="20"/>
                <w:lang w:val="en-AU"/>
              </w:rPr>
            </w:r>
            <w:r w:rsidR="00473AE0">
              <w:rPr>
                <w:rFonts w:eastAsia="Arial Unicode MS"/>
                <w:sz w:val="20"/>
                <w:szCs w:val="20"/>
                <w:lang w:val="en-AU"/>
              </w:rPr>
              <w:fldChar w:fldCharType="separate"/>
            </w:r>
            <w:r w:rsidR="0092224B" w:rsidRPr="00E70116">
              <w:rPr>
                <w:rFonts w:eastAsia="Arial Unicode MS"/>
                <w:sz w:val="20"/>
                <w:szCs w:val="20"/>
                <w:lang w:val="en-AU"/>
              </w:rPr>
              <w:fldChar w:fldCharType="end"/>
            </w:r>
            <w:r w:rsidRPr="00E70116">
              <w:rPr>
                <w:rStyle w:val="normaltextrun"/>
                <w:sz w:val="20"/>
                <w:szCs w:val="20"/>
                <w:lang w:val="en-AU"/>
              </w:rPr>
              <w:t>  NO </w:t>
            </w:r>
            <w:r w:rsidRPr="00E70116">
              <w:rPr>
                <w:rStyle w:val="normaltextrun"/>
                <w:b/>
                <w:bCs/>
                <w:sz w:val="20"/>
                <w:szCs w:val="20"/>
                <w:lang w:val="en-AU"/>
              </w:rPr>
              <w:t>       </w:t>
            </w:r>
            <w:r w:rsidRPr="00E70116">
              <w:rPr>
                <w:rStyle w:val="eop"/>
                <w:sz w:val="20"/>
                <w:szCs w:val="20"/>
              </w:rPr>
              <w:t> </w:t>
            </w:r>
          </w:p>
          <w:p w14:paraId="78B00792" w14:textId="2C91E79C" w:rsidR="00EE3A61" w:rsidRPr="00E70116" w:rsidRDefault="00B14BE6" w:rsidP="00B14BE6">
            <w:pPr>
              <w:pStyle w:val="paragraph"/>
              <w:spacing w:before="0" w:beforeAutospacing="0" w:after="0" w:afterAutospacing="0"/>
              <w:textAlignment w:val="baseline"/>
              <w:rPr>
                <w:rStyle w:val="eop"/>
                <w:color w:val="000000"/>
                <w:sz w:val="20"/>
                <w:szCs w:val="20"/>
              </w:rPr>
            </w:pPr>
            <w:r w:rsidRPr="00E70116">
              <w:rPr>
                <w:rStyle w:val="normaltextrun"/>
                <w:sz w:val="20"/>
                <w:szCs w:val="20"/>
                <w:lang w:val="en-AU"/>
              </w:rPr>
              <w:t>If yes, please indicate the number of hours/months of direct interpersonal contact with children, or work in their immediately physical proximity, with limited supervision by a more senior member of personnel: </w:t>
            </w:r>
            <w:r w:rsidRPr="00E70116">
              <w:rPr>
                <w:rStyle w:val="eop"/>
                <w:sz w:val="20"/>
                <w:szCs w:val="20"/>
              </w:rPr>
              <w:t> </w:t>
            </w:r>
          </w:p>
          <w:p w14:paraId="48B16255" w14:textId="77777777" w:rsidR="00EE3A61" w:rsidRPr="00E70116" w:rsidRDefault="00EE3A61" w:rsidP="00B14BE6">
            <w:pPr>
              <w:pStyle w:val="paragraph"/>
              <w:spacing w:before="0" w:beforeAutospacing="0" w:after="0" w:afterAutospacing="0"/>
              <w:textAlignment w:val="baseline"/>
              <w:rPr>
                <w:color w:val="000000"/>
                <w:sz w:val="20"/>
                <w:szCs w:val="20"/>
              </w:rPr>
            </w:pPr>
          </w:p>
          <w:tbl>
            <w:tblPr>
              <w:tblStyle w:val="TableGrid"/>
              <w:tblW w:w="0" w:type="auto"/>
              <w:tblLayout w:type="fixed"/>
              <w:tblLook w:val="04A0" w:firstRow="1" w:lastRow="0" w:firstColumn="1" w:lastColumn="0" w:noHBand="0" w:noVBand="1"/>
            </w:tblPr>
            <w:tblGrid>
              <w:gridCol w:w="9661"/>
            </w:tblGrid>
            <w:tr w:rsidR="00C756A2" w:rsidRPr="00E70116" w14:paraId="7D137B63" w14:textId="77777777" w:rsidTr="00C756A2">
              <w:tc>
                <w:tcPr>
                  <w:tcW w:w="9661" w:type="dxa"/>
                </w:tcPr>
                <w:p w14:paraId="7275E420" w14:textId="77777777" w:rsidR="00C756A2" w:rsidRPr="00E70116" w:rsidRDefault="00C756A2" w:rsidP="00737B60">
                  <w:pPr>
                    <w:pStyle w:val="paragraph"/>
                    <w:framePr w:hSpace="180" w:wrap="around" w:hAnchor="margin" w:y="530"/>
                    <w:spacing w:before="0" w:beforeAutospacing="0" w:after="0" w:afterAutospacing="0"/>
                    <w:textAlignment w:val="baseline"/>
                    <w:rPr>
                      <w:color w:val="000000"/>
                      <w:sz w:val="20"/>
                      <w:szCs w:val="20"/>
                    </w:rPr>
                  </w:pPr>
                </w:p>
                <w:p w14:paraId="62128F62" w14:textId="6F718E88" w:rsidR="00C756A2" w:rsidRPr="00E70116" w:rsidRDefault="00C756A2" w:rsidP="00737B60">
                  <w:pPr>
                    <w:pStyle w:val="paragraph"/>
                    <w:framePr w:hSpace="180" w:wrap="around" w:hAnchor="margin" w:y="530"/>
                    <w:spacing w:before="0" w:beforeAutospacing="0" w:after="0" w:afterAutospacing="0"/>
                    <w:textAlignment w:val="baseline"/>
                    <w:rPr>
                      <w:color w:val="000000"/>
                      <w:sz w:val="20"/>
                      <w:szCs w:val="20"/>
                    </w:rPr>
                  </w:pPr>
                </w:p>
              </w:tc>
            </w:tr>
          </w:tbl>
          <w:p w14:paraId="05F420EA" w14:textId="3D1C54A5" w:rsidR="00B14BE6" w:rsidRPr="00E70116" w:rsidRDefault="00B14BE6" w:rsidP="00B14BE6">
            <w:pPr>
              <w:pStyle w:val="paragraph"/>
              <w:spacing w:before="0" w:beforeAutospacing="0" w:after="0" w:afterAutospacing="0"/>
              <w:textAlignment w:val="baseline"/>
              <w:rPr>
                <w:color w:val="000000"/>
                <w:sz w:val="20"/>
                <w:szCs w:val="20"/>
              </w:rPr>
            </w:pPr>
          </w:p>
          <w:p w14:paraId="019F5D5F" w14:textId="062A5A9B" w:rsidR="00B14BE6" w:rsidRPr="00E70116" w:rsidRDefault="00B14BE6" w:rsidP="00B14BE6">
            <w:pPr>
              <w:pStyle w:val="paragraph"/>
              <w:spacing w:before="0" w:beforeAutospacing="0" w:after="0" w:afterAutospacing="0"/>
              <w:textAlignment w:val="baseline"/>
              <w:rPr>
                <w:color w:val="000000"/>
                <w:sz w:val="20"/>
                <w:szCs w:val="20"/>
              </w:rPr>
            </w:pPr>
            <w:r w:rsidRPr="00E70116">
              <w:rPr>
                <w:rStyle w:val="normaltextrun"/>
                <w:b/>
                <w:bCs/>
                <w:sz w:val="20"/>
                <w:szCs w:val="20"/>
                <w:lang w:val="en-AU"/>
              </w:rPr>
              <w:t>Child data role                  </w:t>
            </w:r>
            <w:r w:rsidRPr="00E70116">
              <w:rPr>
                <w:rStyle w:val="normaltextrun"/>
                <w:i/>
                <w:iCs/>
                <w:sz w:val="20"/>
                <w:szCs w:val="20"/>
                <w:lang w:val="en-AU"/>
              </w:rPr>
              <w:t> </w:t>
            </w:r>
            <w:r w:rsidRPr="00E70116">
              <w:rPr>
                <w:rFonts w:eastAsia="Arial Unicode MS"/>
                <w:sz w:val="20"/>
                <w:szCs w:val="20"/>
                <w:lang w:val="en-AU"/>
              </w:rPr>
              <w:fldChar w:fldCharType="begin">
                <w:ffData>
                  <w:name w:val="Check9"/>
                  <w:enabled/>
                  <w:calcOnExit w:val="0"/>
                  <w:checkBox>
                    <w:sizeAuto/>
                    <w:default w:val="0"/>
                  </w:checkBox>
                </w:ffData>
              </w:fldChar>
            </w:r>
            <w:r w:rsidRPr="00E70116">
              <w:rPr>
                <w:rFonts w:eastAsia="Arial Unicode MS"/>
                <w:sz w:val="20"/>
                <w:szCs w:val="20"/>
                <w:lang w:val="en-AU"/>
              </w:rPr>
              <w:instrText xml:space="preserve"> FORMCHECKBOX </w:instrText>
            </w:r>
            <w:r w:rsidR="00473AE0">
              <w:rPr>
                <w:rFonts w:eastAsia="Arial Unicode MS"/>
                <w:sz w:val="20"/>
                <w:szCs w:val="20"/>
                <w:lang w:val="en-AU"/>
              </w:rPr>
            </w:r>
            <w:r w:rsidR="00473AE0">
              <w:rPr>
                <w:rFonts w:eastAsia="Arial Unicode MS"/>
                <w:sz w:val="20"/>
                <w:szCs w:val="20"/>
                <w:lang w:val="en-AU"/>
              </w:rPr>
              <w:fldChar w:fldCharType="separate"/>
            </w:r>
            <w:r w:rsidRPr="00E70116">
              <w:rPr>
                <w:rFonts w:eastAsia="Arial Unicode MS"/>
                <w:sz w:val="20"/>
                <w:szCs w:val="20"/>
                <w:lang w:val="en-AU"/>
              </w:rPr>
              <w:fldChar w:fldCharType="end"/>
            </w:r>
            <w:r w:rsidRPr="00E70116">
              <w:rPr>
                <w:rStyle w:val="normaltextrun"/>
                <w:b/>
                <w:bCs/>
                <w:sz w:val="20"/>
                <w:szCs w:val="20"/>
                <w:lang w:val="en-AU"/>
              </w:rPr>
              <w:t> </w:t>
            </w:r>
            <w:r w:rsidRPr="00E70116">
              <w:rPr>
                <w:rStyle w:val="normaltextrun"/>
                <w:sz w:val="20"/>
                <w:szCs w:val="20"/>
                <w:lang w:val="en-AU"/>
              </w:rPr>
              <w:t> YES    </w:t>
            </w:r>
            <w:r w:rsidRPr="00E70116">
              <w:rPr>
                <w:rStyle w:val="normaltextrun"/>
                <w:b/>
                <w:bCs/>
                <w:i/>
                <w:iCs/>
                <w:sz w:val="20"/>
                <w:szCs w:val="20"/>
                <w:lang w:val="en-AU"/>
              </w:rPr>
              <w:t> </w:t>
            </w:r>
            <w:r w:rsidR="00D9524E" w:rsidRPr="00E70116">
              <w:rPr>
                <w:rFonts w:eastAsia="Arial Unicode MS"/>
                <w:sz w:val="20"/>
                <w:szCs w:val="20"/>
                <w:lang w:val="en-AU"/>
              </w:rPr>
              <w:fldChar w:fldCharType="begin">
                <w:ffData>
                  <w:name w:val=""/>
                  <w:enabled/>
                  <w:calcOnExit w:val="0"/>
                  <w:checkBox>
                    <w:sizeAuto/>
                    <w:default w:val="1"/>
                  </w:checkBox>
                </w:ffData>
              </w:fldChar>
            </w:r>
            <w:r w:rsidR="00D9524E" w:rsidRPr="00E70116">
              <w:rPr>
                <w:rFonts w:eastAsia="Arial Unicode MS"/>
                <w:sz w:val="20"/>
                <w:szCs w:val="20"/>
                <w:lang w:val="en-AU"/>
              </w:rPr>
              <w:instrText xml:space="preserve"> FORMCHECKBOX </w:instrText>
            </w:r>
            <w:r w:rsidR="00473AE0">
              <w:rPr>
                <w:rFonts w:eastAsia="Arial Unicode MS"/>
                <w:sz w:val="20"/>
                <w:szCs w:val="20"/>
                <w:lang w:val="en-AU"/>
              </w:rPr>
            </w:r>
            <w:r w:rsidR="00473AE0">
              <w:rPr>
                <w:rFonts w:eastAsia="Arial Unicode MS"/>
                <w:sz w:val="20"/>
                <w:szCs w:val="20"/>
                <w:lang w:val="en-AU"/>
              </w:rPr>
              <w:fldChar w:fldCharType="separate"/>
            </w:r>
            <w:r w:rsidR="00D9524E" w:rsidRPr="00E70116">
              <w:rPr>
                <w:rFonts w:eastAsia="Arial Unicode MS"/>
                <w:sz w:val="20"/>
                <w:szCs w:val="20"/>
                <w:lang w:val="en-AU"/>
              </w:rPr>
              <w:fldChar w:fldCharType="end"/>
            </w:r>
            <w:r w:rsidRPr="00E70116">
              <w:rPr>
                <w:rStyle w:val="normaltextrun"/>
                <w:sz w:val="20"/>
                <w:szCs w:val="20"/>
                <w:lang w:val="en-AU"/>
              </w:rPr>
              <w:t>  NO </w:t>
            </w:r>
            <w:r w:rsidRPr="00E70116">
              <w:rPr>
                <w:rStyle w:val="normaltextrun"/>
                <w:b/>
                <w:bCs/>
                <w:sz w:val="20"/>
                <w:szCs w:val="20"/>
                <w:lang w:val="en-AU"/>
              </w:rPr>
              <w:t>                         </w:t>
            </w:r>
            <w:r w:rsidRPr="00E70116">
              <w:rPr>
                <w:rStyle w:val="eop"/>
                <w:sz w:val="20"/>
                <w:szCs w:val="20"/>
              </w:rPr>
              <w:t> </w:t>
            </w:r>
          </w:p>
          <w:p w14:paraId="59CDA701" w14:textId="77777777" w:rsidR="00B14BE6" w:rsidRPr="00E70116" w:rsidRDefault="00B14BE6" w:rsidP="00B14BE6">
            <w:pPr>
              <w:pStyle w:val="paragraph"/>
              <w:spacing w:before="0" w:beforeAutospacing="0" w:after="0" w:afterAutospacing="0"/>
              <w:textAlignment w:val="baseline"/>
              <w:rPr>
                <w:color w:val="000000"/>
                <w:sz w:val="20"/>
                <w:szCs w:val="20"/>
              </w:rPr>
            </w:pPr>
            <w:r w:rsidRPr="00E70116">
              <w:rPr>
                <w:rStyle w:val="normaltextrun"/>
                <w:sz w:val="20"/>
                <w:szCs w:val="20"/>
                <w:lang w:val="en-AU"/>
              </w:rPr>
              <w:t>If yes, please indicate the number of hours/months of manipulating or transmitting personal-identifiable information of children (name, national ID, location data, photos):</w:t>
            </w:r>
            <w:r w:rsidRPr="00E70116">
              <w:rPr>
                <w:rStyle w:val="eop"/>
                <w:sz w:val="20"/>
                <w:szCs w:val="20"/>
              </w:rPr>
              <w:t> </w:t>
            </w:r>
          </w:p>
          <w:p w14:paraId="4DAD5A39" w14:textId="447DE39D" w:rsidR="00B14BE6" w:rsidRPr="00E70116" w:rsidRDefault="00B14BE6" w:rsidP="00B14BE6">
            <w:pPr>
              <w:pStyle w:val="paragraph"/>
              <w:spacing w:before="0" w:beforeAutospacing="0" w:after="0" w:afterAutospacing="0"/>
              <w:textAlignment w:val="baseline"/>
              <w:rPr>
                <w:rStyle w:val="eop"/>
                <w:sz w:val="20"/>
                <w:szCs w:val="20"/>
              </w:rPr>
            </w:pPr>
            <w:r w:rsidRPr="00E70116">
              <w:rPr>
                <w:rStyle w:val="eop"/>
                <w:sz w:val="20"/>
                <w:szCs w:val="20"/>
              </w:rPr>
              <w:t>  </w:t>
            </w:r>
          </w:p>
          <w:p w14:paraId="0E6B1C18" w14:textId="77777777" w:rsidR="00B14BE6" w:rsidRPr="00E70116" w:rsidRDefault="00B14BE6" w:rsidP="00B14BE6">
            <w:pPr>
              <w:pStyle w:val="paragraph"/>
              <w:spacing w:before="0" w:beforeAutospacing="0" w:after="0" w:afterAutospacing="0"/>
              <w:textAlignment w:val="baseline"/>
              <w:rPr>
                <w:color w:val="000000"/>
                <w:sz w:val="20"/>
                <w:szCs w:val="20"/>
              </w:rPr>
            </w:pPr>
            <w:r w:rsidRPr="00E70116">
              <w:rPr>
                <w:rStyle w:val="normaltextrun"/>
                <w:sz w:val="20"/>
                <w:szCs w:val="20"/>
                <w:lang w:val="en-AU"/>
              </w:rPr>
              <w:t>More information is available in the </w:t>
            </w:r>
            <w:hyperlink r:id="rId17" w:tgtFrame="_blank" w:history="1">
              <w:r w:rsidRPr="00E70116">
                <w:rPr>
                  <w:rStyle w:val="normaltextrun"/>
                  <w:color w:val="0000FF"/>
                  <w:sz w:val="20"/>
                  <w:szCs w:val="20"/>
                  <w:u w:val="single"/>
                  <w:lang w:val="en-AU"/>
                </w:rPr>
                <w:t>Child Safeguarding SharePoint</w:t>
              </w:r>
            </w:hyperlink>
            <w:r w:rsidRPr="00E70116">
              <w:rPr>
                <w:rStyle w:val="normaltextrun"/>
                <w:sz w:val="20"/>
                <w:szCs w:val="20"/>
                <w:lang w:val="en-AU"/>
              </w:rPr>
              <w:t> and </w:t>
            </w:r>
            <w:hyperlink r:id="rId18" w:tgtFrame="_blank" w:history="1">
              <w:r w:rsidRPr="00E70116">
                <w:rPr>
                  <w:rStyle w:val="normaltextrun"/>
                  <w:color w:val="0000FF"/>
                  <w:sz w:val="20"/>
                  <w:szCs w:val="20"/>
                  <w:u w:val="single"/>
                  <w:lang w:val="en-AU"/>
                </w:rPr>
                <w:t>Child Safeguarding FAQs and Updates</w:t>
              </w:r>
            </w:hyperlink>
            <w:r w:rsidRPr="00E70116">
              <w:rPr>
                <w:rStyle w:val="eop"/>
                <w:sz w:val="20"/>
                <w:szCs w:val="20"/>
              </w:rPr>
              <w:t> </w:t>
            </w:r>
          </w:p>
          <w:p w14:paraId="312E659C" w14:textId="5B4799B0" w:rsidR="00B14BE6" w:rsidRPr="00E70116" w:rsidRDefault="00B14BE6" w:rsidP="00B14BE6">
            <w:pPr>
              <w:pStyle w:val="paragraph"/>
              <w:spacing w:before="0" w:beforeAutospacing="0" w:after="0" w:afterAutospacing="0"/>
              <w:textAlignment w:val="baseline"/>
              <w:rPr>
                <w:rFonts w:eastAsia="Arial Unicode MS"/>
                <w:i/>
                <w:sz w:val="20"/>
                <w:szCs w:val="20"/>
              </w:rPr>
            </w:pPr>
            <w:r w:rsidRPr="00E70116">
              <w:rPr>
                <w:rStyle w:val="eop"/>
                <w:sz w:val="20"/>
                <w:szCs w:val="20"/>
              </w:rPr>
              <w:t> </w:t>
            </w:r>
          </w:p>
        </w:tc>
      </w:tr>
    </w:tbl>
    <w:tbl>
      <w:tblPr>
        <w:tblpPr w:leftFromText="180" w:rightFromText="180" w:vertAnchor="page" w:horzAnchor="margin" w:tblpY="7986"/>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36"/>
        <w:gridCol w:w="2502"/>
        <w:gridCol w:w="703"/>
        <w:gridCol w:w="1277"/>
        <w:gridCol w:w="987"/>
        <w:gridCol w:w="1083"/>
        <w:gridCol w:w="1699"/>
      </w:tblGrid>
      <w:tr w:rsidR="00E70116" w:rsidRPr="00473AE0" w14:paraId="7D1AF032" w14:textId="77777777" w:rsidTr="00D74719">
        <w:trPr>
          <w:trHeight w:val="70"/>
        </w:trPr>
        <w:tc>
          <w:tcPr>
            <w:tcW w:w="1636" w:type="dxa"/>
            <w:tcBorders>
              <w:bottom w:val="nil"/>
            </w:tcBorders>
            <w:shd w:val="clear" w:color="auto" w:fill="auto"/>
            <w:noWrap/>
            <w:hideMark/>
          </w:tcPr>
          <w:p w14:paraId="68A898C9" w14:textId="77777777" w:rsidR="00E70116" w:rsidRPr="00D74719" w:rsidRDefault="00E70116" w:rsidP="00D74719">
            <w:pPr>
              <w:spacing w:before="100" w:beforeAutospacing="1" w:after="100" w:afterAutospacing="1" w:line="240" w:lineRule="auto"/>
              <w:rPr>
                <w:rFonts w:ascii="Times New Roman" w:eastAsia="Arial Unicode MS" w:hAnsi="Times New Roman"/>
                <w:b/>
                <w:color w:val="auto"/>
                <w:lang w:val="en-AU"/>
              </w:rPr>
            </w:pPr>
            <w:r w:rsidRPr="00D74719">
              <w:rPr>
                <w:rFonts w:ascii="Times New Roman" w:eastAsia="Arial Unicode MS" w:hAnsi="Times New Roman"/>
                <w:b/>
                <w:color w:val="auto"/>
                <w:lang w:val="en-AU"/>
              </w:rPr>
              <w:t>Budget Year:</w:t>
            </w:r>
          </w:p>
          <w:p w14:paraId="26FA5367" w14:textId="6E1280AD" w:rsidR="00E70116" w:rsidRPr="00D74719" w:rsidRDefault="00E70116" w:rsidP="00D74719">
            <w:pPr>
              <w:pStyle w:val="ListParagraph"/>
              <w:autoSpaceDE w:val="0"/>
              <w:autoSpaceDN w:val="0"/>
              <w:adjustRightInd w:val="0"/>
              <w:spacing w:after="200"/>
              <w:jc w:val="both"/>
              <w:rPr>
                <w:rFonts w:ascii="Times New Roman" w:eastAsia="Arial Unicode MS" w:hAnsi="Times New Roman"/>
                <w:b/>
                <w:color w:val="auto"/>
                <w:lang w:val="en-AU"/>
              </w:rPr>
            </w:pPr>
            <w:r w:rsidRPr="00D74719">
              <w:rPr>
                <w:rFonts w:ascii="Times New Roman" w:eastAsia="Arial Unicode MS" w:hAnsi="Times New Roman"/>
                <w:bCs/>
                <w:color w:val="auto"/>
                <w:lang w:val="fr-FR"/>
              </w:rPr>
              <w:t>202</w:t>
            </w:r>
            <w:r w:rsidR="00D74719">
              <w:rPr>
                <w:rFonts w:ascii="Times New Roman" w:eastAsia="Arial Unicode MS" w:hAnsi="Times New Roman"/>
                <w:bCs/>
                <w:color w:val="auto"/>
                <w:lang w:val="fr-FR"/>
              </w:rPr>
              <w:t>4</w:t>
            </w:r>
          </w:p>
        </w:tc>
        <w:tc>
          <w:tcPr>
            <w:tcW w:w="3205" w:type="dxa"/>
            <w:gridSpan w:val="2"/>
            <w:tcBorders>
              <w:bottom w:val="nil"/>
            </w:tcBorders>
            <w:shd w:val="clear" w:color="auto" w:fill="auto"/>
            <w:noWrap/>
            <w:hideMark/>
          </w:tcPr>
          <w:p w14:paraId="6C5E5DF9" w14:textId="77777777" w:rsidR="00E70116" w:rsidRPr="00D74719" w:rsidRDefault="00E70116" w:rsidP="00D74719">
            <w:pPr>
              <w:spacing w:before="100" w:beforeAutospacing="1" w:after="100" w:afterAutospacing="1" w:line="240" w:lineRule="auto"/>
              <w:rPr>
                <w:rFonts w:ascii="Times New Roman" w:eastAsia="Arial Unicode MS" w:hAnsi="Times New Roman"/>
                <w:b/>
                <w:color w:val="auto"/>
                <w:lang w:val="en-AU"/>
              </w:rPr>
            </w:pPr>
            <w:r w:rsidRPr="00D74719">
              <w:rPr>
                <w:rFonts w:ascii="Times New Roman" w:eastAsia="Arial Unicode MS" w:hAnsi="Times New Roman"/>
                <w:b/>
                <w:color w:val="auto"/>
                <w:lang w:val="en-AU"/>
              </w:rPr>
              <w:t>Requesting Section/Issuing Office:</w:t>
            </w:r>
          </w:p>
          <w:p w14:paraId="7B480533" w14:textId="77777777" w:rsidR="00E70116" w:rsidRPr="00D74719" w:rsidRDefault="00E70116" w:rsidP="00D74719">
            <w:pPr>
              <w:pStyle w:val="ListParagraph"/>
              <w:autoSpaceDE w:val="0"/>
              <w:autoSpaceDN w:val="0"/>
              <w:adjustRightInd w:val="0"/>
              <w:spacing w:after="200"/>
              <w:jc w:val="both"/>
              <w:rPr>
                <w:rFonts w:ascii="Times New Roman" w:eastAsia="Arial Unicode MS" w:hAnsi="Times New Roman"/>
                <w:b/>
                <w:color w:val="auto"/>
                <w:lang w:val="en-AU"/>
              </w:rPr>
            </w:pPr>
            <w:r w:rsidRPr="00D74719">
              <w:rPr>
                <w:rFonts w:ascii="Times New Roman" w:eastAsia="Arial Unicode MS" w:hAnsi="Times New Roman"/>
                <w:bCs/>
                <w:color w:val="auto"/>
              </w:rPr>
              <w:t>HEALTH</w:t>
            </w:r>
          </w:p>
        </w:tc>
        <w:tc>
          <w:tcPr>
            <w:tcW w:w="5046" w:type="dxa"/>
            <w:gridSpan w:val="4"/>
            <w:tcBorders>
              <w:bottom w:val="nil"/>
            </w:tcBorders>
            <w:shd w:val="clear" w:color="auto" w:fill="auto"/>
          </w:tcPr>
          <w:p w14:paraId="14FC7D86" w14:textId="77777777" w:rsidR="00E70116" w:rsidRPr="00D74719" w:rsidRDefault="00E70116" w:rsidP="00D74719">
            <w:pPr>
              <w:pStyle w:val="ListParagraph"/>
              <w:numPr>
                <w:ilvl w:val="0"/>
                <w:numId w:val="27"/>
              </w:numPr>
              <w:autoSpaceDE w:val="0"/>
              <w:autoSpaceDN w:val="0"/>
              <w:adjustRightInd w:val="0"/>
              <w:spacing w:after="200"/>
              <w:jc w:val="both"/>
              <w:rPr>
                <w:rFonts w:ascii="Times New Roman" w:hAnsi="Times New Roman"/>
                <w:sz w:val="24"/>
                <w:szCs w:val="24"/>
                <w:lang w:eastAsia="fr-FR"/>
              </w:rPr>
            </w:pPr>
            <w:r w:rsidRPr="00D74719">
              <w:rPr>
                <w:rFonts w:ascii="Times New Roman" w:eastAsia="Arial Unicode MS" w:hAnsi="Times New Roman"/>
                <w:b/>
                <w:color w:val="auto"/>
              </w:rPr>
              <w:t>Reasons why consultancy cannot be done by staff</w:t>
            </w:r>
          </w:p>
          <w:p w14:paraId="35684B3B" w14:textId="77777777" w:rsidR="00E70116" w:rsidRPr="00D74719" w:rsidRDefault="00E70116" w:rsidP="00D74719">
            <w:pPr>
              <w:pStyle w:val="ListParagraph"/>
              <w:autoSpaceDE w:val="0"/>
              <w:autoSpaceDN w:val="0"/>
              <w:adjustRightInd w:val="0"/>
              <w:spacing w:after="200"/>
              <w:jc w:val="both"/>
              <w:rPr>
                <w:rFonts w:ascii="Times New Roman" w:hAnsi="Times New Roman"/>
                <w:sz w:val="24"/>
                <w:szCs w:val="24"/>
                <w:lang w:val="fr-FR" w:eastAsia="fr-FR"/>
              </w:rPr>
            </w:pPr>
            <w:r w:rsidRPr="00D74719">
              <w:rPr>
                <w:rFonts w:ascii="Times New Roman" w:eastAsia="Arial Unicode MS" w:hAnsi="Times New Roman"/>
                <w:bCs/>
                <w:color w:val="auto"/>
                <w:lang w:val="fr-FR"/>
              </w:rPr>
              <w:t xml:space="preserve">L'estimation des coûts de la SNV et l’utilisation de l’outil NIS.COST nécessite l’expertise externe d’un économiste de la santé. </w:t>
            </w:r>
          </w:p>
        </w:tc>
      </w:tr>
      <w:tr w:rsidR="00E70116" w:rsidRPr="00473AE0" w14:paraId="3D64345E" w14:textId="77777777" w:rsidTr="00D74719">
        <w:trPr>
          <w:trHeight w:val="110"/>
        </w:trPr>
        <w:tc>
          <w:tcPr>
            <w:tcW w:w="1636" w:type="dxa"/>
            <w:tcBorders>
              <w:top w:val="nil"/>
            </w:tcBorders>
            <w:shd w:val="clear" w:color="auto" w:fill="auto"/>
            <w:noWrap/>
          </w:tcPr>
          <w:p w14:paraId="0D7D9F3C" w14:textId="77777777" w:rsidR="00E70116" w:rsidRPr="003C3DD7" w:rsidRDefault="00E70116" w:rsidP="00D74719">
            <w:pPr>
              <w:spacing w:before="60" w:after="60" w:line="240" w:lineRule="auto"/>
              <w:rPr>
                <w:rFonts w:ascii="Calibri" w:eastAsia="Arial Unicode MS" w:hAnsi="Calibri" w:cs="Calibri"/>
                <w:iCs/>
                <w:color w:val="auto"/>
                <w:lang w:val="fr-FR"/>
              </w:rPr>
            </w:pPr>
          </w:p>
        </w:tc>
        <w:tc>
          <w:tcPr>
            <w:tcW w:w="3205" w:type="dxa"/>
            <w:gridSpan w:val="2"/>
            <w:tcBorders>
              <w:top w:val="nil"/>
            </w:tcBorders>
            <w:shd w:val="clear" w:color="auto" w:fill="auto"/>
            <w:noWrap/>
          </w:tcPr>
          <w:p w14:paraId="27527805" w14:textId="77777777" w:rsidR="00E70116" w:rsidRPr="003C3DD7" w:rsidRDefault="00E70116" w:rsidP="00D74719">
            <w:pPr>
              <w:spacing w:before="60" w:after="60" w:line="240" w:lineRule="auto"/>
              <w:rPr>
                <w:rFonts w:ascii="Calibri" w:eastAsia="Arial Unicode MS" w:hAnsi="Calibri" w:cs="Calibri"/>
                <w:iCs/>
                <w:color w:val="auto"/>
                <w:lang w:val="fr-FR"/>
              </w:rPr>
            </w:pPr>
          </w:p>
        </w:tc>
        <w:tc>
          <w:tcPr>
            <w:tcW w:w="5046" w:type="dxa"/>
            <w:gridSpan w:val="4"/>
            <w:tcBorders>
              <w:top w:val="nil"/>
            </w:tcBorders>
            <w:shd w:val="clear" w:color="auto" w:fill="auto"/>
          </w:tcPr>
          <w:p w14:paraId="21D32CA3" w14:textId="77777777" w:rsidR="00E70116" w:rsidRPr="003C3DD7" w:rsidRDefault="00E70116" w:rsidP="00D74719">
            <w:pPr>
              <w:spacing w:before="60" w:after="60" w:line="240" w:lineRule="auto"/>
              <w:rPr>
                <w:rFonts w:ascii="Calibri" w:eastAsia="Arial Unicode MS" w:hAnsi="Calibri" w:cs="Calibri"/>
                <w:iCs/>
                <w:color w:val="auto"/>
                <w:lang w:val="fr-FR"/>
              </w:rPr>
            </w:pPr>
          </w:p>
        </w:tc>
      </w:tr>
      <w:tr w:rsidR="00E70116" w:rsidRPr="007613B3" w14:paraId="6E97764B" w14:textId="77777777" w:rsidTr="00D74719">
        <w:tc>
          <w:tcPr>
            <w:tcW w:w="9887" w:type="dxa"/>
            <w:gridSpan w:val="7"/>
            <w:tcBorders>
              <w:top w:val="nil"/>
            </w:tcBorders>
            <w:shd w:val="clear" w:color="auto" w:fill="auto"/>
            <w:noWrap/>
          </w:tcPr>
          <w:p w14:paraId="4839DB1B" w14:textId="77777777" w:rsidR="00E70116" w:rsidRPr="00D9524E" w:rsidRDefault="00E70116" w:rsidP="00D74719">
            <w:pPr>
              <w:spacing w:before="60" w:after="60" w:line="240" w:lineRule="auto"/>
              <w:rPr>
                <w:rFonts w:ascii="Calibri" w:eastAsia="Arial Unicode MS" w:hAnsi="Calibri" w:cs="Calibri"/>
                <w:color w:val="auto"/>
                <w:lang w:val="en-AU"/>
              </w:rPr>
            </w:pPr>
            <w:r w:rsidRPr="0054592E">
              <w:rPr>
                <w:rFonts w:ascii="Calibri" w:eastAsia="Arial Unicode MS" w:hAnsi="Calibri" w:cs="Calibri"/>
                <w:b/>
                <w:color w:val="auto"/>
              </w:rPr>
              <w:t>Included in Annual/Rolling Workplan</w:t>
            </w:r>
            <w:r>
              <w:rPr>
                <w:rFonts w:ascii="Calibri" w:eastAsia="Arial Unicode MS" w:hAnsi="Calibri" w:cs="Calibri"/>
                <w:i/>
                <w:color w:val="auto"/>
              </w:rPr>
              <w:t xml:space="preserve">: </w:t>
            </w: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473AE0">
              <w:rPr>
                <w:rFonts w:ascii="Calibri" w:eastAsia="Arial Unicode MS" w:hAnsi="Calibri" w:cs="Calibri"/>
                <w:color w:val="auto"/>
                <w:lang w:val="en-AU"/>
              </w:rPr>
            </w:r>
            <w:r w:rsidR="00473AE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w:t>
            </w:r>
            <w:r>
              <w:rPr>
                <w:rFonts w:ascii="Calibri" w:eastAsia="Arial Unicode MS" w:hAnsi="Calibri" w:cs="Calibri"/>
                <w:color w:val="auto"/>
                <w:lang w:val="en-AU"/>
              </w:rPr>
              <w:t>Yes</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473AE0">
              <w:rPr>
                <w:rFonts w:ascii="Calibri" w:eastAsia="Arial Unicode MS" w:hAnsi="Calibri" w:cs="Calibri"/>
                <w:color w:val="auto"/>
                <w:lang w:val="en-AU"/>
              </w:rPr>
            </w:r>
            <w:r w:rsidR="00473AE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No, please justify:</w:t>
            </w:r>
          </w:p>
        </w:tc>
      </w:tr>
      <w:tr w:rsidR="00E70116" w:rsidRPr="00D74719" w14:paraId="25E02BEF" w14:textId="77777777" w:rsidTr="00D74719">
        <w:tc>
          <w:tcPr>
            <w:tcW w:w="7105" w:type="dxa"/>
            <w:gridSpan w:val="5"/>
            <w:tcBorders>
              <w:bottom w:val="nil"/>
            </w:tcBorders>
            <w:shd w:val="clear" w:color="auto" w:fill="auto"/>
          </w:tcPr>
          <w:p w14:paraId="43A21322" w14:textId="77777777" w:rsidR="00E70116" w:rsidRPr="00D74719" w:rsidRDefault="00E70116" w:rsidP="00D74719">
            <w:pPr>
              <w:spacing w:before="100" w:beforeAutospacing="1" w:after="100" w:afterAutospacing="1" w:line="240" w:lineRule="auto"/>
              <w:rPr>
                <w:rFonts w:ascii="Times New Roman" w:eastAsia="Arial Unicode MS" w:hAnsi="Times New Roman"/>
                <w:b/>
                <w:color w:val="auto"/>
                <w:lang w:val="en-AU"/>
              </w:rPr>
            </w:pPr>
            <w:r w:rsidRPr="00D74719">
              <w:rPr>
                <w:rFonts w:ascii="Times New Roman" w:eastAsia="Arial Unicode MS" w:hAnsi="Times New Roman"/>
                <w:b/>
                <w:color w:val="auto"/>
                <w:lang w:val="en-AU"/>
              </w:rPr>
              <w:t>Consultant sourcing:</w:t>
            </w:r>
          </w:p>
          <w:p w14:paraId="3BC4CACE" w14:textId="77777777" w:rsidR="00E70116" w:rsidRPr="00D74719" w:rsidRDefault="00E70116" w:rsidP="00D74719">
            <w:pPr>
              <w:spacing w:before="120" w:after="60" w:line="240" w:lineRule="auto"/>
              <w:rPr>
                <w:rFonts w:ascii="Times New Roman" w:eastAsia="Arial Unicode MS" w:hAnsi="Times New Roman"/>
                <w:color w:val="auto"/>
                <w:lang w:val="en-AU"/>
              </w:rPr>
            </w:pPr>
            <w:r w:rsidRPr="00D74719">
              <w:rPr>
                <w:rFonts w:ascii="Times New Roman" w:eastAsia="Arial Unicode MS" w:hAnsi="Times New Roman"/>
                <w:color w:val="auto"/>
                <w:lang w:val="en-AU"/>
              </w:rPr>
              <w:fldChar w:fldCharType="begin">
                <w:ffData>
                  <w:name w:val="Check9"/>
                  <w:enabled/>
                  <w:calcOnExit w:val="0"/>
                  <w:checkBox>
                    <w:sizeAuto/>
                    <w:default w:val="0"/>
                  </w:checkBox>
                </w:ffData>
              </w:fldChar>
            </w:r>
            <w:r w:rsidRPr="00D74719">
              <w:rPr>
                <w:rFonts w:ascii="Times New Roman" w:eastAsia="Arial Unicode MS" w:hAnsi="Times New Roman"/>
                <w:color w:val="auto"/>
                <w:lang w:val="en-AU"/>
              </w:rPr>
              <w:instrText xml:space="preserve"> FORMCHECKBOX </w:instrText>
            </w:r>
            <w:r w:rsidR="00473AE0">
              <w:rPr>
                <w:rFonts w:ascii="Times New Roman" w:eastAsia="Arial Unicode MS" w:hAnsi="Times New Roman"/>
                <w:color w:val="auto"/>
                <w:lang w:val="en-AU"/>
              </w:rPr>
            </w:r>
            <w:r w:rsidR="00473AE0">
              <w:rPr>
                <w:rFonts w:ascii="Times New Roman" w:eastAsia="Arial Unicode MS" w:hAnsi="Times New Roman"/>
                <w:color w:val="auto"/>
                <w:lang w:val="en-AU"/>
              </w:rPr>
              <w:fldChar w:fldCharType="separate"/>
            </w:r>
            <w:r w:rsidRPr="00D74719">
              <w:rPr>
                <w:rFonts w:ascii="Times New Roman" w:eastAsia="Arial Unicode MS" w:hAnsi="Times New Roman"/>
                <w:color w:val="auto"/>
                <w:lang w:val="en-AU"/>
              </w:rPr>
              <w:fldChar w:fldCharType="end"/>
            </w:r>
            <w:r w:rsidRPr="00D74719">
              <w:rPr>
                <w:rFonts w:ascii="Times New Roman" w:eastAsia="Arial Unicode MS" w:hAnsi="Times New Roman"/>
                <w:color w:val="auto"/>
                <w:lang w:val="en-AU"/>
              </w:rPr>
              <w:t xml:space="preserve"> National  </w:t>
            </w:r>
            <w:r w:rsidRPr="00D74719">
              <w:rPr>
                <w:rFonts w:ascii="Times New Roman" w:eastAsia="Arial Unicode MS" w:hAnsi="Times New Roman"/>
                <w:color w:val="auto"/>
                <w:lang w:val="en-AU"/>
              </w:rPr>
              <w:fldChar w:fldCharType="begin">
                <w:ffData>
                  <w:name w:val=""/>
                  <w:enabled/>
                  <w:calcOnExit w:val="0"/>
                  <w:checkBox>
                    <w:sizeAuto/>
                    <w:default w:val="1"/>
                  </w:checkBox>
                </w:ffData>
              </w:fldChar>
            </w:r>
            <w:r w:rsidRPr="00D74719">
              <w:rPr>
                <w:rFonts w:ascii="Times New Roman" w:eastAsia="Arial Unicode MS" w:hAnsi="Times New Roman"/>
                <w:color w:val="auto"/>
                <w:lang w:val="en-AU"/>
              </w:rPr>
              <w:instrText xml:space="preserve"> FORMCHECKBOX </w:instrText>
            </w:r>
            <w:r w:rsidR="00473AE0">
              <w:rPr>
                <w:rFonts w:ascii="Times New Roman" w:eastAsia="Arial Unicode MS" w:hAnsi="Times New Roman"/>
                <w:color w:val="auto"/>
                <w:lang w:val="en-AU"/>
              </w:rPr>
            </w:r>
            <w:r w:rsidR="00473AE0">
              <w:rPr>
                <w:rFonts w:ascii="Times New Roman" w:eastAsia="Arial Unicode MS" w:hAnsi="Times New Roman"/>
                <w:color w:val="auto"/>
                <w:lang w:val="en-AU"/>
              </w:rPr>
              <w:fldChar w:fldCharType="separate"/>
            </w:r>
            <w:r w:rsidRPr="00D74719">
              <w:rPr>
                <w:rFonts w:ascii="Times New Roman" w:eastAsia="Arial Unicode MS" w:hAnsi="Times New Roman"/>
                <w:color w:val="auto"/>
                <w:lang w:val="en-AU"/>
              </w:rPr>
              <w:fldChar w:fldCharType="end"/>
            </w:r>
            <w:r w:rsidRPr="00D74719">
              <w:rPr>
                <w:rFonts w:ascii="Times New Roman" w:eastAsia="Arial Unicode MS" w:hAnsi="Times New Roman"/>
                <w:color w:val="auto"/>
                <w:lang w:val="en-AU"/>
              </w:rPr>
              <w:t xml:space="preserve"> International </w:t>
            </w:r>
            <w:r w:rsidRPr="00D74719">
              <w:rPr>
                <w:rFonts w:ascii="Times New Roman" w:eastAsia="Arial Unicode MS" w:hAnsi="Times New Roman"/>
                <w:color w:val="auto"/>
                <w:lang w:val="en-AU"/>
              </w:rPr>
              <w:fldChar w:fldCharType="begin">
                <w:ffData>
                  <w:name w:val="Check9"/>
                  <w:enabled/>
                  <w:calcOnExit w:val="0"/>
                  <w:checkBox>
                    <w:sizeAuto/>
                    <w:default w:val="0"/>
                  </w:checkBox>
                </w:ffData>
              </w:fldChar>
            </w:r>
            <w:r w:rsidRPr="00D74719">
              <w:rPr>
                <w:rFonts w:ascii="Times New Roman" w:eastAsia="Arial Unicode MS" w:hAnsi="Times New Roman"/>
                <w:color w:val="auto"/>
                <w:lang w:val="en-AU"/>
              </w:rPr>
              <w:instrText xml:space="preserve"> FORMCHECKBOX </w:instrText>
            </w:r>
            <w:r w:rsidR="00473AE0">
              <w:rPr>
                <w:rFonts w:ascii="Times New Roman" w:eastAsia="Arial Unicode MS" w:hAnsi="Times New Roman"/>
                <w:color w:val="auto"/>
                <w:lang w:val="en-AU"/>
              </w:rPr>
            </w:r>
            <w:r w:rsidR="00473AE0">
              <w:rPr>
                <w:rFonts w:ascii="Times New Roman" w:eastAsia="Arial Unicode MS" w:hAnsi="Times New Roman"/>
                <w:color w:val="auto"/>
                <w:lang w:val="en-AU"/>
              </w:rPr>
              <w:fldChar w:fldCharType="separate"/>
            </w:r>
            <w:r w:rsidRPr="00D74719">
              <w:rPr>
                <w:rFonts w:ascii="Times New Roman" w:eastAsia="Arial Unicode MS" w:hAnsi="Times New Roman"/>
                <w:color w:val="auto"/>
                <w:lang w:val="en-AU"/>
              </w:rPr>
              <w:fldChar w:fldCharType="end"/>
            </w:r>
            <w:r w:rsidRPr="00D74719">
              <w:rPr>
                <w:rFonts w:ascii="Times New Roman" w:eastAsia="Arial Unicode MS" w:hAnsi="Times New Roman"/>
                <w:color w:val="auto"/>
                <w:lang w:val="en-AU"/>
              </w:rPr>
              <w:t xml:space="preserve"> Both</w:t>
            </w:r>
          </w:p>
          <w:p w14:paraId="07A5174F" w14:textId="77777777" w:rsidR="00E70116" w:rsidRPr="00D74719" w:rsidRDefault="00E70116" w:rsidP="00D74719">
            <w:pPr>
              <w:spacing w:before="100" w:beforeAutospacing="1" w:after="100" w:afterAutospacing="1" w:line="240" w:lineRule="auto"/>
              <w:rPr>
                <w:rFonts w:ascii="Times New Roman" w:eastAsia="Arial Unicode MS" w:hAnsi="Times New Roman"/>
                <w:b/>
                <w:color w:val="auto"/>
                <w:lang w:val="en-AU"/>
              </w:rPr>
            </w:pPr>
            <w:r w:rsidRPr="00D74719">
              <w:rPr>
                <w:rFonts w:ascii="Times New Roman" w:eastAsia="Arial Unicode MS" w:hAnsi="Times New Roman"/>
                <w:b/>
                <w:color w:val="auto"/>
                <w:lang w:val="en-AU"/>
              </w:rPr>
              <w:t xml:space="preserve">Consultant selection method: </w:t>
            </w:r>
          </w:p>
          <w:p w14:paraId="637BD656" w14:textId="77777777" w:rsidR="00E70116" w:rsidRPr="00D74719" w:rsidRDefault="00E70116" w:rsidP="00D74719">
            <w:pPr>
              <w:spacing w:before="120" w:after="60" w:line="240" w:lineRule="auto"/>
              <w:rPr>
                <w:rFonts w:ascii="Times New Roman" w:eastAsia="Arial Unicode MS" w:hAnsi="Times New Roman"/>
                <w:color w:val="auto"/>
                <w:lang w:val="en-AU"/>
              </w:rPr>
            </w:pPr>
            <w:r w:rsidRPr="00D74719">
              <w:rPr>
                <w:rFonts w:ascii="Times New Roman" w:eastAsia="Arial Unicode MS" w:hAnsi="Times New Roman"/>
                <w:color w:val="auto"/>
                <w:lang w:val="en-AU"/>
              </w:rPr>
              <w:fldChar w:fldCharType="begin">
                <w:ffData>
                  <w:name w:val="Check10"/>
                  <w:enabled/>
                  <w:calcOnExit w:val="0"/>
                  <w:checkBox>
                    <w:sizeAuto/>
                    <w:default w:val="1"/>
                  </w:checkBox>
                </w:ffData>
              </w:fldChar>
            </w:r>
            <w:bookmarkStart w:id="1" w:name="Check10"/>
            <w:r w:rsidRPr="00D74719">
              <w:rPr>
                <w:rFonts w:ascii="Times New Roman" w:eastAsia="Arial Unicode MS" w:hAnsi="Times New Roman"/>
                <w:color w:val="auto"/>
                <w:lang w:val="en-AU"/>
              </w:rPr>
              <w:instrText xml:space="preserve"> FORMCHECKBOX </w:instrText>
            </w:r>
            <w:r w:rsidR="00473AE0">
              <w:rPr>
                <w:rFonts w:ascii="Times New Roman" w:eastAsia="Arial Unicode MS" w:hAnsi="Times New Roman"/>
                <w:color w:val="auto"/>
                <w:lang w:val="en-AU"/>
              </w:rPr>
            </w:r>
            <w:r w:rsidR="00473AE0">
              <w:rPr>
                <w:rFonts w:ascii="Times New Roman" w:eastAsia="Arial Unicode MS" w:hAnsi="Times New Roman"/>
                <w:color w:val="auto"/>
                <w:lang w:val="en-AU"/>
              </w:rPr>
              <w:fldChar w:fldCharType="separate"/>
            </w:r>
            <w:r w:rsidRPr="00D74719">
              <w:rPr>
                <w:rFonts w:ascii="Times New Roman" w:eastAsia="Arial Unicode MS" w:hAnsi="Times New Roman"/>
                <w:color w:val="auto"/>
                <w:lang w:val="en-AU"/>
              </w:rPr>
              <w:fldChar w:fldCharType="end"/>
            </w:r>
            <w:bookmarkEnd w:id="1"/>
            <w:r w:rsidRPr="00D74719">
              <w:rPr>
                <w:rFonts w:ascii="Times New Roman" w:eastAsia="Arial Unicode MS" w:hAnsi="Times New Roman"/>
                <w:color w:val="auto"/>
                <w:lang w:val="en-AU"/>
              </w:rPr>
              <w:t xml:space="preserve"> Competitive Selection (Roster)</w:t>
            </w:r>
          </w:p>
          <w:p w14:paraId="20DA9AA1" w14:textId="77777777" w:rsidR="00E70116" w:rsidRPr="00D74719" w:rsidRDefault="00E70116" w:rsidP="00D74719">
            <w:pPr>
              <w:spacing w:before="120" w:after="60" w:line="240" w:lineRule="auto"/>
              <w:rPr>
                <w:rFonts w:ascii="Times New Roman" w:eastAsia="Arial Unicode MS" w:hAnsi="Times New Roman"/>
                <w:color w:val="auto"/>
                <w:lang w:val="en-AU"/>
              </w:rPr>
            </w:pPr>
            <w:r w:rsidRPr="00D74719">
              <w:rPr>
                <w:rFonts w:ascii="Times New Roman" w:eastAsia="Arial Unicode MS" w:hAnsi="Times New Roman"/>
                <w:color w:val="auto"/>
                <w:lang w:val="en-AU"/>
              </w:rPr>
              <w:fldChar w:fldCharType="begin">
                <w:ffData>
                  <w:name w:val=""/>
                  <w:enabled/>
                  <w:calcOnExit w:val="0"/>
                  <w:checkBox>
                    <w:sizeAuto/>
                    <w:default w:val="0"/>
                  </w:checkBox>
                </w:ffData>
              </w:fldChar>
            </w:r>
            <w:r w:rsidRPr="00D74719">
              <w:rPr>
                <w:rFonts w:ascii="Times New Roman" w:eastAsia="Arial Unicode MS" w:hAnsi="Times New Roman"/>
                <w:color w:val="auto"/>
                <w:lang w:val="en-AU"/>
              </w:rPr>
              <w:instrText xml:space="preserve"> FORMCHECKBOX </w:instrText>
            </w:r>
            <w:r w:rsidR="00473AE0">
              <w:rPr>
                <w:rFonts w:ascii="Times New Roman" w:eastAsia="Arial Unicode MS" w:hAnsi="Times New Roman"/>
                <w:color w:val="auto"/>
                <w:lang w:val="en-AU"/>
              </w:rPr>
            </w:r>
            <w:r w:rsidR="00473AE0">
              <w:rPr>
                <w:rFonts w:ascii="Times New Roman" w:eastAsia="Arial Unicode MS" w:hAnsi="Times New Roman"/>
                <w:color w:val="auto"/>
                <w:lang w:val="en-AU"/>
              </w:rPr>
              <w:fldChar w:fldCharType="separate"/>
            </w:r>
            <w:r w:rsidRPr="00D74719">
              <w:rPr>
                <w:rFonts w:ascii="Times New Roman" w:eastAsia="Arial Unicode MS" w:hAnsi="Times New Roman"/>
                <w:color w:val="auto"/>
                <w:lang w:val="en-AU"/>
              </w:rPr>
              <w:fldChar w:fldCharType="end"/>
            </w:r>
            <w:r w:rsidRPr="00D74719">
              <w:rPr>
                <w:rFonts w:ascii="Times New Roman" w:eastAsia="Arial Unicode MS" w:hAnsi="Times New Roman"/>
                <w:color w:val="auto"/>
                <w:lang w:val="en-AU"/>
              </w:rPr>
              <w:t xml:space="preserve"> Competitive Selection (Advertisement/Desk Review/Interview)</w:t>
            </w:r>
          </w:p>
        </w:tc>
        <w:tc>
          <w:tcPr>
            <w:tcW w:w="2782" w:type="dxa"/>
            <w:gridSpan w:val="2"/>
            <w:tcBorders>
              <w:bottom w:val="nil"/>
            </w:tcBorders>
            <w:shd w:val="clear" w:color="auto" w:fill="auto"/>
          </w:tcPr>
          <w:p w14:paraId="7D6ACFDA" w14:textId="77777777" w:rsidR="00E70116" w:rsidRPr="00D74719" w:rsidRDefault="00E70116" w:rsidP="00D74719">
            <w:pPr>
              <w:spacing w:before="120" w:after="60" w:line="240" w:lineRule="auto"/>
              <w:rPr>
                <w:rFonts w:ascii="Times New Roman" w:eastAsia="Arial Unicode MS" w:hAnsi="Times New Roman"/>
                <w:b/>
                <w:color w:val="auto"/>
                <w:lang w:val="en-AU"/>
              </w:rPr>
            </w:pPr>
            <w:r w:rsidRPr="00D74719">
              <w:rPr>
                <w:rFonts w:ascii="Times New Roman" w:eastAsia="Arial Unicode MS" w:hAnsi="Times New Roman"/>
                <w:b/>
                <w:color w:val="auto"/>
                <w:lang w:val="en-AU"/>
              </w:rPr>
              <w:t>Request for:</w:t>
            </w:r>
          </w:p>
          <w:p w14:paraId="05B4D556" w14:textId="77777777" w:rsidR="00E70116" w:rsidRPr="00D74719" w:rsidRDefault="00E70116" w:rsidP="00D74719">
            <w:pPr>
              <w:spacing w:before="120" w:after="60" w:line="240" w:lineRule="auto"/>
              <w:rPr>
                <w:rFonts w:ascii="Times New Roman" w:eastAsia="Arial Unicode MS" w:hAnsi="Times New Roman"/>
                <w:color w:val="auto"/>
                <w:lang w:val="en-AU"/>
              </w:rPr>
            </w:pPr>
            <w:r w:rsidRPr="00D74719">
              <w:rPr>
                <w:rFonts w:ascii="Times New Roman" w:eastAsia="Arial Unicode MS" w:hAnsi="Times New Roman"/>
                <w:color w:val="auto"/>
                <w:lang w:val="en-AU"/>
              </w:rPr>
              <w:fldChar w:fldCharType="begin">
                <w:ffData>
                  <w:name w:val=""/>
                  <w:enabled/>
                  <w:calcOnExit w:val="0"/>
                  <w:checkBox>
                    <w:sizeAuto/>
                    <w:default w:val="1"/>
                  </w:checkBox>
                </w:ffData>
              </w:fldChar>
            </w:r>
            <w:r w:rsidRPr="00D74719">
              <w:rPr>
                <w:rFonts w:ascii="Times New Roman" w:eastAsia="Arial Unicode MS" w:hAnsi="Times New Roman"/>
                <w:color w:val="auto"/>
                <w:lang w:val="en-AU"/>
              </w:rPr>
              <w:instrText xml:space="preserve"> FORMCHECKBOX </w:instrText>
            </w:r>
            <w:r w:rsidR="00473AE0">
              <w:rPr>
                <w:rFonts w:ascii="Times New Roman" w:eastAsia="Arial Unicode MS" w:hAnsi="Times New Roman"/>
                <w:color w:val="auto"/>
                <w:lang w:val="en-AU"/>
              </w:rPr>
            </w:r>
            <w:r w:rsidR="00473AE0">
              <w:rPr>
                <w:rFonts w:ascii="Times New Roman" w:eastAsia="Arial Unicode MS" w:hAnsi="Times New Roman"/>
                <w:color w:val="auto"/>
                <w:lang w:val="en-AU"/>
              </w:rPr>
              <w:fldChar w:fldCharType="separate"/>
            </w:r>
            <w:r w:rsidRPr="00D74719">
              <w:rPr>
                <w:rFonts w:ascii="Times New Roman" w:eastAsia="Arial Unicode MS" w:hAnsi="Times New Roman"/>
                <w:color w:val="auto"/>
                <w:lang w:val="en-AU"/>
              </w:rPr>
              <w:fldChar w:fldCharType="end"/>
            </w:r>
            <w:r w:rsidRPr="00D74719">
              <w:rPr>
                <w:rFonts w:ascii="Times New Roman" w:eastAsia="Arial Unicode MS" w:hAnsi="Times New Roman"/>
                <w:color w:val="auto"/>
                <w:lang w:val="en-AU"/>
              </w:rPr>
              <w:t xml:space="preserve">   New SSA – Individual Contract</w:t>
            </w:r>
          </w:p>
          <w:p w14:paraId="0568F087" w14:textId="77777777" w:rsidR="00E70116" w:rsidRPr="00D74719" w:rsidRDefault="00E70116" w:rsidP="00D74719">
            <w:pPr>
              <w:spacing w:before="100" w:beforeAutospacing="1" w:after="100" w:afterAutospacing="1" w:line="240" w:lineRule="auto"/>
              <w:rPr>
                <w:rFonts w:ascii="Times New Roman" w:eastAsia="Arial Unicode MS" w:hAnsi="Times New Roman"/>
                <w:color w:val="auto"/>
                <w:lang w:val="en-AU"/>
              </w:rPr>
            </w:pPr>
            <w:r w:rsidRPr="00D74719">
              <w:rPr>
                <w:rFonts w:ascii="Times New Roman" w:eastAsia="Arial Unicode MS" w:hAnsi="Times New Roman"/>
                <w:color w:val="auto"/>
                <w:lang w:val="en-AU"/>
              </w:rPr>
              <w:fldChar w:fldCharType="begin">
                <w:ffData>
                  <w:name w:val="Check10"/>
                  <w:enabled/>
                  <w:calcOnExit w:val="0"/>
                  <w:checkBox>
                    <w:sizeAuto/>
                    <w:default w:val="0"/>
                  </w:checkBox>
                </w:ffData>
              </w:fldChar>
            </w:r>
            <w:r w:rsidRPr="00D74719">
              <w:rPr>
                <w:rFonts w:ascii="Times New Roman" w:eastAsia="Arial Unicode MS" w:hAnsi="Times New Roman"/>
                <w:color w:val="auto"/>
                <w:lang w:val="en-AU"/>
              </w:rPr>
              <w:instrText xml:space="preserve"> FORMCHECKBOX </w:instrText>
            </w:r>
            <w:r w:rsidR="00473AE0">
              <w:rPr>
                <w:rFonts w:ascii="Times New Roman" w:eastAsia="Arial Unicode MS" w:hAnsi="Times New Roman"/>
                <w:color w:val="auto"/>
                <w:lang w:val="en-AU"/>
              </w:rPr>
            </w:r>
            <w:r w:rsidR="00473AE0">
              <w:rPr>
                <w:rFonts w:ascii="Times New Roman" w:eastAsia="Arial Unicode MS" w:hAnsi="Times New Roman"/>
                <w:color w:val="auto"/>
                <w:lang w:val="en-AU"/>
              </w:rPr>
              <w:fldChar w:fldCharType="separate"/>
            </w:r>
            <w:r w:rsidRPr="00D74719">
              <w:rPr>
                <w:rFonts w:ascii="Times New Roman" w:eastAsia="Arial Unicode MS" w:hAnsi="Times New Roman"/>
                <w:color w:val="auto"/>
                <w:lang w:val="en-AU"/>
              </w:rPr>
              <w:fldChar w:fldCharType="end"/>
            </w:r>
            <w:r w:rsidRPr="00D74719">
              <w:rPr>
                <w:rFonts w:ascii="Times New Roman" w:eastAsia="Arial Unicode MS" w:hAnsi="Times New Roman"/>
                <w:color w:val="auto"/>
                <w:lang w:val="en-AU"/>
              </w:rPr>
              <w:t xml:space="preserve">   Extension/ Amendment</w:t>
            </w:r>
          </w:p>
        </w:tc>
      </w:tr>
      <w:tr w:rsidR="00E70116" w:rsidRPr="007613B3" w14:paraId="5D60D07E" w14:textId="77777777" w:rsidTr="00D74719">
        <w:trPr>
          <w:trHeight w:val="50"/>
        </w:trPr>
        <w:tc>
          <w:tcPr>
            <w:tcW w:w="7105" w:type="dxa"/>
            <w:gridSpan w:val="5"/>
            <w:tcBorders>
              <w:bottom w:val="nil"/>
            </w:tcBorders>
            <w:shd w:val="clear" w:color="auto" w:fill="auto"/>
          </w:tcPr>
          <w:p w14:paraId="24022ED7" w14:textId="77777777" w:rsidR="00E70116" w:rsidRPr="00D5258E" w:rsidRDefault="00E70116" w:rsidP="00D74719">
            <w:pPr>
              <w:spacing w:before="100" w:beforeAutospacing="1" w:after="100" w:afterAutospacing="1" w:line="240" w:lineRule="auto"/>
              <w:rPr>
                <w:rFonts w:ascii="Calibri" w:eastAsia="Arial Unicode MS" w:hAnsi="Calibri" w:cs="Calibri"/>
                <w:b/>
                <w:color w:val="auto"/>
              </w:rPr>
            </w:pPr>
            <w:r>
              <w:rPr>
                <w:rFonts w:ascii="Calibri" w:eastAsia="Arial Unicode MS" w:hAnsi="Calibri" w:cs="Calibri"/>
                <w:b/>
                <w:color w:val="auto"/>
              </w:rPr>
              <w:t>If Extension, Justification for extension</w:t>
            </w:r>
          </w:p>
        </w:tc>
        <w:tc>
          <w:tcPr>
            <w:tcW w:w="2782" w:type="dxa"/>
            <w:gridSpan w:val="2"/>
            <w:tcBorders>
              <w:bottom w:val="nil"/>
            </w:tcBorders>
            <w:shd w:val="clear" w:color="auto" w:fill="auto"/>
          </w:tcPr>
          <w:p w14:paraId="02CBBEBB" w14:textId="77777777" w:rsidR="00E70116" w:rsidRPr="007613B3" w:rsidRDefault="00E70116" w:rsidP="00D74719">
            <w:pPr>
              <w:spacing w:before="120" w:after="60" w:line="240" w:lineRule="auto"/>
              <w:rPr>
                <w:rFonts w:ascii="Calibri" w:eastAsia="Arial Unicode MS" w:hAnsi="Calibri" w:cs="Calibri"/>
                <w:b/>
                <w:color w:val="auto"/>
                <w:lang w:val="en-AU"/>
              </w:rPr>
            </w:pPr>
          </w:p>
        </w:tc>
      </w:tr>
      <w:tr w:rsidR="00E70116" w:rsidRPr="007613B3" w14:paraId="5883D6C8" w14:textId="77777777" w:rsidTr="00D74719">
        <w:tc>
          <w:tcPr>
            <w:tcW w:w="4138" w:type="dxa"/>
            <w:gridSpan w:val="2"/>
            <w:tcBorders>
              <w:bottom w:val="nil"/>
            </w:tcBorders>
            <w:shd w:val="clear" w:color="auto" w:fill="auto"/>
            <w:noWrap/>
            <w:hideMark/>
          </w:tcPr>
          <w:p w14:paraId="662B5355" w14:textId="77777777" w:rsidR="00E70116" w:rsidRPr="00D74719" w:rsidRDefault="00E70116" w:rsidP="00D74719">
            <w:pPr>
              <w:spacing w:line="220" w:lineRule="exact"/>
              <w:rPr>
                <w:rFonts w:ascii="Times New Roman" w:hAnsi="Times New Roman"/>
                <w:b/>
                <w:bCs/>
                <w:color w:val="5B9BD5"/>
                <w:sz w:val="16"/>
                <w:szCs w:val="16"/>
                <w:lang w:eastAsia="fr-FR"/>
              </w:rPr>
            </w:pPr>
            <w:r w:rsidRPr="00D74719">
              <w:rPr>
                <w:rFonts w:ascii="Times New Roman" w:eastAsia="Arial Unicode MS" w:hAnsi="Times New Roman"/>
                <w:b/>
                <w:color w:val="auto"/>
                <w:lang w:val="en-AU"/>
              </w:rPr>
              <w:t>Supervisor:</w:t>
            </w:r>
            <w:r w:rsidRPr="00D74719">
              <w:rPr>
                <w:rFonts w:ascii="Times New Roman" w:hAnsi="Times New Roman"/>
                <w:b/>
                <w:bCs/>
                <w:color w:val="5B9BD5"/>
                <w:sz w:val="16"/>
                <w:szCs w:val="16"/>
                <w:lang w:eastAsia="fr-FR"/>
              </w:rPr>
              <w:t xml:space="preserve"> </w:t>
            </w:r>
          </w:p>
          <w:p w14:paraId="3784E648" w14:textId="77777777" w:rsidR="00D74719" w:rsidRDefault="00D74719" w:rsidP="00D74719">
            <w:pPr>
              <w:spacing w:before="60" w:after="60" w:line="240" w:lineRule="auto"/>
              <w:rPr>
                <w:rFonts w:ascii="Times New Roman" w:eastAsia="Arial Unicode MS" w:hAnsi="Times New Roman"/>
                <w:bCs/>
                <w:color w:val="auto"/>
                <w:lang w:val="fr-FR"/>
              </w:rPr>
            </w:pPr>
          </w:p>
          <w:p w14:paraId="2728C164" w14:textId="4CCEE06F" w:rsidR="00E70116" w:rsidRPr="00D74719" w:rsidRDefault="00E70116" w:rsidP="00D74719">
            <w:pPr>
              <w:spacing w:before="60" w:after="60" w:line="240" w:lineRule="auto"/>
              <w:rPr>
                <w:rFonts w:ascii="Times New Roman" w:eastAsiaTheme="minorHAnsi" w:hAnsi="Times New Roman"/>
                <w:color w:val="5B9BD5"/>
                <w:sz w:val="24"/>
                <w:szCs w:val="24"/>
                <w:lang w:eastAsia="fr-FR"/>
              </w:rPr>
            </w:pPr>
            <w:proofErr w:type="spellStart"/>
            <w:r w:rsidRPr="00D74719">
              <w:rPr>
                <w:rFonts w:ascii="Times New Roman" w:eastAsia="Arial Unicode MS" w:hAnsi="Times New Roman"/>
                <w:bCs/>
                <w:color w:val="auto"/>
                <w:lang w:val="fr-FR"/>
              </w:rPr>
              <w:t>Immunization</w:t>
            </w:r>
            <w:proofErr w:type="spellEnd"/>
            <w:r w:rsidRPr="00D74719">
              <w:rPr>
                <w:rFonts w:ascii="Times New Roman" w:eastAsia="Arial Unicode MS" w:hAnsi="Times New Roman"/>
                <w:bCs/>
                <w:color w:val="auto"/>
                <w:lang w:val="fr-FR"/>
              </w:rPr>
              <w:t xml:space="preserve"> </w:t>
            </w:r>
            <w:proofErr w:type="spellStart"/>
            <w:r w:rsidRPr="00D74719">
              <w:rPr>
                <w:rFonts w:ascii="Times New Roman" w:eastAsia="Arial Unicode MS" w:hAnsi="Times New Roman"/>
                <w:bCs/>
                <w:color w:val="auto"/>
                <w:lang w:val="fr-FR"/>
              </w:rPr>
              <w:t>specialist</w:t>
            </w:r>
            <w:proofErr w:type="spellEnd"/>
          </w:p>
        </w:tc>
        <w:tc>
          <w:tcPr>
            <w:tcW w:w="1980" w:type="dxa"/>
            <w:gridSpan w:val="2"/>
            <w:tcBorders>
              <w:bottom w:val="nil"/>
            </w:tcBorders>
            <w:shd w:val="clear" w:color="auto" w:fill="auto"/>
            <w:noWrap/>
            <w:hideMark/>
          </w:tcPr>
          <w:p w14:paraId="618FE72D" w14:textId="77777777" w:rsidR="00E70116" w:rsidRPr="00D74719" w:rsidRDefault="00E70116" w:rsidP="00D74719">
            <w:pPr>
              <w:spacing w:before="100" w:beforeAutospacing="1" w:after="100" w:afterAutospacing="1" w:line="240" w:lineRule="auto"/>
              <w:rPr>
                <w:rFonts w:ascii="Times New Roman" w:eastAsia="Arial Unicode MS" w:hAnsi="Times New Roman"/>
                <w:b/>
                <w:color w:val="auto"/>
                <w:lang w:val="en-AU"/>
              </w:rPr>
            </w:pPr>
            <w:r w:rsidRPr="00D74719">
              <w:rPr>
                <w:rFonts w:ascii="Times New Roman" w:eastAsia="Arial Unicode MS" w:hAnsi="Times New Roman"/>
                <w:b/>
                <w:color w:val="auto"/>
                <w:lang w:val="en-AU"/>
              </w:rPr>
              <w:t>Start Date:</w:t>
            </w:r>
          </w:p>
          <w:p w14:paraId="68A49EFC" w14:textId="68D74D98" w:rsidR="00E70116" w:rsidRPr="00D74719" w:rsidRDefault="00D74719" w:rsidP="00D74719">
            <w:pPr>
              <w:spacing w:before="100" w:beforeAutospacing="1" w:after="100" w:afterAutospacing="1" w:line="240" w:lineRule="auto"/>
              <w:rPr>
                <w:rFonts w:ascii="Times New Roman" w:eastAsia="Arial Unicode MS" w:hAnsi="Times New Roman"/>
                <w:bCs/>
                <w:color w:val="auto"/>
                <w:lang w:val="en-AU"/>
              </w:rPr>
            </w:pPr>
            <w:r>
              <w:rPr>
                <w:rFonts w:ascii="Times New Roman" w:eastAsia="Arial Unicode MS" w:hAnsi="Times New Roman"/>
                <w:bCs/>
                <w:color w:val="auto"/>
                <w:lang w:val="en-AU"/>
              </w:rPr>
              <w:t>1</w:t>
            </w:r>
            <w:r w:rsidR="006A11AE">
              <w:rPr>
                <w:rFonts w:ascii="Times New Roman" w:eastAsia="Arial Unicode MS" w:hAnsi="Times New Roman"/>
                <w:bCs/>
                <w:color w:val="auto"/>
                <w:lang w:val="en-AU"/>
              </w:rPr>
              <w:t>0</w:t>
            </w:r>
            <w:r w:rsidR="00E70116" w:rsidRPr="00D74719">
              <w:rPr>
                <w:rFonts w:ascii="Times New Roman" w:eastAsia="Arial Unicode MS" w:hAnsi="Times New Roman"/>
                <w:bCs/>
                <w:color w:val="auto"/>
                <w:lang w:val="en-AU"/>
              </w:rPr>
              <w:t>/</w:t>
            </w:r>
            <w:r w:rsidR="006A11AE">
              <w:rPr>
                <w:rFonts w:ascii="Times New Roman" w:eastAsia="Arial Unicode MS" w:hAnsi="Times New Roman"/>
                <w:bCs/>
                <w:color w:val="auto"/>
                <w:lang w:val="en-AU"/>
              </w:rPr>
              <w:t>03</w:t>
            </w:r>
            <w:r w:rsidR="00E70116" w:rsidRPr="00D74719">
              <w:rPr>
                <w:rFonts w:ascii="Times New Roman" w:eastAsia="Arial Unicode MS" w:hAnsi="Times New Roman"/>
                <w:bCs/>
                <w:color w:val="auto"/>
                <w:lang w:val="en-AU"/>
              </w:rPr>
              <w:t>/202</w:t>
            </w:r>
            <w:r>
              <w:rPr>
                <w:rFonts w:ascii="Times New Roman" w:eastAsia="Arial Unicode MS" w:hAnsi="Times New Roman"/>
                <w:bCs/>
                <w:color w:val="auto"/>
                <w:lang w:val="en-AU"/>
              </w:rPr>
              <w:t>4</w:t>
            </w:r>
          </w:p>
        </w:tc>
        <w:tc>
          <w:tcPr>
            <w:tcW w:w="2070" w:type="dxa"/>
            <w:gridSpan w:val="2"/>
            <w:tcBorders>
              <w:bottom w:val="nil"/>
            </w:tcBorders>
            <w:shd w:val="clear" w:color="auto" w:fill="auto"/>
          </w:tcPr>
          <w:p w14:paraId="0E740A22" w14:textId="77777777" w:rsidR="00E70116" w:rsidRPr="00D74719" w:rsidRDefault="00E70116" w:rsidP="00D74719">
            <w:pPr>
              <w:spacing w:before="100" w:beforeAutospacing="1" w:after="100" w:afterAutospacing="1" w:line="240" w:lineRule="auto"/>
              <w:rPr>
                <w:rFonts w:ascii="Times New Roman" w:eastAsia="Arial Unicode MS" w:hAnsi="Times New Roman"/>
                <w:b/>
                <w:color w:val="auto"/>
                <w:lang w:val="en-AU"/>
              </w:rPr>
            </w:pPr>
            <w:r w:rsidRPr="00D74719">
              <w:rPr>
                <w:rFonts w:ascii="Times New Roman" w:eastAsia="Arial Unicode MS" w:hAnsi="Times New Roman"/>
                <w:b/>
                <w:color w:val="auto"/>
                <w:lang w:val="en-AU"/>
              </w:rPr>
              <w:t>End Date:</w:t>
            </w:r>
          </w:p>
          <w:p w14:paraId="14B57300" w14:textId="5D6873BA" w:rsidR="00E70116" w:rsidRPr="00D74719" w:rsidRDefault="00D74719" w:rsidP="00D74719">
            <w:pPr>
              <w:spacing w:before="100" w:beforeAutospacing="1" w:after="100" w:afterAutospacing="1" w:line="240" w:lineRule="auto"/>
              <w:rPr>
                <w:rFonts w:ascii="Times New Roman" w:eastAsia="Arial Unicode MS" w:hAnsi="Times New Roman"/>
                <w:bCs/>
                <w:color w:val="auto"/>
                <w:lang w:val="en-AU"/>
              </w:rPr>
            </w:pPr>
            <w:r>
              <w:rPr>
                <w:rFonts w:ascii="Times New Roman" w:eastAsia="Arial Unicode MS" w:hAnsi="Times New Roman"/>
                <w:bCs/>
                <w:color w:val="auto"/>
                <w:lang w:val="en-AU"/>
              </w:rPr>
              <w:t>30</w:t>
            </w:r>
            <w:r w:rsidR="00E70116" w:rsidRPr="00D74719">
              <w:rPr>
                <w:rFonts w:ascii="Times New Roman" w:eastAsia="Arial Unicode MS" w:hAnsi="Times New Roman"/>
                <w:bCs/>
                <w:color w:val="auto"/>
                <w:lang w:val="en-AU"/>
              </w:rPr>
              <w:t>/0</w:t>
            </w:r>
            <w:r>
              <w:rPr>
                <w:rFonts w:ascii="Times New Roman" w:eastAsia="Arial Unicode MS" w:hAnsi="Times New Roman"/>
                <w:bCs/>
                <w:color w:val="auto"/>
                <w:lang w:val="en-AU"/>
              </w:rPr>
              <w:t>4</w:t>
            </w:r>
            <w:r w:rsidR="00E70116" w:rsidRPr="00D74719">
              <w:rPr>
                <w:rFonts w:ascii="Times New Roman" w:eastAsia="Arial Unicode MS" w:hAnsi="Times New Roman"/>
                <w:bCs/>
                <w:color w:val="auto"/>
                <w:lang w:val="en-AU"/>
              </w:rPr>
              <w:t>/2024</w:t>
            </w:r>
          </w:p>
        </w:tc>
        <w:tc>
          <w:tcPr>
            <w:tcW w:w="1699" w:type="dxa"/>
            <w:tcBorders>
              <w:bottom w:val="nil"/>
            </w:tcBorders>
            <w:shd w:val="clear" w:color="auto" w:fill="auto"/>
          </w:tcPr>
          <w:p w14:paraId="100986C4" w14:textId="4F9DC315" w:rsidR="00E70116" w:rsidRPr="00D74719" w:rsidRDefault="00E70116" w:rsidP="00D74719">
            <w:pPr>
              <w:spacing w:before="100" w:beforeAutospacing="1" w:after="100" w:afterAutospacing="1" w:line="240" w:lineRule="auto"/>
              <w:rPr>
                <w:rFonts w:ascii="Times New Roman" w:eastAsia="Arial Unicode MS" w:hAnsi="Times New Roman"/>
                <w:b/>
                <w:color w:val="auto"/>
                <w:lang w:val="en-AU"/>
              </w:rPr>
            </w:pPr>
            <w:r w:rsidRPr="00D74719">
              <w:rPr>
                <w:rFonts w:ascii="Times New Roman" w:eastAsia="Arial Unicode MS" w:hAnsi="Times New Roman"/>
                <w:b/>
                <w:color w:val="auto"/>
                <w:lang w:val="en-AU"/>
              </w:rPr>
              <w:t xml:space="preserve">Number of Days (working): </w:t>
            </w:r>
            <w:r w:rsidR="00D74719">
              <w:rPr>
                <w:rFonts w:ascii="Times New Roman" w:eastAsia="Arial Unicode MS" w:hAnsi="Times New Roman"/>
                <w:bCs/>
                <w:color w:val="auto"/>
                <w:lang w:val="en-AU"/>
              </w:rPr>
              <w:t>10</w:t>
            </w:r>
          </w:p>
        </w:tc>
      </w:tr>
      <w:tr w:rsidR="00E70116" w:rsidRPr="007613B3" w14:paraId="22F0377E" w14:textId="77777777" w:rsidTr="00D74719">
        <w:trPr>
          <w:trHeight w:val="620"/>
        </w:trPr>
        <w:tc>
          <w:tcPr>
            <w:tcW w:w="4138" w:type="dxa"/>
            <w:gridSpan w:val="2"/>
            <w:tcBorders>
              <w:top w:val="nil"/>
            </w:tcBorders>
            <w:shd w:val="clear" w:color="auto" w:fill="auto"/>
            <w:noWrap/>
          </w:tcPr>
          <w:p w14:paraId="54D39EBB" w14:textId="77777777" w:rsidR="00E70116" w:rsidRPr="00EA5FC9" w:rsidRDefault="00E70116" w:rsidP="00D74719">
            <w:pPr>
              <w:spacing w:before="60" w:after="60" w:line="240" w:lineRule="auto"/>
              <w:rPr>
                <w:rFonts w:ascii="Calibri" w:eastAsia="Arial Unicode MS" w:hAnsi="Calibri" w:cs="Calibri"/>
                <w:iCs/>
                <w:color w:val="auto"/>
                <w:lang w:val="en-AU"/>
              </w:rPr>
            </w:pPr>
            <w:r>
              <w:rPr>
                <w:rFonts w:ascii="Calibri" w:eastAsia="Arial Unicode MS" w:hAnsi="Calibri" w:cs="Calibri"/>
                <w:iCs/>
                <w:color w:val="auto"/>
                <w:lang w:val="en-AU"/>
              </w:rPr>
              <w:t xml:space="preserve"> </w:t>
            </w:r>
          </w:p>
        </w:tc>
        <w:tc>
          <w:tcPr>
            <w:tcW w:w="1980" w:type="dxa"/>
            <w:gridSpan w:val="2"/>
            <w:tcBorders>
              <w:top w:val="nil"/>
            </w:tcBorders>
            <w:shd w:val="clear" w:color="auto" w:fill="auto"/>
            <w:noWrap/>
          </w:tcPr>
          <w:p w14:paraId="557D513C" w14:textId="77777777" w:rsidR="00E70116" w:rsidRPr="007613B3" w:rsidRDefault="00E70116" w:rsidP="00D74719">
            <w:pPr>
              <w:spacing w:before="60" w:after="60" w:line="240" w:lineRule="auto"/>
              <w:rPr>
                <w:rFonts w:ascii="Calibri" w:eastAsia="Arial Unicode MS" w:hAnsi="Calibri" w:cs="Calibri"/>
                <w:i/>
                <w:color w:val="auto"/>
                <w:lang w:val="en-AU"/>
              </w:rPr>
            </w:pPr>
          </w:p>
        </w:tc>
        <w:tc>
          <w:tcPr>
            <w:tcW w:w="2070" w:type="dxa"/>
            <w:gridSpan w:val="2"/>
            <w:tcBorders>
              <w:top w:val="nil"/>
            </w:tcBorders>
            <w:shd w:val="clear" w:color="auto" w:fill="auto"/>
          </w:tcPr>
          <w:p w14:paraId="43A25AD1" w14:textId="77777777" w:rsidR="00E70116" w:rsidRPr="007613B3" w:rsidRDefault="00E70116" w:rsidP="00D74719">
            <w:pPr>
              <w:spacing w:before="60" w:after="60" w:line="240" w:lineRule="auto"/>
              <w:rPr>
                <w:rFonts w:ascii="Calibri" w:eastAsia="Arial Unicode MS" w:hAnsi="Calibri" w:cs="Calibri"/>
                <w:i/>
                <w:color w:val="auto"/>
                <w:lang w:val="en-AU"/>
              </w:rPr>
            </w:pPr>
          </w:p>
        </w:tc>
        <w:tc>
          <w:tcPr>
            <w:tcW w:w="1699" w:type="dxa"/>
            <w:tcBorders>
              <w:top w:val="nil"/>
            </w:tcBorders>
            <w:shd w:val="clear" w:color="auto" w:fill="auto"/>
          </w:tcPr>
          <w:p w14:paraId="4682CC9B" w14:textId="77777777" w:rsidR="00E70116" w:rsidRPr="007613B3" w:rsidRDefault="00E70116" w:rsidP="00D74719">
            <w:pPr>
              <w:spacing w:before="60" w:after="60" w:line="240" w:lineRule="auto"/>
              <w:rPr>
                <w:rFonts w:ascii="Calibri" w:eastAsia="Arial Unicode MS" w:hAnsi="Calibri" w:cs="Calibri"/>
                <w:i/>
                <w:color w:val="auto"/>
                <w:lang w:val="en-AU"/>
              </w:rPr>
            </w:pPr>
          </w:p>
        </w:tc>
      </w:tr>
    </w:tbl>
    <w:p w14:paraId="0E24A3B3" w14:textId="6F1ACB11" w:rsidR="007613B3" w:rsidRDefault="007613B3">
      <w:pPr>
        <w:jc w:val="center"/>
        <w:rPr>
          <w:rFonts w:ascii="Calibri" w:hAnsi="Calibri" w:cs="Calibri"/>
          <w:b/>
          <w:bCs/>
          <w:sz w:val="24"/>
          <w:szCs w:val="24"/>
          <w:u w:val="single"/>
        </w:rPr>
      </w:pPr>
    </w:p>
    <w:tbl>
      <w:tblPr>
        <w:tblpPr w:leftFromText="180" w:rightFromText="180" w:vertAnchor="page" w:horzAnchor="margin" w:tblpY="1531"/>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140"/>
        <w:gridCol w:w="3330"/>
        <w:gridCol w:w="2610"/>
        <w:gridCol w:w="1175"/>
      </w:tblGrid>
      <w:tr w:rsidR="007613B3" w:rsidRPr="00D74719" w14:paraId="76B706C3" w14:textId="77777777" w:rsidTr="00CD1A96">
        <w:tc>
          <w:tcPr>
            <w:tcW w:w="314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68830DE7" w14:textId="77777777" w:rsidR="007613B3" w:rsidRPr="00D74719" w:rsidRDefault="007613B3" w:rsidP="007613B3">
            <w:pPr>
              <w:spacing w:before="60" w:after="60" w:line="240" w:lineRule="auto"/>
              <w:rPr>
                <w:rFonts w:ascii="Times New Roman" w:eastAsia="Arial Unicode MS" w:hAnsi="Times New Roman"/>
                <w:b/>
                <w:color w:val="auto"/>
                <w:lang w:val="en-AU"/>
              </w:rPr>
            </w:pPr>
            <w:bookmarkStart w:id="2" w:name="_Hlk527733739"/>
            <w:r w:rsidRPr="00D74719">
              <w:rPr>
                <w:rFonts w:ascii="Times New Roman" w:eastAsia="Arial Unicode MS" w:hAnsi="Times New Roman"/>
                <w:b/>
                <w:color w:val="auto"/>
                <w:lang w:val="en-AU"/>
              </w:rPr>
              <w:lastRenderedPageBreak/>
              <w:t>Estimated Consultancy fee</w:t>
            </w:r>
          </w:p>
        </w:tc>
        <w:tc>
          <w:tcPr>
            <w:tcW w:w="333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6B94B23" w14:textId="4B47CD91" w:rsidR="007613B3" w:rsidRPr="00D74719" w:rsidRDefault="004348A4" w:rsidP="007613B3">
            <w:pPr>
              <w:ind w:left="12" w:hanging="12"/>
              <w:rPr>
                <w:rFonts w:ascii="Times New Roman" w:eastAsia="Arial Unicode MS" w:hAnsi="Times New Roman"/>
                <w:b/>
                <w:color w:val="auto"/>
                <w:lang w:val="en-AU"/>
              </w:rPr>
            </w:pPr>
            <w:r w:rsidRPr="00D74719">
              <w:rPr>
                <w:rFonts w:ascii="Times New Roman" w:eastAsia="Arial Unicode MS" w:hAnsi="Times New Roman"/>
                <w:b/>
                <w:color w:val="auto"/>
                <w:lang w:val="en-AU"/>
              </w:rPr>
              <w:t>Item</w:t>
            </w:r>
          </w:p>
        </w:tc>
        <w:tc>
          <w:tcPr>
            <w:tcW w:w="261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D8426A1" w14:textId="2B2AC310" w:rsidR="007613B3" w:rsidRPr="00D74719" w:rsidRDefault="004348A4" w:rsidP="007613B3">
            <w:pPr>
              <w:spacing w:before="60" w:after="60" w:line="240" w:lineRule="auto"/>
              <w:jc w:val="center"/>
              <w:rPr>
                <w:rFonts w:ascii="Times New Roman" w:eastAsia="Arial Unicode MS" w:hAnsi="Times New Roman"/>
                <w:b/>
                <w:color w:val="auto"/>
                <w:lang w:val="en-AU"/>
              </w:rPr>
            </w:pPr>
            <w:r w:rsidRPr="00D74719">
              <w:rPr>
                <w:rFonts w:ascii="Times New Roman" w:eastAsia="Arial Unicode MS" w:hAnsi="Times New Roman"/>
                <w:b/>
                <w:color w:val="auto"/>
                <w:lang w:val="en-AU"/>
              </w:rPr>
              <w:t>Estimation</w:t>
            </w:r>
          </w:p>
        </w:tc>
        <w:tc>
          <w:tcPr>
            <w:tcW w:w="1175"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21CAA8B6" w14:textId="495B492D" w:rsidR="007613B3" w:rsidRPr="00D74719" w:rsidRDefault="004348A4" w:rsidP="007613B3">
            <w:pPr>
              <w:spacing w:before="60" w:after="60"/>
              <w:jc w:val="center"/>
              <w:rPr>
                <w:rFonts w:ascii="Times New Roman" w:eastAsia="Arial Unicode MS" w:hAnsi="Times New Roman"/>
                <w:b/>
                <w:color w:val="auto"/>
                <w:lang w:val="en-AU"/>
              </w:rPr>
            </w:pPr>
            <w:r w:rsidRPr="00D74719">
              <w:rPr>
                <w:rFonts w:ascii="Times New Roman" w:eastAsia="Arial Unicode MS" w:hAnsi="Times New Roman"/>
                <w:b/>
                <w:color w:val="auto"/>
                <w:lang w:val="en-AU"/>
              </w:rPr>
              <w:t xml:space="preserve">Cost </w:t>
            </w:r>
            <w:r w:rsidR="00F17FB8" w:rsidRPr="00D74719">
              <w:rPr>
                <w:rFonts w:ascii="Times New Roman" w:eastAsia="Arial Unicode MS" w:hAnsi="Times New Roman"/>
                <w:b/>
                <w:color w:val="auto"/>
                <w:lang w:val="en-AU"/>
              </w:rPr>
              <w:t>US$</w:t>
            </w:r>
          </w:p>
        </w:tc>
      </w:tr>
      <w:tr w:rsidR="007613B3" w:rsidRPr="00D74719" w14:paraId="5E20678B" w14:textId="77777777" w:rsidTr="00CD1A96">
        <w:tc>
          <w:tcPr>
            <w:tcW w:w="3140" w:type="dxa"/>
            <w:tcBorders>
              <w:top w:val="single" w:sz="8" w:space="0" w:color="6D6D6D"/>
              <w:left w:val="single" w:sz="8" w:space="0" w:color="6D6D6D"/>
              <w:bottom w:val="single" w:sz="8" w:space="0" w:color="6D6D6D"/>
              <w:right w:val="single" w:sz="8" w:space="0" w:color="6D6D6D"/>
            </w:tcBorders>
            <w:shd w:val="clear" w:color="auto" w:fill="auto"/>
            <w:noWrap/>
          </w:tcPr>
          <w:p w14:paraId="668B4CF7" w14:textId="42330587" w:rsidR="00353547" w:rsidRPr="00D74719" w:rsidRDefault="007613B3" w:rsidP="002272BA">
            <w:pPr>
              <w:spacing w:before="60" w:after="60" w:line="240" w:lineRule="auto"/>
              <w:rPr>
                <w:rFonts w:ascii="Times New Roman" w:eastAsia="Arial Unicode MS" w:hAnsi="Times New Roman"/>
                <w:color w:val="auto"/>
                <w:lang w:val="en-AU"/>
              </w:rPr>
            </w:pPr>
            <w:r w:rsidRPr="00D74719">
              <w:rPr>
                <w:rFonts w:ascii="Times New Roman" w:eastAsia="Arial Unicode MS" w:hAnsi="Times New Roman"/>
                <w:color w:val="auto"/>
                <w:lang w:val="en-AU"/>
              </w:rPr>
              <w:t>Travel International (if applicable)</w:t>
            </w:r>
          </w:p>
        </w:tc>
        <w:tc>
          <w:tcPr>
            <w:tcW w:w="3330" w:type="dxa"/>
            <w:tcBorders>
              <w:top w:val="single" w:sz="8" w:space="0" w:color="6D6D6D"/>
              <w:left w:val="single" w:sz="8" w:space="0" w:color="6D6D6D"/>
              <w:bottom w:val="single" w:sz="8" w:space="0" w:color="6D6D6D"/>
              <w:right w:val="single" w:sz="8" w:space="0" w:color="6D6D6D"/>
            </w:tcBorders>
            <w:shd w:val="clear" w:color="auto" w:fill="auto"/>
          </w:tcPr>
          <w:p w14:paraId="09148FC0" w14:textId="48749661" w:rsidR="007613B3" w:rsidRPr="00D74719" w:rsidRDefault="007613B3" w:rsidP="007613B3">
            <w:pPr>
              <w:ind w:left="12" w:hanging="12"/>
              <w:rPr>
                <w:rFonts w:ascii="Times New Roman" w:eastAsia="Arial Unicode MS" w:hAnsi="Times New Roman"/>
                <w:color w:val="auto"/>
              </w:rPr>
            </w:pPr>
          </w:p>
        </w:tc>
        <w:tc>
          <w:tcPr>
            <w:tcW w:w="2610" w:type="dxa"/>
            <w:tcBorders>
              <w:top w:val="single" w:sz="8" w:space="0" w:color="6D6D6D"/>
              <w:left w:val="single" w:sz="8" w:space="0" w:color="6D6D6D"/>
              <w:bottom w:val="single" w:sz="8" w:space="0" w:color="6D6D6D"/>
              <w:right w:val="single" w:sz="8" w:space="0" w:color="6D6D6D"/>
            </w:tcBorders>
            <w:shd w:val="clear" w:color="auto" w:fill="auto"/>
          </w:tcPr>
          <w:p w14:paraId="74DB816D" w14:textId="10E5155B" w:rsidR="007613B3" w:rsidRPr="00D74719" w:rsidRDefault="007613B3" w:rsidP="007613B3">
            <w:pPr>
              <w:spacing w:before="60" w:after="60" w:line="240" w:lineRule="auto"/>
              <w:rPr>
                <w:rFonts w:ascii="Times New Roman" w:eastAsia="Arial Unicode MS" w:hAnsi="Times New Roman"/>
                <w:color w:val="auto"/>
                <w:lang w:val="en-AU"/>
              </w:rPr>
            </w:pPr>
          </w:p>
        </w:tc>
        <w:tc>
          <w:tcPr>
            <w:tcW w:w="1175" w:type="dxa"/>
            <w:tcBorders>
              <w:top w:val="single" w:sz="8" w:space="0" w:color="6D6D6D"/>
              <w:left w:val="single" w:sz="8" w:space="0" w:color="6D6D6D"/>
              <w:bottom w:val="single" w:sz="8" w:space="0" w:color="6D6D6D"/>
              <w:right w:val="single" w:sz="8" w:space="0" w:color="6D6D6D"/>
            </w:tcBorders>
            <w:shd w:val="clear" w:color="auto" w:fill="auto"/>
          </w:tcPr>
          <w:p w14:paraId="24013A25" w14:textId="5A5BDAC8" w:rsidR="007613B3" w:rsidRPr="00D74719" w:rsidRDefault="007613B3" w:rsidP="00CB00A9">
            <w:pPr>
              <w:spacing w:before="60" w:after="60"/>
              <w:jc w:val="right"/>
              <w:rPr>
                <w:rFonts w:ascii="Times New Roman" w:eastAsia="Arial Unicode MS" w:hAnsi="Times New Roman"/>
                <w:color w:val="auto"/>
                <w:lang w:val="en-AU"/>
              </w:rPr>
            </w:pPr>
          </w:p>
        </w:tc>
      </w:tr>
      <w:tr w:rsidR="00504B50" w:rsidRPr="00D74719" w14:paraId="77EE556D" w14:textId="77777777" w:rsidTr="00CD1A96">
        <w:tc>
          <w:tcPr>
            <w:tcW w:w="3140" w:type="dxa"/>
            <w:tcBorders>
              <w:top w:val="single" w:sz="8" w:space="0" w:color="6D6D6D"/>
              <w:left w:val="single" w:sz="8" w:space="0" w:color="6D6D6D"/>
              <w:bottom w:val="single" w:sz="8" w:space="0" w:color="6D6D6D"/>
              <w:right w:val="single" w:sz="8" w:space="0" w:color="6D6D6D"/>
            </w:tcBorders>
            <w:shd w:val="clear" w:color="auto" w:fill="auto"/>
            <w:noWrap/>
          </w:tcPr>
          <w:p w14:paraId="31CC9519" w14:textId="05FA38D6" w:rsidR="00504B50" w:rsidRPr="00D74719" w:rsidRDefault="00504B50" w:rsidP="002272BA">
            <w:pPr>
              <w:spacing w:before="60" w:after="60" w:line="240" w:lineRule="auto"/>
              <w:rPr>
                <w:rFonts w:ascii="Times New Roman" w:eastAsia="Arial Unicode MS" w:hAnsi="Times New Roman"/>
                <w:color w:val="auto"/>
                <w:lang w:val="en-AU"/>
              </w:rPr>
            </w:pPr>
            <w:r w:rsidRPr="00D74719">
              <w:rPr>
                <w:rFonts w:ascii="Times New Roman" w:eastAsia="Arial Unicode MS" w:hAnsi="Times New Roman"/>
                <w:color w:val="auto"/>
                <w:lang w:val="en-AU"/>
              </w:rPr>
              <w:t>Travel Local (please include travel plan)</w:t>
            </w:r>
          </w:p>
        </w:tc>
        <w:tc>
          <w:tcPr>
            <w:tcW w:w="3330" w:type="dxa"/>
            <w:tcBorders>
              <w:top w:val="single" w:sz="8" w:space="0" w:color="6D6D6D"/>
              <w:left w:val="single" w:sz="8" w:space="0" w:color="6D6D6D"/>
              <w:bottom w:val="single" w:sz="8" w:space="0" w:color="6D6D6D"/>
              <w:right w:val="single" w:sz="8" w:space="0" w:color="6D6D6D"/>
            </w:tcBorders>
            <w:shd w:val="clear" w:color="auto" w:fill="auto"/>
          </w:tcPr>
          <w:p w14:paraId="10809F66" w14:textId="17FD63BD" w:rsidR="00504B50" w:rsidRPr="00D74719" w:rsidRDefault="00504B50" w:rsidP="00CA4AE7">
            <w:pPr>
              <w:ind w:left="12" w:hanging="12"/>
              <w:rPr>
                <w:rFonts w:ascii="Times New Roman" w:eastAsia="Arial Unicode MS" w:hAnsi="Times New Roman"/>
                <w:color w:val="auto"/>
              </w:rPr>
            </w:pPr>
          </w:p>
        </w:tc>
        <w:tc>
          <w:tcPr>
            <w:tcW w:w="2610" w:type="dxa"/>
            <w:tcBorders>
              <w:top w:val="single" w:sz="8" w:space="0" w:color="6D6D6D"/>
              <w:left w:val="single" w:sz="8" w:space="0" w:color="6D6D6D"/>
              <w:bottom w:val="single" w:sz="8" w:space="0" w:color="6D6D6D"/>
              <w:right w:val="single" w:sz="8" w:space="0" w:color="6D6D6D"/>
            </w:tcBorders>
            <w:shd w:val="clear" w:color="auto" w:fill="auto"/>
          </w:tcPr>
          <w:p w14:paraId="316FD230" w14:textId="55B83CB2" w:rsidR="00504B50" w:rsidRPr="00D74719" w:rsidRDefault="00504B50" w:rsidP="007613B3">
            <w:pPr>
              <w:spacing w:before="60" w:after="60" w:line="240" w:lineRule="auto"/>
              <w:rPr>
                <w:rFonts w:ascii="Times New Roman" w:eastAsia="Arial Unicode MS" w:hAnsi="Times New Roman"/>
                <w:color w:val="auto"/>
              </w:rPr>
            </w:pPr>
          </w:p>
        </w:tc>
        <w:tc>
          <w:tcPr>
            <w:tcW w:w="1175" w:type="dxa"/>
            <w:tcBorders>
              <w:top w:val="single" w:sz="8" w:space="0" w:color="6D6D6D"/>
              <w:left w:val="single" w:sz="8" w:space="0" w:color="6D6D6D"/>
              <w:bottom w:val="single" w:sz="8" w:space="0" w:color="6D6D6D"/>
              <w:right w:val="single" w:sz="8" w:space="0" w:color="6D6D6D"/>
            </w:tcBorders>
            <w:shd w:val="clear" w:color="auto" w:fill="auto"/>
          </w:tcPr>
          <w:p w14:paraId="29DF55E1" w14:textId="68E50A07" w:rsidR="00504B50" w:rsidRPr="00D74719" w:rsidRDefault="00504B50" w:rsidP="00CB00A9">
            <w:pPr>
              <w:spacing w:before="60" w:after="60"/>
              <w:jc w:val="right"/>
              <w:rPr>
                <w:rFonts w:ascii="Times New Roman" w:eastAsia="Arial Unicode MS" w:hAnsi="Times New Roman"/>
                <w:color w:val="auto"/>
                <w:lang w:val="en-AU"/>
              </w:rPr>
            </w:pPr>
          </w:p>
        </w:tc>
      </w:tr>
      <w:tr w:rsidR="005806F9" w:rsidRPr="00D74719" w14:paraId="4DB6FA9C" w14:textId="77777777" w:rsidTr="00CD1A96">
        <w:tc>
          <w:tcPr>
            <w:tcW w:w="3140" w:type="dxa"/>
            <w:tcBorders>
              <w:top w:val="single" w:sz="8" w:space="0" w:color="6D6D6D"/>
              <w:left w:val="single" w:sz="8" w:space="0" w:color="6D6D6D"/>
              <w:bottom w:val="single" w:sz="8" w:space="0" w:color="6D6D6D"/>
              <w:right w:val="single" w:sz="8" w:space="0" w:color="6D6D6D"/>
            </w:tcBorders>
            <w:shd w:val="clear" w:color="auto" w:fill="auto"/>
            <w:noWrap/>
          </w:tcPr>
          <w:p w14:paraId="448B606A" w14:textId="3E71A92A" w:rsidR="005806F9" w:rsidRPr="00D74719" w:rsidRDefault="005806F9" w:rsidP="005806F9">
            <w:pPr>
              <w:spacing w:before="60" w:after="60" w:line="240" w:lineRule="auto"/>
              <w:rPr>
                <w:rFonts w:ascii="Times New Roman" w:eastAsia="Arial Unicode MS" w:hAnsi="Times New Roman"/>
                <w:color w:val="auto"/>
                <w:lang w:val="en-AU"/>
              </w:rPr>
            </w:pPr>
            <w:r w:rsidRPr="00D74719">
              <w:rPr>
                <w:rFonts w:ascii="Times New Roman" w:hAnsi="Times New Roman"/>
              </w:rPr>
              <w:t xml:space="preserve">Communication </w:t>
            </w:r>
          </w:p>
        </w:tc>
        <w:tc>
          <w:tcPr>
            <w:tcW w:w="3330" w:type="dxa"/>
            <w:tcBorders>
              <w:top w:val="single" w:sz="8" w:space="0" w:color="6D6D6D"/>
              <w:left w:val="single" w:sz="8" w:space="0" w:color="6D6D6D"/>
              <w:bottom w:val="single" w:sz="8" w:space="0" w:color="6D6D6D"/>
              <w:right w:val="single" w:sz="8" w:space="0" w:color="6D6D6D"/>
            </w:tcBorders>
            <w:shd w:val="clear" w:color="auto" w:fill="auto"/>
          </w:tcPr>
          <w:p w14:paraId="31FE8E09" w14:textId="3977AED5" w:rsidR="005806F9" w:rsidRPr="00D74719" w:rsidRDefault="005806F9" w:rsidP="005806F9">
            <w:pPr>
              <w:ind w:left="12" w:hanging="12"/>
              <w:rPr>
                <w:rFonts w:ascii="Times New Roman" w:eastAsia="Arial Unicode MS" w:hAnsi="Times New Roman"/>
                <w:color w:val="auto"/>
                <w:lang w:val="en-AU"/>
              </w:rPr>
            </w:pPr>
          </w:p>
        </w:tc>
        <w:tc>
          <w:tcPr>
            <w:tcW w:w="2610" w:type="dxa"/>
            <w:tcBorders>
              <w:top w:val="single" w:sz="8" w:space="0" w:color="6D6D6D"/>
              <w:left w:val="single" w:sz="8" w:space="0" w:color="6D6D6D"/>
              <w:bottom w:val="single" w:sz="8" w:space="0" w:color="6D6D6D"/>
              <w:right w:val="single" w:sz="8" w:space="0" w:color="6D6D6D"/>
            </w:tcBorders>
            <w:shd w:val="clear" w:color="auto" w:fill="auto"/>
          </w:tcPr>
          <w:p w14:paraId="0D9BCCB5" w14:textId="5825B403" w:rsidR="005806F9" w:rsidRPr="00D74719" w:rsidRDefault="005806F9" w:rsidP="005806F9">
            <w:pPr>
              <w:spacing w:before="60" w:after="60" w:line="240" w:lineRule="auto"/>
              <w:rPr>
                <w:rFonts w:ascii="Times New Roman" w:eastAsia="Arial Unicode MS" w:hAnsi="Times New Roman"/>
                <w:color w:val="auto"/>
                <w:lang w:val="en-AU"/>
              </w:rPr>
            </w:pPr>
          </w:p>
        </w:tc>
        <w:tc>
          <w:tcPr>
            <w:tcW w:w="1175" w:type="dxa"/>
            <w:tcBorders>
              <w:top w:val="single" w:sz="8" w:space="0" w:color="6D6D6D"/>
              <w:left w:val="single" w:sz="8" w:space="0" w:color="6D6D6D"/>
              <w:bottom w:val="single" w:sz="8" w:space="0" w:color="6D6D6D"/>
              <w:right w:val="single" w:sz="8" w:space="0" w:color="6D6D6D"/>
            </w:tcBorders>
            <w:shd w:val="clear" w:color="auto" w:fill="auto"/>
          </w:tcPr>
          <w:p w14:paraId="2D0902A3" w14:textId="6EE812CA" w:rsidR="005806F9" w:rsidRPr="00D74719" w:rsidRDefault="005806F9" w:rsidP="00CB00A9">
            <w:pPr>
              <w:spacing w:before="60" w:after="60"/>
              <w:jc w:val="right"/>
              <w:rPr>
                <w:rFonts w:ascii="Times New Roman" w:eastAsia="Arial Unicode MS" w:hAnsi="Times New Roman"/>
                <w:color w:val="auto"/>
                <w:lang w:val="en-AU"/>
              </w:rPr>
            </w:pPr>
          </w:p>
        </w:tc>
      </w:tr>
      <w:tr w:rsidR="007613B3" w:rsidRPr="00D74719" w14:paraId="6BCE8C13" w14:textId="77777777" w:rsidTr="00CD1A96">
        <w:tc>
          <w:tcPr>
            <w:tcW w:w="3140" w:type="dxa"/>
            <w:tcBorders>
              <w:top w:val="single" w:sz="8" w:space="0" w:color="6D6D6D"/>
              <w:left w:val="single" w:sz="8" w:space="0" w:color="6D6D6D"/>
              <w:bottom w:val="single" w:sz="8" w:space="0" w:color="6D6D6D"/>
              <w:right w:val="single" w:sz="8" w:space="0" w:color="6D6D6D"/>
            </w:tcBorders>
            <w:shd w:val="clear" w:color="auto" w:fill="auto"/>
            <w:noWrap/>
          </w:tcPr>
          <w:p w14:paraId="1F4B8DD8" w14:textId="77777777" w:rsidR="007613B3" w:rsidRPr="00D74719" w:rsidRDefault="007613B3" w:rsidP="007613B3">
            <w:pPr>
              <w:spacing w:before="60" w:after="60" w:line="240" w:lineRule="auto"/>
              <w:rPr>
                <w:rFonts w:ascii="Times New Roman" w:eastAsia="Arial Unicode MS" w:hAnsi="Times New Roman"/>
                <w:color w:val="auto"/>
                <w:lang w:val="en-AU"/>
              </w:rPr>
            </w:pPr>
            <w:r w:rsidRPr="00D74719">
              <w:rPr>
                <w:rFonts w:ascii="Times New Roman" w:eastAsia="Arial Unicode MS" w:hAnsi="Times New Roman"/>
                <w:color w:val="auto"/>
                <w:lang w:val="en-AU"/>
              </w:rPr>
              <w:t>DSA (if applicable)</w:t>
            </w:r>
          </w:p>
        </w:tc>
        <w:tc>
          <w:tcPr>
            <w:tcW w:w="3330" w:type="dxa"/>
            <w:tcBorders>
              <w:top w:val="single" w:sz="8" w:space="0" w:color="6D6D6D"/>
              <w:left w:val="single" w:sz="8" w:space="0" w:color="6D6D6D"/>
              <w:bottom w:val="single" w:sz="8" w:space="0" w:color="6D6D6D"/>
              <w:right w:val="single" w:sz="8" w:space="0" w:color="6D6D6D"/>
            </w:tcBorders>
            <w:shd w:val="clear" w:color="auto" w:fill="auto"/>
          </w:tcPr>
          <w:p w14:paraId="308D5476" w14:textId="178EDA93" w:rsidR="007613B3" w:rsidRPr="00D74719" w:rsidRDefault="007613B3" w:rsidP="005806F9">
            <w:pPr>
              <w:ind w:left="12" w:hanging="12"/>
              <w:rPr>
                <w:rFonts w:ascii="Times New Roman" w:eastAsia="Arial Unicode MS" w:hAnsi="Times New Roman"/>
                <w:color w:val="auto"/>
                <w:lang w:val="en-AU"/>
              </w:rPr>
            </w:pPr>
          </w:p>
        </w:tc>
        <w:tc>
          <w:tcPr>
            <w:tcW w:w="2610" w:type="dxa"/>
            <w:tcBorders>
              <w:top w:val="single" w:sz="8" w:space="0" w:color="6D6D6D"/>
              <w:left w:val="single" w:sz="8" w:space="0" w:color="6D6D6D"/>
              <w:bottom w:val="single" w:sz="8" w:space="0" w:color="6D6D6D"/>
              <w:right w:val="single" w:sz="8" w:space="0" w:color="6D6D6D"/>
            </w:tcBorders>
            <w:shd w:val="clear" w:color="auto" w:fill="auto"/>
          </w:tcPr>
          <w:p w14:paraId="38EE072A" w14:textId="6A4C98CD" w:rsidR="007613B3" w:rsidRPr="00D74719" w:rsidRDefault="007613B3" w:rsidP="00F440AA">
            <w:pPr>
              <w:spacing w:before="60" w:after="60" w:line="240" w:lineRule="auto"/>
              <w:rPr>
                <w:rFonts w:ascii="Times New Roman" w:eastAsia="Arial Unicode MS" w:hAnsi="Times New Roman"/>
                <w:color w:val="auto"/>
                <w:lang w:val="en-AU"/>
              </w:rPr>
            </w:pPr>
          </w:p>
        </w:tc>
        <w:tc>
          <w:tcPr>
            <w:tcW w:w="1175" w:type="dxa"/>
            <w:tcBorders>
              <w:top w:val="single" w:sz="8" w:space="0" w:color="6D6D6D"/>
              <w:left w:val="single" w:sz="8" w:space="0" w:color="6D6D6D"/>
              <w:bottom w:val="single" w:sz="8" w:space="0" w:color="6D6D6D"/>
              <w:right w:val="single" w:sz="8" w:space="0" w:color="6D6D6D"/>
            </w:tcBorders>
            <w:shd w:val="clear" w:color="auto" w:fill="auto"/>
          </w:tcPr>
          <w:p w14:paraId="1E959700" w14:textId="3F7AEFC1" w:rsidR="007613B3" w:rsidRPr="00D74719" w:rsidRDefault="007613B3" w:rsidP="00CB00A9">
            <w:pPr>
              <w:spacing w:before="60" w:after="60"/>
              <w:jc w:val="right"/>
              <w:rPr>
                <w:rFonts w:ascii="Times New Roman" w:eastAsia="Arial Unicode MS" w:hAnsi="Times New Roman"/>
                <w:color w:val="auto"/>
                <w:lang w:val="en-AU"/>
              </w:rPr>
            </w:pPr>
          </w:p>
        </w:tc>
      </w:tr>
      <w:bookmarkEnd w:id="2"/>
      <w:tr w:rsidR="00DD172A" w:rsidRPr="00D74719" w14:paraId="5B8A1A0F" w14:textId="77777777" w:rsidTr="00CD1A96">
        <w:tc>
          <w:tcPr>
            <w:tcW w:w="3140" w:type="dxa"/>
            <w:tcBorders>
              <w:top w:val="single" w:sz="8" w:space="0" w:color="6D6D6D"/>
              <w:left w:val="single" w:sz="8" w:space="0" w:color="6D6D6D"/>
              <w:bottom w:val="single" w:sz="8" w:space="0" w:color="6D6D6D"/>
              <w:right w:val="single" w:sz="8" w:space="0" w:color="6D6D6D"/>
            </w:tcBorders>
            <w:shd w:val="clear" w:color="auto" w:fill="auto"/>
            <w:noWrap/>
          </w:tcPr>
          <w:p w14:paraId="6DF90E5C" w14:textId="1BB9BDD3" w:rsidR="00DD172A" w:rsidRPr="00D74719" w:rsidRDefault="00DD172A" w:rsidP="00DD172A">
            <w:pPr>
              <w:spacing w:before="60" w:after="60" w:line="240" w:lineRule="auto"/>
              <w:rPr>
                <w:rFonts w:ascii="Times New Roman" w:eastAsia="Arial Unicode MS" w:hAnsi="Times New Roman"/>
                <w:color w:val="auto"/>
                <w:lang w:val="en-AU"/>
              </w:rPr>
            </w:pPr>
            <w:r w:rsidRPr="00D74719">
              <w:rPr>
                <w:rFonts w:ascii="Times New Roman" w:eastAsia="Arial Unicode MS" w:hAnsi="Times New Roman"/>
                <w:color w:val="auto"/>
                <w:lang w:val="en-AU"/>
              </w:rPr>
              <w:t>Consultation fees</w:t>
            </w:r>
          </w:p>
        </w:tc>
        <w:tc>
          <w:tcPr>
            <w:tcW w:w="3330" w:type="dxa"/>
            <w:tcBorders>
              <w:top w:val="single" w:sz="8" w:space="0" w:color="6D6D6D"/>
              <w:left w:val="single" w:sz="8" w:space="0" w:color="6D6D6D"/>
              <w:bottom w:val="single" w:sz="8" w:space="0" w:color="6D6D6D"/>
              <w:right w:val="single" w:sz="8" w:space="0" w:color="6D6D6D"/>
            </w:tcBorders>
            <w:shd w:val="clear" w:color="auto" w:fill="auto"/>
          </w:tcPr>
          <w:p w14:paraId="06A8DE5B" w14:textId="3E2120D6" w:rsidR="00DD172A" w:rsidRPr="00D74719" w:rsidRDefault="00DD172A" w:rsidP="00DD172A">
            <w:pPr>
              <w:ind w:left="12" w:hanging="12"/>
              <w:rPr>
                <w:rFonts w:ascii="Times New Roman" w:eastAsia="Arial Unicode MS" w:hAnsi="Times New Roman"/>
                <w:color w:val="auto"/>
                <w:lang w:val="en-AU"/>
              </w:rPr>
            </w:pPr>
          </w:p>
        </w:tc>
        <w:tc>
          <w:tcPr>
            <w:tcW w:w="2610" w:type="dxa"/>
            <w:tcBorders>
              <w:top w:val="single" w:sz="8" w:space="0" w:color="6D6D6D"/>
              <w:left w:val="single" w:sz="8" w:space="0" w:color="6D6D6D"/>
              <w:bottom w:val="single" w:sz="8" w:space="0" w:color="6D6D6D"/>
              <w:right w:val="single" w:sz="8" w:space="0" w:color="6D6D6D"/>
            </w:tcBorders>
            <w:shd w:val="clear" w:color="auto" w:fill="auto"/>
          </w:tcPr>
          <w:p w14:paraId="1766F126" w14:textId="7D963E14" w:rsidR="00DD172A" w:rsidRPr="00D74719" w:rsidRDefault="00DD172A" w:rsidP="00DD172A">
            <w:pPr>
              <w:spacing w:before="60" w:after="60" w:line="240" w:lineRule="auto"/>
              <w:rPr>
                <w:rFonts w:ascii="Times New Roman" w:eastAsia="Arial Unicode MS" w:hAnsi="Times New Roman"/>
                <w:color w:val="auto"/>
                <w:lang w:val="en-AU"/>
              </w:rPr>
            </w:pPr>
          </w:p>
        </w:tc>
        <w:tc>
          <w:tcPr>
            <w:tcW w:w="1175" w:type="dxa"/>
            <w:tcBorders>
              <w:top w:val="single" w:sz="8" w:space="0" w:color="6D6D6D"/>
              <w:left w:val="single" w:sz="8" w:space="0" w:color="6D6D6D"/>
              <w:bottom w:val="single" w:sz="8" w:space="0" w:color="6D6D6D"/>
              <w:right w:val="single" w:sz="8" w:space="0" w:color="6D6D6D"/>
            </w:tcBorders>
            <w:shd w:val="clear" w:color="auto" w:fill="auto"/>
          </w:tcPr>
          <w:p w14:paraId="633DF919" w14:textId="25BDCE0B" w:rsidR="00DD172A" w:rsidRPr="00D74719" w:rsidRDefault="00DD172A" w:rsidP="00DD172A">
            <w:pPr>
              <w:spacing w:before="60" w:after="60"/>
              <w:jc w:val="right"/>
              <w:rPr>
                <w:rFonts w:ascii="Times New Roman" w:eastAsia="Arial Unicode MS" w:hAnsi="Times New Roman"/>
                <w:color w:val="auto"/>
                <w:lang w:val="en-AU"/>
              </w:rPr>
            </w:pPr>
          </w:p>
        </w:tc>
      </w:tr>
      <w:tr w:rsidR="00DD172A" w:rsidRPr="00D74719" w14:paraId="153A213E" w14:textId="77777777" w:rsidTr="00CD1A96">
        <w:tc>
          <w:tcPr>
            <w:tcW w:w="314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6DE0B421" w14:textId="6479081A" w:rsidR="00DD172A" w:rsidRPr="00D74719" w:rsidRDefault="00DD172A" w:rsidP="00DD172A">
            <w:pPr>
              <w:spacing w:before="60" w:after="60" w:line="240" w:lineRule="auto"/>
              <w:rPr>
                <w:rFonts w:ascii="Times New Roman" w:eastAsia="Arial Unicode MS" w:hAnsi="Times New Roman"/>
                <w:i/>
                <w:color w:val="auto"/>
                <w:lang w:val="en-AU"/>
              </w:rPr>
            </w:pPr>
            <w:r w:rsidRPr="00D74719">
              <w:rPr>
                <w:rFonts w:ascii="Times New Roman" w:eastAsia="Arial Unicode MS" w:hAnsi="Times New Roman"/>
                <w:b/>
                <w:color w:val="auto"/>
                <w:lang w:val="en-AU"/>
              </w:rPr>
              <w:t>Total estimated consultancy costs</w:t>
            </w:r>
            <w:r w:rsidRPr="00D74719">
              <w:rPr>
                <w:rStyle w:val="EndnoteReference"/>
                <w:rFonts w:ascii="Times New Roman" w:eastAsia="Arial Unicode MS" w:hAnsi="Times New Roman"/>
                <w:b/>
                <w:color w:val="auto"/>
                <w:lang w:val="en-AU"/>
              </w:rPr>
              <w:endnoteReference w:id="1"/>
            </w:r>
          </w:p>
        </w:tc>
        <w:tc>
          <w:tcPr>
            <w:tcW w:w="333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606B404F" w14:textId="32DF38F8" w:rsidR="00DD172A" w:rsidRPr="00D74719" w:rsidRDefault="00DD172A" w:rsidP="00DD172A">
            <w:pPr>
              <w:ind w:left="12" w:hanging="12"/>
              <w:rPr>
                <w:rFonts w:ascii="Times New Roman" w:eastAsia="Arial Unicode MS" w:hAnsi="Times New Roman"/>
                <w:color w:val="auto"/>
                <w:lang w:val="en-AU"/>
              </w:rPr>
            </w:pPr>
          </w:p>
        </w:tc>
        <w:tc>
          <w:tcPr>
            <w:tcW w:w="261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D8F0D50" w14:textId="77777777" w:rsidR="00DD172A" w:rsidRPr="00D74719" w:rsidRDefault="00DD172A" w:rsidP="00DD172A">
            <w:pPr>
              <w:spacing w:before="60" w:after="60" w:line="240" w:lineRule="auto"/>
              <w:jc w:val="center"/>
              <w:rPr>
                <w:rFonts w:ascii="Times New Roman" w:eastAsia="Arial Unicode MS" w:hAnsi="Times New Roman"/>
                <w:color w:val="auto"/>
                <w:lang w:val="en-AU"/>
              </w:rPr>
            </w:pPr>
          </w:p>
        </w:tc>
        <w:tc>
          <w:tcPr>
            <w:tcW w:w="1175"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43FE7E25" w14:textId="07D88D6A" w:rsidR="00DD172A" w:rsidRPr="00D74719" w:rsidRDefault="00DD172A" w:rsidP="00DD172A">
            <w:pPr>
              <w:spacing w:before="60" w:after="60"/>
              <w:jc w:val="right"/>
              <w:rPr>
                <w:rFonts w:ascii="Times New Roman" w:eastAsia="Arial Unicode MS" w:hAnsi="Times New Roman"/>
                <w:b/>
                <w:bCs/>
                <w:color w:val="auto"/>
                <w:lang w:val="en-AU"/>
              </w:rPr>
            </w:pPr>
          </w:p>
        </w:tc>
      </w:tr>
      <w:tr w:rsidR="00DD172A" w:rsidRPr="00D74719" w14:paraId="048658EA" w14:textId="77777777" w:rsidTr="00CD1A96">
        <w:trPr>
          <w:trHeight w:val="400"/>
        </w:trPr>
        <w:tc>
          <w:tcPr>
            <w:tcW w:w="3140" w:type="dxa"/>
            <w:tcBorders>
              <w:top w:val="single" w:sz="4" w:space="0" w:color="auto"/>
              <w:left w:val="single" w:sz="4" w:space="0" w:color="auto"/>
              <w:bottom w:val="nil"/>
              <w:right w:val="single" w:sz="4" w:space="0" w:color="auto"/>
            </w:tcBorders>
            <w:shd w:val="clear" w:color="auto" w:fill="auto"/>
            <w:noWrap/>
            <w:hideMark/>
          </w:tcPr>
          <w:p w14:paraId="721A0C28" w14:textId="77777777" w:rsidR="00DD172A" w:rsidRPr="00D74719" w:rsidRDefault="00DD172A" w:rsidP="00DD172A">
            <w:pPr>
              <w:spacing w:before="60" w:line="240" w:lineRule="auto"/>
              <w:rPr>
                <w:rFonts w:ascii="Times New Roman" w:eastAsia="Arial Unicode MS" w:hAnsi="Times New Roman"/>
                <w:b/>
                <w:color w:val="auto"/>
                <w:lang w:val="en-AU"/>
              </w:rPr>
            </w:pPr>
            <w:r w:rsidRPr="00D74719">
              <w:rPr>
                <w:rFonts w:ascii="Times New Roman" w:eastAsia="Arial Unicode MS" w:hAnsi="Times New Roman"/>
                <w:b/>
                <w:color w:val="auto"/>
                <w:lang w:val="en-AU"/>
              </w:rPr>
              <w:t>Minimum Qualifications required:</w:t>
            </w:r>
          </w:p>
        </w:tc>
        <w:tc>
          <w:tcPr>
            <w:tcW w:w="7115" w:type="dxa"/>
            <w:gridSpan w:val="3"/>
            <w:tcBorders>
              <w:top w:val="single" w:sz="4" w:space="0" w:color="auto"/>
              <w:left w:val="single" w:sz="4" w:space="0" w:color="auto"/>
              <w:bottom w:val="nil"/>
              <w:right w:val="single" w:sz="4" w:space="0" w:color="auto"/>
            </w:tcBorders>
            <w:shd w:val="clear" w:color="auto" w:fill="auto"/>
            <w:noWrap/>
            <w:hideMark/>
          </w:tcPr>
          <w:p w14:paraId="6C51430E" w14:textId="77777777" w:rsidR="00DD172A" w:rsidRPr="00D74719" w:rsidRDefault="00DD172A" w:rsidP="00DD172A">
            <w:pPr>
              <w:spacing w:before="60" w:line="240" w:lineRule="auto"/>
              <w:rPr>
                <w:rFonts w:ascii="Times New Roman" w:eastAsia="Arial Unicode MS" w:hAnsi="Times New Roman"/>
                <w:b/>
                <w:color w:val="auto"/>
                <w:lang w:val="en-AU"/>
              </w:rPr>
            </w:pPr>
            <w:r w:rsidRPr="00D74719">
              <w:rPr>
                <w:rFonts w:ascii="Times New Roman" w:eastAsia="Arial Unicode MS" w:hAnsi="Times New Roman"/>
                <w:b/>
                <w:color w:val="auto"/>
                <w:lang w:val="en-AU"/>
              </w:rPr>
              <w:t>Knowledge/Expertise/Skills required:</w:t>
            </w:r>
          </w:p>
        </w:tc>
      </w:tr>
      <w:tr w:rsidR="00DD172A" w:rsidRPr="00473AE0" w14:paraId="2E966DF2" w14:textId="77777777" w:rsidTr="00CD1A96">
        <w:trPr>
          <w:trHeight w:val="400"/>
        </w:trPr>
        <w:tc>
          <w:tcPr>
            <w:tcW w:w="3140" w:type="dxa"/>
            <w:tcBorders>
              <w:top w:val="nil"/>
              <w:left w:val="single" w:sz="4" w:space="0" w:color="auto"/>
              <w:bottom w:val="nil"/>
              <w:right w:val="single" w:sz="4" w:space="0" w:color="auto"/>
            </w:tcBorders>
            <w:shd w:val="clear" w:color="auto" w:fill="auto"/>
            <w:noWrap/>
          </w:tcPr>
          <w:p w14:paraId="310DC0FB" w14:textId="557257A2" w:rsidR="00DD172A" w:rsidRPr="00D74719" w:rsidRDefault="00DD172A" w:rsidP="00DD172A">
            <w:pPr>
              <w:spacing w:before="60" w:line="240" w:lineRule="auto"/>
              <w:rPr>
                <w:rFonts w:ascii="Times New Roman" w:eastAsia="Arial Unicode MS" w:hAnsi="Times New Roman"/>
                <w:color w:val="auto"/>
                <w:lang w:val="en-AU"/>
              </w:rPr>
            </w:pPr>
            <w:r w:rsidRPr="00D74719">
              <w:rPr>
                <w:rFonts w:ascii="Times New Roman" w:eastAsia="Arial Unicode MS" w:hAnsi="Times New Roman"/>
                <w:color w:val="auto"/>
                <w:lang w:val="en-AU"/>
              </w:rPr>
              <w:fldChar w:fldCharType="begin">
                <w:ffData>
                  <w:name w:val="Check6"/>
                  <w:enabled/>
                  <w:calcOnExit w:val="0"/>
                  <w:checkBox>
                    <w:sizeAuto/>
                    <w:default w:val="0"/>
                  </w:checkBox>
                </w:ffData>
              </w:fldChar>
            </w:r>
            <w:bookmarkStart w:id="3" w:name="Check6"/>
            <w:r w:rsidRPr="00D74719">
              <w:rPr>
                <w:rFonts w:ascii="Times New Roman" w:eastAsia="Arial Unicode MS" w:hAnsi="Times New Roman"/>
                <w:color w:val="auto"/>
                <w:lang w:val="en-AU"/>
              </w:rPr>
              <w:instrText xml:space="preserve"> FORMCHECKBOX </w:instrText>
            </w:r>
            <w:r w:rsidR="00473AE0">
              <w:rPr>
                <w:rFonts w:ascii="Times New Roman" w:eastAsia="Arial Unicode MS" w:hAnsi="Times New Roman"/>
                <w:color w:val="auto"/>
                <w:lang w:val="en-AU"/>
              </w:rPr>
            </w:r>
            <w:r w:rsidR="00473AE0">
              <w:rPr>
                <w:rFonts w:ascii="Times New Roman" w:eastAsia="Arial Unicode MS" w:hAnsi="Times New Roman"/>
                <w:color w:val="auto"/>
                <w:lang w:val="en-AU"/>
              </w:rPr>
              <w:fldChar w:fldCharType="separate"/>
            </w:r>
            <w:r w:rsidRPr="00D74719">
              <w:rPr>
                <w:rFonts w:ascii="Times New Roman" w:eastAsia="Arial Unicode MS" w:hAnsi="Times New Roman"/>
                <w:color w:val="auto"/>
                <w:lang w:val="en-AU"/>
              </w:rPr>
              <w:fldChar w:fldCharType="end"/>
            </w:r>
            <w:bookmarkEnd w:id="3"/>
            <w:r w:rsidRPr="00D74719">
              <w:rPr>
                <w:rFonts w:ascii="Times New Roman" w:eastAsia="Arial Unicode MS" w:hAnsi="Times New Roman"/>
                <w:color w:val="auto"/>
                <w:lang w:val="en-AU"/>
              </w:rPr>
              <w:t xml:space="preserve"> Bachelors   </w:t>
            </w:r>
            <w:r w:rsidRPr="00D74719">
              <w:rPr>
                <w:rFonts w:ascii="Times New Roman" w:eastAsia="Arial Unicode MS" w:hAnsi="Times New Roman"/>
                <w:color w:val="auto"/>
                <w:lang w:val="en-AU"/>
              </w:rPr>
              <w:fldChar w:fldCharType="begin">
                <w:ffData>
                  <w:name w:val="Check7"/>
                  <w:enabled/>
                  <w:calcOnExit w:val="0"/>
                  <w:checkBox>
                    <w:sizeAuto/>
                    <w:default w:val="1"/>
                  </w:checkBox>
                </w:ffData>
              </w:fldChar>
            </w:r>
            <w:bookmarkStart w:id="4" w:name="Check7"/>
            <w:r w:rsidRPr="00D74719">
              <w:rPr>
                <w:rFonts w:ascii="Times New Roman" w:eastAsia="Arial Unicode MS" w:hAnsi="Times New Roman"/>
                <w:color w:val="auto"/>
                <w:lang w:val="en-AU"/>
              </w:rPr>
              <w:instrText xml:space="preserve"> FORMCHECKBOX </w:instrText>
            </w:r>
            <w:r w:rsidR="00473AE0">
              <w:rPr>
                <w:rFonts w:ascii="Times New Roman" w:eastAsia="Arial Unicode MS" w:hAnsi="Times New Roman"/>
                <w:color w:val="auto"/>
                <w:lang w:val="en-AU"/>
              </w:rPr>
            </w:r>
            <w:r w:rsidR="00473AE0">
              <w:rPr>
                <w:rFonts w:ascii="Times New Roman" w:eastAsia="Arial Unicode MS" w:hAnsi="Times New Roman"/>
                <w:color w:val="auto"/>
                <w:lang w:val="en-AU"/>
              </w:rPr>
              <w:fldChar w:fldCharType="separate"/>
            </w:r>
            <w:r w:rsidRPr="00D74719">
              <w:rPr>
                <w:rFonts w:ascii="Times New Roman" w:eastAsia="Arial Unicode MS" w:hAnsi="Times New Roman"/>
                <w:color w:val="auto"/>
                <w:lang w:val="en-AU"/>
              </w:rPr>
              <w:fldChar w:fldCharType="end"/>
            </w:r>
            <w:bookmarkEnd w:id="4"/>
            <w:r w:rsidRPr="00D74719">
              <w:rPr>
                <w:rFonts w:ascii="Times New Roman" w:eastAsia="Arial Unicode MS" w:hAnsi="Times New Roman"/>
                <w:color w:val="auto"/>
                <w:lang w:val="en-AU"/>
              </w:rPr>
              <w:t xml:space="preserve"> Masters   </w:t>
            </w:r>
            <w:r w:rsidRPr="00D74719">
              <w:rPr>
                <w:rFonts w:ascii="Times New Roman" w:eastAsia="Arial Unicode MS" w:hAnsi="Times New Roman"/>
                <w:color w:val="auto"/>
                <w:lang w:val="en-AU"/>
              </w:rPr>
              <w:fldChar w:fldCharType="begin">
                <w:ffData>
                  <w:name w:val="Check8"/>
                  <w:enabled/>
                  <w:calcOnExit w:val="0"/>
                  <w:checkBox>
                    <w:sizeAuto/>
                    <w:default w:val="0"/>
                  </w:checkBox>
                </w:ffData>
              </w:fldChar>
            </w:r>
            <w:r w:rsidRPr="00D74719">
              <w:rPr>
                <w:rFonts w:ascii="Times New Roman" w:eastAsia="Arial Unicode MS" w:hAnsi="Times New Roman"/>
                <w:color w:val="auto"/>
                <w:lang w:val="en-AU"/>
              </w:rPr>
              <w:instrText xml:space="preserve"> FORMCHECKBOX </w:instrText>
            </w:r>
            <w:r w:rsidR="00473AE0">
              <w:rPr>
                <w:rFonts w:ascii="Times New Roman" w:eastAsia="Arial Unicode MS" w:hAnsi="Times New Roman"/>
                <w:color w:val="auto"/>
                <w:lang w:val="en-AU"/>
              </w:rPr>
            </w:r>
            <w:r w:rsidR="00473AE0">
              <w:rPr>
                <w:rFonts w:ascii="Times New Roman" w:eastAsia="Arial Unicode MS" w:hAnsi="Times New Roman"/>
                <w:color w:val="auto"/>
                <w:lang w:val="en-AU"/>
              </w:rPr>
              <w:fldChar w:fldCharType="separate"/>
            </w:r>
            <w:r w:rsidRPr="00D74719">
              <w:rPr>
                <w:rFonts w:ascii="Times New Roman" w:eastAsia="Arial Unicode MS" w:hAnsi="Times New Roman"/>
                <w:color w:val="auto"/>
                <w:lang w:val="en-AU"/>
              </w:rPr>
              <w:fldChar w:fldCharType="end"/>
            </w:r>
            <w:r w:rsidRPr="00D74719">
              <w:rPr>
                <w:rFonts w:ascii="Times New Roman" w:eastAsia="Arial Unicode MS" w:hAnsi="Times New Roman"/>
                <w:color w:val="auto"/>
                <w:lang w:val="en-AU"/>
              </w:rPr>
              <w:t xml:space="preserve"> PhD   </w:t>
            </w:r>
            <w:r w:rsidRPr="00D74719">
              <w:rPr>
                <w:rFonts w:ascii="Times New Roman" w:eastAsia="Arial Unicode MS" w:hAnsi="Times New Roman"/>
                <w:color w:val="auto"/>
                <w:lang w:val="en-AU"/>
              </w:rPr>
              <w:fldChar w:fldCharType="begin">
                <w:ffData>
                  <w:name w:val="Check9"/>
                  <w:enabled/>
                  <w:calcOnExit w:val="0"/>
                  <w:checkBox>
                    <w:sizeAuto/>
                    <w:default w:val="0"/>
                  </w:checkBox>
                </w:ffData>
              </w:fldChar>
            </w:r>
            <w:r w:rsidRPr="00D74719">
              <w:rPr>
                <w:rFonts w:ascii="Times New Roman" w:eastAsia="Arial Unicode MS" w:hAnsi="Times New Roman"/>
                <w:color w:val="auto"/>
                <w:lang w:val="en-AU"/>
              </w:rPr>
              <w:instrText xml:space="preserve"> FORMCHECKBOX </w:instrText>
            </w:r>
            <w:r w:rsidR="00473AE0">
              <w:rPr>
                <w:rFonts w:ascii="Times New Roman" w:eastAsia="Arial Unicode MS" w:hAnsi="Times New Roman"/>
                <w:color w:val="auto"/>
                <w:lang w:val="en-AU"/>
              </w:rPr>
            </w:r>
            <w:r w:rsidR="00473AE0">
              <w:rPr>
                <w:rFonts w:ascii="Times New Roman" w:eastAsia="Arial Unicode MS" w:hAnsi="Times New Roman"/>
                <w:color w:val="auto"/>
                <w:lang w:val="en-AU"/>
              </w:rPr>
              <w:fldChar w:fldCharType="separate"/>
            </w:r>
            <w:r w:rsidRPr="00D74719">
              <w:rPr>
                <w:rFonts w:ascii="Times New Roman" w:eastAsia="Arial Unicode MS" w:hAnsi="Times New Roman"/>
                <w:color w:val="auto"/>
                <w:lang w:val="en-AU"/>
              </w:rPr>
              <w:fldChar w:fldCharType="end"/>
            </w:r>
            <w:r w:rsidRPr="00D74719">
              <w:rPr>
                <w:rFonts w:ascii="Times New Roman" w:eastAsia="Arial Unicode MS" w:hAnsi="Times New Roman"/>
                <w:color w:val="auto"/>
                <w:lang w:val="en-AU"/>
              </w:rPr>
              <w:t xml:space="preserve"> Other  </w:t>
            </w:r>
          </w:p>
          <w:p w14:paraId="77B12AF5" w14:textId="77777777" w:rsidR="00DD172A" w:rsidRPr="00D74719" w:rsidRDefault="00DD172A" w:rsidP="00DD172A">
            <w:pPr>
              <w:spacing w:before="60" w:line="240" w:lineRule="auto"/>
              <w:rPr>
                <w:rFonts w:ascii="Times New Roman" w:eastAsia="Arial Unicode MS" w:hAnsi="Times New Roman"/>
                <w:color w:val="auto"/>
                <w:lang w:val="en-AU"/>
              </w:rPr>
            </w:pPr>
          </w:p>
          <w:p w14:paraId="62C9E7AC" w14:textId="77777777" w:rsidR="00DD172A" w:rsidRPr="00D74719" w:rsidRDefault="00DD172A" w:rsidP="00DD172A">
            <w:pPr>
              <w:spacing w:before="60" w:line="240" w:lineRule="auto"/>
              <w:rPr>
                <w:rFonts w:ascii="Times New Roman" w:eastAsia="Arial Unicode MS" w:hAnsi="Times New Roman"/>
                <w:color w:val="auto"/>
                <w:lang w:val="en-AU"/>
              </w:rPr>
            </w:pPr>
            <w:r w:rsidRPr="00D74719">
              <w:rPr>
                <w:rFonts w:ascii="Times New Roman" w:eastAsia="Arial Unicode MS" w:hAnsi="Times New Roman"/>
                <w:color w:val="auto"/>
                <w:lang w:val="en-AU"/>
              </w:rPr>
              <w:t>Enter Disciplines</w:t>
            </w:r>
          </w:p>
        </w:tc>
        <w:tc>
          <w:tcPr>
            <w:tcW w:w="7115" w:type="dxa"/>
            <w:gridSpan w:val="3"/>
            <w:tcBorders>
              <w:top w:val="nil"/>
              <w:left w:val="single" w:sz="4" w:space="0" w:color="auto"/>
              <w:bottom w:val="nil"/>
              <w:right w:val="single" w:sz="4" w:space="0" w:color="auto"/>
            </w:tcBorders>
            <w:shd w:val="clear" w:color="auto" w:fill="auto"/>
            <w:noWrap/>
          </w:tcPr>
          <w:p w14:paraId="27CF8883" w14:textId="0DE37FAA" w:rsidR="00DD172A" w:rsidRPr="00D74719" w:rsidRDefault="00DD172A" w:rsidP="00DD172A">
            <w:pPr>
              <w:pStyle w:val="ListParagraph"/>
              <w:numPr>
                <w:ilvl w:val="0"/>
                <w:numId w:val="27"/>
              </w:numPr>
              <w:autoSpaceDE w:val="0"/>
              <w:autoSpaceDN w:val="0"/>
              <w:adjustRightInd w:val="0"/>
              <w:spacing w:after="200"/>
              <w:jc w:val="both"/>
              <w:rPr>
                <w:rFonts w:ascii="Times New Roman" w:eastAsia="Arial Unicode MS" w:hAnsi="Times New Roman"/>
                <w:bCs/>
                <w:color w:val="auto"/>
                <w:lang w:val="fr-FR"/>
              </w:rPr>
            </w:pPr>
            <w:r w:rsidRPr="00D74719">
              <w:rPr>
                <w:rFonts w:ascii="Times New Roman" w:eastAsia="Arial Unicode MS" w:hAnsi="Times New Roman"/>
                <w:bCs/>
                <w:color w:val="auto"/>
                <w:lang w:val="fr-FR"/>
              </w:rPr>
              <w:t>Diplôme universitaire supérieur dans l'un des domaines suivants : économie de la santé, économie, santé publique, administration des affaires, statistiques, santé internationale ou un autre domaine technique pertinent ;</w:t>
            </w:r>
          </w:p>
          <w:p w14:paraId="5D1FFA9D" w14:textId="77777777" w:rsidR="00DD172A" w:rsidRPr="00D74719" w:rsidRDefault="00DD172A" w:rsidP="00DD172A">
            <w:pPr>
              <w:pStyle w:val="ListParagraph"/>
              <w:numPr>
                <w:ilvl w:val="0"/>
                <w:numId w:val="27"/>
              </w:numPr>
              <w:autoSpaceDE w:val="0"/>
              <w:autoSpaceDN w:val="0"/>
              <w:adjustRightInd w:val="0"/>
              <w:spacing w:after="200"/>
              <w:jc w:val="both"/>
              <w:rPr>
                <w:rFonts w:ascii="Times New Roman" w:eastAsia="Arial Unicode MS" w:hAnsi="Times New Roman"/>
                <w:bCs/>
                <w:color w:val="auto"/>
                <w:lang w:val="fr-FR"/>
              </w:rPr>
            </w:pPr>
            <w:r w:rsidRPr="00D74719">
              <w:rPr>
                <w:rFonts w:ascii="Times New Roman" w:eastAsia="Arial Unicode MS" w:hAnsi="Times New Roman"/>
                <w:bCs/>
                <w:color w:val="auto"/>
                <w:lang w:val="fr-FR"/>
              </w:rPr>
              <w:t>Minimum de cinq ans d'expérience professionnelle en économie de la santé ou en financement public au niveau international</w:t>
            </w:r>
          </w:p>
          <w:p w14:paraId="0D2A723D" w14:textId="77777777" w:rsidR="00DD172A" w:rsidRPr="00D74719" w:rsidRDefault="00DD172A" w:rsidP="00DD172A">
            <w:pPr>
              <w:pStyle w:val="ListParagraph"/>
              <w:numPr>
                <w:ilvl w:val="0"/>
                <w:numId w:val="27"/>
              </w:numPr>
              <w:autoSpaceDE w:val="0"/>
              <w:autoSpaceDN w:val="0"/>
              <w:adjustRightInd w:val="0"/>
              <w:spacing w:after="200"/>
              <w:jc w:val="both"/>
              <w:rPr>
                <w:rFonts w:ascii="Times New Roman" w:eastAsia="Arial Unicode MS" w:hAnsi="Times New Roman"/>
                <w:bCs/>
                <w:color w:val="auto"/>
                <w:lang w:val="fr-FR"/>
              </w:rPr>
            </w:pPr>
            <w:r w:rsidRPr="00D74719">
              <w:rPr>
                <w:rFonts w:ascii="Times New Roman" w:eastAsia="Arial Unicode MS" w:hAnsi="Times New Roman"/>
                <w:bCs/>
                <w:color w:val="auto"/>
                <w:lang w:val="fr-FR"/>
              </w:rPr>
              <w:t>Solides compétences quantitatives</w:t>
            </w:r>
          </w:p>
          <w:p w14:paraId="48DCAD61" w14:textId="77777777" w:rsidR="00DD172A" w:rsidRPr="00D74719" w:rsidRDefault="00DD172A" w:rsidP="00DD172A">
            <w:pPr>
              <w:pStyle w:val="ListParagraph"/>
              <w:numPr>
                <w:ilvl w:val="0"/>
                <w:numId w:val="27"/>
              </w:numPr>
              <w:autoSpaceDE w:val="0"/>
              <w:autoSpaceDN w:val="0"/>
              <w:adjustRightInd w:val="0"/>
              <w:spacing w:after="200"/>
              <w:jc w:val="both"/>
              <w:rPr>
                <w:rFonts w:ascii="Times New Roman" w:eastAsia="Arial Unicode MS" w:hAnsi="Times New Roman"/>
                <w:bCs/>
                <w:color w:val="auto"/>
                <w:lang w:val="fr-FR"/>
              </w:rPr>
            </w:pPr>
            <w:r w:rsidRPr="00D74719">
              <w:rPr>
                <w:rFonts w:ascii="Times New Roman" w:eastAsia="Arial Unicode MS" w:hAnsi="Times New Roman"/>
                <w:bCs/>
                <w:color w:val="auto"/>
                <w:lang w:val="fr-FR"/>
              </w:rPr>
              <w:t>Expérience de travail dans un milieu à faible revenu</w:t>
            </w:r>
          </w:p>
          <w:p w14:paraId="438582BB" w14:textId="77777777" w:rsidR="00DD172A" w:rsidRPr="00D74719" w:rsidRDefault="00DD172A" w:rsidP="00DD172A">
            <w:pPr>
              <w:pStyle w:val="ListParagraph"/>
              <w:numPr>
                <w:ilvl w:val="0"/>
                <w:numId w:val="27"/>
              </w:numPr>
              <w:autoSpaceDE w:val="0"/>
              <w:autoSpaceDN w:val="0"/>
              <w:adjustRightInd w:val="0"/>
              <w:spacing w:after="200"/>
              <w:jc w:val="both"/>
              <w:rPr>
                <w:rFonts w:ascii="Times New Roman" w:eastAsia="Arial Unicode MS" w:hAnsi="Times New Roman"/>
                <w:bCs/>
                <w:color w:val="auto"/>
                <w:lang w:val="fr-FR"/>
              </w:rPr>
            </w:pPr>
            <w:r w:rsidRPr="00D74719">
              <w:rPr>
                <w:rFonts w:ascii="Times New Roman" w:eastAsia="Arial Unicode MS" w:hAnsi="Times New Roman"/>
                <w:bCs/>
                <w:color w:val="auto"/>
                <w:lang w:val="fr-FR"/>
              </w:rPr>
              <w:t>Expérience en gestion des finances publiques dans le secteur de la santé</w:t>
            </w:r>
          </w:p>
          <w:p w14:paraId="75DEADDD" w14:textId="77777777" w:rsidR="00DD172A" w:rsidRPr="00D74719" w:rsidRDefault="00DD172A" w:rsidP="00DD172A">
            <w:pPr>
              <w:pStyle w:val="ListParagraph"/>
              <w:numPr>
                <w:ilvl w:val="0"/>
                <w:numId w:val="27"/>
              </w:numPr>
              <w:autoSpaceDE w:val="0"/>
              <w:autoSpaceDN w:val="0"/>
              <w:adjustRightInd w:val="0"/>
              <w:spacing w:after="200"/>
              <w:jc w:val="both"/>
              <w:rPr>
                <w:rFonts w:ascii="Times New Roman" w:eastAsia="Arial Unicode MS" w:hAnsi="Times New Roman"/>
                <w:bCs/>
                <w:color w:val="auto"/>
                <w:lang w:val="fr-FR"/>
              </w:rPr>
            </w:pPr>
            <w:r w:rsidRPr="00D74719">
              <w:rPr>
                <w:rFonts w:ascii="Times New Roman" w:eastAsia="Arial Unicode MS" w:hAnsi="Times New Roman"/>
                <w:bCs/>
                <w:color w:val="auto"/>
                <w:lang w:val="fr-FR"/>
              </w:rPr>
              <w:t>Expérience dans l'analyse des coûts des interventions de santé</w:t>
            </w:r>
          </w:p>
          <w:p w14:paraId="2121504F" w14:textId="77777777" w:rsidR="00DD172A" w:rsidRPr="00D74719" w:rsidRDefault="00DD172A" w:rsidP="00DD172A">
            <w:pPr>
              <w:pStyle w:val="ListParagraph"/>
              <w:numPr>
                <w:ilvl w:val="0"/>
                <w:numId w:val="27"/>
              </w:numPr>
              <w:autoSpaceDE w:val="0"/>
              <w:autoSpaceDN w:val="0"/>
              <w:adjustRightInd w:val="0"/>
              <w:spacing w:after="200"/>
              <w:jc w:val="both"/>
              <w:rPr>
                <w:rFonts w:ascii="Times New Roman" w:eastAsia="Arial Unicode MS" w:hAnsi="Times New Roman"/>
                <w:bCs/>
                <w:color w:val="auto"/>
                <w:lang w:val="fr-FR"/>
              </w:rPr>
            </w:pPr>
            <w:r w:rsidRPr="00D74719">
              <w:rPr>
                <w:rFonts w:ascii="Times New Roman" w:eastAsia="Arial Unicode MS" w:hAnsi="Times New Roman"/>
                <w:bCs/>
                <w:color w:val="auto"/>
                <w:lang w:val="fr-FR"/>
              </w:rPr>
              <w:t>Excellentes compétences interpersonnelles pour développer et maintenir de bonnes relations de travail</w:t>
            </w:r>
          </w:p>
          <w:p w14:paraId="5058ED56" w14:textId="77777777" w:rsidR="00DD172A" w:rsidRPr="00D74719" w:rsidRDefault="00DD172A" w:rsidP="00DD172A">
            <w:pPr>
              <w:pStyle w:val="ListParagraph"/>
              <w:numPr>
                <w:ilvl w:val="0"/>
                <w:numId w:val="27"/>
              </w:numPr>
              <w:autoSpaceDE w:val="0"/>
              <w:autoSpaceDN w:val="0"/>
              <w:adjustRightInd w:val="0"/>
              <w:spacing w:after="200"/>
              <w:jc w:val="both"/>
              <w:rPr>
                <w:rFonts w:ascii="Times New Roman" w:eastAsia="Arial Unicode MS" w:hAnsi="Times New Roman"/>
                <w:bCs/>
                <w:color w:val="auto"/>
                <w:lang w:val="fr-FR"/>
              </w:rPr>
            </w:pPr>
            <w:r w:rsidRPr="00D74719">
              <w:rPr>
                <w:rFonts w:ascii="Times New Roman" w:eastAsia="Arial Unicode MS" w:hAnsi="Times New Roman"/>
                <w:bCs/>
                <w:color w:val="auto"/>
                <w:lang w:val="fr-FR"/>
              </w:rPr>
              <w:t>Capacité à communiquer efficacement avec un éventail de publics</w:t>
            </w:r>
          </w:p>
          <w:p w14:paraId="3DFFECA2" w14:textId="77777777" w:rsidR="00DD172A" w:rsidRPr="00D74719" w:rsidRDefault="00DD172A" w:rsidP="00DD172A">
            <w:pPr>
              <w:pStyle w:val="ListParagraph"/>
              <w:numPr>
                <w:ilvl w:val="0"/>
                <w:numId w:val="27"/>
              </w:numPr>
              <w:autoSpaceDE w:val="0"/>
              <w:autoSpaceDN w:val="0"/>
              <w:adjustRightInd w:val="0"/>
              <w:spacing w:after="200"/>
              <w:jc w:val="both"/>
              <w:rPr>
                <w:rFonts w:ascii="Times New Roman" w:eastAsia="Arial Unicode MS" w:hAnsi="Times New Roman"/>
                <w:bCs/>
                <w:color w:val="auto"/>
                <w:lang w:val="fr-FR"/>
              </w:rPr>
            </w:pPr>
            <w:r w:rsidRPr="00D74719">
              <w:rPr>
                <w:rFonts w:ascii="Times New Roman" w:eastAsia="Arial Unicode MS" w:hAnsi="Times New Roman"/>
                <w:bCs/>
                <w:color w:val="auto"/>
                <w:lang w:val="fr-FR"/>
              </w:rPr>
              <w:t xml:space="preserve"> Expérience en analyse économique des services de vaccination</w:t>
            </w:r>
          </w:p>
          <w:p w14:paraId="1A3BA0EC" w14:textId="01A282B0" w:rsidR="00DD172A" w:rsidRPr="00D74719" w:rsidRDefault="00DD172A" w:rsidP="00DD172A">
            <w:pPr>
              <w:pStyle w:val="ListParagraph"/>
              <w:numPr>
                <w:ilvl w:val="0"/>
                <w:numId w:val="27"/>
              </w:numPr>
              <w:autoSpaceDE w:val="0"/>
              <w:autoSpaceDN w:val="0"/>
              <w:adjustRightInd w:val="0"/>
              <w:spacing w:after="200"/>
              <w:jc w:val="both"/>
              <w:rPr>
                <w:rFonts w:ascii="Times New Roman" w:eastAsia="Arial Unicode MS" w:hAnsi="Times New Roman"/>
                <w:bCs/>
                <w:color w:val="auto"/>
                <w:lang w:val="fr-FR"/>
              </w:rPr>
            </w:pPr>
            <w:r w:rsidRPr="00D74719">
              <w:rPr>
                <w:rFonts w:ascii="Times New Roman" w:eastAsia="Arial Unicode MS" w:hAnsi="Times New Roman"/>
                <w:bCs/>
                <w:color w:val="auto"/>
                <w:lang w:val="fr-FR"/>
              </w:rPr>
              <w:t>Travaux antérieurs similaires d’estimation des couts de la SNV.</w:t>
            </w:r>
          </w:p>
          <w:p w14:paraId="1D018AC8" w14:textId="54D10925" w:rsidR="00DD172A" w:rsidRPr="00D74719" w:rsidRDefault="00DD172A" w:rsidP="00DD172A">
            <w:pPr>
              <w:pStyle w:val="ListParagraph"/>
              <w:numPr>
                <w:ilvl w:val="0"/>
                <w:numId w:val="27"/>
              </w:numPr>
              <w:autoSpaceDE w:val="0"/>
              <w:autoSpaceDN w:val="0"/>
              <w:adjustRightInd w:val="0"/>
              <w:spacing w:after="200"/>
              <w:jc w:val="both"/>
              <w:rPr>
                <w:rFonts w:ascii="Times New Roman" w:eastAsia="Arial Unicode MS" w:hAnsi="Times New Roman"/>
                <w:bCs/>
                <w:color w:val="auto"/>
                <w:lang w:val="fr-FR"/>
              </w:rPr>
            </w:pPr>
            <w:r w:rsidRPr="00D74719">
              <w:rPr>
                <w:rFonts w:ascii="Times New Roman" w:eastAsia="Arial Unicode MS" w:hAnsi="Times New Roman"/>
                <w:bCs/>
                <w:color w:val="auto"/>
                <w:lang w:val="fr-FR"/>
              </w:rPr>
              <w:t>Maitrise de l’outil informatique et familiarité avec l’outil NIS.COST.</w:t>
            </w:r>
          </w:p>
          <w:p w14:paraId="76C99643" w14:textId="01C65EA0" w:rsidR="00DD172A" w:rsidRPr="00D74719" w:rsidRDefault="00DD172A" w:rsidP="00DD172A">
            <w:pPr>
              <w:pStyle w:val="ListParagraph"/>
              <w:numPr>
                <w:ilvl w:val="0"/>
                <w:numId w:val="27"/>
              </w:numPr>
              <w:autoSpaceDE w:val="0"/>
              <w:autoSpaceDN w:val="0"/>
              <w:adjustRightInd w:val="0"/>
              <w:spacing w:after="200"/>
              <w:jc w:val="both"/>
              <w:rPr>
                <w:rFonts w:ascii="Times New Roman" w:eastAsia="Arial Unicode MS" w:hAnsi="Times New Roman"/>
                <w:bCs/>
                <w:color w:val="auto"/>
                <w:lang w:val="fr-FR"/>
              </w:rPr>
            </w:pPr>
            <w:r w:rsidRPr="00D74719">
              <w:rPr>
                <w:rFonts w:ascii="Times New Roman" w:eastAsia="Arial Unicode MS" w:hAnsi="Times New Roman"/>
                <w:bCs/>
                <w:color w:val="auto"/>
                <w:lang w:val="fr-FR"/>
              </w:rPr>
              <w:t>Maitrise du Français et de l’Anglais (Lu, parlé et écrit).</w:t>
            </w:r>
          </w:p>
        </w:tc>
      </w:tr>
      <w:tr w:rsidR="00DD172A" w:rsidRPr="00473AE0" w14:paraId="55884655" w14:textId="77777777" w:rsidTr="00CD1A96">
        <w:trPr>
          <w:trHeight w:val="80"/>
        </w:trPr>
        <w:tc>
          <w:tcPr>
            <w:tcW w:w="3140" w:type="dxa"/>
            <w:tcBorders>
              <w:top w:val="nil"/>
              <w:right w:val="single" w:sz="4" w:space="0" w:color="auto"/>
            </w:tcBorders>
            <w:shd w:val="clear" w:color="auto" w:fill="auto"/>
            <w:noWrap/>
          </w:tcPr>
          <w:p w14:paraId="5C049C14" w14:textId="77777777" w:rsidR="00DD172A" w:rsidRPr="00D74719" w:rsidRDefault="00DD172A" w:rsidP="00DD172A">
            <w:pPr>
              <w:spacing w:before="60" w:line="240" w:lineRule="auto"/>
              <w:rPr>
                <w:rFonts w:ascii="Times New Roman" w:eastAsia="Arial Unicode MS" w:hAnsi="Times New Roman"/>
                <w:color w:val="auto"/>
                <w:lang w:val="fr-FR"/>
              </w:rPr>
            </w:pPr>
          </w:p>
        </w:tc>
        <w:tc>
          <w:tcPr>
            <w:tcW w:w="7115" w:type="dxa"/>
            <w:gridSpan w:val="3"/>
            <w:tcBorders>
              <w:top w:val="nil"/>
              <w:left w:val="single" w:sz="4" w:space="0" w:color="auto"/>
            </w:tcBorders>
            <w:shd w:val="clear" w:color="auto" w:fill="auto"/>
            <w:noWrap/>
          </w:tcPr>
          <w:p w14:paraId="37E489D3" w14:textId="77777777" w:rsidR="00DD172A" w:rsidRPr="00D74719" w:rsidRDefault="00DD172A" w:rsidP="00DD172A">
            <w:pPr>
              <w:rPr>
                <w:rFonts w:ascii="Times New Roman" w:hAnsi="Times New Roman"/>
                <w:lang w:val="fr-FR"/>
              </w:rPr>
            </w:pPr>
          </w:p>
        </w:tc>
      </w:tr>
      <w:tr w:rsidR="00DD172A" w:rsidRPr="00D74719" w14:paraId="4E1DFBC7" w14:textId="77777777" w:rsidTr="00CD1A96">
        <w:trPr>
          <w:trHeight w:val="153"/>
        </w:trPr>
        <w:tc>
          <w:tcPr>
            <w:tcW w:w="3140" w:type="dxa"/>
            <w:tcBorders>
              <w:top w:val="nil"/>
              <w:right w:val="single" w:sz="4" w:space="0" w:color="auto"/>
            </w:tcBorders>
            <w:shd w:val="clear" w:color="auto" w:fill="auto"/>
            <w:noWrap/>
          </w:tcPr>
          <w:p w14:paraId="7528DE38" w14:textId="77777777" w:rsidR="00DD172A" w:rsidRPr="00D74719" w:rsidRDefault="00DD172A" w:rsidP="00DD172A">
            <w:pPr>
              <w:spacing w:before="60" w:line="240" w:lineRule="auto"/>
              <w:rPr>
                <w:rFonts w:ascii="Times New Roman" w:eastAsia="Arial Unicode MS" w:hAnsi="Times New Roman"/>
                <w:b/>
                <w:color w:val="auto"/>
                <w:lang w:val="en-AU"/>
              </w:rPr>
            </w:pPr>
            <w:r w:rsidRPr="00D74719">
              <w:rPr>
                <w:rFonts w:ascii="Times New Roman" w:eastAsia="Arial Unicode MS" w:hAnsi="Times New Roman"/>
                <w:b/>
                <w:color w:val="auto"/>
                <w:lang w:val="en-AU"/>
              </w:rPr>
              <w:t>Administrative details:</w:t>
            </w:r>
          </w:p>
          <w:p w14:paraId="5A98986D" w14:textId="0F3CCACE" w:rsidR="00DD172A" w:rsidRPr="00D74719" w:rsidRDefault="00DD172A" w:rsidP="00DD172A">
            <w:pPr>
              <w:rPr>
                <w:rFonts w:ascii="Times New Roman" w:eastAsia="Arial Unicode MS" w:hAnsi="Times New Roman"/>
                <w:color w:val="auto"/>
                <w:lang w:val="en-AU"/>
              </w:rPr>
            </w:pPr>
            <w:r w:rsidRPr="00D74719">
              <w:rPr>
                <w:rFonts w:ascii="Times New Roman" w:eastAsia="Arial Unicode MS" w:hAnsi="Times New Roman"/>
                <w:color w:val="auto"/>
                <w:lang w:val="en-AU"/>
              </w:rPr>
              <w:t xml:space="preserve">Visa assistance required:       </w:t>
            </w:r>
            <w:r w:rsidRPr="00D74719">
              <w:rPr>
                <w:rFonts w:ascii="Times New Roman" w:eastAsia="Arial Unicode MS" w:hAnsi="Times New Roman"/>
                <w:color w:val="auto"/>
                <w:lang w:val="en-AU"/>
              </w:rPr>
              <w:fldChar w:fldCharType="begin">
                <w:ffData>
                  <w:name w:val=""/>
                  <w:enabled/>
                  <w:calcOnExit w:val="0"/>
                  <w:checkBox>
                    <w:sizeAuto/>
                    <w:default w:val="1"/>
                  </w:checkBox>
                </w:ffData>
              </w:fldChar>
            </w:r>
            <w:r w:rsidRPr="00D74719">
              <w:rPr>
                <w:rFonts w:ascii="Times New Roman" w:eastAsia="Arial Unicode MS" w:hAnsi="Times New Roman"/>
                <w:color w:val="auto"/>
                <w:lang w:val="en-AU"/>
              </w:rPr>
              <w:instrText xml:space="preserve"> FORMCHECKBOX </w:instrText>
            </w:r>
            <w:r w:rsidR="00473AE0">
              <w:rPr>
                <w:rFonts w:ascii="Times New Roman" w:eastAsia="Arial Unicode MS" w:hAnsi="Times New Roman"/>
                <w:color w:val="auto"/>
                <w:lang w:val="en-AU"/>
              </w:rPr>
            </w:r>
            <w:r w:rsidR="00473AE0">
              <w:rPr>
                <w:rFonts w:ascii="Times New Roman" w:eastAsia="Arial Unicode MS" w:hAnsi="Times New Roman"/>
                <w:color w:val="auto"/>
                <w:lang w:val="en-AU"/>
              </w:rPr>
              <w:fldChar w:fldCharType="separate"/>
            </w:r>
            <w:r w:rsidRPr="00D74719">
              <w:rPr>
                <w:rFonts w:ascii="Times New Roman" w:eastAsia="Arial Unicode MS" w:hAnsi="Times New Roman"/>
                <w:color w:val="auto"/>
                <w:lang w:val="en-AU"/>
              </w:rPr>
              <w:fldChar w:fldCharType="end"/>
            </w:r>
          </w:p>
          <w:p w14:paraId="67FF0D2F" w14:textId="6ACCD682" w:rsidR="00DD172A" w:rsidRPr="00D74719" w:rsidRDefault="00DD172A" w:rsidP="00DD172A">
            <w:pPr>
              <w:rPr>
                <w:rFonts w:ascii="Times New Roman" w:eastAsia="Arial Unicode MS" w:hAnsi="Times New Roman"/>
                <w:color w:val="auto"/>
                <w:lang w:val="en-AU"/>
              </w:rPr>
            </w:pPr>
            <w:r w:rsidRPr="00D74719">
              <w:rPr>
                <w:rFonts w:ascii="Times New Roman" w:eastAsia="Arial Unicode MS" w:hAnsi="Times New Roman"/>
                <w:color w:val="auto"/>
                <w:lang w:val="en-AU"/>
              </w:rPr>
              <w:t xml:space="preserve">Transportation arranged by the office:       </w:t>
            </w:r>
            <w:r w:rsidRPr="00D74719">
              <w:rPr>
                <w:rFonts w:ascii="Times New Roman" w:eastAsia="Arial Unicode MS" w:hAnsi="Times New Roman"/>
                <w:color w:val="auto"/>
                <w:lang w:val="en-AU"/>
              </w:rPr>
              <w:fldChar w:fldCharType="begin">
                <w:ffData>
                  <w:name w:val="Check9"/>
                  <w:enabled/>
                  <w:calcOnExit w:val="0"/>
                  <w:checkBox>
                    <w:sizeAuto/>
                    <w:default w:val="0"/>
                  </w:checkBox>
                </w:ffData>
              </w:fldChar>
            </w:r>
            <w:r w:rsidRPr="00D74719">
              <w:rPr>
                <w:rFonts w:ascii="Times New Roman" w:eastAsia="Arial Unicode MS" w:hAnsi="Times New Roman"/>
                <w:color w:val="auto"/>
                <w:lang w:val="en-AU"/>
              </w:rPr>
              <w:instrText xml:space="preserve"> FORMCHECKBOX </w:instrText>
            </w:r>
            <w:r w:rsidR="00473AE0">
              <w:rPr>
                <w:rFonts w:ascii="Times New Roman" w:eastAsia="Arial Unicode MS" w:hAnsi="Times New Roman"/>
                <w:color w:val="auto"/>
                <w:lang w:val="en-AU"/>
              </w:rPr>
            </w:r>
            <w:r w:rsidR="00473AE0">
              <w:rPr>
                <w:rFonts w:ascii="Times New Roman" w:eastAsia="Arial Unicode MS" w:hAnsi="Times New Roman"/>
                <w:color w:val="auto"/>
                <w:lang w:val="en-AU"/>
              </w:rPr>
              <w:fldChar w:fldCharType="separate"/>
            </w:r>
            <w:r w:rsidRPr="00D74719">
              <w:rPr>
                <w:rFonts w:ascii="Times New Roman" w:eastAsia="Arial Unicode MS" w:hAnsi="Times New Roman"/>
                <w:color w:val="auto"/>
                <w:lang w:val="en-AU"/>
              </w:rPr>
              <w:fldChar w:fldCharType="end"/>
            </w:r>
          </w:p>
        </w:tc>
        <w:tc>
          <w:tcPr>
            <w:tcW w:w="7115" w:type="dxa"/>
            <w:gridSpan w:val="3"/>
            <w:tcBorders>
              <w:top w:val="nil"/>
              <w:left w:val="single" w:sz="4" w:space="0" w:color="auto"/>
            </w:tcBorders>
            <w:shd w:val="clear" w:color="auto" w:fill="auto"/>
            <w:noWrap/>
          </w:tcPr>
          <w:p w14:paraId="3EA9A9E7" w14:textId="46747BAD" w:rsidR="00DD172A" w:rsidRPr="00D74719" w:rsidRDefault="00DD172A" w:rsidP="00DD172A">
            <w:pPr>
              <w:rPr>
                <w:rFonts w:ascii="Times New Roman" w:eastAsia="Arial Unicode MS" w:hAnsi="Times New Roman"/>
                <w:color w:val="auto"/>
                <w:lang w:val="en-AU"/>
              </w:rPr>
            </w:pPr>
            <w:r w:rsidRPr="00D74719">
              <w:rPr>
                <w:rFonts w:ascii="Times New Roman" w:eastAsia="Arial Unicode MS" w:hAnsi="Times New Roman"/>
                <w:color w:val="auto"/>
                <w:lang w:val="en-AU"/>
              </w:rPr>
              <w:t xml:space="preserve"> </w:t>
            </w:r>
            <w:r w:rsidRPr="00D74719">
              <w:rPr>
                <w:rFonts w:ascii="Times New Roman" w:eastAsia="Arial Unicode MS" w:hAnsi="Times New Roman"/>
                <w:color w:val="auto"/>
                <w:lang w:val="en-AU"/>
              </w:rPr>
              <w:fldChar w:fldCharType="begin">
                <w:ffData>
                  <w:name w:val=""/>
                  <w:enabled/>
                  <w:calcOnExit w:val="0"/>
                  <w:checkBox>
                    <w:sizeAuto/>
                    <w:default w:val="0"/>
                  </w:checkBox>
                </w:ffData>
              </w:fldChar>
            </w:r>
            <w:r w:rsidRPr="00D74719">
              <w:rPr>
                <w:rFonts w:ascii="Times New Roman" w:eastAsia="Arial Unicode MS" w:hAnsi="Times New Roman"/>
                <w:color w:val="auto"/>
                <w:lang w:val="en-AU"/>
              </w:rPr>
              <w:instrText xml:space="preserve"> FORMCHECKBOX </w:instrText>
            </w:r>
            <w:r w:rsidR="00473AE0">
              <w:rPr>
                <w:rFonts w:ascii="Times New Roman" w:eastAsia="Arial Unicode MS" w:hAnsi="Times New Roman"/>
                <w:color w:val="auto"/>
                <w:lang w:val="en-AU"/>
              </w:rPr>
            </w:r>
            <w:r w:rsidR="00473AE0">
              <w:rPr>
                <w:rFonts w:ascii="Times New Roman" w:eastAsia="Arial Unicode MS" w:hAnsi="Times New Roman"/>
                <w:color w:val="auto"/>
                <w:lang w:val="en-AU"/>
              </w:rPr>
              <w:fldChar w:fldCharType="separate"/>
            </w:r>
            <w:r w:rsidRPr="00D74719">
              <w:rPr>
                <w:rFonts w:ascii="Times New Roman" w:eastAsia="Arial Unicode MS" w:hAnsi="Times New Roman"/>
                <w:color w:val="auto"/>
                <w:lang w:val="en-AU"/>
              </w:rPr>
              <w:fldChar w:fldCharType="end"/>
            </w:r>
            <w:r w:rsidRPr="00D74719">
              <w:rPr>
                <w:rFonts w:ascii="Times New Roman" w:eastAsia="Arial Unicode MS" w:hAnsi="Times New Roman"/>
                <w:color w:val="auto"/>
                <w:lang w:val="en-AU"/>
              </w:rPr>
              <w:t xml:space="preserve"> Home Based  </w:t>
            </w:r>
            <w:r w:rsidRPr="00D74719">
              <w:rPr>
                <w:rFonts w:ascii="Times New Roman" w:eastAsia="Arial Unicode MS" w:hAnsi="Times New Roman"/>
                <w:color w:val="auto"/>
                <w:lang w:val="en-AU"/>
              </w:rPr>
              <w:fldChar w:fldCharType="begin">
                <w:ffData>
                  <w:name w:val="Check9"/>
                  <w:enabled/>
                  <w:calcOnExit w:val="0"/>
                  <w:checkBox>
                    <w:sizeAuto/>
                    <w:default w:val="1"/>
                  </w:checkBox>
                </w:ffData>
              </w:fldChar>
            </w:r>
            <w:bookmarkStart w:id="5" w:name="Check9"/>
            <w:r w:rsidRPr="00D74719">
              <w:rPr>
                <w:rFonts w:ascii="Times New Roman" w:eastAsia="Arial Unicode MS" w:hAnsi="Times New Roman"/>
                <w:color w:val="auto"/>
                <w:lang w:val="en-AU"/>
              </w:rPr>
              <w:instrText xml:space="preserve"> FORMCHECKBOX </w:instrText>
            </w:r>
            <w:r w:rsidR="00473AE0">
              <w:rPr>
                <w:rFonts w:ascii="Times New Roman" w:eastAsia="Arial Unicode MS" w:hAnsi="Times New Roman"/>
                <w:color w:val="auto"/>
                <w:lang w:val="en-AU"/>
              </w:rPr>
            </w:r>
            <w:r w:rsidR="00473AE0">
              <w:rPr>
                <w:rFonts w:ascii="Times New Roman" w:eastAsia="Arial Unicode MS" w:hAnsi="Times New Roman"/>
                <w:color w:val="auto"/>
                <w:lang w:val="en-AU"/>
              </w:rPr>
              <w:fldChar w:fldCharType="separate"/>
            </w:r>
            <w:r w:rsidRPr="00D74719">
              <w:rPr>
                <w:rFonts w:ascii="Times New Roman" w:eastAsia="Arial Unicode MS" w:hAnsi="Times New Roman"/>
                <w:color w:val="auto"/>
                <w:lang w:val="en-AU"/>
              </w:rPr>
              <w:fldChar w:fldCharType="end"/>
            </w:r>
            <w:bookmarkEnd w:id="5"/>
            <w:r w:rsidRPr="00D74719">
              <w:rPr>
                <w:rFonts w:ascii="Times New Roman" w:eastAsia="Arial Unicode MS" w:hAnsi="Times New Roman"/>
                <w:color w:val="auto"/>
                <w:lang w:val="en-AU"/>
              </w:rPr>
              <w:t xml:space="preserve"> Office Based:</w:t>
            </w:r>
          </w:p>
          <w:p w14:paraId="0DE7D6FE" w14:textId="094A985B" w:rsidR="00DD172A" w:rsidRPr="00D74719" w:rsidRDefault="00DD172A" w:rsidP="00DD172A">
            <w:pPr>
              <w:rPr>
                <w:rFonts w:ascii="Times New Roman" w:eastAsia="Arial Unicode MS" w:hAnsi="Times New Roman"/>
                <w:color w:val="auto"/>
                <w:lang w:val="en-AU"/>
              </w:rPr>
            </w:pPr>
            <w:r w:rsidRPr="00D74719">
              <w:rPr>
                <w:rFonts w:ascii="Times New Roman" w:eastAsia="Arial Unicode MS" w:hAnsi="Times New Roman"/>
                <w:color w:val="auto"/>
                <w:lang w:val="en-AU"/>
              </w:rPr>
              <w:t xml:space="preserve">If office based, seating arrangement identified:  </w:t>
            </w:r>
            <w:r w:rsidRPr="00D74719">
              <w:rPr>
                <w:rFonts w:ascii="Times New Roman" w:eastAsia="Arial Unicode MS" w:hAnsi="Times New Roman"/>
                <w:color w:val="auto"/>
                <w:lang w:val="en-AU"/>
              </w:rPr>
              <w:fldChar w:fldCharType="begin">
                <w:ffData>
                  <w:name w:val=""/>
                  <w:enabled/>
                  <w:calcOnExit w:val="0"/>
                  <w:checkBox>
                    <w:sizeAuto/>
                    <w:default w:val="1"/>
                  </w:checkBox>
                </w:ffData>
              </w:fldChar>
            </w:r>
            <w:r w:rsidRPr="00D74719">
              <w:rPr>
                <w:rFonts w:ascii="Times New Roman" w:eastAsia="Arial Unicode MS" w:hAnsi="Times New Roman"/>
                <w:color w:val="auto"/>
                <w:lang w:val="en-AU"/>
              </w:rPr>
              <w:instrText xml:space="preserve"> FORMCHECKBOX </w:instrText>
            </w:r>
            <w:r w:rsidR="00473AE0">
              <w:rPr>
                <w:rFonts w:ascii="Times New Roman" w:eastAsia="Arial Unicode MS" w:hAnsi="Times New Roman"/>
                <w:color w:val="auto"/>
                <w:lang w:val="en-AU"/>
              </w:rPr>
            </w:r>
            <w:r w:rsidR="00473AE0">
              <w:rPr>
                <w:rFonts w:ascii="Times New Roman" w:eastAsia="Arial Unicode MS" w:hAnsi="Times New Roman"/>
                <w:color w:val="auto"/>
                <w:lang w:val="en-AU"/>
              </w:rPr>
              <w:fldChar w:fldCharType="separate"/>
            </w:r>
            <w:r w:rsidRPr="00D74719">
              <w:rPr>
                <w:rFonts w:ascii="Times New Roman" w:eastAsia="Arial Unicode MS" w:hAnsi="Times New Roman"/>
                <w:color w:val="auto"/>
                <w:lang w:val="en-AU"/>
              </w:rPr>
              <w:fldChar w:fldCharType="end"/>
            </w:r>
          </w:p>
          <w:p w14:paraId="13D6AC84" w14:textId="14EAAF89" w:rsidR="00DD172A" w:rsidRPr="00D74719" w:rsidRDefault="00DD172A" w:rsidP="00DD172A">
            <w:pPr>
              <w:rPr>
                <w:rFonts w:ascii="Times New Roman" w:eastAsia="Arial Unicode MS" w:hAnsi="Times New Roman"/>
                <w:color w:val="auto"/>
                <w:lang w:val="en-AU"/>
              </w:rPr>
            </w:pPr>
            <w:r w:rsidRPr="00D74719">
              <w:rPr>
                <w:rFonts w:ascii="Times New Roman" w:eastAsia="Arial Unicode MS" w:hAnsi="Times New Roman"/>
                <w:color w:val="auto"/>
                <w:lang w:val="en-AU"/>
              </w:rPr>
              <w:t xml:space="preserve">IT and Communication equipment required:       </w:t>
            </w:r>
            <w:r w:rsidRPr="00D74719">
              <w:rPr>
                <w:rFonts w:ascii="Times New Roman" w:eastAsia="Arial Unicode MS" w:hAnsi="Times New Roman"/>
                <w:color w:val="auto"/>
                <w:lang w:val="en-AU"/>
              </w:rPr>
              <w:fldChar w:fldCharType="begin">
                <w:ffData>
                  <w:name w:val="Check9"/>
                  <w:enabled/>
                  <w:calcOnExit w:val="0"/>
                  <w:checkBox>
                    <w:sizeAuto/>
                    <w:default w:val="0"/>
                  </w:checkBox>
                </w:ffData>
              </w:fldChar>
            </w:r>
            <w:r w:rsidRPr="00D74719">
              <w:rPr>
                <w:rFonts w:ascii="Times New Roman" w:eastAsia="Arial Unicode MS" w:hAnsi="Times New Roman"/>
                <w:color w:val="auto"/>
                <w:lang w:val="en-AU"/>
              </w:rPr>
              <w:instrText xml:space="preserve"> FORMCHECKBOX </w:instrText>
            </w:r>
            <w:r w:rsidR="00473AE0">
              <w:rPr>
                <w:rFonts w:ascii="Times New Roman" w:eastAsia="Arial Unicode MS" w:hAnsi="Times New Roman"/>
                <w:color w:val="auto"/>
                <w:lang w:val="en-AU"/>
              </w:rPr>
            </w:r>
            <w:r w:rsidR="00473AE0">
              <w:rPr>
                <w:rFonts w:ascii="Times New Roman" w:eastAsia="Arial Unicode MS" w:hAnsi="Times New Roman"/>
                <w:color w:val="auto"/>
                <w:lang w:val="en-AU"/>
              </w:rPr>
              <w:fldChar w:fldCharType="separate"/>
            </w:r>
            <w:r w:rsidRPr="00D74719">
              <w:rPr>
                <w:rFonts w:ascii="Times New Roman" w:eastAsia="Arial Unicode MS" w:hAnsi="Times New Roman"/>
                <w:color w:val="auto"/>
                <w:lang w:val="en-AU"/>
              </w:rPr>
              <w:fldChar w:fldCharType="end"/>
            </w:r>
          </w:p>
          <w:p w14:paraId="1E101E25" w14:textId="1EBFA09B" w:rsidR="00DD172A" w:rsidRPr="00D74719" w:rsidRDefault="00DD172A" w:rsidP="00DD172A">
            <w:pPr>
              <w:rPr>
                <w:rFonts w:ascii="Times New Roman" w:eastAsia="Arial Unicode MS" w:hAnsi="Times New Roman"/>
                <w:color w:val="auto"/>
                <w:lang w:val="en-AU"/>
              </w:rPr>
            </w:pPr>
            <w:r w:rsidRPr="00D74719">
              <w:rPr>
                <w:rFonts w:ascii="Times New Roman" w:eastAsia="Arial Unicode MS" w:hAnsi="Times New Roman"/>
                <w:color w:val="auto"/>
                <w:lang w:val="en-AU"/>
              </w:rPr>
              <w:t xml:space="preserve">Internet access required:  </w:t>
            </w:r>
            <w:r w:rsidRPr="00D74719">
              <w:rPr>
                <w:rFonts w:ascii="Times New Roman" w:eastAsia="Arial Unicode MS" w:hAnsi="Times New Roman"/>
                <w:color w:val="auto"/>
                <w:lang w:val="en-AU"/>
              </w:rPr>
              <w:fldChar w:fldCharType="begin">
                <w:ffData>
                  <w:name w:val=""/>
                  <w:enabled/>
                  <w:calcOnExit w:val="0"/>
                  <w:checkBox>
                    <w:sizeAuto/>
                    <w:default w:val="0"/>
                  </w:checkBox>
                </w:ffData>
              </w:fldChar>
            </w:r>
            <w:r w:rsidRPr="00D74719">
              <w:rPr>
                <w:rFonts w:ascii="Times New Roman" w:eastAsia="Arial Unicode MS" w:hAnsi="Times New Roman"/>
                <w:color w:val="auto"/>
                <w:lang w:val="en-AU"/>
              </w:rPr>
              <w:instrText xml:space="preserve"> FORMCHECKBOX </w:instrText>
            </w:r>
            <w:r w:rsidR="00473AE0">
              <w:rPr>
                <w:rFonts w:ascii="Times New Roman" w:eastAsia="Arial Unicode MS" w:hAnsi="Times New Roman"/>
                <w:color w:val="auto"/>
                <w:lang w:val="en-AU"/>
              </w:rPr>
            </w:r>
            <w:r w:rsidR="00473AE0">
              <w:rPr>
                <w:rFonts w:ascii="Times New Roman" w:eastAsia="Arial Unicode MS" w:hAnsi="Times New Roman"/>
                <w:color w:val="auto"/>
                <w:lang w:val="en-AU"/>
              </w:rPr>
              <w:fldChar w:fldCharType="separate"/>
            </w:r>
            <w:r w:rsidRPr="00D74719">
              <w:rPr>
                <w:rFonts w:ascii="Times New Roman" w:eastAsia="Arial Unicode MS" w:hAnsi="Times New Roman"/>
                <w:color w:val="auto"/>
                <w:lang w:val="en-AU"/>
              </w:rPr>
              <w:fldChar w:fldCharType="end"/>
            </w:r>
          </w:p>
          <w:p w14:paraId="426C419D" w14:textId="6E321DB5" w:rsidR="00DD172A" w:rsidRPr="00D74719" w:rsidRDefault="00DD172A" w:rsidP="00DD172A">
            <w:pPr>
              <w:rPr>
                <w:rFonts w:ascii="Times New Roman" w:eastAsia="Arial Unicode MS" w:hAnsi="Times New Roman"/>
                <w:color w:val="auto"/>
                <w:lang w:val="en-AU"/>
              </w:rPr>
            </w:pPr>
          </w:p>
        </w:tc>
      </w:tr>
      <w:tr w:rsidR="00DD172A" w:rsidRPr="00D74719" w14:paraId="7C881194" w14:textId="77777777" w:rsidTr="00CD1A96">
        <w:tc>
          <w:tcPr>
            <w:tcW w:w="10255" w:type="dxa"/>
            <w:gridSpan w:val="4"/>
            <w:tcBorders>
              <w:top w:val="nil"/>
              <w:left w:val="nil"/>
              <w:bottom w:val="nil"/>
              <w:right w:val="nil"/>
            </w:tcBorders>
            <w:shd w:val="clear" w:color="auto" w:fill="auto"/>
            <w:noWrap/>
            <w:hideMark/>
          </w:tcPr>
          <w:p w14:paraId="558F7BAA" w14:textId="77777777" w:rsidR="00DD172A" w:rsidRPr="00D74719" w:rsidRDefault="00DD172A" w:rsidP="00DD172A">
            <w:pPr>
              <w:spacing w:line="240" w:lineRule="auto"/>
              <w:ind w:left="342" w:hanging="342"/>
              <w:rPr>
                <w:rFonts w:ascii="Times New Roman" w:eastAsia="Arial Unicode MS" w:hAnsi="Times New Roman"/>
                <w:color w:val="auto"/>
                <w:lang w:val="en-AU"/>
              </w:rPr>
            </w:pPr>
          </w:p>
        </w:tc>
      </w:tr>
      <w:tr w:rsidR="00DD172A" w:rsidRPr="00D74719" w14:paraId="1AB3464A" w14:textId="77777777" w:rsidTr="00CD1A96">
        <w:tc>
          <w:tcPr>
            <w:tcW w:w="10255" w:type="dxa"/>
            <w:gridSpan w:val="4"/>
            <w:tcBorders>
              <w:top w:val="nil"/>
              <w:left w:val="nil"/>
              <w:bottom w:val="nil"/>
              <w:right w:val="nil"/>
            </w:tcBorders>
            <w:shd w:val="clear" w:color="auto" w:fill="auto"/>
            <w:noWrap/>
          </w:tcPr>
          <w:p w14:paraId="0B175F64" w14:textId="77777777" w:rsidR="00DD172A" w:rsidRPr="00D74719" w:rsidRDefault="00DD172A" w:rsidP="00DD172A">
            <w:pPr>
              <w:spacing w:line="240" w:lineRule="auto"/>
              <w:ind w:left="342" w:hanging="342"/>
              <w:rPr>
                <w:rFonts w:ascii="Times New Roman" w:eastAsia="Arial Unicode MS" w:hAnsi="Times New Roman"/>
                <w:color w:val="auto"/>
                <w:lang w:val="en-AU"/>
              </w:rPr>
            </w:pPr>
          </w:p>
        </w:tc>
      </w:tr>
    </w:tbl>
    <w:p w14:paraId="6A9C38E1" w14:textId="77777777" w:rsidR="007613B3" w:rsidRPr="007613B3" w:rsidRDefault="007613B3" w:rsidP="00C34C2B">
      <w:pPr>
        <w:spacing w:before="120" w:after="200"/>
        <w:rPr>
          <w:rFonts w:ascii="Calibri" w:eastAsia="Arial Unicode MS" w:hAnsi="Calibri" w:cs="Calibri"/>
        </w:rPr>
      </w:pPr>
    </w:p>
    <w:sectPr w:rsidR="007613B3" w:rsidRPr="007613B3" w:rsidSect="003C4672">
      <w:headerReference w:type="default" r:id="rId19"/>
      <w:footerReference w:type="default" r:id="rId20"/>
      <w:headerReference w:type="first" r:id="rId21"/>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7C6FA" w14:textId="77777777" w:rsidR="00315B4B" w:rsidRDefault="00315B4B" w:rsidP="000C3710">
      <w:r>
        <w:separator/>
      </w:r>
    </w:p>
  </w:endnote>
  <w:endnote w:type="continuationSeparator" w:id="0">
    <w:p w14:paraId="7CC4A1C0" w14:textId="77777777" w:rsidR="00315B4B" w:rsidRDefault="00315B4B" w:rsidP="000C3710">
      <w:r>
        <w:continuationSeparator/>
      </w:r>
    </w:p>
  </w:endnote>
  <w:endnote w:id="1">
    <w:p w14:paraId="1238B5D3" w14:textId="27F10CD9" w:rsidR="00DD172A" w:rsidRDefault="00DD172A">
      <w:pPr>
        <w:pStyle w:val="EndnoteText"/>
      </w:pPr>
      <w:r>
        <w:rPr>
          <w:rStyle w:val="EndnoteReference"/>
        </w:rPr>
        <w:endnoteRef/>
      </w:r>
      <w:r>
        <w:t xml:space="preserve"> </w:t>
      </w:r>
      <w:r w:rsidRPr="0054592E">
        <w:t>Costs indicated are estimated. Final rate shall follow the “best value for money” principle, i.e., achieving the desired outcome at the lowest possible fee. Consultants will be asked to stipulate all-inclusive fees, including lump sum travel and subsistence costs, as applicable.</w:t>
      </w:r>
    </w:p>
    <w:p w14:paraId="64044B53" w14:textId="77777777" w:rsidR="00DD172A" w:rsidRDefault="00DD172A">
      <w:pPr>
        <w:pStyle w:val="EndnoteText"/>
      </w:pPr>
    </w:p>
    <w:p w14:paraId="65869F8C" w14:textId="05D693A8" w:rsidR="00DD172A" w:rsidRDefault="00DD172A">
      <w:pPr>
        <w:pStyle w:val="EndnoteText"/>
      </w:pPr>
      <w:r w:rsidRPr="00D86D91">
        <w:t>Payment of professional fees will be based on submission of agreed deliverables. UNICEF reserves the right to withhold payment in case the deliverables submitted are not up to the required standard or in case of delays in submitting the deliverables on the part of the consultant</w:t>
      </w:r>
    </w:p>
    <w:p w14:paraId="13EB51A0" w14:textId="45A72670" w:rsidR="00DD172A" w:rsidRDefault="00DD172A">
      <w:pPr>
        <w:pStyle w:val="EndnoteText"/>
      </w:pPr>
    </w:p>
    <w:p w14:paraId="7245E4FF" w14:textId="5251F41B" w:rsidR="00DD172A" w:rsidRPr="000E4D76" w:rsidRDefault="00DD172A" w:rsidP="000E4D76">
      <w:pPr>
        <w:pStyle w:val="EndnoteText"/>
      </w:pPr>
      <w:r w:rsidRPr="000E4D76">
        <w:rPr>
          <w:b/>
          <w:bCs/>
        </w:rPr>
        <w:t>Text to be added to all TORs:</w:t>
      </w:r>
    </w:p>
    <w:p w14:paraId="387A832F" w14:textId="68F88AD9" w:rsidR="00DD172A" w:rsidRDefault="00DD172A">
      <w:pPr>
        <w:pStyle w:val="EndnoteText"/>
      </w:pPr>
      <w:r w:rsidRPr="00EF5A83">
        <w:t xml:space="preserve">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4D"/>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769FCF77" w:rsidR="00693F64" w:rsidRPr="00A71AB3" w:rsidRDefault="00693F64"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63360"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C59EEA3" w14:textId="77777777" w:rsidR="00693F64" w:rsidRPr="00B02636" w:rsidRDefault="00693F64" w:rsidP="009247BD">
                          <w:pPr>
                            <w:pStyle w:val="AddressText"/>
                            <w:spacing w:line="240" w:lineRule="auto"/>
                            <w:rPr>
                              <w:color w:val="00B0F0"/>
                            </w:rPr>
                          </w:pPr>
                        </w:p>
                        <w:p w14:paraId="1124A3CE" w14:textId="77777777" w:rsidR="00693F64" w:rsidRPr="00A0375D" w:rsidRDefault="00693F64" w:rsidP="009247BD">
                          <w:pPr>
                            <w:pStyle w:val="AddressText"/>
                            <w:spacing w:line="240" w:lineRule="auto"/>
                            <w:rPr>
                              <w:color w:val="000000"/>
                            </w:rPr>
                          </w:pPr>
                        </w:p>
                        <w:p w14:paraId="45ACDF57" w14:textId="77777777" w:rsidR="00693F64" w:rsidRPr="00A0375D" w:rsidRDefault="00693F64" w:rsidP="009247BD">
                          <w:pPr>
                            <w:pStyle w:val="AddressText"/>
                            <w:spacing w:line="240" w:lineRule="auto"/>
                            <w:rPr>
                              <w:color w:val="000000"/>
                            </w:rPr>
                          </w:pPr>
                        </w:p>
                        <w:p w14:paraId="1400EDB7" w14:textId="77777777" w:rsidR="00693F64" w:rsidRPr="00A0375D" w:rsidRDefault="00693F64" w:rsidP="009247BD">
                          <w:pPr>
                            <w:pStyle w:val="AddressText"/>
                            <w:spacing w:line="240" w:lineRule="auto"/>
                            <w:rPr>
                              <w:color w:val="000000"/>
                            </w:rPr>
                          </w:pPr>
                        </w:p>
                        <w:p w14:paraId="02AC488C" w14:textId="77777777" w:rsidR="00693F64" w:rsidRPr="00A0375D" w:rsidRDefault="00693F64" w:rsidP="009247BD">
                          <w:pPr>
                            <w:pStyle w:val="AddressText"/>
                            <w:spacing w:line="240" w:lineRule="auto"/>
                            <w:rPr>
                              <w:color w:val="000000"/>
                            </w:rPr>
                          </w:pPr>
                        </w:p>
                        <w:p w14:paraId="2667C5C7" w14:textId="77777777" w:rsidR="00693F64" w:rsidRPr="00A0375D" w:rsidRDefault="00693F64"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18" o:spid="_x0000_s1026" type="#_x0000_t202" style="position:absolute;margin-left:437.45pt;margin-top:727.2pt;width:488.65pt;height:46.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" filled="f" stroked="f">
              <v:textbox inset="0,0,0,0">
                <w:txbxContent>
                  <w:p w14:paraId="2C59EEA3" w14:textId="77777777" w:rsidR="00693F64" w:rsidRPr="00B02636" w:rsidRDefault="00693F64" w:rsidP="009247BD">
                    <w:pPr>
                      <w:pStyle w:val="AddressText"/>
                      <w:spacing w:line="240" w:lineRule="auto"/>
                      <w:rPr>
                        <w:color w:val="00B0F0"/>
                      </w:rPr>
                    </w:pPr>
                  </w:p>
                  <w:p w14:paraId="1124A3CE" w14:textId="77777777" w:rsidR="00693F64" w:rsidRPr="00A0375D" w:rsidRDefault="00693F64" w:rsidP="009247BD">
                    <w:pPr>
                      <w:pStyle w:val="AddressText"/>
                      <w:spacing w:line="240" w:lineRule="auto"/>
                      <w:rPr>
                        <w:color w:val="000000"/>
                      </w:rPr>
                    </w:pPr>
                  </w:p>
                  <w:p w14:paraId="45ACDF57" w14:textId="77777777" w:rsidR="00693F64" w:rsidRPr="00A0375D" w:rsidRDefault="00693F64" w:rsidP="009247BD">
                    <w:pPr>
                      <w:pStyle w:val="AddressText"/>
                      <w:spacing w:line="240" w:lineRule="auto"/>
                      <w:rPr>
                        <w:color w:val="000000"/>
                      </w:rPr>
                    </w:pPr>
                  </w:p>
                  <w:p w14:paraId="1400EDB7" w14:textId="77777777" w:rsidR="00693F64" w:rsidRPr="00A0375D" w:rsidRDefault="00693F64" w:rsidP="009247BD">
                    <w:pPr>
                      <w:pStyle w:val="AddressText"/>
                      <w:spacing w:line="240" w:lineRule="auto"/>
                      <w:rPr>
                        <w:color w:val="000000"/>
                      </w:rPr>
                    </w:pPr>
                  </w:p>
                  <w:p w14:paraId="02AC488C" w14:textId="77777777" w:rsidR="00693F64" w:rsidRPr="00A0375D" w:rsidRDefault="00693F64" w:rsidP="009247BD">
                    <w:pPr>
                      <w:pStyle w:val="AddressText"/>
                      <w:spacing w:line="240" w:lineRule="auto"/>
                      <w:rPr>
                        <w:color w:val="000000"/>
                      </w:rPr>
                    </w:pPr>
                  </w:p>
                  <w:p w14:paraId="2667C5C7" w14:textId="77777777" w:rsidR="00693F64" w:rsidRPr="00A0375D" w:rsidRDefault="00693F64" w:rsidP="009247BD">
                    <w:pPr>
                      <w:pStyle w:val="AddressText"/>
                      <w:spacing w:line="240" w:lineRule="auto"/>
                      <w:rPr>
                        <w:color w:val="000000"/>
                      </w:rPr>
                    </w:pPr>
                  </w:p>
                </w:txbxContent>
              </v:textbox>
              <w10:wrap type="topAndBottom" anchorx="margin" anchory="margin"/>
              <w10:anchorlock/>
            </v:shape>
          </w:pict>
        </mc:Fallback>
      </mc:AlternateContent>
    </w:r>
    <w:r>
      <w:rPr>
        <w:rFonts w:ascii="Arial" w:hAnsi="Arial" w:cs="Arial"/>
        <w:sz w:val="18"/>
      </w:rPr>
      <w:tab/>
    </w:r>
    <w:r>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EA388" w14:textId="77777777" w:rsidR="00315B4B" w:rsidRDefault="00315B4B" w:rsidP="000C3710">
      <w:r>
        <w:separator/>
      </w:r>
    </w:p>
  </w:footnote>
  <w:footnote w:type="continuationSeparator" w:id="0">
    <w:p w14:paraId="1449C336" w14:textId="77777777" w:rsidR="00315B4B" w:rsidRDefault="00315B4B" w:rsidP="000C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693F64" w:rsidRDefault="00693F64" w:rsidP="0075490C">
    <w:pPr>
      <w:pStyle w:val="Heading3"/>
    </w:pPr>
    <w:r>
      <w:rPr>
        <w:noProof/>
      </w:rPr>
      <w:drawing>
        <wp:anchor distT="0" distB="0" distL="114300" distR="114300" simplePos="0" relativeHeight="25167462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294967295" distB="4294967295" distL="114300" distR="114300" simplePos="0" relativeHeight="251656192"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C234706"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693F64" w:rsidRPr="0075490C" w:rsidRDefault="00693F64" w:rsidP="0075490C">
    <w:pPr>
      <w:pStyle w:val="Heading3"/>
      <w:rPr>
        <w:sz w:val="20"/>
        <w:szCs w:val="20"/>
      </w:rPr>
    </w:pPr>
    <w:r>
      <w:rPr>
        <w:b w:val="0"/>
        <w:caps w:val="0"/>
        <w:color w:val="00B0F0"/>
        <w:sz w:val="20"/>
        <w:szCs w:val="20"/>
      </w:rPr>
      <w:t>Human Resources</w:t>
    </w:r>
    <w:r w:rsidRPr="0075490C">
      <w:rPr>
        <w:b w:val="0"/>
        <w:caps w:val="0"/>
        <w:color w:val="00B0F0"/>
        <w:sz w:val="20"/>
        <w:szCs w:val="20"/>
      </w:rPr>
      <w:t xml:space="preserve"> </w:t>
    </w:r>
    <w:r w:rsidRPr="0075490C">
      <w:rPr>
        <w:b w:val="0"/>
        <w:color w:val="00B0F0"/>
        <w:sz w:val="20"/>
        <w:szCs w:val="20"/>
      </w:rPr>
      <w:t xml:space="preserve"> </w:t>
    </w:r>
    <w:r w:rsidRPr="0075490C">
      <w:rPr>
        <w:noProof/>
        <w:sz w:val="20"/>
        <w:szCs w:val="20"/>
      </w:rPr>
      <w:drawing>
        <wp:anchor distT="0" distB="0" distL="114300" distR="114300" simplePos="0" relativeHeight="251672576"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Pr="0075490C">
      <w:rPr>
        <w:noProof/>
        <w:sz w:val="20"/>
        <w:szCs w:val="20"/>
      </w:rPr>
      <mc:AlternateContent>
        <mc:Choice Requires="wps">
          <w:drawing>
            <wp:anchor distT="4294967295" distB="4294967295" distL="114300" distR="114300" simplePos="0" relativeHeight="251667456"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D3B37FB" id="Straight Connector 5"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p w14:paraId="7C3BEA3A" w14:textId="75CA2313" w:rsidR="00693F64" w:rsidRDefault="00693F64">
    <w:pPr>
      <w:pStyle w:val="Header"/>
    </w:pPr>
    <w:r w:rsidRPr="0075490C">
      <w:rPr>
        <w:noProof/>
      </w:rPr>
      <mc:AlternateContent>
        <mc:Choice Requires="wps">
          <w:drawing>
            <wp:anchor distT="0" distB="0" distL="114300" distR="114300" simplePos="0" relativeHeight="251668480"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1E71C582" w14:textId="6F794220" w:rsidR="00693F64" w:rsidRPr="001637C2" w:rsidRDefault="00693F64"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693F64" w:rsidRPr="00B02636" w:rsidRDefault="00693F64"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693F64" w:rsidRPr="00B02636" w:rsidRDefault="00693F64" w:rsidP="00962F0B">
                          <w:pPr>
                            <w:pStyle w:val="AddressText"/>
                            <w:spacing w:line="240" w:lineRule="auto"/>
                            <w:jc w:val="both"/>
                            <w:rPr>
                              <w:color w:val="00B0F0"/>
                            </w:rPr>
                          </w:pPr>
                        </w:p>
                        <w:p w14:paraId="0C8D7EA7" w14:textId="77777777" w:rsidR="00693F64" w:rsidRPr="00A0375D" w:rsidRDefault="00693F64" w:rsidP="00962F0B">
                          <w:pPr>
                            <w:pStyle w:val="AddressText"/>
                            <w:spacing w:line="240" w:lineRule="auto"/>
                            <w:jc w:val="both"/>
                            <w:rPr>
                              <w:color w:val="000000"/>
                            </w:rPr>
                          </w:pPr>
                        </w:p>
                        <w:p w14:paraId="2B409760" w14:textId="77777777" w:rsidR="00693F64" w:rsidRPr="00A0375D" w:rsidRDefault="00693F64" w:rsidP="00962F0B">
                          <w:pPr>
                            <w:pStyle w:val="AddressText"/>
                            <w:spacing w:line="240" w:lineRule="auto"/>
                            <w:jc w:val="both"/>
                            <w:rPr>
                              <w:color w:val="000000"/>
                            </w:rPr>
                          </w:pPr>
                        </w:p>
                        <w:p w14:paraId="67FBF505" w14:textId="77777777" w:rsidR="00693F64" w:rsidRPr="00A0375D" w:rsidRDefault="00693F64" w:rsidP="00962F0B">
                          <w:pPr>
                            <w:pStyle w:val="AddressText"/>
                            <w:spacing w:line="240" w:lineRule="auto"/>
                            <w:jc w:val="both"/>
                            <w:rPr>
                              <w:color w:val="000000"/>
                            </w:rPr>
                          </w:pPr>
                        </w:p>
                        <w:p w14:paraId="47F3B508" w14:textId="77777777" w:rsidR="00693F64" w:rsidRPr="00A0375D" w:rsidRDefault="00693F64" w:rsidP="00962F0B">
                          <w:pPr>
                            <w:pStyle w:val="AddressText"/>
                            <w:spacing w:line="240" w:lineRule="auto"/>
                            <w:jc w:val="both"/>
                            <w:rPr>
                              <w:color w:val="000000"/>
                            </w:rPr>
                          </w:pPr>
                        </w:p>
                        <w:p w14:paraId="6B74C32E" w14:textId="77777777" w:rsidR="00693F64" w:rsidRPr="00A0375D" w:rsidRDefault="00693F64"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_x0000_s1027" type="#_x0000_t202" style="position:absolute;margin-left:0;margin-top:69pt;width:215pt;height:1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o:allowoverlap="f" filled="f" stroked="f">
              <v:textbox inset="0,0,0,0">
                <w:txbxContent>
                  <w:p w14:paraId="1E71C582" w14:textId="6F794220" w:rsidR="00693F64" w:rsidRPr="001637C2" w:rsidRDefault="00693F64"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693F64" w:rsidRPr="00B02636" w:rsidRDefault="00693F64"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693F64" w:rsidRPr="00B02636" w:rsidRDefault="00693F64" w:rsidP="00962F0B">
                    <w:pPr>
                      <w:pStyle w:val="AddressText"/>
                      <w:spacing w:line="240" w:lineRule="auto"/>
                      <w:jc w:val="both"/>
                      <w:rPr>
                        <w:color w:val="00B0F0"/>
                      </w:rPr>
                    </w:pPr>
                  </w:p>
                  <w:p w14:paraId="0C8D7EA7" w14:textId="77777777" w:rsidR="00693F64" w:rsidRPr="00A0375D" w:rsidRDefault="00693F64" w:rsidP="00962F0B">
                    <w:pPr>
                      <w:pStyle w:val="AddressText"/>
                      <w:spacing w:line="240" w:lineRule="auto"/>
                      <w:jc w:val="both"/>
                      <w:rPr>
                        <w:color w:val="000000"/>
                      </w:rPr>
                    </w:pPr>
                  </w:p>
                  <w:p w14:paraId="2B409760" w14:textId="77777777" w:rsidR="00693F64" w:rsidRPr="00A0375D" w:rsidRDefault="00693F64" w:rsidP="00962F0B">
                    <w:pPr>
                      <w:pStyle w:val="AddressText"/>
                      <w:spacing w:line="240" w:lineRule="auto"/>
                      <w:jc w:val="both"/>
                      <w:rPr>
                        <w:color w:val="000000"/>
                      </w:rPr>
                    </w:pPr>
                  </w:p>
                  <w:p w14:paraId="67FBF505" w14:textId="77777777" w:rsidR="00693F64" w:rsidRPr="00A0375D" w:rsidRDefault="00693F64" w:rsidP="00962F0B">
                    <w:pPr>
                      <w:pStyle w:val="AddressText"/>
                      <w:spacing w:line="240" w:lineRule="auto"/>
                      <w:jc w:val="both"/>
                      <w:rPr>
                        <w:color w:val="000000"/>
                      </w:rPr>
                    </w:pPr>
                  </w:p>
                  <w:p w14:paraId="47F3B508" w14:textId="77777777" w:rsidR="00693F64" w:rsidRPr="00A0375D" w:rsidRDefault="00693F64" w:rsidP="00962F0B">
                    <w:pPr>
                      <w:pStyle w:val="AddressText"/>
                      <w:spacing w:line="240" w:lineRule="auto"/>
                      <w:jc w:val="both"/>
                      <w:rPr>
                        <w:color w:val="000000"/>
                      </w:rPr>
                    </w:pPr>
                  </w:p>
                  <w:p w14:paraId="6B74C32E" w14:textId="77777777" w:rsidR="00693F64" w:rsidRPr="00A0375D" w:rsidRDefault="00693F64"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0DB6EF7"/>
    <w:multiLevelType w:val="hybridMultilevel"/>
    <w:tmpl w:val="E2380AA6"/>
    <w:lvl w:ilvl="0" w:tplc="E382843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43C1CEC"/>
    <w:multiLevelType w:val="hybridMultilevel"/>
    <w:tmpl w:val="8D58E19E"/>
    <w:lvl w:ilvl="0" w:tplc="7308894C">
      <w:start w:val="1"/>
      <w:numFmt w:val="bullet"/>
      <w:lvlText w:val="-"/>
      <w:lvlJc w:val="left"/>
      <w:pPr>
        <w:ind w:left="1860" w:hanging="360"/>
      </w:pPr>
      <w:rPr>
        <w:rFonts w:ascii="Calibri" w:eastAsia="Times New Roman" w:hAnsi="Calibri" w:cs="Calibri"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14" w15:restartNumberingAfterBreak="0">
    <w:nsid w:val="10832C87"/>
    <w:multiLevelType w:val="hybridMultilevel"/>
    <w:tmpl w:val="D396ADA6"/>
    <w:lvl w:ilvl="0" w:tplc="040C0005">
      <w:start w:val="1"/>
      <w:numFmt w:val="bullet"/>
      <w:lvlText w:val=""/>
      <w:lvlJc w:val="left"/>
      <w:pPr>
        <w:ind w:left="779" w:hanging="360"/>
      </w:pPr>
      <w:rPr>
        <w:rFonts w:ascii="Wingdings" w:hAnsi="Wingdings"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2219" w:hanging="360"/>
      </w:pPr>
      <w:rPr>
        <w:rFonts w:ascii="Wingdings" w:hAnsi="Wingdings" w:hint="default"/>
      </w:rPr>
    </w:lvl>
    <w:lvl w:ilvl="3" w:tplc="08090001">
      <w:start w:val="1"/>
      <w:numFmt w:val="bullet"/>
      <w:lvlText w:val=""/>
      <w:lvlJc w:val="left"/>
      <w:pPr>
        <w:ind w:left="2939" w:hanging="360"/>
      </w:pPr>
      <w:rPr>
        <w:rFonts w:ascii="Symbol" w:hAnsi="Symbol" w:hint="default"/>
      </w:rPr>
    </w:lvl>
    <w:lvl w:ilvl="4" w:tplc="08090003">
      <w:start w:val="1"/>
      <w:numFmt w:val="bullet"/>
      <w:lvlText w:val="o"/>
      <w:lvlJc w:val="left"/>
      <w:pPr>
        <w:ind w:left="3659" w:hanging="360"/>
      </w:pPr>
      <w:rPr>
        <w:rFonts w:ascii="Courier New" w:hAnsi="Courier New" w:cs="Courier New" w:hint="default"/>
      </w:rPr>
    </w:lvl>
    <w:lvl w:ilvl="5" w:tplc="08090005">
      <w:start w:val="1"/>
      <w:numFmt w:val="bullet"/>
      <w:lvlText w:val=""/>
      <w:lvlJc w:val="left"/>
      <w:pPr>
        <w:ind w:left="4379" w:hanging="360"/>
      </w:pPr>
      <w:rPr>
        <w:rFonts w:ascii="Wingdings" w:hAnsi="Wingdings" w:hint="default"/>
      </w:rPr>
    </w:lvl>
    <w:lvl w:ilvl="6" w:tplc="08090001">
      <w:start w:val="1"/>
      <w:numFmt w:val="bullet"/>
      <w:lvlText w:val=""/>
      <w:lvlJc w:val="left"/>
      <w:pPr>
        <w:ind w:left="5099" w:hanging="360"/>
      </w:pPr>
      <w:rPr>
        <w:rFonts w:ascii="Symbol" w:hAnsi="Symbol" w:hint="default"/>
      </w:rPr>
    </w:lvl>
    <w:lvl w:ilvl="7" w:tplc="08090003">
      <w:start w:val="1"/>
      <w:numFmt w:val="bullet"/>
      <w:lvlText w:val="o"/>
      <w:lvlJc w:val="left"/>
      <w:pPr>
        <w:ind w:left="5819" w:hanging="360"/>
      </w:pPr>
      <w:rPr>
        <w:rFonts w:ascii="Courier New" w:hAnsi="Courier New" w:cs="Courier New" w:hint="default"/>
      </w:rPr>
    </w:lvl>
    <w:lvl w:ilvl="8" w:tplc="08090005">
      <w:start w:val="1"/>
      <w:numFmt w:val="bullet"/>
      <w:lvlText w:val=""/>
      <w:lvlJc w:val="left"/>
      <w:pPr>
        <w:ind w:left="6539" w:hanging="360"/>
      </w:pPr>
      <w:rPr>
        <w:rFonts w:ascii="Wingdings" w:hAnsi="Wingdings" w:hint="default"/>
      </w:rPr>
    </w:lvl>
  </w:abstractNum>
  <w:abstractNum w:abstractNumId="15"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5D96377"/>
    <w:multiLevelType w:val="hybridMultilevel"/>
    <w:tmpl w:val="3E9A1A52"/>
    <w:lvl w:ilvl="0" w:tplc="7308894C">
      <w:start w:val="1"/>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92A19CF"/>
    <w:multiLevelType w:val="hybridMultilevel"/>
    <w:tmpl w:val="B2C8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1D0220"/>
    <w:multiLevelType w:val="hybridMultilevel"/>
    <w:tmpl w:val="EEACD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5A035A9"/>
    <w:multiLevelType w:val="hybridMultilevel"/>
    <w:tmpl w:val="806C4F00"/>
    <w:lvl w:ilvl="0" w:tplc="7308894C">
      <w:start w:val="1"/>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289F2864"/>
    <w:multiLevelType w:val="hybridMultilevel"/>
    <w:tmpl w:val="ED0A4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A04059E"/>
    <w:multiLevelType w:val="hybridMultilevel"/>
    <w:tmpl w:val="4D4CEA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D927F0"/>
    <w:multiLevelType w:val="hybridMultilevel"/>
    <w:tmpl w:val="BB2AE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9270DA"/>
    <w:multiLevelType w:val="hybridMultilevel"/>
    <w:tmpl w:val="6166FE14"/>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AE6A7B"/>
    <w:multiLevelType w:val="hybridMultilevel"/>
    <w:tmpl w:val="57A006BC"/>
    <w:lvl w:ilvl="0" w:tplc="F89C21B4">
      <w:start w:val="1"/>
      <w:numFmt w:val="decimal"/>
      <w:lvlText w:val="%1."/>
      <w:lvlJc w:val="left"/>
      <w:pPr>
        <w:ind w:left="410" w:hanging="360"/>
      </w:pPr>
      <w:rPr>
        <w:rFonts w:eastAsia="MS PGothic"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5" w15:restartNumberingAfterBreak="0">
    <w:nsid w:val="59654E38"/>
    <w:multiLevelType w:val="hybridMultilevel"/>
    <w:tmpl w:val="55AE8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541B8C"/>
    <w:multiLevelType w:val="hybridMultilevel"/>
    <w:tmpl w:val="9E4AED38"/>
    <w:lvl w:ilvl="0" w:tplc="742AE220">
      <w:start w:val="2"/>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DB2170"/>
    <w:multiLevelType w:val="hybridMultilevel"/>
    <w:tmpl w:val="DC0E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A75970"/>
    <w:multiLevelType w:val="hybridMultilevel"/>
    <w:tmpl w:val="DCEE297A"/>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554482"/>
    <w:multiLevelType w:val="multilevel"/>
    <w:tmpl w:val="E9BA1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B6625C"/>
    <w:multiLevelType w:val="multilevel"/>
    <w:tmpl w:val="DA6AAE54"/>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800" w:hanging="720"/>
      </w:pPr>
      <w:rPr>
        <w:rFonts w:ascii="Calibri" w:eastAsia="Arial Unicode MS"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737068">
    <w:abstractNumId w:val="26"/>
  </w:num>
  <w:num w:numId="2" w16cid:durableId="12415135">
    <w:abstractNumId w:val="29"/>
  </w:num>
  <w:num w:numId="3" w16cid:durableId="93864123">
    <w:abstractNumId w:val="21"/>
  </w:num>
  <w:num w:numId="4" w16cid:durableId="1899583082">
    <w:abstractNumId w:val="16"/>
  </w:num>
  <w:num w:numId="5" w16cid:durableId="1770005177">
    <w:abstractNumId w:val="15"/>
  </w:num>
  <w:num w:numId="6" w16cid:durableId="472214961">
    <w:abstractNumId w:val="23"/>
  </w:num>
  <w:num w:numId="7" w16cid:durableId="243801841">
    <w:abstractNumId w:val="31"/>
  </w:num>
  <w:num w:numId="8" w16cid:durableId="353575554">
    <w:abstractNumId w:val="33"/>
  </w:num>
  <w:num w:numId="9" w16cid:durableId="1225916570">
    <w:abstractNumId w:val="11"/>
    <w:lvlOverride w:ilvl="0">
      <w:lvl w:ilvl="0">
        <w:numFmt w:val="bullet"/>
        <w:lvlText w:val=""/>
        <w:legacy w:legacy="1" w:legacySpace="0" w:legacyIndent="0"/>
        <w:lvlJc w:val="left"/>
        <w:rPr>
          <w:rFonts w:ascii="Symbol" w:hAnsi="Symbol" w:hint="default"/>
          <w:sz w:val="22"/>
        </w:rPr>
      </w:lvl>
    </w:lvlOverride>
  </w:num>
  <w:num w:numId="10" w16cid:durableId="1842892589">
    <w:abstractNumId w:val="28"/>
  </w:num>
  <w:num w:numId="11" w16cid:durableId="22051011">
    <w:abstractNumId w:val="27"/>
  </w:num>
  <w:num w:numId="12" w16cid:durableId="919218266">
    <w:abstractNumId w:val="38"/>
  </w:num>
  <w:num w:numId="13" w16cid:durableId="863441715">
    <w:abstractNumId w:val="0"/>
  </w:num>
  <w:num w:numId="14" w16cid:durableId="1545481336">
    <w:abstractNumId w:val="10"/>
  </w:num>
  <w:num w:numId="15" w16cid:durableId="939022843">
    <w:abstractNumId w:val="8"/>
  </w:num>
  <w:num w:numId="16" w16cid:durableId="288783146">
    <w:abstractNumId w:val="7"/>
  </w:num>
  <w:num w:numId="17" w16cid:durableId="837814644">
    <w:abstractNumId w:val="6"/>
  </w:num>
  <w:num w:numId="18" w16cid:durableId="2003461659">
    <w:abstractNumId w:val="5"/>
  </w:num>
  <w:num w:numId="19" w16cid:durableId="1151557146">
    <w:abstractNumId w:val="9"/>
  </w:num>
  <w:num w:numId="20" w16cid:durableId="1240022902">
    <w:abstractNumId w:val="4"/>
  </w:num>
  <w:num w:numId="21" w16cid:durableId="1100681498">
    <w:abstractNumId w:val="3"/>
  </w:num>
  <w:num w:numId="22" w16cid:durableId="1939288040">
    <w:abstractNumId w:val="2"/>
  </w:num>
  <w:num w:numId="23" w16cid:durableId="502164330">
    <w:abstractNumId w:val="1"/>
  </w:num>
  <w:num w:numId="24" w16cid:durableId="1628124685">
    <w:abstractNumId w:val="17"/>
  </w:num>
  <w:num w:numId="25" w16cid:durableId="1573542602">
    <w:abstractNumId w:val="14"/>
  </w:num>
  <w:num w:numId="26" w16cid:durableId="962342916">
    <w:abstractNumId w:val="36"/>
  </w:num>
  <w:num w:numId="27" w16cid:durableId="29499159">
    <w:abstractNumId w:val="30"/>
  </w:num>
  <w:num w:numId="28" w16cid:durableId="1776048915">
    <w:abstractNumId w:val="40"/>
  </w:num>
  <w:num w:numId="29" w16cid:durableId="1106458412">
    <w:abstractNumId w:val="41"/>
  </w:num>
  <w:num w:numId="30" w16cid:durableId="1307474900">
    <w:abstractNumId w:val="24"/>
  </w:num>
  <w:num w:numId="31" w16cid:durableId="988094921">
    <w:abstractNumId w:val="39"/>
  </w:num>
  <w:num w:numId="32" w16cid:durableId="1178151151">
    <w:abstractNumId w:val="20"/>
  </w:num>
  <w:num w:numId="33" w16cid:durableId="822935996">
    <w:abstractNumId w:val="34"/>
  </w:num>
  <w:num w:numId="34" w16cid:durableId="1176847771">
    <w:abstractNumId w:val="32"/>
  </w:num>
  <w:num w:numId="35" w16cid:durableId="1420760749">
    <w:abstractNumId w:val="19"/>
  </w:num>
  <w:num w:numId="36" w16cid:durableId="341903525">
    <w:abstractNumId w:val="37"/>
  </w:num>
  <w:num w:numId="37" w16cid:durableId="1925531929">
    <w:abstractNumId w:val="12"/>
  </w:num>
  <w:num w:numId="38" w16cid:durableId="23600505">
    <w:abstractNumId w:val="18"/>
  </w:num>
  <w:num w:numId="39" w16cid:durableId="1237088776">
    <w:abstractNumId w:val="22"/>
  </w:num>
  <w:num w:numId="40" w16cid:durableId="506670898">
    <w:abstractNumId w:val="13"/>
  </w:num>
  <w:num w:numId="41" w16cid:durableId="533620302">
    <w:abstractNumId w:val="35"/>
  </w:num>
  <w:num w:numId="42" w16cid:durableId="38294390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1F8B"/>
    <w:rsid w:val="00002015"/>
    <w:rsid w:val="00004F0A"/>
    <w:rsid w:val="00007E4A"/>
    <w:rsid w:val="00014A66"/>
    <w:rsid w:val="000241D1"/>
    <w:rsid w:val="00025F29"/>
    <w:rsid w:val="0003022B"/>
    <w:rsid w:val="00030834"/>
    <w:rsid w:val="00030CEB"/>
    <w:rsid w:val="000310DE"/>
    <w:rsid w:val="00041363"/>
    <w:rsid w:val="000415E9"/>
    <w:rsid w:val="0004433C"/>
    <w:rsid w:val="00056A18"/>
    <w:rsid w:val="000576DC"/>
    <w:rsid w:val="00063CD7"/>
    <w:rsid w:val="000649DA"/>
    <w:rsid w:val="00066CAF"/>
    <w:rsid w:val="00075547"/>
    <w:rsid w:val="00076437"/>
    <w:rsid w:val="00096574"/>
    <w:rsid w:val="000A7045"/>
    <w:rsid w:val="000B5829"/>
    <w:rsid w:val="000C3710"/>
    <w:rsid w:val="000C61F2"/>
    <w:rsid w:val="000D0C6A"/>
    <w:rsid w:val="000D27FF"/>
    <w:rsid w:val="000D6CA1"/>
    <w:rsid w:val="000E1755"/>
    <w:rsid w:val="000E3253"/>
    <w:rsid w:val="000E414F"/>
    <w:rsid w:val="000E4D76"/>
    <w:rsid w:val="000F6440"/>
    <w:rsid w:val="000F7925"/>
    <w:rsid w:val="00107B7A"/>
    <w:rsid w:val="00112DEE"/>
    <w:rsid w:val="0012293D"/>
    <w:rsid w:val="001555CD"/>
    <w:rsid w:val="0015679B"/>
    <w:rsid w:val="0015757A"/>
    <w:rsid w:val="00157E17"/>
    <w:rsid w:val="00162E61"/>
    <w:rsid w:val="001637C2"/>
    <w:rsid w:val="00164C95"/>
    <w:rsid w:val="00165C9B"/>
    <w:rsid w:val="00175E9C"/>
    <w:rsid w:val="00176711"/>
    <w:rsid w:val="00182C1C"/>
    <w:rsid w:val="00183FA9"/>
    <w:rsid w:val="00186E13"/>
    <w:rsid w:val="00196F5F"/>
    <w:rsid w:val="001A4B63"/>
    <w:rsid w:val="001A6109"/>
    <w:rsid w:val="001B190C"/>
    <w:rsid w:val="001B5D66"/>
    <w:rsid w:val="001C4C69"/>
    <w:rsid w:val="001E112E"/>
    <w:rsid w:val="001E7405"/>
    <w:rsid w:val="001F651F"/>
    <w:rsid w:val="00200E5B"/>
    <w:rsid w:val="002072D5"/>
    <w:rsid w:val="00213A86"/>
    <w:rsid w:val="00215E5E"/>
    <w:rsid w:val="00220D93"/>
    <w:rsid w:val="0022123C"/>
    <w:rsid w:val="00222F56"/>
    <w:rsid w:val="002235DB"/>
    <w:rsid w:val="002272BA"/>
    <w:rsid w:val="00234AD4"/>
    <w:rsid w:val="00241965"/>
    <w:rsid w:val="002460BE"/>
    <w:rsid w:val="00247353"/>
    <w:rsid w:val="00257BD7"/>
    <w:rsid w:val="00260AAF"/>
    <w:rsid w:val="002659AE"/>
    <w:rsid w:val="0026644B"/>
    <w:rsid w:val="0027497B"/>
    <w:rsid w:val="00285811"/>
    <w:rsid w:val="00293255"/>
    <w:rsid w:val="002952E4"/>
    <w:rsid w:val="002A06E1"/>
    <w:rsid w:val="002B1A50"/>
    <w:rsid w:val="002B2A26"/>
    <w:rsid w:val="002B4F48"/>
    <w:rsid w:val="002B6832"/>
    <w:rsid w:val="002B6C77"/>
    <w:rsid w:val="002B7647"/>
    <w:rsid w:val="002B7E57"/>
    <w:rsid w:val="002C5AA6"/>
    <w:rsid w:val="002D0C54"/>
    <w:rsid w:val="002D16CD"/>
    <w:rsid w:val="002D38E9"/>
    <w:rsid w:val="002D4DEF"/>
    <w:rsid w:val="002D62E4"/>
    <w:rsid w:val="002D7D3A"/>
    <w:rsid w:val="002E1234"/>
    <w:rsid w:val="002E443D"/>
    <w:rsid w:val="002E5313"/>
    <w:rsid w:val="002F2367"/>
    <w:rsid w:val="00306E1E"/>
    <w:rsid w:val="003117C2"/>
    <w:rsid w:val="00315B4B"/>
    <w:rsid w:val="00320886"/>
    <w:rsid w:val="0032151B"/>
    <w:rsid w:val="00341F36"/>
    <w:rsid w:val="0034354C"/>
    <w:rsid w:val="00352A47"/>
    <w:rsid w:val="00353547"/>
    <w:rsid w:val="00361834"/>
    <w:rsid w:val="0036533F"/>
    <w:rsid w:val="003655B8"/>
    <w:rsid w:val="00365DDF"/>
    <w:rsid w:val="003710D7"/>
    <w:rsid w:val="0037152D"/>
    <w:rsid w:val="00372E4B"/>
    <w:rsid w:val="00373453"/>
    <w:rsid w:val="0037425C"/>
    <w:rsid w:val="003759E3"/>
    <w:rsid w:val="00377BF5"/>
    <w:rsid w:val="00377E69"/>
    <w:rsid w:val="00377F44"/>
    <w:rsid w:val="00381784"/>
    <w:rsid w:val="0038200F"/>
    <w:rsid w:val="00396BF0"/>
    <w:rsid w:val="003A00B6"/>
    <w:rsid w:val="003A22E0"/>
    <w:rsid w:val="003A2BA9"/>
    <w:rsid w:val="003A7C01"/>
    <w:rsid w:val="003B3F83"/>
    <w:rsid w:val="003B52AA"/>
    <w:rsid w:val="003B5B75"/>
    <w:rsid w:val="003B7251"/>
    <w:rsid w:val="003C1BC1"/>
    <w:rsid w:val="003C3DD7"/>
    <w:rsid w:val="003C4672"/>
    <w:rsid w:val="003C48FF"/>
    <w:rsid w:val="003D04D3"/>
    <w:rsid w:val="003D0F6C"/>
    <w:rsid w:val="003D2BCF"/>
    <w:rsid w:val="003D42F1"/>
    <w:rsid w:val="003E4124"/>
    <w:rsid w:val="003E4220"/>
    <w:rsid w:val="003E7E75"/>
    <w:rsid w:val="00400878"/>
    <w:rsid w:val="0040410C"/>
    <w:rsid w:val="00407258"/>
    <w:rsid w:val="00407853"/>
    <w:rsid w:val="00411F46"/>
    <w:rsid w:val="00414EA6"/>
    <w:rsid w:val="004160E9"/>
    <w:rsid w:val="00416141"/>
    <w:rsid w:val="00422305"/>
    <w:rsid w:val="0042448B"/>
    <w:rsid w:val="004348A4"/>
    <w:rsid w:val="00435AB0"/>
    <w:rsid w:val="0043646D"/>
    <w:rsid w:val="00440278"/>
    <w:rsid w:val="00441D86"/>
    <w:rsid w:val="004429D6"/>
    <w:rsid w:val="00445CFF"/>
    <w:rsid w:val="004549D8"/>
    <w:rsid w:val="00472BBD"/>
    <w:rsid w:val="00473AE0"/>
    <w:rsid w:val="004809D8"/>
    <w:rsid w:val="00481D11"/>
    <w:rsid w:val="00493DC8"/>
    <w:rsid w:val="004A5230"/>
    <w:rsid w:val="004A64C8"/>
    <w:rsid w:val="004A6CA6"/>
    <w:rsid w:val="004B276A"/>
    <w:rsid w:val="004C77BA"/>
    <w:rsid w:val="004D08C1"/>
    <w:rsid w:val="004D2245"/>
    <w:rsid w:val="004D5D35"/>
    <w:rsid w:val="004E2D0B"/>
    <w:rsid w:val="004E5BC7"/>
    <w:rsid w:val="004E67BE"/>
    <w:rsid w:val="004E7043"/>
    <w:rsid w:val="004F1A27"/>
    <w:rsid w:val="004F7648"/>
    <w:rsid w:val="0050289F"/>
    <w:rsid w:val="005032F9"/>
    <w:rsid w:val="00504B50"/>
    <w:rsid w:val="005075C6"/>
    <w:rsid w:val="00511A6E"/>
    <w:rsid w:val="005142D7"/>
    <w:rsid w:val="005228BB"/>
    <w:rsid w:val="00523923"/>
    <w:rsid w:val="005246DC"/>
    <w:rsid w:val="005356FF"/>
    <w:rsid w:val="00544027"/>
    <w:rsid w:val="00544A89"/>
    <w:rsid w:val="0054592E"/>
    <w:rsid w:val="005806F9"/>
    <w:rsid w:val="00591246"/>
    <w:rsid w:val="0059671E"/>
    <w:rsid w:val="005A643C"/>
    <w:rsid w:val="005B3739"/>
    <w:rsid w:val="005C0850"/>
    <w:rsid w:val="005C0EC4"/>
    <w:rsid w:val="005D0BBF"/>
    <w:rsid w:val="005D137F"/>
    <w:rsid w:val="005D1EFF"/>
    <w:rsid w:val="005E629A"/>
    <w:rsid w:val="005E6FE1"/>
    <w:rsid w:val="005F3AFC"/>
    <w:rsid w:val="005F4329"/>
    <w:rsid w:val="006007DA"/>
    <w:rsid w:val="00603FED"/>
    <w:rsid w:val="00607494"/>
    <w:rsid w:val="006157C8"/>
    <w:rsid w:val="00626681"/>
    <w:rsid w:val="00632D59"/>
    <w:rsid w:val="00653E0C"/>
    <w:rsid w:val="0065799A"/>
    <w:rsid w:val="006579B7"/>
    <w:rsid w:val="00661BE1"/>
    <w:rsid w:val="006642C4"/>
    <w:rsid w:val="00674FCB"/>
    <w:rsid w:val="006854FB"/>
    <w:rsid w:val="0068655C"/>
    <w:rsid w:val="006907A6"/>
    <w:rsid w:val="006921D1"/>
    <w:rsid w:val="00693F64"/>
    <w:rsid w:val="006968C1"/>
    <w:rsid w:val="006A11AE"/>
    <w:rsid w:val="006A55F7"/>
    <w:rsid w:val="006A5CFB"/>
    <w:rsid w:val="006B4298"/>
    <w:rsid w:val="006B7F68"/>
    <w:rsid w:val="006C1A78"/>
    <w:rsid w:val="006C5703"/>
    <w:rsid w:val="006C688F"/>
    <w:rsid w:val="006C7D5A"/>
    <w:rsid w:val="006D1BD7"/>
    <w:rsid w:val="006D6C69"/>
    <w:rsid w:val="006D6EF5"/>
    <w:rsid w:val="006D72B1"/>
    <w:rsid w:val="006E24D2"/>
    <w:rsid w:val="006E3839"/>
    <w:rsid w:val="006F3357"/>
    <w:rsid w:val="006F5427"/>
    <w:rsid w:val="007001DA"/>
    <w:rsid w:val="0070263C"/>
    <w:rsid w:val="00704609"/>
    <w:rsid w:val="00711C06"/>
    <w:rsid w:val="00712270"/>
    <w:rsid w:val="0071297F"/>
    <w:rsid w:val="00713694"/>
    <w:rsid w:val="00737B60"/>
    <w:rsid w:val="00742AAF"/>
    <w:rsid w:val="007431EE"/>
    <w:rsid w:val="00746FD9"/>
    <w:rsid w:val="0075490C"/>
    <w:rsid w:val="00756755"/>
    <w:rsid w:val="007613B3"/>
    <w:rsid w:val="007634FC"/>
    <w:rsid w:val="00774438"/>
    <w:rsid w:val="007826F8"/>
    <w:rsid w:val="00794374"/>
    <w:rsid w:val="007A4D8A"/>
    <w:rsid w:val="007B0CD7"/>
    <w:rsid w:val="007B6BF8"/>
    <w:rsid w:val="007C4F59"/>
    <w:rsid w:val="007C7F78"/>
    <w:rsid w:val="007D5968"/>
    <w:rsid w:val="007D7750"/>
    <w:rsid w:val="007E73F5"/>
    <w:rsid w:val="00801C3E"/>
    <w:rsid w:val="00804B1E"/>
    <w:rsid w:val="0080603F"/>
    <w:rsid w:val="00806AF3"/>
    <w:rsid w:val="00806B20"/>
    <w:rsid w:val="00812FFA"/>
    <w:rsid w:val="00813D3A"/>
    <w:rsid w:val="00823CA1"/>
    <w:rsid w:val="00845125"/>
    <w:rsid w:val="00852652"/>
    <w:rsid w:val="00857F10"/>
    <w:rsid w:val="00861563"/>
    <w:rsid w:val="00870E1F"/>
    <w:rsid w:val="00873C12"/>
    <w:rsid w:val="00883D70"/>
    <w:rsid w:val="00884F21"/>
    <w:rsid w:val="008871EE"/>
    <w:rsid w:val="008B0A0B"/>
    <w:rsid w:val="008B3BDE"/>
    <w:rsid w:val="008C5761"/>
    <w:rsid w:val="008D3C45"/>
    <w:rsid w:val="008D79DD"/>
    <w:rsid w:val="008E375E"/>
    <w:rsid w:val="008F5CA8"/>
    <w:rsid w:val="0090065A"/>
    <w:rsid w:val="00903E9D"/>
    <w:rsid w:val="00905953"/>
    <w:rsid w:val="00906E2A"/>
    <w:rsid w:val="0091382D"/>
    <w:rsid w:val="00916793"/>
    <w:rsid w:val="009203FF"/>
    <w:rsid w:val="0092224B"/>
    <w:rsid w:val="00922852"/>
    <w:rsid w:val="009247BD"/>
    <w:rsid w:val="009512AC"/>
    <w:rsid w:val="0095191D"/>
    <w:rsid w:val="0095309F"/>
    <w:rsid w:val="00955D9B"/>
    <w:rsid w:val="00957C62"/>
    <w:rsid w:val="00960715"/>
    <w:rsid w:val="0096249B"/>
    <w:rsid w:val="00962F0B"/>
    <w:rsid w:val="009637FF"/>
    <w:rsid w:val="00963BC4"/>
    <w:rsid w:val="00963C52"/>
    <w:rsid w:val="009657AF"/>
    <w:rsid w:val="00966259"/>
    <w:rsid w:val="00970EBD"/>
    <w:rsid w:val="00975550"/>
    <w:rsid w:val="009774F5"/>
    <w:rsid w:val="009814C3"/>
    <w:rsid w:val="009A1C63"/>
    <w:rsid w:val="009A5924"/>
    <w:rsid w:val="009A62F7"/>
    <w:rsid w:val="009A6793"/>
    <w:rsid w:val="009B1EFE"/>
    <w:rsid w:val="009B3C84"/>
    <w:rsid w:val="009B6BAC"/>
    <w:rsid w:val="009C5A7F"/>
    <w:rsid w:val="009D5ED5"/>
    <w:rsid w:val="009E4C3D"/>
    <w:rsid w:val="009E758D"/>
    <w:rsid w:val="00A0375D"/>
    <w:rsid w:val="00A06DE9"/>
    <w:rsid w:val="00A11FA1"/>
    <w:rsid w:val="00A15D12"/>
    <w:rsid w:val="00A16809"/>
    <w:rsid w:val="00A23668"/>
    <w:rsid w:val="00A301AE"/>
    <w:rsid w:val="00A3477D"/>
    <w:rsid w:val="00A5472D"/>
    <w:rsid w:val="00A56EC7"/>
    <w:rsid w:val="00A634DE"/>
    <w:rsid w:val="00A71AB3"/>
    <w:rsid w:val="00A73543"/>
    <w:rsid w:val="00A7722C"/>
    <w:rsid w:val="00A805B6"/>
    <w:rsid w:val="00A80C16"/>
    <w:rsid w:val="00A81E8C"/>
    <w:rsid w:val="00A8354D"/>
    <w:rsid w:val="00A94248"/>
    <w:rsid w:val="00AC083A"/>
    <w:rsid w:val="00AC602A"/>
    <w:rsid w:val="00AC78AC"/>
    <w:rsid w:val="00AD0CD9"/>
    <w:rsid w:val="00AD491D"/>
    <w:rsid w:val="00AD6DBE"/>
    <w:rsid w:val="00AE48C4"/>
    <w:rsid w:val="00AF077A"/>
    <w:rsid w:val="00AF3B0E"/>
    <w:rsid w:val="00B02636"/>
    <w:rsid w:val="00B05ABF"/>
    <w:rsid w:val="00B14BE6"/>
    <w:rsid w:val="00B227A4"/>
    <w:rsid w:val="00B22FF0"/>
    <w:rsid w:val="00B23798"/>
    <w:rsid w:val="00B25923"/>
    <w:rsid w:val="00B27BFF"/>
    <w:rsid w:val="00B31434"/>
    <w:rsid w:val="00B35723"/>
    <w:rsid w:val="00B357B4"/>
    <w:rsid w:val="00B37562"/>
    <w:rsid w:val="00B4127F"/>
    <w:rsid w:val="00B415E7"/>
    <w:rsid w:val="00B47039"/>
    <w:rsid w:val="00B47579"/>
    <w:rsid w:val="00B63E76"/>
    <w:rsid w:val="00B66698"/>
    <w:rsid w:val="00B677D8"/>
    <w:rsid w:val="00B71582"/>
    <w:rsid w:val="00B71A08"/>
    <w:rsid w:val="00B814B7"/>
    <w:rsid w:val="00B84938"/>
    <w:rsid w:val="00B96CAE"/>
    <w:rsid w:val="00BA3202"/>
    <w:rsid w:val="00BB1006"/>
    <w:rsid w:val="00BB4A6F"/>
    <w:rsid w:val="00BC0092"/>
    <w:rsid w:val="00BC06E9"/>
    <w:rsid w:val="00BC3679"/>
    <w:rsid w:val="00BF15E5"/>
    <w:rsid w:val="00BF605F"/>
    <w:rsid w:val="00C0297F"/>
    <w:rsid w:val="00C03B9B"/>
    <w:rsid w:val="00C046B2"/>
    <w:rsid w:val="00C13F16"/>
    <w:rsid w:val="00C219FE"/>
    <w:rsid w:val="00C25DC0"/>
    <w:rsid w:val="00C318FE"/>
    <w:rsid w:val="00C34C2B"/>
    <w:rsid w:val="00C401E7"/>
    <w:rsid w:val="00C448ED"/>
    <w:rsid w:val="00C60E66"/>
    <w:rsid w:val="00C62EFB"/>
    <w:rsid w:val="00C67879"/>
    <w:rsid w:val="00C756A2"/>
    <w:rsid w:val="00C77B32"/>
    <w:rsid w:val="00C87CE1"/>
    <w:rsid w:val="00C91337"/>
    <w:rsid w:val="00C92726"/>
    <w:rsid w:val="00C96C32"/>
    <w:rsid w:val="00C972F8"/>
    <w:rsid w:val="00CA4AE7"/>
    <w:rsid w:val="00CA4FAE"/>
    <w:rsid w:val="00CB00A9"/>
    <w:rsid w:val="00CB3A47"/>
    <w:rsid w:val="00CC6C4C"/>
    <w:rsid w:val="00CD1A96"/>
    <w:rsid w:val="00CD3149"/>
    <w:rsid w:val="00CD3E5C"/>
    <w:rsid w:val="00CD42FB"/>
    <w:rsid w:val="00CD515E"/>
    <w:rsid w:val="00CD6969"/>
    <w:rsid w:val="00CE46A7"/>
    <w:rsid w:val="00CE769B"/>
    <w:rsid w:val="00D0357C"/>
    <w:rsid w:val="00D03797"/>
    <w:rsid w:val="00D042EF"/>
    <w:rsid w:val="00D0551B"/>
    <w:rsid w:val="00D05933"/>
    <w:rsid w:val="00D120A0"/>
    <w:rsid w:val="00D12A5B"/>
    <w:rsid w:val="00D24E21"/>
    <w:rsid w:val="00D26336"/>
    <w:rsid w:val="00D3303B"/>
    <w:rsid w:val="00D35998"/>
    <w:rsid w:val="00D460BE"/>
    <w:rsid w:val="00D5258E"/>
    <w:rsid w:val="00D541BC"/>
    <w:rsid w:val="00D56408"/>
    <w:rsid w:val="00D61A9A"/>
    <w:rsid w:val="00D64897"/>
    <w:rsid w:val="00D67207"/>
    <w:rsid w:val="00D675C4"/>
    <w:rsid w:val="00D72E5E"/>
    <w:rsid w:val="00D74719"/>
    <w:rsid w:val="00D75165"/>
    <w:rsid w:val="00D82467"/>
    <w:rsid w:val="00D84097"/>
    <w:rsid w:val="00D84AA0"/>
    <w:rsid w:val="00D86D91"/>
    <w:rsid w:val="00D92AE1"/>
    <w:rsid w:val="00D9524E"/>
    <w:rsid w:val="00DA4C2A"/>
    <w:rsid w:val="00DA5356"/>
    <w:rsid w:val="00DB2CCF"/>
    <w:rsid w:val="00DB78A4"/>
    <w:rsid w:val="00DD172A"/>
    <w:rsid w:val="00DD216B"/>
    <w:rsid w:val="00DD26FD"/>
    <w:rsid w:val="00DD65DC"/>
    <w:rsid w:val="00DE0519"/>
    <w:rsid w:val="00DE40E3"/>
    <w:rsid w:val="00DF531A"/>
    <w:rsid w:val="00E00B53"/>
    <w:rsid w:val="00E046BC"/>
    <w:rsid w:val="00E13740"/>
    <w:rsid w:val="00E2153C"/>
    <w:rsid w:val="00E24709"/>
    <w:rsid w:val="00E5163F"/>
    <w:rsid w:val="00E54A5D"/>
    <w:rsid w:val="00E55B2F"/>
    <w:rsid w:val="00E612AA"/>
    <w:rsid w:val="00E61D56"/>
    <w:rsid w:val="00E630F3"/>
    <w:rsid w:val="00E654DC"/>
    <w:rsid w:val="00E70116"/>
    <w:rsid w:val="00E805E3"/>
    <w:rsid w:val="00E82A93"/>
    <w:rsid w:val="00E95E83"/>
    <w:rsid w:val="00EA32D2"/>
    <w:rsid w:val="00EA5FC9"/>
    <w:rsid w:val="00EA6D4D"/>
    <w:rsid w:val="00EB76A6"/>
    <w:rsid w:val="00EB7AC7"/>
    <w:rsid w:val="00EC5E3A"/>
    <w:rsid w:val="00ED0147"/>
    <w:rsid w:val="00ED3B9F"/>
    <w:rsid w:val="00EE3A60"/>
    <w:rsid w:val="00EE3A61"/>
    <w:rsid w:val="00EE7747"/>
    <w:rsid w:val="00EF5A83"/>
    <w:rsid w:val="00F027D0"/>
    <w:rsid w:val="00F041CC"/>
    <w:rsid w:val="00F06FC0"/>
    <w:rsid w:val="00F07448"/>
    <w:rsid w:val="00F17FB8"/>
    <w:rsid w:val="00F2296D"/>
    <w:rsid w:val="00F2300E"/>
    <w:rsid w:val="00F24528"/>
    <w:rsid w:val="00F246C3"/>
    <w:rsid w:val="00F24BB9"/>
    <w:rsid w:val="00F31886"/>
    <w:rsid w:val="00F349B0"/>
    <w:rsid w:val="00F34F82"/>
    <w:rsid w:val="00F35E74"/>
    <w:rsid w:val="00F4277E"/>
    <w:rsid w:val="00F440AA"/>
    <w:rsid w:val="00F509A4"/>
    <w:rsid w:val="00F60A9E"/>
    <w:rsid w:val="00F71939"/>
    <w:rsid w:val="00F7484C"/>
    <w:rsid w:val="00F834BF"/>
    <w:rsid w:val="00F8439C"/>
    <w:rsid w:val="00F87479"/>
    <w:rsid w:val="00F90618"/>
    <w:rsid w:val="00F97B64"/>
    <w:rsid w:val="00FA55CB"/>
    <w:rsid w:val="00FB30CF"/>
    <w:rsid w:val="00FB47E3"/>
    <w:rsid w:val="00FB6F21"/>
    <w:rsid w:val="00FC1ABD"/>
    <w:rsid w:val="00FE01D4"/>
    <w:rsid w:val="00FE1530"/>
    <w:rsid w:val="00FE3848"/>
    <w:rsid w:val="00FE46C7"/>
    <w:rsid w:val="00FF6021"/>
    <w:rsid w:val="00FF713E"/>
    <w:rsid w:val="00FF79C9"/>
    <w:rsid w:val="12297930"/>
    <w:rsid w:val="3907E6B1"/>
    <w:rsid w:val="39788D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4329"/>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Liste couleur - Accent 11,References,List Paragraph1,Liste couleur - Accent 111,Bullet,MCHIP_list paragraph,Recommendation,List Paragraph (numbered (a)),Dot pt,F5 List Paragraph,No Spacing1,List Paragraph Char Char Char,Bullet List,lp1"/>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9E4C3D"/>
    <w:pPr>
      <w:spacing w:after="120" w:line="480" w:lineRule="auto"/>
    </w:pPr>
    <w:rPr>
      <w:rFonts w:ascii="Times New Roman" w:eastAsia="Times New Roman" w:hAnsi="Times New Roman"/>
      <w:color w:val="auto"/>
      <w:sz w:val="24"/>
      <w:szCs w:val="24"/>
      <w:lang w:val="fr-FR" w:eastAsia="fr-FR"/>
    </w:rPr>
  </w:style>
  <w:style w:type="character" w:customStyle="1" w:styleId="BodyText2Char">
    <w:name w:val="Body Text 2 Char"/>
    <w:basedOn w:val="DefaultParagraphFont"/>
    <w:link w:val="BodyText2"/>
    <w:uiPriority w:val="99"/>
    <w:rsid w:val="009E4C3D"/>
    <w:rPr>
      <w:sz w:val="24"/>
      <w:szCs w:val="24"/>
      <w:lang w:val="fr-FR" w:eastAsia="fr-FR"/>
    </w:rPr>
  </w:style>
  <w:style w:type="paragraph" w:styleId="Caption">
    <w:name w:val="caption"/>
    <w:basedOn w:val="Normal"/>
    <w:next w:val="Normal"/>
    <w:link w:val="CaptionChar"/>
    <w:uiPriority w:val="35"/>
    <w:qFormat/>
    <w:rsid w:val="009E4C3D"/>
    <w:pPr>
      <w:spacing w:line="240" w:lineRule="auto"/>
    </w:pPr>
    <w:rPr>
      <w:rFonts w:ascii="Times New Roman" w:eastAsia="Times New Roman" w:hAnsi="Times New Roman"/>
      <w:b/>
      <w:color w:val="auto"/>
      <w:lang w:val="fr-FR" w:eastAsia="fr-FR"/>
    </w:rPr>
  </w:style>
  <w:style w:type="character" w:customStyle="1" w:styleId="CaptionChar">
    <w:name w:val="Caption Char"/>
    <w:link w:val="Caption"/>
    <w:uiPriority w:val="35"/>
    <w:locked/>
    <w:rsid w:val="009E4C3D"/>
    <w:rPr>
      <w:b/>
      <w:lang w:val="fr-FR" w:eastAsia="fr-FR"/>
    </w:rPr>
  </w:style>
  <w:style w:type="paragraph" w:styleId="FootnoteText">
    <w:name w:val="footnote text"/>
    <w:basedOn w:val="Normal"/>
    <w:link w:val="FootnoteTextChar"/>
    <w:uiPriority w:val="99"/>
    <w:unhideWhenUsed/>
    <w:rsid w:val="00CA4AE7"/>
    <w:pPr>
      <w:spacing w:line="240" w:lineRule="auto"/>
      <w:jc w:val="both"/>
    </w:pPr>
    <w:rPr>
      <w:rFonts w:asciiTheme="minorHAnsi" w:eastAsiaTheme="minorEastAsia" w:hAnsiTheme="minorHAnsi"/>
      <w:color w:val="auto"/>
      <w:lang w:eastAsia="zh-CN"/>
    </w:rPr>
  </w:style>
  <w:style w:type="character" w:customStyle="1" w:styleId="FootnoteTextChar">
    <w:name w:val="Footnote Text Char"/>
    <w:basedOn w:val="DefaultParagraphFont"/>
    <w:link w:val="FootnoteText"/>
    <w:uiPriority w:val="99"/>
    <w:rsid w:val="00CA4AE7"/>
    <w:rPr>
      <w:rFonts w:asciiTheme="minorHAnsi" w:eastAsiaTheme="minorEastAsia" w:hAnsiTheme="minorHAnsi"/>
      <w:lang w:eastAsia="zh-CN"/>
    </w:rPr>
  </w:style>
  <w:style w:type="character" w:styleId="FootnoteReference">
    <w:name w:val="footnote reference"/>
    <w:basedOn w:val="DefaultParagraphFont"/>
    <w:uiPriority w:val="99"/>
    <w:semiHidden/>
    <w:unhideWhenUsed/>
    <w:rsid w:val="00CA4AE7"/>
    <w:rPr>
      <w:vertAlign w:val="superscript"/>
    </w:rPr>
  </w:style>
  <w:style w:type="character" w:customStyle="1" w:styleId="ListParagraphChar">
    <w:name w:val="List Paragraph Char"/>
    <w:aliases w:val="Liste couleur - Accent 11 Char,References Char,List Paragraph1 Char,Liste couleur - Accent 111 Char,Bullet Char,MCHIP_list paragraph Char,Recommendation Char,List Paragraph (numbered (a)) Char,Dot pt Char,F5 List Paragraph Char"/>
    <w:link w:val="ListParagraph"/>
    <w:uiPriority w:val="34"/>
    <w:qFormat/>
    <w:locked/>
    <w:rsid w:val="00CA4AE7"/>
    <w:rPr>
      <w:rFonts w:ascii="Arial" w:eastAsia="MS PGothic" w:hAnsi="Arial"/>
      <w:color w:val="000000"/>
    </w:rPr>
  </w:style>
  <w:style w:type="paragraph" w:styleId="Revision">
    <w:name w:val="Revision"/>
    <w:hidden/>
    <w:uiPriority w:val="99"/>
    <w:semiHidden/>
    <w:rsid w:val="00A23668"/>
    <w:rPr>
      <w:rFonts w:ascii="Arial" w:eastAsia="MS PGothic"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245766313">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517186681">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947740543">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27067522">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unicef.sharepoint.com/sites/DHR-ChildSafeguarding/DocumentLibrary1/Child%20Safeguarding%20FAQs%20and%20Updates%20Dec%202020.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unicef.sharepoint.com/sites/DHR-ChildSafeguarding/SitePages/Amendments-to-the-Recruitment-Guidance.aspx" TargetMode="External"/><Relationship Id="rId2" Type="http://schemas.openxmlformats.org/officeDocument/2006/relationships/customXml" Target="../customXml/item2.xml"/><Relationship Id="rId16" Type="http://schemas.openxmlformats.org/officeDocument/2006/relationships/hyperlink" Target="https://unicef.sharepoint.com/sites/DHR-ChildSafeguarding/DocumentLibrary1/Guidance%20on%20Identifying%20Elevated%20Risk%20Roles_finalversion.pdf?CT=1590792470221&amp;OR=ItemsVie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ustomXml" Target="ink/ink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7-05T09:02:45.036"/>
    </inkml:context>
    <inkml:brush xml:id="br0">
      <inkml:brushProperty name="width" value="0.025" units="cm"/>
      <inkml:brushProperty name="height" value="0.025" units="cm"/>
      <inkml:brushProperty name="ignorePressure" value="1"/>
    </inkml:brush>
  </inkml:definitions>
  <inkml:trace contextRef="#ctx0" brushRef="#br0">0 1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haredContentType xmlns="Microsoft.SharePoint.Taxonomy.ContentTypeSync" SourceId="73f51738-d318-4883-9d64-4f0bd0ccc55e" ContentTypeId="0x0101009BA85F8052A6DA4FA3E31FF9F74C6970" PreviousValue="false"/>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A753BF3B15410B41A843220EC0DA0529" ma:contentTypeVersion="30" ma:contentTypeDescription="Create a new document." ma:contentTypeScope="" ma:versionID="c3b8382466cf83b027f4cbbfa650f240">
  <xsd:schema xmlns:xsd="http://www.w3.org/2001/XMLSchema" xmlns:xs="http://www.w3.org/2001/XMLSchema" xmlns:p="http://schemas.microsoft.com/office/2006/metadata/properties" xmlns:ns1="http://schemas.microsoft.com/sharepoint/v3" xmlns:ns2="ca283e0b-db31-4043-a2ef-b80661bf084a" xmlns:ns3="http://schemas.microsoft.com/sharepoint.v3" xmlns:ns4="6b1db5bc-b37e-441e-bb0f-3f87b229404b" xmlns:ns5="465be47d-174d-4461-b4d6-18b9fc34cb32" xmlns:ns6="http://schemas.microsoft.com/sharepoint/v4" targetNamespace="http://schemas.microsoft.com/office/2006/metadata/properties" ma:root="true" ma:fieldsID="f25a0f03965e3f0e069f2f7bd75ee3d7" ns1:_="" ns2:_="" ns3:_="" ns4:_="" ns5:_="" ns6:_="">
    <xsd:import namespace="http://schemas.microsoft.com/sharepoint/v3"/>
    <xsd:import namespace="ca283e0b-db31-4043-a2ef-b80661bf084a"/>
    <xsd:import namespace="http://schemas.microsoft.com/sharepoint.v3"/>
    <xsd:import namespace="6b1db5bc-b37e-441e-bb0f-3f87b229404b"/>
    <xsd:import namespace="465be47d-174d-4461-b4d6-18b9fc34cb32"/>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UNV" minOccurs="0"/>
                <xsd:element ref="ns5:MediaServiceLocation" minOccurs="0"/>
                <xsd:element ref="ns5:KnowledgeHub" minOccurs="0"/>
                <xsd:element ref="ns4:SharedWithUsers" minOccurs="0"/>
                <xsd:element ref="ns4:SharedWithDetails" minOccurs="0"/>
                <xsd:element ref="ns6: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6" nillable="true" ma:displayName="Hold and Record Status" ma:decimals="0" ma:description="" ma:hidden="true" ma:indexed="true" ma:internalName="_vti_ItemHoldRecordStatus" ma:readOnly="true">
      <xsd:simpleType>
        <xsd:restriction base="dms:Unknown"/>
      </xsd:simpleType>
    </xsd:element>
    <xsd:element name="_vti_ItemDeclaredRecord" ma:index="4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033;#Division of Human Resources-456K|47cb919c-ee56-4ab5-aca3-222bb3cb66d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e4c2805-c2c7-4dfb-ad57-abf7f54596bb}" ma:internalName="TaxCatchAllLabel" ma:readOnly="true" ma:showField="CatchAllDataLabel"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e4c2805-c2c7-4dfb-ad57-abf7f54596bb}" ma:internalName="TaxCatchAll" ma:showField="CatchAllData"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1db5bc-b37e-441e-bb0f-3f87b229404b"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TaxKeywordTaxHTField" ma:index="4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9" nillable="true" ma:displayName="Document ID Value" ma:description="The value of the document ID assigned to this item."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element name="SemaphoreItemMetadata" ma:index="5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be47d-174d-4461-b4d6-18b9fc34cb3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UNV" ma:index="40" nillable="true" ma:displayName="UNV" ma:format="Dropdown" ma:internalName="UNV">
      <xsd:simpleType>
        <xsd:restriction base="dms:Choice">
          <xsd:enumeration value="Guidance"/>
          <xsd:enumeration value="Webinars"/>
          <xsd:enumeration value="Templates"/>
          <xsd:enumeration value="Standard DoAs"/>
        </xsd:restriction>
      </xsd:simpleType>
    </xsd:element>
    <xsd:element name="MediaServiceLocation" ma:index="41" nillable="true" ma:displayName="Location" ma:internalName="MediaServiceLocation" ma:readOnly="true">
      <xsd:simpleType>
        <xsd:restriction base="dms:Text"/>
      </xsd:simpleType>
    </xsd:element>
    <xsd:element name="KnowledgeHub" ma:index="42" nillable="true" ma:displayName="Knowledge Hub" ma:format="Dropdown" ma:internalName="KnowledgeHub">
      <xsd:simpleType>
        <xsd:restriction base="dms:Choice">
          <xsd:enumeration value="Career Event Materials"/>
          <xsd:enumeration value="Employer Branding"/>
          <xsd:enumeration value="Talent Sourcing"/>
          <xsd:enumeration value="Outreach Essentials"/>
        </xsd:restriction>
      </xsd:simpleType>
    </xsd:element>
    <xsd:element name="MediaLengthInSeconds" ma:index="5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ca283e0b-db31-4043-a2ef-b80661bf084a"/>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6b1db5bc-b37e-441e-bb0f-3f87b229404b">
      <UserInfo>
        <DisplayName>dbps</DisplayName>
        <AccountId>18</AccountId>
        <AccountType/>
      </UserInfo>
      <UserInfo>
        <DisplayName>Yuliang Cheng</DisplayName>
        <AccountId>20</AccountId>
        <AccountType/>
      </UserInfo>
      <UserInfo>
        <DisplayName>Souraya Hassan</DisplayName>
        <AccountId>3439</AccountId>
        <AccountType/>
      </UserInfo>
      <UserInfo>
        <DisplayName>Koffi Badjo Babaka</DisplayName>
        <AccountId>4181</AccountId>
        <AccountType/>
      </UserInfo>
    </SharedWithUsers>
    <TaxKeywordTaxHTField xmlns="6b1db5bc-b37e-441e-bb0f-3f87b229404b">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6b1db5bc-b37e-441e-bb0f-3f87b229404b">{"ClassificationOrdered":false,"ClassificationRequested":"2021-02-12T13:44:25.6176093Z","Columns":[],"HasBodyChanged":true,"HasPendingClassification":false,"IsUpdate":false,"IsUploading":false,"ShouldCancel":false,"SkipClassification":false,"ShouldDelay":false}</SemaphoreItemMetadata>
    <_dlc_DocId xmlns="6b1db5bc-b37e-441e-bb0f-3f87b229404b">TMRKK6SKNHVK-893620061-362</_dlc_DocId>
    <_dlc_DocIdUrl xmlns="6b1db5bc-b37e-441e-bb0f-3f87b229404b">
      <Url>https://unicef.sharepoint.com/sites/DHR/_layouts/15/DocIdRedir.aspx?ID=TMRKK6SKNHVK-893620061-362</Url>
      <Description>TMRKK6SKNHVK-893620061-362</Description>
    </_dlc_DocIdUrl>
    <KnowledgeHub xmlns="465be47d-174d-4461-b4d6-18b9fc34cb32" xsi:nil="true"/>
    <UNV xmlns="465be47d-174d-4461-b4d6-18b9fc34cb32"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2.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3.xml><?xml version="1.0" encoding="utf-8"?>
<ds:datastoreItem xmlns:ds="http://schemas.openxmlformats.org/officeDocument/2006/customXml" ds:itemID="{F75016EF-35D8-4DC3-AFE5-CB16020F8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6b1db5bc-b37e-441e-bb0f-3f87b229404b"/>
    <ds:schemaRef ds:uri="465be47d-174d-4461-b4d6-18b9fc34cb3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5.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6.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6b1db5bc-b37e-441e-bb0f-3f87b229404b"/>
    <ds:schemaRef ds:uri="465be47d-174d-4461-b4d6-18b9fc34cb32"/>
  </ds:schemaRefs>
</ds:datastoreItem>
</file>

<file path=customXml/itemProps7.xml><?xml version="1.0" encoding="utf-8"?>
<ds:datastoreItem xmlns:ds="http://schemas.openxmlformats.org/officeDocument/2006/customXml" ds:itemID="{62B7A36D-3532-4793-B357-C950A890A6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1</TotalTime>
  <Pages>5</Pages>
  <Words>1314</Words>
  <Characters>8802</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Terms of Reference (Template)</vt:lpstr>
      <vt:lpstr>Terms of Reference (Template)</vt:lpstr>
    </vt:vector>
  </TitlesOfParts>
  <Company>UNICEF</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Herilanto Rajosefa</cp:lastModifiedBy>
  <cp:revision>3</cp:revision>
  <cp:lastPrinted>2017-01-06T22:20:00Z</cp:lastPrinted>
  <dcterms:created xsi:type="dcterms:W3CDTF">2024-02-27T07:34:00Z</dcterms:created>
  <dcterms:modified xsi:type="dcterms:W3CDTF">2024-02-27T07:34:00Z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0x0101009BA85F8052A6DA4FA3E31FF9F74C697000A753BF3B15410B41A843220EC0DA0529</vt:lpwstr>
  </property>
  <property fmtid="{D5CDD505-2E9C-101B-9397-08002B2CF9AE}" pid="3" name="TaxKeyword">
    <vt:lpwstr>4;#Consultant|97dbf340-afa5-45ee-bb2e-48a25e57c80a;#38;#Terms of reference|26e23d09-321c-47a9-b467-3d76284820e0</vt:lpwstr>
  </property>
  <property fmtid="{D5CDD505-2E9C-101B-9397-08002B2CF9AE}" pid="4" name="Topic">
    <vt:lpwstr>6;#HR Capacity HQ|5dfbef22-74f3-4590-8e9b-b76c325b633c</vt:lpwstr>
  </property>
  <property fmtid="{D5CDD505-2E9C-101B-9397-08002B2CF9AE}" pid="5" name="OfficeDivision">
    <vt:lpwstr>37;#Lebanon-2490|9edb7c65-e5d5-4e49-90eb-6706d834a52d</vt:lpwstr>
  </property>
  <property fmtid="{D5CDD505-2E9C-101B-9397-08002B2CF9AE}" pid="6" name="_dlc_DocIdItemGuid">
    <vt:lpwstr>0ea13555-65fa-40ad-8d9b-f5bb9db6d075</vt:lpwstr>
  </property>
  <property fmtid="{D5CDD505-2E9C-101B-9397-08002B2CF9AE}" pid="7" name="DocumentType">
    <vt:lpwstr>33;#Job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ies>
</file>