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DC66" w14:textId="77777777" w:rsidR="00EC0076" w:rsidRPr="005D6958" w:rsidRDefault="00EC0076" w:rsidP="00EC0076">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2BC41809" w14:textId="77777777" w:rsidR="00EC0076" w:rsidRPr="005D6958" w:rsidRDefault="00EC0076" w:rsidP="00EC0076">
      <w:pPr>
        <w:spacing w:line="240" w:lineRule="auto"/>
        <w:ind w:left="720" w:hanging="720"/>
        <w:jc w:val="center"/>
        <w:rPr>
          <w:rFonts w:asciiTheme="minorHAnsi" w:hAnsiTheme="minorHAnsi" w:cstheme="minorHAnsi"/>
          <w:b/>
          <w:sz w:val="22"/>
          <w:szCs w:val="22"/>
        </w:rPr>
      </w:pPr>
    </w:p>
    <w:p w14:paraId="1CDAE917" w14:textId="77777777" w:rsidR="00EC0076" w:rsidRPr="005D6958" w:rsidRDefault="00EC0076" w:rsidP="00EC0076">
      <w:pPr>
        <w:spacing w:line="240" w:lineRule="auto"/>
        <w:jc w:val="center"/>
        <w:rPr>
          <w:rFonts w:asciiTheme="minorHAnsi" w:hAnsiTheme="minorHAnsi" w:cstheme="minorHAnsi"/>
          <w:sz w:val="22"/>
          <w:szCs w:val="22"/>
        </w:rPr>
      </w:pPr>
      <w:r w:rsidRPr="005D6958">
        <w:rPr>
          <w:rFonts w:asciiTheme="minorHAnsi" w:hAnsiTheme="minorHAnsi" w:cstheme="minorHAnsi"/>
          <w:b/>
          <w:sz w:val="22"/>
          <w:szCs w:val="22"/>
        </w:rPr>
        <w:t>INDIVIDUAL CONSULTANT FOR</w:t>
      </w:r>
      <w:r w:rsidRPr="00FA1DCC">
        <w:rPr>
          <w:rFonts w:asciiTheme="minorHAnsi" w:hAnsiTheme="minorHAnsi" w:cstheme="minorHAnsi"/>
          <w:b/>
          <w:bCs/>
          <w:sz w:val="22"/>
          <w:szCs w:val="22"/>
          <w:shd w:val="clear" w:color="auto" w:fill="FFFFFF"/>
        </w:rPr>
        <w:t xml:space="preserve"> SOCIAL MEDIA ANALYTICS, MARKETING AND CONTENT</w:t>
      </w:r>
    </w:p>
    <w:p w14:paraId="152CC657" w14:textId="77777777" w:rsidR="00EC0076" w:rsidRPr="00BE1D4F" w:rsidRDefault="00EC0076" w:rsidP="00EC0076">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EC0076" w:rsidRPr="004B769F" w14:paraId="4FE059D8" w14:textId="77777777" w:rsidTr="000B4E13">
        <w:tc>
          <w:tcPr>
            <w:tcW w:w="540" w:type="dxa"/>
          </w:tcPr>
          <w:p w14:paraId="71C1A6CF"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S. No.</w:t>
            </w:r>
          </w:p>
        </w:tc>
        <w:tc>
          <w:tcPr>
            <w:tcW w:w="1710" w:type="dxa"/>
          </w:tcPr>
          <w:p w14:paraId="2D293DAC"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Deliverables</w:t>
            </w:r>
          </w:p>
        </w:tc>
        <w:tc>
          <w:tcPr>
            <w:tcW w:w="1620" w:type="dxa"/>
          </w:tcPr>
          <w:p w14:paraId="222FCDAC"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Deadline for completion of deliverable</w:t>
            </w:r>
          </w:p>
        </w:tc>
        <w:tc>
          <w:tcPr>
            <w:tcW w:w="1170" w:type="dxa"/>
            <w:shd w:val="clear" w:color="auto" w:fill="FFFFFF" w:themeFill="background1"/>
          </w:tcPr>
          <w:p w14:paraId="1EF1FF53"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Details of Travel Required</w:t>
            </w:r>
          </w:p>
        </w:tc>
        <w:tc>
          <w:tcPr>
            <w:tcW w:w="1440" w:type="dxa"/>
            <w:shd w:val="clear" w:color="auto" w:fill="F7CAAC" w:themeFill="accent2" w:themeFillTint="66"/>
          </w:tcPr>
          <w:p w14:paraId="44DCE3B3"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Professional Fee (Daily)</w:t>
            </w:r>
          </w:p>
          <w:p w14:paraId="69182DFB"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(INR)</w:t>
            </w:r>
          </w:p>
        </w:tc>
        <w:tc>
          <w:tcPr>
            <w:tcW w:w="810" w:type="dxa"/>
            <w:shd w:val="clear" w:color="auto" w:fill="F7CAAC" w:themeFill="accent2" w:themeFillTint="66"/>
          </w:tcPr>
          <w:p w14:paraId="5FA8DBDC"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Input Days</w:t>
            </w:r>
          </w:p>
        </w:tc>
        <w:tc>
          <w:tcPr>
            <w:tcW w:w="1080" w:type="dxa"/>
            <w:shd w:val="clear" w:color="auto" w:fill="F7CAAC" w:themeFill="accent2" w:themeFillTint="66"/>
          </w:tcPr>
          <w:p w14:paraId="6C07736A"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Total Professional Fee (INR)</w:t>
            </w:r>
          </w:p>
        </w:tc>
        <w:tc>
          <w:tcPr>
            <w:tcW w:w="1080" w:type="dxa"/>
            <w:shd w:val="clear" w:color="auto" w:fill="F7CAAC" w:themeFill="accent2" w:themeFillTint="66"/>
          </w:tcPr>
          <w:p w14:paraId="74E3AA4F"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Total Travel Cost (INR)</w:t>
            </w:r>
          </w:p>
        </w:tc>
        <w:tc>
          <w:tcPr>
            <w:tcW w:w="1350" w:type="dxa"/>
            <w:shd w:val="clear" w:color="auto" w:fill="F7CAAC" w:themeFill="accent2" w:themeFillTint="66"/>
          </w:tcPr>
          <w:p w14:paraId="5D097BD4" w14:textId="77777777" w:rsidR="00EC0076" w:rsidRPr="004B769F" w:rsidRDefault="00EC0076" w:rsidP="000B4E13">
            <w:pPr>
              <w:spacing w:line="240" w:lineRule="auto"/>
              <w:jc w:val="center"/>
              <w:rPr>
                <w:rFonts w:asciiTheme="minorHAnsi" w:hAnsiTheme="minorHAnsi" w:cstheme="minorHAnsi"/>
                <w:b/>
                <w:bCs/>
              </w:rPr>
            </w:pPr>
            <w:r w:rsidRPr="004B769F">
              <w:rPr>
                <w:rFonts w:asciiTheme="minorHAnsi" w:hAnsiTheme="minorHAnsi" w:cstheme="minorHAnsi"/>
                <w:b/>
                <w:bCs/>
              </w:rPr>
              <w:t>Total Amount (All Inclusive Fee (INR)</w:t>
            </w:r>
          </w:p>
        </w:tc>
      </w:tr>
      <w:tr w:rsidR="00EC0076" w:rsidRPr="004B769F" w14:paraId="16CE28B9" w14:textId="77777777" w:rsidTr="000B4E13">
        <w:tc>
          <w:tcPr>
            <w:tcW w:w="540" w:type="dxa"/>
          </w:tcPr>
          <w:p w14:paraId="6CE38789"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(A)</w:t>
            </w:r>
          </w:p>
        </w:tc>
        <w:tc>
          <w:tcPr>
            <w:tcW w:w="1710" w:type="dxa"/>
          </w:tcPr>
          <w:p w14:paraId="6FD38B54"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(B)</w:t>
            </w:r>
          </w:p>
        </w:tc>
        <w:tc>
          <w:tcPr>
            <w:tcW w:w="1620" w:type="dxa"/>
          </w:tcPr>
          <w:p w14:paraId="2194F966"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(C)</w:t>
            </w:r>
          </w:p>
        </w:tc>
        <w:tc>
          <w:tcPr>
            <w:tcW w:w="1170" w:type="dxa"/>
            <w:shd w:val="clear" w:color="auto" w:fill="FFFFFF" w:themeFill="background1"/>
          </w:tcPr>
          <w:p w14:paraId="6B307679"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(D)</w:t>
            </w:r>
          </w:p>
        </w:tc>
        <w:tc>
          <w:tcPr>
            <w:tcW w:w="1440" w:type="dxa"/>
            <w:shd w:val="clear" w:color="auto" w:fill="F7CAAC" w:themeFill="accent2" w:themeFillTint="66"/>
          </w:tcPr>
          <w:p w14:paraId="3D3DF78B"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(E)</w:t>
            </w:r>
          </w:p>
        </w:tc>
        <w:tc>
          <w:tcPr>
            <w:tcW w:w="810" w:type="dxa"/>
            <w:shd w:val="clear" w:color="auto" w:fill="F7CAAC" w:themeFill="accent2" w:themeFillTint="66"/>
          </w:tcPr>
          <w:p w14:paraId="0D4E6571"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(F)</w:t>
            </w:r>
          </w:p>
        </w:tc>
        <w:tc>
          <w:tcPr>
            <w:tcW w:w="1080" w:type="dxa"/>
            <w:shd w:val="clear" w:color="auto" w:fill="F7CAAC" w:themeFill="accent2" w:themeFillTint="66"/>
          </w:tcPr>
          <w:p w14:paraId="139660A4"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(G =E x F)</w:t>
            </w:r>
          </w:p>
        </w:tc>
        <w:tc>
          <w:tcPr>
            <w:tcW w:w="1080" w:type="dxa"/>
            <w:shd w:val="clear" w:color="auto" w:fill="F7CAAC" w:themeFill="accent2" w:themeFillTint="66"/>
          </w:tcPr>
          <w:p w14:paraId="0B063D16"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(H)</w:t>
            </w:r>
          </w:p>
        </w:tc>
        <w:tc>
          <w:tcPr>
            <w:tcW w:w="1350" w:type="dxa"/>
            <w:shd w:val="clear" w:color="auto" w:fill="F7CAAC" w:themeFill="accent2" w:themeFillTint="66"/>
          </w:tcPr>
          <w:p w14:paraId="09622FBD" w14:textId="77777777" w:rsidR="00EC0076" w:rsidRPr="004B769F" w:rsidRDefault="00EC0076" w:rsidP="000B4E13">
            <w:pPr>
              <w:spacing w:line="240" w:lineRule="auto"/>
              <w:jc w:val="center"/>
              <w:rPr>
                <w:rFonts w:asciiTheme="minorHAnsi" w:hAnsiTheme="minorHAnsi" w:cstheme="minorHAnsi"/>
                <w:b/>
                <w:bCs/>
                <w:i/>
                <w:iCs/>
              </w:rPr>
            </w:pPr>
            <w:r w:rsidRPr="004B769F">
              <w:rPr>
                <w:rFonts w:asciiTheme="minorHAnsi" w:hAnsiTheme="minorHAnsi" w:cstheme="minorHAnsi"/>
                <w:b/>
                <w:bCs/>
                <w:i/>
                <w:iCs/>
              </w:rPr>
              <w:t>(I = G + H)</w:t>
            </w:r>
          </w:p>
        </w:tc>
      </w:tr>
      <w:tr w:rsidR="00EC0076" w:rsidRPr="004B769F" w14:paraId="63716FD1" w14:textId="77777777" w:rsidTr="000B4E13">
        <w:tc>
          <w:tcPr>
            <w:tcW w:w="540" w:type="dxa"/>
          </w:tcPr>
          <w:p w14:paraId="7DFD0A7C" w14:textId="77777777" w:rsidR="00EC0076" w:rsidRPr="004B769F" w:rsidRDefault="00EC0076" w:rsidP="00EC0076">
            <w:pPr>
              <w:pStyle w:val="ListParagraph"/>
              <w:numPr>
                <w:ilvl w:val="0"/>
                <w:numId w:val="2"/>
              </w:numPr>
              <w:spacing w:line="240" w:lineRule="auto"/>
              <w:jc w:val="both"/>
              <w:rPr>
                <w:rFonts w:asciiTheme="minorHAnsi" w:hAnsiTheme="minorHAnsi" w:cstheme="minorHAnsi"/>
              </w:rPr>
            </w:pPr>
          </w:p>
        </w:tc>
        <w:tc>
          <w:tcPr>
            <w:tcW w:w="1710" w:type="dxa"/>
          </w:tcPr>
          <w:p w14:paraId="6F88299C"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 xml:space="preserve">Produce a monthly/quarterly/yearly analytics report with insights on the performance of social media content across our digital channels [Facebook, Instagram, Twitter, LinkedIn, </w:t>
            </w:r>
            <w:proofErr w:type="gramStart"/>
            <w:r w:rsidRPr="004B769F">
              <w:rPr>
                <w:rFonts w:asciiTheme="minorHAnsi" w:hAnsiTheme="minorHAnsi" w:cstheme="minorHAnsi"/>
              </w:rPr>
              <w:t>YouTube</w:t>
            </w:r>
            <w:proofErr w:type="gramEnd"/>
            <w:r w:rsidRPr="004B769F">
              <w:rPr>
                <w:rFonts w:asciiTheme="minorHAnsi" w:hAnsiTheme="minorHAnsi" w:cstheme="minorHAnsi"/>
              </w:rPr>
              <w:t xml:space="preserve"> and any other channel].</w:t>
            </w:r>
          </w:p>
        </w:tc>
        <w:tc>
          <w:tcPr>
            <w:tcW w:w="1620" w:type="dxa"/>
          </w:tcPr>
          <w:p w14:paraId="55B13B88"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1 monthly report X 12 months</w:t>
            </w:r>
          </w:p>
          <w:p w14:paraId="0B45C5F9" w14:textId="77777777" w:rsidR="00EC0076" w:rsidRPr="004B769F" w:rsidRDefault="00EC0076" w:rsidP="000B4E13">
            <w:pPr>
              <w:spacing w:line="240" w:lineRule="auto"/>
              <w:rPr>
                <w:rFonts w:asciiTheme="minorHAnsi" w:hAnsiTheme="minorHAnsi" w:cstheme="minorHAnsi"/>
              </w:rPr>
            </w:pPr>
          </w:p>
          <w:p w14:paraId="0EC894B6"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4 reports - one for each quarter</w:t>
            </w:r>
          </w:p>
          <w:p w14:paraId="3FFDC6E2" w14:textId="77777777" w:rsidR="00EC0076" w:rsidRPr="004B769F" w:rsidRDefault="00EC0076" w:rsidP="000B4E13">
            <w:pPr>
              <w:spacing w:line="240" w:lineRule="auto"/>
              <w:rPr>
                <w:rFonts w:asciiTheme="minorHAnsi" w:hAnsiTheme="minorHAnsi" w:cstheme="minorHAnsi"/>
              </w:rPr>
            </w:pPr>
          </w:p>
          <w:p w14:paraId="05C3B1DC"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1 annual report</w:t>
            </w:r>
          </w:p>
        </w:tc>
        <w:tc>
          <w:tcPr>
            <w:tcW w:w="1170" w:type="dxa"/>
            <w:shd w:val="clear" w:color="auto" w:fill="FFFFFF" w:themeFill="background1"/>
          </w:tcPr>
          <w:p w14:paraId="3F8AEBA9" w14:textId="77777777" w:rsidR="00EC0076" w:rsidRPr="004B769F" w:rsidRDefault="00EC0076" w:rsidP="000B4E13">
            <w:pPr>
              <w:spacing w:line="240" w:lineRule="auto"/>
              <w:rPr>
                <w:rFonts w:asciiTheme="minorHAnsi" w:hAnsiTheme="minorHAnsi" w:cstheme="minorHAnsi"/>
              </w:rPr>
            </w:pPr>
            <w:r>
              <w:rPr>
                <w:rFonts w:asciiTheme="minorHAnsi" w:hAnsiTheme="minorHAnsi" w:cstheme="minorHAnsi"/>
              </w:rPr>
              <w:t>Nil</w:t>
            </w:r>
          </w:p>
        </w:tc>
        <w:tc>
          <w:tcPr>
            <w:tcW w:w="1440" w:type="dxa"/>
            <w:shd w:val="clear" w:color="auto" w:fill="F7CAAC" w:themeFill="accent2" w:themeFillTint="66"/>
          </w:tcPr>
          <w:p w14:paraId="4F7F88B6" w14:textId="77777777" w:rsidR="00EC0076" w:rsidRPr="004B769F" w:rsidRDefault="00EC0076" w:rsidP="000B4E13">
            <w:pPr>
              <w:spacing w:line="240" w:lineRule="auto"/>
              <w:rPr>
                <w:rFonts w:asciiTheme="minorHAnsi" w:hAnsiTheme="minorHAnsi" w:cstheme="minorHAnsi"/>
              </w:rPr>
            </w:pPr>
          </w:p>
        </w:tc>
        <w:tc>
          <w:tcPr>
            <w:tcW w:w="810" w:type="dxa"/>
            <w:shd w:val="clear" w:color="auto" w:fill="F7CAAC" w:themeFill="accent2" w:themeFillTint="66"/>
          </w:tcPr>
          <w:p w14:paraId="6AAC918B"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7958831E"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53AB1F3E" w14:textId="77777777" w:rsidR="00EC0076" w:rsidRPr="004B769F" w:rsidRDefault="00EC0076" w:rsidP="000B4E13">
            <w:pPr>
              <w:spacing w:line="240" w:lineRule="auto"/>
              <w:rPr>
                <w:rFonts w:asciiTheme="minorHAnsi" w:hAnsiTheme="minorHAnsi" w:cstheme="minorHAnsi"/>
              </w:rPr>
            </w:pPr>
          </w:p>
        </w:tc>
        <w:tc>
          <w:tcPr>
            <w:tcW w:w="1350" w:type="dxa"/>
            <w:shd w:val="clear" w:color="auto" w:fill="F7CAAC" w:themeFill="accent2" w:themeFillTint="66"/>
          </w:tcPr>
          <w:p w14:paraId="66DA656A" w14:textId="77777777" w:rsidR="00EC0076" w:rsidRPr="004B769F" w:rsidRDefault="00EC0076" w:rsidP="000B4E13">
            <w:pPr>
              <w:spacing w:line="240" w:lineRule="auto"/>
              <w:rPr>
                <w:rFonts w:asciiTheme="minorHAnsi" w:hAnsiTheme="minorHAnsi" w:cstheme="minorHAnsi"/>
              </w:rPr>
            </w:pPr>
          </w:p>
        </w:tc>
      </w:tr>
      <w:tr w:rsidR="00EC0076" w:rsidRPr="004B769F" w14:paraId="7458401D" w14:textId="77777777" w:rsidTr="000B4E13">
        <w:tc>
          <w:tcPr>
            <w:tcW w:w="540" w:type="dxa"/>
          </w:tcPr>
          <w:p w14:paraId="11DB9CBD" w14:textId="77777777" w:rsidR="00EC0076" w:rsidRPr="004B769F" w:rsidRDefault="00EC0076" w:rsidP="00EC0076">
            <w:pPr>
              <w:pStyle w:val="ListParagraph"/>
              <w:numPr>
                <w:ilvl w:val="0"/>
                <w:numId w:val="2"/>
              </w:numPr>
              <w:spacing w:line="240" w:lineRule="auto"/>
              <w:jc w:val="both"/>
              <w:rPr>
                <w:rFonts w:asciiTheme="minorHAnsi" w:hAnsiTheme="minorHAnsi" w:cstheme="minorHAnsi"/>
              </w:rPr>
            </w:pPr>
          </w:p>
        </w:tc>
        <w:tc>
          <w:tcPr>
            <w:tcW w:w="1710" w:type="dxa"/>
          </w:tcPr>
          <w:p w14:paraId="3118C325"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 xml:space="preserve">Produce reports on the performance of videos, </w:t>
            </w:r>
            <w:proofErr w:type="gramStart"/>
            <w:r w:rsidRPr="004B769F">
              <w:rPr>
                <w:rFonts w:asciiTheme="minorHAnsi" w:hAnsiTheme="minorHAnsi" w:cstheme="minorHAnsi"/>
              </w:rPr>
              <w:t>images</w:t>
            </w:r>
            <w:proofErr w:type="gramEnd"/>
            <w:r w:rsidRPr="004B769F">
              <w:rPr>
                <w:rFonts w:asciiTheme="minorHAnsi" w:hAnsiTheme="minorHAnsi" w:cstheme="minorHAnsi"/>
              </w:rPr>
              <w:t xml:space="preserve"> and creatives and how they are being engaged with across our social media channels.</w:t>
            </w:r>
          </w:p>
        </w:tc>
        <w:tc>
          <w:tcPr>
            <w:tcW w:w="1620" w:type="dxa"/>
          </w:tcPr>
          <w:p w14:paraId="1E033D08" w14:textId="77777777" w:rsidR="00EC0076" w:rsidRPr="004B769F" w:rsidRDefault="00EC0076" w:rsidP="000B4E13">
            <w:pPr>
              <w:spacing w:line="240" w:lineRule="auto"/>
              <w:rPr>
                <w:rFonts w:asciiTheme="minorHAnsi" w:hAnsiTheme="minorHAnsi" w:cstheme="minorHAnsi"/>
              </w:rPr>
            </w:pPr>
            <w:r w:rsidRPr="004B769F">
              <w:rPr>
                <w:rFonts w:asciiTheme="minorHAnsi" w:hAnsiTheme="minorHAnsi" w:cstheme="minorHAnsi"/>
              </w:rPr>
              <w:t>4 reports - one for each quarter</w:t>
            </w:r>
          </w:p>
        </w:tc>
        <w:tc>
          <w:tcPr>
            <w:tcW w:w="1170" w:type="dxa"/>
            <w:shd w:val="clear" w:color="auto" w:fill="FFFFFF" w:themeFill="background1"/>
          </w:tcPr>
          <w:p w14:paraId="7D492688" w14:textId="77777777" w:rsidR="00EC0076" w:rsidRPr="004B769F" w:rsidRDefault="00EC0076" w:rsidP="000B4E13">
            <w:pPr>
              <w:spacing w:line="240" w:lineRule="auto"/>
              <w:rPr>
                <w:rFonts w:asciiTheme="minorHAnsi" w:hAnsiTheme="minorHAnsi" w:cstheme="minorHAnsi"/>
              </w:rPr>
            </w:pPr>
            <w:r>
              <w:rPr>
                <w:rFonts w:asciiTheme="minorHAnsi" w:eastAsia="Arial Unicode MS" w:hAnsiTheme="minorHAnsi" w:cstheme="minorHAnsi"/>
                <w:color w:val="auto"/>
                <w:lang w:val="en-AU"/>
              </w:rPr>
              <w:t>Nil</w:t>
            </w:r>
          </w:p>
        </w:tc>
        <w:tc>
          <w:tcPr>
            <w:tcW w:w="1440" w:type="dxa"/>
            <w:shd w:val="clear" w:color="auto" w:fill="F7CAAC" w:themeFill="accent2" w:themeFillTint="66"/>
          </w:tcPr>
          <w:p w14:paraId="7A582C4F" w14:textId="77777777" w:rsidR="00EC0076" w:rsidRPr="004B769F" w:rsidRDefault="00EC0076" w:rsidP="000B4E13">
            <w:pPr>
              <w:spacing w:line="240" w:lineRule="auto"/>
              <w:rPr>
                <w:rFonts w:asciiTheme="minorHAnsi" w:hAnsiTheme="minorHAnsi" w:cstheme="minorHAnsi"/>
              </w:rPr>
            </w:pPr>
          </w:p>
        </w:tc>
        <w:tc>
          <w:tcPr>
            <w:tcW w:w="810" w:type="dxa"/>
            <w:shd w:val="clear" w:color="auto" w:fill="F7CAAC" w:themeFill="accent2" w:themeFillTint="66"/>
          </w:tcPr>
          <w:p w14:paraId="23A8CB1C"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1D84C71E"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09D78A7E" w14:textId="77777777" w:rsidR="00EC0076" w:rsidRPr="004B769F" w:rsidRDefault="00EC0076" w:rsidP="000B4E13">
            <w:pPr>
              <w:spacing w:line="240" w:lineRule="auto"/>
              <w:rPr>
                <w:rFonts w:asciiTheme="minorHAnsi" w:hAnsiTheme="minorHAnsi" w:cstheme="minorHAnsi"/>
              </w:rPr>
            </w:pPr>
          </w:p>
        </w:tc>
        <w:tc>
          <w:tcPr>
            <w:tcW w:w="1350" w:type="dxa"/>
            <w:shd w:val="clear" w:color="auto" w:fill="F7CAAC" w:themeFill="accent2" w:themeFillTint="66"/>
          </w:tcPr>
          <w:p w14:paraId="2CE8A6EB" w14:textId="77777777" w:rsidR="00EC0076" w:rsidRPr="004B769F" w:rsidRDefault="00EC0076" w:rsidP="000B4E13">
            <w:pPr>
              <w:spacing w:line="240" w:lineRule="auto"/>
              <w:rPr>
                <w:rFonts w:asciiTheme="minorHAnsi" w:hAnsiTheme="minorHAnsi" w:cstheme="minorHAnsi"/>
              </w:rPr>
            </w:pPr>
          </w:p>
        </w:tc>
      </w:tr>
      <w:tr w:rsidR="00EC0076" w:rsidRPr="004B769F" w14:paraId="10FB7D8B" w14:textId="77777777" w:rsidTr="000B4E13">
        <w:tc>
          <w:tcPr>
            <w:tcW w:w="540" w:type="dxa"/>
          </w:tcPr>
          <w:p w14:paraId="78A081F5" w14:textId="77777777" w:rsidR="00EC0076" w:rsidRPr="004B769F" w:rsidRDefault="00EC0076" w:rsidP="00EC0076">
            <w:pPr>
              <w:pStyle w:val="ListParagraph"/>
              <w:numPr>
                <w:ilvl w:val="0"/>
                <w:numId w:val="2"/>
              </w:numPr>
              <w:spacing w:line="240" w:lineRule="auto"/>
              <w:jc w:val="both"/>
              <w:rPr>
                <w:rFonts w:asciiTheme="minorHAnsi" w:hAnsiTheme="minorHAnsi" w:cstheme="minorHAnsi"/>
              </w:rPr>
            </w:pPr>
          </w:p>
        </w:tc>
        <w:tc>
          <w:tcPr>
            <w:tcW w:w="1710" w:type="dxa"/>
          </w:tcPr>
          <w:p w14:paraId="40A683B9" w14:textId="77777777" w:rsidR="00EC0076" w:rsidRPr="004B769F" w:rsidRDefault="00EC0076" w:rsidP="000B4E13">
            <w:pPr>
              <w:spacing w:line="240" w:lineRule="auto"/>
              <w:rPr>
                <w:rFonts w:asciiTheme="minorHAnsi" w:eastAsia="Arial Unicode MS" w:hAnsiTheme="minorHAnsi" w:cstheme="minorHAnsi"/>
                <w:color w:val="auto"/>
                <w:lang w:val="en-AU"/>
              </w:rPr>
            </w:pPr>
            <w:r w:rsidRPr="004B769F">
              <w:rPr>
                <w:rFonts w:asciiTheme="minorHAnsi" w:eastAsia="Arial Unicode MS" w:hAnsiTheme="minorHAnsi" w:cstheme="minorHAnsi"/>
                <w:color w:val="auto"/>
                <w:lang w:val="en-AU"/>
              </w:rPr>
              <w:t>Prepare detailed marketing plans for various campaigns and awareness days, including targeted audiences and break-up of budget across platforms.</w:t>
            </w:r>
          </w:p>
          <w:p w14:paraId="4F182374" w14:textId="77777777" w:rsidR="00EC0076" w:rsidRPr="004B769F" w:rsidRDefault="00EC0076" w:rsidP="000B4E13">
            <w:pPr>
              <w:spacing w:line="240" w:lineRule="auto"/>
              <w:rPr>
                <w:rFonts w:asciiTheme="minorHAnsi" w:eastAsia="Arial Unicode MS" w:hAnsiTheme="minorHAnsi" w:cstheme="minorHAnsi"/>
                <w:color w:val="auto"/>
                <w:lang w:val="en-AU"/>
              </w:rPr>
            </w:pPr>
            <w:r w:rsidRPr="004B769F">
              <w:rPr>
                <w:rFonts w:asciiTheme="minorHAnsi" w:eastAsia="Arial Unicode MS" w:hAnsiTheme="minorHAnsi" w:cstheme="minorHAnsi"/>
                <w:color w:val="auto"/>
                <w:lang w:val="en-AU"/>
              </w:rPr>
              <w:t xml:space="preserve"> </w:t>
            </w:r>
          </w:p>
        </w:tc>
        <w:tc>
          <w:tcPr>
            <w:tcW w:w="1620" w:type="dxa"/>
          </w:tcPr>
          <w:p w14:paraId="6C14EB69" w14:textId="77777777" w:rsidR="00EC0076" w:rsidRPr="004B769F" w:rsidRDefault="00EC0076" w:rsidP="000B4E13">
            <w:pPr>
              <w:spacing w:line="240" w:lineRule="auto"/>
              <w:rPr>
                <w:rFonts w:asciiTheme="minorHAnsi" w:eastAsia="Arial Unicode MS" w:hAnsiTheme="minorHAnsi" w:cstheme="minorHAnsi"/>
                <w:color w:val="auto"/>
                <w:lang w:val="en-AU"/>
              </w:rPr>
            </w:pPr>
            <w:r w:rsidRPr="004B769F">
              <w:rPr>
                <w:rFonts w:asciiTheme="minorHAnsi" w:eastAsia="Arial Unicode MS" w:hAnsiTheme="minorHAnsi" w:cstheme="minorHAnsi"/>
                <w:color w:val="auto"/>
                <w:lang w:val="en-AU"/>
              </w:rPr>
              <w:t>5 hrs/week is required for this task</w:t>
            </w:r>
          </w:p>
        </w:tc>
        <w:tc>
          <w:tcPr>
            <w:tcW w:w="1170" w:type="dxa"/>
            <w:shd w:val="clear" w:color="auto" w:fill="FFFFFF" w:themeFill="background1"/>
          </w:tcPr>
          <w:p w14:paraId="799805EA" w14:textId="77777777" w:rsidR="00EC0076" w:rsidRPr="004B769F" w:rsidRDefault="00EC0076" w:rsidP="000B4E13">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Nil</w:t>
            </w:r>
          </w:p>
        </w:tc>
        <w:tc>
          <w:tcPr>
            <w:tcW w:w="1440" w:type="dxa"/>
            <w:shd w:val="clear" w:color="auto" w:fill="F7CAAC" w:themeFill="accent2" w:themeFillTint="66"/>
          </w:tcPr>
          <w:p w14:paraId="5827DC11" w14:textId="77777777" w:rsidR="00EC0076" w:rsidRPr="004B769F" w:rsidRDefault="00EC0076" w:rsidP="000B4E13">
            <w:pPr>
              <w:spacing w:line="240" w:lineRule="auto"/>
              <w:rPr>
                <w:rFonts w:asciiTheme="minorHAnsi" w:hAnsiTheme="minorHAnsi" w:cstheme="minorHAnsi"/>
              </w:rPr>
            </w:pPr>
          </w:p>
        </w:tc>
        <w:tc>
          <w:tcPr>
            <w:tcW w:w="810" w:type="dxa"/>
            <w:shd w:val="clear" w:color="auto" w:fill="F7CAAC" w:themeFill="accent2" w:themeFillTint="66"/>
          </w:tcPr>
          <w:p w14:paraId="0C324DF9"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00E5FC1D"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12058FEC" w14:textId="77777777" w:rsidR="00EC0076" w:rsidRPr="004B769F" w:rsidRDefault="00EC0076" w:rsidP="000B4E13">
            <w:pPr>
              <w:spacing w:line="240" w:lineRule="auto"/>
              <w:rPr>
                <w:rFonts w:asciiTheme="minorHAnsi" w:hAnsiTheme="minorHAnsi" w:cstheme="minorHAnsi"/>
              </w:rPr>
            </w:pPr>
          </w:p>
        </w:tc>
        <w:tc>
          <w:tcPr>
            <w:tcW w:w="1350" w:type="dxa"/>
            <w:shd w:val="clear" w:color="auto" w:fill="F7CAAC" w:themeFill="accent2" w:themeFillTint="66"/>
          </w:tcPr>
          <w:p w14:paraId="7A6F0ABA" w14:textId="77777777" w:rsidR="00EC0076" w:rsidRPr="004B769F" w:rsidRDefault="00EC0076" w:rsidP="000B4E13">
            <w:pPr>
              <w:spacing w:line="240" w:lineRule="auto"/>
              <w:rPr>
                <w:rFonts w:asciiTheme="minorHAnsi" w:hAnsiTheme="minorHAnsi" w:cstheme="minorHAnsi"/>
              </w:rPr>
            </w:pPr>
          </w:p>
        </w:tc>
      </w:tr>
      <w:tr w:rsidR="00EC0076" w:rsidRPr="004B769F" w14:paraId="767F04E9" w14:textId="77777777" w:rsidTr="000B4E13">
        <w:tc>
          <w:tcPr>
            <w:tcW w:w="540" w:type="dxa"/>
          </w:tcPr>
          <w:p w14:paraId="1B0BF206" w14:textId="77777777" w:rsidR="00EC0076" w:rsidRPr="004B769F" w:rsidRDefault="00EC0076" w:rsidP="00EC0076">
            <w:pPr>
              <w:pStyle w:val="ListParagraph"/>
              <w:numPr>
                <w:ilvl w:val="0"/>
                <w:numId w:val="2"/>
              </w:numPr>
              <w:spacing w:line="240" w:lineRule="auto"/>
              <w:jc w:val="both"/>
              <w:rPr>
                <w:rFonts w:asciiTheme="minorHAnsi" w:hAnsiTheme="minorHAnsi" w:cstheme="minorHAnsi"/>
              </w:rPr>
            </w:pPr>
          </w:p>
        </w:tc>
        <w:tc>
          <w:tcPr>
            <w:tcW w:w="1710" w:type="dxa"/>
          </w:tcPr>
          <w:p w14:paraId="34509052" w14:textId="77777777" w:rsidR="00EC0076" w:rsidRPr="004B769F" w:rsidRDefault="00EC0076" w:rsidP="000B4E13">
            <w:pPr>
              <w:spacing w:line="240" w:lineRule="auto"/>
              <w:rPr>
                <w:rFonts w:asciiTheme="minorHAnsi" w:eastAsia="Arial Unicode MS" w:hAnsiTheme="minorHAnsi" w:cstheme="minorHAnsi"/>
                <w:color w:val="auto"/>
                <w:lang w:val="en-AU"/>
              </w:rPr>
            </w:pPr>
            <w:r w:rsidRPr="004B769F">
              <w:rPr>
                <w:rFonts w:asciiTheme="minorHAnsi" w:eastAsia="Arial Unicode MS" w:hAnsiTheme="minorHAnsi" w:cstheme="minorHAnsi"/>
                <w:color w:val="auto"/>
                <w:lang w:val="en-AU"/>
              </w:rPr>
              <w:t>Produce content products to support key advocacy priorities</w:t>
            </w:r>
          </w:p>
        </w:tc>
        <w:tc>
          <w:tcPr>
            <w:tcW w:w="1620" w:type="dxa"/>
          </w:tcPr>
          <w:p w14:paraId="11BD5FDA" w14:textId="77777777" w:rsidR="00EC0076" w:rsidRPr="004B769F" w:rsidRDefault="00EC0076" w:rsidP="000B4E13">
            <w:pPr>
              <w:spacing w:line="240" w:lineRule="auto"/>
              <w:rPr>
                <w:rFonts w:asciiTheme="minorHAnsi" w:eastAsia="Arial Unicode MS" w:hAnsiTheme="minorHAnsi" w:cstheme="minorHAnsi"/>
                <w:color w:val="auto"/>
                <w:lang w:val="en-AU"/>
              </w:rPr>
            </w:pPr>
            <w:r w:rsidRPr="004B769F">
              <w:rPr>
                <w:rFonts w:asciiTheme="minorHAnsi" w:eastAsia="Arial Unicode MS" w:hAnsiTheme="minorHAnsi" w:cstheme="minorHAnsi"/>
                <w:color w:val="auto"/>
                <w:lang w:val="en-AU"/>
              </w:rPr>
              <w:t>20 hours/week</w:t>
            </w:r>
          </w:p>
        </w:tc>
        <w:tc>
          <w:tcPr>
            <w:tcW w:w="1170" w:type="dxa"/>
            <w:shd w:val="clear" w:color="auto" w:fill="FFFFFF" w:themeFill="background1"/>
          </w:tcPr>
          <w:p w14:paraId="2912DB4E" w14:textId="77777777" w:rsidR="00EC0076" w:rsidRPr="004B769F" w:rsidRDefault="00EC0076" w:rsidP="000B4E13">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Only if required</w:t>
            </w:r>
          </w:p>
        </w:tc>
        <w:tc>
          <w:tcPr>
            <w:tcW w:w="1440" w:type="dxa"/>
            <w:shd w:val="clear" w:color="auto" w:fill="F7CAAC" w:themeFill="accent2" w:themeFillTint="66"/>
          </w:tcPr>
          <w:p w14:paraId="53740026" w14:textId="77777777" w:rsidR="00EC0076" w:rsidRPr="004B769F" w:rsidRDefault="00EC0076" w:rsidP="000B4E13">
            <w:pPr>
              <w:spacing w:line="240" w:lineRule="auto"/>
              <w:rPr>
                <w:rFonts w:asciiTheme="minorHAnsi" w:hAnsiTheme="minorHAnsi" w:cstheme="minorHAnsi"/>
              </w:rPr>
            </w:pPr>
          </w:p>
        </w:tc>
        <w:tc>
          <w:tcPr>
            <w:tcW w:w="810" w:type="dxa"/>
            <w:shd w:val="clear" w:color="auto" w:fill="F7CAAC" w:themeFill="accent2" w:themeFillTint="66"/>
          </w:tcPr>
          <w:p w14:paraId="24369037"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5C4762B9"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39A33DC1" w14:textId="77777777" w:rsidR="00EC0076" w:rsidRPr="004B769F" w:rsidRDefault="00EC0076" w:rsidP="000B4E13">
            <w:pPr>
              <w:spacing w:line="240" w:lineRule="auto"/>
              <w:rPr>
                <w:rFonts w:asciiTheme="minorHAnsi" w:hAnsiTheme="minorHAnsi" w:cstheme="minorHAnsi"/>
              </w:rPr>
            </w:pPr>
          </w:p>
        </w:tc>
        <w:tc>
          <w:tcPr>
            <w:tcW w:w="1350" w:type="dxa"/>
            <w:shd w:val="clear" w:color="auto" w:fill="F7CAAC" w:themeFill="accent2" w:themeFillTint="66"/>
          </w:tcPr>
          <w:p w14:paraId="4684FA31" w14:textId="77777777" w:rsidR="00EC0076" w:rsidRPr="004B769F" w:rsidRDefault="00EC0076" w:rsidP="000B4E13">
            <w:pPr>
              <w:spacing w:line="240" w:lineRule="auto"/>
              <w:rPr>
                <w:rFonts w:asciiTheme="minorHAnsi" w:hAnsiTheme="minorHAnsi" w:cstheme="minorHAnsi"/>
              </w:rPr>
            </w:pPr>
          </w:p>
        </w:tc>
      </w:tr>
      <w:tr w:rsidR="00EC0076" w:rsidRPr="004B769F" w14:paraId="1C665E93" w14:textId="77777777" w:rsidTr="000B4E13">
        <w:tc>
          <w:tcPr>
            <w:tcW w:w="540" w:type="dxa"/>
          </w:tcPr>
          <w:p w14:paraId="01EC5A0E" w14:textId="77777777" w:rsidR="00EC0076" w:rsidRPr="004B769F" w:rsidRDefault="00EC0076" w:rsidP="00EC0076">
            <w:pPr>
              <w:pStyle w:val="ListParagraph"/>
              <w:numPr>
                <w:ilvl w:val="0"/>
                <w:numId w:val="2"/>
              </w:numPr>
              <w:spacing w:line="240" w:lineRule="auto"/>
              <w:jc w:val="both"/>
              <w:rPr>
                <w:rFonts w:asciiTheme="minorHAnsi" w:hAnsiTheme="minorHAnsi" w:cstheme="minorHAnsi"/>
              </w:rPr>
            </w:pPr>
          </w:p>
        </w:tc>
        <w:tc>
          <w:tcPr>
            <w:tcW w:w="1710" w:type="dxa"/>
          </w:tcPr>
          <w:p w14:paraId="634784DB" w14:textId="77777777" w:rsidR="00EC0076" w:rsidRPr="004B769F" w:rsidRDefault="00EC0076" w:rsidP="000B4E13">
            <w:pPr>
              <w:spacing w:line="240" w:lineRule="auto"/>
              <w:rPr>
                <w:rFonts w:asciiTheme="minorHAnsi" w:hAnsiTheme="minorHAnsi" w:cstheme="minorHAnsi"/>
              </w:rPr>
            </w:pPr>
            <w:r w:rsidRPr="004B769F">
              <w:rPr>
                <w:rFonts w:asciiTheme="minorHAnsi" w:eastAsia="Arial Unicode MS" w:hAnsiTheme="minorHAnsi" w:cstheme="minorHAnsi"/>
                <w:color w:val="auto"/>
                <w:lang w:val="en-AU"/>
              </w:rPr>
              <w:t>Monitoring audience engagement and performance</w:t>
            </w:r>
          </w:p>
        </w:tc>
        <w:tc>
          <w:tcPr>
            <w:tcW w:w="1620" w:type="dxa"/>
          </w:tcPr>
          <w:p w14:paraId="49C0A11F" w14:textId="77777777" w:rsidR="00EC0076" w:rsidRPr="004B769F" w:rsidRDefault="00EC0076" w:rsidP="000B4E13">
            <w:pPr>
              <w:spacing w:line="240" w:lineRule="auto"/>
              <w:rPr>
                <w:rFonts w:asciiTheme="minorHAnsi" w:hAnsiTheme="minorHAnsi" w:cstheme="minorHAnsi"/>
              </w:rPr>
            </w:pPr>
            <w:r w:rsidRPr="004B769F">
              <w:rPr>
                <w:rFonts w:asciiTheme="minorHAnsi" w:eastAsia="Arial Unicode MS" w:hAnsiTheme="minorHAnsi" w:cstheme="minorHAnsi"/>
                <w:color w:val="auto"/>
                <w:lang w:val="en-AU"/>
              </w:rPr>
              <w:t>10 hours/week</w:t>
            </w:r>
          </w:p>
        </w:tc>
        <w:tc>
          <w:tcPr>
            <w:tcW w:w="1170" w:type="dxa"/>
            <w:shd w:val="clear" w:color="auto" w:fill="FFFFFF" w:themeFill="background1"/>
          </w:tcPr>
          <w:p w14:paraId="7DF211C0" w14:textId="77777777" w:rsidR="00EC0076" w:rsidRPr="004B769F" w:rsidRDefault="00EC0076" w:rsidP="000B4E13">
            <w:pPr>
              <w:spacing w:line="240" w:lineRule="auto"/>
              <w:rPr>
                <w:rFonts w:asciiTheme="minorHAnsi" w:hAnsiTheme="minorHAnsi" w:cstheme="minorHAnsi"/>
              </w:rPr>
            </w:pPr>
            <w:r w:rsidRPr="004B769F">
              <w:rPr>
                <w:rFonts w:asciiTheme="minorHAnsi" w:eastAsia="Arial Unicode MS" w:hAnsiTheme="minorHAnsi" w:cstheme="minorHAnsi"/>
                <w:color w:val="auto"/>
                <w:lang w:val="en-AU"/>
              </w:rPr>
              <w:t>Monthly</w:t>
            </w:r>
          </w:p>
        </w:tc>
        <w:tc>
          <w:tcPr>
            <w:tcW w:w="1440" w:type="dxa"/>
            <w:shd w:val="clear" w:color="auto" w:fill="F7CAAC" w:themeFill="accent2" w:themeFillTint="66"/>
          </w:tcPr>
          <w:p w14:paraId="4A9FFDBE" w14:textId="77777777" w:rsidR="00EC0076" w:rsidRPr="004B769F" w:rsidRDefault="00EC0076" w:rsidP="000B4E13">
            <w:pPr>
              <w:spacing w:line="240" w:lineRule="auto"/>
              <w:rPr>
                <w:rFonts w:asciiTheme="minorHAnsi" w:hAnsiTheme="minorHAnsi" w:cstheme="minorHAnsi"/>
              </w:rPr>
            </w:pPr>
          </w:p>
        </w:tc>
        <w:tc>
          <w:tcPr>
            <w:tcW w:w="810" w:type="dxa"/>
            <w:shd w:val="clear" w:color="auto" w:fill="F7CAAC" w:themeFill="accent2" w:themeFillTint="66"/>
          </w:tcPr>
          <w:p w14:paraId="76D639C3"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1372E295" w14:textId="77777777" w:rsidR="00EC0076" w:rsidRPr="004B769F" w:rsidRDefault="00EC0076" w:rsidP="000B4E13">
            <w:pPr>
              <w:spacing w:line="240" w:lineRule="auto"/>
              <w:rPr>
                <w:rFonts w:asciiTheme="minorHAnsi" w:hAnsiTheme="minorHAnsi" w:cstheme="minorHAnsi"/>
              </w:rPr>
            </w:pPr>
          </w:p>
        </w:tc>
        <w:tc>
          <w:tcPr>
            <w:tcW w:w="1080" w:type="dxa"/>
            <w:shd w:val="clear" w:color="auto" w:fill="F7CAAC" w:themeFill="accent2" w:themeFillTint="66"/>
          </w:tcPr>
          <w:p w14:paraId="396B219B" w14:textId="77777777" w:rsidR="00EC0076" w:rsidRPr="004B769F" w:rsidRDefault="00EC0076" w:rsidP="000B4E13">
            <w:pPr>
              <w:spacing w:line="240" w:lineRule="auto"/>
              <w:rPr>
                <w:rFonts w:asciiTheme="minorHAnsi" w:hAnsiTheme="minorHAnsi" w:cstheme="minorHAnsi"/>
              </w:rPr>
            </w:pPr>
          </w:p>
        </w:tc>
        <w:tc>
          <w:tcPr>
            <w:tcW w:w="1350" w:type="dxa"/>
            <w:shd w:val="clear" w:color="auto" w:fill="F7CAAC" w:themeFill="accent2" w:themeFillTint="66"/>
          </w:tcPr>
          <w:p w14:paraId="5DF508FB" w14:textId="77777777" w:rsidR="00EC0076" w:rsidRPr="004B769F" w:rsidRDefault="00EC0076" w:rsidP="000B4E13">
            <w:pPr>
              <w:spacing w:line="240" w:lineRule="auto"/>
              <w:rPr>
                <w:rFonts w:asciiTheme="minorHAnsi" w:hAnsiTheme="minorHAnsi" w:cstheme="minorHAnsi"/>
              </w:rPr>
            </w:pPr>
          </w:p>
        </w:tc>
      </w:tr>
      <w:tr w:rsidR="00EC0076" w:rsidRPr="004B769F" w14:paraId="62A8AEE7" w14:textId="77777777" w:rsidTr="000B4E13">
        <w:tc>
          <w:tcPr>
            <w:tcW w:w="540" w:type="dxa"/>
          </w:tcPr>
          <w:p w14:paraId="1E46FBA1" w14:textId="77777777" w:rsidR="00EC0076" w:rsidRPr="004B769F" w:rsidRDefault="00EC0076" w:rsidP="000B4E13">
            <w:pPr>
              <w:spacing w:line="240" w:lineRule="auto"/>
              <w:jc w:val="both"/>
              <w:rPr>
                <w:rFonts w:asciiTheme="minorHAnsi" w:hAnsiTheme="minorHAnsi" w:cstheme="minorHAnsi"/>
                <w:b/>
                <w:bCs/>
              </w:rPr>
            </w:pPr>
          </w:p>
        </w:tc>
        <w:tc>
          <w:tcPr>
            <w:tcW w:w="6750" w:type="dxa"/>
            <w:gridSpan w:val="5"/>
          </w:tcPr>
          <w:p w14:paraId="24301B3E" w14:textId="77777777" w:rsidR="00EC0076" w:rsidRPr="004B769F" w:rsidRDefault="00EC0076" w:rsidP="000B4E13">
            <w:pPr>
              <w:spacing w:line="240" w:lineRule="auto"/>
              <w:rPr>
                <w:rFonts w:asciiTheme="minorHAnsi" w:hAnsiTheme="minorHAnsi" w:cstheme="minorHAnsi"/>
                <w:b/>
                <w:bCs/>
              </w:rPr>
            </w:pPr>
            <w:r w:rsidRPr="004B769F">
              <w:rPr>
                <w:rFonts w:asciiTheme="minorHAnsi" w:hAnsiTheme="minorHAnsi" w:cstheme="minorHAnsi"/>
                <w:b/>
                <w:bCs/>
              </w:rPr>
              <w:t>TOTAL (INR)</w:t>
            </w:r>
          </w:p>
        </w:tc>
        <w:tc>
          <w:tcPr>
            <w:tcW w:w="1080" w:type="dxa"/>
            <w:shd w:val="clear" w:color="auto" w:fill="F7CAAC" w:themeFill="accent2" w:themeFillTint="66"/>
          </w:tcPr>
          <w:p w14:paraId="6491E580" w14:textId="77777777" w:rsidR="00EC0076" w:rsidRPr="004B769F" w:rsidRDefault="00EC0076" w:rsidP="000B4E13">
            <w:pPr>
              <w:spacing w:line="240" w:lineRule="auto"/>
              <w:rPr>
                <w:rFonts w:asciiTheme="minorHAnsi" w:hAnsiTheme="minorHAnsi" w:cstheme="minorHAnsi"/>
                <w:b/>
                <w:bCs/>
              </w:rPr>
            </w:pPr>
          </w:p>
        </w:tc>
        <w:tc>
          <w:tcPr>
            <w:tcW w:w="1080" w:type="dxa"/>
            <w:shd w:val="clear" w:color="auto" w:fill="F7CAAC" w:themeFill="accent2" w:themeFillTint="66"/>
          </w:tcPr>
          <w:p w14:paraId="4C1E4062" w14:textId="77777777" w:rsidR="00EC0076" w:rsidRPr="004B769F" w:rsidRDefault="00EC0076" w:rsidP="000B4E13">
            <w:pPr>
              <w:spacing w:line="240" w:lineRule="auto"/>
              <w:rPr>
                <w:rFonts w:asciiTheme="minorHAnsi" w:hAnsiTheme="minorHAnsi" w:cstheme="minorHAnsi"/>
                <w:b/>
                <w:bCs/>
              </w:rPr>
            </w:pPr>
          </w:p>
        </w:tc>
        <w:tc>
          <w:tcPr>
            <w:tcW w:w="1350" w:type="dxa"/>
            <w:shd w:val="clear" w:color="auto" w:fill="F7CAAC" w:themeFill="accent2" w:themeFillTint="66"/>
          </w:tcPr>
          <w:p w14:paraId="3F98C41F" w14:textId="77777777" w:rsidR="00EC0076" w:rsidRPr="004B769F" w:rsidRDefault="00EC0076" w:rsidP="000B4E13">
            <w:pPr>
              <w:spacing w:line="240" w:lineRule="auto"/>
              <w:rPr>
                <w:rFonts w:asciiTheme="minorHAnsi" w:hAnsiTheme="minorHAnsi" w:cstheme="minorHAnsi"/>
                <w:b/>
                <w:bCs/>
              </w:rPr>
            </w:pPr>
          </w:p>
        </w:tc>
      </w:tr>
    </w:tbl>
    <w:p w14:paraId="7C4AC55B" w14:textId="77777777" w:rsidR="00EC0076" w:rsidRDefault="00EC0076" w:rsidP="00EC0076">
      <w:pPr>
        <w:spacing w:line="240" w:lineRule="auto"/>
        <w:jc w:val="both"/>
        <w:rPr>
          <w:rFonts w:asciiTheme="minorHAnsi" w:hAnsiTheme="minorHAnsi" w:cstheme="minorHAnsi"/>
          <w:b/>
          <w:bCs/>
          <w:iCs/>
          <w:sz w:val="22"/>
          <w:szCs w:val="22"/>
          <w:u w:val="single"/>
        </w:rPr>
      </w:pPr>
    </w:p>
    <w:p w14:paraId="5B823469" w14:textId="77777777" w:rsidR="00EC0076" w:rsidRPr="00A62C20" w:rsidRDefault="00EC0076" w:rsidP="00EC0076">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2D217FD4" w14:textId="77777777" w:rsidR="00EC0076" w:rsidRPr="00A62C20" w:rsidRDefault="00EC0076" w:rsidP="00EC0076">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EC0076" w:rsidRPr="00A62C20" w14:paraId="7ABF8E1A" w14:textId="77777777" w:rsidTr="000B4E13">
        <w:trPr>
          <w:trHeight w:val="269"/>
          <w:jc w:val="center"/>
        </w:trPr>
        <w:tc>
          <w:tcPr>
            <w:tcW w:w="5000" w:type="pct"/>
            <w:gridSpan w:val="5"/>
          </w:tcPr>
          <w:p w14:paraId="7931C021"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04A4A335"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Pr="00522B5C">
              <w:rPr>
                <w:rFonts w:asciiTheme="minorHAnsi" w:hAnsiTheme="minorHAnsi" w:cstheme="minorHAnsi"/>
                <w:b/>
                <w:sz w:val="22"/>
                <w:szCs w:val="22"/>
                <w:u w:val="single"/>
              </w:rPr>
              <w:t>_2 trips X 2 sides_______</w:t>
            </w:r>
            <w:r w:rsidRPr="00A62C20">
              <w:rPr>
                <w:rFonts w:asciiTheme="minorHAnsi" w:hAnsiTheme="minorHAnsi" w:cstheme="minorHAnsi"/>
                <w:bCs/>
                <w:sz w:val="22"/>
                <w:szCs w:val="22"/>
              </w:rPr>
              <w:t xml:space="preserve"> </w:t>
            </w:r>
          </w:p>
          <w:p w14:paraId="3B15ED6A"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Pr="00522B5C">
              <w:rPr>
                <w:rFonts w:asciiTheme="minorHAnsi" w:hAnsiTheme="minorHAnsi" w:cstheme="minorHAnsi"/>
                <w:b/>
                <w:sz w:val="22"/>
                <w:szCs w:val="22"/>
                <w:u w:val="single"/>
              </w:rPr>
              <w:t>_10__________</w:t>
            </w:r>
          </w:p>
          <w:p w14:paraId="5341C815"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Pr>
                <w:rFonts w:asciiTheme="minorHAnsi" w:hAnsiTheme="minorHAnsi" w:cstheme="minorHAnsi"/>
                <w:bCs/>
                <w:sz w:val="22"/>
                <w:szCs w:val="22"/>
              </w:rPr>
              <w:t>_</w:t>
            </w:r>
            <w:r w:rsidRPr="00AA1FF6">
              <w:rPr>
                <w:rFonts w:asciiTheme="minorHAnsi" w:hAnsiTheme="minorHAnsi" w:cstheme="minorHAnsi"/>
                <w:bCs/>
                <w:sz w:val="22"/>
                <w:szCs w:val="22"/>
                <w:u w:val="single"/>
              </w:rPr>
              <w:t>Jharkhand / Madhya Pradesh</w:t>
            </w:r>
            <w:r>
              <w:rPr>
                <w:rFonts w:asciiTheme="minorHAnsi" w:hAnsiTheme="minorHAnsi" w:cstheme="minorHAnsi"/>
                <w:bCs/>
                <w:sz w:val="22"/>
                <w:szCs w:val="22"/>
              </w:rPr>
              <w:t>_____________________</w:t>
            </w:r>
          </w:p>
          <w:p w14:paraId="1DA5BFE6" w14:textId="77777777" w:rsidR="00EC0076" w:rsidRPr="00A62C20" w:rsidRDefault="00EC0076" w:rsidP="000B4E13">
            <w:pPr>
              <w:spacing w:line="240" w:lineRule="auto"/>
              <w:rPr>
                <w:rFonts w:asciiTheme="minorHAnsi" w:hAnsiTheme="minorHAnsi" w:cstheme="minorHAnsi"/>
                <w:bCs/>
                <w:color w:val="000000" w:themeColor="text1"/>
                <w:sz w:val="22"/>
                <w:szCs w:val="22"/>
              </w:rPr>
            </w:pPr>
          </w:p>
        </w:tc>
      </w:tr>
      <w:tr w:rsidR="00EC0076" w:rsidRPr="00A62C20" w14:paraId="77CBFE8C" w14:textId="77777777" w:rsidTr="000B4E13">
        <w:trPr>
          <w:trHeight w:val="269"/>
          <w:jc w:val="center"/>
        </w:trPr>
        <w:tc>
          <w:tcPr>
            <w:tcW w:w="361" w:type="pct"/>
          </w:tcPr>
          <w:p w14:paraId="21BB7A73"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3055631F"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56C871D4"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62C3BC7D"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A22E586"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EC0076" w:rsidRPr="00A62C20" w14:paraId="160E9703" w14:textId="77777777" w:rsidTr="000B4E13">
        <w:trPr>
          <w:trHeight w:val="269"/>
          <w:jc w:val="center"/>
        </w:trPr>
        <w:tc>
          <w:tcPr>
            <w:tcW w:w="361" w:type="pct"/>
          </w:tcPr>
          <w:p w14:paraId="67F13BE4" w14:textId="77777777" w:rsidR="00EC0076" w:rsidRPr="00A62C20" w:rsidRDefault="00EC0076" w:rsidP="000B4E13">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2C937D8F" w14:textId="77777777" w:rsidR="00EC0076" w:rsidRPr="00A62C20" w:rsidRDefault="00EC0076" w:rsidP="000B4E13">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3144A7B9" w14:textId="77777777" w:rsidR="00EC0076" w:rsidRPr="00A62C20" w:rsidRDefault="00EC0076" w:rsidP="000B4E13">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2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31E336B4" w14:textId="77777777" w:rsidR="00EC0076" w:rsidRPr="00A62C20" w:rsidRDefault="00EC0076" w:rsidP="000B4E13">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74B670B4" w14:textId="77777777" w:rsidR="00EC0076" w:rsidRPr="00A62C20" w:rsidRDefault="00EC0076" w:rsidP="000B4E13">
            <w:pPr>
              <w:spacing w:line="240" w:lineRule="auto"/>
              <w:rPr>
                <w:rFonts w:asciiTheme="minorHAnsi" w:hAnsiTheme="minorHAnsi" w:cstheme="minorHAnsi"/>
                <w:bCs/>
                <w:sz w:val="22"/>
                <w:szCs w:val="22"/>
              </w:rPr>
            </w:pPr>
          </w:p>
        </w:tc>
      </w:tr>
      <w:tr w:rsidR="00EC0076" w:rsidRPr="00A62C20" w14:paraId="055134B2" w14:textId="77777777" w:rsidTr="000B4E13">
        <w:trPr>
          <w:trHeight w:val="269"/>
          <w:jc w:val="center"/>
        </w:trPr>
        <w:tc>
          <w:tcPr>
            <w:tcW w:w="361" w:type="pct"/>
          </w:tcPr>
          <w:p w14:paraId="48C41E0A" w14:textId="77777777" w:rsidR="00EC0076" w:rsidRPr="00A62C20" w:rsidRDefault="00EC0076" w:rsidP="000B4E13">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26C13835" w14:textId="77777777" w:rsidR="00EC0076" w:rsidRPr="00A62C20" w:rsidRDefault="00EC0076" w:rsidP="000B4E13">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5D96032C" w14:textId="77777777" w:rsidR="00EC0076" w:rsidRPr="00A62C20" w:rsidRDefault="00EC0076" w:rsidP="000B4E13">
            <w:pPr>
              <w:spacing w:line="240" w:lineRule="auto"/>
              <w:rPr>
                <w:rFonts w:asciiTheme="minorHAnsi" w:hAnsiTheme="minorHAnsi" w:cstheme="minorHAnsi"/>
                <w:bCs/>
                <w:sz w:val="22"/>
                <w:szCs w:val="22"/>
              </w:rPr>
            </w:pPr>
            <w:r>
              <w:rPr>
                <w:rFonts w:asciiTheme="minorHAnsi" w:hAnsiTheme="minorHAnsi" w:cstheme="minorHAnsi"/>
                <w:bCs/>
                <w:sz w:val="22"/>
                <w:szCs w:val="22"/>
              </w:rPr>
              <w:t>10</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5F04987B" w14:textId="77777777" w:rsidR="00EC0076" w:rsidRPr="00A62C20" w:rsidRDefault="00EC0076" w:rsidP="000B4E13">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E5A9D4B" w14:textId="77777777" w:rsidR="00EC0076" w:rsidRPr="00A62C20" w:rsidRDefault="00EC0076" w:rsidP="000B4E13">
            <w:pPr>
              <w:spacing w:line="240" w:lineRule="auto"/>
              <w:rPr>
                <w:rFonts w:asciiTheme="minorHAnsi" w:hAnsiTheme="minorHAnsi" w:cstheme="minorHAnsi"/>
                <w:bCs/>
                <w:sz w:val="22"/>
                <w:szCs w:val="22"/>
              </w:rPr>
            </w:pPr>
          </w:p>
        </w:tc>
      </w:tr>
      <w:tr w:rsidR="00EC0076" w:rsidRPr="00A62C20" w14:paraId="058974E0" w14:textId="77777777" w:rsidTr="000B4E13">
        <w:trPr>
          <w:trHeight w:val="269"/>
          <w:jc w:val="center"/>
        </w:trPr>
        <w:tc>
          <w:tcPr>
            <w:tcW w:w="361" w:type="pct"/>
          </w:tcPr>
          <w:p w14:paraId="175F3A1A" w14:textId="77777777" w:rsidR="00EC0076" w:rsidRPr="00A62C20" w:rsidRDefault="00EC0076" w:rsidP="000B4E13">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3B44BC15" w14:textId="77777777" w:rsidR="00EC0076" w:rsidRPr="00A62C20" w:rsidRDefault="00EC0076" w:rsidP="000B4E13">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56F033CA" w14:textId="77777777" w:rsidR="00EC0076" w:rsidRDefault="00EC0076" w:rsidP="000B4E13">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57FFB522" w14:textId="77777777" w:rsidR="00EC0076" w:rsidRPr="00A62C20" w:rsidRDefault="00EC0076" w:rsidP="000B4E13">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07D4B0A6" w14:textId="77777777" w:rsidR="00EC0076" w:rsidRPr="00A62C20" w:rsidRDefault="00EC0076" w:rsidP="000B4E13">
            <w:pPr>
              <w:spacing w:line="240" w:lineRule="auto"/>
              <w:rPr>
                <w:rFonts w:asciiTheme="minorHAnsi" w:hAnsiTheme="minorHAnsi" w:cstheme="minorHAnsi"/>
                <w:bCs/>
                <w:sz w:val="22"/>
                <w:szCs w:val="22"/>
              </w:rPr>
            </w:pPr>
          </w:p>
        </w:tc>
      </w:tr>
      <w:tr w:rsidR="00EC0076" w:rsidRPr="00A62C20" w14:paraId="1B1A081E" w14:textId="77777777" w:rsidTr="000B4E13">
        <w:trPr>
          <w:trHeight w:val="269"/>
          <w:jc w:val="center"/>
        </w:trPr>
        <w:tc>
          <w:tcPr>
            <w:tcW w:w="361" w:type="pct"/>
          </w:tcPr>
          <w:p w14:paraId="05555B11" w14:textId="77777777" w:rsidR="00EC0076" w:rsidRPr="00A62C20" w:rsidRDefault="00EC0076" w:rsidP="000B4E13">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36935CAA" w14:textId="77777777" w:rsidR="00EC0076" w:rsidRPr="00A62C20" w:rsidRDefault="00EC0076" w:rsidP="000B4E13">
            <w:pPr>
              <w:spacing w:line="240" w:lineRule="auto"/>
              <w:rPr>
                <w:rFonts w:asciiTheme="minorHAnsi" w:hAnsiTheme="minorHAnsi" w:cstheme="minorHAnsi"/>
                <w:b/>
                <w:sz w:val="22"/>
                <w:szCs w:val="22"/>
              </w:rPr>
            </w:pPr>
          </w:p>
          <w:p w14:paraId="4E56B628" w14:textId="77777777" w:rsidR="00EC0076" w:rsidRPr="00A62C20" w:rsidRDefault="00EC0076" w:rsidP="000B4E13">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6F96F28C" w14:textId="77777777" w:rsidR="00EC0076" w:rsidRPr="00A62C20" w:rsidRDefault="00EC0076" w:rsidP="000B4E13">
            <w:pPr>
              <w:spacing w:line="240" w:lineRule="auto"/>
              <w:rPr>
                <w:rFonts w:asciiTheme="minorHAnsi" w:hAnsiTheme="minorHAnsi" w:cstheme="minorHAnsi"/>
                <w:b/>
                <w:sz w:val="22"/>
                <w:szCs w:val="22"/>
              </w:rPr>
            </w:pPr>
          </w:p>
        </w:tc>
        <w:tc>
          <w:tcPr>
            <w:tcW w:w="914" w:type="pct"/>
            <w:shd w:val="clear" w:color="auto" w:fill="F7CAAC" w:themeFill="accent2" w:themeFillTint="66"/>
          </w:tcPr>
          <w:p w14:paraId="0CE3D2C8" w14:textId="77777777" w:rsidR="00EC0076" w:rsidRPr="00A62C20" w:rsidRDefault="00EC0076" w:rsidP="000B4E13">
            <w:pPr>
              <w:spacing w:line="240" w:lineRule="auto"/>
              <w:rPr>
                <w:rFonts w:asciiTheme="minorHAnsi" w:hAnsiTheme="minorHAnsi" w:cstheme="minorHAnsi"/>
                <w:bCs/>
                <w:sz w:val="22"/>
                <w:szCs w:val="22"/>
              </w:rPr>
            </w:pPr>
          </w:p>
        </w:tc>
      </w:tr>
    </w:tbl>
    <w:p w14:paraId="50B628FC" w14:textId="77777777" w:rsidR="00EC0076" w:rsidRPr="00A62C20" w:rsidRDefault="00EC0076" w:rsidP="00EC0076">
      <w:pPr>
        <w:spacing w:line="240" w:lineRule="auto"/>
        <w:ind w:left="-720"/>
        <w:jc w:val="both"/>
        <w:rPr>
          <w:rFonts w:asciiTheme="minorHAnsi" w:hAnsiTheme="minorHAnsi" w:cstheme="minorHAnsi"/>
          <w:i/>
          <w:sz w:val="22"/>
          <w:szCs w:val="22"/>
        </w:rPr>
      </w:pPr>
    </w:p>
    <w:p w14:paraId="774F2D53" w14:textId="77777777" w:rsidR="00EC0076" w:rsidRPr="00A62C20" w:rsidRDefault="00EC0076" w:rsidP="00EC0076">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338ACAEE" w14:textId="77777777" w:rsidR="00EC0076" w:rsidRPr="00A62C20" w:rsidRDefault="00EC0076" w:rsidP="00EC0076">
      <w:pPr>
        <w:spacing w:line="240" w:lineRule="auto"/>
        <w:ind w:left="-720"/>
        <w:jc w:val="both"/>
        <w:rPr>
          <w:rFonts w:asciiTheme="minorHAnsi" w:hAnsiTheme="minorHAnsi" w:cstheme="minorHAnsi"/>
          <w:i/>
          <w:sz w:val="22"/>
          <w:szCs w:val="22"/>
        </w:rPr>
      </w:pPr>
    </w:p>
    <w:p w14:paraId="6E97D703" w14:textId="77777777" w:rsidR="00EC0076" w:rsidRDefault="00EC0076" w:rsidP="00EC0076">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52208407" w14:textId="77777777" w:rsidR="00EC0076" w:rsidRPr="004A6710" w:rsidRDefault="00EC0076" w:rsidP="00EC007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4475D6C9" w14:textId="77777777" w:rsidR="00EC0076" w:rsidRPr="004A6710" w:rsidRDefault="00EC0076" w:rsidP="00EC007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77BDB97A" w14:textId="77777777" w:rsidR="00EC0076" w:rsidRPr="004A6710" w:rsidRDefault="00EC0076" w:rsidP="00EC007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44818311" w14:textId="77777777" w:rsidR="00EC0076" w:rsidRPr="004A6710" w:rsidRDefault="00EC0076" w:rsidP="00EC007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78E05DB" w14:textId="77777777" w:rsidR="00EC0076" w:rsidRDefault="00EC0076" w:rsidP="00EC0076">
      <w:pPr>
        <w:spacing w:line="240" w:lineRule="auto"/>
        <w:jc w:val="both"/>
        <w:rPr>
          <w:rFonts w:asciiTheme="minorHAnsi" w:hAnsiTheme="minorHAnsi" w:cstheme="minorHAnsi"/>
          <w:b/>
          <w:sz w:val="22"/>
          <w:szCs w:val="22"/>
          <w:u w:val="single"/>
        </w:rPr>
      </w:pPr>
    </w:p>
    <w:p w14:paraId="5E8384DD"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68CF81C" w14:textId="77777777" w:rsidR="00EC0076" w:rsidRPr="00A62C20" w:rsidRDefault="00EC0076" w:rsidP="00EC0076">
      <w:pPr>
        <w:spacing w:line="240" w:lineRule="auto"/>
        <w:jc w:val="both"/>
        <w:rPr>
          <w:rFonts w:asciiTheme="minorHAnsi" w:hAnsiTheme="minorHAnsi" w:cstheme="minorHAnsi"/>
          <w:i/>
          <w:iCs/>
          <w:sz w:val="22"/>
          <w:szCs w:val="22"/>
        </w:rPr>
      </w:pPr>
    </w:p>
    <w:p w14:paraId="1917449B" w14:textId="77777777" w:rsidR="00EC0076" w:rsidRPr="00A62C20" w:rsidRDefault="00EC0076" w:rsidP="00EC0076">
      <w:pPr>
        <w:spacing w:line="240" w:lineRule="auto"/>
        <w:jc w:val="both"/>
        <w:rPr>
          <w:rFonts w:asciiTheme="minorHAnsi" w:hAnsiTheme="minorHAnsi" w:cstheme="minorHAnsi"/>
          <w:i/>
          <w:iCs/>
          <w:sz w:val="22"/>
          <w:szCs w:val="22"/>
        </w:rPr>
      </w:pPr>
    </w:p>
    <w:p w14:paraId="2CAFC0A8"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6D7EB868"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317563A5"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7F7C8023"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664CBEB1" w14:textId="77777777" w:rsidR="00EC0076" w:rsidRDefault="00EC0076" w:rsidP="00EC0076">
      <w:pPr>
        <w:spacing w:line="240" w:lineRule="auto"/>
        <w:jc w:val="both"/>
        <w:rPr>
          <w:rFonts w:asciiTheme="minorHAnsi" w:hAnsiTheme="minorHAnsi" w:cstheme="minorHAnsi"/>
          <w:b/>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293C6F6F" w14:textId="77777777" w:rsidR="00EC0076" w:rsidRPr="00A62C20" w:rsidRDefault="00EC0076" w:rsidP="00EC007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E8BB4B8" w14:textId="77777777" w:rsidR="00EC0076" w:rsidRPr="00A62C20" w:rsidRDefault="00EC0076" w:rsidP="00EC0076">
      <w:pPr>
        <w:spacing w:before="120" w:after="200" w:line="240" w:lineRule="auto"/>
        <w:rPr>
          <w:rFonts w:asciiTheme="minorHAnsi" w:hAnsiTheme="minorHAnsi" w:cstheme="minorHAnsi"/>
          <w:color w:val="000000" w:themeColor="text1"/>
          <w:sz w:val="22"/>
          <w:szCs w:val="22"/>
        </w:rPr>
      </w:pPr>
    </w:p>
    <w:p w14:paraId="757AE204" w14:textId="77777777" w:rsidR="00B60D94" w:rsidRDefault="00B60D94"/>
    <w:sectPr w:rsidR="00B60D94" w:rsidSect="003C4672">
      <w:headerReference w:type="default" r:id="rId5"/>
      <w:footerReference w:type="default" r:id="rId6"/>
      <w:headerReference w:type="first" r:id="rId7"/>
      <w:pgSz w:w="11907" w:h="16839" w:code="9"/>
      <w:pgMar w:top="1800" w:right="1224" w:bottom="1440" w:left="122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73EE" w14:textId="77777777" w:rsidR="003B7251" w:rsidRPr="00A71AB3" w:rsidRDefault="00EC0076"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6EF4CBDA" wp14:editId="403D51E5">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0A09D95" w14:textId="77777777" w:rsidR="009247BD" w:rsidRPr="00B02636" w:rsidRDefault="00EC0076" w:rsidP="009247BD">
                          <w:pPr>
                            <w:pStyle w:val="AddressText"/>
                            <w:spacing w:line="240" w:lineRule="auto"/>
                            <w:rPr>
                              <w:color w:val="00B0F0"/>
                            </w:rPr>
                          </w:pPr>
                        </w:p>
                        <w:p w14:paraId="4CCA3372" w14:textId="77777777" w:rsidR="009247BD" w:rsidRPr="00A0375D" w:rsidRDefault="00EC0076" w:rsidP="009247BD">
                          <w:pPr>
                            <w:pStyle w:val="AddressText"/>
                            <w:spacing w:line="240" w:lineRule="auto"/>
                            <w:rPr>
                              <w:color w:val="000000"/>
                            </w:rPr>
                          </w:pPr>
                        </w:p>
                        <w:p w14:paraId="04247FD9" w14:textId="77777777" w:rsidR="009247BD" w:rsidRPr="00A0375D" w:rsidRDefault="00EC0076" w:rsidP="009247BD">
                          <w:pPr>
                            <w:pStyle w:val="AddressText"/>
                            <w:spacing w:line="240" w:lineRule="auto"/>
                            <w:rPr>
                              <w:color w:val="000000"/>
                            </w:rPr>
                          </w:pPr>
                        </w:p>
                        <w:p w14:paraId="07495CBC" w14:textId="77777777" w:rsidR="009247BD" w:rsidRPr="00A0375D" w:rsidRDefault="00EC0076" w:rsidP="009247BD">
                          <w:pPr>
                            <w:pStyle w:val="AddressText"/>
                            <w:spacing w:line="240" w:lineRule="auto"/>
                            <w:rPr>
                              <w:color w:val="000000"/>
                            </w:rPr>
                          </w:pPr>
                        </w:p>
                        <w:p w14:paraId="247754EA" w14:textId="77777777" w:rsidR="009247BD" w:rsidRPr="00A0375D" w:rsidRDefault="00EC0076" w:rsidP="009247BD">
                          <w:pPr>
                            <w:pStyle w:val="AddressText"/>
                            <w:spacing w:line="240" w:lineRule="auto"/>
                            <w:rPr>
                              <w:color w:val="000000"/>
                            </w:rPr>
                          </w:pPr>
                        </w:p>
                        <w:p w14:paraId="11016CD4" w14:textId="77777777" w:rsidR="009247BD" w:rsidRPr="00A0375D" w:rsidRDefault="00EC0076"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CBDA"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0A09D95" w14:textId="77777777" w:rsidR="009247BD" w:rsidRPr="00B02636" w:rsidRDefault="00EC0076" w:rsidP="009247BD">
                    <w:pPr>
                      <w:pStyle w:val="AddressText"/>
                      <w:spacing w:line="240" w:lineRule="auto"/>
                      <w:rPr>
                        <w:color w:val="00B0F0"/>
                      </w:rPr>
                    </w:pPr>
                  </w:p>
                  <w:p w14:paraId="4CCA3372" w14:textId="77777777" w:rsidR="009247BD" w:rsidRPr="00A0375D" w:rsidRDefault="00EC0076" w:rsidP="009247BD">
                    <w:pPr>
                      <w:pStyle w:val="AddressText"/>
                      <w:spacing w:line="240" w:lineRule="auto"/>
                      <w:rPr>
                        <w:color w:val="000000"/>
                      </w:rPr>
                    </w:pPr>
                  </w:p>
                  <w:p w14:paraId="04247FD9" w14:textId="77777777" w:rsidR="009247BD" w:rsidRPr="00A0375D" w:rsidRDefault="00EC0076" w:rsidP="009247BD">
                    <w:pPr>
                      <w:pStyle w:val="AddressText"/>
                      <w:spacing w:line="240" w:lineRule="auto"/>
                      <w:rPr>
                        <w:color w:val="000000"/>
                      </w:rPr>
                    </w:pPr>
                  </w:p>
                  <w:p w14:paraId="07495CBC" w14:textId="77777777" w:rsidR="009247BD" w:rsidRPr="00A0375D" w:rsidRDefault="00EC0076" w:rsidP="009247BD">
                    <w:pPr>
                      <w:pStyle w:val="AddressText"/>
                      <w:spacing w:line="240" w:lineRule="auto"/>
                      <w:rPr>
                        <w:color w:val="000000"/>
                      </w:rPr>
                    </w:pPr>
                  </w:p>
                  <w:p w14:paraId="247754EA" w14:textId="77777777" w:rsidR="009247BD" w:rsidRPr="00A0375D" w:rsidRDefault="00EC0076" w:rsidP="009247BD">
                    <w:pPr>
                      <w:pStyle w:val="AddressText"/>
                      <w:spacing w:line="240" w:lineRule="auto"/>
                      <w:rPr>
                        <w:color w:val="000000"/>
                      </w:rPr>
                    </w:pPr>
                  </w:p>
                  <w:p w14:paraId="11016CD4" w14:textId="77777777" w:rsidR="009247BD" w:rsidRPr="00A0375D" w:rsidRDefault="00EC0076"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A255" w14:textId="77777777" w:rsidR="003B7251" w:rsidRDefault="00EC0076" w:rsidP="0075490C">
    <w:pPr>
      <w:pStyle w:val="Heading3"/>
    </w:pPr>
    <w:r>
      <w:rPr>
        <w:noProof/>
      </w:rPr>
      <w:drawing>
        <wp:anchor distT="0" distB="0" distL="114300" distR="114300" simplePos="0" relativeHeight="251664384" behindDoc="0" locked="0" layoutInCell="1" allowOverlap="1" wp14:anchorId="4481B123" wp14:editId="3E756D1F">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39E81D32" wp14:editId="18B4E653">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BF810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224B" w14:textId="77777777" w:rsidR="00861563" w:rsidRPr="0075490C" w:rsidRDefault="00EC0076"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0B7BA705" wp14:editId="21C322B7">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56178D49" wp14:editId="60941C4F">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AF600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149F5DE8" w14:textId="77777777" w:rsidR="00861563" w:rsidRDefault="00EC0076">
    <w:pPr>
      <w:pStyle w:val="Header"/>
    </w:pPr>
    <w:r w:rsidRPr="0075490C">
      <w:rPr>
        <w:noProof/>
      </w:rPr>
      <mc:AlternateContent>
        <mc:Choice Requires="wps">
          <w:drawing>
            <wp:anchor distT="0" distB="0" distL="114300" distR="114300" simplePos="0" relativeHeight="251662336" behindDoc="0" locked="0" layoutInCell="1" allowOverlap="0" wp14:anchorId="2D0EE708" wp14:editId="2FC1D9B3">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0E449F35" w14:textId="77777777" w:rsidR="00861563" w:rsidRPr="001637C2" w:rsidRDefault="00EC0076"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99C7883" w14:textId="77777777" w:rsidR="00861563" w:rsidRPr="00B02636" w:rsidRDefault="00EC0076"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2C825A4" w14:textId="77777777" w:rsidR="00861563" w:rsidRPr="00B02636" w:rsidRDefault="00EC0076" w:rsidP="00962F0B">
                          <w:pPr>
                            <w:pStyle w:val="AddressText"/>
                            <w:spacing w:line="240" w:lineRule="auto"/>
                            <w:jc w:val="both"/>
                            <w:rPr>
                              <w:color w:val="00B0F0"/>
                            </w:rPr>
                          </w:pPr>
                        </w:p>
                        <w:p w14:paraId="5358B55B" w14:textId="77777777" w:rsidR="00861563" w:rsidRPr="00A0375D" w:rsidRDefault="00EC0076" w:rsidP="00962F0B">
                          <w:pPr>
                            <w:pStyle w:val="AddressText"/>
                            <w:spacing w:line="240" w:lineRule="auto"/>
                            <w:jc w:val="both"/>
                            <w:rPr>
                              <w:color w:val="000000"/>
                            </w:rPr>
                          </w:pPr>
                        </w:p>
                        <w:p w14:paraId="0D32476B" w14:textId="77777777" w:rsidR="00861563" w:rsidRPr="00A0375D" w:rsidRDefault="00EC0076" w:rsidP="00962F0B">
                          <w:pPr>
                            <w:pStyle w:val="AddressText"/>
                            <w:spacing w:line="240" w:lineRule="auto"/>
                            <w:jc w:val="both"/>
                            <w:rPr>
                              <w:color w:val="000000"/>
                            </w:rPr>
                          </w:pPr>
                        </w:p>
                        <w:p w14:paraId="5CEA98CE" w14:textId="77777777" w:rsidR="00861563" w:rsidRPr="00A0375D" w:rsidRDefault="00EC0076" w:rsidP="00962F0B">
                          <w:pPr>
                            <w:pStyle w:val="AddressText"/>
                            <w:spacing w:line="240" w:lineRule="auto"/>
                            <w:jc w:val="both"/>
                            <w:rPr>
                              <w:color w:val="000000"/>
                            </w:rPr>
                          </w:pPr>
                        </w:p>
                        <w:p w14:paraId="2EF4F4DF" w14:textId="77777777" w:rsidR="00861563" w:rsidRPr="00A0375D" w:rsidRDefault="00EC0076" w:rsidP="00962F0B">
                          <w:pPr>
                            <w:pStyle w:val="AddressText"/>
                            <w:spacing w:line="240" w:lineRule="auto"/>
                            <w:jc w:val="both"/>
                            <w:rPr>
                              <w:color w:val="000000"/>
                            </w:rPr>
                          </w:pPr>
                        </w:p>
                        <w:p w14:paraId="0662E748" w14:textId="77777777" w:rsidR="00861563" w:rsidRPr="00A0375D" w:rsidRDefault="00EC0076"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EE708" id="_x0000_t202" coordsize="21600,21600" o:spt="202" path="m,l,21600r21600,l21600,xe">
              <v:stroke joinstyle="miter"/>
              <v:path gradientshapeok="t" o:connecttype="rect"/>
            </v:shapetype>
            <v:shape id="Text Box 2" o:sp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0E449F35" w14:textId="77777777" w:rsidR="00861563" w:rsidRPr="001637C2" w:rsidRDefault="00EC0076"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99C7883" w14:textId="77777777" w:rsidR="00861563" w:rsidRPr="00B02636" w:rsidRDefault="00EC0076"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2C825A4" w14:textId="77777777" w:rsidR="00861563" w:rsidRPr="00B02636" w:rsidRDefault="00EC0076" w:rsidP="00962F0B">
                    <w:pPr>
                      <w:pStyle w:val="AddressText"/>
                      <w:spacing w:line="240" w:lineRule="auto"/>
                      <w:jc w:val="both"/>
                      <w:rPr>
                        <w:color w:val="00B0F0"/>
                      </w:rPr>
                    </w:pPr>
                  </w:p>
                  <w:p w14:paraId="5358B55B" w14:textId="77777777" w:rsidR="00861563" w:rsidRPr="00A0375D" w:rsidRDefault="00EC0076" w:rsidP="00962F0B">
                    <w:pPr>
                      <w:pStyle w:val="AddressText"/>
                      <w:spacing w:line="240" w:lineRule="auto"/>
                      <w:jc w:val="both"/>
                      <w:rPr>
                        <w:color w:val="000000"/>
                      </w:rPr>
                    </w:pPr>
                  </w:p>
                  <w:p w14:paraId="0D32476B" w14:textId="77777777" w:rsidR="00861563" w:rsidRPr="00A0375D" w:rsidRDefault="00EC0076" w:rsidP="00962F0B">
                    <w:pPr>
                      <w:pStyle w:val="AddressText"/>
                      <w:spacing w:line="240" w:lineRule="auto"/>
                      <w:jc w:val="both"/>
                      <w:rPr>
                        <w:color w:val="000000"/>
                      </w:rPr>
                    </w:pPr>
                  </w:p>
                  <w:p w14:paraId="5CEA98CE" w14:textId="77777777" w:rsidR="00861563" w:rsidRPr="00A0375D" w:rsidRDefault="00EC0076" w:rsidP="00962F0B">
                    <w:pPr>
                      <w:pStyle w:val="AddressText"/>
                      <w:spacing w:line="240" w:lineRule="auto"/>
                      <w:jc w:val="both"/>
                      <w:rPr>
                        <w:color w:val="000000"/>
                      </w:rPr>
                    </w:pPr>
                  </w:p>
                  <w:p w14:paraId="2EF4F4DF" w14:textId="77777777" w:rsidR="00861563" w:rsidRPr="00A0375D" w:rsidRDefault="00EC0076" w:rsidP="00962F0B">
                    <w:pPr>
                      <w:pStyle w:val="AddressText"/>
                      <w:spacing w:line="240" w:lineRule="auto"/>
                      <w:jc w:val="both"/>
                      <w:rPr>
                        <w:color w:val="000000"/>
                      </w:rPr>
                    </w:pPr>
                  </w:p>
                  <w:p w14:paraId="0662E748" w14:textId="77777777" w:rsidR="00861563" w:rsidRPr="00A0375D" w:rsidRDefault="00EC0076"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658"/>
    <w:multiLevelType w:val="hybridMultilevel"/>
    <w:tmpl w:val="BBC64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76"/>
    <w:rsid w:val="00B60D94"/>
    <w:rsid w:val="00EC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A366"/>
  <w15:chartTrackingRefBased/>
  <w15:docId w15:val="{74D426C5-2943-44B6-8C33-2FE9EF9F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76"/>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EC0076"/>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076"/>
    <w:rPr>
      <w:rFonts w:ascii="Arial" w:eastAsia="Times" w:hAnsi="Arial" w:cs="Times New Roman"/>
      <w:b/>
      <w:caps/>
      <w:color w:val="0099FF"/>
      <w:spacing w:val="-2"/>
      <w:sz w:val="36"/>
      <w:szCs w:val="36"/>
      <w:lang w:eastAsia="en-GB"/>
    </w:rPr>
  </w:style>
  <w:style w:type="paragraph" w:styleId="Header">
    <w:name w:val="header"/>
    <w:link w:val="HeaderChar"/>
    <w:rsid w:val="00EC0076"/>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EC0076"/>
    <w:rPr>
      <w:rFonts w:ascii="Verdana" w:eastAsia="Times New Roman" w:hAnsi="Verdana" w:cs="Times New Roman"/>
      <w:color w:val="000000"/>
      <w:sz w:val="20"/>
      <w:szCs w:val="20"/>
    </w:rPr>
  </w:style>
  <w:style w:type="paragraph" w:styleId="Footer">
    <w:name w:val="footer"/>
    <w:basedOn w:val="Normal"/>
    <w:link w:val="FooterChar"/>
    <w:uiPriority w:val="99"/>
    <w:rsid w:val="00EC0076"/>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EC0076"/>
    <w:rPr>
      <w:rFonts w:ascii="Times New Roman" w:eastAsia="Times New Roman" w:hAnsi="Times New Roman" w:cs="Times New Roman"/>
      <w:sz w:val="24"/>
      <w:szCs w:val="20"/>
    </w:rPr>
  </w:style>
  <w:style w:type="paragraph" w:customStyle="1" w:styleId="AddressText">
    <w:name w:val="Address Text"/>
    <w:rsid w:val="00EC0076"/>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C0076"/>
    <w:pPr>
      <w:ind w:left="720"/>
      <w:contextualSpacing/>
    </w:pPr>
  </w:style>
  <w:style w:type="table" w:styleId="TableGrid">
    <w:name w:val="Table Grid"/>
    <w:basedOn w:val="TableNormal"/>
    <w:rsid w:val="00EC00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EC0076"/>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FMED7C34SFHF-1711732005-102574</_dlc_DocId>
    <_dlc_DocIdUrl xmlns="8de08c89-df68-48b7-a42e-b489e94a70b6">
      <Url>https://unicef.sharepoint.com/teams/IND-SnP/_layouts/15/DocIdRedir.aspx?ID=FMED7C34SFHF-1711732005-102574</Url>
      <Description>FMED7C34SFHF-1711732005-102574</Description>
    </_dlc_DocIdUrl>
  </documentManagement>
</p:properties>
</file>

<file path=customXml/itemProps1.xml><?xml version="1.0" encoding="utf-8"?>
<ds:datastoreItem xmlns:ds="http://schemas.openxmlformats.org/officeDocument/2006/customXml" ds:itemID="{BB42177E-A0D3-49E9-A588-33E152C26555}"/>
</file>

<file path=customXml/itemProps2.xml><?xml version="1.0" encoding="utf-8"?>
<ds:datastoreItem xmlns:ds="http://schemas.openxmlformats.org/officeDocument/2006/customXml" ds:itemID="{864326C1-02AC-4565-A936-0F1E344630A9}"/>
</file>

<file path=customXml/itemProps3.xml><?xml version="1.0" encoding="utf-8"?>
<ds:datastoreItem xmlns:ds="http://schemas.openxmlformats.org/officeDocument/2006/customXml" ds:itemID="{1083DC77-81A7-42A9-9C15-BF9D30B6B083}"/>
</file>

<file path=customXml/itemProps4.xml><?xml version="1.0" encoding="utf-8"?>
<ds:datastoreItem xmlns:ds="http://schemas.openxmlformats.org/officeDocument/2006/customXml" ds:itemID="{6DA2F177-33DE-4A47-86AF-1EC93DE167AB}"/>
</file>

<file path=customXml/itemProps5.xml><?xml version="1.0" encoding="utf-8"?>
<ds:datastoreItem xmlns:ds="http://schemas.openxmlformats.org/officeDocument/2006/customXml" ds:itemID="{1A1E207D-F0BC-4ABA-BC98-53B03690652C}"/>
</file>

<file path=customXml/itemProps6.xml><?xml version="1.0" encoding="utf-8"?>
<ds:datastoreItem xmlns:ds="http://schemas.openxmlformats.org/officeDocument/2006/customXml" ds:itemID="{B2D5FD2F-8C64-4B0D-B352-090BDCA6665A}"/>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2023-04-03T11:51:00Z</dcterms:created>
  <dcterms:modified xsi:type="dcterms:W3CDTF">2023-04-03T11:51:00Z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ef8dbaec-3c2b-49d2-a9a0-d103d01069e5</vt:lpwstr>
  </property>
</Properties>
</file>