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CA31AAB" w:rsidR="00B14BE6" w:rsidRDefault="00B14BE6" w:rsidP="00B14BE6">
      <w:pPr>
        <w:jc w:val="center"/>
      </w:pPr>
      <w:r w:rsidRPr="00B63E76">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743"/>
        <w:gridCol w:w="2177"/>
        <w:gridCol w:w="3120"/>
        <w:gridCol w:w="2013"/>
      </w:tblGrid>
      <w:tr w:rsidR="007613B3" w:rsidRPr="00356637" w14:paraId="523C54D2" w14:textId="77777777" w:rsidTr="00AF49D1">
        <w:trPr>
          <w:trHeight w:val="80"/>
        </w:trPr>
        <w:tc>
          <w:tcPr>
            <w:tcW w:w="2743" w:type="dxa"/>
            <w:tcBorders>
              <w:bottom w:val="nil"/>
            </w:tcBorders>
            <w:shd w:val="clear" w:color="auto" w:fill="auto"/>
            <w:noWrap/>
            <w:hideMark/>
          </w:tcPr>
          <w:p w14:paraId="5B12A891" w14:textId="77777777" w:rsidR="007613B3" w:rsidRPr="00B05982" w:rsidRDefault="007613B3" w:rsidP="00377BF5">
            <w:pPr>
              <w:spacing w:before="100" w:beforeAutospacing="1" w:after="100" w:afterAutospacing="1" w:line="240" w:lineRule="auto"/>
              <w:rPr>
                <w:rFonts w:ascii="Calibri" w:eastAsia="Arial Unicode MS" w:hAnsi="Calibri" w:cs="Calibri"/>
                <w:b/>
                <w:color w:val="auto"/>
                <w:lang w:val="fr-CA"/>
              </w:rPr>
            </w:pPr>
            <w:r w:rsidRPr="00B05982">
              <w:rPr>
                <w:rFonts w:ascii="Calibri" w:eastAsia="Arial Unicode MS" w:hAnsi="Calibri" w:cs="Calibri"/>
                <w:b/>
                <w:color w:val="auto"/>
                <w:lang w:val="fr-CA"/>
              </w:rPr>
              <w:t>Title</w:t>
            </w:r>
          </w:p>
          <w:p w14:paraId="535BBF79" w14:textId="0C87BA7D" w:rsidR="00242CA0" w:rsidRPr="00320E42" w:rsidRDefault="00F41D81" w:rsidP="00377BF5">
            <w:pPr>
              <w:spacing w:before="100" w:beforeAutospacing="1" w:after="100" w:afterAutospacing="1" w:line="240" w:lineRule="auto"/>
              <w:rPr>
                <w:rFonts w:ascii="Calibri" w:eastAsia="Arial Unicode MS" w:hAnsi="Calibri" w:cs="Calibri"/>
                <w:bCs/>
                <w:color w:val="auto"/>
                <w:sz w:val="22"/>
                <w:szCs w:val="22"/>
                <w:lang w:val="fr-FR"/>
              </w:rPr>
            </w:pPr>
            <w:r w:rsidRPr="00F41D81">
              <w:rPr>
                <w:rFonts w:ascii="Calibri" w:eastAsia="Arial Unicode MS" w:hAnsi="Calibri" w:cs="Calibri"/>
                <w:bCs/>
                <w:color w:val="auto"/>
                <w:sz w:val="22"/>
                <w:szCs w:val="22"/>
                <w:lang w:val="fr-FR"/>
              </w:rPr>
              <w:t>C</w:t>
            </w:r>
            <w:r w:rsidR="001026BA">
              <w:rPr>
                <w:rFonts w:ascii="Calibri" w:eastAsia="Arial Unicode MS" w:hAnsi="Calibri" w:cs="Calibri"/>
                <w:bCs/>
                <w:color w:val="auto"/>
                <w:sz w:val="22"/>
                <w:szCs w:val="22"/>
                <w:lang w:val="fr-FR"/>
              </w:rPr>
              <w:t xml:space="preserve">onsultants chargés de la prise en charge psychosociale </w:t>
            </w:r>
            <w:r w:rsidR="00A72955">
              <w:rPr>
                <w:rFonts w:ascii="Calibri" w:eastAsia="Arial Unicode MS" w:hAnsi="Calibri" w:cs="Calibri"/>
                <w:bCs/>
                <w:color w:val="auto"/>
                <w:sz w:val="22"/>
                <w:szCs w:val="22"/>
                <w:lang w:val="fr-FR"/>
              </w:rPr>
              <w:t>en réponse à l’épidémie de choléra</w:t>
            </w:r>
            <w:r w:rsidR="001026BA">
              <w:rPr>
                <w:rFonts w:ascii="Calibri" w:eastAsia="Arial Unicode MS" w:hAnsi="Calibri" w:cs="Calibri"/>
                <w:bCs/>
                <w:color w:val="auto"/>
                <w:sz w:val="22"/>
                <w:szCs w:val="22"/>
                <w:lang w:val="fr-FR"/>
              </w:rPr>
              <w:t xml:space="preserve"> </w:t>
            </w:r>
          </w:p>
          <w:p w14:paraId="75D9A581" w14:textId="77777777" w:rsidR="007613B3" w:rsidRPr="00242CA0" w:rsidRDefault="007613B3" w:rsidP="00377BF5">
            <w:pPr>
              <w:spacing w:before="100" w:beforeAutospacing="1" w:after="100" w:afterAutospacing="1" w:line="240" w:lineRule="auto"/>
              <w:rPr>
                <w:rFonts w:ascii="Calibri" w:eastAsia="Arial Unicode MS" w:hAnsi="Calibri" w:cs="Calibri"/>
                <w:color w:val="auto"/>
                <w:lang w:val="fr-FR"/>
              </w:rPr>
            </w:pPr>
          </w:p>
        </w:tc>
        <w:tc>
          <w:tcPr>
            <w:tcW w:w="2177" w:type="dxa"/>
            <w:tcBorders>
              <w:bottom w:val="nil"/>
            </w:tcBorders>
            <w:shd w:val="clear" w:color="auto" w:fill="auto"/>
          </w:tcPr>
          <w:p w14:paraId="5EC7C28C" w14:textId="77777777" w:rsidR="007613B3" w:rsidRPr="00356637"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r w:rsidRPr="00356637">
              <w:rPr>
                <w:rFonts w:ascii="Calibri" w:eastAsia="Arial Unicode MS" w:hAnsi="Calibri" w:cs="Calibri"/>
                <w:b/>
                <w:color w:val="auto"/>
                <w:lang w:val="fr-FR"/>
              </w:rPr>
              <w:t>Funding</w:t>
            </w:r>
            <w:proofErr w:type="spellEnd"/>
            <w:r w:rsidRPr="00356637">
              <w:rPr>
                <w:rFonts w:ascii="Calibri" w:eastAsia="Arial Unicode MS" w:hAnsi="Calibri" w:cs="Calibri"/>
                <w:b/>
                <w:color w:val="auto"/>
                <w:lang w:val="fr-FR"/>
              </w:rPr>
              <w:t xml:space="preserve"> Code</w:t>
            </w:r>
          </w:p>
          <w:p w14:paraId="3505A618" w14:textId="56493C8B" w:rsidR="00163C6A" w:rsidRPr="00356637" w:rsidRDefault="008C56EA" w:rsidP="00163C6A">
            <w:pPr>
              <w:spacing w:before="100" w:beforeAutospacing="1" w:after="100" w:afterAutospacing="1" w:line="240" w:lineRule="auto"/>
              <w:rPr>
                <w:rFonts w:ascii="Calibri" w:eastAsia="Arial Unicode MS" w:hAnsi="Calibri" w:cs="Calibri"/>
                <w:bCs/>
                <w:color w:val="auto"/>
                <w:lang w:val="fr-CA"/>
              </w:rPr>
            </w:pPr>
            <w:r w:rsidRPr="00356637">
              <w:rPr>
                <w:rFonts w:ascii="Calibri" w:eastAsia="Arial Unicode MS" w:hAnsi="Calibri" w:cs="Calibri"/>
                <w:bCs/>
                <w:color w:val="auto"/>
                <w:lang w:val="fr-CA"/>
              </w:rPr>
              <w:t>GRANT:</w:t>
            </w:r>
            <w:r w:rsidR="00772492" w:rsidRPr="00356637">
              <w:rPr>
                <w:rFonts w:ascii="Calibri" w:eastAsia="Arial Unicode MS" w:hAnsi="Calibri" w:cs="Calibri"/>
                <w:bCs/>
                <w:color w:val="auto"/>
                <w:lang w:val="fr-CA"/>
              </w:rPr>
              <w:t xml:space="preserve"> </w:t>
            </w:r>
            <w:r w:rsidRPr="00356637">
              <w:rPr>
                <w:lang w:val="fr-CA"/>
              </w:rPr>
              <w:t>SM240102</w:t>
            </w:r>
            <w:r w:rsidR="00C17D1D" w:rsidRPr="00356637">
              <w:rPr>
                <w:lang w:val="fr-CA"/>
              </w:rPr>
              <w:t xml:space="preserve"> </w:t>
            </w:r>
            <w:proofErr w:type="gramStart"/>
            <w:r w:rsidR="00C17D1D" w:rsidRPr="00356637">
              <w:rPr>
                <w:lang w:val="fr-CA"/>
              </w:rPr>
              <w:t>et  SM</w:t>
            </w:r>
            <w:proofErr w:type="gramEnd"/>
            <w:r w:rsidR="00C17D1D" w:rsidRPr="00356637">
              <w:rPr>
                <w:lang w:val="fr-CA"/>
              </w:rPr>
              <w:t>229930</w:t>
            </w:r>
          </w:p>
          <w:p w14:paraId="34C1B7DE" w14:textId="5E8C2719" w:rsidR="00163C6A" w:rsidRPr="00356637" w:rsidRDefault="00163C6A" w:rsidP="00163C6A">
            <w:pPr>
              <w:spacing w:before="100" w:beforeAutospacing="1" w:after="100" w:afterAutospacing="1" w:line="240" w:lineRule="auto"/>
              <w:rPr>
                <w:rFonts w:ascii="Calibri" w:eastAsia="Arial Unicode MS" w:hAnsi="Calibri" w:cs="Calibri"/>
                <w:bCs/>
                <w:color w:val="auto"/>
                <w:lang w:val="fr-CA"/>
              </w:rPr>
            </w:pPr>
            <w:r w:rsidRPr="00356637">
              <w:rPr>
                <w:rFonts w:ascii="Calibri" w:eastAsia="Arial Unicode MS" w:hAnsi="Calibri" w:cs="Calibri"/>
                <w:bCs/>
                <w:color w:val="auto"/>
                <w:lang w:val="fr-CA"/>
              </w:rPr>
              <w:t xml:space="preserve">Date </w:t>
            </w:r>
            <w:r w:rsidR="007E3CCC" w:rsidRPr="00356637">
              <w:rPr>
                <w:rFonts w:ascii="Calibri" w:eastAsia="Arial Unicode MS" w:hAnsi="Calibri" w:cs="Calibri"/>
                <w:bCs/>
                <w:color w:val="auto"/>
                <w:lang w:val="fr-CA"/>
              </w:rPr>
              <w:t>d’expiration:</w:t>
            </w:r>
            <w:r w:rsidR="00320E42" w:rsidRPr="00356637">
              <w:rPr>
                <w:rFonts w:ascii="Calibri" w:eastAsia="Arial Unicode MS" w:hAnsi="Calibri" w:cs="Calibri"/>
                <w:bCs/>
                <w:color w:val="auto"/>
                <w:lang w:val="fr-CA"/>
              </w:rPr>
              <w:t xml:space="preserve"> </w:t>
            </w:r>
            <w:r w:rsidR="002544FB" w:rsidRPr="00356637">
              <w:rPr>
                <w:rFonts w:ascii="Calibri" w:eastAsia="Arial Unicode MS" w:hAnsi="Calibri" w:cs="Calibri"/>
                <w:bCs/>
                <w:color w:val="auto"/>
                <w:lang w:val="fr-CA"/>
              </w:rPr>
              <w:t>31/12/2024</w:t>
            </w:r>
            <w:r w:rsidR="0012077E" w:rsidRPr="00356637">
              <w:rPr>
                <w:rFonts w:ascii="Calibri" w:eastAsia="Arial Unicode MS" w:hAnsi="Calibri" w:cs="Calibri"/>
                <w:bCs/>
                <w:color w:val="auto"/>
                <w:lang w:val="fr-CA"/>
              </w:rPr>
              <w:t xml:space="preserve"> </w:t>
            </w:r>
            <w:proofErr w:type="gramStart"/>
            <w:r w:rsidR="0012077E">
              <w:rPr>
                <w:rFonts w:ascii="Calibri" w:eastAsia="Arial Unicode MS" w:hAnsi="Calibri" w:cs="Calibri"/>
                <w:bCs/>
                <w:color w:val="auto"/>
                <w:lang w:val="fr-CA"/>
              </w:rPr>
              <w:t xml:space="preserve">et </w:t>
            </w:r>
            <w:r w:rsidR="0012077E" w:rsidRPr="00356637">
              <w:rPr>
                <w:lang w:val="fr-FR"/>
              </w:rPr>
              <w:t xml:space="preserve"> </w:t>
            </w:r>
            <w:r w:rsidR="0012077E" w:rsidRPr="0012077E">
              <w:rPr>
                <w:rFonts w:ascii="Calibri" w:eastAsia="Arial Unicode MS" w:hAnsi="Calibri" w:cs="Calibri"/>
                <w:bCs/>
                <w:color w:val="auto"/>
                <w:lang w:val="fr-CA"/>
              </w:rPr>
              <w:t>31</w:t>
            </w:r>
            <w:proofErr w:type="gramEnd"/>
            <w:r w:rsidR="0012077E" w:rsidRPr="0012077E">
              <w:rPr>
                <w:rFonts w:ascii="Calibri" w:eastAsia="Arial Unicode MS" w:hAnsi="Calibri" w:cs="Calibri"/>
                <w:bCs/>
                <w:color w:val="auto"/>
                <w:lang w:val="fr-CA"/>
              </w:rPr>
              <w:t>/12/2025</w:t>
            </w:r>
          </w:p>
          <w:p w14:paraId="39AF361B" w14:textId="0AEFBCC6" w:rsidR="0047498A" w:rsidRPr="002544FB" w:rsidRDefault="00163C6A" w:rsidP="00163C6A">
            <w:pPr>
              <w:spacing w:before="100" w:beforeAutospacing="1" w:after="100" w:afterAutospacing="1" w:line="240" w:lineRule="auto"/>
              <w:rPr>
                <w:rFonts w:ascii="Calibri" w:eastAsia="Arial Unicode MS" w:hAnsi="Calibri" w:cs="Calibri"/>
                <w:b/>
                <w:color w:val="auto"/>
                <w:lang w:val="fr-CA"/>
              </w:rPr>
            </w:pPr>
            <w:r w:rsidRPr="002544FB">
              <w:rPr>
                <w:rFonts w:ascii="Calibri" w:eastAsia="Arial Unicode MS" w:hAnsi="Calibri" w:cs="Calibri"/>
                <w:bCs/>
                <w:color w:val="auto"/>
                <w:lang w:val="fr-CA"/>
              </w:rPr>
              <w:t>WBS</w:t>
            </w:r>
            <w:r w:rsidR="00320E42" w:rsidRPr="002544FB">
              <w:rPr>
                <w:rFonts w:ascii="Calibri" w:eastAsia="Arial Unicode MS" w:hAnsi="Calibri" w:cs="Calibri"/>
                <w:bCs/>
                <w:color w:val="auto"/>
                <w:lang w:val="fr-CA"/>
              </w:rPr>
              <w:t> </w:t>
            </w:r>
            <w:r w:rsidRPr="002544FB">
              <w:rPr>
                <w:rFonts w:ascii="Calibri" w:eastAsia="Arial Unicode MS" w:hAnsi="Calibri" w:cs="Calibri"/>
                <w:bCs/>
                <w:color w:val="auto"/>
                <w:lang w:val="fr-CA"/>
              </w:rPr>
              <w:t>:</w:t>
            </w:r>
            <w:r w:rsidR="00FC1B96" w:rsidRPr="002544FB">
              <w:rPr>
                <w:rFonts w:ascii="Calibri" w:eastAsia="Arial Unicode MS" w:hAnsi="Calibri" w:cs="Calibri"/>
                <w:bCs/>
                <w:color w:val="auto"/>
                <w:lang w:val="fr-CA"/>
              </w:rPr>
              <w:t xml:space="preserve"> </w:t>
            </w:r>
            <w:r w:rsidR="00FC1B96" w:rsidRPr="002544FB">
              <w:rPr>
                <w:lang w:val="fr-CA"/>
              </w:rPr>
              <w:t xml:space="preserve"> 6620/A0/06/003/002</w:t>
            </w:r>
            <w:r w:rsidR="008C56EA" w:rsidRPr="002544FB">
              <w:rPr>
                <w:lang w:val="fr-CA"/>
              </w:rPr>
              <w:t>/002</w:t>
            </w:r>
          </w:p>
        </w:tc>
        <w:tc>
          <w:tcPr>
            <w:tcW w:w="312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3DB58E17" w:rsidR="007613B3" w:rsidRDefault="00251734"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66B90314" w:rsidR="00F027D0" w:rsidRPr="007613B3" w:rsidRDefault="00F027D0" w:rsidP="42903527">
            <w:pPr>
              <w:spacing w:before="60" w:after="60" w:line="240" w:lineRule="auto"/>
              <w:ind w:right="-108"/>
              <w:rPr>
                <w:rFonts w:ascii="Calibri" w:eastAsia="Arial Unicode MS" w:hAnsi="Calibri" w:cs="Calibri"/>
                <w:color w:val="FF0000"/>
                <w:lang w:val="en-AU"/>
              </w:rPr>
            </w:pPr>
          </w:p>
        </w:tc>
        <w:tc>
          <w:tcPr>
            <w:tcW w:w="2012" w:type="dxa"/>
            <w:tcBorders>
              <w:bottom w:val="nil"/>
            </w:tcBorders>
            <w:shd w:val="clear" w:color="auto" w:fill="auto"/>
          </w:tcPr>
          <w:p w14:paraId="2302C863" w14:textId="77777777" w:rsidR="007613B3" w:rsidRPr="00FC1B96" w:rsidRDefault="007613B3" w:rsidP="00377BF5">
            <w:pPr>
              <w:spacing w:before="100" w:beforeAutospacing="1" w:after="100" w:afterAutospacing="1" w:line="240" w:lineRule="auto"/>
              <w:rPr>
                <w:rFonts w:ascii="Calibri" w:eastAsia="Arial Unicode MS" w:hAnsi="Calibri" w:cs="Calibri"/>
                <w:b/>
                <w:color w:val="auto"/>
                <w:lang w:val="fr-FR"/>
              </w:rPr>
            </w:pPr>
            <w:r w:rsidRPr="00FC1B96">
              <w:rPr>
                <w:rFonts w:ascii="Calibri" w:eastAsia="Arial Unicode MS" w:hAnsi="Calibri" w:cs="Calibri"/>
                <w:b/>
                <w:color w:val="auto"/>
                <w:lang w:val="fr-FR"/>
              </w:rPr>
              <w:t xml:space="preserve">Duty </w:t>
            </w:r>
            <w:proofErr w:type="gramStart"/>
            <w:r w:rsidRPr="00FC1B96">
              <w:rPr>
                <w:rFonts w:ascii="Calibri" w:eastAsia="Arial Unicode MS" w:hAnsi="Calibri" w:cs="Calibri"/>
                <w:b/>
                <w:color w:val="auto"/>
                <w:lang w:val="fr-FR"/>
              </w:rPr>
              <w:t>Station:</w:t>
            </w:r>
            <w:proofErr w:type="gramEnd"/>
          </w:p>
          <w:p w14:paraId="3CCE5269" w14:textId="2DF8A73A" w:rsidR="00FC1B96" w:rsidRPr="00FC1B96" w:rsidRDefault="008066A4" w:rsidP="00377BF5">
            <w:pPr>
              <w:spacing w:before="100" w:beforeAutospacing="1" w:after="100" w:afterAutospacing="1" w:line="240" w:lineRule="auto"/>
              <w:rPr>
                <w:rFonts w:ascii="Calibri" w:eastAsia="Arial Unicode MS" w:hAnsi="Calibri" w:cs="Calibri"/>
                <w:color w:val="auto"/>
                <w:lang w:val="fr-FR"/>
              </w:rPr>
            </w:pPr>
            <w:r w:rsidRPr="00FC1B96">
              <w:rPr>
                <w:rFonts w:ascii="Calibri" w:eastAsia="Arial Unicode MS" w:hAnsi="Calibri" w:cs="Calibri"/>
                <w:color w:val="auto"/>
                <w:lang w:val="fr-FR"/>
              </w:rPr>
              <w:t>Moroni,</w:t>
            </w:r>
            <w:r w:rsidR="00FC1B96" w:rsidRPr="00FC1B96">
              <w:rPr>
                <w:rFonts w:ascii="Calibri" w:eastAsia="Arial Unicode MS" w:hAnsi="Calibri" w:cs="Calibri"/>
                <w:color w:val="auto"/>
                <w:lang w:val="fr-FR"/>
              </w:rPr>
              <w:t xml:space="preserve"> Mutsamudu et</w:t>
            </w:r>
            <w:r w:rsidR="00FC1B96">
              <w:rPr>
                <w:rFonts w:ascii="Calibri" w:eastAsia="Arial Unicode MS" w:hAnsi="Calibri" w:cs="Calibri"/>
                <w:color w:val="auto"/>
                <w:lang w:val="fr-FR"/>
              </w:rPr>
              <w:t xml:space="preserve"> Fomboni</w:t>
            </w:r>
          </w:p>
        </w:tc>
      </w:tr>
      <w:tr w:rsidR="007613B3" w:rsidRPr="00356637" w14:paraId="2F971280" w14:textId="77777777" w:rsidTr="00AF49D1">
        <w:trPr>
          <w:trHeight w:val="463"/>
        </w:trPr>
        <w:tc>
          <w:tcPr>
            <w:tcW w:w="10053" w:type="dxa"/>
            <w:gridSpan w:val="4"/>
            <w:tcBorders>
              <w:bottom w:val="nil"/>
            </w:tcBorders>
            <w:shd w:val="clear" w:color="auto" w:fill="auto"/>
            <w:noWrap/>
            <w:hideMark/>
          </w:tcPr>
          <w:p w14:paraId="0A9AF732" w14:textId="03D276F6" w:rsidR="00833009" w:rsidRPr="00504EE4" w:rsidRDefault="007613B3" w:rsidP="006F2D63">
            <w:pPr>
              <w:spacing w:before="60" w:after="60" w:line="240" w:lineRule="auto"/>
              <w:jc w:val="both"/>
              <w:rPr>
                <w:rFonts w:ascii="Calibri" w:eastAsia="Arial Unicode MS" w:hAnsi="Calibri" w:cs="Calibri"/>
                <w:b/>
                <w:color w:val="auto"/>
                <w:sz w:val="22"/>
                <w:szCs w:val="22"/>
                <w:lang w:val="fr-FR"/>
              </w:rPr>
            </w:pPr>
            <w:proofErr w:type="spellStart"/>
            <w:r w:rsidRPr="00504EE4">
              <w:rPr>
                <w:rFonts w:ascii="Calibri" w:eastAsia="Arial Unicode MS" w:hAnsi="Calibri" w:cs="Calibri"/>
                <w:b/>
                <w:color w:val="auto"/>
                <w:sz w:val="22"/>
                <w:szCs w:val="22"/>
                <w:lang w:val="fr-FR"/>
              </w:rPr>
              <w:t>Purpose</w:t>
            </w:r>
            <w:proofErr w:type="spellEnd"/>
            <w:r w:rsidRPr="00504EE4">
              <w:rPr>
                <w:rFonts w:ascii="Calibri" w:eastAsia="Arial Unicode MS" w:hAnsi="Calibri" w:cs="Calibri"/>
                <w:b/>
                <w:color w:val="auto"/>
                <w:sz w:val="22"/>
                <w:szCs w:val="22"/>
                <w:lang w:val="fr-FR"/>
              </w:rPr>
              <w:t xml:space="preserve"> of Activity/</w:t>
            </w:r>
            <w:proofErr w:type="spellStart"/>
            <w:r w:rsidR="00CA2A11" w:rsidRPr="00504EE4">
              <w:rPr>
                <w:rFonts w:ascii="Calibri" w:eastAsia="Arial Unicode MS" w:hAnsi="Calibri" w:cs="Calibri"/>
                <w:b/>
                <w:color w:val="auto"/>
                <w:sz w:val="22"/>
                <w:szCs w:val="22"/>
                <w:lang w:val="fr-FR"/>
              </w:rPr>
              <w:t>Assignment</w:t>
            </w:r>
            <w:proofErr w:type="spellEnd"/>
            <w:r w:rsidR="00320E42">
              <w:rPr>
                <w:rFonts w:ascii="Calibri" w:eastAsia="Arial Unicode MS" w:hAnsi="Calibri" w:cs="Calibri"/>
                <w:b/>
                <w:color w:val="auto"/>
                <w:sz w:val="22"/>
                <w:szCs w:val="22"/>
                <w:lang w:val="fr-FR"/>
              </w:rPr>
              <w:t> </w:t>
            </w:r>
            <w:r w:rsidR="00CA2A11" w:rsidRPr="00504EE4">
              <w:rPr>
                <w:rFonts w:ascii="Calibri" w:eastAsia="Arial Unicode MS" w:hAnsi="Calibri" w:cs="Calibri"/>
                <w:b/>
                <w:color w:val="auto"/>
                <w:sz w:val="22"/>
                <w:szCs w:val="22"/>
                <w:lang w:val="fr-FR"/>
              </w:rPr>
              <w:t>:</w:t>
            </w:r>
            <w:r w:rsidRPr="00504EE4">
              <w:rPr>
                <w:rFonts w:ascii="Calibri" w:eastAsia="Arial Unicode MS" w:hAnsi="Calibri" w:cs="Calibri"/>
                <w:b/>
                <w:color w:val="auto"/>
                <w:sz w:val="22"/>
                <w:szCs w:val="22"/>
                <w:lang w:val="fr-FR"/>
              </w:rPr>
              <w:t xml:space="preserve"> </w:t>
            </w:r>
            <w:r w:rsidR="00492276" w:rsidRPr="00504EE4">
              <w:rPr>
                <w:rFonts w:ascii="Calibri" w:eastAsia="Arial Unicode MS" w:hAnsi="Calibri" w:cs="Calibri"/>
                <w:b/>
                <w:color w:val="auto"/>
                <w:sz w:val="22"/>
                <w:szCs w:val="22"/>
                <w:lang w:val="fr-FR"/>
              </w:rPr>
              <w:t xml:space="preserve"> </w:t>
            </w:r>
            <w:r w:rsidR="00C2007B" w:rsidRPr="00504EE4">
              <w:rPr>
                <w:rFonts w:ascii="Calibri" w:eastAsia="Arial Unicode MS" w:hAnsi="Calibri" w:cs="Calibri"/>
                <w:b/>
                <w:color w:val="auto"/>
                <w:sz w:val="22"/>
                <w:szCs w:val="22"/>
                <w:lang w:val="fr-FR"/>
              </w:rPr>
              <w:t>B</w:t>
            </w:r>
            <w:r w:rsidR="00273265" w:rsidRPr="00504EE4">
              <w:rPr>
                <w:rFonts w:ascii="Calibri" w:eastAsia="Arial Unicode MS" w:hAnsi="Calibri" w:cs="Calibri"/>
                <w:b/>
                <w:color w:val="auto"/>
                <w:sz w:val="22"/>
                <w:szCs w:val="22"/>
                <w:lang w:val="fr-FR"/>
              </w:rPr>
              <w:t>ut du mandat</w:t>
            </w:r>
            <w:r w:rsidR="00B24E78" w:rsidRPr="00504EE4">
              <w:rPr>
                <w:rFonts w:ascii="Calibri" w:eastAsia="Arial Unicode MS" w:hAnsi="Calibri" w:cs="Calibri"/>
                <w:b/>
                <w:color w:val="auto"/>
                <w:sz w:val="22"/>
                <w:szCs w:val="22"/>
                <w:lang w:val="fr-FR"/>
              </w:rPr>
              <w:t xml:space="preserve"> et utilisateurs</w:t>
            </w:r>
          </w:p>
          <w:p w14:paraId="37400F48" w14:textId="5639D1D7" w:rsidR="007613B3" w:rsidRPr="0013685B" w:rsidRDefault="0063594E" w:rsidP="00213EC0">
            <w:pPr>
              <w:jc w:val="both"/>
              <w:rPr>
                <w:rFonts w:ascii="Calibri" w:eastAsia="Arial Unicode MS" w:hAnsi="Calibri" w:cs="Calibri"/>
                <w:bCs/>
                <w:color w:val="auto"/>
                <w:sz w:val="22"/>
                <w:szCs w:val="22"/>
                <w:lang w:val="fr-FR"/>
              </w:rPr>
            </w:pPr>
            <w:r w:rsidRPr="00A72955">
              <w:rPr>
                <w:rFonts w:ascii="Calibri" w:eastAsia="Arial Unicode MS" w:hAnsi="Calibri" w:cs="Calibri"/>
                <w:bCs/>
                <w:color w:val="auto"/>
                <w:sz w:val="22"/>
                <w:szCs w:val="22"/>
                <w:lang w:val="fr-CA"/>
              </w:rPr>
              <w:t>Le Bureau de l</w:t>
            </w:r>
            <w:r w:rsidR="00320E42" w:rsidRPr="00A72955">
              <w:rPr>
                <w:rFonts w:ascii="Calibri" w:eastAsia="Arial Unicode MS" w:hAnsi="Calibri" w:cs="Calibri"/>
                <w:bCs/>
                <w:color w:val="auto"/>
                <w:sz w:val="22"/>
                <w:szCs w:val="22"/>
                <w:lang w:val="fr-CA"/>
              </w:rPr>
              <w:t>’</w:t>
            </w:r>
            <w:r w:rsidRPr="00A72955">
              <w:rPr>
                <w:rFonts w:ascii="Calibri" w:eastAsia="Arial Unicode MS" w:hAnsi="Calibri" w:cs="Calibri"/>
                <w:bCs/>
                <w:color w:val="auto"/>
                <w:sz w:val="22"/>
                <w:szCs w:val="22"/>
                <w:lang w:val="fr-CA"/>
              </w:rPr>
              <w:t>UNICEF Comores souhaite mobiliser</w:t>
            </w:r>
            <w:r w:rsidR="005969C1">
              <w:rPr>
                <w:rFonts w:ascii="Calibri" w:eastAsia="Arial Unicode MS" w:hAnsi="Calibri" w:cs="Calibri"/>
                <w:bCs/>
                <w:color w:val="auto"/>
                <w:sz w:val="22"/>
                <w:szCs w:val="22"/>
                <w:lang w:val="fr-CA"/>
              </w:rPr>
              <w:t xml:space="preserve"> à temps partiel</w:t>
            </w:r>
            <w:r w:rsidRPr="00A72955">
              <w:rPr>
                <w:rFonts w:ascii="Calibri" w:eastAsia="Arial Unicode MS" w:hAnsi="Calibri" w:cs="Calibri"/>
                <w:bCs/>
                <w:color w:val="auto"/>
                <w:sz w:val="22"/>
                <w:szCs w:val="22"/>
                <w:lang w:val="fr-CA"/>
              </w:rPr>
              <w:t xml:space="preserve"> trois consultants psychologues</w:t>
            </w:r>
            <w:r w:rsidR="00C02C2E" w:rsidRPr="00A72955">
              <w:rPr>
                <w:rFonts w:ascii="Calibri" w:eastAsia="Arial Unicode MS" w:hAnsi="Calibri" w:cs="Calibri"/>
                <w:bCs/>
                <w:color w:val="auto"/>
                <w:sz w:val="22"/>
                <w:szCs w:val="22"/>
                <w:lang w:val="fr-CA"/>
              </w:rPr>
              <w:t xml:space="preserve"> à Moroni, à Mutsamudu et à Fomboni </w:t>
            </w:r>
            <w:r w:rsidRPr="00A72955">
              <w:rPr>
                <w:rFonts w:ascii="Calibri" w:eastAsia="Arial Unicode MS" w:hAnsi="Calibri" w:cs="Calibri"/>
                <w:bCs/>
                <w:color w:val="auto"/>
                <w:sz w:val="22"/>
                <w:szCs w:val="22"/>
                <w:lang w:val="fr-CA"/>
              </w:rPr>
              <w:t>pour assurer</w:t>
            </w:r>
            <w:r w:rsidRPr="00504EE4">
              <w:rPr>
                <w:rFonts w:ascii="Calibri" w:eastAsia="Arial Unicode MS" w:hAnsi="Calibri" w:cs="Calibri"/>
                <w:bCs/>
                <w:color w:val="auto"/>
                <w:sz w:val="22"/>
                <w:szCs w:val="22"/>
                <w:lang w:val="fr-FR"/>
              </w:rPr>
              <w:t xml:space="preserve"> </w:t>
            </w:r>
            <w:r w:rsidR="00213EC0">
              <w:rPr>
                <w:rFonts w:ascii="Calibri" w:eastAsia="Arial Unicode MS" w:hAnsi="Calibri" w:cs="Calibri"/>
                <w:bCs/>
                <w:color w:val="auto"/>
                <w:sz w:val="22"/>
                <w:szCs w:val="22"/>
                <w:lang w:val="fr-FR"/>
              </w:rPr>
              <w:t>un appui</w:t>
            </w:r>
            <w:r w:rsidRPr="00504EE4">
              <w:rPr>
                <w:rFonts w:ascii="Calibri" w:eastAsia="Arial Unicode MS" w:hAnsi="Calibri" w:cs="Calibri"/>
                <w:bCs/>
                <w:color w:val="auto"/>
                <w:sz w:val="22"/>
                <w:szCs w:val="22"/>
                <w:lang w:val="fr-FR"/>
              </w:rPr>
              <w:t xml:space="preserve"> psychosocial </w:t>
            </w:r>
            <w:r w:rsidR="00213EC0">
              <w:rPr>
                <w:rFonts w:ascii="Calibri" w:eastAsia="Arial Unicode MS" w:hAnsi="Calibri" w:cs="Calibri"/>
                <w:bCs/>
                <w:color w:val="auto"/>
                <w:sz w:val="22"/>
                <w:szCs w:val="22"/>
                <w:lang w:val="fr-FR"/>
              </w:rPr>
              <w:t>aux enfants</w:t>
            </w:r>
            <w:r w:rsidR="005C1955">
              <w:rPr>
                <w:rFonts w:ascii="Calibri" w:eastAsia="Arial Unicode MS" w:hAnsi="Calibri" w:cs="Calibri"/>
                <w:bCs/>
                <w:color w:val="auto"/>
                <w:sz w:val="22"/>
                <w:szCs w:val="22"/>
                <w:lang w:val="fr-FR"/>
              </w:rPr>
              <w:t xml:space="preserve">, </w:t>
            </w:r>
            <w:r w:rsidR="00213EC0">
              <w:rPr>
                <w:rFonts w:ascii="Calibri" w:eastAsia="Arial Unicode MS" w:hAnsi="Calibri" w:cs="Calibri"/>
                <w:bCs/>
                <w:color w:val="auto"/>
                <w:sz w:val="22"/>
                <w:szCs w:val="22"/>
                <w:lang w:val="fr-FR"/>
              </w:rPr>
              <w:t xml:space="preserve">familles </w:t>
            </w:r>
            <w:r w:rsidR="005C1955">
              <w:rPr>
                <w:rFonts w:ascii="Calibri" w:eastAsia="Arial Unicode MS" w:hAnsi="Calibri" w:cs="Calibri"/>
                <w:bCs/>
                <w:color w:val="auto"/>
                <w:sz w:val="22"/>
                <w:szCs w:val="22"/>
                <w:lang w:val="fr-FR"/>
              </w:rPr>
              <w:t xml:space="preserve">et personnel de santé </w:t>
            </w:r>
            <w:r w:rsidR="002633E5">
              <w:rPr>
                <w:rFonts w:ascii="Calibri" w:eastAsia="Arial Unicode MS" w:hAnsi="Calibri" w:cs="Calibri"/>
                <w:bCs/>
                <w:color w:val="auto"/>
                <w:sz w:val="22"/>
                <w:szCs w:val="22"/>
                <w:lang w:val="fr-FR"/>
              </w:rPr>
              <w:t xml:space="preserve">présentant des </w:t>
            </w:r>
            <w:r w:rsidR="002633E5" w:rsidRPr="00504EE4">
              <w:rPr>
                <w:rFonts w:ascii="Calibri" w:eastAsia="Arial Unicode MS" w:hAnsi="Calibri" w:cs="Calibri"/>
                <w:bCs/>
                <w:color w:val="auto"/>
                <w:sz w:val="22"/>
                <w:szCs w:val="22"/>
                <w:lang w:val="fr-FR"/>
              </w:rPr>
              <w:t xml:space="preserve">traumatismes psychoaffectifs </w:t>
            </w:r>
            <w:r w:rsidR="002633E5">
              <w:rPr>
                <w:rFonts w:ascii="Calibri" w:eastAsia="Arial Unicode MS" w:hAnsi="Calibri" w:cs="Calibri"/>
                <w:bCs/>
                <w:color w:val="auto"/>
                <w:sz w:val="22"/>
                <w:szCs w:val="22"/>
                <w:lang w:val="fr-FR"/>
              </w:rPr>
              <w:t xml:space="preserve">liés à l’épidémie de choléra, </w:t>
            </w:r>
            <w:r w:rsidR="00213EC0">
              <w:rPr>
                <w:rFonts w:ascii="Calibri" w:eastAsia="Arial Unicode MS" w:hAnsi="Calibri" w:cs="Calibri"/>
                <w:bCs/>
                <w:color w:val="auto"/>
                <w:sz w:val="22"/>
                <w:szCs w:val="22"/>
                <w:lang w:val="fr-CA"/>
              </w:rPr>
              <w:t xml:space="preserve">notamment </w:t>
            </w:r>
            <w:r w:rsidR="002633E5">
              <w:rPr>
                <w:rFonts w:ascii="Calibri" w:eastAsia="Arial Unicode MS" w:hAnsi="Calibri" w:cs="Calibri"/>
                <w:bCs/>
                <w:color w:val="auto"/>
                <w:sz w:val="22"/>
                <w:szCs w:val="22"/>
                <w:lang w:val="fr-CA"/>
              </w:rPr>
              <w:t xml:space="preserve">dû à des cas ou des </w:t>
            </w:r>
            <w:r w:rsidR="00213EC0">
              <w:rPr>
                <w:rFonts w:ascii="Calibri" w:eastAsia="Arial Unicode MS" w:hAnsi="Calibri" w:cs="Calibri"/>
                <w:bCs/>
                <w:color w:val="auto"/>
                <w:sz w:val="22"/>
                <w:szCs w:val="22"/>
                <w:lang w:val="fr-CA"/>
              </w:rPr>
              <w:t>décès</w:t>
            </w:r>
            <w:r w:rsidR="002633E5">
              <w:rPr>
                <w:rFonts w:ascii="Calibri" w:eastAsia="Arial Unicode MS" w:hAnsi="Calibri" w:cs="Calibri"/>
                <w:bCs/>
                <w:color w:val="auto"/>
                <w:sz w:val="22"/>
                <w:szCs w:val="22"/>
                <w:lang w:val="fr-CA"/>
              </w:rPr>
              <w:t xml:space="preserve"> </w:t>
            </w:r>
            <w:r w:rsidR="00174752">
              <w:rPr>
                <w:rFonts w:ascii="Calibri" w:eastAsia="Arial Unicode MS" w:hAnsi="Calibri" w:cs="Calibri"/>
                <w:bCs/>
                <w:color w:val="auto"/>
                <w:sz w:val="22"/>
                <w:szCs w:val="22"/>
                <w:lang w:val="fr-CA"/>
              </w:rPr>
              <w:t xml:space="preserve">du choléra </w:t>
            </w:r>
            <w:r w:rsidR="002633E5">
              <w:rPr>
                <w:rFonts w:ascii="Calibri" w:eastAsia="Arial Unicode MS" w:hAnsi="Calibri" w:cs="Calibri"/>
                <w:bCs/>
                <w:color w:val="auto"/>
                <w:sz w:val="22"/>
                <w:szCs w:val="22"/>
                <w:lang w:val="fr-CA"/>
              </w:rPr>
              <w:t xml:space="preserve">dans la famille ou chez d’autres proches. </w:t>
            </w:r>
          </w:p>
        </w:tc>
      </w:tr>
      <w:tr w:rsidR="007613B3" w:rsidRPr="00213EC0" w14:paraId="55B63C31" w14:textId="77777777" w:rsidTr="00AF49D1">
        <w:trPr>
          <w:trHeight w:val="1254"/>
        </w:trPr>
        <w:tc>
          <w:tcPr>
            <w:tcW w:w="10053" w:type="dxa"/>
            <w:gridSpan w:val="4"/>
            <w:tcBorders>
              <w:bottom w:val="nil"/>
            </w:tcBorders>
            <w:shd w:val="clear" w:color="auto" w:fill="auto"/>
            <w:noWrap/>
          </w:tcPr>
          <w:p w14:paraId="5D2169A2" w14:textId="60FFC978" w:rsidR="00694FB8" w:rsidRPr="00320E42" w:rsidRDefault="000E4A1D" w:rsidP="00B63E76">
            <w:pPr>
              <w:spacing w:before="60" w:after="60" w:line="240" w:lineRule="auto"/>
              <w:rPr>
                <w:rFonts w:ascii="Calibri" w:eastAsia="Arial Unicode MS" w:hAnsi="Calibri" w:cs="Calibri"/>
                <w:b/>
                <w:color w:val="auto"/>
                <w:sz w:val="22"/>
                <w:szCs w:val="22"/>
                <w:lang w:val="fr-FR"/>
              </w:rPr>
            </w:pPr>
            <w:r w:rsidRPr="00320E42">
              <w:rPr>
                <w:rFonts w:ascii="Calibri" w:eastAsia="Arial Unicode MS" w:hAnsi="Calibri" w:cs="Calibri"/>
                <w:b/>
                <w:color w:val="auto"/>
                <w:sz w:val="22"/>
                <w:szCs w:val="22"/>
                <w:lang w:val="fr-FR"/>
              </w:rPr>
              <w:t>Contexte</w:t>
            </w:r>
            <w:r w:rsidR="00320E42">
              <w:rPr>
                <w:rFonts w:ascii="Calibri" w:eastAsia="Arial Unicode MS" w:hAnsi="Calibri" w:cs="Calibri"/>
                <w:b/>
                <w:color w:val="auto"/>
                <w:sz w:val="22"/>
                <w:szCs w:val="22"/>
                <w:lang w:val="fr-FR"/>
              </w:rPr>
              <w:t> </w:t>
            </w:r>
            <w:r w:rsidRPr="00320E42">
              <w:rPr>
                <w:rFonts w:ascii="Calibri" w:eastAsia="Arial Unicode MS" w:hAnsi="Calibri" w:cs="Calibri"/>
                <w:b/>
                <w:color w:val="auto"/>
                <w:sz w:val="22"/>
                <w:szCs w:val="22"/>
                <w:lang w:val="fr-FR"/>
              </w:rPr>
              <w:t>:</w:t>
            </w:r>
          </w:p>
          <w:p w14:paraId="4E0EE5AA" w14:textId="77777777" w:rsidR="00320E42" w:rsidRDefault="00320E42" w:rsidP="006E36C2">
            <w:pPr>
              <w:jc w:val="both"/>
              <w:rPr>
                <w:rFonts w:ascii="Calibri" w:eastAsia="Arial Unicode MS" w:hAnsi="Calibri" w:cs="Calibri"/>
                <w:bCs/>
                <w:color w:val="auto"/>
                <w:sz w:val="22"/>
                <w:szCs w:val="22"/>
                <w:lang w:val="fr-FR"/>
              </w:rPr>
            </w:pPr>
          </w:p>
          <w:p w14:paraId="24522C93" w14:textId="161131C0" w:rsidR="006E36C2" w:rsidRDefault="006E36C2" w:rsidP="00CA6BC2">
            <w:pPr>
              <w:jc w:val="both"/>
              <w:rPr>
                <w:rFonts w:ascii="Calibri" w:eastAsia="Arial Unicode MS" w:hAnsi="Calibri" w:cs="Calibri"/>
                <w:bCs/>
                <w:color w:val="auto"/>
                <w:sz w:val="22"/>
                <w:szCs w:val="22"/>
                <w:lang w:val="fr-FR"/>
              </w:rPr>
            </w:pPr>
            <w:r w:rsidRPr="00504EE4">
              <w:rPr>
                <w:rFonts w:ascii="Calibri" w:eastAsia="Arial Unicode MS" w:hAnsi="Calibri" w:cs="Calibri"/>
                <w:bCs/>
                <w:color w:val="auto"/>
                <w:sz w:val="22"/>
                <w:szCs w:val="22"/>
                <w:lang w:val="fr-FR"/>
              </w:rPr>
              <w:t xml:space="preserve">Depuis le 02 février 2024, l’Union des Comores connait une nouvelle épidémie de choléra et déclarée officiellement à cette même date. La dernière épidémie remontant à 2007, l’Union des Comores s’est montrée très réactive dans la déclaration mais aussi la mise en œuvre d’un comité de coordination et l’exécution de 1eres actions de prise en charge de la flambée.  Au </w:t>
            </w:r>
            <w:r w:rsidR="000E3523">
              <w:rPr>
                <w:rFonts w:ascii="Calibri" w:eastAsia="Arial Unicode MS" w:hAnsi="Calibri" w:cs="Calibri"/>
                <w:bCs/>
                <w:color w:val="auto"/>
                <w:sz w:val="22"/>
                <w:szCs w:val="22"/>
                <w:lang w:val="fr-FR"/>
              </w:rPr>
              <w:t>15</w:t>
            </w:r>
            <w:r w:rsidRPr="00504EE4">
              <w:rPr>
                <w:rFonts w:ascii="Calibri" w:eastAsia="Arial Unicode MS" w:hAnsi="Calibri" w:cs="Calibri"/>
                <w:bCs/>
                <w:color w:val="auto"/>
                <w:sz w:val="22"/>
                <w:szCs w:val="22"/>
                <w:lang w:val="fr-FR"/>
              </w:rPr>
              <w:t xml:space="preserve"> </w:t>
            </w:r>
            <w:proofErr w:type="gramStart"/>
            <w:r w:rsidR="00CA6BC2">
              <w:rPr>
                <w:rFonts w:ascii="Calibri" w:eastAsia="Arial Unicode MS" w:hAnsi="Calibri" w:cs="Calibri"/>
                <w:bCs/>
                <w:color w:val="auto"/>
                <w:sz w:val="22"/>
                <w:szCs w:val="22"/>
                <w:lang w:val="fr-FR"/>
              </w:rPr>
              <w:t xml:space="preserve">avril </w:t>
            </w:r>
            <w:r w:rsidRPr="00504EE4">
              <w:rPr>
                <w:rFonts w:ascii="Calibri" w:eastAsia="Arial Unicode MS" w:hAnsi="Calibri" w:cs="Calibri"/>
                <w:bCs/>
                <w:color w:val="auto"/>
                <w:sz w:val="22"/>
                <w:szCs w:val="22"/>
                <w:lang w:val="fr-FR"/>
              </w:rPr>
              <w:t xml:space="preserve"> 2024</w:t>
            </w:r>
            <w:proofErr w:type="gramEnd"/>
            <w:r w:rsidRPr="00504EE4">
              <w:rPr>
                <w:rFonts w:ascii="Calibri" w:eastAsia="Arial Unicode MS" w:hAnsi="Calibri" w:cs="Calibri"/>
                <w:bCs/>
                <w:color w:val="auto"/>
                <w:sz w:val="22"/>
                <w:szCs w:val="22"/>
                <w:lang w:val="fr-FR"/>
              </w:rPr>
              <w:t xml:space="preserve"> soit</w:t>
            </w:r>
            <w:r w:rsidR="00CA6BC2">
              <w:rPr>
                <w:rFonts w:ascii="Calibri" w:eastAsia="Arial Unicode MS" w:hAnsi="Calibri" w:cs="Calibri"/>
                <w:bCs/>
                <w:color w:val="auto"/>
                <w:sz w:val="22"/>
                <w:szCs w:val="22"/>
                <w:lang w:val="fr-FR"/>
              </w:rPr>
              <w:t xml:space="preserve"> plus</w:t>
            </w:r>
            <w:r w:rsidRPr="00504EE4">
              <w:rPr>
                <w:rFonts w:ascii="Calibri" w:eastAsia="Arial Unicode MS" w:hAnsi="Calibri" w:cs="Calibri"/>
                <w:bCs/>
                <w:color w:val="auto"/>
                <w:sz w:val="22"/>
                <w:szCs w:val="22"/>
                <w:lang w:val="fr-FR"/>
              </w:rPr>
              <w:t xml:space="preserve"> </w:t>
            </w:r>
            <w:r w:rsidR="00CA6BC2">
              <w:rPr>
                <w:rFonts w:ascii="Calibri" w:eastAsia="Arial Unicode MS" w:hAnsi="Calibri" w:cs="Calibri"/>
                <w:bCs/>
                <w:color w:val="auto"/>
                <w:sz w:val="22"/>
                <w:szCs w:val="22"/>
                <w:lang w:val="fr-FR"/>
              </w:rPr>
              <w:t>2</w:t>
            </w:r>
            <w:r w:rsidRPr="00504EE4">
              <w:rPr>
                <w:rFonts w:ascii="Calibri" w:eastAsia="Arial Unicode MS" w:hAnsi="Calibri" w:cs="Calibri"/>
                <w:bCs/>
                <w:color w:val="auto"/>
                <w:sz w:val="22"/>
                <w:szCs w:val="22"/>
                <w:lang w:val="fr-FR"/>
              </w:rPr>
              <w:t xml:space="preserve"> mois après la déclaration de l’épidémie, selon les données officielles du gouvernement, </w:t>
            </w:r>
            <w:r w:rsidR="00CA6BC2">
              <w:rPr>
                <w:rFonts w:ascii="Calibri" w:eastAsia="Arial Unicode MS" w:hAnsi="Calibri" w:cs="Calibri"/>
                <w:bCs/>
                <w:color w:val="auto"/>
                <w:sz w:val="22"/>
                <w:szCs w:val="22"/>
                <w:lang w:val="fr-FR"/>
              </w:rPr>
              <w:t>1484</w:t>
            </w:r>
            <w:r w:rsidRPr="00504EE4">
              <w:rPr>
                <w:rFonts w:ascii="Calibri" w:eastAsia="Arial Unicode MS" w:hAnsi="Calibri" w:cs="Calibri"/>
                <w:bCs/>
                <w:color w:val="auto"/>
                <w:sz w:val="22"/>
                <w:szCs w:val="22"/>
                <w:lang w:val="fr-FR"/>
              </w:rPr>
              <w:t xml:space="preserve"> cas positif</w:t>
            </w:r>
            <w:r w:rsidR="00174752">
              <w:rPr>
                <w:rFonts w:ascii="Calibri" w:eastAsia="Arial Unicode MS" w:hAnsi="Calibri" w:cs="Calibri"/>
                <w:bCs/>
                <w:color w:val="auto"/>
                <w:sz w:val="22"/>
                <w:szCs w:val="22"/>
                <w:lang w:val="fr-FR"/>
              </w:rPr>
              <w:t>s</w:t>
            </w:r>
            <w:r w:rsidR="00CA6986">
              <w:rPr>
                <w:rFonts w:ascii="Calibri" w:eastAsia="Arial Unicode MS" w:hAnsi="Calibri" w:cs="Calibri"/>
                <w:bCs/>
                <w:color w:val="auto"/>
                <w:sz w:val="22"/>
                <w:szCs w:val="22"/>
                <w:lang w:val="fr-FR"/>
              </w:rPr>
              <w:t xml:space="preserve"> ont été </w:t>
            </w:r>
            <w:r w:rsidR="00CA6986" w:rsidRPr="00504EE4">
              <w:rPr>
                <w:rFonts w:ascii="Calibri" w:eastAsia="Arial Unicode MS" w:hAnsi="Calibri" w:cs="Calibri"/>
                <w:bCs/>
                <w:color w:val="auto"/>
                <w:sz w:val="22"/>
                <w:szCs w:val="22"/>
                <w:lang w:val="fr-FR"/>
              </w:rPr>
              <w:t>rapportés</w:t>
            </w:r>
            <w:r w:rsidR="00CA6986">
              <w:rPr>
                <w:rFonts w:ascii="Calibri" w:eastAsia="Arial Unicode MS" w:hAnsi="Calibri" w:cs="Calibri"/>
                <w:bCs/>
                <w:color w:val="auto"/>
                <w:sz w:val="22"/>
                <w:szCs w:val="22"/>
                <w:lang w:val="fr-FR"/>
              </w:rPr>
              <w:t xml:space="preserve"> dont </w:t>
            </w:r>
            <w:r w:rsidR="00CA6BC2">
              <w:rPr>
                <w:rFonts w:ascii="Calibri" w:eastAsia="Arial Unicode MS" w:hAnsi="Calibri" w:cs="Calibri"/>
                <w:bCs/>
                <w:color w:val="auto"/>
                <w:sz w:val="22"/>
                <w:szCs w:val="22"/>
                <w:lang w:val="fr-FR"/>
              </w:rPr>
              <w:t>38</w:t>
            </w:r>
            <w:r w:rsidRPr="00504EE4">
              <w:rPr>
                <w:rFonts w:ascii="Calibri" w:eastAsia="Arial Unicode MS" w:hAnsi="Calibri" w:cs="Calibri"/>
                <w:bCs/>
                <w:color w:val="auto"/>
                <w:sz w:val="22"/>
                <w:szCs w:val="22"/>
                <w:lang w:val="fr-FR"/>
              </w:rPr>
              <w:t xml:space="preserve"> décès. Les 3 iles</w:t>
            </w:r>
            <w:r w:rsidR="00C77489">
              <w:rPr>
                <w:rFonts w:ascii="Calibri" w:eastAsia="Arial Unicode MS" w:hAnsi="Calibri" w:cs="Calibri"/>
                <w:bCs/>
                <w:color w:val="auto"/>
                <w:sz w:val="22"/>
                <w:szCs w:val="22"/>
                <w:lang w:val="fr-FR"/>
              </w:rPr>
              <w:t xml:space="preserve"> de la Grande Comore, d’Anjouan et de Mohéli</w:t>
            </w:r>
            <w:r w:rsidRPr="00504EE4">
              <w:rPr>
                <w:rFonts w:ascii="Calibri" w:eastAsia="Arial Unicode MS" w:hAnsi="Calibri" w:cs="Calibri"/>
                <w:bCs/>
                <w:color w:val="auto"/>
                <w:sz w:val="22"/>
                <w:szCs w:val="22"/>
                <w:lang w:val="fr-FR"/>
              </w:rPr>
              <w:t xml:space="preserve"> sont d’ores et déjà impactées</w:t>
            </w:r>
            <w:r w:rsidR="00DB6A21">
              <w:rPr>
                <w:rFonts w:ascii="Calibri" w:eastAsia="Arial Unicode MS" w:hAnsi="Calibri" w:cs="Calibri"/>
                <w:bCs/>
                <w:color w:val="auto"/>
                <w:sz w:val="22"/>
                <w:szCs w:val="22"/>
                <w:lang w:val="fr-FR"/>
              </w:rPr>
              <w:t xml:space="preserve"> par l’épidémie du choléra</w:t>
            </w:r>
            <w:r w:rsidRPr="00504EE4">
              <w:rPr>
                <w:rFonts w:ascii="Calibri" w:eastAsia="Arial Unicode MS" w:hAnsi="Calibri" w:cs="Calibri"/>
                <w:bCs/>
                <w:color w:val="auto"/>
                <w:sz w:val="22"/>
                <w:szCs w:val="22"/>
                <w:lang w:val="fr-FR"/>
              </w:rPr>
              <w:t>.</w:t>
            </w:r>
            <w:r w:rsidR="00CA6BC2">
              <w:rPr>
                <w:rFonts w:ascii="Calibri" w:eastAsia="Arial Unicode MS" w:hAnsi="Calibri" w:cs="Calibri"/>
                <w:bCs/>
                <w:color w:val="auto"/>
                <w:sz w:val="22"/>
                <w:szCs w:val="22"/>
                <w:lang w:val="fr-FR"/>
              </w:rPr>
              <w:t xml:space="preserve"> </w:t>
            </w:r>
            <w:r w:rsidR="00CA6BC2" w:rsidRPr="00CA6BC2">
              <w:rPr>
                <w:rFonts w:ascii="Calibri" w:eastAsia="Arial Unicode MS" w:hAnsi="Calibri" w:cs="Calibri"/>
                <w:bCs/>
                <w:color w:val="auto"/>
                <w:sz w:val="22"/>
                <w:szCs w:val="22"/>
                <w:lang w:val="fr-FR"/>
              </w:rPr>
              <w:t xml:space="preserve"> Depuis le début de la lutte contre l’épidémie de choléra, le pays vient d’enregistrer le plus grand pic de la maladie </w:t>
            </w:r>
            <w:r w:rsidR="00CA6BC2">
              <w:rPr>
                <w:rFonts w:ascii="Calibri" w:eastAsia="Arial Unicode MS" w:hAnsi="Calibri" w:cs="Calibri"/>
                <w:bCs/>
                <w:color w:val="auto"/>
                <w:sz w:val="22"/>
                <w:szCs w:val="22"/>
                <w:lang w:val="fr-FR"/>
              </w:rPr>
              <w:t xml:space="preserve">durant la semaine du 8 avril 2004 </w:t>
            </w:r>
            <w:r w:rsidR="00CA6BC2" w:rsidRPr="00CA6BC2">
              <w:rPr>
                <w:rFonts w:ascii="Calibri" w:eastAsia="Arial Unicode MS" w:hAnsi="Calibri" w:cs="Calibri"/>
                <w:bCs/>
                <w:color w:val="auto"/>
                <w:sz w:val="22"/>
                <w:szCs w:val="22"/>
                <w:lang w:val="fr-FR"/>
              </w:rPr>
              <w:t>avec 208 cas de la maladie dont 15 décès communautaire</w:t>
            </w:r>
            <w:r w:rsidR="00CA6BC2">
              <w:rPr>
                <w:rFonts w:ascii="Calibri" w:eastAsia="Arial Unicode MS" w:hAnsi="Calibri" w:cs="Calibri"/>
                <w:bCs/>
                <w:color w:val="auto"/>
                <w:sz w:val="22"/>
                <w:szCs w:val="22"/>
                <w:lang w:val="fr-FR"/>
              </w:rPr>
              <w:t>s.  I</w:t>
            </w:r>
            <w:r w:rsidR="00CA6BC2" w:rsidRPr="00CA6BC2">
              <w:rPr>
                <w:rFonts w:ascii="Calibri" w:eastAsia="Arial Unicode MS" w:hAnsi="Calibri" w:cs="Calibri"/>
                <w:bCs/>
                <w:color w:val="auto"/>
                <w:sz w:val="22"/>
                <w:szCs w:val="22"/>
                <w:lang w:val="fr-FR"/>
              </w:rPr>
              <w:t>l y a plus d’hommes affectés par la maladie que des femmes. La tranche d’âge de 15-19ans présente le plus grand nombre des cas cumulés, suivie de celle de 15-19 ans et 25-29 ans. Les enfants de moins de 15 ans restent vulnérables à cette épidémie de choléra qui frappe l’Union</w:t>
            </w:r>
            <w:r w:rsidR="00CA6BC2">
              <w:rPr>
                <w:rFonts w:ascii="Calibri" w:eastAsia="Arial Unicode MS" w:hAnsi="Calibri" w:cs="Calibri"/>
                <w:bCs/>
                <w:color w:val="auto"/>
                <w:sz w:val="22"/>
                <w:szCs w:val="22"/>
                <w:lang w:val="fr-FR"/>
              </w:rPr>
              <w:t>.</w:t>
            </w:r>
            <w:r w:rsidR="00CA6BC2" w:rsidRPr="00CA6BC2">
              <w:rPr>
                <w:rFonts w:ascii="Calibri" w:eastAsia="Arial Unicode MS" w:hAnsi="Calibri" w:cs="Calibri"/>
                <w:bCs/>
                <w:color w:val="auto"/>
                <w:sz w:val="22"/>
                <w:szCs w:val="22"/>
                <w:lang w:val="fr-FR"/>
              </w:rPr>
              <w:t xml:space="preserve"> </w:t>
            </w:r>
          </w:p>
          <w:p w14:paraId="7F84BDD8" w14:textId="77777777" w:rsidR="006E36C2" w:rsidRPr="00504EE4" w:rsidRDefault="006E36C2" w:rsidP="006E36C2">
            <w:pPr>
              <w:jc w:val="both"/>
              <w:rPr>
                <w:rFonts w:ascii="Calibri" w:eastAsia="Arial Unicode MS" w:hAnsi="Calibri" w:cs="Calibri"/>
                <w:bCs/>
                <w:color w:val="auto"/>
                <w:sz w:val="22"/>
                <w:szCs w:val="22"/>
                <w:lang w:val="fr-FR"/>
              </w:rPr>
            </w:pPr>
          </w:p>
          <w:p w14:paraId="64CBB07C" w14:textId="77777777" w:rsidR="00CA6BC2" w:rsidRDefault="006E36C2" w:rsidP="006E36C2">
            <w:pPr>
              <w:jc w:val="both"/>
              <w:rPr>
                <w:rFonts w:ascii="Calibri" w:eastAsia="Arial Unicode MS" w:hAnsi="Calibri" w:cs="Calibri"/>
                <w:bCs/>
                <w:color w:val="auto"/>
                <w:sz w:val="22"/>
                <w:szCs w:val="22"/>
                <w:lang w:val="fr-FR"/>
              </w:rPr>
            </w:pPr>
            <w:r w:rsidRPr="00504EE4">
              <w:rPr>
                <w:rFonts w:ascii="Calibri" w:eastAsia="Arial Unicode MS" w:hAnsi="Calibri" w:cs="Calibri"/>
                <w:bCs/>
                <w:color w:val="auto"/>
                <w:sz w:val="22"/>
                <w:szCs w:val="22"/>
                <w:lang w:val="fr-FR"/>
              </w:rPr>
              <w:t xml:space="preserve">Pour répondre à cette crise, le gouvernement </w:t>
            </w:r>
            <w:r w:rsidR="008C56EA">
              <w:rPr>
                <w:rFonts w:ascii="Calibri" w:eastAsia="Arial Unicode MS" w:hAnsi="Calibri" w:cs="Calibri"/>
                <w:bCs/>
                <w:color w:val="auto"/>
                <w:sz w:val="22"/>
                <w:szCs w:val="22"/>
                <w:lang w:val="fr-FR"/>
              </w:rPr>
              <w:t xml:space="preserve">a </w:t>
            </w:r>
            <w:r w:rsidR="008C56EA" w:rsidRPr="00504EE4">
              <w:rPr>
                <w:rFonts w:ascii="Calibri" w:eastAsia="Arial Unicode MS" w:hAnsi="Calibri" w:cs="Calibri"/>
                <w:bCs/>
                <w:color w:val="auto"/>
                <w:sz w:val="22"/>
                <w:szCs w:val="22"/>
                <w:lang w:val="fr-FR"/>
              </w:rPr>
              <w:t>élaboré</w:t>
            </w:r>
            <w:r w:rsidRPr="00504EE4">
              <w:rPr>
                <w:rFonts w:ascii="Calibri" w:eastAsia="Arial Unicode MS" w:hAnsi="Calibri" w:cs="Calibri"/>
                <w:bCs/>
                <w:color w:val="auto"/>
                <w:sz w:val="22"/>
                <w:szCs w:val="22"/>
                <w:lang w:val="fr-FR"/>
              </w:rPr>
              <w:t xml:space="preserve"> un plan de réponse multisectoriel appuyé par ses partenaires, dont l’UNICEF. En effet, depuis la déclaration de l’épidémie, et renforcée continuellement, l’UNICEF a lancé en appui au gouvernement de l’Union des Comores une première réponse d’urgence multisectorielle dans les domaines de l’eau, l’assainissement et l’Hygiène (EHA) incluant une approche ciblée autour des cas de choléra (CATI), la santé, </w:t>
            </w:r>
            <w:r w:rsidR="0095291C">
              <w:rPr>
                <w:rFonts w:ascii="Calibri" w:eastAsia="Arial Unicode MS" w:hAnsi="Calibri" w:cs="Calibri"/>
                <w:bCs/>
                <w:color w:val="auto"/>
                <w:sz w:val="22"/>
                <w:szCs w:val="22"/>
                <w:lang w:val="fr-FR"/>
              </w:rPr>
              <w:t>la</w:t>
            </w:r>
            <w:r w:rsidRPr="00504EE4">
              <w:rPr>
                <w:rFonts w:ascii="Calibri" w:eastAsia="Arial Unicode MS" w:hAnsi="Calibri" w:cs="Calibri"/>
                <w:bCs/>
                <w:color w:val="auto"/>
                <w:sz w:val="22"/>
                <w:szCs w:val="22"/>
                <w:lang w:val="fr-FR"/>
              </w:rPr>
              <w:t xml:space="preserve"> communication sur les risques et engagement communautaire (CREC), </w:t>
            </w:r>
            <w:r w:rsidR="0095291C">
              <w:rPr>
                <w:rFonts w:ascii="Calibri" w:eastAsia="Arial Unicode MS" w:hAnsi="Calibri" w:cs="Calibri"/>
                <w:bCs/>
                <w:color w:val="auto"/>
                <w:sz w:val="22"/>
                <w:szCs w:val="22"/>
                <w:lang w:val="fr-FR"/>
              </w:rPr>
              <w:t xml:space="preserve">la </w:t>
            </w:r>
            <w:r w:rsidRPr="00504EE4">
              <w:rPr>
                <w:rFonts w:ascii="Calibri" w:eastAsia="Arial Unicode MS" w:hAnsi="Calibri" w:cs="Calibri"/>
                <w:bCs/>
                <w:color w:val="auto"/>
                <w:sz w:val="22"/>
                <w:szCs w:val="22"/>
                <w:lang w:val="fr-FR"/>
              </w:rPr>
              <w:t>protection de l’enfance</w:t>
            </w:r>
            <w:r w:rsidR="0095291C">
              <w:rPr>
                <w:rFonts w:ascii="Calibri" w:eastAsia="Arial Unicode MS" w:hAnsi="Calibri" w:cs="Calibri"/>
                <w:bCs/>
                <w:color w:val="auto"/>
                <w:sz w:val="22"/>
                <w:szCs w:val="22"/>
                <w:lang w:val="fr-FR"/>
              </w:rPr>
              <w:t>,</w:t>
            </w:r>
            <w:r w:rsidRPr="00504EE4">
              <w:rPr>
                <w:rFonts w:ascii="Calibri" w:eastAsia="Arial Unicode MS" w:hAnsi="Calibri" w:cs="Calibri"/>
                <w:bCs/>
                <w:color w:val="auto"/>
                <w:sz w:val="22"/>
                <w:szCs w:val="22"/>
                <w:lang w:val="fr-FR"/>
              </w:rPr>
              <w:t xml:space="preserve"> et </w:t>
            </w:r>
            <w:r w:rsidR="0095291C">
              <w:rPr>
                <w:rFonts w:ascii="Calibri" w:eastAsia="Arial Unicode MS" w:hAnsi="Calibri" w:cs="Calibri"/>
                <w:bCs/>
                <w:color w:val="auto"/>
                <w:sz w:val="22"/>
                <w:szCs w:val="22"/>
                <w:lang w:val="fr-FR"/>
              </w:rPr>
              <w:t xml:space="preserve">la prévention et la réponse </w:t>
            </w:r>
            <w:r w:rsidRPr="00504EE4">
              <w:rPr>
                <w:rFonts w:ascii="Calibri" w:eastAsia="Arial Unicode MS" w:hAnsi="Calibri" w:cs="Calibri"/>
                <w:bCs/>
                <w:color w:val="auto"/>
                <w:sz w:val="22"/>
                <w:szCs w:val="22"/>
                <w:lang w:val="fr-FR"/>
              </w:rPr>
              <w:t xml:space="preserve">dans le secteur de l’éducation. </w:t>
            </w:r>
            <w:r w:rsidR="00CA6BC2">
              <w:rPr>
                <w:rFonts w:ascii="Calibri" w:eastAsia="Arial Unicode MS" w:hAnsi="Calibri" w:cs="Calibri"/>
                <w:bCs/>
                <w:color w:val="auto"/>
                <w:sz w:val="22"/>
                <w:szCs w:val="22"/>
                <w:lang w:val="fr-FR"/>
              </w:rPr>
              <w:t xml:space="preserve"> </w:t>
            </w:r>
          </w:p>
          <w:p w14:paraId="751B7883" w14:textId="77777777" w:rsidR="00CA6BC2" w:rsidRDefault="00CA6BC2" w:rsidP="006E36C2">
            <w:pPr>
              <w:jc w:val="both"/>
              <w:rPr>
                <w:rFonts w:ascii="Calibri" w:eastAsia="Arial Unicode MS" w:hAnsi="Calibri" w:cs="Calibri"/>
                <w:bCs/>
                <w:color w:val="auto"/>
                <w:sz w:val="22"/>
                <w:szCs w:val="22"/>
                <w:lang w:val="fr-FR"/>
              </w:rPr>
            </w:pPr>
          </w:p>
          <w:p w14:paraId="0FFDF388" w14:textId="77777777" w:rsidR="00CA6BC2" w:rsidRDefault="006E36C2" w:rsidP="006E36C2">
            <w:pPr>
              <w:jc w:val="both"/>
              <w:rPr>
                <w:rFonts w:ascii="Calibri" w:eastAsia="Arial Unicode MS" w:hAnsi="Calibri" w:cs="Calibri"/>
                <w:bCs/>
                <w:color w:val="auto"/>
                <w:sz w:val="22"/>
                <w:szCs w:val="22"/>
                <w:lang w:val="fr-FR"/>
              </w:rPr>
            </w:pPr>
            <w:r w:rsidRPr="00504EE4">
              <w:rPr>
                <w:rFonts w:ascii="Calibri" w:eastAsia="Arial Unicode MS" w:hAnsi="Calibri" w:cs="Calibri"/>
                <w:bCs/>
                <w:color w:val="auto"/>
                <w:sz w:val="22"/>
                <w:szCs w:val="22"/>
                <w:lang w:val="fr-FR"/>
              </w:rPr>
              <w:t xml:space="preserve">Cette épidémie de choléra entraine des risques psychosociaux </w:t>
            </w:r>
            <w:r w:rsidR="0095291C">
              <w:rPr>
                <w:rFonts w:ascii="Calibri" w:eastAsia="Arial Unicode MS" w:hAnsi="Calibri" w:cs="Calibri"/>
                <w:bCs/>
                <w:color w:val="auto"/>
                <w:sz w:val="22"/>
                <w:szCs w:val="22"/>
                <w:lang w:val="fr-FR"/>
              </w:rPr>
              <w:t xml:space="preserve">et </w:t>
            </w:r>
            <w:r w:rsidRPr="00504EE4">
              <w:rPr>
                <w:rFonts w:ascii="Calibri" w:eastAsia="Arial Unicode MS" w:hAnsi="Calibri" w:cs="Calibri"/>
                <w:bCs/>
                <w:color w:val="auto"/>
                <w:sz w:val="22"/>
                <w:szCs w:val="22"/>
                <w:lang w:val="fr-FR"/>
              </w:rPr>
              <w:t>des retentissements sur la santé mentale et le bien-être chez certain</w:t>
            </w:r>
            <w:r w:rsidR="00E855C3">
              <w:rPr>
                <w:rFonts w:ascii="Calibri" w:eastAsia="Arial Unicode MS" w:hAnsi="Calibri" w:cs="Calibri"/>
                <w:bCs/>
                <w:color w:val="auto"/>
                <w:sz w:val="22"/>
                <w:szCs w:val="22"/>
                <w:lang w:val="fr-FR"/>
              </w:rPr>
              <w:t>s enfants et adultes</w:t>
            </w:r>
            <w:r w:rsidRPr="00504EE4">
              <w:rPr>
                <w:rFonts w:ascii="Calibri" w:eastAsia="Arial Unicode MS" w:hAnsi="Calibri" w:cs="Calibri"/>
                <w:bCs/>
                <w:color w:val="auto"/>
                <w:sz w:val="22"/>
                <w:szCs w:val="22"/>
                <w:lang w:val="fr-FR"/>
              </w:rPr>
              <w:t>. D´abord du fait que la maladie en question confronte le sujet au réel de la mort et ensuite du fait des mesures d’isolement des personnes testées positives. Ainsi les réactions psychologiques courantes à cette pandémie comprennent notamment, la peur, l'anxiété, la confusion, la frustration, la colère et la mise en retrait d</w:t>
            </w:r>
            <w:r w:rsidR="00E7724A">
              <w:rPr>
                <w:rFonts w:ascii="Calibri" w:eastAsia="Arial Unicode MS" w:hAnsi="Calibri" w:cs="Calibri"/>
                <w:bCs/>
                <w:color w:val="auto"/>
                <w:sz w:val="22"/>
                <w:szCs w:val="22"/>
                <w:lang w:val="fr-FR"/>
              </w:rPr>
              <w:t>’</w:t>
            </w:r>
            <w:r w:rsidRPr="00504EE4">
              <w:rPr>
                <w:rFonts w:ascii="Calibri" w:eastAsia="Arial Unicode MS" w:hAnsi="Calibri" w:cs="Calibri"/>
                <w:bCs/>
                <w:color w:val="auto"/>
                <w:sz w:val="22"/>
                <w:szCs w:val="22"/>
                <w:lang w:val="fr-FR"/>
              </w:rPr>
              <w:t>autres.</w:t>
            </w:r>
            <w:r w:rsidR="00E855C3">
              <w:rPr>
                <w:rFonts w:ascii="Calibri" w:eastAsia="Arial Unicode MS" w:hAnsi="Calibri" w:cs="Calibri"/>
                <w:bCs/>
                <w:color w:val="auto"/>
                <w:sz w:val="22"/>
                <w:szCs w:val="22"/>
                <w:lang w:val="fr-FR"/>
              </w:rPr>
              <w:t xml:space="preserve"> Les familles, et notamment les enfants, touchées par des décès </w:t>
            </w:r>
            <w:r w:rsidR="005969C1">
              <w:rPr>
                <w:rFonts w:ascii="Calibri" w:eastAsia="Arial Unicode MS" w:hAnsi="Calibri" w:cs="Calibri"/>
                <w:bCs/>
                <w:color w:val="auto"/>
                <w:sz w:val="22"/>
                <w:szCs w:val="22"/>
                <w:lang w:val="fr-FR"/>
              </w:rPr>
              <w:t xml:space="preserve">de proches </w:t>
            </w:r>
            <w:r w:rsidR="00E855C3">
              <w:rPr>
                <w:rFonts w:ascii="Calibri" w:eastAsia="Arial Unicode MS" w:hAnsi="Calibri" w:cs="Calibri"/>
                <w:bCs/>
                <w:color w:val="auto"/>
                <w:sz w:val="22"/>
                <w:szCs w:val="22"/>
                <w:lang w:val="fr-FR"/>
              </w:rPr>
              <w:t>dû au choléra</w:t>
            </w:r>
            <w:r w:rsidR="005969C1">
              <w:rPr>
                <w:rFonts w:ascii="Calibri" w:eastAsia="Arial Unicode MS" w:hAnsi="Calibri" w:cs="Calibri"/>
                <w:bCs/>
                <w:color w:val="auto"/>
                <w:sz w:val="22"/>
                <w:szCs w:val="22"/>
                <w:lang w:val="fr-FR"/>
              </w:rPr>
              <w:t xml:space="preserve">, peuvent se trouver particulièrement à risque sur le plan de la santé mentale. </w:t>
            </w:r>
          </w:p>
          <w:p w14:paraId="3720DCD6" w14:textId="77777777" w:rsidR="00CA6BC2" w:rsidRDefault="00CA6BC2" w:rsidP="006E36C2">
            <w:pPr>
              <w:jc w:val="both"/>
              <w:rPr>
                <w:rFonts w:ascii="Calibri" w:eastAsia="Arial Unicode MS" w:hAnsi="Calibri" w:cs="Calibri"/>
                <w:bCs/>
                <w:color w:val="auto"/>
                <w:sz w:val="22"/>
                <w:szCs w:val="22"/>
                <w:lang w:val="fr-FR"/>
              </w:rPr>
            </w:pPr>
          </w:p>
          <w:p w14:paraId="50FA4A0E" w14:textId="77777777" w:rsidR="00CA6BC2" w:rsidRDefault="00CA6BC2" w:rsidP="006E36C2">
            <w:pPr>
              <w:jc w:val="both"/>
              <w:rPr>
                <w:rFonts w:ascii="Calibri" w:eastAsia="Arial Unicode MS" w:hAnsi="Calibri" w:cs="Calibri"/>
                <w:bCs/>
                <w:color w:val="auto"/>
                <w:sz w:val="22"/>
                <w:szCs w:val="22"/>
                <w:lang w:val="fr-FR"/>
              </w:rPr>
            </w:pPr>
          </w:p>
          <w:p w14:paraId="7CD398B8" w14:textId="02C4BFAF" w:rsidR="006E36C2" w:rsidRPr="00504EE4" w:rsidRDefault="006E36C2" w:rsidP="006E36C2">
            <w:pPr>
              <w:jc w:val="both"/>
              <w:rPr>
                <w:rFonts w:ascii="Calibri" w:eastAsia="Arial Unicode MS" w:hAnsi="Calibri" w:cs="Calibri"/>
                <w:bCs/>
                <w:color w:val="auto"/>
                <w:sz w:val="22"/>
                <w:szCs w:val="22"/>
                <w:lang w:val="fr-FR"/>
              </w:rPr>
            </w:pPr>
            <w:r w:rsidRPr="00504EE4">
              <w:rPr>
                <w:rFonts w:ascii="Calibri" w:eastAsia="Arial Unicode MS" w:hAnsi="Calibri" w:cs="Calibri"/>
                <w:bCs/>
                <w:color w:val="auto"/>
                <w:sz w:val="22"/>
                <w:szCs w:val="22"/>
                <w:lang w:val="fr-FR"/>
              </w:rPr>
              <w:t xml:space="preserve">Devant tous ces constats, la prise en charge </w:t>
            </w:r>
            <w:r w:rsidR="00E527D9">
              <w:rPr>
                <w:rFonts w:ascii="Calibri" w:eastAsia="Arial Unicode MS" w:hAnsi="Calibri" w:cs="Calibri"/>
                <w:bCs/>
                <w:color w:val="auto"/>
                <w:sz w:val="22"/>
                <w:szCs w:val="22"/>
                <w:lang w:val="fr-FR"/>
              </w:rPr>
              <w:t>psychologique</w:t>
            </w:r>
            <w:r w:rsidRPr="00504EE4">
              <w:rPr>
                <w:rFonts w:ascii="Calibri" w:eastAsia="Arial Unicode MS" w:hAnsi="Calibri" w:cs="Calibri"/>
                <w:bCs/>
                <w:color w:val="auto"/>
                <w:sz w:val="22"/>
                <w:szCs w:val="22"/>
                <w:lang w:val="fr-FR"/>
              </w:rPr>
              <w:t xml:space="preserve"> des victimes du choléra et de leurs proches prend toute son importance dans la riposte et dans la prévention des traumatismes psychoaffectifs pouvant découlés de cette affection. C´est dans ce cadre que </w:t>
            </w:r>
            <w:r w:rsidR="00E855C3">
              <w:rPr>
                <w:rFonts w:ascii="Calibri" w:eastAsia="Arial Unicode MS" w:hAnsi="Calibri" w:cs="Calibri"/>
                <w:bCs/>
                <w:color w:val="auto"/>
                <w:sz w:val="22"/>
                <w:szCs w:val="22"/>
                <w:lang w:val="fr-FR"/>
              </w:rPr>
              <w:t>l</w:t>
            </w:r>
            <w:r w:rsidRPr="0013685B">
              <w:rPr>
                <w:rFonts w:ascii="Calibri" w:eastAsia="Arial Unicode MS" w:hAnsi="Calibri" w:cs="Calibri"/>
                <w:bCs/>
                <w:color w:val="auto"/>
                <w:sz w:val="22"/>
                <w:szCs w:val="22"/>
                <w:lang w:val="fr-FR"/>
              </w:rPr>
              <w:t xml:space="preserve">e Bureau de l'UNICEF Comores souhaite </w:t>
            </w:r>
            <w:r>
              <w:rPr>
                <w:rFonts w:ascii="Calibri" w:eastAsia="Arial Unicode MS" w:hAnsi="Calibri" w:cs="Calibri"/>
                <w:bCs/>
                <w:color w:val="auto"/>
                <w:sz w:val="22"/>
                <w:szCs w:val="22"/>
                <w:lang w:val="fr-FR"/>
              </w:rPr>
              <w:t xml:space="preserve">recruter trois </w:t>
            </w:r>
            <w:r w:rsidRPr="0013685B">
              <w:rPr>
                <w:rFonts w:ascii="Calibri" w:eastAsia="Arial Unicode MS" w:hAnsi="Calibri" w:cs="Calibri"/>
                <w:bCs/>
                <w:color w:val="auto"/>
                <w:sz w:val="22"/>
                <w:szCs w:val="22"/>
                <w:lang w:val="fr-FR"/>
              </w:rPr>
              <w:t>consultant</w:t>
            </w:r>
            <w:r w:rsidR="005969C1">
              <w:rPr>
                <w:rFonts w:ascii="Calibri" w:eastAsia="Arial Unicode MS" w:hAnsi="Calibri" w:cs="Calibri"/>
                <w:bCs/>
                <w:color w:val="auto"/>
                <w:sz w:val="22"/>
                <w:szCs w:val="22"/>
                <w:lang w:val="fr-FR"/>
              </w:rPr>
              <w:t>s</w:t>
            </w:r>
            <w:r>
              <w:rPr>
                <w:rFonts w:ascii="Calibri" w:eastAsia="Arial Unicode MS" w:hAnsi="Calibri" w:cs="Calibri"/>
                <w:bCs/>
                <w:color w:val="auto"/>
                <w:sz w:val="22"/>
                <w:szCs w:val="22"/>
                <w:lang w:val="fr-FR"/>
              </w:rPr>
              <w:t xml:space="preserve"> </w:t>
            </w:r>
            <w:r w:rsidRPr="00504EE4">
              <w:rPr>
                <w:rFonts w:ascii="Calibri" w:eastAsia="Arial Unicode MS" w:hAnsi="Calibri" w:cs="Calibri"/>
                <w:bCs/>
                <w:color w:val="auto"/>
                <w:sz w:val="22"/>
                <w:szCs w:val="22"/>
                <w:lang w:val="fr-FR"/>
              </w:rPr>
              <w:t xml:space="preserve">psychologues </w:t>
            </w:r>
            <w:r w:rsidR="00163C6A">
              <w:rPr>
                <w:rFonts w:ascii="Calibri" w:eastAsia="Arial Unicode MS" w:hAnsi="Calibri" w:cs="Calibri"/>
                <w:bCs/>
                <w:color w:val="auto"/>
                <w:sz w:val="22"/>
                <w:szCs w:val="22"/>
                <w:lang w:val="fr-FR"/>
              </w:rPr>
              <w:t xml:space="preserve">en présentiel </w:t>
            </w:r>
            <w:r w:rsidR="00E855C3">
              <w:rPr>
                <w:rFonts w:ascii="Calibri" w:eastAsia="Arial Unicode MS" w:hAnsi="Calibri" w:cs="Calibri"/>
                <w:bCs/>
                <w:color w:val="auto"/>
                <w:sz w:val="22"/>
                <w:szCs w:val="22"/>
                <w:lang w:val="fr-FR"/>
              </w:rPr>
              <w:t xml:space="preserve">et à temps partiel </w:t>
            </w:r>
            <w:r w:rsidRPr="00504EE4">
              <w:rPr>
                <w:rFonts w:ascii="Calibri" w:eastAsia="Arial Unicode MS" w:hAnsi="Calibri" w:cs="Calibri"/>
                <w:bCs/>
                <w:color w:val="auto"/>
                <w:sz w:val="22"/>
                <w:szCs w:val="22"/>
                <w:lang w:val="fr-FR"/>
              </w:rPr>
              <w:t xml:space="preserve">pour assurer </w:t>
            </w:r>
            <w:r w:rsidR="00E855C3">
              <w:rPr>
                <w:rFonts w:ascii="Calibri" w:eastAsia="Arial Unicode MS" w:hAnsi="Calibri" w:cs="Calibri"/>
                <w:bCs/>
                <w:color w:val="auto"/>
                <w:sz w:val="22"/>
                <w:szCs w:val="22"/>
                <w:lang w:val="fr-FR"/>
              </w:rPr>
              <w:t>un</w:t>
            </w:r>
            <w:r w:rsidRPr="00504EE4">
              <w:rPr>
                <w:rFonts w:ascii="Calibri" w:eastAsia="Arial Unicode MS" w:hAnsi="Calibri" w:cs="Calibri"/>
                <w:bCs/>
                <w:color w:val="auto"/>
                <w:sz w:val="22"/>
                <w:szCs w:val="22"/>
                <w:lang w:val="fr-FR"/>
              </w:rPr>
              <w:t xml:space="preserve"> suivi psycho</w:t>
            </w:r>
            <w:r w:rsidR="00E527D9">
              <w:rPr>
                <w:rFonts w:ascii="Calibri" w:eastAsia="Arial Unicode MS" w:hAnsi="Calibri" w:cs="Calibri"/>
                <w:bCs/>
                <w:color w:val="auto"/>
                <w:sz w:val="22"/>
                <w:szCs w:val="22"/>
                <w:lang w:val="fr-FR"/>
              </w:rPr>
              <w:t>logique</w:t>
            </w:r>
            <w:r w:rsidRPr="00504EE4">
              <w:rPr>
                <w:rFonts w:ascii="Calibri" w:eastAsia="Arial Unicode MS" w:hAnsi="Calibri" w:cs="Calibri"/>
                <w:bCs/>
                <w:color w:val="auto"/>
                <w:sz w:val="22"/>
                <w:szCs w:val="22"/>
                <w:lang w:val="fr-FR"/>
              </w:rPr>
              <w:t xml:space="preserve"> des</w:t>
            </w:r>
            <w:r w:rsidR="00E855C3">
              <w:rPr>
                <w:rFonts w:ascii="Calibri" w:eastAsia="Arial Unicode MS" w:hAnsi="Calibri" w:cs="Calibri"/>
                <w:bCs/>
                <w:color w:val="auto"/>
                <w:sz w:val="22"/>
                <w:szCs w:val="22"/>
                <w:lang w:val="fr-FR"/>
              </w:rPr>
              <w:t xml:space="preserve"> personnes affectées par le </w:t>
            </w:r>
            <w:r w:rsidR="00163C6A">
              <w:rPr>
                <w:rFonts w:ascii="Calibri" w:eastAsia="Arial Unicode MS" w:hAnsi="Calibri" w:cs="Calibri"/>
                <w:bCs/>
                <w:color w:val="auto"/>
                <w:sz w:val="22"/>
                <w:szCs w:val="22"/>
                <w:lang w:val="fr-FR"/>
              </w:rPr>
              <w:t>choléra</w:t>
            </w:r>
            <w:r w:rsidRPr="00504EE4">
              <w:rPr>
                <w:rFonts w:ascii="Calibri" w:eastAsia="Arial Unicode MS" w:hAnsi="Calibri" w:cs="Calibri"/>
                <w:bCs/>
                <w:color w:val="auto"/>
                <w:sz w:val="22"/>
                <w:szCs w:val="22"/>
                <w:lang w:val="fr-FR"/>
              </w:rPr>
              <w:t xml:space="preserve">. </w:t>
            </w:r>
          </w:p>
          <w:p w14:paraId="3C28FFD5" w14:textId="77777777" w:rsidR="00CA6BC2" w:rsidRDefault="00CA6BC2" w:rsidP="00022CBA">
            <w:pPr>
              <w:spacing w:after="200"/>
              <w:jc w:val="both"/>
              <w:rPr>
                <w:rFonts w:ascii="Calibri" w:eastAsia="Arial Unicode MS" w:hAnsi="Calibri" w:cs="Calibri"/>
                <w:b/>
                <w:color w:val="auto"/>
                <w:sz w:val="22"/>
                <w:szCs w:val="22"/>
                <w:lang w:val="fr-FR"/>
              </w:rPr>
            </w:pPr>
          </w:p>
          <w:p w14:paraId="7490A885" w14:textId="2CF7DEBF" w:rsidR="00866166" w:rsidRDefault="00866166" w:rsidP="00022CBA">
            <w:pPr>
              <w:spacing w:after="200"/>
              <w:jc w:val="both"/>
              <w:rPr>
                <w:rFonts w:ascii="Calibri" w:eastAsia="Arial Unicode MS" w:hAnsi="Calibri" w:cs="Calibri"/>
                <w:b/>
                <w:color w:val="auto"/>
                <w:sz w:val="22"/>
                <w:szCs w:val="22"/>
                <w:lang w:val="fr-FR"/>
              </w:rPr>
            </w:pPr>
            <w:r w:rsidRPr="00022CBA">
              <w:rPr>
                <w:rFonts w:ascii="Calibri" w:eastAsia="Arial Unicode MS" w:hAnsi="Calibri" w:cs="Calibri"/>
                <w:b/>
                <w:color w:val="auto"/>
                <w:sz w:val="22"/>
                <w:szCs w:val="22"/>
                <w:lang w:val="fr-FR"/>
              </w:rPr>
              <w:t xml:space="preserve">Objectif </w:t>
            </w:r>
            <w:r w:rsidR="002544FB">
              <w:rPr>
                <w:rFonts w:ascii="Calibri" w:eastAsia="Arial Unicode MS" w:hAnsi="Calibri" w:cs="Calibri"/>
                <w:b/>
                <w:color w:val="auto"/>
                <w:sz w:val="22"/>
                <w:szCs w:val="22"/>
                <w:lang w:val="fr-FR"/>
              </w:rPr>
              <w:t>de la consultation</w:t>
            </w:r>
          </w:p>
          <w:p w14:paraId="7732DBBC" w14:textId="303D4334" w:rsidR="00775008" w:rsidRDefault="00775008" w:rsidP="00775008">
            <w:pPr>
              <w:jc w:val="both"/>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 xml:space="preserve">Assurer une </w:t>
            </w:r>
            <w:r w:rsidRPr="00866166">
              <w:rPr>
                <w:rFonts w:ascii="Calibri" w:eastAsia="Arial Unicode MS" w:hAnsi="Calibri" w:cs="Calibri"/>
                <w:bCs/>
                <w:color w:val="auto"/>
                <w:sz w:val="22"/>
                <w:szCs w:val="22"/>
                <w:lang w:val="fr-FR"/>
              </w:rPr>
              <w:t>prise en charge</w:t>
            </w:r>
            <w:r>
              <w:rPr>
                <w:rFonts w:ascii="Calibri" w:eastAsia="Arial Unicode MS" w:hAnsi="Calibri" w:cs="Calibri"/>
                <w:bCs/>
                <w:color w:val="auto"/>
                <w:sz w:val="22"/>
                <w:szCs w:val="22"/>
                <w:lang w:val="fr-FR"/>
              </w:rPr>
              <w:t xml:space="preserve"> </w:t>
            </w:r>
            <w:r w:rsidR="00E7724A">
              <w:rPr>
                <w:rFonts w:ascii="Calibri" w:eastAsia="Arial Unicode MS" w:hAnsi="Calibri" w:cs="Calibri"/>
                <w:bCs/>
                <w:color w:val="auto"/>
                <w:sz w:val="22"/>
                <w:szCs w:val="22"/>
                <w:lang w:val="fr-FR"/>
              </w:rPr>
              <w:t>psychologique</w:t>
            </w:r>
            <w:r>
              <w:rPr>
                <w:rFonts w:ascii="Calibri" w:eastAsia="Arial Unicode MS" w:hAnsi="Calibri" w:cs="Calibri"/>
                <w:bCs/>
                <w:color w:val="auto"/>
                <w:sz w:val="22"/>
                <w:szCs w:val="22"/>
                <w:lang w:val="fr-FR"/>
              </w:rPr>
              <w:t xml:space="preserve"> et un </w:t>
            </w:r>
            <w:proofErr w:type="gramStart"/>
            <w:r>
              <w:rPr>
                <w:rFonts w:ascii="Calibri" w:eastAsia="Arial Unicode MS" w:hAnsi="Calibri" w:cs="Calibri"/>
                <w:bCs/>
                <w:color w:val="auto"/>
                <w:sz w:val="22"/>
                <w:szCs w:val="22"/>
                <w:lang w:val="fr-FR"/>
              </w:rPr>
              <w:t xml:space="preserve">suivi </w:t>
            </w:r>
            <w:r w:rsidR="00E527D9" w:rsidRPr="00504EE4">
              <w:rPr>
                <w:rFonts w:ascii="Calibri" w:eastAsia="Arial Unicode MS" w:hAnsi="Calibri" w:cs="Calibri"/>
                <w:bCs/>
                <w:color w:val="auto"/>
                <w:sz w:val="22"/>
                <w:szCs w:val="22"/>
                <w:lang w:val="fr-FR"/>
              </w:rPr>
              <w:t xml:space="preserve"> psycho</w:t>
            </w:r>
            <w:r w:rsidR="00E527D9">
              <w:rPr>
                <w:rFonts w:ascii="Calibri" w:eastAsia="Arial Unicode MS" w:hAnsi="Calibri" w:cs="Calibri"/>
                <w:bCs/>
                <w:color w:val="auto"/>
                <w:sz w:val="22"/>
                <w:szCs w:val="22"/>
                <w:lang w:val="fr-FR"/>
              </w:rPr>
              <w:t>logique</w:t>
            </w:r>
            <w:proofErr w:type="gramEnd"/>
            <w:r w:rsidR="00E527D9">
              <w:rPr>
                <w:rFonts w:ascii="Calibri" w:eastAsia="Arial Unicode MS" w:hAnsi="Calibri" w:cs="Calibri"/>
                <w:bCs/>
                <w:color w:val="auto"/>
                <w:sz w:val="22"/>
                <w:szCs w:val="22"/>
                <w:lang w:val="fr-FR"/>
              </w:rPr>
              <w:t xml:space="preserve"> </w:t>
            </w:r>
            <w:r>
              <w:rPr>
                <w:rFonts w:ascii="Calibri" w:eastAsia="Arial Unicode MS" w:hAnsi="Calibri" w:cs="Calibri"/>
                <w:bCs/>
                <w:color w:val="auto"/>
                <w:sz w:val="22"/>
                <w:szCs w:val="22"/>
                <w:lang w:val="fr-FR"/>
              </w:rPr>
              <w:t xml:space="preserve">des </w:t>
            </w:r>
            <w:r w:rsidRPr="00866166">
              <w:rPr>
                <w:rFonts w:ascii="Calibri" w:eastAsia="Arial Unicode MS" w:hAnsi="Calibri" w:cs="Calibri"/>
                <w:bCs/>
                <w:color w:val="auto"/>
                <w:sz w:val="22"/>
                <w:szCs w:val="22"/>
                <w:lang w:val="fr-FR"/>
              </w:rPr>
              <w:t>victimes de l’épidémie de choléra et de leurs dépendants</w:t>
            </w:r>
            <w:r>
              <w:rPr>
                <w:rFonts w:ascii="Calibri" w:eastAsia="Arial Unicode MS" w:hAnsi="Calibri" w:cs="Calibri"/>
                <w:bCs/>
                <w:color w:val="auto"/>
                <w:sz w:val="22"/>
                <w:szCs w:val="22"/>
                <w:lang w:val="fr-FR"/>
              </w:rPr>
              <w:t>, ainsi que des travailleurs de santé qui en aurai</w:t>
            </w:r>
            <w:r w:rsidR="005C1955">
              <w:rPr>
                <w:rFonts w:ascii="Calibri" w:eastAsia="Arial Unicode MS" w:hAnsi="Calibri" w:cs="Calibri"/>
                <w:bCs/>
                <w:color w:val="auto"/>
                <w:sz w:val="22"/>
                <w:szCs w:val="22"/>
                <w:lang w:val="fr-FR"/>
              </w:rPr>
              <w:t>en</w:t>
            </w:r>
            <w:r>
              <w:rPr>
                <w:rFonts w:ascii="Calibri" w:eastAsia="Arial Unicode MS" w:hAnsi="Calibri" w:cs="Calibri"/>
                <w:bCs/>
                <w:color w:val="auto"/>
                <w:sz w:val="22"/>
                <w:szCs w:val="22"/>
                <w:lang w:val="fr-FR"/>
              </w:rPr>
              <w:t>t besoin</w:t>
            </w:r>
          </w:p>
          <w:p w14:paraId="6CA0A23D" w14:textId="77777777" w:rsidR="00775008" w:rsidRDefault="00775008" w:rsidP="00022CBA">
            <w:pPr>
              <w:spacing w:after="200"/>
              <w:jc w:val="both"/>
              <w:rPr>
                <w:rFonts w:ascii="Calibri" w:eastAsia="Arial Unicode MS" w:hAnsi="Calibri" w:cs="Calibri"/>
                <w:b/>
                <w:color w:val="auto"/>
                <w:sz w:val="22"/>
                <w:szCs w:val="22"/>
                <w:lang w:val="fr-FR"/>
              </w:rPr>
            </w:pPr>
          </w:p>
          <w:p w14:paraId="1E9F74C6" w14:textId="086BE0F1" w:rsidR="00E7724A" w:rsidRDefault="00E7724A" w:rsidP="00E7724A">
            <w:pPr>
              <w:spacing w:after="200"/>
              <w:jc w:val="both"/>
              <w:rPr>
                <w:rFonts w:ascii="Calibri" w:eastAsia="Arial Unicode MS" w:hAnsi="Calibri" w:cs="Calibri"/>
                <w:b/>
                <w:color w:val="auto"/>
                <w:sz w:val="22"/>
                <w:szCs w:val="22"/>
                <w:lang w:val="fr-FR"/>
              </w:rPr>
            </w:pPr>
            <w:r w:rsidRPr="00141804">
              <w:rPr>
                <w:rFonts w:ascii="Calibri" w:eastAsia="Arial Unicode MS" w:hAnsi="Calibri" w:cs="Calibri"/>
                <w:b/>
                <w:color w:val="auto"/>
                <w:sz w:val="22"/>
                <w:szCs w:val="22"/>
                <w:lang w:val="fr-FR"/>
              </w:rPr>
              <w:t xml:space="preserve">Méthodologie  </w:t>
            </w:r>
          </w:p>
          <w:p w14:paraId="664F868D" w14:textId="00662C61" w:rsidR="00E7724A" w:rsidRPr="00E7724A" w:rsidRDefault="00E7724A" w:rsidP="00E7724A">
            <w:pPr>
              <w:spacing w:after="200"/>
              <w:jc w:val="both"/>
              <w:rPr>
                <w:rFonts w:ascii="Calibri" w:eastAsia="Arial Unicode MS" w:hAnsi="Calibri" w:cs="Calibri"/>
                <w:bCs/>
                <w:color w:val="auto"/>
                <w:sz w:val="22"/>
                <w:szCs w:val="22"/>
                <w:lang w:val="fr-FR"/>
              </w:rPr>
            </w:pPr>
            <w:r w:rsidRPr="00E7724A">
              <w:rPr>
                <w:rFonts w:ascii="Calibri" w:eastAsia="Arial Unicode MS" w:hAnsi="Calibri" w:cs="Calibri"/>
                <w:bCs/>
                <w:color w:val="auto"/>
                <w:sz w:val="22"/>
                <w:szCs w:val="22"/>
                <w:lang w:val="fr-FR"/>
              </w:rPr>
              <w:t>Compte tenu de l’urgence de la situation, il s’agira de procéder à des séances de prise en charge psychologique aux patients atteints par l’épidémie du choléra dans les CTC et faire une prise en charge une fois par semaine chez les familles dont il y a eu des décès causés par le choléra.</w:t>
            </w:r>
            <w:r w:rsidR="005C1955">
              <w:rPr>
                <w:rFonts w:ascii="Calibri" w:eastAsia="Arial Unicode MS" w:hAnsi="Calibri" w:cs="Calibri"/>
                <w:bCs/>
                <w:color w:val="auto"/>
                <w:sz w:val="22"/>
                <w:szCs w:val="22"/>
                <w:lang w:val="fr-FR"/>
              </w:rPr>
              <w:t xml:space="preserve"> L’appui peut également être apporté au personnel de réponse choléra qui en aurait besoin.</w:t>
            </w:r>
          </w:p>
          <w:p w14:paraId="1515B284" w14:textId="0BEB5BEF" w:rsidR="00775008" w:rsidRPr="00CA6BC2" w:rsidRDefault="00E7724A" w:rsidP="00022CBA">
            <w:pPr>
              <w:spacing w:after="200"/>
              <w:jc w:val="both"/>
              <w:rPr>
                <w:rFonts w:ascii="Calibri" w:eastAsia="Arial Unicode MS" w:hAnsi="Calibri" w:cs="Calibri"/>
                <w:bCs/>
                <w:color w:val="auto"/>
                <w:sz w:val="22"/>
                <w:szCs w:val="22"/>
                <w:lang w:val="fr-FR"/>
              </w:rPr>
            </w:pPr>
            <w:r w:rsidRPr="00E7724A">
              <w:rPr>
                <w:rFonts w:ascii="Calibri" w:eastAsia="Arial Unicode MS" w:hAnsi="Calibri" w:cs="Calibri"/>
                <w:bCs/>
                <w:color w:val="auto"/>
                <w:sz w:val="22"/>
                <w:szCs w:val="22"/>
                <w:lang w:val="fr-FR"/>
              </w:rPr>
              <w:t>Ces soins seront faits en étroite collaboration avec les directions régionales de la santé et les directions régionales en charge de la protection de l’enfance.</w:t>
            </w:r>
          </w:p>
          <w:p w14:paraId="279EEA25" w14:textId="77777777" w:rsidR="00775008" w:rsidRPr="00CA6BC2" w:rsidRDefault="00775008" w:rsidP="00022CBA">
            <w:pPr>
              <w:spacing w:after="200"/>
              <w:jc w:val="both"/>
              <w:rPr>
                <w:rFonts w:ascii="Calibri" w:eastAsia="Arial Unicode MS" w:hAnsi="Calibri" w:cs="Calibri"/>
                <w:b/>
                <w:color w:val="auto"/>
                <w:sz w:val="22"/>
                <w:szCs w:val="22"/>
                <w:lang w:val="fr-FR"/>
              </w:rPr>
            </w:pPr>
          </w:p>
          <w:p w14:paraId="267A02DC" w14:textId="77777777" w:rsidR="00320E42" w:rsidRPr="00CA6BC2" w:rsidRDefault="00320E42" w:rsidP="00320E42">
            <w:pPr>
              <w:jc w:val="both"/>
              <w:rPr>
                <w:rFonts w:ascii="Calibri" w:eastAsia="Arial Unicode MS" w:hAnsi="Calibri" w:cs="Calibri"/>
                <w:bCs/>
                <w:color w:val="auto"/>
                <w:sz w:val="22"/>
                <w:szCs w:val="22"/>
                <w:lang w:val="fr-FR"/>
              </w:rPr>
            </w:pPr>
          </w:p>
          <w:p w14:paraId="6AC0C48F" w14:textId="77777777" w:rsidR="00DE56D3" w:rsidRPr="00CA6BC2" w:rsidRDefault="00DE56D3" w:rsidP="003F0B09">
            <w:pPr>
              <w:spacing w:line="240" w:lineRule="auto"/>
              <w:jc w:val="both"/>
              <w:rPr>
                <w:rFonts w:ascii="Calibri" w:eastAsia="Arial Unicode MS" w:hAnsi="Calibri" w:cs="Calibri"/>
                <w:bCs/>
                <w:color w:val="auto"/>
                <w:sz w:val="22"/>
                <w:szCs w:val="22"/>
                <w:lang w:val="fr-FR"/>
              </w:rPr>
            </w:pPr>
          </w:p>
          <w:tbl>
            <w:tblPr>
              <w:tblpPr w:leftFromText="180" w:rightFromText="180" w:vertAnchor="page" w:horzAnchor="margin" w:tblpY="190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5"/>
              <w:gridCol w:w="2501"/>
              <w:gridCol w:w="703"/>
              <w:gridCol w:w="1548"/>
              <w:gridCol w:w="3418"/>
            </w:tblGrid>
            <w:tr w:rsidR="00925511" w:rsidRPr="007613B3" w14:paraId="07CE2342" w14:textId="77777777" w:rsidTr="00E56D97">
              <w:trPr>
                <w:trHeight w:val="70"/>
              </w:trPr>
              <w:tc>
                <w:tcPr>
                  <w:tcW w:w="1635" w:type="dxa"/>
                  <w:tcBorders>
                    <w:bottom w:val="nil"/>
                  </w:tcBorders>
                  <w:shd w:val="clear" w:color="auto" w:fill="auto"/>
                  <w:noWrap/>
                  <w:hideMark/>
                </w:tcPr>
                <w:p w14:paraId="161714AF" w14:textId="77777777" w:rsidR="00925511" w:rsidRPr="007613B3" w:rsidRDefault="00925511" w:rsidP="0092551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4" w:type="dxa"/>
                  <w:gridSpan w:val="2"/>
                  <w:tcBorders>
                    <w:bottom w:val="nil"/>
                  </w:tcBorders>
                  <w:shd w:val="clear" w:color="auto" w:fill="auto"/>
                  <w:noWrap/>
                  <w:hideMark/>
                </w:tcPr>
                <w:p w14:paraId="0E8133AD" w14:textId="77777777" w:rsidR="00925511" w:rsidRPr="007613B3" w:rsidRDefault="00925511" w:rsidP="0092551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966" w:type="dxa"/>
                  <w:gridSpan w:val="2"/>
                  <w:tcBorders>
                    <w:bottom w:val="nil"/>
                  </w:tcBorders>
                  <w:shd w:val="clear" w:color="auto" w:fill="auto"/>
                </w:tcPr>
                <w:p w14:paraId="0DA82CDF" w14:textId="77777777" w:rsidR="00925511" w:rsidRPr="007613B3" w:rsidRDefault="00925511" w:rsidP="0092551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925511" w:rsidRPr="00356637" w14:paraId="39E2A7EC" w14:textId="77777777" w:rsidTr="00E56D97">
              <w:tc>
                <w:tcPr>
                  <w:tcW w:w="1635" w:type="dxa"/>
                  <w:tcBorders>
                    <w:top w:val="nil"/>
                  </w:tcBorders>
                  <w:shd w:val="clear" w:color="auto" w:fill="auto"/>
                  <w:noWrap/>
                </w:tcPr>
                <w:p w14:paraId="0A2B4FF4" w14:textId="2F8476F6" w:rsidR="00925511" w:rsidRPr="007613B3" w:rsidRDefault="009C1025" w:rsidP="00925511">
                  <w:pPr>
                    <w:spacing w:before="60" w:after="60" w:line="240" w:lineRule="auto"/>
                    <w:rPr>
                      <w:rFonts w:ascii="Calibri" w:eastAsia="Arial Unicode MS" w:hAnsi="Calibri" w:cs="Calibri"/>
                      <w:i/>
                      <w:color w:val="auto"/>
                    </w:rPr>
                  </w:pPr>
                  <w:r>
                    <w:rPr>
                      <w:rFonts w:ascii="Calibri" w:eastAsia="Arial Unicode MS" w:hAnsi="Calibri" w:cs="Calibri"/>
                      <w:i/>
                      <w:color w:val="auto"/>
                    </w:rPr>
                    <w:t>2024</w:t>
                  </w:r>
                </w:p>
              </w:tc>
              <w:tc>
                <w:tcPr>
                  <w:tcW w:w="3204" w:type="dxa"/>
                  <w:gridSpan w:val="2"/>
                  <w:tcBorders>
                    <w:top w:val="nil"/>
                  </w:tcBorders>
                  <w:shd w:val="clear" w:color="auto" w:fill="auto"/>
                  <w:noWrap/>
                </w:tcPr>
                <w:p w14:paraId="3AA7073A" w14:textId="77777777" w:rsidR="00925511" w:rsidRPr="00784C10" w:rsidRDefault="00925511" w:rsidP="00925511">
                  <w:pPr>
                    <w:spacing w:before="60" w:after="60" w:line="240" w:lineRule="auto"/>
                    <w:rPr>
                      <w:rFonts w:ascii="Calibri" w:eastAsia="Arial Unicode MS" w:hAnsi="Calibri" w:cs="Calibri"/>
                      <w:i/>
                      <w:color w:val="auto"/>
                      <w:lang w:val="fr-FR"/>
                    </w:rPr>
                  </w:pPr>
                  <w:r>
                    <w:rPr>
                      <w:rFonts w:asciiTheme="minorHAnsi" w:eastAsiaTheme="minorHAnsi" w:hAnsiTheme="minorHAnsi"/>
                      <w:bCs/>
                      <w:sz w:val="22"/>
                      <w:szCs w:val="22"/>
                      <w:lang w:val="fr-FR"/>
                    </w:rPr>
                    <w:t xml:space="preserve">Programme protection de </w:t>
                  </w:r>
                  <w:proofErr w:type="gramStart"/>
                  <w:r>
                    <w:rPr>
                      <w:rFonts w:asciiTheme="minorHAnsi" w:eastAsiaTheme="minorHAnsi" w:hAnsiTheme="minorHAnsi"/>
                      <w:bCs/>
                      <w:sz w:val="22"/>
                      <w:szCs w:val="22"/>
                      <w:lang w:val="fr-FR"/>
                    </w:rPr>
                    <w:t>l’ enfance</w:t>
                  </w:r>
                  <w:proofErr w:type="gramEnd"/>
                  <w:r>
                    <w:rPr>
                      <w:rFonts w:asciiTheme="minorHAnsi" w:eastAsiaTheme="minorHAnsi" w:hAnsiTheme="minorHAnsi"/>
                      <w:bCs/>
                      <w:sz w:val="22"/>
                      <w:szCs w:val="22"/>
                      <w:lang w:val="fr-FR"/>
                    </w:rPr>
                    <w:t>/Unicef Comores</w:t>
                  </w:r>
                </w:p>
              </w:tc>
              <w:tc>
                <w:tcPr>
                  <w:tcW w:w="4966" w:type="dxa"/>
                  <w:gridSpan w:val="2"/>
                  <w:tcBorders>
                    <w:top w:val="nil"/>
                  </w:tcBorders>
                  <w:shd w:val="clear" w:color="auto" w:fill="auto"/>
                </w:tcPr>
                <w:p w14:paraId="34CD0FC4" w14:textId="7879253A" w:rsidR="00925511" w:rsidRPr="001F4A68" w:rsidRDefault="00925511" w:rsidP="00925511">
                  <w:pPr>
                    <w:spacing w:before="60" w:after="60" w:line="240" w:lineRule="auto"/>
                    <w:rPr>
                      <w:rFonts w:ascii="Calibri" w:eastAsia="Arial Unicode MS" w:hAnsi="Calibri" w:cs="Calibri"/>
                      <w:i/>
                      <w:color w:val="auto"/>
                      <w:lang w:val="fr-FR"/>
                    </w:rPr>
                  </w:pPr>
                  <w:r w:rsidRPr="001F4A68">
                    <w:rPr>
                      <w:rFonts w:ascii="Calibri" w:eastAsia="Arial Unicode MS" w:hAnsi="Calibri" w:cs="Calibri"/>
                      <w:i/>
                      <w:color w:val="auto"/>
                      <w:lang w:val="fr-FR"/>
                    </w:rPr>
                    <w:t xml:space="preserve">Il s’agit d’une evaluation </w:t>
                  </w:r>
                  <w:r>
                    <w:rPr>
                      <w:rFonts w:ascii="Calibri" w:eastAsia="Arial Unicode MS" w:hAnsi="Calibri" w:cs="Calibri"/>
                      <w:i/>
                      <w:color w:val="auto"/>
                      <w:lang w:val="fr-FR"/>
                    </w:rPr>
                    <w:t xml:space="preserve">qui demande de </w:t>
                  </w:r>
                  <w:proofErr w:type="gramStart"/>
                  <w:r>
                    <w:rPr>
                      <w:rFonts w:ascii="Calibri" w:eastAsia="Arial Unicode MS" w:hAnsi="Calibri" w:cs="Calibri"/>
                      <w:i/>
                      <w:color w:val="auto"/>
                      <w:lang w:val="fr-FR"/>
                    </w:rPr>
                    <w:t>l’ exercice</w:t>
                  </w:r>
                  <w:proofErr w:type="gramEnd"/>
                  <w:r>
                    <w:rPr>
                      <w:rFonts w:ascii="Calibri" w:eastAsia="Arial Unicode MS" w:hAnsi="Calibri" w:cs="Calibri"/>
                      <w:i/>
                      <w:color w:val="auto"/>
                      <w:lang w:val="fr-FR"/>
                    </w:rPr>
                    <w:t xml:space="preserve"> technique en [psychologie que le bureau ne dispose pas).</w:t>
                  </w:r>
                </w:p>
              </w:tc>
            </w:tr>
            <w:tr w:rsidR="00925511" w:rsidRPr="007613B3" w14:paraId="37ECEB62" w14:textId="77777777" w:rsidTr="00E56D97">
              <w:tc>
                <w:tcPr>
                  <w:tcW w:w="9805" w:type="dxa"/>
                  <w:gridSpan w:val="5"/>
                  <w:tcBorders>
                    <w:top w:val="nil"/>
                  </w:tcBorders>
                  <w:shd w:val="clear" w:color="auto" w:fill="auto"/>
                  <w:noWrap/>
                </w:tcPr>
                <w:p w14:paraId="4750DAC8" w14:textId="77777777" w:rsidR="00925511" w:rsidRDefault="00925511" w:rsidP="00925511">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03E60087" w14:textId="77777777" w:rsidR="00925511" w:rsidRDefault="00925511" w:rsidP="00925511">
                  <w:pPr>
                    <w:spacing w:before="60" w:after="60" w:line="240" w:lineRule="auto"/>
                    <w:rPr>
                      <w:rFonts w:ascii="Calibri" w:eastAsia="Arial Unicode MS" w:hAnsi="Calibri" w:cs="Calibri"/>
                      <w:i/>
                      <w:color w:val="auto"/>
                    </w:rPr>
                  </w:pPr>
                </w:p>
                <w:p w14:paraId="29AEF4AA" w14:textId="77777777" w:rsidR="00925511" w:rsidRPr="007613B3" w:rsidRDefault="00925511" w:rsidP="00925511">
                  <w:pPr>
                    <w:spacing w:before="60" w:after="60" w:line="240" w:lineRule="auto"/>
                    <w:rPr>
                      <w:rFonts w:ascii="Calibri" w:eastAsia="Arial Unicode MS" w:hAnsi="Calibri" w:cs="Calibri"/>
                      <w:i/>
                      <w:color w:val="auto"/>
                    </w:rPr>
                  </w:pPr>
                </w:p>
              </w:tc>
            </w:tr>
            <w:tr w:rsidR="00925511" w:rsidRPr="007613B3" w14:paraId="215623A8" w14:textId="77777777" w:rsidTr="00E56D97">
              <w:tc>
                <w:tcPr>
                  <w:tcW w:w="6387" w:type="dxa"/>
                  <w:gridSpan w:val="4"/>
                  <w:tcBorders>
                    <w:bottom w:val="nil"/>
                  </w:tcBorders>
                  <w:shd w:val="clear" w:color="auto" w:fill="auto"/>
                </w:tcPr>
                <w:p w14:paraId="170EEF56" w14:textId="77777777" w:rsidR="00925511" w:rsidRDefault="00925511" w:rsidP="00925511">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33007CD3" w14:textId="77777777" w:rsidR="00925511" w:rsidRPr="00492754" w:rsidRDefault="00925511" w:rsidP="00925511">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r>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t xml:space="preserve">National </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t xml:space="preserve">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34C1888A" w14:textId="77777777" w:rsidR="00925511" w:rsidRPr="00214E11" w:rsidRDefault="00925511" w:rsidP="00925511">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7F9FE075" w14:textId="77777777" w:rsidR="00925511" w:rsidRDefault="00925511" w:rsidP="00925511">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r>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3372EFE7" w14:textId="77777777" w:rsidR="00925511" w:rsidRDefault="00925511" w:rsidP="00925511">
                  <w:pPr>
                    <w:spacing w:before="120" w:after="60" w:line="240" w:lineRule="auto"/>
                    <w:rPr>
                      <w:rFonts w:ascii="Calibri" w:eastAsia="Arial Unicode MS" w:hAnsi="Calibri" w:cs="Calibri"/>
                      <w:color w:val="auto"/>
                      <w:lang w:val="en-AU"/>
                    </w:rPr>
                  </w:pPr>
                </w:p>
                <w:p w14:paraId="5B6A2D16" w14:textId="10C6B059" w:rsidR="00925511" w:rsidRDefault="00925511" w:rsidP="00925511">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009C1025">
                    <w:rPr>
                      <w:rFonts w:ascii="Calibri" w:eastAsia="Arial Unicode MS" w:hAnsi="Calibri" w:cs="Calibri"/>
                      <w:color w:val="auto"/>
                      <w:lang w:val="en-AU"/>
                    </w:rPr>
                    <w:fldChar w:fldCharType="begin">
                      <w:ffData>
                        <w:name w:val="Check10"/>
                        <w:enabled/>
                        <w:calcOnExit w:val="0"/>
                        <w:checkBox>
                          <w:sizeAuto/>
                          <w:default w:val="0"/>
                        </w:checkBox>
                      </w:ffData>
                    </w:fldChar>
                  </w:r>
                  <w:bookmarkStart w:id="1" w:name="Check10"/>
                  <w:r w:rsidR="009C1025">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9C1025">
                    <w:rPr>
                      <w:rFonts w:ascii="Calibri" w:eastAsia="Arial Unicode MS" w:hAnsi="Calibri" w:cs="Calibri"/>
                      <w:color w:val="auto"/>
                      <w:lang w:val="en-AU"/>
                    </w:rPr>
                    <w:fldChar w:fldCharType="end"/>
                  </w:r>
                  <w:bookmarkEnd w:id="1"/>
                  <w:r>
                    <w:rPr>
                      <w:rFonts w:ascii="Calibri" w:eastAsia="Arial Unicode MS" w:hAnsi="Calibri" w:cs="Calibri"/>
                      <w:color w:val="auto"/>
                      <w:lang w:val="en-AU"/>
                    </w:rPr>
                    <w:t xml:space="preserve"> (Emergency - Director’s approval)</w:t>
                  </w:r>
                </w:p>
                <w:p w14:paraId="1350795D" w14:textId="77777777" w:rsidR="00925511" w:rsidRPr="007613B3" w:rsidRDefault="00925511" w:rsidP="00925511">
                  <w:pPr>
                    <w:spacing w:before="120" w:after="60" w:line="240" w:lineRule="auto"/>
                    <w:rPr>
                      <w:rFonts w:ascii="Calibri" w:eastAsia="Arial Unicode MS" w:hAnsi="Calibri" w:cs="Calibri"/>
                      <w:color w:val="auto"/>
                      <w:lang w:val="en-AU"/>
                    </w:rPr>
                  </w:pPr>
                </w:p>
              </w:tc>
              <w:tc>
                <w:tcPr>
                  <w:tcW w:w="3418" w:type="dxa"/>
                  <w:tcBorders>
                    <w:bottom w:val="nil"/>
                  </w:tcBorders>
                  <w:shd w:val="clear" w:color="auto" w:fill="auto"/>
                </w:tcPr>
                <w:p w14:paraId="114CAC7F" w14:textId="77777777" w:rsidR="00925511" w:rsidRPr="007613B3" w:rsidRDefault="00925511" w:rsidP="00925511">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45823118" w14:textId="77777777" w:rsidR="00925511" w:rsidRPr="007613B3" w:rsidRDefault="00925511" w:rsidP="00925511">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2EA23EF6" w14:textId="77777777" w:rsidR="00925511" w:rsidRPr="007613B3" w:rsidRDefault="00925511" w:rsidP="00925511">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925511" w:rsidRPr="007613B3" w14:paraId="66B6007E" w14:textId="77777777" w:rsidTr="00E56D97">
              <w:tc>
                <w:tcPr>
                  <w:tcW w:w="9805" w:type="dxa"/>
                  <w:gridSpan w:val="5"/>
                  <w:tcBorders>
                    <w:bottom w:val="nil"/>
                  </w:tcBorders>
                  <w:shd w:val="clear" w:color="auto" w:fill="auto"/>
                </w:tcPr>
                <w:p w14:paraId="00A2B808" w14:textId="77777777" w:rsidR="00925511" w:rsidRDefault="00925511" w:rsidP="00925511">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7D7AAFC4" w14:textId="77777777" w:rsidR="00925511" w:rsidRPr="007613B3" w:rsidRDefault="00925511" w:rsidP="00925511">
                  <w:pPr>
                    <w:spacing w:before="120" w:after="60" w:line="240" w:lineRule="auto"/>
                    <w:rPr>
                      <w:rFonts w:ascii="Calibri" w:eastAsia="Arial Unicode MS" w:hAnsi="Calibri" w:cs="Calibri"/>
                      <w:b/>
                      <w:color w:val="auto"/>
                      <w:lang w:val="en-AU"/>
                    </w:rPr>
                  </w:pPr>
                </w:p>
              </w:tc>
            </w:tr>
            <w:tr w:rsidR="00925511" w:rsidRPr="007613B3" w14:paraId="4DB9C667" w14:textId="77777777" w:rsidTr="00E56D97">
              <w:tc>
                <w:tcPr>
                  <w:tcW w:w="4136" w:type="dxa"/>
                  <w:gridSpan w:val="2"/>
                  <w:tcBorders>
                    <w:bottom w:val="nil"/>
                  </w:tcBorders>
                  <w:shd w:val="clear" w:color="auto" w:fill="auto"/>
                  <w:noWrap/>
                  <w:hideMark/>
                </w:tcPr>
                <w:p w14:paraId="6F3DC4C0" w14:textId="77777777" w:rsidR="00925511" w:rsidRPr="007613B3" w:rsidRDefault="00925511" w:rsidP="0092551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2251" w:type="dxa"/>
                  <w:gridSpan w:val="2"/>
                  <w:tcBorders>
                    <w:bottom w:val="nil"/>
                  </w:tcBorders>
                  <w:shd w:val="clear" w:color="auto" w:fill="auto"/>
                  <w:noWrap/>
                  <w:hideMark/>
                </w:tcPr>
                <w:p w14:paraId="2FB1F7EE" w14:textId="77777777" w:rsidR="00925511" w:rsidRPr="007613B3" w:rsidRDefault="00925511" w:rsidP="0092551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418" w:type="dxa"/>
                  <w:tcBorders>
                    <w:bottom w:val="nil"/>
                  </w:tcBorders>
                  <w:shd w:val="clear" w:color="auto" w:fill="auto"/>
                </w:tcPr>
                <w:p w14:paraId="59813ACE" w14:textId="77777777" w:rsidR="00925511" w:rsidRPr="007613B3" w:rsidRDefault="00925511" w:rsidP="0092551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925511" w:rsidRPr="00356637" w14:paraId="5304BDA6" w14:textId="77777777" w:rsidTr="00E56D97">
              <w:tc>
                <w:tcPr>
                  <w:tcW w:w="4136" w:type="dxa"/>
                  <w:gridSpan w:val="2"/>
                  <w:tcBorders>
                    <w:top w:val="nil"/>
                  </w:tcBorders>
                  <w:shd w:val="clear" w:color="auto" w:fill="auto"/>
                  <w:noWrap/>
                </w:tcPr>
                <w:p w14:paraId="6AFD47E4" w14:textId="77777777" w:rsidR="00925511" w:rsidRPr="001F4A68" w:rsidRDefault="00925511" w:rsidP="00925511">
                  <w:pPr>
                    <w:spacing w:before="60" w:after="60" w:line="240" w:lineRule="auto"/>
                    <w:rPr>
                      <w:rFonts w:ascii="Calibri" w:eastAsia="Arial Unicode MS" w:hAnsi="Calibri" w:cs="Calibri"/>
                      <w:color w:val="auto"/>
                      <w:lang w:val="fr-FR"/>
                    </w:rPr>
                  </w:pPr>
                  <w:r w:rsidRPr="001F4A68">
                    <w:rPr>
                      <w:rFonts w:ascii="Calibri" w:eastAsia="Arial Unicode MS" w:hAnsi="Calibri" w:cs="Calibri"/>
                      <w:color w:val="auto"/>
                      <w:lang w:val="fr-FR"/>
                    </w:rPr>
                    <w:t>Ismael SAADI</w:t>
                  </w:r>
                </w:p>
                <w:p w14:paraId="11BBD3F1" w14:textId="77777777" w:rsidR="00925511" w:rsidRPr="001F4A68" w:rsidRDefault="00925511" w:rsidP="00925511">
                  <w:pPr>
                    <w:spacing w:before="60" w:after="60" w:line="240" w:lineRule="auto"/>
                    <w:rPr>
                      <w:rFonts w:ascii="Calibri" w:eastAsia="Arial Unicode MS" w:hAnsi="Calibri" w:cs="Calibri"/>
                      <w:i/>
                      <w:color w:val="auto"/>
                      <w:lang w:val="fr-FR"/>
                    </w:rPr>
                  </w:pPr>
                  <w:r w:rsidRPr="001F4A68">
                    <w:rPr>
                      <w:rFonts w:ascii="Calibri" w:eastAsia="Arial Unicode MS" w:hAnsi="Calibri" w:cs="Calibri"/>
                      <w:color w:val="auto"/>
                      <w:lang w:val="fr-FR"/>
                    </w:rPr>
                    <w:t>Administrateur au programme</w:t>
                  </w:r>
                  <w:r w:rsidRPr="001F4A68">
                    <w:rPr>
                      <w:rFonts w:ascii="Calibri" w:eastAsia="Arial Unicode MS" w:hAnsi="Calibri" w:cs="Calibri"/>
                      <w:i/>
                      <w:color w:val="FF0000"/>
                      <w:lang w:val="fr-FR"/>
                    </w:rPr>
                    <w:t xml:space="preserve"> </w:t>
                  </w:r>
                </w:p>
              </w:tc>
              <w:tc>
                <w:tcPr>
                  <w:tcW w:w="2251" w:type="dxa"/>
                  <w:gridSpan w:val="2"/>
                  <w:tcBorders>
                    <w:top w:val="nil"/>
                  </w:tcBorders>
                  <w:shd w:val="clear" w:color="auto" w:fill="auto"/>
                  <w:noWrap/>
                </w:tcPr>
                <w:p w14:paraId="6DBE7D6B" w14:textId="0FEE1D13" w:rsidR="00925511" w:rsidRPr="00925511" w:rsidRDefault="00F9443B" w:rsidP="00925511">
                  <w:pPr>
                    <w:spacing w:before="60" w:after="60" w:line="240" w:lineRule="auto"/>
                    <w:rPr>
                      <w:rFonts w:ascii="Calibri" w:eastAsia="Arial Unicode MS" w:hAnsi="Calibri" w:cs="Calibri"/>
                      <w:color w:val="auto"/>
                      <w:lang w:val="fr-FR"/>
                    </w:rPr>
                  </w:pPr>
                  <w:r w:rsidRPr="00925511">
                    <w:rPr>
                      <w:rFonts w:ascii="Calibri" w:eastAsia="Arial Unicode MS" w:hAnsi="Calibri" w:cs="Calibri"/>
                      <w:color w:val="auto"/>
                      <w:lang w:val="fr-FR"/>
                    </w:rPr>
                    <w:t>2</w:t>
                  </w:r>
                  <w:r>
                    <w:rPr>
                      <w:rFonts w:ascii="Calibri" w:eastAsia="Arial Unicode MS" w:hAnsi="Calibri" w:cs="Calibri"/>
                      <w:color w:val="auto"/>
                      <w:lang w:val="fr-FR"/>
                    </w:rPr>
                    <w:t>9</w:t>
                  </w:r>
                  <w:r w:rsidRPr="00925511">
                    <w:rPr>
                      <w:rFonts w:ascii="Calibri" w:eastAsia="Arial Unicode MS" w:hAnsi="Calibri" w:cs="Calibri"/>
                      <w:color w:val="auto"/>
                      <w:lang w:val="fr-FR"/>
                    </w:rPr>
                    <w:t xml:space="preserve"> </w:t>
                  </w:r>
                  <w:r w:rsidR="00925511" w:rsidRPr="00925511">
                    <w:rPr>
                      <w:rFonts w:ascii="Calibri" w:eastAsia="Arial Unicode MS" w:hAnsi="Calibri" w:cs="Calibri"/>
                      <w:color w:val="auto"/>
                      <w:lang w:val="fr-FR"/>
                    </w:rPr>
                    <w:t xml:space="preserve">avril 2024 </w:t>
                  </w:r>
                </w:p>
              </w:tc>
              <w:tc>
                <w:tcPr>
                  <w:tcW w:w="3418" w:type="dxa"/>
                  <w:tcBorders>
                    <w:top w:val="nil"/>
                  </w:tcBorders>
                  <w:shd w:val="clear" w:color="auto" w:fill="auto"/>
                </w:tcPr>
                <w:p w14:paraId="488B5E9E" w14:textId="3CDE1946" w:rsidR="00F9443B" w:rsidRDefault="00F9443B" w:rsidP="00925511">
                  <w:pPr>
                    <w:spacing w:before="60" w:after="60" w:line="240" w:lineRule="auto"/>
                    <w:rPr>
                      <w:rFonts w:ascii="Calibri" w:eastAsia="Arial Unicode MS" w:hAnsi="Calibri" w:cs="Calibri"/>
                      <w:color w:val="auto"/>
                      <w:lang w:val="fr-FR"/>
                    </w:rPr>
                  </w:pPr>
                  <w:r w:rsidRPr="00925511">
                    <w:rPr>
                      <w:rFonts w:ascii="Calibri" w:eastAsia="Arial Unicode MS" w:hAnsi="Calibri" w:cs="Calibri"/>
                      <w:color w:val="auto"/>
                      <w:lang w:val="fr-FR"/>
                    </w:rPr>
                    <w:t>2</w:t>
                  </w:r>
                  <w:r>
                    <w:rPr>
                      <w:rFonts w:ascii="Calibri" w:eastAsia="Arial Unicode MS" w:hAnsi="Calibri" w:cs="Calibri"/>
                      <w:color w:val="auto"/>
                      <w:lang w:val="fr-FR"/>
                    </w:rPr>
                    <w:t>8</w:t>
                  </w:r>
                  <w:r w:rsidRPr="00925511">
                    <w:rPr>
                      <w:rFonts w:ascii="Calibri" w:eastAsia="Arial Unicode MS" w:hAnsi="Calibri" w:cs="Calibri"/>
                      <w:color w:val="auto"/>
                      <w:lang w:val="fr-FR"/>
                    </w:rPr>
                    <w:t xml:space="preserve"> </w:t>
                  </w:r>
                  <w:r w:rsidR="00925511" w:rsidRPr="00925511">
                    <w:rPr>
                      <w:rFonts w:ascii="Calibri" w:eastAsia="Arial Unicode MS" w:hAnsi="Calibri" w:cs="Calibri"/>
                      <w:color w:val="auto"/>
                      <w:lang w:val="fr-FR"/>
                    </w:rPr>
                    <w:t>juillet 2024</w:t>
                  </w:r>
                  <w:r>
                    <w:rPr>
                      <w:rFonts w:ascii="Calibri" w:eastAsia="Arial Unicode MS" w:hAnsi="Calibri" w:cs="Calibri"/>
                      <w:color w:val="auto"/>
                      <w:lang w:val="fr-FR"/>
                    </w:rPr>
                    <w:t xml:space="preserve"> </w:t>
                  </w:r>
                </w:p>
                <w:p w14:paraId="3FDE6CE7" w14:textId="58B59113" w:rsidR="00925511" w:rsidRPr="00925511" w:rsidRDefault="00F9443B" w:rsidP="00925511">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(36 jours de travail non consécutifs)</w:t>
                  </w:r>
                </w:p>
              </w:tc>
            </w:tr>
          </w:tbl>
          <w:p w14:paraId="680AB365" w14:textId="61EAE847" w:rsidR="003F0B09" w:rsidRPr="00320E42" w:rsidRDefault="009C1025" w:rsidP="00E26F62">
            <w:pPr>
              <w:spacing w:after="200"/>
              <w:jc w:val="both"/>
              <w:rPr>
                <w:rFonts w:ascii="Calibri" w:eastAsia="Arial Unicode MS" w:hAnsi="Calibri" w:cs="Calibri"/>
                <w:b/>
                <w:color w:val="auto"/>
                <w:sz w:val="22"/>
                <w:szCs w:val="22"/>
                <w:lang w:val="fr-FR"/>
              </w:rPr>
            </w:pPr>
            <w:r>
              <w:rPr>
                <w:rFonts w:ascii="Calibri" w:eastAsia="Arial Unicode MS" w:hAnsi="Calibri" w:cs="Calibri"/>
                <w:b/>
                <w:color w:val="auto"/>
                <w:sz w:val="22"/>
                <w:szCs w:val="22"/>
                <w:lang w:val="fr-FR"/>
              </w:rPr>
              <w:t>Lieu et durée d’affectation</w:t>
            </w:r>
          </w:p>
          <w:p w14:paraId="7D91107D" w14:textId="2C5C92F1" w:rsidR="003F0B09" w:rsidRDefault="009C1025" w:rsidP="003F0B09">
            <w:pPr>
              <w:spacing w:after="160" w:line="256" w:lineRule="auto"/>
              <w:jc w:val="both"/>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 xml:space="preserve">Chaque consultant </w:t>
            </w:r>
            <w:r w:rsidR="003F0B09" w:rsidRPr="00320E42">
              <w:rPr>
                <w:rFonts w:ascii="Calibri" w:eastAsia="Arial Unicode MS" w:hAnsi="Calibri" w:cs="Calibri"/>
                <w:bCs/>
                <w:color w:val="auto"/>
                <w:sz w:val="22"/>
                <w:szCs w:val="22"/>
                <w:lang w:val="fr-FR"/>
              </w:rPr>
              <w:t xml:space="preserve">sera </w:t>
            </w:r>
            <w:r>
              <w:rPr>
                <w:rFonts w:ascii="Calibri" w:eastAsia="Arial Unicode MS" w:hAnsi="Calibri" w:cs="Calibri"/>
                <w:bCs/>
                <w:color w:val="auto"/>
                <w:sz w:val="22"/>
                <w:szCs w:val="22"/>
                <w:lang w:val="fr-FR"/>
              </w:rPr>
              <w:t xml:space="preserve">assigné à une île et offrira un </w:t>
            </w:r>
            <w:r w:rsidR="00B36944">
              <w:rPr>
                <w:rFonts w:ascii="Calibri" w:eastAsia="Arial Unicode MS" w:hAnsi="Calibri" w:cs="Calibri"/>
                <w:bCs/>
                <w:color w:val="auto"/>
                <w:sz w:val="22"/>
                <w:szCs w:val="22"/>
                <w:lang w:val="fr-FR"/>
              </w:rPr>
              <w:t>soutien psycho</w:t>
            </w:r>
            <w:r>
              <w:rPr>
                <w:rFonts w:ascii="Calibri" w:eastAsia="Arial Unicode MS" w:hAnsi="Calibri" w:cs="Calibri"/>
                <w:bCs/>
                <w:color w:val="auto"/>
                <w:sz w:val="22"/>
                <w:szCs w:val="22"/>
                <w:lang w:val="fr-FR"/>
              </w:rPr>
              <w:t>l</w:t>
            </w:r>
            <w:r w:rsidR="00B36944">
              <w:rPr>
                <w:rFonts w:ascii="Calibri" w:eastAsia="Arial Unicode MS" w:hAnsi="Calibri" w:cs="Calibri"/>
                <w:bCs/>
                <w:color w:val="auto"/>
                <w:sz w:val="22"/>
                <w:szCs w:val="22"/>
                <w:lang w:val="fr-FR"/>
              </w:rPr>
              <w:t>ogique</w:t>
            </w:r>
            <w:r>
              <w:rPr>
                <w:rFonts w:ascii="Calibri" w:eastAsia="Arial Unicode MS" w:hAnsi="Calibri" w:cs="Calibri"/>
                <w:bCs/>
                <w:color w:val="auto"/>
                <w:sz w:val="22"/>
                <w:szCs w:val="22"/>
                <w:lang w:val="fr-FR"/>
              </w:rPr>
              <w:t xml:space="preserve"> aux enfants et adultes</w:t>
            </w:r>
            <w:r w:rsidR="00B36944">
              <w:rPr>
                <w:rFonts w:ascii="Calibri" w:eastAsia="Arial Unicode MS" w:hAnsi="Calibri" w:cs="Calibri"/>
                <w:bCs/>
                <w:color w:val="auto"/>
                <w:sz w:val="22"/>
                <w:szCs w:val="22"/>
                <w:lang w:val="fr-FR"/>
              </w:rPr>
              <w:t xml:space="preserve"> dans les CTC et chez les familles atteintes</w:t>
            </w:r>
            <w:r w:rsidR="00F9443B">
              <w:rPr>
                <w:rFonts w:ascii="Calibri" w:eastAsia="Arial Unicode MS" w:hAnsi="Calibri" w:cs="Calibri"/>
                <w:bCs/>
                <w:color w:val="auto"/>
                <w:sz w:val="22"/>
                <w:szCs w:val="22"/>
                <w:lang w:val="fr-FR"/>
              </w:rPr>
              <w:t>, ainsi qu’au personnel engagé dans la réponse au choléra qui en aurait besoin,</w:t>
            </w:r>
            <w:r w:rsidR="00B36944">
              <w:rPr>
                <w:rFonts w:ascii="Calibri" w:eastAsia="Arial Unicode MS" w:hAnsi="Calibri" w:cs="Calibri"/>
                <w:bCs/>
                <w:color w:val="auto"/>
                <w:sz w:val="22"/>
                <w:szCs w:val="22"/>
                <w:lang w:val="fr-FR"/>
              </w:rPr>
              <w:t xml:space="preserve"> </w:t>
            </w:r>
            <w:r>
              <w:rPr>
                <w:rFonts w:ascii="Calibri" w:eastAsia="Arial Unicode MS" w:hAnsi="Calibri" w:cs="Calibri"/>
                <w:bCs/>
                <w:color w:val="auto"/>
                <w:sz w:val="22"/>
                <w:szCs w:val="22"/>
                <w:lang w:val="fr-FR"/>
              </w:rPr>
              <w:t>à raison de 3 jours de travail</w:t>
            </w:r>
            <w:r w:rsidR="00B36944">
              <w:rPr>
                <w:rFonts w:ascii="Calibri" w:eastAsia="Arial Unicode MS" w:hAnsi="Calibri" w:cs="Calibri"/>
                <w:bCs/>
                <w:color w:val="auto"/>
                <w:sz w:val="22"/>
                <w:szCs w:val="22"/>
                <w:lang w:val="fr-FR"/>
              </w:rPr>
              <w:t xml:space="preserve"> par semaine, </w:t>
            </w:r>
            <w:r w:rsidR="005C1955">
              <w:rPr>
                <w:rFonts w:ascii="Calibri" w:eastAsia="Arial Unicode MS" w:hAnsi="Calibri" w:cs="Calibri"/>
                <w:bCs/>
                <w:color w:val="auto"/>
                <w:sz w:val="22"/>
                <w:szCs w:val="22"/>
                <w:lang w:val="fr-FR"/>
              </w:rPr>
              <w:t xml:space="preserve">intégrant </w:t>
            </w:r>
            <w:r w:rsidR="00B36944">
              <w:rPr>
                <w:rFonts w:ascii="Calibri" w:eastAsia="Arial Unicode MS" w:hAnsi="Calibri" w:cs="Calibri"/>
                <w:bCs/>
                <w:color w:val="auto"/>
                <w:sz w:val="22"/>
                <w:szCs w:val="22"/>
                <w:lang w:val="fr-FR"/>
              </w:rPr>
              <w:t>2 jours dans le CTC et 1 jour chez les familles atteintes,</w:t>
            </w:r>
            <w:r>
              <w:rPr>
                <w:rFonts w:ascii="Calibri" w:eastAsia="Arial Unicode MS" w:hAnsi="Calibri" w:cs="Calibri"/>
                <w:bCs/>
                <w:color w:val="auto"/>
                <w:sz w:val="22"/>
                <w:szCs w:val="22"/>
                <w:lang w:val="fr-FR"/>
              </w:rPr>
              <w:t xml:space="preserve"> sur une période de </w:t>
            </w:r>
            <w:r w:rsidR="00F9443B">
              <w:rPr>
                <w:rFonts w:ascii="Calibri" w:eastAsia="Arial Unicode MS" w:hAnsi="Calibri" w:cs="Calibri"/>
                <w:bCs/>
                <w:color w:val="auto"/>
                <w:sz w:val="22"/>
                <w:szCs w:val="22"/>
                <w:lang w:val="fr-FR"/>
              </w:rPr>
              <w:t>10 semaines</w:t>
            </w:r>
            <w:r>
              <w:rPr>
                <w:rFonts w:ascii="Calibri" w:eastAsia="Arial Unicode MS" w:hAnsi="Calibri" w:cs="Calibri"/>
                <w:bCs/>
                <w:color w:val="auto"/>
                <w:sz w:val="22"/>
                <w:szCs w:val="22"/>
                <w:lang w:val="fr-FR"/>
              </w:rPr>
              <w:t>.</w:t>
            </w:r>
          </w:p>
          <w:p w14:paraId="57A2D620" w14:textId="28108CAF" w:rsidR="009C1025" w:rsidRPr="009C1025" w:rsidRDefault="009C1025" w:rsidP="003F0B09">
            <w:pPr>
              <w:spacing w:after="160" w:line="256" w:lineRule="auto"/>
              <w:jc w:val="both"/>
              <w:rPr>
                <w:rFonts w:ascii="Calibri" w:eastAsia="Arial Unicode MS" w:hAnsi="Calibri" w:cs="Calibri"/>
                <w:b/>
                <w:color w:val="auto"/>
                <w:sz w:val="22"/>
                <w:szCs w:val="22"/>
                <w:lang w:val="fr-FR"/>
              </w:rPr>
            </w:pPr>
            <w:r w:rsidRPr="009C1025">
              <w:rPr>
                <w:rFonts w:ascii="Calibri" w:eastAsia="Arial Unicode MS" w:hAnsi="Calibri" w:cs="Calibri"/>
                <w:b/>
                <w:color w:val="auto"/>
                <w:sz w:val="22"/>
                <w:szCs w:val="22"/>
                <w:lang w:val="fr-FR"/>
              </w:rPr>
              <w:t>Supervision</w:t>
            </w:r>
          </w:p>
          <w:p w14:paraId="78C5C227" w14:textId="3D239F75" w:rsidR="002A0403" w:rsidRPr="00492754" w:rsidRDefault="002A0403" w:rsidP="00730551">
            <w:pPr>
              <w:spacing w:after="160" w:line="256" w:lineRule="auto"/>
              <w:jc w:val="both"/>
              <w:rPr>
                <w:rFonts w:ascii="Calibri" w:eastAsia="Arial Unicode MS" w:hAnsi="Calibri" w:cs="Calibri"/>
                <w:bCs/>
                <w:color w:val="auto"/>
                <w:sz w:val="22"/>
                <w:szCs w:val="22"/>
                <w:lang w:val="fr-FR"/>
              </w:rPr>
            </w:pPr>
          </w:p>
        </w:tc>
      </w:tr>
      <w:tr w:rsidR="00B14BE6" w:rsidRPr="007613B3" w14:paraId="5BFCD508" w14:textId="77777777" w:rsidTr="00AF49D1">
        <w:trPr>
          <w:trHeight w:val="3228"/>
        </w:trPr>
        <w:tc>
          <w:tcPr>
            <w:tcW w:w="10053" w:type="dxa"/>
            <w:gridSpan w:val="4"/>
            <w:tcBorders>
              <w:top w:val="nil"/>
            </w:tcBorders>
            <w:shd w:val="clear" w:color="auto" w:fill="auto"/>
            <w:noWrap/>
          </w:tcPr>
          <w:p w14:paraId="4D346EE6" w14:textId="75577633" w:rsidR="00B14BE6" w:rsidRPr="00267F0A" w:rsidRDefault="00B14BE6" w:rsidP="00B14BE6">
            <w:pPr>
              <w:pStyle w:val="paragraph"/>
              <w:spacing w:before="0" w:beforeAutospacing="0" w:after="0" w:afterAutospacing="0"/>
              <w:textAlignment w:val="baseline"/>
              <w:rPr>
                <w:rStyle w:val="eop"/>
                <w:rFonts w:ascii="Calibri" w:hAnsi="Calibri" w:cs="Calibri"/>
                <w:sz w:val="20"/>
                <w:szCs w:val="20"/>
              </w:rPr>
            </w:pPr>
            <w:r w:rsidRPr="00267F0A">
              <w:rPr>
                <w:rStyle w:val="normaltextrun"/>
                <w:rFonts w:ascii="Calibri" w:hAnsi="Calibri" w:cs="Calibri"/>
                <w:b/>
                <w:bCs/>
                <w:sz w:val="20"/>
                <w:szCs w:val="20"/>
                <w:lang w:val="en-AU"/>
              </w:rPr>
              <w:lastRenderedPageBreak/>
              <w:t xml:space="preserve">Child </w:t>
            </w:r>
            <w:r w:rsidR="00A56CF6" w:rsidRPr="00267F0A">
              <w:rPr>
                <w:rStyle w:val="normaltextrun"/>
                <w:rFonts w:ascii="Calibri" w:hAnsi="Calibri" w:cs="Calibri"/>
                <w:b/>
                <w:bCs/>
                <w:sz w:val="20"/>
                <w:szCs w:val="20"/>
                <w:lang w:val="en-AU"/>
              </w:rPr>
              <w:t xml:space="preserve">Safeguarding </w:t>
            </w:r>
          </w:p>
          <w:p w14:paraId="79AF33C3" w14:textId="77777777" w:rsidR="0035755C" w:rsidRPr="00267F0A" w:rsidRDefault="0035755C" w:rsidP="00267F0A">
            <w:pPr>
              <w:pStyle w:val="paragraph"/>
              <w:spacing w:before="0" w:beforeAutospacing="0" w:after="0" w:afterAutospacing="0"/>
              <w:textAlignment w:val="baseline"/>
              <w:rPr>
                <w:rFonts w:ascii="Segoe UI" w:hAnsi="Segoe UI" w:cs="Segoe UI"/>
                <w:color w:val="000000"/>
                <w:sz w:val="18"/>
                <w:szCs w:val="18"/>
              </w:rPr>
            </w:pPr>
          </w:p>
          <w:p w14:paraId="24493CB3" w14:textId="77777777" w:rsidR="00372E4B" w:rsidRPr="00267F0A" w:rsidRDefault="00B14BE6" w:rsidP="00267F0A">
            <w:pPr>
              <w:pStyle w:val="paragraph"/>
              <w:spacing w:before="0" w:beforeAutospacing="0" w:after="0" w:afterAutospacing="0"/>
              <w:textAlignment w:val="baseline"/>
              <w:rPr>
                <w:rStyle w:val="normaltextrun"/>
                <w:rFonts w:ascii="Calibri" w:hAnsi="Calibri" w:cs="Calibri"/>
                <w:sz w:val="20"/>
                <w:szCs w:val="20"/>
                <w:lang w:val="en-AU"/>
              </w:rPr>
            </w:pPr>
            <w:r w:rsidRPr="00267F0A">
              <w:rPr>
                <w:rStyle w:val="normaltextrun"/>
                <w:rFonts w:ascii="Calibri" w:hAnsi="Calibri" w:cs="Calibri"/>
                <w:sz w:val="20"/>
                <w:szCs w:val="20"/>
                <w:lang w:val="en-AU"/>
              </w:rPr>
              <w:t xml:space="preserve">Is this </w:t>
            </w:r>
            <w:r w:rsidR="00372E4B" w:rsidRPr="00267F0A">
              <w:rPr>
                <w:rStyle w:val="normaltextrun"/>
                <w:rFonts w:ascii="Calibri" w:hAnsi="Calibri" w:cs="Calibri"/>
                <w:sz w:val="20"/>
                <w:szCs w:val="20"/>
                <w:lang w:val="en-AU"/>
              </w:rPr>
              <w:t>project/</w:t>
            </w:r>
            <w:r w:rsidRPr="00267F0A">
              <w:rPr>
                <w:rStyle w:val="normaltextrun"/>
                <w:rFonts w:ascii="Calibri" w:hAnsi="Calibri" w:cs="Calibri"/>
                <w:sz w:val="20"/>
                <w:szCs w:val="20"/>
                <w:lang w:val="en-AU"/>
              </w:rPr>
              <w:t>assignment considered as “</w:t>
            </w:r>
            <w:hyperlink r:id="rId13" w:tgtFrame="_blank" w:history="1">
              <w:r w:rsidRPr="00267F0A">
                <w:rPr>
                  <w:rStyle w:val="normaltextrun"/>
                  <w:rFonts w:ascii="Calibri" w:hAnsi="Calibri" w:cs="Calibri"/>
                  <w:color w:val="0000FF"/>
                  <w:sz w:val="20"/>
                  <w:szCs w:val="20"/>
                  <w:u w:val="single"/>
                  <w:lang w:val="en-AU"/>
                </w:rPr>
                <w:t>Elevated Risk Role</w:t>
              </w:r>
            </w:hyperlink>
            <w:r w:rsidRPr="00267F0A">
              <w:rPr>
                <w:rStyle w:val="normaltextrun"/>
                <w:rFonts w:ascii="Calibri" w:hAnsi="Calibri" w:cs="Calibri"/>
                <w:sz w:val="20"/>
                <w:szCs w:val="20"/>
                <w:lang w:val="en-AU"/>
              </w:rPr>
              <w:t>” from a child safeguarding</w:t>
            </w:r>
            <w:r w:rsidR="00372E4B" w:rsidRPr="00267F0A">
              <w:rPr>
                <w:rStyle w:val="normaltextrun"/>
                <w:rFonts w:ascii="Calibri" w:hAnsi="Calibri" w:cs="Calibri"/>
                <w:sz w:val="20"/>
                <w:szCs w:val="20"/>
                <w:lang w:val="en-AU"/>
              </w:rPr>
              <w:t xml:space="preserve"> p</w:t>
            </w:r>
            <w:r w:rsidRPr="00267F0A">
              <w:rPr>
                <w:rStyle w:val="normaltextrun"/>
                <w:rFonts w:ascii="Calibri" w:hAnsi="Calibri" w:cs="Calibri"/>
                <w:sz w:val="20"/>
                <w:szCs w:val="20"/>
                <w:lang w:val="en-AU"/>
              </w:rPr>
              <w:t>erspective?  </w:t>
            </w:r>
          </w:p>
          <w:p w14:paraId="1E8C6049" w14:textId="77777777" w:rsidR="0035755C" w:rsidRPr="00267F0A" w:rsidRDefault="0035755C" w:rsidP="00267F0A">
            <w:pPr>
              <w:pStyle w:val="paragraph"/>
              <w:spacing w:before="0" w:beforeAutospacing="0" w:after="0" w:afterAutospacing="0"/>
              <w:textAlignment w:val="baseline"/>
              <w:rPr>
                <w:rStyle w:val="normaltextrun"/>
                <w:rFonts w:ascii="Calibri" w:hAnsi="Calibri" w:cs="Calibri"/>
                <w:sz w:val="20"/>
                <w:szCs w:val="20"/>
                <w:lang w:val="en-AU"/>
              </w:rPr>
            </w:pPr>
          </w:p>
          <w:p w14:paraId="499D81F3" w14:textId="27C3B350" w:rsidR="00B14BE6" w:rsidRPr="00267F0A" w:rsidRDefault="00B14BE6" w:rsidP="00267F0A">
            <w:pPr>
              <w:pStyle w:val="paragraph"/>
              <w:spacing w:before="0" w:beforeAutospacing="0" w:after="0" w:afterAutospacing="0"/>
              <w:textAlignment w:val="baseline"/>
              <w:rPr>
                <w:rStyle w:val="normaltextrun"/>
                <w:rFonts w:ascii="Calibri" w:hAnsi="Calibri" w:cs="Calibri"/>
                <w:sz w:val="20"/>
                <w:szCs w:val="20"/>
                <w:lang w:val="en-AU"/>
              </w:rPr>
            </w:pPr>
            <w:r w:rsidRPr="00267F0A">
              <w:rPr>
                <w:rStyle w:val="normaltextrun"/>
                <w:rFonts w:ascii="Calibri" w:hAnsi="Calibri" w:cs="Calibri"/>
                <w:sz w:val="20"/>
                <w:szCs w:val="20"/>
              </w:rPr>
              <w:t>    </w:t>
            </w:r>
            <w:r w:rsidR="00B36944" w:rsidRPr="00267F0A">
              <w:rPr>
                <w:rFonts w:ascii="Calibri" w:eastAsia="Arial Unicode MS" w:hAnsi="Calibri" w:cs="Calibri"/>
                <w:sz w:val="20"/>
                <w:szCs w:val="20"/>
                <w:lang w:val="en-AU"/>
              </w:rPr>
              <w:fldChar w:fldCharType="begin">
                <w:ffData>
                  <w:name w:val=""/>
                  <w:enabled/>
                  <w:calcOnExit w:val="0"/>
                  <w:checkBox>
                    <w:sizeAuto/>
                    <w:default w:val="1"/>
                  </w:checkBox>
                </w:ffData>
              </w:fldChar>
            </w:r>
            <w:r w:rsidR="00B36944" w:rsidRPr="00267F0A">
              <w:rPr>
                <w:rFonts w:ascii="Calibri" w:eastAsia="Arial Unicode MS" w:hAnsi="Calibri" w:cs="Calibri"/>
                <w:sz w:val="20"/>
                <w:szCs w:val="20"/>
                <w:lang w:val="en-AU"/>
              </w:rPr>
              <w:instrText xml:space="preserve"> FORMCHECKBOX </w:instrText>
            </w:r>
            <w:r w:rsidR="00972CD3">
              <w:rPr>
                <w:rFonts w:ascii="Calibri" w:eastAsia="Arial Unicode MS" w:hAnsi="Calibri" w:cs="Calibri"/>
                <w:sz w:val="20"/>
                <w:szCs w:val="20"/>
                <w:lang w:val="en-AU"/>
              </w:rPr>
            </w:r>
            <w:r w:rsidR="00972CD3">
              <w:rPr>
                <w:rFonts w:ascii="Calibri" w:eastAsia="Arial Unicode MS" w:hAnsi="Calibri" w:cs="Calibri"/>
                <w:sz w:val="20"/>
                <w:szCs w:val="20"/>
                <w:lang w:val="en-AU"/>
              </w:rPr>
              <w:fldChar w:fldCharType="separate"/>
            </w:r>
            <w:r w:rsidR="00B36944" w:rsidRPr="00267F0A">
              <w:rPr>
                <w:rFonts w:ascii="Calibri" w:eastAsia="Arial Unicode MS" w:hAnsi="Calibri" w:cs="Calibri"/>
                <w:sz w:val="20"/>
                <w:szCs w:val="20"/>
                <w:lang w:val="en-AU"/>
              </w:rPr>
              <w:fldChar w:fldCharType="end"/>
            </w:r>
            <w:r w:rsidRPr="00267F0A">
              <w:rPr>
                <w:rStyle w:val="normaltextrun"/>
                <w:rFonts w:ascii="Calibri" w:hAnsi="Calibri" w:cs="Calibri"/>
                <w:sz w:val="20"/>
                <w:szCs w:val="20"/>
                <w:lang w:val="en-AU"/>
              </w:rPr>
              <w:t xml:space="preserve">YES       </w:t>
            </w:r>
            <w:r w:rsidR="00B36944" w:rsidRPr="00267F0A">
              <w:rPr>
                <w:rStyle w:val="normaltextrun"/>
                <w:rFonts w:ascii="Calibri" w:hAnsi="Calibri" w:cs="Calibri"/>
                <w:sz w:val="20"/>
                <w:szCs w:val="20"/>
              </w:rPr>
              <w:t> </w:t>
            </w:r>
            <w:r w:rsidR="00B36944" w:rsidRPr="00267F0A">
              <w:rPr>
                <w:rFonts w:ascii="Calibri" w:eastAsia="Arial Unicode MS" w:hAnsi="Calibri" w:cs="Calibri"/>
                <w:sz w:val="20"/>
                <w:szCs w:val="20"/>
                <w:lang w:val="en-AU"/>
              </w:rPr>
              <w:fldChar w:fldCharType="begin">
                <w:ffData>
                  <w:name w:val="Check9"/>
                  <w:enabled/>
                  <w:calcOnExit w:val="0"/>
                  <w:checkBox>
                    <w:sizeAuto/>
                    <w:default w:val="0"/>
                  </w:checkBox>
                </w:ffData>
              </w:fldChar>
            </w:r>
            <w:r w:rsidR="00B36944" w:rsidRPr="00267F0A">
              <w:rPr>
                <w:rFonts w:ascii="Calibri" w:eastAsia="Arial Unicode MS" w:hAnsi="Calibri" w:cs="Calibri"/>
                <w:sz w:val="20"/>
                <w:szCs w:val="20"/>
                <w:lang w:val="en-AU"/>
              </w:rPr>
              <w:instrText xml:space="preserve"> FORMCHECKBOX </w:instrText>
            </w:r>
            <w:r w:rsidR="00972CD3">
              <w:rPr>
                <w:rFonts w:ascii="Calibri" w:eastAsia="Arial Unicode MS" w:hAnsi="Calibri" w:cs="Calibri"/>
                <w:sz w:val="20"/>
                <w:szCs w:val="20"/>
                <w:lang w:val="en-AU"/>
              </w:rPr>
            </w:r>
            <w:r w:rsidR="00972CD3">
              <w:rPr>
                <w:rFonts w:ascii="Calibri" w:eastAsia="Arial Unicode MS" w:hAnsi="Calibri" w:cs="Calibri"/>
                <w:sz w:val="20"/>
                <w:szCs w:val="20"/>
                <w:lang w:val="en-AU"/>
              </w:rPr>
              <w:fldChar w:fldCharType="separate"/>
            </w:r>
            <w:r w:rsidR="00B36944" w:rsidRPr="00267F0A">
              <w:rPr>
                <w:rFonts w:ascii="Calibri" w:eastAsia="Arial Unicode MS" w:hAnsi="Calibri" w:cs="Calibri"/>
                <w:sz w:val="20"/>
                <w:szCs w:val="20"/>
                <w:lang w:val="en-AU"/>
              </w:rPr>
              <w:fldChar w:fldCharType="end"/>
            </w:r>
            <w:r w:rsidR="00B36944" w:rsidRPr="00267F0A">
              <w:rPr>
                <w:rStyle w:val="normaltextrun"/>
                <w:rFonts w:ascii="Calibri" w:hAnsi="Calibri" w:cs="Calibri"/>
                <w:sz w:val="20"/>
                <w:szCs w:val="20"/>
                <w:lang w:val="en-AU"/>
              </w:rPr>
              <w:t>   </w:t>
            </w:r>
            <w:r w:rsidRPr="00267F0A">
              <w:rPr>
                <w:rStyle w:val="normaltextrun"/>
                <w:rFonts w:ascii="Calibri" w:hAnsi="Calibri" w:cs="Calibri"/>
                <w:sz w:val="20"/>
                <w:szCs w:val="20"/>
                <w:lang w:val="en-AU"/>
              </w:rPr>
              <w:t>NO </w:t>
            </w:r>
            <w:r w:rsidRPr="00267F0A">
              <w:rPr>
                <w:rStyle w:val="eop"/>
                <w:rFonts w:ascii="Calibri" w:hAnsi="Calibri" w:cs="Calibri"/>
                <w:sz w:val="20"/>
                <w:szCs w:val="20"/>
              </w:rPr>
              <w:t> </w:t>
            </w:r>
            <w:r w:rsidR="00372E4B" w:rsidRPr="00267F0A">
              <w:rPr>
                <w:rStyle w:val="eop"/>
                <w:rFonts w:ascii="Calibri" w:hAnsi="Calibri" w:cs="Calibri"/>
                <w:sz w:val="20"/>
                <w:szCs w:val="20"/>
              </w:rPr>
              <w:t xml:space="preserve"> </w:t>
            </w:r>
            <w:r w:rsidRPr="00267F0A">
              <w:rPr>
                <w:rStyle w:val="normaltextrun"/>
                <w:rFonts w:ascii="Calibri" w:hAnsi="Calibri" w:cs="Calibri"/>
                <w:sz w:val="20"/>
                <w:szCs w:val="20"/>
                <w:lang w:val="en-AU"/>
              </w:rPr>
              <w:t>      If YES, check all that apply:</w:t>
            </w:r>
            <w:r w:rsidR="00B36944" w:rsidRPr="00267F0A">
              <w:rPr>
                <w:rStyle w:val="normaltextrun"/>
                <w:rFonts w:ascii="Calibri" w:hAnsi="Calibri" w:cs="Calibri"/>
                <w:sz w:val="20"/>
                <w:szCs w:val="20"/>
                <w:lang w:val="en-AU"/>
              </w:rPr>
              <w:t xml:space="preserve"> </w:t>
            </w:r>
            <w:r w:rsidR="00B36944" w:rsidRPr="00267F0A">
              <w:t xml:space="preserve"> </w:t>
            </w:r>
          </w:p>
          <w:p w14:paraId="6625E5B3" w14:textId="2A102D10" w:rsidR="00B14BE6" w:rsidRPr="00267F0A" w:rsidRDefault="00B14BE6" w:rsidP="00267F0A">
            <w:pPr>
              <w:pStyle w:val="paragraph"/>
              <w:spacing w:before="0" w:beforeAutospacing="0" w:after="0" w:afterAutospacing="0"/>
              <w:textAlignment w:val="baseline"/>
              <w:rPr>
                <w:rFonts w:ascii="Segoe UI" w:hAnsi="Segoe UI" w:cs="Segoe UI"/>
                <w:color w:val="000000"/>
                <w:sz w:val="18"/>
                <w:szCs w:val="18"/>
              </w:rPr>
            </w:pPr>
            <w:r w:rsidRPr="00267F0A">
              <w:rPr>
                <w:rStyle w:val="normaltextrun"/>
                <w:rFonts w:ascii="Calibri" w:hAnsi="Calibri" w:cs="Calibri"/>
                <w:sz w:val="20"/>
                <w:szCs w:val="20"/>
                <w:lang w:val="en-AU"/>
              </w:rPr>
              <w:t>                                                                                                                                                   </w:t>
            </w:r>
            <w:r w:rsidRPr="00267F0A">
              <w:rPr>
                <w:rStyle w:val="eop"/>
                <w:rFonts w:ascii="Calibri" w:hAnsi="Calibri" w:cs="Calibri"/>
                <w:sz w:val="20"/>
                <w:szCs w:val="20"/>
              </w:rPr>
              <w:t> </w:t>
            </w:r>
          </w:p>
          <w:p w14:paraId="6CE8C8B2" w14:textId="3F28ED33" w:rsidR="00AF49D1" w:rsidRPr="00267F0A" w:rsidRDefault="00B14BE6" w:rsidP="00267F0A">
            <w:pPr>
              <w:pStyle w:val="paragraph"/>
              <w:spacing w:before="0" w:beforeAutospacing="0" w:after="0" w:afterAutospacing="0"/>
              <w:textAlignment w:val="baseline"/>
              <w:rPr>
                <w:rStyle w:val="normaltextrun"/>
                <w:rFonts w:ascii="Calibri" w:hAnsi="Calibri" w:cs="Calibri"/>
                <w:b/>
                <w:bCs/>
                <w:sz w:val="20"/>
                <w:szCs w:val="20"/>
                <w:lang w:val="en-AU"/>
              </w:rPr>
            </w:pPr>
            <w:r w:rsidRPr="00267F0A">
              <w:rPr>
                <w:rStyle w:val="normaltextrun"/>
                <w:rFonts w:ascii="Calibri" w:hAnsi="Calibri" w:cs="Calibri"/>
                <w:b/>
                <w:bCs/>
                <w:sz w:val="20"/>
                <w:szCs w:val="20"/>
                <w:lang w:val="en-AU"/>
              </w:rPr>
              <w:t>  Direct contact role            </w:t>
            </w:r>
            <w:r w:rsidR="00B36944" w:rsidRPr="00267F0A">
              <w:rPr>
                <w:rFonts w:ascii="Calibri" w:eastAsia="Arial Unicode MS" w:hAnsi="Calibri" w:cs="Calibri"/>
                <w:sz w:val="20"/>
                <w:szCs w:val="20"/>
                <w:lang w:val="en-AU"/>
              </w:rPr>
              <w:fldChar w:fldCharType="begin">
                <w:ffData>
                  <w:name w:val=""/>
                  <w:enabled/>
                  <w:calcOnExit w:val="0"/>
                  <w:checkBox>
                    <w:sizeAuto/>
                    <w:default w:val="1"/>
                  </w:checkBox>
                </w:ffData>
              </w:fldChar>
            </w:r>
            <w:r w:rsidR="00B36944" w:rsidRPr="00267F0A">
              <w:rPr>
                <w:rFonts w:ascii="Calibri" w:eastAsia="Arial Unicode MS" w:hAnsi="Calibri" w:cs="Calibri"/>
                <w:sz w:val="20"/>
                <w:szCs w:val="20"/>
                <w:lang w:val="en-AU"/>
              </w:rPr>
              <w:instrText xml:space="preserve"> FORMCHECKBOX </w:instrText>
            </w:r>
            <w:r w:rsidR="00972CD3">
              <w:rPr>
                <w:rFonts w:ascii="Calibri" w:eastAsia="Arial Unicode MS" w:hAnsi="Calibri" w:cs="Calibri"/>
                <w:sz w:val="20"/>
                <w:szCs w:val="20"/>
                <w:lang w:val="en-AU"/>
              </w:rPr>
            </w:r>
            <w:r w:rsidR="00972CD3">
              <w:rPr>
                <w:rFonts w:ascii="Calibri" w:eastAsia="Arial Unicode MS" w:hAnsi="Calibri" w:cs="Calibri"/>
                <w:sz w:val="20"/>
                <w:szCs w:val="20"/>
                <w:lang w:val="en-AU"/>
              </w:rPr>
              <w:fldChar w:fldCharType="separate"/>
            </w:r>
            <w:r w:rsidR="00B36944" w:rsidRPr="00267F0A">
              <w:rPr>
                <w:rFonts w:ascii="Calibri" w:eastAsia="Arial Unicode MS" w:hAnsi="Calibri" w:cs="Calibri"/>
                <w:sz w:val="20"/>
                <w:szCs w:val="20"/>
                <w:lang w:val="en-AU"/>
              </w:rPr>
              <w:fldChar w:fldCharType="end"/>
            </w:r>
            <w:r w:rsidRPr="00267F0A">
              <w:rPr>
                <w:rStyle w:val="normaltextrun"/>
                <w:rFonts w:ascii="Calibri" w:hAnsi="Calibri" w:cs="Calibri"/>
                <w:b/>
                <w:bCs/>
                <w:sz w:val="20"/>
                <w:szCs w:val="20"/>
                <w:lang w:val="en-AU"/>
              </w:rPr>
              <w:t> </w:t>
            </w:r>
            <w:r w:rsidRPr="00267F0A">
              <w:rPr>
                <w:rStyle w:val="normaltextrun"/>
                <w:rFonts w:ascii="Calibri" w:hAnsi="Calibri" w:cs="Calibri"/>
                <w:sz w:val="20"/>
                <w:szCs w:val="20"/>
                <w:lang w:val="en-AU"/>
              </w:rPr>
              <w:t> YES     </w:t>
            </w:r>
            <w:r w:rsidRPr="00267F0A">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267F0A">
              <w:rPr>
                <w:rFonts w:ascii="Calibri" w:eastAsia="Arial Unicode MS" w:hAnsi="Calibri" w:cs="Calibri"/>
                <w:sz w:val="20"/>
                <w:szCs w:val="20"/>
                <w:lang w:val="en-AU"/>
              </w:rPr>
              <w:instrText xml:space="preserve"> FORMCHECKBOX </w:instrText>
            </w:r>
            <w:r w:rsidR="00972CD3">
              <w:rPr>
                <w:rFonts w:ascii="Calibri" w:eastAsia="Arial Unicode MS" w:hAnsi="Calibri" w:cs="Calibri"/>
                <w:sz w:val="20"/>
                <w:szCs w:val="20"/>
                <w:lang w:val="en-AU"/>
              </w:rPr>
            </w:r>
            <w:r w:rsidR="00972CD3">
              <w:rPr>
                <w:rFonts w:ascii="Calibri" w:eastAsia="Arial Unicode MS" w:hAnsi="Calibri" w:cs="Calibri"/>
                <w:sz w:val="20"/>
                <w:szCs w:val="20"/>
                <w:lang w:val="en-AU"/>
              </w:rPr>
              <w:fldChar w:fldCharType="separate"/>
            </w:r>
            <w:r w:rsidRPr="00267F0A">
              <w:rPr>
                <w:rFonts w:ascii="Calibri" w:eastAsia="Arial Unicode MS" w:hAnsi="Calibri" w:cs="Calibri"/>
                <w:sz w:val="20"/>
                <w:szCs w:val="20"/>
                <w:lang w:val="en-AU"/>
              </w:rPr>
              <w:fldChar w:fldCharType="end"/>
            </w:r>
            <w:r w:rsidRPr="00267F0A">
              <w:rPr>
                <w:rStyle w:val="normaltextrun"/>
                <w:rFonts w:ascii="Calibri" w:hAnsi="Calibri" w:cs="Calibri"/>
                <w:sz w:val="20"/>
                <w:szCs w:val="20"/>
                <w:lang w:val="en-AU"/>
              </w:rPr>
              <w:t>  NO </w:t>
            </w:r>
            <w:r w:rsidRPr="00267F0A">
              <w:rPr>
                <w:rStyle w:val="normaltextrun"/>
                <w:rFonts w:ascii="Calibri" w:hAnsi="Calibri" w:cs="Calibri"/>
                <w:b/>
                <w:bCs/>
                <w:sz w:val="20"/>
                <w:szCs w:val="20"/>
                <w:lang w:val="en-AU"/>
              </w:rPr>
              <w:t>     </w:t>
            </w:r>
          </w:p>
          <w:p w14:paraId="66670E82" w14:textId="3560BCE3" w:rsidR="00B14BE6" w:rsidRPr="00267F0A" w:rsidRDefault="00B36944" w:rsidP="00267F0A">
            <w:pPr>
              <w:pStyle w:val="paragraph"/>
              <w:spacing w:before="0" w:beforeAutospacing="0" w:after="0" w:afterAutospacing="0"/>
              <w:textAlignment w:val="baseline"/>
              <w:rPr>
                <w:rStyle w:val="eop"/>
                <w:rFonts w:ascii="Calibri" w:hAnsi="Calibri" w:cs="Calibri"/>
                <w:sz w:val="20"/>
                <w:szCs w:val="20"/>
              </w:rPr>
            </w:pPr>
            <w:r w:rsidRPr="00267F0A">
              <w:rPr>
                <w:rStyle w:val="normaltextrun"/>
                <w:rFonts w:ascii="Calibri" w:hAnsi="Calibri" w:cs="Calibri"/>
                <w:sz w:val="20"/>
                <w:szCs w:val="20"/>
                <w:lang w:val="en-AU"/>
              </w:rPr>
              <w:t>The consultants will work 7.5 hours a day, 3 days a week</w:t>
            </w:r>
            <w:r w:rsidR="00267F0A">
              <w:rPr>
                <w:rStyle w:val="normaltextrun"/>
                <w:rFonts w:ascii="Calibri" w:hAnsi="Calibri" w:cs="Calibri"/>
                <w:sz w:val="20"/>
                <w:szCs w:val="20"/>
                <w:lang w:val="en-AU"/>
              </w:rPr>
              <w:t>, representing</w:t>
            </w:r>
            <w:r w:rsidRPr="00267F0A">
              <w:rPr>
                <w:rStyle w:val="normaltextrun"/>
                <w:rFonts w:ascii="Calibri" w:hAnsi="Calibri" w:cs="Calibri"/>
                <w:sz w:val="20"/>
                <w:szCs w:val="20"/>
                <w:lang w:val="en-AU"/>
              </w:rPr>
              <w:t xml:space="preserve"> 22 hours a week and 88 hours a month, where they will be in contact with the children but will often be accompanied by someone from the health and child protection departments.</w:t>
            </w:r>
          </w:p>
          <w:p w14:paraId="4D9F8901" w14:textId="77777777" w:rsidR="00AF49D1" w:rsidRPr="00267F0A" w:rsidRDefault="00AF49D1" w:rsidP="00267F0A">
            <w:pPr>
              <w:pStyle w:val="paragraph"/>
              <w:spacing w:before="0" w:beforeAutospacing="0" w:after="0" w:afterAutospacing="0"/>
              <w:textAlignment w:val="baseline"/>
              <w:rPr>
                <w:rFonts w:ascii="Segoe UI" w:hAnsi="Segoe UI" w:cs="Segoe UI"/>
                <w:color w:val="000000"/>
                <w:sz w:val="18"/>
                <w:szCs w:val="18"/>
              </w:rPr>
            </w:pPr>
          </w:p>
          <w:tbl>
            <w:tblPr>
              <w:tblStyle w:val="TableGrid"/>
              <w:tblW w:w="9823" w:type="dxa"/>
              <w:tblInd w:w="3" w:type="dxa"/>
              <w:tblLayout w:type="fixed"/>
              <w:tblLook w:val="04A0" w:firstRow="1" w:lastRow="0" w:firstColumn="1" w:lastColumn="0" w:noHBand="0" w:noVBand="1"/>
            </w:tblPr>
            <w:tblGrid>
              <w:gridCol w:w="9823"/>
            </w:tblGrid>
            <w:tr w:rsidR="00C756A2" w:rsidRPr="00267F0A" w14:paraId="7D137B63" w14:textId="77777777" w:rsidTr="00AF49D1">
              <w:trPr>
                <w:trHeight w:val="268"/>
              </w:trPr>
              <w:tc>
                <w:tcPr>
                  <w:tcW w:w="9823" w:type="dxa"/>
                </w:tcPr>
                <w:p w14:paraId="62128F62" w14:textId="094493C7" w:rsidR="00C756A2" w:rsidRPr="00267F0A" w:rsidRDefault="00B14BE6" w:rsidP="00356637">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sidRPr="00267F0A">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sidRPr="00267F0A">
                    <w:rPr>
                      <w:rStyle w:val="eop"/>
                      <w:rFonts w:ascii="Calibri" w:hAnsi="Calibri" w:cs="Calibri"/>
                      <w:sz w:val="20"/>
                      <w:szCs w:val="20"/>
                    </w:rPr>
                    <w:t> </w:t>
                  </w:r>
                </w:p>
              </w:tc>
            </w:tr>
          </w:tbl>
          <w:p w14:paraId="07E0581F" w14:textId="77777777" w:rsidR="00DD1EA9" w:rsidRPr="00267F0A" w:rsidRDefault="00DD1EA9" w:rsidP="00B14BE6">
            <w:pPr>
              <w:pStyle w:val="paragraph"/>
              <w:spacing w:before="0" w:beforeAutospacing="0" w:after="0" w:afterAutospacing="0"/>
              <w:textAlignment w:val="baseline"/>
              <w:rPr>
                <w:rFonts w:ascii="Segoe UI" w:hAnsi="Segoe UI" w:cs="Segoe UI"/>
                <w:color w:val="000000"/>
                <w:sz w:val="18"/>
                <w:szCs w:val="18"/>
              </w:rPr>
            </w:pPr>
          </w:p>
          <w:p w14:paraId="2226DFCB" w14:textId="77777777" w:rsidR="00DD1EA9" w:rsidRPr="00267F0A" w:rsidRDefault="00DD1EA9" w:rsidP="00B14BE6">
            <w:pPr>
              <w:pStyle w:val="paragraph"/>
              <w:spacing w:before="0" w:beforeAutospacing="0" w:after="0" w:afterAutospacing="0"/>
              <w:textAlignment w:val="baseline"/>
              <w:rPr>
                <w:rFonts w:ascii="Segoe UI" w:hAnsi="Segoe UI" w:cs="Segoe UI"/>
                <w:color w:val="000000"/>
                <w:sz w:val="18"/>
                <w:szCs w:val="18"/>
              </w:rPr>
            </w:pPr>
          </w:p>
          <w:p w14:paraId="019F5D5F" w14:textId="11FE8586" w:rsidR="00B14BE6" w:rsidRPr="00267F0A" w:rsidRDefault="00B14BE6" w:rsidP="00B14BE6">
            <w:pPr>
              <w:pStyle w:val="paragraph"/>
              <w:spacing w:before="0" w:beforeAutospacing="0" w:after="0" w:afterAutospacing="0"/>
              <w:textAlignment w:val="baseline"/>
              <w:rPr>
                <w:rFonts w:ascii="Segoe UI" w:hAnsi="Segoe UI" w:cs="Segoe UI"/>
                <w:color w:val="000000"/>
                <w:sz w:val="18"/>
                <w:szCs w:val="18"/>
              </w:rPr>
            </w:pPr>
            <w:r w:rsidRPr="00267F0A">
              <w:rPr>
                <w:rStyle w:val="normaltextrun"/>
                <w:rFonts w:ascii="Calibri" w:hAnsi="Calibri" w:cs="Calibri"/>
                <w:b/>
                <w:bCs/>
                <w:sz w:val="20"/>
                <w:szCs w:val="20"/>
                <w:lang w:val="en-AU"/>
              </w:rPr>
              <w:t>Child data role                  </w:t>
            </w:r>
            <w:r w:rsidRPr="00267F0A">
              <w:rPr>
                <w:rStyle w:val="normaltextrun"/>
                <w:rFonts w:ascii="Calibri" w:hAnsi="Calibri" w:cs="Calibri"/>
                <w:i/>
                <w:iCs/>
                <w:sz w:val="20"/>
                <w:szCs w:val="20"/>
                <w:lang w:val="en-AU"/>
              </w:rPr>
              <w:t> </w:t>
            </w:r>
            <w:r w:rsidRPr="00267F0A">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267F0A">
              <w:rPr>
                <w:rFonts w:ascii="Calibri" w:eastAsia="Arial Unicode MS" w:hAnsi="Calibri" w:cs="Calibri"/>
                <w:sz w:val="20"/>
                <w:szCs w:val="20"/>
                <w:lang w:val="en-AU"/>
              </w:rPr>
              <w:instrText xml:space="preserve"> FORMCHECKBOX </w:instrText>
            </w:r>
            <w:r w:rsidR="00972CD3">
              <w:rPr>
                <w:rFonts w:ascii="Calibri" w:eastAsia="Arial Unicode MS" w:hAnsi="Calibri" w:cs="Calibri"/>
                <w:sz w:val="20"/>
                <w:szCs w:val="20"/>
                <w:lang w:val="en-AU"/>
              </w:rPr>
            </w:r>
            <w:r w:rsidR="00972CD3">
              <w:rPr>
                <w:rFonts w:ascii="Calibri" w:eastAsia="Arial Unicode MS" w:hAnsi="Calibri" w:cs="Calibri"/>
                <w:sz w:val="20"/>
                <w:szCs w:val="20"/>
                <w:lang w:val="en-AU"/>
              </w:rPr>
              <w:fldChar w:fldCharType="separate"/>
            </w:r>
            <w:r w:rsidRPr="00267F0A">
              <w:rPr>
                <w:rFonts w:ascii="Calibri" w:eastAsia="Arial Unicode MS" w:hAnsi="Calibri" w:cs="Calibri"/>
                <w:sz w:val="20"/>
                <w:szCs w:val="20"/>
                <w:lang w:val="en-AU"/>
              </w:rPr>
              <w:fldChar w:fldCharType="end"/>
            </w:r>
            <w:r w:rsidRPr="00267F0A">
              <w:rPr>
                <w:rStyle w:val="normaltextrun"/>
                <w:rFonts w:ascii="Calibri" w:hAnsi="Calibri" w:cs="Calibri"/>
                <w:b/>
                <w:bCs/>
                <w:sz w:val="20"/>
                <w:szCs w:val="20"/>
                <w:lang w:val="en-AU"/>
              </w:rPr>
              <w:t> </w:t>
            </w:r>
            <w:r w:rsidRPr="00267F0A">
              <w:rPr>
                <w:rStyle w:val="normaltextrun"/>
                <w:rFonts w:ascii="Calibri" w:hAnsi="Calibri" w:cs="Calibri"/>
                <w:sz w:val="20"/>
                <w:szCs w:val="20"/>
                <w:lang w:val="en-AU"/>
              </w:rPr>
              <w:t> YES    </w:t>
            </w:r>
            <w:r w:rsidRPr="00267F0A">
              <w:rPr>
                <w:rStyle w:val="normaltextrun"/>
                <w:rFonts w:ascii="Calibri" w:hAnsi="Calibri" w:cs="Calibri"/>
                <w:b/>
                <w:bCs/>
                <w:i/>
                <w:iCs/>
                <w:sz w:val="20"/>
                <w:szCs w:val="20"/>
                <w:lang w:val="en-AU"/>
              </w:rPr>
              <w:t> </w:t>
            </w:r>
            <w:r w:rsidR="000347F0" w:rsidRPr="00267F0A">
              <w:rPr>
                <w:rFonts w:ascii="Calibri" w:eastAsia="Arial Unicode MS" w:hAnsi="Calibri" w:cs="Calibri"/>
                <w:sz w:val="20"/>
                <w:szCs w:val="20"/>
                <w:lang w:val="en-AU"/>
              </w:rPr>
              <w:fldChar w:fldCharType="begin">
                <w:ffData>
                  <w:name w:val=""/>
                  <w:enabled/>
                  <w:calcOnExit w:val="0"/>
                  <w:checkBox>
                    <w:sizeAuto/>
                    <w:default w:val="1"/>
                  </w:checkBox>
                </w:ffData>
              </w:fldChar>
            </w:r>
            <w:r w:rsidR="000347F0" w:rsidRPr="00267F0A">
              <w:rPr>
                <w:rFonts w:ascii="Calibri" w:eastAsia="Arial Unicode MS" w:hAnsi="Calibri" w:cs="Calibri"/>
                <w:sz w:val="20"/>
                <w:szCs w:val="20"/>
                <w:lang w:val="en-AU"/>
              </w:rPr>
              <w:instrText xml:space="preserve"> FORMCHECKBOX </w:instrText>
            </w:r>
            <w:r w:rsidR="00972CD3">
              <w:rPr>
                <w:rFonts w:ascii="Calibri" w:eastAsia="Arial Unicode MS" w:hAnsi="Calibri" w:cs="Calibri"/>
                <w:sz w:val="20"/>
                <w:szCs w:val="20"/>
                <w:lang w:val="en-AU"/>
              </w:rPr>
            </w:r>
            <w:r w:rsidR="00972CD3">
              <w:rPr>
                <w:rFonts w:ascii="Calibri" w:eastAsia="Arial Unicode MS" w:hAnsi="Calibri" w:cs="Calibri"/>
                <w:sz w:val="20"/>
                <w:szCs w:val="20"/>
                <w:lang w:val="en-AU"/>
              </w:rPr>
              <w:fldChar w:fldCharType="separate"/>
            </w:r>
            <w:r w:rsidR="000347F0" w:rsidRPr="00267F0A">
              <w:rPr>
                <w:rFonts w:ascii="Calibri" w:eastAsia="Arial Unicode MS" w:hAnsi="Calibri" w:cs="Calibri"/>
                <w:sz w:val="20"/>
                <w:szCs w:val="20"/>
                <w:lang w:val="en-AU"/>
              </w:rPr>
              <w:fldChar w:fldCharType="end"/>
            </w:r>
            <w:r w:rsidRPr="00267F0A">
              <w:rPr>
                <w:rStyle w:val="normaltextrun"/>
                <w:rFonts w:ascii="Calibri" w:hAnsi="Calibri" w:cs="Calibri"/>
                <w:sz w:val="20"/>
                <w:szCs w:val="20"/>
                <w:lang w:val="en-AU"/>
              </w:rPr>
              <w:t>  NO </w:t>
            </w:r>
            <w:r w:rsidRPr="00267F0A">
              <w:rPr>
                <w:rStyle w:val="normaltextrun"/>
                <w:rFonts w:ascii="Calibri" w:hAnsi="Calibri" w:cs="Calibri"/>
                <w:b/>
                <w:bCs/>
                <w:sz w:val="20"/>
                <w:szCs w:val="20"/>
                <w:lang w:val="en-AU"/>
              </w:rPr>
              <w:t>                         </w:t>
            </w:r>
            <w:r w:rsidRPr="00267F0A">
              <w:rPr>
                <w:rStyle w:val="eop"/>
                <w:rFonts w:ascii="Calibri" w:hAnsi="Calibri" w:cs="Calibri"/>
                <w:sz w:val="20"/>
                <w:szCs w:val="20"/>
              </w:rPr>
              <w:t> </w:t>
            </w:r>
          </w:p>
          <w:p w14:paraId="445DFFF4" w14:textId="77777777" w:rsidR="00B575DB" w:rsidRPr="00267F0A" w:rsidRDefault="00B14BE6" w:rsidP="00B14BE6">
            <w:pPr>
              <w:pStyle w:val="paragraph"/>
              <w:spacing w:before="0" w:beforeAutospacing="0" w:after="0" w:afterAutospacing="0"/>
              <w:textAlignment w:val="baseline"/>
              <w:rPr>
                <w:rStyle w:val="eop"/>
                <w:rFonts w:ascii="Calibri" w:hAnsi="Calibri" w:cs="Calibri"/>
                <w:sz w:val="20"/>
                <w:szCs w:val="20"/>
              </w:rPr>
            </w:pPr>
            <w:r w:rsidRPr="00267F0A">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sidRPr="00267F0A">
              <w:rPr>
                <w:rStyle w:val="eop"/>
                <w:rFonts w:ascii="Calibri" w:hAnsi="Calibri" w:cs="Calibri"/>
                <w:sz w:val="20"/>
                <w:szCs w:val="20"/>
              </w:rPr>
              <w:t> </w:t>
            </w:r>
          </w:p>
          <w:p w14:paraId="526002D6" w14:textId="77777777" w:rsidR="00CC3D32" w:rsidRPr="00267F0A" w:rsidRDefault="00CC3D32" w:rsidP="00B14BE6">
            <w:pPr>
              <w:pStyle w:val="paragraph"/>
              <w:spacing w:before="0" w:beforeAutospacing="0" w:after="0" w:afterAutospacing="0"/>
              <w:textAlignment w:val="baseline"/>
              <w:rPr>
                <w:rStyle w:val="normaltextrun"/>
                <w:rFonts w:ascii="Calibri" w:hAnsi="Calibri" w:cs="Calibri"/>
                <w:sz w:val="20"/>
                <w:szCs w:val="20"/>
                <w:lang w:val="en-AU"/>
              </w:rPr>
            </w:pPr>
          </w:p>
          <w:p w14:paraId="312E659C" w14:textId="74CF5E42" w:rsidR="00B14BE6" w:rsidRPr="00267F0A" w:rsidRDefault="00B14BE6" w:rsidP="00B14BE6">
            <w:pPr>
              <w:pStyle w:val="paragraph"/>
              <w:spacing w:before="0" w:beforeAutospacing="0" w:after="0" w:afterAutospacing="0"/>
              <w:textAlignment w:val="baseline"/>
              <w:rPr>
                <w:rFonts w:ascii="Calibri" w:eastAsia="Arial Unicode MS" w:hAnsi="Calibri" w:cs="Calibri"/>
                <w:i/>
              </w:rPr>
            </w:pPr>
            <w:r w:rsidRPr="00267F0A">
              <w:rPr>
                <w:rStyle w:val="normaltextrun"/>
                <w:rFonts w:ascii="Calibri" w:hAnsi="Calibri" w:cs="Calibri"/>
                <w:sz w:val="20"/>
                <w:szCs w:val="20"/>
                <w:lang w:val="en-AU"/>
              </w:rPr>
              <w:t>More information is available in the </w:t>
            </w:r>
            <w:hyperlink r:id="rId14" w:tgtFrame="_blank" w:history="1">
              <w:r w:rsidRPr="00267F0A">
                <w:rPr>
                  <w:rStyle w:val="normaltextrun"/>
                  <w:rFonts w:ascii="Calibri" w:hAnsi="Calibri" w:cs="Calibri"/>
                  <w:color w:val="0000FF"/>
                  <w:sz w:val="20"/>
                  <w:szCs w:val="20"/>
                  <w:u w:val="single"/>
                  <w:lang w:val="en-AU"/>
                </w:rPr>
                <w:t>Child Safeguarding SharePoint</w:t>
              </w:r>
            </w:hyperlink>
            <w:r w:rsidRPr="00267F0A">
              <w:rPr>
                <w:rStyle w:val="normaltextrun"/>
                <w:rFonts w:ascii="Calibri" w:hAnsi="Calibri" w:cs="Calibri"/>
                <w:sz w:val="20"/>
                <w:szCs w:val="20"/>
                <w:lang w:val="en-AU"/>
              </w:rPr>
              <w:t> and </w:t>
            </w:r>
            <w:hyperlink r:id="rId15" w:tgtFrame="_blank" w:history="1">
              <w:r w:rsidRPr="00267F0A">
                <w:rPr>
                  <w:rStyle w:val="normaltextrun"/>
                  <w:rFonts w:ascii="Calibri" w:hAnsi="Calibri" w:cs="Calibri"/>
                  <w:color w:val="0000FF"/>
                  <w:sz w:val="20"/>
                  <w:szCs w:val="20"/>
                  <w:u w:val="single"/>
                  <w:lang w:val="en-AU"/>
                </w:rPr>
                <w:t>Child Safeguarding FAQs and Updates</w:t>
              </w:r>
            </w:hyperlink>
            <w:r w:rsidRPr="00267F0A">
              <w:rPr>
                <w:rStyle w:val="eop"/>
                <w:rFonts w:ascii="Calibri" w:hAnsi="Calibri" w:cs="Calibri"/>
                <w:sz w:val="20"/>
                <w:szCs w:val="20"/>
              </w:rPr>
              <w:t> </w:t>
            </w:r>
          </w:p>
        </w:tc>
      </w:tr>
    </w:tbl>
    <w:p w14:paraId="690F6333" w14:textId="77777777" w:rsidR="007613B3" w:rsidRDefault="007613B3" w:rsidP="00DE43A5">
      <w:pPr>
        <w:rPr>
          <w:rFonts w:ascii="Calibri" w:hAnsi="Calibri" w:cs="Calibri"/>
          <w:b/>
          <w:bCs/>
          <w:sz w:val="24"/>
          <w:szCs w:val="24"/>
          <w:u w:val="single"/>
        </w:rPr>
      </w:pPr>
    </w:p>
    <w:p w14:paraId="3EECFF08" w14:textId="71532374" w:rsidR="00784C10" w:rsidRPr="00B75D64" w:rsidRDefault="00784C10" w:rsidP="00784C10">
      <w:pPr>
        <w:pStyle w:val="CommentText"/>
        <w:rPr>
          <w:lang w:val="fr-CA"/>
        </w:rPr>
      </w:pPr>
      <w:r>
        <w:rPr>
          <w:lang w:val="fr-CA"/>
        </w:rPr>
        <w:t>Liste des livrables et échéancier de réalisation de l’évaluation</w:t>
      </w:r>
    </w:p>
    <w:tbl>
      <w:tblPr>
        <w:tblStyle w:val="TableGrid"/>
        <w:tblW w:w="9895" w:type="dxa"/>
        <w:tblLook w:val="04A0" w:firstRow="1" w:lastRow="0" w:firstColumn="1" w:lastColumn="0" w:noHBand="0" w:noVBand="1"/>
      </w:tblPr>
      <w:tblGrid>
        <w:gridCol w:w="2695"/>
        <w:gridCol w:w="2880"/>
        <w:gridCol w:w="2160"/>
        <w:gridCol w:w="2160"/>
      </w:tblGrid>
      <w:tr w:rsidR="00C31A83" w14:paraId="151D3028" w14:textId="587DF57A" w:rsidTr="00011A56">
        <w:tc>
          <w:tcPr>
            <w:tcW w:w="2695" w:type="dxa"/>
            <w:shd w:val="clear" w:color="auto" w:fill="D5DCE4" w:themeFill="text2" w:themeFillTint="33"/>
          </w:tcPr>
          <w:p w14:paraId="5F8B9B11" w14:textId="77777777" w:rsidR="00C31A83" w:rsidRPr="00775328" w:rsidRDefault="00C31A83" w:rsidP="00177B62">
            <w:pPr>
              <w:autoSpaceDE w:val="0"/>
              <w:autoSpaceDN w:val="0"/>
              <w:adjustRightInd w:val="0"/>
              <w:spacing w:line="240" w:lineRule="auto"/>
              <w:rPr>
                <w:b/>
                <w:bCs/>
                <w:sz w:val="24"/>
                <w:szCs w:val="24"/>
                <w:lang w:val="fr-FR"/>
              </w:rPr>
            </w:pPr>
            <w:r w:rsidRPr="00775328">
              <w:rPr>
                <w:b/>
                <w:bCs/>
                <w:lang w:val="fr-FR"/>
              </w:rPr>
              <w:t xml:space="preserve">Activités </w:t>
            </w:r>
          </w:p>
        </w:tc>
        <w:tc>
          <w:tcPr>
            <w:tcW w:w="2880" w:type="dxa"/>
            <w:shd w:val="clear" w:color="auto" w:fill="D5DCE4" w:themeFill="text2" w:themeFillTint="33"/>
          </w:tcPr>
          <w:p w14:paraId="09C8B17F" w14:textId="77777777" w:rsidR="00C31A83" w:rsidRPr="00775328" w:rsidRDefault="00C31A83" w:rsidP="00177B62">
            <w:pPr>
              <w:autoSpaceDE w:val="0"/>
              <w:autoSpaceDN w:val="0"/>
              <w:adjustRightInd w:val="0"/>
              <w:spacing w:line="240" w:lineRule="auto"/>
              <w:rPr>
                <w:b/>
                <w:bCs/>
                <w:sz w:val="24"/>
                <w:szCs w:val="24"/>
                <w:lang w:val="fr-FR"/>
              </w:rPr>
            </w:pPr>
            <w:r w:rsidRPr="00775328">
              <w:rPr>
                <w:b/>
                <w:bCs/>
                <w:lang w:val="fr-FR"/>
              </w:rPr>
              <w:t>Livrables</w:t>
            </w:r>
          </w:p>
        </w:tc>
        <w:tc>
          <w:tcPr>
            <w:tcW w:w="2160" w:type="dxa"/>
            <w:shd w:val="clear" w:color="auto" w:fill="D5DCE4" w:themeFill="text2" w:themeFillTint="33"/>
          </w:tcPr>
          <w:p w14:paraId="734E1233" w14:textId="77777777" w:rsidR="00C31A83" w:rsidRPr="00775328" w:rsidRDefault="00C31A83" w:rsidP="00177B62">
            <w:pPr>
              <w:autoSpaceDE w:val="0"/>
              <w:autoSpaceDN w:val="0"/>
              <w:adjustRightInd w:val="0"/>
              <w:spacing w:line="240" w:lineRule="auto"/>
              <w:rPr>
                <w:b/>
                <w:bCs/>
                <w:sz w:val="24"/>
                <w:szCs w:val="24"/>
                <w:lang w:val="fr-FR"/>
              </w:rPr>
            </w:pPr>
            <w:r w:rsidRPr="00775328">
              <w:rPr>
                <w:b/>
                <w:bCs/>
                <w:lang w:val="fr-FR"/>
              </w:rPr>
              <w:t>Calendrier</w:t>
            </w:r>
          </w:p>
        </w:tc>
        <w:tc>
          <w:tcPr>
            <w:tcW w:w="2160" w:type="dxa"/>
            <w:shd w:val="clear" w:color="auto" w:fill="D5DCE4" w:themeFill="text2" w:themeFillTint="33"/>
          </w:tcPr>
          <w:p w14:paraId="733F2EC5" w14:textId="32C27CC9" w:rsidR="00C31A83" w:rsidRPr="00775328" w:rsidRDefault="00A93F6F" w:rsidP="00177B62">
            <w:pPr>
              <w:autoSpaceDE w:val="0"/>
              <w:autoSpaceDN w:val="0"/>
              <w:adjustRightInd w:val="0"/>
              <w:spacing w:line="240" w:lineRule="auto"/>
              <w:rPr>
                <w:b/>
                <w:bCs/>
                <w:lang w:val="fr-FR"/>
              </w:rPr>
            </w:pPr>
            <w:r>
              <w:rPr>
                <w:b/>
                <w:bCs/>
                <w:lang w:val="fr-FR"/>
              </w:rPr>
              <w:t xml:space="preserve">Budget </w:t>
            </w:r>
            <w:r w:rsidR="000C5871">
              <w:rPr>
                <w:b/>
                <w:bCs/>
                <w:lang w:val="fr-FR"/>
              </w:rPr>
              <w:t>estimée</w:t>
            </w:r>
            <w:r>
              <w:rPr>
                <w:b/>
                <w:bCs/>
                <w:lang w:val="fr-FR"/>
              </w:rPr>
              <w:t xml:space="preserve"> (%)</w:t>
            </w:r>
          </w:p>
        </w:tc>
      </w:tr>
      <w:tr w:rsidR="00C31A83" w14:paraId="79E7D88E" w14:textId="432C4C4F" w:rsidTr="00267F0A">
        <w:tc>
          <w:tcPr>
            <w:tcW w:w="2695" w:type="dxa"/>
            <w:vAlign w:val="center"/>
          </w:tcPr>
          <w:p w14:paraId="1BCD2B4D" w14:textId="77777777" w:rsidR="00C31A83" w:rsidRDefault="00C31A83" w:rsidP="00765034">
            <w:pPr>
              <w:autoSpaceDE w:val="0"/>
              <w:autoSpaceDN w:val="0"/>
              <w:adjustRightInd w:val="0"/>
              <w:spacing w:after="120" w:line="240" w:lineRule="auto"/>
              <w:rPr>
                <w:rFonts w:ascii="Calibri" w:eastAsia="Arial Unicode MS" w:hAnsi="Calibri" w:cs="Calibri"/>
                <w:b/>
                <w:color w:val="auto"/>
                <w:sz w:val="22"/>
                <w:szCs w:val="22"/>
                <w:lang w:val="fr-FR"/>
              </w:rPr>
            </w:pPr>
            <w:r w:rsidRPr="00320E42">
              <w:rPr>
                <w:rFonts w:ascii="Calibri" w:eastAsia="Arial Unicode MS" w:hAnsi="Calibri" w:cs="Calibri"/>
                <w:b/>
                <w:color w:val="auto"/>
                <w:sz w:val="22"/>
                <w:szCs w:val="22"/>
                <w:lang w:val="fr-FR"/>
              </w:rPr>
              <w:t xml:space="preserve">Phase de démarrage </w:t>
            </w:r>
          </w:p>
          <w:p w14:paraId="13DA8F0C" w14:textId="77777777" w:rsidR="00BE1CBE" w:rsidRPr="00267F0A" w:rsidRDefault="00BE1CBE" w:rsidP="00BE1CBE">
            <w:pPr>
              <w:pStyle w:val="ListParagraph"/>
              <w:numPr>
                <w:ilvl w:val="0"/>
                <w:numId w:val="45"/>
              </w:numPr>
              <w:autoSpaceDE w:val="0"/>
              <w:autoSpaceDN w:val="0"/>
              <w:adjustRightInd w:val="0"/>
              <w:spacing w:line="240" w:lineRule="auto"/>
              <w:rPr>
                <w:rFonts w:ascii="Calibri" w:eastAsia="Arial Unicode MS" w:hAnsi="Calibri" w:cs="Calibri"/>
                <w:bCs/>
                <w:color w:val="auto"/>
                <w:sz w:val="22"/>
                <w:szCs w:val="22"/>
                <w:lang w:val="fr-FR"/>
              </w:rPr>
            </w:pPr>
            <w:r w:rsidRPr="00267F0A">
              <w:rPr>
                <w:rFonts w:ascii="Calibri" w:eastAsia="Arial Unicode MS" w:hAnsi="Calibri" w:cs="Calibri"/>
                <w:bCs/>
                <w:color w:val="auto"/>
                <w:sz w:val="22"/>
                <w:szCs w:val="22"/>
                <w:lang w:val="fr-FR"/>
              </w:rPr>
              <w:t>Présentation avec les directions régionales de la santé et de la protection de l’enfance</w:t>
            </w:r>
          </w:p>
          <w:p w14:paraId="42AE839F" w14:textId="77777777" w:rsidR="00BE1CBE" w:rsidRDefault="00BE1CBE" w:rsidP="00BE1CBE">
            <w:pPr>
              <w:pStyle w:val="ListParagraph"/>
              <w:numPr>
                <w:ilvl w:val="0"/>
                <w:numId w:val="45"/>
              </w:numPr>
              <w:autoSpaceDE w:val="0"/>
              <w:autoSpaceDN w:val="0"/>
              <w:adjustRightInd w:val="0"/>
              <w:spacing w:line="240" w:lineRule="auto"/>
              <w:rPr>
                <w:rFonts w:ascii="Calibri" w:eastAsia="Arial Unicode MS" w:hAnsi="Calibri" w:cs="Calibri"/>
                <w:bCs/>
                <w:color w:val="auto"/>
                <w:sz w:val="22"/>
                <w:szCs w:val="22"/>
                <w:lang w:val="fr-FR"/>
              </w:rPr>
            </w:pPr>
            <w:r w:rsidRPr="00267F0A">
              <w:rPr>
                <w:rFonts w:ascii="Calibri" w:eastAsia="Arial Unicode MS" w:hAnsi="Calibri" w:cs="Calibri"/>
                <w:bCs/>
                <w:color w:val="auto"/>
                <w:sz w:val="22"/>
                <w:szCs w:val="22"/>
                <w:lang w:val="fr-FR"/>
              </w:rPr>
              <w:t>Discussions avec les CTC pour présentation des cas à suivre</w:t>
            </w:r>
            <w:r>
              <w:rPr>
                <w:rFonts w:ascii="Calibri" w:eastAsia="Arial Unicode MS" w:hAnsi="Calibri" w:cs="Calibri"/>
                <w:bCs/>
                <w:color w:val="auto"/>
                <w:sz w:val="22"/>
                <w:szCs w:val="22"/>
                <w:lang w:val="fr-FR"/>
              </w:rPr>
              <w:t xml:space="preserve"> dans les CTC et les zones à intervenir pour les familles atteintes ; </w:t>
            </w:r>
          </w:p>
          <w:p w14:paraId="3BFC3072" w14:textId="20B97E84" w:rsidR="00BE1CBE" w:rsidRDefault="00BE1CBE" w:rsidP="00BE1CBE">
            <w:pPr>
              <w:pStyle w:val="ListParagraph"/>
              <w:numPr>
                <w:ilvl w:val="0"/>
                <w:numId w:val="45"/>
              </w:numPr>
              <w:autoSpaceDE w:val="0"/>
              <w:autoSpaceDN w:val="0"/>
              <w:adjustRightInd w:val="0"/>
              <w:spacing w:line="240" w:lineRule="auto"/>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Prise en charge des victimes dans les CTC et chez les familles touchées, et le personnel de réponse choléra qui en aurait besoin</w:t>
            </w:r>
          </w:p>
          <w:p w14:paraId="166DC09D" w14:textId="77777777" w:rsidR="00BE1CBE" w:rsidRDefault="00BE1CBE" w:rsidP="00765034">
            <w:pPr>
              <w:autoSpaceDE w:val="0"/>
              <w:autoSpaceDN w:val="0"/>
              <w:adjustRightInd w:val="0"/>
              <w:spacing w:after="120" w:line="240" w:lineRule="auto"/>
              <w:rPr>
                <w:rFonts w:ascii="Calibri" w:eastAsia="Arial Unicode MS" w:hAnsi="Calibri" w:cs="Calibri"/>
                <w:b/>
                <w:color w:val="auto"/>
                <w:sz w:val="22"/>
                <w:szCs w:val="22"/>
                <w:lang w:val="fr-FR"/>
              </w:rPr>
            </w:pPr>
          </w:p>
          <w:p w14:paraId="23486512" w14:textId="77777777" w:rsidR="00BE1CBE" w:rsidRPr="00320E42" w:rsidRDefault="00BE1CBE" w:rsidP="00765034">
            <w:pPr>
              <w:autoSpaceDE w:val="0"/>
              <w:autoSpaceDN w:val="0"/>
              <w:adjustRightInd w:val="0"/>
              <w:spacing w:after="120" w:line="240" w:lineRule="auto"/>
              <w:rPr>
                <w:rFonts w:ascii="Calibri" w:eastAsia="Arial Unicode MS" w:hAnsi="Calibri" w:cs="Calibri"/>
                <w:b/>
                <w:color w:val="auto"/>
                <w:sz w:val="22"/>
                <w:szCs w:val="22"/>
                <w:lang w:val="fr-FR"/>
              </w:rPr>
            </w:pPr>
          </w:p>
          <w:p w14:paraId="70225141" w14:textId="747625BC" w:rsidR="00C31A83" w:rsidRPr="00320E42" w:rsidRDefault="00C31A83" w:rsidP="00765034">
            <w:pPr>
              <w:pStyle w:val="ListParagraph"/>
              <w:autoSpaceDE w:val="0"/>
              <w:autoSpaceDN w:val="0"/>
              <w:adjustRightInd w:val="0"/>
              <w:spacing w:line="240" w:lineRule="auto"/>
              <w:ind w:left="336"/>
              <w:rPr>
                <w:rFonts w:ascii="Calibri" w:eastAsia="Arial Unicode MS" w:hAnsi="Calibri" w:cs="Calibri"/>
                <w:bCs/>
                <w:color w:val="auto"/>
                <w:sz w:val="22"/>
                <w:szCs w:val="22"/>
                <w:lang w:val="fr-FR"/>
              </w:rPr>
            </w:pPr>
          </w:p>
        </w:tc>
        <w:tc>
          <w:tcPr>
            <w:tcW w:w="2880" w:type="dxa"/>
            <w:shd w:val="clear" w:color="auto" w:fill="auto"/>
            <w:vAlign w:val="center"/>
          </w:tcPr>
          <w:p w14:paraId="5FE29EFC" w14:textId="21A8E797" w:rsidR="00267F0A" w:rsidRPr="00267F0A" w:rsidRDefault="00EF49C3" w:rsidP="00356637">
            <w:pPr>
              <w:rPr>
                <w:lang w:val="fr-FR"/>
              </w:rPr>
            </w:pPr>
            <w:r>
              <w:rPr>
                <w:lang w:val="fr-FR"/>
              </w:rPr>
              <w:t>1 r</w:t>
            </w:r>
            <w:r w:rsidR="00267F0A">
              <w:rPr>
                <w:lang w:val="fr-FR"/>
              </w:rPr>
              <w:t>apport d</w:t>
            </w:r>
            <w:r>
              <w:rPr>
                <w:lang w:val="fr-FR"/>
              </w:rPr>
              <w:t>’</w:t>
            </w:r>
            <w:proofErr w:type="spellStart"/>
            <w:r>
              <w:rPr>
                <w:lang w:val="fr-FR"/>
              </w:rPr>
              <w:t>activit</w:t>
            </w:r>
            <w:proofErr w:type="spellEnd"/>
            <w:r>
              <w:rPr>
                <w:lang w:val="fr-CA"/>
              </w:rPr>
              <w:t>é</w:t>
            </w:r>
            <w:r w:rsidR="00267F0A">
              <w:rPr>
                <w:lang w:val="fr-FR"/>
              </w:rPr>
              <w:t xml:space="preserve"> de</w:t>
            </w:r>
            <w:r>
              <w:rPr>
                <w:lang w:val="fr-FR"/>
              </w:rPr>
              <w:t>s</w:t>
            </w:r>
            <w:r w:rsidR="00267F0A">
              <w:rPr>
                <w:lang w:val="fr-FR"/>
              </w:rPr>
              <w:t xml:space="preserve"> semaine</w:t>
            </w:r>
            <w:r>
              <w:rPr>
                <w:lang w:val="fr-FR"/>
              </w:rPr>
              <w:t>s</w:t>
            </w:r>
            <w:r w:rsidR="00267F0A">
              <w:rPr>
                <w:lang w:val="fr-FR"/>
              </w:rPr>
              <w:t xml:space="preserve"> 1 et 2</w:t>
            </w:r>
            <w:r w:rsidR="00EF41FB">
              <w:rPr>
                <w:lang w:val="fr-FR"/>
              </w:rPr>
              <w:t xml:space="preserve"> (dé</w:t>
            </w:r>
            <w:r w:rsidR="00AA2FBC">
              <w:rPr>
                <w:lang w:val="fr-FR"/>
              </w:rPr>
              <w:t>crivant</w:t>
            </w:r>
            <w:r w:rsidR="00EF41FB">
              <w:rPr>
                <w:lang w:val="fr-FR"/>
              </w:rPr>
              <w:t xml:space="preserve"> les besoins d’appui psychosocial et psychologique</w:t>
            </w:r>
            <w:r w:rsidR="00AA2FBC">
              <w:rPr>
                <w:lang w:val="fr-FR"/>
              </w:rPr>
              <w:t xml:space="preserve"> constatés</w:t>
            </w:r>
            <w:r w:rsidR="00EF41FB">
              <w:rPr>
                <w:lang w:val="fr-FR"/>
              </w:rPr>
              <w:t xml:space="preserve">, </w:t>
            </w:r>
            <w:r w:rsidR="00AA2FBC">
              <w:rPr>
                <w:lang w:val="fr-FR"/>
              </w:rPr>
              <w:t>et l’appui fourni à travers des entretiens individuels ou collectifs)</w:t>
            </w:r>
          </w:p>
        </w:tc>
        <w:tc>
          <w:tcPr>
            <w:tcW w:w="2160" w:type="dxa"/>
            <w:shd w:val="clear" w:color="auto" w:fill="auto"/>
            <w:vAlign w:val="center"/>
          </w:tcPr>
          <w:p w14:paraId="13FA06E9" w14:textId="67C95356" w:rsidR="00D32F5D" w:rsidRPr="00320E42" w:rsidRDefault="00BE1CBE" w:rsidP="00D753CA">
            <w:pPr>
              <w:autoSpaceDE w:val="0"/>
              <w:autoSpaceDN w:val="0"/>
              <w:adjustRightInd w:val="0"/>
              <w:spacing w:line="240" w:lineRule="auto"/>
              <w:jc w:val="center"/>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 xml:space="preserve">6 </w:t>
            </w:r>
            <w:r w:rsidR="00D32F5D" w:rsidRPr="00320E42">
              <w:rPr>
                <w:rFonts w:ascii="Calibri" w:eastAsia="Arial Unicode MS" w:hAnsi="Calibri" w:cs="Calibri"/>
                <w:bCs/>
                <w:color w:val="auto"/>
                <w:sz w:val="22"/>
                <w:szCs w:val="22"/>
                <w:lang w:val="fr-FR"/>
              </w:rPr>
              <w:t>jour</w:t>
            </w:r>
            <w:r w:rsidR="007671BD" w:rsidRPr="00320E42">
              <w:rPr>
                <w:rFonts w:ascii="Calibri" w:eastAsia="Arial Unicode MS" w:hAnsi="Calibri" w:cs="Calibri"/>
                <w:bCs/>
                <w:color w:val="auto"/>
                <w:sz w:val="22"/>
                <w:szCs w:val="22"/>
                <w:lang w:val="fr-FR"/>
              </w:rPr>
              <w:t>s</w:t>
            </w:r>
            <w:r>
              <w:rPr>
                <w:rFonts w:ascii="Calibri" w:eastAsia="Arial Unicode MS" w:hAnsi="Calibri" w:cs="Calibri"/>
                <w:bCs/>
                <w:color w:val="auto"/>
                <w:sz w:val="22"/>
                <w:szCs w:val="22"/>
                <w:lang w:val="fr-FR"/>
              </w:rPr>
              <w:t xml:space="preserve"> durant les semaines 1 et 2</w:t>
            </w:r>
            <w:r w:rsidR="00774FB2">
              <w:rPr>
                <w:rFonts w:ascii="Calibri" w:eastAsia="Arial Unicode MS" w:hAnsi="Calibri" w:cs="Calibri"/>
                <w:bCs/>
                <w:color w:val="auto"/>
                <w:sz w:val="22"/>
                <w:szCs w:val="22"/>
                <w:lang w:val="fr-FR"/>
              </w:rPr>
              <w:t xml:space="preserve"> (3 jours x 2 semaines)</w:t>
            </w:r>
          </w:p>
        </w:tc>
        <w:tc>
          <w:tcPr>
            <w:tcW w:w="2160" w:type="dxa"/>
            <w:vAlign w:val="center"/>
          </w:tcPr>
          <w:p w14:paraId="157856CE" w14:textId="5374786B" w:rsidR="00547A77" w:rsidRDefault="00B45961" w:rsidP="007671BD">
            <w:pPr>
              <w:autoSpaceDE w:val="0"/>
              <w:autoSpaceDN w:val="0"/>
              <w:adjustRightInd w:val="0"/>
              <w:spacing w:line="240" w:lineRule="auto"/>
              <w:jc w:val="center"/>
              <w:rPr>
                <w:lang w:val="fr-FR"/>
              </w:rPr>
            </w:pPr>
            <w:r>
              <w:rPr>
                <w:lang w:val="fr-FR"/>
              </w:rPr>
              <w:t>25</w:t>
            </w:r>
            <w:r w:rsidR="00547A77">
              <w:rPr>
                <w:lang w:val="fr-FR"/>
              </w:rPr>
              <w:t>%</w:t>
            </w:r>
          </w:p>
        </w:tc>
      </w:tr>
      <w:tr w:rsidR="00C31A83" w:rsidRPr="006F3AE7" w14:paraId="311059E6" w14:textId="0EE77614" w:rsidTr="00D753CA">
        <w:tc>
          <w:tcPr>
            <w:tcW w:w="2695" w:type="dxa"/>
            <w:vAlign w:val="center"/>
          </w:tcPr>
          <w:p w14:paraId="636C93A3" w14:textId="77777777" w:rsidR="00765034" w:rsidRPr="00320E42" w:rsidRDefault="00C31A83" w:rsidP="00765034">
            <w:pPr>
              <w:autoSpaceDE w:val="0"/>
              <w:autoSpaceDN w:val="0"/>
              <w:adjustRightInd w:val="0"/>
              <w:spacing w:after="120" w:line="240" w:lineRule="auto"/>
              <w:rPr>
                <w:rFonts w:ascii="Calibri" w:eastAsia="Arial Unicode MS" w:hAnsi="Calibri" w:cs="Calibri"/>
                <w:b/>
                <w:color w:val="auto"/>
                <w:sz w:val="22"/>
                <w:szCs w:val="22"/>
                <w:lang w:val="fr-FR"/>
              </w:rPr>
            </w:pPr>
            <w:r w:rsidRPr="00320E42">
              <w:rPr>
                <w:rFonts w:ascii="Calibri" w:eastAsia="Arial Unicode MS" w:hAnsi="Calibri" w:cs="Calibri"/>
                <w:b/>
                <w:color w:val="auto"/>
                <w:sz w:val="22"/>
                <w:szCs w:val="22"/>
                <w:lang w:val="fr-FR"/>
              </w:rPr>
              <w:t>Phase de</w:t>
            </w:r>
            <w:r w:rsidR="00765034" w:rsidRPr="00320E42">
              <w:rPr>
                <w:rFonts w:ascii="Calibri" w:eastAsia="Arial Unicode MS" w:hAnsi="Calibri" w:cs="Calibri"/>
                <w:b/>
                <w:color w:val="auto"/>
                <w:sz w:val="22"/>
                <w:szCs w:val="22"/>
                <w:lang w:val="fr-FR"/>
              </w:rPr>
              <w:t xml:space="preserve"> travail sur le terrain </w:t>
            </w:r>
            <w:r w:rsidRPr="00320E42">
              <w:rPr>
                <w:rFonts w:ascii="Calibri" w:eastAsia="Arial Unicode MS" w:hAnsi="Calibri" w:cs="Calibri"/>
                <w:b/>
                <w:color w:val="auto"/>
                <w:sz w:val="22"/>
                <w:szCs w:val="22"/>
                <w:lang w:val="fr-FR"/>
              </w:rPr>
              <w:t xml:space="preserve"> </w:t>
            </w:r>
          </w:p>
          <w:p w14:paraId="7DE975AE" w14:textId="77777777" w:rsidR="006C26A7" w:rsidRDefault="006C26A7" w:rsidP="006C26A7">
            <w:pPr>
              <w:pStyle w:val="ListParagraph"/>
              <w:numPr>
                <w:ilvl w:val="0"/>
                <w:numId w:val="45"/>
              </w:numPr>
              <w:autoSpaceDE w:val="0"/>
              <w:autoSpaceDN w:val="0"/>
              <w:adjustRightInd w:val="0"/>
              <w:spacing w:line="240" w:lineRule="auto"/>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 xml:space="preserve">Prise en charge des victimes dans les </w:t>
            </w:r>
            <w:r>
              <w:rPr>
                <w:rFonts w:ascii="Calibri" w:eastAsia="Arial Unicode MS" w:hAnsi="Calibri" w:cs="Calibri"/>
                <w:bCs/>
                <w:color w:val="auto"/>
                <w:sz w:val="22"/>
                <w:szCs w:val="22"/>
                <w:lang w:val="fr-FR"/>
              </w:rPr>
              <w:lastRenderedPageBreak/>
              <w:t>CTC et chez les familles touchées, et le personnel de réponse choléra qui en aurait besoin</w:t>
            </w:r>
          </w:p>
          <w:p w14:paraId="315E1443" w14:textId="0A2DC568" w:rsidR="00C31A83" w:rsidRPr="00320E42" w:rsidRDefault="00C31A83" w:rsidP="00765034">
            <w:pPr>
              <w:pStyle w:val="ListParagraph"/>
              <w:autoSpaceDE w:val="0"/>
              <w:autoSpaceDN w:val="0"/>
              <w:adjustRightInd w:val="0"/>
              <w:spacing w:line="240" w:lineRule="auto"/>
              <w:ind w:left="336"/>
              <w:rPr>
                <w:rFonts w:ascii="Calibri" w:eastAsia="Arial Unicode MS" w:hAnsi="Calibri" w:cs="Calibri"/>
                <w:bCs/>
                <w:color w:val="auto"/>
                <w:sz w:val="22"/>
                <w:szCs w:val="22"/>
                <w:lang w:val="fr-FR"/>
              </w:rPr>
            </w:pPr>
          </w:p>
        </w:tc>
        <w:tc>
          <w:tcPr>
            <w:tcW w:w="2880" w:type="dxa"/>
            <w:vAlign w:val="center"/>
          </w:tcPr>
          <w:p w14:paraId="013C142D" w14:textId="397BFCE7" w:rsidR="00765034" w:rsidRPr="00320E42" w:rsidRDefault="00774FB2" w:rsidP="00765034">
            <w:pPr>
              <w:autoSpaceDE w:val="0"/>
              <w:autoSpaceDN w:val="0"/>
              <w:adjustRightInd w:val="0"/>
              <w:spacing w:line="240" w:lineRule="auto"/>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lastRenderedPageBreak/>
              <w:t xml:space="preserve">8 rapports </w:t>
            </w:r>
            <w:r w:rsidR="00DC5FFF">
              <w:rPr>
                <w:rFonts w:ascii="Calibri" w:eastAsia="Arial Unicode MS" w:hAnsi="Calibri" w:cs="Calibri"/>
                <w:bCs/>
                <w:color w:val="auto"/>
                <w:sz w:val="22"/>
                <w:szCs w:val="22"/>
                <w:lang w:val="fr-FR"/>
              </w:rPr>
              <w:t>hebdomadaire</w:t>
            </w:r>
            <w:r w:rsidR="00AA2FBC">
              <w:rPr>
                <w:rFonts w:ascii="Calibri" w:eastAsia="Arial Unicode MS" w:hAnsi="Calibri" w:cs="Calibri"/>
                <w:bCs/>
                <w:color w:val="auto"/>
                <w:sz w:val="22"/>
                <w:szCs w:val="22"/>
                <w:lang w:val="fr-FR"/>
              </w:rPr>
              <w:t>s</w:t>
            </w:r>
            <w:r w:rsidR="00765034" w:rsidRPr="00320E42">
              <w:rPr>
                <w:rFonts w:ascii="Calibri" w:eastAsia="Arial Unicode MS" w:hAnsi="Calibri" w:cs="Calibri"/>
                <w:bCs/>
                <w:color w:val="auto"/>
                <w:sz w:val="22"/>
                <w:szCs w:val="22"/>
                <w:lang w:val="fr-FR"/>
              </w:rPr>
              <w:t xml:space="preserve"> </w:t>
            </w:r>
            <w:r>
              <w:rPr>
                <w:rFonts w:ascii="Calibri" w:eastAsia="Arial Unicode MS" w:hAnsi="Calibri" w:cs="Calibri"/>
                <w:bCs/>
                <w:color w:val="auto"/>
                <w:sz w:val="22"/>
                <w:szCs w:val="22"/>
                <w:lang w:val="fr-FR"/>
              </w:rPr>
              <w:t>d’activités (détaillant notamment le nombre d’</w:t>
            </w:r>
            <w:r w:rsidR="00765034" w:rsidRPr="00320E42">
              <w:rPr>
                <w:rFonts w:ascii="Calibri" w:eastAsia="Arial Unicode MS" w:hAnsi="Calibri" w:cs="Calibri"/>
                <w:bCs/>
                <w:color w:val="auto"/>
                <w:sz w:val="22"/>
                <w:szCs w:val="22"/>
                <w:lang w:val="fr-FR"/>
              </w:rPr>
              <w:t xml:space="preserve">entretiens individuels ou </w:t>
            </w:r>
            <w:r w:rsidR="00765034" w:rsidRPr="00320E42">
              <w:rPr>
                <w:rFonts w:ascii="Calibri" w:eastAsia="Arial Unicode MS" w:hAnsi="Calibri" w:cs="Calibri"/>
                <w:bCs/>
                <w:color w:val="auto"/>
                <w:sz w:val="22"/>
                <w:szCs w:val="22"/>
                <w:lang w:val="fr-FR"/>
              </w:rPr>
              <w:lastRenderedPageBreak/>
              <w:t xml:space="preserve">collectifs </w:t>
            </w:r>
            <w:r>
              <w:rPr>
                <w:rFonts w:ascii="Calibri" w:eastAsia="Arial Unicode MS" w:hAnsi="Calibri" w:cs="Calibri"/>
                <w:bCs/>
                <w:color w:val="auto"/>
                <w:sz w:val="22"/>
                <w:szCs w:val="22"/>
                <w:lang w:val="fr-FR"/>
              </w:rPr>
              <w:t>tenus</w:t>
            </w:r>
            <w:r w:rsidR="00EF41FB">
              <w:rPr>
                <w:rFonts w:ascii="Calibri" w:eastAsia="Arial Unicode MS" w:hAnsi="Calibri" w:cs="Calibri"/>
                <w:bCs/>
                <w:color w:val="auto"/>
                <w:sz w:val="22"/>
                <w:szCs w:val="22"/>
                <w:lang w:val="fr-FR"/>
              </w:rPr>
              <w:t xml:space="preserve">, </w:t>
            </w:r>
            <w:r w:rsidR="00304CEF">
              <w:rPr>
                <w:rFonts w:ascii="Calibri" w:eastAsia="Arial Unicode MS" w:hAnsi="Calibri" w:cs="Calibri"/>
                <w:bCs/>
                <w:color w:val="auto"/>
                <w:sz w:val="22"/>
                <w:szCs w:val="22"/>
                <w:lang w:val="fr-FR"/>
              </w:rPr>
              <w:t xml:space="preserve">respectant l’anonymat des personnes aidées mais présentant des données </w:t>
            </w:r>
            <w:r w:rsidR="00EF41FB">
              <w:rPr>
                <w:rFonts w:ascii="Calibri" w:eastAsia="Arial Unicode MS" w:hAnsi="Calibri" w:cs="Calibri"/>
                <w:bCs/>
                <w:color w:val="auto"/>
                <w:sz w:val="22"/>
                <w:szCs w:val="22"/>
                <w:lang w:val="fr-FR"/>
              </w:rPr>
              <w:t>désagrégé</w:t>
            </w:r>
            <w:r w:rsidR="00304CEF">
              <w:rPr>
                <w:rFonts w:ascii="Calibri" w:eastAsia="Arial Unicode MS" w:hAnsi="Calibri" w:cs="Calibri"/>
                <w:bCs/>
                <w:color w:val="auto"/>
                <w:sz w:val="22"/>
                <w:szCs w:val="22"/>
                <w:lang w:val="fr-FR"/>
              </w:rPr>
              <w:t>e</w:t>
            </w:r>
            <w:r w:rsidR="00EF41FB">
              <w:rPr>
                <w:rFonts w:ascii="Calibri" w:eastAsia="Arial Unicode MS" w:hAnsi="Calibri" w:cs="Calibri"/>
                <w:bCs/>
                <w:color w:val="auto"/>
                <w:sz w:val="22"/>
                <w:szCs w:val="22"/>
                <w:lang w:val="fr-FR"/>
              </w:rPr>
              <w:t xml:space="preserve">s par âge, sexe, </w:t>
            </w:r>
            <w:proofErr w:type="gramStart"/>
            <w:r w:rsidR="00EF41FB">
              <w:rPr>
                <w:rFonts w:ascii="Calibri" w:eastAsia="Arial Unicode MS" w:hAnsi="Calibri" w:cs="Calibri"/>
                <w:bCs/>
                <w:color w:val="auto"/>
                <w:sz w:val="22"/>
                <w:szCs w:val="22"/>
                <w:lang w:val="fr-FR"/>
              </w:rPr>
              <w:t>occupation,  localité</w:t>
            </w:r>
            <w:proofErr w:type="gramEnd"/>
            <w:r w:rsidR="00EF41FB">
              <w:rPr>
                <w:rFonts w:ascii="Calibri" w:eastAsia="Arial Unicode MS" w:hAnsi="Calibri" w:cs="Calibri"/>
                <w:bCs/>
                <w:color w:val="auto"/>
                <w:sz w:val="22"/>
                <w:szCs w:val="22"/>
                <w:lang w:val="fr-FR"/>
              </w:rPr>
              <w:t>, etc.)</w:t>
            </w:r>
          </w:p>
          <w:p w14:paraId="78DEC0E9" w14:textId="61099A3F" w:rsidR="00C31A83" w:rsidRPr="00320E42" w:rsidRDefault="00C31A83" w:rsidP="000D7ED2">
            <w:pPr>
              <w:autoSpaceDE w:val="0"/>
              <w:autoSpaceDN w:val="0"/>
              <w:adjustRightInd w:val="0"/>
              <w:spacing w:line="240" w:lineRule="auto"/>
              <w:rPr>
                <w:rFonts w:ascii="Calibri" w:eastAsia="Arial Unicode MS" w:hAnsi="Calibri" w:cs="Calibri"/>
                <w:bCs/>
                <w:color w:val="auto"/>
                <w:sz w:val="22"/>
                <w:szCs w:val="22"/>
                <w:lang w:val="fr-FR"/>
              </w:rPr>
            </w:pPr>
          </w:p>
        </w:tc>
        <w:tc>
          <w:tcPr>
            <w:tcW w:w="2160" w:type="dxa"/>
            <w:vAlign w:val="center"/>
          </w:tcPr>
          <w:p w14:paraId="149B9E30" w14:textId="1D7F8959" w:rsidR="00C31A83" w:rsidRPr="00320E42" w:rsidRDefault="006C26A7" w:rsidP="00D753CA">
            <w:pPr>
              <w:autoSpaceDE w:val="0"/>
              <w:autoSpaceDN w:val="0"/>
              <w:adjustRightInd w:val="0"/>
              <w:spacing w:line="240" w:lineRule="auto"/>
              <w:jc w:val="center"/>
              <w:rPr>
                <w:rFonts w:ascii="Calibri" w:eastAsia="Arial Unicode MS" w:hAnsi="Calibri" w:cs="Calibri"/>
                <w:bCs/>
                <w:color w:val="auto"/>
                <w:sz w:val="22"/>
                <w:szCs w:val="22"/>
                <w:lang w:val="fr-FR"/>
              </w:rPr>
            </w:pPr>
            <w:r w:rsidRPr="00356637">
              <w:rPr>
                <w:rFonts w:ascii="Calibri" w:eastAsia="Arial Unicode MS" w:hAnsi="Calibri" w:cs="Calibri"/>
                <w:bCs/>
                <w:color w:val="auto"/>
                <w:sz w:val="22"/>
                <w:szCs w:val="22"/>
                <w:lang w:val="fr-CA"/>
              </w:rPr>
              <w:lastRenderedPageBreak/>
              <w:t>24</w:t>
            </w:r>
            <w:r w:rsidR="00AD38CC">
              <w:rPr>
                <w:rFonts w:ascii="Calibri" w:eastAsia="Arial Unicode MS" w:hAnsi="Calibri" w:cs="Calibri"/>
                <w:bCs/>
                <w:color w:val="auto"/>
                <w:sz w:val="22"/>
                <w:szCs w:val="22"/>
                <w:lang w:val="fr-FR"/>
              </w:rPr>
              <w:t xml:space="preserve"> jours</w:t>
            </w:r>
            <w:r w:rsidR="00774FB2">
              <w:rPr>
                <w:rFonts w:ascii="Calibri" w:eastAsia="Arial Unicode MS" w:hAnsi="Calibri" w:cs="Calibri"/>
                <w:bCs/>
                <w:color w:val="auto"/>
                <w:sz w:val="22"/>
                <w:szCs w:val="22"/>
                <w:lang w:val="fr-FR"/>
              </w:rPr>
              <w:t xml:space="preserve"> durant les semaines 3 </w:t>
            </w:r>
            <w:r w:rsidR="00774FB2">
              <w:rPr>
                <w:rFonts w:ascii="Calibri" w:eastAsia="Arial Unicode MS" w:hAnsi="Calibri" w:cs="Calibri"/>
                <w:bCs/>
                <w:color w:val="auto"/>
                <w:sz w:val="22"/>
                <w:szCs w:val="22"/>
                <w:lang w:val="fr-CA"/>
              </w:rPr>
              <w:t xml:space="preserve">à </w:t>
            </w:r>
            <w:r w:rsidR="009771B4">
              <w:rPr>
                <w:rFonts w:ascii="Calibri" w:eastAsia="Arial Unicode MS" w:hAnsi="Calibri" w:cs="Calibri"/>
                <w:bCs/>
                <w:color w:val="auto"/>
                <w:sz w:val="22"/>
                <w:szCs w:val="22"/>
                <w:lang w:val="fr-CA"/>
              </w:rPr>
              <w:t>9</w:t>
            </w:r>
            <w:r w:rsidR="00AD38CC">
              <w:rPr>
                <w:rFonts w:ascii="Calibri" w:eastAsia="Arial Unicode MS" w:hAnsi="Calibri" w:cs="Calibri"/>
                <w:bCs/>
                <w:color w:val="auto"/>
                <w:sz w:val="22"/>
                <w:szCs w:val="22"/>
                <w:lang w:val="fr-FR"/>
              </w:rPr>
              <w:t xml:space="preserve"> (3 interventions par </w:t>
            </w:r>
            <w:r w:rsidR="00AD38CC">
              <w:rPr>
                <w:rFonts w:ascii="Calibri" w:eastAsia="Arial Unicode MS" w:hAnsi="Calibri" w:cs="Calibri"/>
                <w:bCs/>
                <w:color w:val="auto"/>
                <w:sz w:val="22"/>
                <w:szCs w:val="22"/>
                <w:lang w:val="fr-FR"/>
              </w:rPr>
              <w:lastRenderedPageBreak/>
              <w:t xml:space="preserve">semaine x </w:t>
            </w:r>
            <w:r w:rsidR="009771B4">
              <w:rPr>
                <w:rFonts w:ascii="Calibri" w:eastAsia="Arial Unicode MS" w:hAnsi="Calibri" w:cs="Calibri"/>
                <w:bCs/>
                <w:color w:val="auto"/>
                <w:sz w:val="22"/>
                <w:szCs w:val="22"/>
                <w:lang w:val="fr-FR"/>
              </w:rPr>
              <w:t>7</w:t>
            </w:r>
            <w:r w:rsidR="00774FB2">
              <w:rPr>
                <w:rFonts w:ascii="Calibri" w:eastAsia="Arial Unicode MS" w:hAnsi="Calibri" w:cs="Calibri"/>
                <w:bCs/>
                <w:color w:val="auto"/>
                <w:sz w:val="22"/>
                <w:szCs w:val="22"/>
                <w:lang w:val="fr-FR"/>
              </w:rPr>
              <w:t xml:space="preserve"> </w:t>
            </w:r>
            <w:r w:rsidR="0023068B">
              <w:rPr>
                <w:rFonts w:ascii="Calibri" w:eastAsia="Arial Unicode MS" w:hAnsi="Calibri" w:cs="Calibri"/>
                <w:bCs/>
                <w:color w:val="auto"/>
                <w:sz w:val="22"/>
                <w:szCs w:val="22"/>
                <w:lang w:val="fr-FR"/>
              </w:rPr>
              <w:t>semaines)</w:t>
            </w:r>
          </w:p>
        </w:tc>
        <w:tc>
          <w:tcPr>
            <w:tcW w:w="2160" w:type="dxa"/>
            <w:vAlign w:val="center"/>
          </w:tcPr>
          <w:p w14:paraId="60A992EA" w14:textId="5D469E71" w:rsidR="00C31A83" w:rsidRPr="00B612F1" w:rsidRDefault="00B45961" w:rsidP="00D753CA">
            <w:pPr>
              <w:autoSpaceDE w:val="0"/>
              <w:autoSpaceDN w:val="0"/>
              <w:adjustRightInd w:val="0"/>
              <w:spacing w:line="240" w:lineRule="auto"/>
              <w:jc w:val="center"/>
              <w:rPr>
                <w:lang w:val="fr-FR"/>
              </w:rPr>
            </w:pPr>
            <w:r>
              <w:rPr>
                <w:lang w:val="fr-FR"/>
              </w:rPr>
              <w:lastRenderedPageBreak/>
              <w:t>55</w:t>
            </w:r>
            <w:r w:rsidR="007671BD">
              <w:rPr>
                <w:lang w:val="fr-FR"/>
              </w:rPr>
              <w:t>%</w:t>
            </w:r>
          </w:p>
        </w:tc>
      </w:tr>
      <w:tr w:rsidR="00C31A83" w:rsidRPr="006F3AE7" w14:paraId="36EDA421" w14:textId="46D09531" w:rsidTr="00267F0A">
        <w:tc>
          <w:tcPr>
            <w:tcW w:w="2695" w:type="dxa"/>
            <w:vAlign w:val="center"/>
          </w:tcPr>
          <w:p w14:paraId="5B55AAD0" w14:textId="61B62A68" w:rsidR="00C31A83" w:rsidRPr="00320E42" w:rsidRDefault="00C31A83" w:rsidP="00177B62">
            <w:pPr>
              <w:autoSpaceDE w:val="0"/>
              <w:autoSpaceDN w:val="0"/>
              <w:adjustRightInd w:val="0"/>
              <w:spacing w:after="120" w:line="240" w:lineRule="auto"/>
              <w:rPr>
                <w:rFonts w:ascii="Calibri" w:eastAsia="Arial Unicode MS" w:hAnsi="Calibri" w:cs="Calibri"/>
                <w:b/>
                <w:color w:val="auto"/>
                <w:sz w:val="22"/>
                <w:szCs w:val="22"/>
                <w:lang w:val="fr-FR"/>
              </w:rPr>
            </w:pPr>
            <w:r w:rsidRPr="00320E42">
              <w:rPr>
                <w:rFonts w:ascii="Calibri" w:eastAsia="Arial Unicode MS" w:hAnsi="Calibri" w:cs="Calibri"/>
                <w:b/>
                <w:color w:val="auto"/>
                <w:sz w:val="22"/>
                <w:szCs w:val="22"/>
                <w:lang w:val="fr-FR"/>
              </w:rPr>
              <w:t xml:space="preserve">Phase </w:t>
            </w:r>
            <w:r w:rsidR="00765034" w:rsidRPr="00320E42">
              <w:rPr>
                <w:rFonts w:ascii="Calibri" w:eastAsia="Arial Unicode MS" w:hAnsi="Calibri" w:cs="Calibri"/>
                <w:b/>
                <w:color w:val="auto"/>
                <w:sz w:val="22"/>
                <w:szCs w:val="22"/>
                <w:lang w:val="fr-FR"/>
              </w:rPr>
              <w:t xml:space="preserve">finale </w:t>
            </w:r>
          </w:p>
          <w:p w14:paraId="38A3AB40" w14:textId="77777777" w:rsidR="006C26A7" w:rsidRDefault="006C26A7" w:rsidP="006C26A7">
            <w:pPr>
              <w:pStyle w:val="ListParagraph"/>
              <w:numPr>
                <w:ilvl w:val="0"/>
                <w:numId w:val="45"/>
              </w:numPr>
              <w:autoSpaceDE w:val="0"/>
              <w:autoSpaceDN w:val="0"/>
              <w:adjustRightInd w:val="0"/>
              <w:spacing w:line="240" w:lineRule="auto"/>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Prise en charge des victimes dans les CTC et chez les familles touchées, et le personnel de réponse choléra qui en aurait besoin</w:t>
            </w:r>
          </w:p>
          <w:p w14:paraId="2CADDF8A" w14:textId="021B95CE" w:rsidR="00C31A83" w:rsidRPr="00320E42" w:rsidRDefault="00A27745" w:rsidP="00356637">
            <w:pPr>
              <w:pStyle w:val="ListParagraph"/>
              <w:numPr>
                <w:ilvl w:val="0"/>
                <w:numId w:val="45"/>
              </w:numPr>
              <w:autoSpaceDE w:val="0"/>
              <w:autoSpaceDN w:val="0"/>
              <w:adjustRightInd w:val="0"/>
              <w:spacing w:line="240" w:lineRule="auto"/>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Brève analyse des besoins constatés d’appui psychosocial ou psychologique dans le cadre de l’épidémie de choléra, des forces et faiblesses de la réponse apportées à travers la consultation, et recommandations pour le futur</w:t>
            </w:r>
          </w:p>
        </w:tc>
        <w:tc>
          <w:tcPr>
            <w:tcW w:w="2880" w:type="dxa"/>
            <w:shd w:val="clear" w:color="auto" w:fill="auto"/>
            <w:vAlign w:val="center"/>
          </w:tcPr>
          <w:p w14:paraId="62B8EA7E" w14:textId="77777777" w:rsidR="00C31A83" w:rsidRPr="00320E42" w:rsidRDefault="00C31A83" w:rsidP="000D7ED2">
            <w:pPr>
              <w:autoSpaceDE w:val="0"/>
              <w:autoSpaceDN w:val="0"/>
              <w:adjustRightInd w:val="0"/>
              <w:spacing w:line="240" w:lineRule="auto"/>
              <w:rPr>
                <w:rFonts w:ascii="Calibri" w:eastAsia="Arial Unicode MS" w:hAnsi="Calibri" w:cs="Calibri"/>
                <w:bCs/>
                <w:color w:val="auto"/>
                <w:sz w:val="22"/>
                <w:szCs w:val="22"/>
                <w:lang w:val="fr-FR"/>
              </w:rPr>
            </w:pPr>
          </w:p>
          <w:p w14:paraId="42298A91" w14:textId="77777777" w:rsidR="000D7ED2" w:rsidRPr="00320E42" w:rsidRDefault="000D7ED2" w:rsidP="000D7ED2">
            <w:pPr>
              <w:autoSpaceDE w:val="0"/>
              <w:autoSpaceDN w:val="0"/>
              <w:adjustRightInd w:val="0"/>
              <w:spacing w:line="240" w:lineRule="auto"/>
              <w:rPr>
                <w:rFonts w:ascii="Calibri" w:eastAsia="Arial Unicode MS" w:hAnsi="Calibri" w:cs="Calibri"/>
                <w:bCs/>
                <w:color w:val="auto"/>
                <w:sz w:val="22"/>
                <w:szCs w:val="22"/>
                <w:lang w:val="fr-FR"/>
              </w:rPr>
            </w:pPr>
          </w:p>
          <w:p w14:paraId="4AF44F79" w14:textId="54FE4BCD" w:rsidR="00C31A83" w:rsidRPr="00320E42" w:rsidRDefault="009771B4" w:rsidP="000D7ED2">
            <w:pPr>
              <w:autoSpaceDE w:val="0"/>
              <w:autoSpaceDN w:val="0"/>
              <w:adjustRightInd w:val="0"/>
              <w:spacing w:line="240" w:lineRule="auto"/>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1 rapport final (</w:t>
            </w:r>
            <w:r w:rsidR="00A27745">
              <w:rPr>
                <w:rFonts w:ascii="Calibri" w:eastAsia="Arial Unicode MS" w:hAnsi="Calibri" w:cs="Calibri"/>
                <w:bCs/>
                <w:color w:val="auto"/>
                <w:sz w:val="22"/>
                <w:szCs w:val="22"/>
                <w:lang w:val="fr-FR"/>
              </w:rPr>
              <w:t xml:space="preserve">incluant l’appui fourni durant </w:t>
            </w:r>
            <w:r>
              <w:rPr>
                <w:rFonts w:ascii="Calibri" w:eastAsia="Arial Unicode MS" w:hAnsi="Calibri" w:cs="Calibri"/>
                <w:bCs/>
                <w:color w:val="auto"/>
                <w:sz w:val="22"/>
                <w:szCs w:val="22"/>
                <w:lang w:val="fr-FR"/>
              </w:rPr>
              <w:t>la</w:t>
            </w:r>
            <w:r w:rsidR="00A27745">
              <w:rPr>
                <w:rFonts w:ascii="Calibri" w:eastAsia="Arial Unicode MS" w:hAnsi="Calibri" w:cs="Calibri"/>
                <w:bCs/>
                <w:color w:val="auto"/>
                <w:sz w:val="22"/>
                <w:szCs w:val="22"/>
                <w:lang w:val="fr-FR"/>
              </w:rPr>
              <w:t xml:space="preserve"> semaine</w:t>
            </w:r>
            <w:r>
              <w:rPr>
                <w:rFonts w:ascii="Calibri" w:eastAsia="Arial Unicode MS" w:hAnsi="Calibri" w:cs="Calibri"/>
                <w:bCs/>
                <w:color w:val="auto"/>
                <w:sz w:val="22"/>
                <w:szCs w:val="22"/>
                <w:lang w:val="fr-FR"/>
              </w:rPr>
              <w:t xml:space="preserve"> 10</w:t>
            </w:r>
            <w:r w:rsidR="00A27745">
              <w:rPr>
                <w:rFonts w:ascii="Calibri" w:eastAsia="Arial Unicode MS" w:hAnsi="Calibri" w:cs="Calibri"/>
                <w:bCs/>
                <w:color w:val="auto"/>
                <w:sz w:val="22"/>
                <w:szCs w:val="22"/>
                <w:lang w:val="fr-FR"/>
              </w:rPr>
              <w:t>, un récapitulatif de l’appui fourni à travers la</w:t>
            </w:r>
            <w:r w:rsidR="00304CEF">
              <w:rPr>
                <w:rFonts w:ascii="Calibri" w:eastAsia="Arial Unicode MS" w:hAnsi="Calibri" w:cs="Calibri"/>
                <w:bCs/>
                <w:color w:val="auto"/>
                <w:sz w:val="22"/>
                <w:szCs w:val="22"/>
                <w:lang w:val="fr-FR"/>
              </w:rPr>
              <w:t xml:space="preserve"> durée de la</w:t>
            </w:r>
            <w:r w:rsidR="00A27745">
              <w:rPr>
                <w:rFonts w:ascii="Calibri" w:eastAsia="Arial Unicode MS" w:hAnsi="Calibri" w:cs="Calibri"/>
                <w:bCs/>
                <w:color w:val="auto"/>
                <w:sz w:val="22"/>
                <w:szCs w:val="22"/>
                <w:lang w:val="fr-FR"/>
              </w:rPr>
              <w:t xml:space="preserve"> consultation</w:t>
            </w:r>
            <w:r>
              <w:rPr>
                <w:rFonts w:ascii="Calibri" w:eastAsia="Arial Unicode MS" w:hAnsi="Calibri" w:cs="Calibri"/>
                <w:bCs/>
                <w:color w:val="auto"/>
                <w:sz w:val="22"/>
                <w:szCs w:val="22"/>
                <w:lang w:val="fr-FR"/>
              </w:rPr>
              <w:t>, et</w:t>
            </w:r>
            <w:r w:rsidR="00304CEF">
              <w:rPr>
                <w:rFonts w:ascii="Calibri" w:eastAsia="Arial Unicode MS" w:hAnsi="Calibri" w:cs="Calibri"/>
                <w:bCs/>
                <w:color w:val="auto"/>
                <w:sz w:val="22"/>
                <w:szCs w:val="22"/>
                <w:lang w:val="fr-FR"/>
              </w:rPr>
              <w:t xml:space="preserve"> une brève analyse </w:t>
            </w:r>
            <w:r w:rsidR="00B45961">
              <w:rPr>
                <w:rFonts w:ascii="Calibri" w:eastAsia="Arial Unicode MS" w:hAnsi="Calibri" w:cs="Calibri"/>
                <w:bCs/>
                <w:color w:val="auto"/>
                <w:sz w:val="22"/>
                <w:szCs w:val="22"/>
                <w:lang w:val="fr-FR"/>
              </w:rPr>
              <w:t>des besoins, de la r</w:t>
            </w:r>
            <w:proofErr w:type="spellStart"/>
            <w:r w:rsidR="00B45961">
              <w:rPr>
                <w:rFonts w:ascii="Calibri" w:eastAsia="Arial Unicode MS" w:hAnsi="Calibri" w:cs="Calibri"/>
                <w:bCs/>
                <w:color w:val="auto"/>
                <w:sz w:val="22"/>
                <w:szCs w:val="22"/>
                <w:lang w:val="fr-CA"/>
              </w:rPr>
              <w:t>éponse</w:t>
            </w:r>
            <w:proofErr w:type="spellEnd"/>
            <w:r w:rsidR="00B45961">
              <w:rPr>
                <w:rFonts w:ascii="Calibri" w:eastAsia="Arial Unicode MS" w:hAnsi="Calibri" w:cs="Calibri"/>
                <w:bCs/>
                <w:color w:val="auto"/>
                <w:sz w:val="22"/>
                <w:szCs w:val="22"/>
                <w:lang w:val="fr-CA"/>
              </w:rPr>
              <w:t xml:space="preserve"> apportée, </w:t>
            </w:r>
            <w:r w:rsidR="00304CEF">
              <w:rPr>
                <w:rFonts w:ascii="Calibri" w:eastAsia="Arial Unicode MS" w:hAnsi="Calibri" w:cs="Calibri"/>
                <w:bCs/>
                <w:color w:val="auto"/>
                <w:sz w:val="22"/>
                <w:szCs w:val="22"/>
                <w:lang w:val="fr-FR"/>
              </w:rPr>
              <w:t>et des recommandations pour le futur</w:t>
            </w:r>
            <w:r w:rsidR="00B45961">
              <w:rPr>
                <w:rFonts w:ascii="Calibri" w:eastAsia="Arial Unicode MS" w:hAnsi="Calibri" w:cs="Calibri"/>
                <w:bCs/>
                <w:color w:val="auto"/>
                <w:sz w:val="22"/>
                <w:szCs w:val="22"/>
                <w:lang w:val="fr-FR"/>
              </w:rPr>
              <w:t>)</w:t>
            </w:r>
          </w:p>
        </w:tc>
        <w:tc>
          <w:tcPr>
            <w:tcW w:w="2160" w:type="dxa"/>
            <w:shd w:val="clear" w:color="auto" w:fill="auto"/>
            <w:vAlign w:val="center"/>
          </w:tcPr>
          <w:p w14:paraId="1999A8CE" w14:textId="602DAC66" w:rsidR="00C31A83" w:rsidRPr="00320E42" w:rsidRDefault="009771B4" w:rsidP="00D753CA">
            <w:pPr>
              <w:autoSpaceDE w:val="0"/>
              <w:autoSpaceDN w:val="0"/>
              <w:adjustRightInd w:val="0"/>
              <w:spacing w:line="240" w:lineRule="auto"/>
              <w:jc w:val="center"/>
              <w:rPr>
                <w:rFonts w:ascii="Calibri" w:eastAsia="Arial Unicode MS" w:hAnsi="Calibri" w:cs="Calibri"/>
                <w:bCs/>
                <w:color w:val="auto"/>
                <w:sz w:val="22"/>
                <w:szCs w:val="22"/>
                <w:lang w:val="fr-FR"/>
              </w:rPr>
            </w:pPr>
            <w:r>
              <w:rPr>
                <w:rFonts w:ascii="Calibri" w:eastAsia="Arial Unicode MS" w:hAnsi="Calibri" w:cs="Calibri"/>
                <w:bCs/>
                <w:color w:val="auto"/>
                <w:sz w:val="22"/>
                <w:szCs w:val="22"/>
                <w:lang w:val="fr-FR"/>
              </w:rPr>
              <w:t xml:space="preserve">3 </w:t>
            </w:r>
            <w:r w:rsidR="006F456A">
              <w:rPr>
                <w:rFonts w:ascii="Calibri" w:eastAsia="Arial Unicode MS" w:hAnsi="Calibri" w:cs="Calibri"/>
                <w:bCs/>
                <w:color w:val="auto"/>
                <w:sz w:val="22"/>
                <w:szCs w:val="22"/>
                <w:lang w:val="fr-FR"/>
              </w:rPr>
              <w:t>jours</w:t>
            </w:r>
            <w:r w:rsidR="00EA6C6D">
              <w:rPr>
                <w:rFonts w:ascii="Calibri" w:eastAsia="Arial Unicode MS" w:hAnsi="Calibri" w:cs="Calibri"/>
                <w:bCs/>
                <w:color w:val="auto"/>
                <w:sz w:val="22"/>
                <w:szCs w:val="22"/>
                <w:lang w:val="fr-FR"/>
              </w:rPr>
              <w:t xml:space="preserve"> </w:t>
            </w:r>
            <w:r w:rsidR="00774FB2">
              <w:rPr>
                <w:rFonts w:ascii="Calibri" w:eastAsia="Arial Unicode MS" w:hAnsi="Calibri" w:cs="Calibri"/>
                <w:bCs/>
                <w:color w:val="auto"/>
                <w:sz w:val="22"/>
                <w:szCs w:val="22"/>
                <w:lang w:val="fr-FR"/>
              </w:rPr>
              <w:t>durant l</w:t>
            </w:r>
            <w:r>
              <w:rPr>
                <w:rFonts w:ascii="Calibri" w:eastAsia="Arial Unicode MS" w:hAnsi="Calibri" w:cs="Calibri"/>
                <w:bCs/>
                <w:color w:val="auto"/>
                <w:sz w:val="22"/>
                <w:szCs w:val="22"/>
                <w:lang w:val="fr-FR"/>
              </w:rPr>
              <w:t>a</w:t>
            </w:r>
            <w:r w:rsidR="00774FB2">
              <w:rPr>
                <w:rFonts w:ascii="Calibri" w:eastAsia="Arial Unicode MS" w:hAnsi="Calibri" w:cs="Calibri"/>
                <w:bCs/>
                <w:color w:val="auto"/>
                <w:sz w:val="22"/>
                <w:szCs w:val="22"/>
                <w:lang w:val="fr-FR"/>
              </w:rPr>
              <w:t xml:space="preserve"> semaine 1</w:t>
            </w:r>
            <w:r>
              <w:rPr>
                <w:rFonts w:ascii="Calibri" w:eastAsia="Arial Unicode MS" w:hAnsi="Calibri" w:cs="Calibri"/>
                <w:bCs/>
                <w:color w:val="auto"/>
                <w:sz w:val="22"/>
                <w:szCs w:val="22"/>
                <w:lang w:val="fr-FR"/>
              </w:rPr>
              <w:t>0</w:t>
            </w:r>
            <w:r w:rsidR="00774FB2">
              <w:rPr>
                <w:rFonts w:ascii="Calibri" w:eastAsia="Arial Unicode MS" w:hAnsi="Calibri" w:cs="Calibri"/>
                <w:bCs/>
                <w:color w:val="auto"/>
                <w:sz w:val="22"/>
                <w:szCs w:val="22"/>
                <w:lang w:val="fr-FR"/>
              </w:rPr>
              <w:t xml:space="preserve"> </w:t>
            </w:r>
            <w:r>
              <w:rPr>
                <w:rFonts w:ascii="Calibri" w:eastAsia="Arial Unicode MS" w:hAnsi="Calibri" w:cs="Calibri"/>
                <w:bCs/>
                <w:color w:val="auto"/>
                <w:sz w:val="22"/>
                <w:szCs w:val="22"/>
                <w:lang w:val="fr-FR"/>
              </w:rPr>
              <w:t xml:space="preserve">(3 </w:t>
            </w:r>
            <w:r w:rsidR="00774FB2">
              <w:rPr>
                <w:rFonts w:ascii="Calibri" w:eastAsia="Arial Unicode MS" w:hAnsi="Calibri" w:cs="Calibri"/>
                <w:bCs/>
                <w:color w:val="auto"/>
                <w:sz w:val="22"/>
                <w:szCs w:val="22"/>
                <w:lang w:val="fr-FR"/>
              </w:rPr>
              <w:t xml:space="preserve">jours x </w:t>
            </w:r>
            <w:r>
              <w:rPr>
                <w:rFonts w:ascii="Calibri" w:eastAsia="Arial Unicode MS" w:hAnsi="Calibri" w:cs="Calibri"/>
                <w:bCs/>
                <w:color w:val="auto"/>
                <w:sz w:val="22"/>
                <w:szCs w:val="22"/>
                <w:lang w:val="fr-FR"/>
              </w:rPr>
              <w:t>1</w:t>
            </w:r>
            <w:r w:rsidR="00774FB2">
              <w:rPr>
                <w:rFonts w:ascii="Calibri" w:eastAsia="Arial Unicode MS" w:hAnsi="Calibri" w:cs="Calibri"/>
                <w:bCs/>
                <w:color w:val="auto"/>
                <w:sz w:val="22"/>
                <w:szCs w:val="22"/>
                <w:lang w:val="fr-FR"/>
              </w:rPr>
              <w:t xml:space="preserve"> semaine)</w:t>
            </w:r>
          </w:p>
        </w:tc>
        <w:tc>
          <w:tcPr>
            <w:tcW w:w="2160" w:type="dxa"/>
            <w:shd w:val="clear" w:color="auto" w:fill="auto"/>
            <w:vAlign w:val="center"/>
          </w:tcPr>
          <w:p w14:paraId="4AF85184" w14:textId="0852CE38" w:rsidR="00C31A83" w:rsidRDefault="007671BD" w:rsidP="007671BD">
            <w:pPr>
              <w:autoSpaceDE w:val="0"/>
              <w:autoSpaceDN w:val="0"/>
              <w:adjustRightInd w:val="0"/>
              <w:spacing w:line="240" w:lineRule="auto"/>
              <w:jc w:val="center"/>
              <w:rPr>
                <w:lang w:val="fr-FR"/>
              </w:rPr>
            </w:pPr>
            <w:r>
              <w:rPr>
                <w:lang w:val="fr-FR"/>
              </w:rPr>
              <w:t>20%</w:t>
            </w:r>
          </w:p>
        </w:tc>
      </w:tr>
      <w:tr w:rsidR="00C31A83" w:rsidRPr="00320E42" w14:paraId="0702EC5D" w14:textId="5530BF37" w:rsidTr="007671BD">
        <w:tc>
          <w:tcPr>
            <w:tcW w:w="5575" w:type="dxa"/>
            <w:gridSpan w:val="2"/>
            <w:vAlign w:val="center"/>
          </w:tcPr>
          <w:p w14:paraId="0A41FDBA" w14:textId="77777777" w:rsidR="00C31A83" w:rsidRPr="00320E42" w:rsidRDefault="00C31A83" w:rsidP="00177B62">
            <w:pPr>
              <w:autoSpaceDE w:val="0"/>
              <w:autoSpaceDN w:val="0"/>
              <w:adjustRightInd w:val="0"/>
              <w:spacing w:line="240" w:lineRule="auto"/>
              <w:rPr>
                <w:rFonts w:ascii="Calibri" w:eastAsia="Arial Unicode MS" w:hAnsi="Calibri" w:cs="Calibri"/>
                <w:b/>
                <w:color w:val="auto"/>
                <w:sz w:val="22"/>
                <w:szCs w:val="22"/>
                <w:lang w:val="fr-FR"/>
              </w:rPr>
            </w:pPr>
            <w:r w:rsidRPr="00320E42">
              <w:rPr>
                <w:rFonts w:ascii="Calibri" w:eastAsia="Arial Unicode MS" w:hAnsi="Calibri" w:cs="Calibri"/>
                <w:b/>
                <w:color w:val="auto"/>
                <w:sz w:val="22"/>
                <w:szCs w:val="22"/>
                <w:lang w:val="fr-FR"/>
              </w:rPr>
              <w:t>TOTAL</w:t>
            </w:r>
          </w:p>
        </w:tc>
        <w:tc>
          <w:tcPr>
            <w:tcW w:w="2160" w:type="dxa"/>
            <w:vAlign w:val="center"/>
          </w:tcPr>
          <w:p w14:paraId="20AF7AB3" w14:textId="48EA25C5" w:rsidR="00C31A83" w:rsidRPr="00320E42" w:rsidRDefault="00EA6C6D" w:rsidP="007671BD">
            <w:pPr>
              <w:autoSpaceDE w:val="0"/>
              <w:autoSpaceDN w:val="0"/>
              <w:adjustRightInd w:val="0"/>
              <w:spacing w:line="240" w:lineRule="auto"/>
              <w:jc w:val="center"/>
              <w:rPr>
                <w:rFonts w:ascii="Calibri" w:eastAsia="Arial Unicode MS" w:hAnsi="Calibri" w:cs="Calibri"/>
                <w:b/>
                <w:color w:val="auto"/>
                <w:sz w:val="22"/>
                <w:szCs w:val="22"/>
                <w:lang w:val="fr-FR"/>
              </w:rPr>
            </w:pPr>
            <w:r>
              <w:rPr>
                <w:rFonts w:ascii="Calibri" w:eastAsia="Arial Unicode MS" w:hAnsi="Calibri" w:cs="Calibri"/>
                <w:b/>
                <w:color w:val="auto"/>
                <w:sz w:val="22"/>
                <w:szCs w:val="22"/>
                <w:lang w:val="fr-FR"/>
              </w:rPr>
              <w:t>36</w:t>
            </w:r>
            <w:r w:rsidR="007671BD" w:rsidRPr="00320E42">
              <w:rPr>
                <w:rFonts w:ascii="Calibri" w:eastAsia="Arial Unicode MS" w:hAnsi="Calibri" w:cs="Calibri"/>
                <w:b/>
                <w:color w:val="auto"/>
                <w:sz w:val="22"/>
                <w:szCs w:val="22"/>
                <w:lang w:val="fr-FR"/>
              </w:rPr>
              <w:t xml:space="preserve"> jours</w:t>
            </w:r>
            <w:r w:rsidR="00F9443B">
              <w:rPr>
                <w:rFonts w:ascii="Calibri" w:eastAsia="Arial Unicode MS" w:hAnsi="Calibri" w:cs="Calibri"/>
                <w:b/>
                <w:color w:val="auto"/>
                <w:sz w:val="22"/>
                <w:szCs w:val="22"/>
                <w:lang w:val="fr-FR"/>
              </w:rPr>
              <w:t xml:space="preserve"> sur une période de 10 semaines</w:t>
            </w:r>
          </w:p>
        </w:tc>
        <w:tc>
          <w:tcPr>
            <w:tcW w:w="2160" w:type="dxa"/>
            <w:vAlign w:val="center"/>
          </w:tcPr>
          <w:p w14:paraId="4A247DF7" w14:textId="5DA4A88D" w:rsidR="00C31A83" w:rsidRPr="00320E42" w:rsidRDefault="007671BD" w:rsidP="007671BD">
            <w:pPr>
              <w:autoSpaceDE w:val="0"/>
              <w:autoSpaceDN w:val="0"/>
              <w:adjustRightInd w:val="0"/>
              <w:spacing w:line="240" w:lineRule="auto"/>
              <w:jc w:val="center"/>
              <w:rPr>
                <w:b/>
                <w:lang w:val="fr-FR"/>
              </w:rPr>
            </w:pPr>
            <w:r w:rsidRPr="00320E42">
              <w:rPr>
                <w:b/>
                <w:lang w:val="fr-FR"/>
              </w:rPr>
              <w:t>100%</w:t>
            </w:r>
          </w:p>
        </w:tc>
      </w:tr>
    </w:tbl>
    <w:p w14:paraId="2D693A19" w14:textId="77777777" w:rsidR="002A61F2" w:rsidRPr="00604BD9" w:rsidRDefault="002A61F2" w:rsidP="002A61F2">
      <w:pPr>
        <w:rPr>
          <w:rFonts w:ascii="Calibri" w:hAnsi="Calibri" w:cs="Calibri"/>
          <w:b/>
          <w:bCs/>
          <w:sz w:val="24"/>
          <w:szCs w:val="24"/>
          <w:u w:val="single"/>
          <w:lang w:val="fr-CA"/>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90"/>
        <w:gridCol w:w="3040"/>
        <w:gridCol w:w="740"/>
        <w:gridCol w:w="1593"/>
        <w:gridCol w:w="351"/>
      </w:tblGrid>
      <w:tr w:rsidR="007613B3" w:rsidRPr="007613B3" w14:paraId="76B706C3" w14:textId="77777777" w:rsidTr="009C1025">
        <w:trPr>
          <w:gridAfter w:val="1"/>
          <w:wAfter w:w="351" w:type="dxa"/>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FFFF00"/>
            <w:noWrap/>
          </w:tcPr>
          <w:p w14:paraId="68830DE7" w14:textId="1051DE7C" w:rsidR="007613B3" w:rsidRPr="007613B3" w:rsidRDefault="007613B3" w:rsidP="007613B3">
            <w:pPr>
              <w:spacing w:before="60" w:after="60" w:line="240" w:lineRule="auto"/>
              <w:rPr>
                <w:rFonts w:ascii="Calibri" w:eastAsia="Arial Unicode MS" w:hAnsi="Calibri" w:cs="Calibri"/>
                <w:b/>
                <w:color w:val="auto"/>
                <w:lang w:val="en-AU"/>
              </w:rPr>
            </w:pPr>
            <w:bookmarkStart w:id="2" w:name="_Hlk527733739"/>
            <w:r w:rsidRPr="007613B3">
              <w:rPr>
                <w:rFonts w:ascii="Calibri" w:eastAsia="Arial Unicode MS" w:hAnsi="Calibri" w:cs="Calibri"/>
                <w:b/>
                <w:color w:val="auto"/>
                <w:lang w:val="en-AU"/>
              </w:rPr>
              <w:lastRenderedPageBreak/>
              <w:t>Estimated Consultancy fee</w:t>
            </w:r>
            <w:r w:rsidR="00F71B36">
              <w:rPr>
                <w:rFonts w:ascii="Calibri" w:eastAsia="Arial Unicode MS" w:hAnsi="Calibri" w:cs="Calibri"/>
                <w:b/>
                <w:color w:val="auto"/>
                <w:lang w:val="en-AU"/>
              </w:rPr>
              <w:t>/</w:t>
            </w:r>
            <w:r w:rsidR="00685EEE">
              <w:rPr>
                <w:rFonts w:ascii="Calibri" w:eastAsia="Arial Unicode MS" w:hAnsi="Calibri" w:cs="Calibri"/>
                <w:b/>
                <w:color w:val="auto"/>
                <w:lang w:val="en-AU"/>
              </w:rPr>
              <w:t>consultant</w:t>
            </w:r>
            <w:r w:rsidR="00F14923">
              <w:rPr>
                <w:rFonts w:ascii="Calibri" w:eastAsia="Arial Unicode MS" w:hAnsi="Calibri" w:cs="Calibri"/>
                <w:b/>
                <w:color w:val="auto"/>
                <w:lang w:val="en-AU"/>
              </w:rPr>
              <w:t xml:space="preserve"> by island</w:t>
            </w:r>
            <w:r w:rsidR="00F641FB">
              <w:rPr>
                <w:rFonts w:ascii="Calibri" w:eastAsia="Arial Unicode MS" w:hAnsi="Calibri" w:cs="Calibri"/>
                <w:b/>
                <w:color w:val="auto"/>
                <w:lang w:val="en-AU"/>
              </w:rPr>
              <w:t xml:space="preserve"> </w:t>
            </w:r>
          </w:p>
        </w:tc>
        <w:tc>
          <w:tcPr>
            <w:tcW w:w="3040" w:type="dxa"/>
            <w:tcBorders>
              <w:top w:val="single" w:sz="8" w:space="0" w:color="6D6D6D"/>
              <w:left w:val="single" w:sz="8" w:space="0" w:color="6D6D6D"/>
              <w:bottom w:val="single" w:sz="8" w:space="0" w:color="6D6D6D"/>
              <w:right w:val="single" w:sz="8" w:space="0" w:color="6D6D6D"/>
            </w:tcBorders>
            <w:shd w:val="clear" w:color="auto" w:fill="FFFF00"/>
          </w:tcPr>
          <w:p w14:paraId="06B94B23" w14:textId="128E45A7" w:rsidR="007613B3" w:rsidRPr="00F14923" w:rsidRDefault="007613B3" w:rsidP="007613B3">
            <w:pPr>
              <w:ind w:left="12" w:hanging="12"/>
              <w:rPr>
                <w:rFonts w:ascii="Calibri" w:eastAsia="Arial Unicode MS" w:hAnsi="Calibri" w:cs="Calibri"/>
                <w:b/>
                <w:color w:val="auto"/>
              </w:rPr>
            </w:pPr>
          </w:p>
        </w:tc>
        <w:tc>
          <w:tcPr>
            <w:tcW w:w="740" w:type="dxa"/>
            <w:tcBorders>
              <w:top w:val="single" w:sz="8" w:space="0" w:color="6D6D6D"/>
              <w:left w:val="single" w:sz="8" w:space="0" w:color="6D6D6D"/>
              <w:bottom w:val="single" w:sz="8" w:space="0" w:color="6D6D6D"/>
              <w:right w:val="single" w:sz="8" w:space="0" w:color="6D6D6D"/>
            </w:tcBorders>
            <w:shd w:val="clear" w:color="auto" w:fill="FFFF00"/>
          </w:tcPr>
          <w:p w14:paraId="0D8426A1" w14:textId="77777777" w:rsidR="007613B3" w:rsidRPr="00F14923" w:rsidRDefault="007613B3" w:rsidP="007613B3">
            <w:pPr>
              <w:spacing w:before="60" w:after="60" w:line="240" w:lineRule="auto"/>
              <w:jc w:val="center"/>
              <w:rPr>
                <w:rFonts w:ascii="Calibri" w:eastAsia="Arial Unicode MS" w:hAnsi="Calibri" w:cs="Calibri"/>
                <w:b/>
                <w:color w:val="auto"/>
              </w:rPr>
            </w:pPr>
          </w:p>
        </w:tc>
        <w:tc>
          <w:tcPr>
            <w:tcW w:w="1593" w:type="dxa"/>
            <w:tcBorders>
              <w:top w:val="single" w:sz="8" w:space="0" w:color="6D6D6D"/>
              <w:left w:val="single" w:sz="8" w:space="0" w:color="6D6D6D"/>
              <w:bottom w:val="single" w:sz="8" w:space="0" w:color="6D6D6D"/>
              <w:right w:val="single" w:sz="8" w:space="0" w:color="6D6D6D"/>
            </w:tcBorders>
            <w:shd w:val="clear" w:color="auto" w:fill="FFFF00"/>
          </w:tcPr>
          <w:p w14:paraId="21CAA8B6" w14:textId="3157067D" w:rsidR="007613B3" w:rsidRPr="007613B3" w:rsidRDefault="007613B3" w:rsidP="000256E7">
            <w:pPr>
              <w:spacing w:before="60" w:after="60" w:line="240" w:lineRule="auto"/>
              <w:rPr>
                <w:rFonts w:ascii="Calibri" w:eastAsia="Arial Unicode MS" w:hAnsi="Calibri" w:cs="Calibri"/>
                <w:b/>
                <w:color w:val="auto"/>
                <w:lang w:val="en-AU"/>
              </w:rPr>
            </w:pPr>
          </w:p>
        </w:tc>
      </w:tr>
      <w:tr w:rsidR="007613B3" w:rsidRPr="007613B3" w14:paraId="5E20678B" w14:textId="77777777" w:rsidTr="00B756C1">
        <w:trPr>
          <w:gridAfter w:val="1"/>
          <w:wAfter w:w="351" w:type="dxa"/>
          <w:trHeight w:val="449"/>
        </w:trPr>
        <w:tc>
          <w:tcPr>
            <w:tcW w:w="4490" w:type="dxa"/>
            <w:tcBorders>
              <w:top w:val="single" w:sz="8" w:space="0" w:color="6D6D6D"/>
              <w:left w:val="single" w:sz="8" w:space="0" w:color="6D6D6D"/>
              <w:bottom w:val="single" w:sz="8" w:space="0" w:color="6D6D6D"/>
              <w:right w:val="single" w:sz="8" w:space="0" w:color="6D6D6D"/>
            </w:tcBorders>
            <w:shd w:val="clear" w:color="auto" w:fill="auto"/>
            <w:noWrap/>
          </w:tcPr>
          <w:p w14:paraId="668B4CF7" w14:textId="34A4DE91" w:rsidR="00353547"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09148FC0" w14:textId="355D25AA" w:rsidR="007613B3" w:rsidRPr="002715AA" w:rsidRDefault="007613B3" w:rsidP="007613B3">
            <w:pPr>
              <w:ind w:left="12" w:hanging="12"/>
              <w:rPr>
                <w:rFonts w:ascii="Calibri" w:eastAsia="Arial Unicode MS" w:hAnsi="Calibri" w:cs="Calibri"/>
                <w:b/>
                <w:bCs/>
                <w:color w:val="auto"/>
                <w:lang w:val="en-AU"/>
              </w:rPr>
            </w:pPr>
          </w:p>
        </w:tc>
        <w:tc>
          <w:tcPr>
            <w:tcW w:w="740"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1593" w:type="dxa"/>
            <w:tcBorders>
              <w:top w:val="single" w:sz="8" w:space="0" w:color="6D6D6D"/>
              <w:left w:val="single" w:sz="8" w:space="0" w:color="6D6D6D"/>
              <w:bottom w:val="single" w:sz="8" w:space="0" w:color="6D6D6D"/>
              <w:right w:val="single" w:sz="8" w:space="0" w:color="6D6D6D"/>
            </w:tcBorders>
            <w:shd w:val="clear" w:color="auto" w:fill="auto"/>
          </w:tcPr>
          <w:p w14:paraId="24013A25" w14:textId="6C1D3970" w:rsidR="007613B3" w:rsidRPr="007613B3" w:rsidRDefault="007613B3" w:rsidP="00B756C1">
            <w:pPr>
              <w:jc w:val="right"/>
              <w:rPr>
                <w:rFonts w:ascii="Calibri" w:eastAsia="Arial Unicode MS" w:hAnsi="Calibri" w:cs="Calibri"/>
                <w:color w:val="auto"/>
                <w:lang w:val="en-AU"/>
              </w:rPr>
            </w:pPr>
          </w:p>
        </w:tc>
      </w:tr>
      <w:tr w:rsidR="007613B3" w:rsidRPr="007613B3" w14:paraId="5010604F" w14:textId="77777777" w:rsidTr="00B756C1">
        <w:trPr>
          <w:gridAfter w:val="1"/>
          <w:wAfter w:w="351" w:type="dxa"/>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26577F5E" w14:textId="43CEFA20" w:rsidR="007613B3" w:rsidRPr="007613B3" w:rsidRDefault="00067C65" w:rsidP="007613B3">
            <w:pPr>
              <w:ind w:left="12" w:hanging="12"/>
              <w:rPr>
                <w:rFonts w:ascii="Calibri" w:eastAsia="Arial Unicode MS" w:hAnsi="Calibri" w:cs="Calibri"/>
                <w:color w:val="auto"/>
                <w:lang w:val="en-AU"/>
              </w:rPr>
            </w:pPr>
            <w:proofErr w:type="gramStart"/>
            <w:r>
              <w:rPr>
                <w:rFonts w:ascii="Calibri" w:eastAsia="Arial Unicode MS" w:hAnsi="Calibri" w:cs="Calibri"/>
                <w:color w:val="auto"/>
                <w:lang w:val="en-AU"/>
              </w:rPr>
              <w:t>…..</w:t>
            </w:r>
            <w:proofErr w:type="gramEnd"/>
            <w:r w:rsidR="002E305D">
              <w:rPr>
                <w:rFonts w:ascii="Calibri" w:eastAsia="Arial Unicode MS" w:hAnsi="Calibri" w:cs="Calibri"/>
                <w:color w:val="auto"/>
                <w:lang w:val="en-AU"/>
              </w:rPr>
              <w:t xml:space="preserve">x </w:t>
            </w:r>
            <w:r w:rsidR="00C77BF4">
              <w:rPr>
                <w:rFonts w:ascii="Calibri" w:eastAsia="Arial Unicode MS" w:hAnsi="Calibri" w:cs="Calibri"/>
                <w:color w:val="auto"/>
                <w:lang w:val="en-AU"/>
              </w:rPr>
              <w:t>1</w:t>
            </w:r>
            <w:r w:rsidR="009C3BA4">
              <w:rPr>
                <w:rFonts w:ascii="Calibri" w:eastAsia="Arial Unicode MS" w:hAnsi="Calibri" w:cs="Calibri"/>
                <w:color w:val="auto"/>
                <w:lang w:val="en-AU"/>
              </w:rPr>
              <w:t>0</w:t>
            </w:r>
            <w:r w:rsidR="00C77BF4">
              <w:rPr>
                <w:rFonts w:ascii="Calibri" w:eastAsia="Arial Unicode MS" w:hAnsi="Calibri" w:cs="Calibri"/>
                <w:color w:val="auto"/>
                <w:lang w:val="en-AU"/>
              </w:rPr>
              <w:t xml:space="preserve"> </w:t>
            </w:r>
            <w:proofErr w:type="spellStart"/>
            <w:r w:rsidR="002E305D">
              <w:rPr>
                <w:rFonts w:ascii="Calibri" w:eastAsia="Arial Unicode MS" w:hAnsi="Calibri" w:cs="Calibri"/>
                <w:color w:val="auto"/>
                <w:lang w:val="en-AU"/>
              </w:rPr>
              <w:t>semaines</w:t>
            </w:r>
            <w:proofErr w:type="spellEnd"/>
          </w:p>
        </w:tc>
        <w:tc>
          <w:tcPr>
            <w:tcW w:w="740" w:type="dxa"/>
            <w:tcBorders>
              <w:top w:val="single" w:sz="8" w:space="0" w:color="6D6D6D"/>
              <w:left w:val="single" w:sz="8" w:space="0" w:color="6D6D6D"/>
              <w:bottom w:val="single" w:sz="8" w:space="0" w:color="6D6D6D"/>
              <w:right w:val="single" w:sz="8" w:space="0" w:color="6D6D6D"/>
            </w:tcBorders>
            <w:shd w:val="clear" w:color="auto" w:fill="auto"/>
          </w:tcPr>
          <w:p w14:paraId="05BE056E" w14:textId="5D4D7CE6" w:rsidR="007613B3" w:rsidRPr="007613B3" w:rsidRDefault="007613B3" w:rsidP="007613B3">
            <w:pPr>
              <w:spacing w:before="60" w:after="60" w:line="240" w:lineRule="auto"/>
              <w:rPr>
                <w:rFonts w:ascii="Calibri" w:eastAsia="Arial Unicode MS" w:hAnsi="Calibri" w:cs="Calibri"/>
                <w:color w:val="auto"/>
                <w:lang w:val="en-AU"/>
              </w:rPr>
            </w:pPr>
          </w:p>
        </w:tc>
        <w:tc>
          <w:tcPr>
            <w:tcW w:w="1593" w:type="dxa"/>
            <w:tcBorders>
              <w:top w:val="single" w:sz="8" w:space="0" w:color="6D6D6D"/>
              <w:left w:val="single" w:sz="8" w:space="0" w:color="6D6D6D"/>
              <w:bottom w:val="single" w:sz="8" w:space="0" w:color="6D6D6D"/>
              <w:right w:val="single" w:sz="8" w:space="0" w:color="6D6D6D"/>
            </w:tcBorders>
            <w:shd w:val="clear" w:color="auto" w:fill="auto"/>
          </w:tcPr>
          <w:p w14:paraId="65E2FCFD" w14:textId="398431E5" w:rsidR="002E305D" w:rsidRPr="007613B3" w:rsidRDefault="002E305D" w:rsidP="00067C65">
            <w:pPr>
              <w:jc w:val="right"/>
              <w:rPr>
                <w:rFonts w:ascii="Calibri" w:eastAsia="Arial Unicode MS" w:hAnsi="Calibri" w:cs="Calibri"/>
                <w:color w:val="auto"/>
                <w:lang w:val="en-AU"/>
              </w:rPr>
            </w:pPr>
          </w:p>
        </w:tc>
      </w:tr>
      <w:tr w:rsidR="007613B3" w:rsidRPr="007613B3" w14:paraId="6BCE8C13" w14:textId="77777777" w:rsidTr="00B756C1">
        <w:trPr>
          <w:gridAfter w:val="1"/>
          <w:wAfter w:w="351" w:type="dxa"/>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308D5476" w14:textId="47DA24D5" w:rsidR="004A6EE1" w:rsidRPr="007613B3" w:rsidRDefault="004A6EE1" w:rsidP="004A6EE1">
            <w:pPr>
              <w:rPr>
                <w:rFonts w:ascii="Calibri" w:eastAsia="Arial Unicode MS" w:hAnsi="Calibri" w:cs="Calibri"/>
                <w:color w:val="auto"/>
                <w:lang w:val="en-AU"/>
              </w:rPr>
            </w:pPr>
          </w:p>
        </w:tc>
        <w:tc>
          <w:tcPr>
            <w:tcW w:w="740"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1593" w:type="dxa"/>
            <w:tcBorders>
              <w:top w:val="single" w:sz="8" w:space="0" w:color="6D6D6D"/>
              <w:left w:val="single" w:sz="8" w:space="0" w:color="6D6D6D"/>
              <w:bottom w:val="single" w:sz="8" w:space="0" w:color="6D6D6D"/>
              <w:right w:val="single" w:sz="8" w:space="0" w:color="6D6D6D"/>
            </w:tcBorders>
            <w:shd w:val="clear" w:color="auto" w:fill="auto"/>
          </w:tcPr>
          <w:p w14:paraId="1E959700" w14:textId="7D5D2F96" w:rsidR="007613B3" w:rsidRPr="0031657C" w:rsidRDefault="007613B3" w:rsidP="00B756C1">
            <w:pPr>
              <w:jc w:val="right"/>
              <w:rPr>
                <w:rFonts w:ascii="Calibri" w:eastAsia="Arial Unicode MS" w:hAnsi="Calibri" w:cs="Calibri"/>
                <w:color w:val="auto"/>
                <w:lang w:val="en-AU"/>
              </w:rPr>
            </w:pPr>
          </w:p>
        </w:tc>
      </w:tr>
      <w:tr w:rsidR="0041233E" w:rsidRPr="007613B3" w14:paraId="4889082B" w14:textId="77777777" w:rsidTr="00B756C1">
        <w:trPr>
          <w:gridAfter w:val="1"/>
          <w:wAfter w:w="351" w:type="dxa"/>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auto"/>
            <w:noWrap/>
          </w:tcPr>
          <w:p w14:paraId="7F124978" w14:textId="14D204F5" w:rsidR="0041233E" w:rsidRPr="007613B3" w:rsidRDefault="006F3AE7" w:rsidP="007613B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Fees</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7B998C2F" w14:textId="2F54311A" w:rsidR="0041233E" w:rsidRPr="00356637" w:rsidRDefault="00067C65" w:rsidP="004A6EE1">
            <w:pPr>
              <w:rPr>
                <w:rFonts w:ascii="Calibri" w:eastAsia="Arial Unicode MS" w:hAnsi="Calibri" w:cs="Calibri"/>
                <w:color w:val="auto"/>
              </w:rPr>
            </w:pPr>
            <w:r>
              <w:rPr>
                <w:rFonts w:ascii="Calibri" w:eastAsia="Arial Unicode MS" w:hAnsi="Calibri" w:cs="Calibri"/>
                <w:color w:val="auto"/>
                <w:lang w:val="en-AU"/>
              </w:rPr>
              <w:t>……</w:t>
            </w:r>
            <w:r w:rsidR="009C3BA4">
              <w:rPr>
                <w:rFonts w:ascii="Calibri" w:eastAsia="Arial Unicode MS" w:hAnsi="Calibri" w:cs="Calibri"/>
                <w:color w:val="auto"/>
                <w:lang w:val="en-AU"/>
              </w:rPr>
              <w:t xml:space="preserve">x 10 </w:t>
            </w:r>
            <w:proofErr w:type="spellStart"/>
            <w:r w:rsidR="002E305D">
              <w:rPr>
                <w:rFonts w:ascii="Calibri" w:eastAsia="Arial Unicode MS" w:hAnsi="Calibri" w:cs="Calibri"/>
                <w:color w:val="auto"/>
                <w:lang w:val="en-AU"/>
              </w:rPr>
              <w:t>semaine</w:t>
            </w:r>
            <w:r w:rsidR="009C3BA4">
              <w:rPr>
                <w:rFonts w:ascii="Calibri" w:eastAsia="Arial Unicode MS" w:hAnsi="Calibri" w:cs="Calibri"/>
                <w:color w:val="auto"/>
                <w:lang w:val="en-AU"/>
              </w:rPr>
              <w:t>s</w:t>
            </w:r>
            <w:proofErr w:type="spellEnd"/>
          </w:p>
        </w:tc>
        <w:tc>
          <w:tcPr>
            <w:tcW w:w="740" w:type="dxa"/>
            <w:tcBorders>
              <w:top w:val="single" w:sz="8" w:space="0" w:color="6D6D6D"/>
              <w:left w:val="single" w:sz="8" w:space="0" w:color="6D6D6D"/>
              <w:bottom w:val="single" w:sz="8" w:space="0" w:color="6D6D6D"/>
              <w:right w:val="single" w:sz="8" w:space="0" w:color="6D6D6D"/>
            </w:tcBorders>
            <w:shd w:val="clear" w:color="auto" w:fill="auto"/>
          </w:tcPr>
          <w:p w14:paraId="4CA3D033" w14:textId="0AE02EA7" w:rsidR="0041233E" w:rsidRPr="007613B3" w:rsidRDefault="0041233E" w:rsidP="007613B3">
            <w:pPr>
              <w:spacing w:before="60" w:after="60" w:line="240" w:lineRule="auto"/>
              <w:jc w:val="center"/>
              <w:rPr>
                <w:rFonts w:ascii="Calibri" w:eastAsia="Arial Unicode MS" w:hAnsi="Calibri" w:cs="Calibri"/>
                <w:color w:val="auto"/>
                <w:lang w:val="en-AU"/>
              </w:rPr>
            </w:pPr>
          </w:p>
        </w:tc>
        <w:tc>
          <w:tcPr>
            <w:tcW w:w="1593" w:type="dxa"/>
            <w:tcBorders>
              <w:top w:val="single" w:sz="8" w:space="0" w:color="6D6D6D"/>
              <w:left w:val="single" w:sz="8" w:space="0" w:color="6D6D6D"/>
              <w:bottom w:val="single" w:sz="8" w:space="0" w:color="6D6D6D"/>
              <w:right w:val="single" w:sz="8" w:space="0" w:color="6D6D6D"/>
            </w:tcBorders>
            <w:shd w:val="clear" w:color="auto" w:fill="auto"/>
          </w:tcPr>
          <w:p w14:paraId="4377085F" w14:textId="4B046D10" w:rsidR="0041233E" w:rsidRPr="0031657C" w:rsidRDefault="0041233E" w:rsidP="00B756C1">
            <w:pPr>
              <w:jc w:val="right"/>
              <w:rPr>
                <w:rFonts w:ascii="Calibri" w:eastAsia="Arial Unicode MS" w:hAnsi="Calibri" w:cs="Calibri"/>
                <w:color w:val="auto"/>
                <w:lang w:val="en-AU"/>
              </w:rPr>
            </w:pPr>
          </w:p>
        </w:tc>
      </w:tr>
      <w:tr w:rsidR="007613B3" w:rsidRPr="007613B3" w14:paraId="153A213E" w14:textId="77777777" w:rsidTr="00B756C1">
        <w:trPr>
          <w:gridAfter w:val="1"/>
          <w:wAfter w:w="351" w:type="dxa"/>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2"/>
            </w:r>
          </w:p>
        </w:tc>
        <w:tc>
          <w:tcPr>
            <w:tcW w:w="30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7613B3" w:rsidRDefault="007613B3" w:rsidP="007613B3">
            <w:pPr>
              <w:ind w:left="12" w:hanging="12"/>
              <w:rPr>
                <w:rFonts w:ascii="Calibri" w:eastAsia="Arial Unicode MS" w:hAnsi="Calibri" w:cs="Calibri"/>
                <w:color w:val="auto"/>
                <w:lang w:val="en-AU"/>
              </w:rPr>
            </w:pPr>
          </w:p>
        </w:tc>
        <w:tc>
          <w:tcPr>
            <w:tcW w:w="7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159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38C218F5" w:rsidR="007613B3" w:rsidRPr="007613B3" w:rsidRDefault="007613B3" w:rsidP="00B756C1">
            <w:pPr>
              <w:spacing w:before="60" w:after="60"/>
              <w:jc w:val="right"/>
              <w:rPr>
                <w:rFonts w:ascii="Calibri" w:eastAsia="Arial Unicode MS" w:hAnsi="Calibri" w:cs="Calibri"/>
                <w:color w:val="auto"/>
                <w:lang w:val="en-AU"/>
              </w:rPr>
            </w:pPr>
          </w:p>
        </w:tc>
      </w:tr>
      <w:bookmarkEnd w:id="2"/>
      <w:tr w:rsidR="007613B3" w:rsidRPr="007613B3" w14:paraId="048658EA" w14:textId="77777777" w:rsidTr="006F3AE7">
        <w:trPr>
          <w:gridAfter w:val="1"/>
          <w:wAfter w:w="351" w:type="dxa"/>
          <w:trHeight w:val="401"/>
        </w:trPr>
        <w:tc>
          <w:tcPr>
            <w:tcW w:w="4490" w:type="dxa"/>
            <w:tcBorders>
              <w:top w:val="single" w:sz="4" w:space="0" w:color="auto"/>
              <w:left w:val="single" w:sz="4" w:space="0" w:color="auto"/>
              <w:bottom w:val="nil"/>
              <w:right w:val="single" w:sz="4" w:space="0" w:color="auto"/>
            </w:tcBorders>
            <w:shd w:val="clear" w:color="auto" w:fill="auto"/>
            <w:noWrap/>
            <w:hideMark/>
          </w:tcPr>
          <w:p w14:paraId="721A0C28" w14:textId="1F73DCAF"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35C2D311"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373" w:type="dxa"/>
            <w:gridSpan w:val="3"/>
            <w:tcBorders>
              <w:top w:val="single" w:sz="4" w:space="0" w:color="auto"/>
              <w:left w:val="single" w:sz="4" w:space="0" w:color="auto"/>
              <w:bottom w:val="nil"/>
              <w:right w:val="single" w:sz="4" w:space="0" w:color="auto"/>
            </w:tcBorders>
            <w:shd w:val="clear" w:color="auto" w:fill="auto"/>
            <w:noWrap/>
            <w:hideMark/>
          </w:tcPr>
          <w:p w14:paraId="6C51430E" w14:textId="70F23F09"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5A20C13F"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7613B3" w:rsidRPr="00356637" w14:paraId="2E966DF2" w14:textId="77777777" w:rsidTr="006F3AE7">
        <w:trPr>
          <w:gridAfter w:val="1"/>
          <w:wAfter w:w="351" w:type="dxa"/>
          <w:trHeight w:val="401"/>
        </w:trPr>
        <w:tc>
          <w:tcPr>
            <w:tcW w:w="4490" w:type="dxa"/>
            <w:tcBorders>
              <w:top w:val="nil"/>
              <w:left w:val="single" w:sz="4" w:space="0" w:color="auto"/>
              <w:bottom w:val="single" w:sz="4" w:space="0" w:color="auto"/>
              <w:right w:val="single" w:sz="4" w:space="0" w:color="auto"/>
            </w:tcBorders>
            <w:shd w:val="clear" w:color="auto" w:fill="auto"/>
            <w:noWrap/>
          </w:tcPr>
          <w:p w14:paraId="310DC0FB" w14:textId="573BD71D" w:rsidR="007613B3" w:rsidRPr="00932EB7" w:rsidRDefault="007613B3" w:rsidP="007613B3">
            <w:pPr>
              <w:spacing w:before="60" w:line="240" w:lineRule="auto"/>
              <w:rPr>
                <w:rFonts w:ascii="Calibri" w:eastAsia="Arial Unicode MS" w:hAnsi="Calibri" w:cs="Calibri"/>
                <w:color w:val="auto"/>
                <w:lang w:val="fr-FR"/>
              </w:rPr>
            </w:pPr>
            <w:r w:rsidRPr="00932EB7">
              <w:rPr>
                <w:rFonts w:ascii="Calibri" w:eastAsia="Arial Unicode MS" w:hAnsi="Calibri" w:cs="Calibri"/>
                <w:color w:val="auto"/>
                <w:lang w:val="fr-FR"/>
              </w:rPr>
              <w:t xml:space="preserve"> </w:t>
            </w:r>
            <w:r w:rsidR="002E305D" w:rsidRPr="00932EB7">
              <w:rPr>
                <w:rFonts w:ascii="Calibri" w:eastAsia="Arial Unicode MS" w:hAnsi="Calibri" w:cs="Calibri"/>
                <w:color w:val="auto"/>
                <w:lang w:val="fr-FR"/>
              </w:rPr>
              <w:t xml:space="preserve"> </w:t>
            </w:r>
            <w:r w:rsidR="002E305D">
              <w:rPr>
                <w:rFonts w:ascii="Calibri" w:eastAsia="Arial Unicode MS" w:hAnsi="Calibri" w:cs="Calibri"/>
                <w:color w:val="auto"/>
                <w:lang w:val="en-AU"/>
              </w:rPr>
              <w:fldChar w:fldCharType="begin">
                <w:ffData>
                  <w:name w:val="Check7"/>
                  <w:enabled/>
                  <w:calcOnExit w:val="0"/>
                  <w:checkBox>
                    <w:sizeAuto/>
                    <w:default w:val="1"/>
                  </w:checkBox>
                </w:ffData>
              </w:fldChar>
            </w:r>
            <w:r w:rsidR="002E305D" w:rsidRPr="004C245E">
              <w:rPr>
                <w:rFonts w:ascii="Calibri" w:eastAsia="Arial Unicode MS" w:hAnsi="Calibri" w:cs="Calibri"/>
                <w:color w:val="auto"/>
                <w:lang w:val="fr-FR"/>
              </w:rPr>
              <w:instrText xml:space="preserve"> </w:instrText>
            </w:r>
            <w:bookmarkStart w:id="3" w:name="Check7"/>
            <w:r w:rsidR="002E305D" w:rsidRPr="004C245E">
              <w:rPr>
                <w:rFonts w:ascii="Calibri" w:eastAsia="Arial Unicode MS" w:hAnsi="Calibri" w:cs="Calibri"/>
                <w:color w:val="auto"/>
                <w:lang w:val="fr-FR"/>
              </w:rPr>
              <w:instrText xml:space="preserve">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2E305D">
              <w:rPr>
                <w:rFonts w:ascii="Calibri" w:eastAsia="Arial Unicode MS" w:hAnsi="Calibri" w:cs="Calibri"/>
                <w:color w:val="auto"/>
                <w:lang w:val="en-AU"/>
              </w:rPr>
              <w:fldChar w:fldCharType="end"/>
            </w:r>
            <w:bookmarkEnd w:id="3"/>
            <w:proofErr w:type="spellStart"/>
            <w:r w:rsidRPr="00932EB7">
              <w:rPr>
                <w:rFonts w:ascii="Calibri" w:eastAsia="Arial Unicode MS" w:hAnsi="Calibri" w:cs="Calibri"/>
                <w:color w:val="auto"/>
                <w:lang w:val="fr-FR"/>
              </w:rPr>
              <w:t>Bachelors</w:t>
            </w:r>
            <w:proofErr w:type="spellEnd"/>
            <w:r w:rsidRPr="00932EB7">
              <w:rPr>
                <w:rFonts w:ascii="Calibri" w:eastAsia="Arial Unicode MS" w:hAnsi="Calibri" w:cs="Calibri"/>
                <w:color w:val="auto"/>
                <w:lang w:val="fr-FR"/>
              </w:rPr>
              <w:t xml:space="preserve">  </w:t>
            </w:r>
            <w:r w:rsidR="00EA653D">
              <w:rPr>
                <w:rFonts w:ascii="Calibri" w:eastAsia="Arial Unicode MS" w:hAnsi="Calibri" w:cs="Calibri"/>
                <w:color w:val="auto"/>
                <w:lang w:val="fr-FR"/>
              </w:rPr>
              <w:t xml:space="preserve"> </w:t>
            </w:r>
            <w:r w:rsidR="002E305D"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002E305D" w:rsidRPr="00932EB7">
              <w:rPr>
                <w:rFonts w:ascii="Calibri" w:eastAsia="Arial Unicode MS" w:hAnsi="Calibri" w:cs="Calibri"/>
                <w:color w:val="auto"/>
                <w:lang w:val="fr-FR"/>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2E305D" w:rsidRPr="007613B3">
              <w:rPr>
                <w:rFonts w:ascii="Calibri" w:eastAsia="Arial Unicode MS" w:hAnsi="Calibri" w:cs="Calibri"/>
                <w:color w:val="auto"/>
                <w:lang w:val="en-AU"/>
              </w:rPr>
              <w:fldChar w:fldCharType="end"/>
            </w:r>
            <w:r w:rsidRPr="00932EB7">
              <w:rPr>
                <w:rFonts w:ascii="Calibri" w:eastAsia="Arial Unicode MS" w:hAnsi="Calibri" w:cs="Calibri"/>
                <w:color w:val="auto"/>
                <w:lang w:val="fr-FR"/>
              </w:rPr>
              <w:t xml:space="preserve">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932EB7">
              <w:rPr>
                <w:rFonts w:ascii="Calibri" w:eastAsia="Arial Unicode MS" w:hAnsi="Calibri" w:cs="Calibri"/>
                <w:color w:val="auto"/>
                <w:lang w:val="fr-FR"/>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932EB7">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932EB7">
              <w:rPr>
                <w:rFonts w:ascii="Calibri" w:eastAsia="Arial Unicode MS" w:hAnsi="Calibri" w:cs="Calibri"/>
                <w:color w:val="auto"/>
                <w:lang w:val="fr-FR"/>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932EB7">
              <w:rPr>
                <w:rFonts w:ascii="Calibri" w:eastAsia="Arial Unicode MS" w:hAnsi="Calibri" w:cs="Calibri"/>
                <w:color w:val="auto"/>
                <w:lang w:val="fr-FR"/>
              </w:rPr>
              <w:t xml:space="preserve"> </w:t>
            </w:r>
            <w:proofErr w:type="spellStart"/>
            <w:r w:rsidRPr="00932EB7">
              <w:rPr>
                <w:rFonts w:ascii="Calibri" w:eastAsia="Arial Unicode MS" w:hAnsi="Calibri" w:cs="Calibri"/>
                <w:color w:val="auto"/>
                <w:lang w:val="fr-FR"/>
              </w:rPr>
              <w:t>Other</w:t>
            </w:r>
            <w:proofErr w:type="spellEnd"/>
            <w:r w:rsidRPr="00932EB7">
              <w:rPr>
                <w:rFonts w:ascii="Calibri" w:eastAsia="Arial Unicode MS" w:hAnsi="Calibri" w:cs="Calibri"/>
                <w:color w:val="auto"/>
                <w:lang w:val="fr-FR"/>
              </w:rPr>
              <w:t xml:space="preserve">  </w:t>
            </w:r>
          </w:p>
          <w:p w14:paraId="77B12AF5" w14:textId="77777777" w:rsidR="007613B3" w:rsidRPr="00932EB7" w:rsidRDefault="007613B3" w:rsidP="007613B3">
            <w:pPr>
              <w:spacing w:before="60" w:line="240" w:lineRule="auto"/>
              <w:rPr>
                <w:rFonts w:ascii="Calibri" w:eastAsia="Arial Unicode MS" w:hAnsi="Calibri" w:cs="Calibri"/>
                <w:color w:val="auto"/>
                <w:lang w:val="fr-FR"/>
              </w:rPr>
            </w:pPr>
          </w:p>
          <w:p w14:paraId="60BB9E19" w14:textId="77777777" w:rsidR="007613B3" w:rsidRPr="00932EB7" w:rsidRDefault="007613B3" w:rsidP="007613B3">
            <w:pPr>
              <w:spacing w:before="60" w:line="240" w:lineRule="auto"/>
              <w:rPr>
                <w:rFonts w:ascii="Calibri" w:eastAsia="Arial Unicode MS" w:hAnsi="Calibri" w:cs="Calibri"/>
                <w:color w:val="auto"/>
                <w:lang w:val="fr-FR"/>
              </w:rPr>
            </w:pPr>
            <w:r w:rsidRPr="00932EB7">
              <w:rPr>
                <w:rFonts w:ascii="Calibri" w:eastAsia="Arial Unicode MS" w:hAnsi="Calibri" w:cs="Calibri"/>
                <w:color w:val="auto"/>
                <w:lang w:val="fr-FR"/>
              </w:rPr>
              <w:t>Enter Disciplines</w:t>
            </w:r>
          </w:p>
          <w:p w14:paraId="52BC61DA" w14:textId="3FF842AE" w:rsidR="00721798" w:rsidRPr="00247450" w:rsidRDefault="00105B78" w:rsidP="000D5C26">
            <w:pPr>
              <w:spacing w:before="60" w:line="240" w:lineRule="auto"/>
              <w:rPr>
                <w:rFonts w:ascii="Calibri" w:eastAsia="Arial Unicode MS" w:hAnsi="Calibri" w:cs="Calibri"/>
                <w:color w:val="auto"/>
                <w:lang w:val="fr-FR"/>
              </w:rPr>
            </w:pPr>
            <w:r w:rsidRPr="00247450">
              <w:rPr>
                <w:rFonts w:ascii="Calibri" w:eastAsia="Arial Unicode MS" w:hAnsi="Calibri" w:cs="Calibri"/>
                <w:color w:val="auto"/>
                <w:lang w:val="fr-FR"/>
              </w:rPr>
              <w:t>Les compétences requises pour réaliser cette</w:t>
            </w:r>
            <w:r w:rsidR="00EC43F6" w:rsidRPr="00247450">
              <w:rPr>
                <w:rFonts w:ascii="Calibri" w:eastAsia="Arial Unicode MS" w:hAnsi="Calibri" w:cs="Calibri"/>
                <w:color w:val="auto"/>
                <w:lang w:val="fr-FR"/>
              </w:rPr>
              <w:t xml:space="preserve"> consultation sont : </w:t>
            </w:r>
          </w:p>
          <w:p w14:paraId="268411CE" w14:textId="77777777" w:rsidR="00721798" w:rsidRPr="00247450" w:rsidRDefault="00721798" w:rsidP="000D5C26">
            <w:pPr>
              <w:pStyle w:val="ListParagraph"/>
              <w:spacing w:before="60" w:line="240" w:lineRule="auto"/>
              <w:rPr>
                <w:rFonts w:ascii="Calibri" w:eastAsia="Arial Unicode MS" w:hAnsi="Calibri" w:cs="Calibri"/>
                <w:color w:val="auto"/>
                <w:lang w:val="fr-FR"/>
              </w:rPr>
            </w:pPr>
          </w:p>
          <w:p w14:paraId="62C9E7AC" w14:textId="2DB86773" w:rsidR="00A8602B" w:rsidRPr="00EC43F6" w:rsidRDefault="00EC43F6" w:rsidP="000D5C26">
            <w:pPr>
              <w:pStyle w:val="ListParagraph"/>
              <w:numPr>
                <w:ilvl w:val="0"/>
                <w:numId w:val="26"/>
              </w:numPr>
              <w:spacing w:before="60" w:line="240" w:lineRule="auto"/>
              <w:rPr>
                <w:rFonts w:ascii="Calibri" w:eastAsia="Arial Unicode MS" w:hAnsi="Calibri" w:cs="Calibri"/>
                <w:b/>
                <w:bCs/>
                <w:color w:val="auto"/>
                <w:lang w:val="fr-FR"/>
              </w:rPr>
            </w:pPr>
            <w:proofErr w:type="spellStart"/>
            <w:r w:rsidRPr="000D5C26">
              <w:rPr>
                <w:rFonts w:ascii="Calibri" w:eastAsia="Arial Unicode MS" w:hAnsi="Calibri" w:cs="Calibri"/>
                <w:color w:val="auto"/>
                <w:lang w:val="en-AU"/>
              </w:rPr>
              <w:t>Psychologie</w:t>
            </w:r>
            <w:proofErr w:type="spellEnd"/>
            <w:r w:rsidRPr="00EC43F6">
              <w:rPr>
                <w:rFonts w:ascii="Calibri" w:eastAsia="Arial Unicode MS" w:hAnsi="Calibri" w:cs="Calibri"/>
                <w:b/>
                <w:bCs/>
                <w:color w:val="auto"/>
                <w:lang w:val="fr-FR"/>
              </w:rPr>
              <w:t xml:space="preserve"> </w:t>
            </w:r>
          </w:p>
        </w:tc>
        <w:tc>
          <w:tcPr>
            <w:tcW w:w="5373" w:type="dxa"/>
            <w:gridSpan w:val="3"/>
            <w:tcBorders>
              <w:top w:val="nil"/>
              <w:left w:val="single" w:sz="4" w:space="0" w:color="auto"/>
              <w:bottom w:val="single" w:sz="4" w:space="0" w:color="auto"/>
              <w:right w:val="single" w:sz="4" w:space="0" w:color="auto"/>
            </w:tcBorders>
            <w:shd w:val="clear" w:color="auto" w:fill="auto"/>
            <w:noWrap/>
          </w:tcPr>
          <w:p w14:paraId="1B3AF65D" w14:textId="77777777" w:rsidR="00D32F58" w:rsidRPr="00467122" w:rsidRDefault="00D32F58" w:rsidP="00467122">
            <w:pPr>
              <w:spacing w:before="60" w:line="240" w:lineRule="auto"/>
              <w:rPr>
                <w:lang w:val="fr-FR"/>
              </w:rPr>
            </w:pPr>
          </w:p>
          <w:p w14:paraId="6AD0F70F" w14:textId="2382571E" w:rsidR="00467122" w:rsidRPr="008C56EA" w:rsidRDefault="00467122" w:rsidP="00467122">
            <w:pPr>
              <w:pStyle w:val="ListParagraph"/>
              <w:numPr>
                <w:ilvl w:val="0"/>
                <w:numId w:val="26"/>
              </w:numPr>
              <w:spacing w:before="60" w:line="240" w:lineRule="auto"/>
              <w:rPr>
                <w:rFonts w:ascii="Calibri" w:eastAsia="Arial Unicode MS" w:hAnsi="Calibri" w:cs="Calibri"/>
                <w:color w:val="auto"/>
                <w:lang w:val="fr-FR"/>
              </w:rPr>
            </w:pPr>
            <w:r w:rsidRPr="008C56EA">
              <w:rPr>
                <w:rFonts w:ascii="Calibri" w:eastAsia="Arial Unicode MS" w:hAnsi="Calibri" w:cs="Calibri"/>
                <w:color w:val="auto"/>
                <w:lang w:val="fr-FR"/>
              </w:rPr>
              <w:t>Être titulaire d’un diplôme post-universitaire</w:t>
            </w:r>
            <w:r w:rsidR="002E305D">
              <w:rPr>
                <w:rFonts w:ascii="Calibri" w:eastAsia="Arial Unicode MS" w:hAnsi="Calibri" w:cs="Calibri"/>
                <w:color w:val="auto"/>
                <w:lang w:val="fr-FR"/>
              </w:rPr>
              <w:t xml:space="preserve"> </w:t>
            </w:r>
            <w:r w:rsidRPr="008C56EA">
              <w:rPr>
                <w:rFonts w:ascii="Calibri" w:eastAsia="Arial Unicode MS" w:hAnsi="Calibri" w:cs="Calibri"/>
                <w:color w:val="auto"/>
                <w:lang w:val="fr-FR"/>
              </w:rPr>
              <w:t>en</w:t>
            </w:r>
            <w:r w:rsidR="009B1515">
              <w:rPr>
                <w:rFonts w:ascii="Calibri" w:eastAsia="Arial Unicode MS" w:hAnsi="Calibri" w:cs="Calibri"/>
                <w:color w:val="auto"/>
                <w:lang w:val="fr-FR"/>
              </w:rPr>
              <w:t xml:space="preserve"> </w:t>
            </w:r>
            <w:r w:rsidR="002E305D">
              <w:rPr>
                <w:rFonts w:ascii="Calibri" w:eastAsia="Arial Unicode MS" w:hAnsi="Calibri" w:cs="Calibri"/>
                <w:color w:val="auto"/>
                <w:lang w:val="fr-FR"/>
              </w:rPr>
              <w:t xml:space="preserve">psychologie </w:t>
            </w:r>
            <w:r w:rsidR="002E305D" w:rsidRPr="008C56EA">
              <w:rPr>
                <w:rFonts w:ascii="Calibri" w:eastAsia="Arial Unicode MS" w:hAnsi="Calibri" w:cs="Calibri"/>
                <w:color w:val="auto"/>
                <w:lang w:val="fr-FR"/>
              </w:rPr>
              <w:t>;</w:t>
            </w:r>
          </w:p>
          <w:p w14:paraId="6DA2E7D8" w14:textId="7916C509" w:rsidR="00467122" w:rsidRPr="008C56EA" w:rsidRDefault="00467122" w:rsidP="00467122">
            <w:pPr>
              <w:pStyle w:val="ListParagraph"/>
              <w:numPr>
                <w:ilvl w:val="0"/>
                <w:numId w:val="26"/>
              </w:numPr>
              <w:spacing w:before="60" w:line="240" w:lineRule="auto"/>
              <w:rPr>
                <w:rFonts w:ascii="Calibri" w:eastAsia="Arial Unicode MS" w:hAnsi="Calibri" w:cs="Calibri"/>
                <w:color w:val="auto"/>
                <w:lang w:val="fr-FR"/>
              </w:rPr>
            </w:pPr>
            <w:r w:rsidRPr="008C56EA">
              <w:rPr>
                <w:rFonts w:ascii="Calibri" w:eastAsia="Arial Unicode MS" w:hAnsi="Calibri" w:cs="Calibri"/>
                <w:color w:val="auto"/>
                <w:lang w:val="fr-FR"/>
              </w:rPr>
              <w:t xml:space="preserve">Avoir une expérience professionnelle d’au moins </w:t>
            </w:r>
            <w:r w:rsidR="009B1515">
              <w:rPr>
                <w:rFonts w:ascii="Calibri" w:eastAsia="Arial Unicode MS" w:hAnsi="Calibri" w:cs="Calibri"/>
                <w:color w:val="auto"/>
                <w:lang w:val="fr-FR"/>
              </w:rPr>
              <w:t>3</w:t>
            </w:r>
            <w:r w:rsidRPr="008C56EA">
              <w:rPr>
                <w:rFonts w:ascii="Calibri" w:eastAsia="Arial Unicode MS" w:hAnsi="Calibri" w:cs="Calibri"/>
                <w:color w:val="auto"/>
                <w:lang w:val="fr-FR"/>
              </w:rPr>
              <w:t xml:space="preserve"> ans dans la prise en charge</w:t>
            </w:r>
            <w:r w:rsidR="009B1515">
              <w:rPr>
                <w:rFonts w:ascii="Calibri" w:eastAsia="Arial Unicode MS" w:hAnsi="Calibri" w:cs="Calibri"/>
                <w:color w:val="auto"/>
                <w:lang w:val="fr-FR"/>
              </w:rPr>
              <w:t xml:space="preserve"> psychologique</w:t>
            </w:r>
            <w:r w:rsidRPr="008C56EA">
              <w:rPr>
                <w:rFonts w:ascii="Calibri" w:eastAsia="Arial Unicode MS" w:hAnsi="Calibri" w:cs="Calibri"/>
                <w:color w:val="auto"/>
                <w:lang w:val="fr-FR"/>
              </w:rPr>
              <w:t> ;</w:t>
            </w:r>
          </w:p>
          <w:p w14:paraId="1DA52ACE" w14:textId="64C8AC51" w:rsidR="00467122" w:rsidRPr="008C56EA" w:rsidRDefault="00467122" w:rsidP="00467122">
            <w:pPr>
              <w:pStyle w:val="ListParagraph"/>
              <w:numPr>
                <w:ilvl w:val="0"/>
                <w:numId w:val="26"/>
              </w:numPr>
              <w:spacing w:before="60" w:line="240" w:lineRule="auto"/>
              <w:rPr>
                <w:rFonts w:ascii="Calibri" w:eastAsia="Arial Unicode MS" w:hAnsi="Calibri" w:cs="Calibri"/>
                <w:color w:val="auto"/>
                <w:lang w:val="fr-FR"/>
              </w:rPr>
            </w:pPr>
            <w:r w:rsidRPr="008C56EA">
              <w:rPr>
                <w:rFonts w:ascii="Calibri" w:eastAsia="Arial Unicode MS" w:hAnsi="Calibri" w:cs="Calibri"/>
                <w:color w:val="auto"/>
                <w:lang w:val="fr-FR"/>
              </w:rPr>
              <w:t xml:space="preserve">Avoir des connaissances approfondies sur les questions relatives à la protection de l’enfant et de la </w:t>
            </w:r>
            <w:r w:rsidR="002E305D" w:rsidRPr="008C56EA">
              <w:rPr>
                <w:rFonts w:ascii="Calibri" w:eastAsia="Arial Unicode MS" w:hAnsi="Calibri" w:cs="Calibri"/>
                <w:color w:val="auto"/>
                <w:lang w:val="fr-FR"/>
              </w:rPr>
              <w:t>femme ;</w:t>
            </w:r>
            <w:r w:rsidRPr="008C56EA">
              <w:rPr>
                <w:rFonts w:ascii="Calibri" w:eastAsia="Arial Unicode MS" w:hAnsi="Calibri" w:cs="Calibri"/>
                <w:color w:val="auto"/>
                <w:lang w:val="fr-FR"/>
              </w:rPr>
              <w:t xml:space="preserve"> </w:t>
            </w:r>
          </w:p>
          <w:p w14:paraId="6467D283" w14:textId="77777777" w:rsidR="00467122" w:rsidRPr="008C56EA" w:rsidRDefault="00467122" w:rsidP="00467122">
            <w:pPr>
              <w:pStyle w:val="ListParagraph"/>
              <w:numPr>
                <w:ilvl w:val="0"/>
                <w:numId w:val="26"/>
              </w:numPr>
              <w:spacing w:before="60" w:line="240" w:lineRule="auto"/>
              <w:rPr>
                <w:rFonts w:ascii="Calibri" w:eastAsia="Arial Unicode MS" w:hAnsi="Calibri" w:cs="Calibri"/>
                <w:color w:val="auto"/>
                <w:lang w:val="fr-FR"/>
              </w:rPr>
            </w:pPr>
            <w:r w:rsidRPr="008C56EA">
              <w:rPr>
                <w:rFonts w:ascii="Calibri" w:eastAsia="Arial Unicode MS" w:hAnsi="Calibri" w:cs="Calibri"/>
                <w:color w:val="auto"/>
                <w:lang w:val="fr-FR"/>
              </w:rPr>
              <w:t xml:space="preserve">Avoir des bonnes capacités d’écoute, de communication et de travail en équipe ; </w:t>
            </w:r>
          </w:p>
          <w:p w14:paraId="76C99643" w14:textId="6846AC1F" w:rsidR="00A32E15" w:rsidRPr="002E305D" w:rsidRDefault="00467122" w:rsidP="007613B3">
            <w:pPr>
              <w:pStyle w:val="ListParagraph"/>
              <w:numPr>
                <w:ilvl w:val="0"/>
                <w:numId w:val="26"/>
              </w:numPr>
              <w:spacing w:before="60" w:line="240" w:lineRule="auto"/>
              <w:rPr>
                <w:rFonts w:ascii="Calibri" w:eastAsia="Arial Unicode MS" w:hAnsi="Calibri" w:cs="Calibri"/>
                <w:color w:val="auto"/>
                <w:lang w:val="fr-FR"/>
              </w:rPr>
            </w:pPr>
            <w:r w:rsidRPr="008C56EA">
              <w:rPr>
                <w:rFonts w:ascii="Calibri" w:eastAsia="Arial Unicode MS" w:hAnsi="Calibri" w:cs="Calibri"/>
                <w:color w:val="auto"/>
                <w:lang w:val="fr-FR"/>
              </w:rPr>
              <w:t xml:space="preserve">Avoir une Maîtrise parfaite de l’outil informatique. </w:t>
            </w:r>
          </w:p>
        </w:tc>
      </w:tr>
      <w:tr w:rsidR="009A11FE" w:rsidRPr="00356637" w14:paraId="2D037ECA" w14:textId="77777777" w:rsidTr="006F3AE7">
        <w:trPr>
          <w:gridAfter w:val="1"/>
          <w:wAfter w:w="351" w:type="dxa"/>
          <w:trHeight w:val="153"/>
        </w:trPr>
        <w:tc>
          <w:tcPr>
            <w:tcW w:w="9863" w:type="dxa"/>
            <w:gridSpan w:val="4"/>
            <w:tcBorders>
              <w:top w:val="single" w:sz="4" w:space="0" w:color="auto"/>
            </w:tcBorders>
            <w:shd w:val="clear" w:color="auto" w:fill="auto"/>
            <w:noWrap/>
          </w:tcPr>
          <w:p w14:paraId="7355A852" w14:textId="7EAAC818" w:rsidR="009A11FE" w:rsidRDefault="1E8229D2" w:rsidP="008A2A60">
            <w:pPr>
              <w:spacing w:before="60" w:line="240" w:lineRule="auto"/>
              <w:rPr>
                <w:rStyle w:val="Hyperlink"/>
                <w:rFonts w:ascii="Calibri" w:eastAsia="Arial Unicode MS" w:hAnsi="Calibri" w:cs="Calibri"/>
                <w:b/>
                <w:bCs/>
                <w:lang w:val="en-AU"/>
              </w:rPr>
            </w:pPr>
            <w:r w:rsidRPr="5DA949D3">
              <w:rPr>
                <w:rFonts w:ascii="Calibri" w:eastAsia="Arial Unicode MS" w:hAnsi="Calibri" w:cs="Calibri"/>
                <w:b/>
                <w:bCs/>
                <w:lang w:val="en-AU"/>
              </w:rPr>
              <w:t xml:space="preserve">Evaluation Criteria </w:t>
            </w:r>
            <w:r w:rsidR="69861F26" w:rsidRPr="5DA949D3">
              <w:rPr>
                <w:rFonts w:ascii="Calibri" w:eastAsia="Arial Unicode MS" w:hAnsi="Calibri" w:cs="Calibri"/>
                <w:b/>
                <w:bCs/>
                <w:color w:val="auto"/>
                <w:lang w:val="en-AU"/>
              </w:rPr>
              <w:t>(</w:t>
            </w:r>
            <w:r w:rsidR="548744C6" w:rsidRPr="5DA949D3">
              <w:rPr>
                <w:rFonts w:ascii="Calibri" w:eastAsia="Arial Unicode MS" w:hAnsi="Calibri" w:cs="Calibri"/>
                <w:b/>
                <w:bCs/>
                <w:color w:val="auto"/>
                <w:lang w:val="en-AU"/>
              </w:rPr>
              <w:t xml:space="preserve">This will be used for the </w:t>
            </w:r>
            <w:hyperlink r:id="rId16">
              <w:r w:rsidR="548744C6" w:rsidRPr="5DA949D3">
                <w:rPr>
                  <w:rStyle w:val="Hyperlink"/>
                  <w:rFonts w:ascii="Calibri" w:eastAsia="Arial Unicode MS" w:hAnsi="Calibri" w:cs="Calibri"/>
                  <w:b/>
                  <w:bCs/>
                  <w:lang w:val="en-AU"/>
                </w:rPr>
                <w:t>Selection Report</w:t>
              </w:r>
            </w:hyperlink>
            <w:r w:rsidR="548744C6" w:rsidRPr="5DA949D3">
              <w:rPr>
                <w:rFonts w:ascii="Calibri" w:eastAsia="Arial Unicode MS" w:hAnsi="Calibri" w:cs="Calibri"/>
                <w:b/>
                <w:bCs/>
                <w:color w:val="auto"/>
                <w:lang w:val="en-AU"/>
              </w:rPr>
              <w:t xml:space="preserve"> (</w:t>
            </w:r>
            <w:r w:rsidR="69861F26" w:rsidRPr="5DA949D3">
              <w:rPr>
                <w:rFonts w:ascii="Calibri" w:eastAsia="Arial Unicode MS" w:hAnsi="Calibri" w:cs="Calibri"/>
                <w:b/>
                <w:bCs/>
                <w:color w:val="auto"/>
                <w:lang w:val="en-AU"/>
              </w:rPr>
              <w:t>for clarification see</w:t>
            </w:r>
            <w:r w:rsidR="00332D2A" w:rsidRPr="5DA949D3">
              <w:rPr>
                <w:rFonts w:ascii="Calibri" w:eastAsia="Arial Unicode MS" w:hAnsi="Calibri" w:cs="Calibri"/>
                <w:b/>
                <w:bCs/>
                <w:color w:val="auto"/>
                <w:lang w:val="en-AU"/>
              </w:rPr>
              <w:t xml:space="preserve"> </w:t>
            </w:r>
            <w:hyperlink r:id="rId17">
              <w:r w:rsidR="00332D2A" w:rsidRPr="5DA949D3">
                <w:rPr>
                  <w:rStyle w:val="Hyperlink"/>
                  <w:rFonts w:ascii="Calibri" w:eastAsia="Arial Unicode MS" w:hAnsi="Calibri" w:cs="Calibri"/>
                  <w:b/>
                  <w:bCs/>
                  <w:lang w:val="en-AU"/>
                </w:rPr>
                <w:t>Guidance</w:t>
              </w:r>
              <w:r w:rsidR="35DAE2B0" w:rsidRPr="5DA949D3">
                <w:rPr>
                  <w:rStyle w:val="Hyperlink"/>
                  <w:rFonts w:ascii="Calibri" w:eastAsia="Arial Unicode MS" w:hAnsi="Calibri" w:cs="Calibri"/>
                  <w:b/>
                  <w:bCs/>
                  <w:lang w:val="en-AU"/>
                </w:rPr>
                <w:t>)</w:t>
              </w:r>
            </w:hyperlink>
          </w:p>
          <w:p w14:paraId="6C724F47" w14:textId="77777777" w:rsidR="00574937" w:rsidRDefault="00432F8D" w:rsidP="002E305D">
            <w:pPr>
              <w:spacing w:before="60" w:line="240" w:lineRule="auto"/>
              <w:rPr>
                <w:rStyle w:val="Hyperlink"/>
                <w:color w:val="auto"/>
                <w:lang w:val="fr-FR"/>
              </w:rPr>
            </w:pPr>
            <w:r w:rsidRPr="00DB7F5E">
              <w:rPr>
                <w:rStyle w:val="Hyperlink"/>
                <w:color w:val="auto"/>
                <w:lang w:val="fr-FR"/>
              </w:rPr>
              <w:t>L’</w:t>
            </w:r>
            <w:r w:rsidR="00AD578A" w:rsidRPr="00DB7F5E">
              <w:rPr>
                <w:rStyle w:val="Hyperlink"/>
                <w:color w:val="auto"/>
                <w:lang w:val="fr-FR"/>
              </w:rPr>
              <w:t xml:space="preserve">Offre technique </w:t>
            </w:r>
            <w:r w:rsidRPr="00DB7F5E">
              <w:rPr>
                <w:rStyle w:val="Hyperlink"/>
                <w:color w:val="auto"/>
                <w:lang w:val="fr-FR"/>
              </w:rPr>
              <w:t xml:space="preserve">doit inclure : </w:t>
            </w:r>
          </w:p>
          <w:p w14:paraId="0F90DF79" w14:textId="77777777" w:rsidR="00320E42" w:rsidRPr="00DB7F5E" w:rsidRDefault="00320E42" w:rsidP="002E305D">
            <w:pPr>
              <w:spacing w:before="60" w:line="240" w:lineRule="auto"/>
              <w:rPr>
                <w:rStyle w:val="Hyperlink"/>
                <w:color w:val="auto"/>
                <w:lang w:val="fr-FR"/>
              </w:rPr>
            </w:pPr>
          </w:p>
          <w:p w14:paraId="79932CB9" w14:textId="77777777" w:rsidR="00047AF3" w:rsidRPr="00047AF3" w:rsidRDefault="00047AF3" w:rsidP="002E305D">
            <w:pPr>
              <w:pStyle w:val="ListParagraph"/>
              <w:numPr>
                <w:ilvl w:val="0"/>
                <w:numId w:val="36"/>
              </w:numPr>
              <w:spacing w:before="60" w:line="240" w:lineRule="auto"/>
              <w:rPr>
                <w:color w:val="auto"/>
                <w:lang w:val="fr-FR"/>
              </w:rPr>
            </w:pPr>
            <w:r w:rsidRPr="00047AF3">
              <w:rPr>
                <w:color w:val="auto"/>
                <w:lang w:val="fr-FR"/>
              </w:rPr>
              <w:t>Lettre de motivation</w:t>
            </w:r>
          </w:p>
          <w:p w14:paraId="1E27AD3F" w14:textId="0600C364" w:rsidR="00047AF3" w:rsidRPr="00047AF3" w:rsidRDefault="00047AF3" w:rsidP="002E305D">
            <w:pPr>
              <w:pStyle w:val="ListParagraph"/>
              <w:numPr>
                <w:ilvl w:val="0"/>
                <w:numId w:val="36"/>
              </w:numPr>
              <w:spacing w:before="60" w:line="240" w:lineRule="auto"/>
              <w:rPr>
                <w:color w:val="auto"/>
                <w:lang w:val="fr-FR"/>
              </w:rPr>
            </w:pPr>
            <w:r w:rsidRPr="00047AF3">
              <w:rPr>
                <w:color w:val="auto"/>
                <w:lang w:val="fr-FR"/>
              </w:rPr>
              <w:t>Copie du diplôme</w:t>
            </w:r>
            <w:r w:rsidR="002E305D">
              <w:rPr>
                <w:color w:val="auto"/>
                <w:lang w:val="fr-FR"/>
              </w:rPr>
              <w:t xml:space="preserve"> </w:t>
            </w:r>
            <w:r w:rsidRPr="00047AF3">
              <w:rPr>
                <w:color w:val="auto"/>
                <w:lang w:val="fr-FR"/>
              </w:rPr>
              <w:t>;</w:t>
            </w:r>
          </w:p>
          <w:p w14:paraId="732DFD0F" w14:textId="77777777" w:rsidR="00047AF3" w:rsidRPr="00047AF3" w:rsidRDefault="00047AF3" w:rsidP="002E305D">
            <w:pPr>
              <w:pStyle w:val="ListParagraph"/>
              <w:numPr>
                <w:ilvl w:val="0"/>
                <w:numId w:val="36"/>
              </w:numPr>
              <w:spacing w:before="60" w:line="240" w:lineRule="auto"/>
              <w:rPr>
                <w:color w:val="auto"/>
                <w:lang w:val="fr-FR"/>
              </w:rPr>
            </w:pPr>
            <w:r w:rsidRPr="00047AF3">
              <w:rPr>
                <w:color w:val="auto"/>
                <w:lang w:val="fr-FR"/>
              </w:rPr>
              <w:t xml:space="preserve">CV. </w:t>
            </w:r>
          </w:p>
          <w:p w14:paraId="1AF46641" w14:textId="68E91707" w:rsidR="00BE77C2" w:rsidRPr="002E305D" w:rsidRDefault="00047AF3" w:rsidP="008A2A60">
            <w:pPr>
              <w:pStyle w:val="ListParagraph"/>
              <w:numPr>
                <w:ilvl w:val="0"/>
                <w:numId w:val="36"/>
              </w:numPr>
              <w:spacing w:before="60" w:line="240" w:lineRule="auto"/>
              <w:rPr>
                <w:color w:val="auto"/>
                <w:lang w:val="fr-FR"/>
              </w:rPr>
            </w:pPr>
            <w:r w:rsidRPr="00047AF3">
              <w:rPr>
                <w:color w:val="auto"/>
                <w:lang w:val="fr-FR"/>
              </w:rPr>
              <w:t>Références détaillées des expériences en matière de consultation ;</w:t>
            </w:r>
          </w:p>
        </w:tc>
      </w:tr>
      <w:tr w:rsidR="007613B3" w:rsidRPr="007613B3" w14:paraId="4E1DFBC7" w14:textId="77777777" w:rsidTr="00CB4F70">
        <w:trPr>
          <w:gridAfter w:val="1"/>
          <w:wAfter w:w="351" w:type="dxa"/>
          <w:trHeight w:val="1520"/>
        </w:trPr>
        <w:tc>
          <w:tcPr>
            <w:tcW w:w="4490"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3758C8CA" w14:textId="77777777" w:rsidR="00244E25" w:rsidRDefault="00244E25" w:rsidP="007613B3">
            <w:pPr>
              <w:spacing w:before="60" w:line="240" w:lineRule="auto"/>
              <w:rPr>
                <w:rFonts w:ascii="Calibri" w:eastAsia="Arial Unicode MS" w:hAnsi="Calibri" w:cs="Calibri"/>
                <w:b/>
                <w:color w:val="auto"/>
                <w:lang w:val="en-AU"/>
              </w:rPr>
            </w:pPr>
          </w:p>
          <w:p w14:paraId="5A98986D" w14:textId="21EDFB3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D60B6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D60B63" w:rsidRPr="007613B3">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D60B63"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p>
          <w:p w14:paraId="1C775864" w14:textId="76ECD940" w:rsidR="00186E13" w:rsidRDefault="00186E13" w:rsidP="00353547">
            <w:pPr>
              <w:rPr>
                <w:rFonts w:ascii="Calibri" w:eastAsia="Arial Unicode MS" w:hAnsi="Calibri" w:cs="Calibri"/>
                <w:color w:val="auto"/>
                <w:lang w:val="en-AU"/>
              </w:rPr>
            </w:pPr>
          </w:p>
          <w:p w14:paraId="67FF0D2F" w14:textId="41CAB370" w:rsidR="00353547" w:rsidRPr="00CB4F70" w:rsidRDefault="00244E25" w:rsidP="00CB4F70">
            <w:pPr>
              <w:rPr>
                <w:rFonts w:ascii="Calibri" w:eastAsia="Arial Unicode MS" w:hAnsi="Calibri" w:cs="Calibri"/>
                <w:color w:val="auto"/>
                <w:lang w:val="en-AU"/>
              </w:rPr>
            </w:pPr>
            <w:r w:rsidRPr="007613B3">
              <w:rPr>
                <w:rFonts w:ascii="Calibri" w:eastAsia="Arial Unicode MS" w:hAnsi="Calibri" w:cs="Calibri"/>
                <w:color w:val="auto"/>
                <w:lang w:val="en-AU"/>
              </w:rPr>
              <w:t xml:space="preserve">Home Based  </w:t>
            </w:r>
            <w:r w:rsidR="00002A6D">
              <w:rPr>
                <w:rFonts w:ascii="Calibri" w:eastAsia="Arial Unicode MS" w:hAnsi="Calibri" w:cs="Calibri"/>
                <w:color w:val="auto"/>
                <w:lang w:val="en-AU"/>
              </w:rPr>
              <w:fldChar w:fldCharType="begin">
                <w:ffData>
                  <w:name w:val=""/>
                  <w:enabled/>
                  <w:calcOnExit w:val="0"/>
                  <w:checkBox>
                    <w:sizeAuto/>
                    <w:default w:val="1"/>
                  </w:checkBox>
                </w:ffData>
              </w:fldChar>
            </w:r>
            <w:r w:rsidR="00002A6D">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002A6D">
              <w:rPr>
                <w:rFonts w:ascii="Calibri" w:eastAsia="Arial Unicode MS" w:hAnsi="Calibri" w:cs="Calibri"/>
                <w:color w:val="auto"/>
                <w:lang w:val="en-AU"/>
              </w:rPr>
              <w:fldChar w:fldCharType="end"/>
            </w:r>
            <w:r w:rsidR="00EB0FA2">
              <w:rPr>
                <w:rFonts w:ascii="Calibri" w:eastAsia="Arial Unicode MS" w:hAnsi="Calibri" w:cs="Calibri"/>
                <w:color w:val="auto"/>
                <w:lang w:val="en-AU"/>
              </w:rPr>
              <w:t xml:space="preserve"> </w:t>
            </w:r>
            <w:r w:rsidRPr="007613B3">
              <w:rPr>
                <w:rFonts w:ascii="Calibri" w:eastAsia="Arial Unicode MS" w:hAnsi="Calibri" w:cs="Calibri"/>
                <w:color w:val="auto"/>
                <w:lang w:val="en-AU"/>
              </w:rPr>
              <w:t>Office Based:</w:t>
            </w:r>
          </w:p>
        </w:tc>
        <w:tc>
          <w:tcPr>
            <w:tcW w:w="5373" w:type="dxa"/>
            <w:gridSpan w:val="3"/>
            <w:tcBorders>
              <w:top w:val="nil"/>
              <w:left w:val="single" w:sz="4" w:space="0" w:color="auto"/>
            </w:tcBorders>
            <w:shd w:val="clear" w:color="auto" w:fill="auto"/>
            <w:noWrap/>
          </w:tcPr>
          <w:p w14:paraId="3EA9A9E7" w14:textId="1F8684B8"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35588A8D" w14:textId="77777777" w:rsidR="00446F4F" w:rsidRDefault="00446F4F" w:rsidP="007613B3">
            <w:pPr>
              <w:rPr>
                <w:rFonts w:ascii="Calibri" w:eastAsia="Arial Unicode MS" w:hAnsi="Calibri" w:cs="Calibri"/>
                <w:color w:val="auto"/>
                <w:lang w:val="en-AU"/>
              </w:rPr>
            </w:pPr>
          </w:p>
          <w:p w14:paraId="0DE7D6FE" w14:textId="192955B0" w:rsidR="007613B3" w:rsidRPr="007613B3" w:rsidRDefault="007613B3" w:rsidP="007613B3">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009C1025">
              <w:rPr>
                <w:rFonts w:ascii="Calibri" w:eastAsia="Arial Unicode MS" w:hAnsi="Calibri" w:cs="Calibri"/>
                <w:color w:val="auto"/>
                <w:lang w:val="en-AU"/>
              </w:rPr>
              <w:fldChar w:fldCharType="begin">
                <w:ffData>
                  <w:name w:val=""/>
                  <w:enabled/>
                  <w:calcOnExit w:val="0"/>
                  <w:checkBox>
                    <w:sizeAuto/>
                    <w:default w:val="0"/>
                  </w:checkBox>
                </w:ffData>
              </w:fldChar>
            </w:r>
            <w:r w:rsidR="009C1025">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9C1025">
              <w:rPr>
                <w:rFonts w:ascii="Calibri" w:eastAsia="Arial Unicode MS" w:hAnsi="Calibri" w:cs="Calibri"/>
                <w:color w:val="auto"/>
                <w:lang w:val="en-AU"/>
              </w:rPr>
              <w:fldChar w:fldCharType="end"/>
            </w:r>
          </w:p>
          <w:p w14:paraId="13D6AC84" w14:textId="0F034DEB"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00B872D8">
              <w:rPr>
                <w:rFonts w:ascii="Calibri" w:eastAsia="Arial Unicode MS" w:hAnsi="Calibri" w:cs="Calibri"/>
                <w:color w:val="auto"/>
                <w:lang w:val="en-AU"/>
              </w:rPr>
              <w:fldChar w:fldCharType="begin">
                <w:ffData>
                  <w:name w:val=""/>
                  <w:enabled/>
                  <w:calcOnExit w:val="0"/>
                  <w:checkBox>
                    <w:size w:val="20"/>
                    <w:default w:val="0"/>
                  </w:checkBox>
                </w:ffData>
              </w:fldChar>
            </w:r>
            <w:r w:rsidR="00B872D8">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B872D8">
              <w:rPr>
                <w:rFonts w:ascii="Calibri" w:eastAsia="Arial Unicode MS" w:hAnsi="Calibri" w:cs="Calibri"/>
                <w:color w:val="auto"/>
                <w:lang w:val="en-AU"/>
              </w:rPr>
              <w:fldChar w:fldCharType="end"/>
            </w:r>
          </w:p>
          <w:p w14:paraId="426C419D" w14:textId="4FD25B19" w:rsidR="00353547" w:rsidRPr="007613B3" w:rsidRDefault="00353547" w:rsidP="00446F4F">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009C1025">
              <w:rPr>
                <w:rFonts w:ascii="Calibri" w:eastAsia="Arial Unicode MS" w:hAnsi="Calibri" w:cs="Calibri"/>
                <w:color w:val="auto"/>
                <w:lang w:val="en-AU"/>
              </w:rPr>
              <w:fldChar w:fldCharType="begin">
                <w:ffData>
                  <w:name w:val=""/>
                  <w:enabled/>
                  <w:calcOnExit w:val="0"/>
                  <w:checkBox>
                    <w:sizeAuto/>
                    <w:default w:val="0"/>
                  </w:checkBox>
                </w:ffData>
              </w:fldChar>
            </w:r>
            <w:r w:rsidR="009C1025">
              <w:rPr>
                <w:rFonts w:ascii="Calibri" w:eastAsia="Arial Unicode MS" w:hAnsi="Calibri" w:cs="Calibri"/>
                <w:color w:val="auto"/>
                <w:lang w:val="en-AU"/>
              </w:rPr>
              <w:instrText xml:space="preserve"> FORMCHECKBOX </w:instrText>
            </w:r>
            <w:r w:rsidR="00972CD3">
              <w:rPr>
                <w:rFonts w:ascii="Calibri" w:eastAsia="Arial Unicode MS" w:hAnsi="Calibri" w:cs="Calibri"/>
                <w:color w:val="auto"/>
                <w:lang w:val="en-AU"/>
              </w:rPr>
            </w:r>
            <w:r w:rsidR="00972CD3">
              <w:rPr>
                <w:rFonts w:ascii="Calibri" w:eastAsia="Arial Unicode MS" w:hAnsi="Calibri" w:cs="Calibri"/>
                <w:color w:val="auto"/>
                <w:lang w:val="en-AU"/>
              </w:rPr>
              <w:fldChar w:fldCharType="separate"/>
            </w:r>
            <w:r w:rsidR="009C1025">
              <w:rPr>
                <w:rFonts w:ascii="Calibri" w:eastAsia="Arial Unicode MS" w:hAnsi="Calibri" w:cs="Calibri"/>
                <w:color w:val="auto"/>
                <w:lang w:val="en-AU"/>
              </w:rPr>
              <w:fldChar w:fldCharType="end"/>
            </w:r>
          </w:p>
        </w:tc>
      </w:tr>
      <w:tr w:rsidR="007613B3" w:rsidRPr="007613B3" w14:paraId="1D6E1F00" w14:textId="77777777" w:rsidTr="007E734D">
        <w:trPr>
          <w:gridAfter w:val="1"/>
          <w:wAfter w:w="351" w:type="dxa"/>
          <w:trHeight w:val="240"/>
        </w:trPr>
        <w:tc>
          <w:tcPr>
            <w:tcW w:w="4490" w:type="dxa"/>
            <w:tcBorders>
              <w:bottom w:val="nil"/>
            </w:tcBorders>
            <w:shd w:val="clear" w:color="auto" w:fill="auto"/>
            <w:noWrap/>
            <w:hideMark/>
          </w:tcPr>
          <w:p w14:paraId="6A61041C" w14:textId="4304D0C1" w:rsidR="007613B3" w:rsidRP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tc>
        <w:tc>
          <w:tcPr>
            <w:tcW w:w="5373" w:type="dxa"/>
            <w:gridSpan w:val="3"/>
            <w:tcBorders>
              <w:bottom w:val="nil"/>
            </w:tcBorders>
            <w:shd w:val="clear" w:color="auto" w:fill="auto"/>
          </w:tcPr>
          <w:p w14:paraId="26E795E4" w14:textId="77777777"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007E734D">
        <w:trPr>
          <w:gridAfter w:val="1"/>
          <w:wAfter w:w="351" w:type="dxa"/>
          <w:trHeight w:val="361"/>
        </w:trPr>
        <w:tc>
          <w:tcPr>
            <w:tcW w:w="4490" w:type="dxa"/>
            <w:tcBorders>
              <w:top w:val="nil"/>
            </w:tcBorders>
            <w:shd w:val="clear" w:color="auto" w:fill="auto"/>
            <w:noWrap/>
          </w:tcPr>
          <w:p w14:paraId="6319DC75" w14:textId="77777777" w:rsidR="00CB4F70" w:rsidRDefault="00CB4F70" w:rsidP="007613B3">
            <w:pPr>
              <w:spacing w:before="60" w:after="60" w:line="240" w:lineRule="auto"/>
              <w:rPr>
                <w:rFonts w:ascii="Calibri" w:eastAsia="Arial Unicode MS" w:hAnsi="Calibri" w:cs="Calibri"/>
                <w:i/>
                <w:color w:val="auto"/>
                <w:lang w:val="en-AU"/>
              </w:rPr>
            </w:pPr>
          </w:p>
          <w:p w14:paraId="24A80E4E" w14:textId="5B017CB4" w:rsidR="00CB4F70" w:rsidRPr="007613B3" w:rsidRDefault="00CB4F70" w:rsidP="007613B3">
            <w:pPr>
              <w:spacing w:before="60" w:after="60" w:line="240" w:lineRule="auto"/>
              <w:rPr>
                <w:rFonts w:ascii="Calibri" w:eastAsia="Arial Unicode MS" w:hAnsi="Calibri" w:cs="Calibri"/>
                <w:i/>
                <w:color w:val="auto"/>
                <w:lang w:val="en-AU"/>
              </w:rPr>
            </w:pPr>
          </w:p>
        </w:tc>
        <w:tc>
          <w:tcPr>
            <w:tcW w:w="5373"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555615" w:rsidRPr="007613B3" w14:paraId="6DF50EC5" w14:textId="77777777" w:rsidTr="42903527">
        <w:trPr>
          <w:gridAfter w:val="1"/>
          <w:wAfter w:w="351" w:type="dxa"/>
          <w:trHeight w:val="1580"/>
        </w:trPr>
        <w:tc>
          <w:tcPr>
            <w:tcW w:w="9863" w:type="dxa"/>
            <w:gridSpan w:val="4"/>
            <w:tcBorders>
              <w:top w:val="nil"/>
            </w:tcBorders>
            <w:shd w:val="clear" w:color="auto" w:fill="auto"/>
            <w:noWrap/>
          </w:tcPr>
          <w:p w14:paraId="1F9A649E"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0112D386" w14:textId="77777777" w:rsidR="00555615" w:rsidRPr="007613B3" w:rsidRDefault="00555615" w:rsidP="00555615">
            <w:pPr>
              <w:spacing w:line="240" w:lineRule="auto"/>
              <w:rPr>
                <w:rFonts w:ascii="Calibri" w:eastAsia="Arial Unicode MS" w:hAnsi="Calibri" w:cs="Calibri"/>
                <w:i/>
                <w:color w:val="auto"/>
                <w:lang w:val="en-AU"/>
              </w:rPr>
            </w:pPr>
          </w:p>
          <w:p w14:paraId="4A497227"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7EAD1E07" w14:textId="77777777" w:rsidR="00555615" w:rsidRPr="007613B3" w:rsidRDefault="00555615" w:rsidP="00555615">
            <w:pPr>
              <w:spacing w:line="240" w:lineRule="auto"/>
              <w:rPr>
                <w:rFonts w:ascii="Calibri" w:eastAsia="Arial Unicode MS" w:hAnsi="Calibri" w:cs="Calibri"/>
                <w:i/>
                <w:color w:val="auto"/>
                <w:lang w:val="en-AU"/>
              </w:rPr>
            </w:pPr>
          </w:p>
          <w:p w14:paraId="5265F25F"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3AC5C268" w14:textId="77777777" w:rsidR="00555615" w:rsidRDefault="00555615" w:rsidP="007613B3">
            <w:pPr>
              <w:spacing w:before="60" w:after="60" w:line="240" w:lineRule="auto"/>
              <w:rPr>
                <w:rFonts w:ascii="Calibri" w:eastAsia="Arial Unicode MS" w:hAnsi="Calibri" w:cs="Calibri"/>
                <w:i/>
                <w:color w:val="auto"/>
                <w:lang w:val="en-AU"/>
              </w:rPr>
            </w:pPr>
          </w:p>
          <w:p w14:paraId="4F724605" w14:textId="50933785" w:rsidR="00555615" w:rsidRPr="00555615" w:rsidRDefault="00555615" w:rsidP="007613B3">
            <w:pPr>
              <w:spacing w:before="60" w:after="60" w:line="240" w:lineRule="auto"/>
              <w:rPr>
                <w:rFonts w:ascii="Calibri" w:eastAsia="Arial Unicode MS" w:hAnsi="Calibri" w:cs="Calibri"/>
                <w:i/>
                <w:color w:val="auto"/>
                <w:lang w:val="en-AU"/>
              </w:rPr>
            </w:pPr>
          </w:p>
        </w:tc>
      </w:tr>
      <w:tr w:rsidR="007613B3" w:rsidRPr="007613B3" w14:paraId="7C881194" w14:textId="77777777" w:rsidTr="42903527">
        <w:trPr>
          <w:trHeight w:val="144"/>
        </w:trPr>
        <w:tc>
          <w:tcPr>
            <w:tcW w:w="10214"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42903527">
        <w:trPr>
          <w:trHeight w:val="391"/>
        </w:trPr>
        <w:tc>
          <w:tcPr>
            <w:tcW w:w="10214" w:type="dxa"/>
            <w:gridSpan w:val="5"/>
            <w:tcBorders>
              <w:top w:val="nil"/>
              <w:left w:val="nil"/>
              <w:bottom w:val="nil"/>
              <w:right w:val="nil"/>
            </w:tcBorders>
            <w:shd w:val="clear" w:color="auto" w:fill="auto"/>
            <w:noWrap/>
          </w:tcPr>
          <w:p w14:paraId="1EE3CD3A" w14:textId="77777777" w:rsidR="007613B3" w:rsidRDefault="007613B3" w:rsidP="00A934E9">
            <w:pPr>
              <w:spacing w:line="240" w:lineRule="auto"/>
              <w:rPr>
                <w:rFonts w:ascii="Calibri" w:eastAsia="Arial Unicode MS" w:hAnsi="Calibri" w:cs="Calibri"/>
                <w:color w:val="auto"/>
                <w:sz w:val="16"/>
                <w:szCs w:val="16"/>
                <w:lang w:val="en-AU"/>
              </w:rPr>
            </w:pPr>
          </w:p>
          <w:p w14:paraId="0B175F64" w14:textId="41A62B9C" w:rsidR="00C427CA" w:rsidRPr="007613B3" w:rsidRDefault="00C427CA" w:rsidP="007613B3">
            <w:pPr>
              <w:spacing w:line="240" w:lineRule="auto"/>
              <w:ind w:left="342" w:hanging="342"/>
              <w:rPr>
                <w:rFonts w:ascii="Calibri" w:eastAsia="Arial Unicode MS" w:hAnsi="Calibri" w:cs="Calibri"/>
                <w:color w:val="auto"/>
                <w:sz w:val="16"/>
                <w:szCs w:val="16"/>
                <w:lang w:val="en-AU"/>
              </w:rPr>
            </w:pPr>
          </w:p>
        </w:tc>
      </w:tr>
    </w:tbl>
    <w:p w14:paraId="7E5EC75A" w14:textId="77777777" w:rsidR="00DE706F" w:rsidRPr="00DE706F" w:rsidRDefault="00C427CA" w:rsidP="00DE706F">
      <w:pPr>
        <w:pStyle w:val="EndnoteText"/>
        <w:rPr>
          <w:lang w:val="fr-FR"/>
        </w:rPr>
      </w:pPr>
      <w:r>
        <w:rPr>
          <w:rStyle w:val="EndnoteReference"/>
        </w:rPr>
        <w:lastRenderedPageBreak/>
        <w:footnoteRef/>
      </w:r>
      <w:r w:rsidRPr="00DE706F">
        <w:rPr>
          <w:lang w:val="fr-FR"/>
        </w:rPr>
        <w:t xml:space="preserve"> </w:t>
      </w:r>
      <w:r w:rsidR="00DE706F" w:rsidRPr="00DE706F">
        <w:rPr>
          <w:lang w:val="fr-FR"/>
        </w:rPr>
        <w:t>Les coûts indiqués sont estimés. Le taux final doit respecter le principe du "meilleur rapport qualité-prix", c'est-à-dire atteindre le résultat souhaité au prix le plus bas possible. Il sera demandé aux consultants de stipuler des honoraires tout compris, y compris des frais de voyage et de séjour forfaitaires, le cas échéant.</w:t>
      </w:r>
    </w:p>
    <w:p w14:paraId="1512C68D" w14:textId="77777777" w:rsidR="00DE706F" w:rsidRPr="00DE706F" w:rsidRDefault="00DE706F" w:rsidP="00DE706F">
      <w:pPr>
        <w:pStyle w:val="EndnoteText"/>
        <w:rPr>
          <w:lang w:val="fr-FR"/>
        </w:rPr>
      </w:pPr>
    </w:p>
    <w:p w14:paraId="20D1BC4D" w14:textId="26F2E3EE" w:rsidR="00DE706F" w:rsidRPr="00DE706F" w:rsidRDefault="00DE706F" w:rsidP="00DE706F">
      <w:pPr>
        <w:pStyle w:val="EndnoteText"/>
        <w:rPr>
          <w:lang w:val="fr-FR"/>
        </w:rPr>
      </w:pPr>
      <w:r w:rsidRPr="00DE706F">
        <w:rPr>
          <w:lang w:val="fr-FR"/>
        </w:rPr>
        <w:t>Le paiement des honoraires sera basé sur la présentation des résultats convenus. L'UNICEF se réserve le droit de retenir le paiement si les produits livrés ne répondent pas aux normes requises ou en cas de retard dans la soumission des produits par le consultant.</w:t>
      </w:r>
    </w:p>
    <w:sectPr w:rsidR="00DE706F" w:rsidRPr="00DE706F" w:rsidSect="003C4672">
      <w:headerReference w:type="default" r:id="rId18"/>
      <w:footerReference w:type="default" r:id="rId19"/>
      <w:headerReference w:type="first" r:id="rId20"/>
      <w:foot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6145" w14:textId="77777777" w:rsidR="008E2BE1" w:rsidRDefault="008E2BE1" w:rsidP="000C3710">
      <w:r>
        <w:separator/>
      </w:r>
    </w:p>
  </w:endnote>
  <w:endnote w:type="continuationSeparator" w:id="0">
    <w:p w14:paraId="1A7FD803" w14:textId="77777777" w:rsidR="008E2BE1" w:rsidRDefault="008E2BE1" w:rsidP="000C3710">
      <w:r>
        <w:continuationSeparator/>
      </w:r>
    </w:p>
  </w:endnote>
  <w:endnote w:type="continuationNotice" w:id="1">
    <w:p w14:paraId="3BB0AEFC" w14:textId="77777777" w:rsidR="008E2BE1" w:rsidRDefault="008E2BE1">
      <w:pPr>
        <w:spacing w:line="240" w:lineRule="auto"/>
      </w:pPr>
    </w:p>
  </w:endnote>
  <w:endnote w:id="2">
    <w:p w14:paraId="799B5255" w14:textId="77777777" w:rsidR="009B52DD" w:rsidRDefault="009B52DD" w:rsidP="00B756C1">
      <w:pPr>
        <w:pStyle w:val="EndnoteText"/>
        <w:jc w:val="both"/>
        <w:rPr>
          <w:lang w:val="fr-FR"/>
        </w:rPr>
      </w:pPr>
      <w:r w:rsidRPr="009B52DD">
        <w:rPr>
          <w:lang w:val="fr-FR"/>
        </w:rPr>
        <w:t xml:space="preserve">Les personnes engagées dans le cadre d'un contrat de consultant ou d'un contrat individuel ne seront pas </w:t>
      </w:r>
      <w:proofErr w:type="gramStart"/>
      <w:r w:rsidRPr="009B52DD">
        <w:rPr>
          <w:lang w:val="fr-FR"/>
        </w:rPr>
        <w:t>considérées</w:t>
      </w:r>
      <w:proofErr w:type="gramEnd"/>
      <w:r w:rsidRPr="009B52DD">
        <w:rPr>
          <w:lang w:val="fr-FR"/>
        </w:rPr>
        <w:t xml:space="preserve"> comme des "membres du personnel" au sens du statut et du règlement du personnel des Nations unies et des politiques et procédures de l'UNICEF et n'auront pas droit aux avantages qui y sont prévus (tels que les droits à congé et la couverture de l'assurance médicale). </w:t>
      </w:r>
      <w:r w:rsidRPr="00932EB7">
        <w:rPr>
          <w:lang w:val="fr-FR"/>
        </w:rPr>
        <w:t>Leurs conditions de service seront régies par leur contrat et par les Conditions générales des contrats de services des consultants et des contractants individuels. Les consultants et les contractants individuels sont responsables de la détermination de leurs obligations fiscales et du paiement de tout impôt et/ou taxe, conformément à la législation locale ou à toute autre législation applicable.</w:t>
      </w:r>
    </w:p>
    <w:p w14:paraId="36132AF1" w14:textId="77777777" w:rsidR="008608FB" w:rsidRPr="00932EB7" w:rsidRDefault="008608FB" w:rsidP="00B756C1">
      <w:pPr>
        <w:pStyle w:val="EndnoteText"/>
        <w:jc w:val="both"/>
        <w:rPr>
          <w:lang w:val="fr-FR"/>
        </w:rPr>
      </w:pPr>
    </w:p>
    <w:p w14:paraId="520A8759" w14:textId="77777777" w:rsidR="00CE2F89" w:rsidRDefault="009B52DD" w:rsidP="00B756C1">
      <w:pPr>
        <w:pStyle w:val="EndnoteText"/>
        <w:jc w:val="both"/>
        <w:rPr>
          <w:lang w:val="fr-FR"/>
        </w:rPr>
      </w:pPr>
      <w:r w:rsidRPr="00932EB7">
        <w:rPr>
          <w:lang w:val="fr-FR"/>
        </w:rPr>
        <w:t xml:space="preserve">Il incombe au candidat sélectionné de s'assurer que le visa (le cas échéant) et l'assurance maladie nécessaires à l'exécution des tâches prévues dans le contrat sont valables pour toute la durée du contrat. </w:t>
      </w:r>
    </w:p>
    <w:p w14:paraId="3F49DCCC" w14:textId="77777777" w:rsidR="00CE2F89" w:rsidRDefault="00CE2F89" w:rsidP="00B756C1">
      <w:pPr>
        <w:pStyle w:val="EndnoteText"/>
        <w:jc w:val="both"/>
        <w:rPr>
          <w:lang w:val="fr-FR"/>
        </w:rPr>
      </w:pPr>
    </w:p>
    <w:p w14:paraId="56B28A27" w14:textId="586FBF4B" w:rsidR="009B52DD" w:rsidRDefault="009B52DD" w:rsidP="00B756C1">
      <w:pPr>
        <w:pStyle w:val="EndnoteText"/>
        <w:jc w:val="both"/>
        <w:rPr>
          <w:lang w:val="fr-FR"/>
        </w:rPr>
      </w:pPr>
      <w:r w:rsidRPr="00932EB7">
        <w:rPr>
          <w:lang w:val="fr-FR"/>
        </w:rPr>
        <w:t>Les candidats sélectionnés doivent confirmer qu'ils sont entièrement vaccinés contre le SRAS-CoV-2 (Covid-19) au moyen d'un vaccin approuvé par l'Organisation mondiale de la santé (OMS), ce qui doit être fait avant le début de la mission. Elle ne s'applique pas aux consultants qui travailleront à distance et ne sont pas censés travailler ou se rendre dans les locaux de l'UNICEF, sur les lieux d'exécution des programmes ou interagir directement avec les communautés avec lesquelles l'UNICEF travaille, ni se déplacer pour exercer des fonctions pour l'UNICEF pendant la durée de leur contrat de consultant.</w:t>
      </w:r>
    </w:p>
    <w:p w14:paraId="02C47ED9" w14:textId="77777777" w:rsidR="00932EB7" w:rsidRPr="00932EB7" w:rsidRDefault="00932EB7" w:rsidP="00B756C1">
      <w:pPr>
        <w:pStyle w:val="EndnoteText"/>
        <w:jc w:val="both"/>
        <w:rPr>
          <w:lang w:val="fr-FR"/>
        </w:rPr>
      </w:pPr>
    </w:p>
    <w:p w14:paraId="78F37649" w14:textId="5F32E068" w:rsidR="00555615" w:rsidRPr="009B52DD" w:rsidRDefault="009B52DD" w:rsidP="00B756C1">
      <w:pPr>
        <w:pStyle w:val="EndnoteText"/>
        <w:jc w:val="both"/>
        <w:rPr>
          <w:lang w:val="fr-FR"/>
        </w:rPr>
      </w:pPr>
      <w:r w:rsidRPr="009B52DD">
        <w:rPr>
          <w:lang w:val="fr-FR"/>
        </w:rPr>
        <w:t xml:space="preserve">L'UNICEF propose des aménagements raisonnables aux consultants handicapés. Il peut s'agir, par exemple, de logiciels accessibles, d'une aide au voyage pour les missions ou d'accompagnateurs personnels. Nous vous encourageons à faire part de votre handicap lors de votre candidature au cas où </w:t>
      </w:r>
      <w:r w:rsidR="007C647F" w:rsidRPr="007C647F">
        <w:rPr>
          <w:lang w:val="fr-FR"/>
        </w:rPr>
        <w:t>vous auriez besoin d'aménagements raisonnables au cours du processus de sélection et, par la suite, dans le cadre de votre mission</w:t>
      </w:r>
      <w:r w:rsidR="007C647F" w:rsidRPr="007C647F" w:rsidDel="007C647F">
        <w:rPr>
          <w:lang w:val="fr-FR"/>
        </w:rPr>
        <w:t xml:space="preserve"> </w:t>
      </w:r>
    </w:p>
    <w:p w14:paraId="414FEF0D" w14:textId="77777777" w:rsidR="00555615" w:rsidRPr="009B52DD" w:rsidRDefault="00555615" w:rsidP="00A934E9">
      <w:pPr>
        <w:pStyle w:val="EndnoteTex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2B40" w14:textId="77777777" w:rsidR="007F5A26" w:rsidRDefault="007F5A26">
    <w:pPr>
      <w:pStyle w:val="Footer"/>
    </w:pPr>
  </w:p>
  <w:p w14:paraId="23875D79" w14:textId="77777777" w:rsidR="007F5A26" w:rsidRDefault="007F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49FD" w14:textId="77777777" w:rsidR="008E2BE1" w:rsidRDefault="008E2BE1" w:rsidP="000C3710">
      <w:r>
        <w:separator/>
      </w:r>
    </w:p>
  </w:footnote>
  <w:footnote w:type="continuationSeparator" w:id="0">
    <w:p w14:paraId="61D09A02" w14:textId="77777777" w:rsidR="008E2BE1" w:rsidRDefault="008E2BE1" w:rsidP="000C3710">
      <w:r>
        <w:continuationSeparator/>
      </w:r>
    </w:p>
  </w:footnote>
  <w:footnote w:type="continuationNotice" w:id="1">
    <w:p w14:paraId="1730828A" w14:textId="77777777" w:rsidR="008E2BE1" w:rsidRDefault="008E2B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AD8C7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D95675"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7770ED1"/>
    <w:multiLevelType w:val="hybridMultilevel"/>
    <w:tmpl w:val="55565A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94670E5"/>
    <w:multiLevelType w:val="hybridMultilevel"/>
    <w:tmpl w:val="8FC4D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C80AF9"/>
    <w:multiLevelType w:val="multilevel"/>
    <w:tmpl w:val="7C9A9468"/>
    <w:lvl w:ilvl="0">
      <w:start w:val="1"/>
      <w:numFmt w:val="decimal"/>
      <w:lvlText w:val="%1."/>
      <w:lvlJc w:val="left"/>
      <w:pPr>
        <w:ind w:left="927" w:hanging="360"/>
      </w:pPr>
      <w:rPr>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085118"/>
    <w:multiLevelType w:val="hybridMultilevel"/>
    <w:tmpl w:val="E66412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0B7C90"/>
    <w:multiLevelType w:val="hybridMultilevel"/>
    <w:tmpl w:val="02E8E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91701AB"/>
    <w:multiLevelType w:val="hybridMultilevel"/>
    <w:tmpl w:val="4D60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D2D25"/>
    <w:multiLevelType w:val="hybridMultilevel"/>
    <w:tmpl w:val="4FC00F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7F22A4"/>
    <w:multiLevelType w:val="hybridMultilevel"/>
    <w:tmpl w:val="5A221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627000"/>
    <w:multiLevelType w:val="hybridMultilevel"/>
    <w:tmpl w:val="02A85076"/>
    <w:lvl w:ilvl="0" w:tplc="448AF200">
      <w:start w:val="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3F600D33"/>
    <w:multiLevelType w:val="hybridMultilevel"/>
    <w:tmpl w:val="FF3AD7A6"/>
    <w:lvl w:ilvl="0" w:tplc="19984060">
      <w:start w:val="7"/>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A416FC"/>
    <w:multiLevelType w:val="hybridMultilevel"/>
    <w:tmpl w:val="DBB09E30"/>
    <w:lvl w:ilvl="0" w:tplc="940E4336">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AC0FE2"/>
    <w:multiLevelType w:val="hybridMultilevel"/>
    <w:tmpl w:val="EEAAA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873B9"/>
    <w:multiLevelType w:val="hybridMultilevel"/>
    <w:tmpl w:val="92DEE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F6B02"/>
    <w:multiLevelType w:val="hybridMultilevel"/>
    <w:tmpl w:val="2E2218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B57481"/>
    <w:multiLevelType w:val="hybridMultilevel"/>
    <w:tmpl w:val="776CE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E1A27DA"/>
    <w:multiLevelType w:val="hybridMultilevel"/>
    <w:tmpl w:val="48B0FBD6"/>
    <w:lvl w:ilvl="0" w:tplc="040C0017">
      <w:start w:val="1"/>
      <w:numFmt w:val="lowerLetter"/>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15:restartNumberingAfterBreak="0">
    <w:nsid w:val="72574225"/>
    <w:multiLevelType w:val="hybridMultilevel"/>
    <w:tmpl w:val="63F4ED90"/>
    <w:lvl w:ilvl="0" w:tplc="71369C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6CB24F3"/>
    <w:multiLevelType w:val="hybridMultilevel"/>
    <w:tmpl w:val="7E9480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A5E288A"/>
    <w:multiLevelType w:val="hybridMultilevel"/>
    <w:tmpl w:val="F5381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2598948">
    <w:abstractNumId w:val="24"/>
  </w:num>
  <w:num w:numId="2" w16cid:durableId="633875630">
    <w:abstractNumId w:val="28"/>
  </w:num>
  <w:num w:numId="3" w16cid:durableId="1595824207">
    <w:abstractNumId w:val="19"/>
  </w:num>
  <w:num w:numId="4" w16cid:durableId="2124226522">
    <w:abstractNumId w:val="15"/>
  </w:num>
  <w:num w:numId="5" w16cid:durableId="1600983444">
    <w:abstractNumId w:val="14"/>
  </w:num>
  <w:num w:numId="6" w16cid:durableId="1990287782">
    <w:abstractNumId w:val="21"/>
  </w:num>
  <w:num w:numId="7" w16cid:durableId="802506710">
    <w:abstractNumId w:val="34"/>
  </w:num>
  <w:num w:numId="8" w16cid:durableId="1523932291">
    <w:abstractNumId w:val="35"/>
  </w:num>
  <w:num w:numId="9" w16cid:durableId="1818762849">
    <w:abstractNumId w:val="11"/>
    <w:lvlOverride w:ilvl="0">
      <w:lvl w:ilvl="0">
        <w:numFmt w:val="bullet"/>
        <w:lvlText w:val=""/>
        <w:legacy w:legacy="1" w:legacySpace="0" w:legacyIndent="0"/>
        <w:lvlJc w:val="left"/>
        <w:rPr>
          <w:rFonts w:ascii="Symbol" w:hAnsi="Symbol" w:hint="default"/>
          <w:sz w:val="22"/>
        </w:rPr>
      </w:lvl>
    </w:lvlOverride>
  </w:num>
  <w:num w:numId="10" w16cid:durableId="1059016639">
    <w:abstractNumId w:val="27"/>
  </w:num>
  <w:num w:numId="11" w16cid:durableId="966351130">
    <w:abstractNumId w:val="26"/>
  </w:num>
  <w:num w:numId="12" w16cid:durableId="1145390698">
    <w:abstractNumId w:val="37"/>
  </w:num>
  <w:num w:numId="13" w16cid:durableId="60907979">
    <w:abstractNumId w:val="0"/>
  </w:num>
  <w:num w:numId="14" w16cid:durableId="329334008">
    <w:abstractNumId w:val="10"/>
  </w:num>
  <w:num w:numId="15" w16cid:durableId="323506784">
    <w:abstractNumId w:val="8"/>
  </w:num>
  <w:num w:numId="16" w16cid:durableId="1154756505">
    <w:abstractNumId w:val="7"/>
  </w:num>
  <w:num w:numId="17" w16cid:durableId="1606763307">
    <w:abstractNumId w:val="6"/>
  </w:num>
  <w:num w:numId="18" w16cid:durableId="2037853442">
    <w:abstractNumId w:val="5"/>
  </w:num>
  <w:num w:numId="19" w16cid:durableId="1419518394">
    <w:abstractNumId w:val="9"/>
  </w:num>
  <w:num w:numId="20" w16cid:durableId="2102144750">
    <w:abstractNumId w:val="4"/>
  </w:num>
  <w:num w:numId="21" w16cid:durableId="401030606">
    <w:abstractNumId w:val="3"/>
  </w:num>
  <w:num w:numId="22" w16cid:durableId="1383210852">
    <w:abstractNumId w:val="2"/>
  </w:num>
  <w:num w:numId="23" w16cid:durableId="488592383">
    <w:abstractNumId w:val="1"/>
  </w:num>
  <w:num w:numId="24" w16cid:durableId="1477993697">
    <w:abstractNumId w:val="16"/>
  </w:num>
  <w:num w:numId="25" w16cid:durableId="10654472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682019">
    <w:abstractNumId w:val="31"/>
  </w:num>
  <w:num w:numId="27" w16cid:durableId="1866795900">
    <w:abstractNumId w:val="17"/>
  </w:num>
  <w:num w:numId="28" w16cid:durableId="1007713370">
    <w:abstractNumId w:val="13"/>
  </w:num>
  <w:num w:numId="29" w16cid:durableId="1770614638">
    <w:abstractNumId w:val="20"/>
  </w:num>
  <w:num w:numId="30" w16cid:durableId="1444424072">
    <w:abstractNumId w:val="29"/>
  </w:num>
  <w:num w:numId="31" w16cid:durableId="1607152844">
    <w:abstractNumId w:val="36"/>
  </w:num>
  <w:num w:numId="32" w16cid:durableId="653143501">
    <w:abstractNumId w:val="23"/>
  </w:num>
  <w:num w:numId="33" w16cid:durableId="640424157">
    <w:abstractNumId w:val="12"/>
  </w:num>
  <w:num w:numId="34" w16cid:durableId="1577669671">
    <w:abstractNumId w:val="42"/>
  </w:num>
  <w:num w:numId="35" w16cid:durableId="1749379994">
    <w:abstractNumId w:val="25"/>
  </w:num>
  <w:num w:numId="36" w16cid:durableId="220870283">
    <w:abstractNumId w:val="33"/>
  </w:num>
  <w:num w:numId="37" w16cid:durableId="1534657465">
    <w:abstractNumId w:val="22"/>
  </w:num>
  <w:num w:numId="38" w16cid:durableId="1176265691">
    <w:abstractNumId w:val="32"/>
  </w:num>
  <w:num w:numId="39" w16cid:durableId="1098215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0201947">
    <w:abstractNumId w:val="40"/>
  </w:num>
  <w:num w:numId="41" w16cid:durableId="2036927316">
    <w:abstractNumId w:val="29"/>
  </w:num>
  <w:num w:numId="42" w16cid:durableId="427563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246013">
    <w:abstractNumId w:val="33"/>
  </w:num>
  <w:num w:numId="44" w16cid:durableId="2101876781">
    <w:abstractNumId w:val="41"/>
  </w:num>
  <w:num w:numId="45" w16cid:durableId="13052338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530"/>
    <w:rsid w:val="00002A6D"/>
    <w:rsid w:val="000038D2"/>
    <w:rsid w:val="00007E4A"/>
    <w:rsid w:val="00011A56"/>
    <w:rsid w:val="00015ECC"/>
    <w:rsid w:val="00016DFE"/>
    <w:rsid w:val="00016EC3"/>
    <w:rsid w:val="00022CBA"/>
    <w:rsid w:val="000241D1"/>
    <w:rsid w:val="00024DC0"/>
    <w:rsid w:val="00025145"/>
    <w:rsid w:val="000256E7"/>
    <w:rsid w:val="00025F29"/>
    <w:rsid w:val="00027819"/>
    <w:rsid w:val="0003024C"/>
    <w:rsid w:val="00030834"/>
    <w:rsid w:val="000310DE"/>
    <w:rsid w:val="000347F0"/>
    <w:rsid w:val="00034AB7"/>
    <w:rsid w:val="00034EC3"/>
    <w:rsid w:val="0003792E"/>
    <w:rsid w:val="00040D50"/>
    <w:rsid w:val="000415E9"/>
    <w:rsid w:val="0004433C"/>
    <w:rsid w:val="000466A8"/>
    <w:rsid w:val="00047AF3"/>
    <w:rsid w:val="00051966"/>
    <w:rsid w:val="00053A8B"/>
    <w:rsid w:val="00054140"/>
    <w:rsid w:val="000547DB"/>
    <w:rsid w:val="00055824"/>
    <w:rsid w:val="00056783"/>
    <w:rsid w:val="00056A18"/>
    <w:rsid w:val="000576DC"/>
    <w:rsid w:val="000608A4"/>
    <w:rsid w:val="00064448"/>
    <w:rsid w:val="00064768"/>
    <w:rsid w:val="00066CAF"/>
    <w:rsid w:val="00067C65"/>
    <w:rsid w:val="00070543"/>
    <w:rsid w:val="000749AA"/>
    <w:rsid w:val="00074E95"/>
    <w:rsid w:val="00076437"/>
    <w:rsid w:val="00076EF5"/>
    <w:rsid w:val="000777A0"/>
    <w:rsid w:val="00081A60"/>
    <w:rsid w:val="00083CAF"/>
    <w:rsid w:val="0009536D"/>
    <w:rsid w:val="00096574"/>
    <w:rsid w:val="000A00B2"/>
    <w:rsid w:val="000A0DAA"/>
    <w:rsid w:val="000A7045"/>
    <w:rsid w:val="000B5829"/>
    <w:rsid w:val="000C01E1"/>
    <w:rsid w:val="000C042E"/>
    <w:rsid w:val="000C1977"/>
    <w:rsid w:val="000C29E2"/>
    <w:rsid w:val="000C3710"/>
    <w:rsid w:val="000C5871"/>
    <w:rsid w:val="000C61F2"/>
    <w:rsid w:val="000D0BC4"/>
    <w:rsid w:val="000D2897"/>
    <w:rsid w:val="000D5C26"/>
    <w:rsid w:val="000D6CA1"/>
    <w:rsid w:val="000D7ED2"/>
    <w:rsid w:val="000E0BED"/>
    <w:rsid w:val="000E1755"/>
    <w:rsid w:val="000E3253"/>
    <w:rsid w:val="000E3523"/>
    <w:rsid w:val="000E414F"/>
    <w:rsid w:val="000E4A1D"/>
    <w:rsid w:val="000E4CCA"/>
    <w:rsid w:val="000E4D76"/>
    <w:rsid w:val="000E51F9"/>
    <w:rsid w:val="000E7AD7"/>
    <w:rsid w:val="000E7D6D"/>
    <w:rsid w:val="000F470D"/>
    <w:rsid w:val="000F6440"/>
    <w:rsid w:val="0010188F"/>
    <w:rsid w:val="001026BA"/>
    <w:rsid w:val="001034F9"/>
    <w:rsid w:val="00105B78"/>
    <w:rsid w:val="0010789B"/>
    <w:rsid w:val="00107B7A"/>
    <w:rsid w:val="0011101A"/>
    <w:rsid w:val="00112DEE"/>
    <w:rsid w:val="001162EE"/>
    <w:rsid w:val="0012077E"/>
    <w:rsid w:val="00124C0D"/>
    <w:rsid w:val="0013426A"/>
    <w:rsid w:val="0013685B"/>
    <w:rsid w:val="00140E02"/>
    <w:rsid w:val="00141804"/>
    <w:rsid w:val="001422A8"/>
    <w:rsid w:val="001555CD"/>
    <w:rsid w:val="0015757A"/>
    <w:rsid w:val="00161162"/>
    <w:rsid w:val="001613B1"/>
    <w:rsid w:val="001637C2"/>
    <w:rsid w:val="001639AF"/>
    <w:rsid w:val="00163C6A"/>
    <w:rsid w:val="00164C95"/>
    <w:rsid w:val="00164CCD"/>
    <w:rsid w:val="00165C9B"/>
    <w:rsid w:val="001661E1"/>
    <w:rsid w:val="00167306"/>
    <w:rsid w:val="00170C98"/>
    <w:rsid w:val="00173545"/>
    <w:rsid w:val="00174752"/>
    <w:rsid w:val="001747B0"/>
    <w:rsid w:val="00175E9C"/>
    <w:rsid w:val="00176711"/>
    <w:rsid w:val="00182C1C"/>
    <w:rsid w:val="00183FA9"/>
    <w:rsid w:val="001840D2"/>
    <w:rsid w:val="0018450D"/>
    <w:rsid w:val="00186145"/>
    <w:rsid w:val="00186E13"/>
    <w:rsid w:val="001870D5"/>
    <w:rsid w:val="0019181B"/>
    <w:rsid w:val="00193B6B"/>
    <w:rsid w:val="00193BD3"/>
    <w:rsid w:val="00195F83"/>
    <w:rsid w:val="00196E13"/>
    <w:rsid w:val="0019765C"/>
    <w:rsid w:val="001A080B"/>
    <w:rsid w:val="001A3980"/>
    <w:rsid w:val="001A3CB3"/>
    <w:rsid w:val="001A4B63"/>
    <w:rsid w:val="001A5A37"/>
    <w:rsid w:val="001A6862"/>
    <w:rsid w:val="001A72EC"/>
    <w:rsid w:val="001B025C"/>
    <w:rsid w:val="001B190C"/>
    <w:rsid w:val="001B375B"/>
    <w:rsid w:val="001B53C4"/>
    <w:rsid w:val="001B5D66"/>
    <w:rsid w:val="001B63A2"/>
    <w:rsid w:val="001B6E7F"/>
    <w:rsid w:val="001C0D60"/>
    <w:rsid w:val="001C4888"/>
    <w:rsid w:val="001C5A3D"/>
    <w:rsid w:val="001C7C93"/>
    <w:rsid w:val="001D1A1B"/>
    <w:rsid w:val="001D35C0"/>
    <w:rsid w:val="001D35CF"/>
    <w:rsid w:val="001E112E"/>
    <w:rsid w:val="001E5B31"/>
    <w:rsid w:val="001E7405"/>
    <w:rsid w:val="001F10CE"/>
    <w:rsid w:val="001F3C0A"/>
    <w:rsid w:val="001F3E49"/>
    <w:rsid w:val="001F4A68"/>
    <w:rsid w:val="001F540D"/>
    <w:rsid w:val="001F651F"/>
    <w:rsid w:val="00204143"/>
    <w:rsid w:val="00206C4C"/>
    <w:rsid w:val="002072D5"/>
    <w:rsid w:val="002079D4"/>
    <w:rsid w:val="0021086F"/>
    <w:rsid w:val="002123F1"/>
    <w:rsid w:val="002129BA"/>
    <w:rsid w:val="00213A86"/>
    <w:rsid w:val="00213EC0"/>
    <w:rsid w:val="00214205"/>
    <w:rsid w:val="0021425A"/>
    <w:rsid w:val="00214E11"/>
    <w:rsid w:val="00215E5E"/>
    <w:rsid w:val="0022123C"/>
    <w:rsid w:val="0022127C"/>
    <w:rsid w:val="00221397"/>
    <w:rsid w:val="00222F56"/>
    <w:rsid w:val="0023068B"/>
    <w:rsid w:val="00234165"/>
    <w:rsid w:val="00234AD4"/>
    <w:rsid w:val="00242CA0"/>
    <w:rsid w:val="00244E25"/>
    <w:rsid w:val="0024567C"/>
    <w:rsid w:val="002460BE"/>
    <w:rsid w:val="00247353"/>
    <w:rsid w:val="00247450"/>
    <w:rsid w:val="00251734"/>
    <w:rsid w:val="002544FB"/>
    <w:rsid w:val="002557DE"/>
    <w:rsid w:val="00255C85"/>
    <w:rsid w:val="00257BD7"/>
    <w:rsid w:val="0026039A"/>
    <w:rsid w:val="00261218"/>
    <w:rsid w:val="002633E5"/>
    <w:rsid w:val="00265142"/>
    <w:rsid w:val="002659AE"/>
    <w:rsid w:val="0026644B"/>
    <w:rsid w:val="00267DDD"/>
    <w:rsid w:val="00267F0A"/>
    <w:rsid w:val="0027015A"/>
    <w:rsid w:val="002715AA"/>
    <w:rsid w:val="00271A25"/>
    <w:rsid w:val="00273265"/>
    <w:rsid w:val="00275E7B"/>
    <w:rsid w:val="0028017D"/>
    <w:rsid w:val="00285811"/>
    <w:rsid w:val="00287D25"/>
    <w:rsid w:val="0029268A"/>
    <w:rsid w:val="002928AD"/>
    <w:rsid w:val="00293255"/>
    <w:rsid w:val="00293B37"/>
    <w:rsid w:val="002952E4"/>
    <w:rsid w:val="002A0403"/>
    <w:rsid w:val="002A0422"/>
    <w:rsid w:val="002A1002"/>
    <w:rsid w:val="002A2304"/>
    <w:rsid w:val="002A3F89"/>
    <w:rsid w:val="002A61F2"/>
    <w:rsid w:val="002B2A26"/>
    <w:rsid w:val="002B6832"/>
    <w:rsid w:val="002B7647"/>
    <w:rsid w:val="002B7E57"/>
    <w:rsid w:val="002C0900"/>
    <w:rsid w:val="002C0EBC"/>
    <w:rsid w:val="002C1FBB"/>
    <w:rsid w:val="002C50CD"/>
    <w:rsid w:val="002C554F"/>
    <w:rsid w:val="002C5AA6"/>
    <w:rsid w:val="002D0C54"/>
    <w:rsid w:val="002D0EF8"/>
    <w:rsid w:val="002D16CD"/>
    <w:rsid w:val="002D38E9"/>
    <w:rsid w:val="002D3B69"/>
    <w:rsid w:val="002D4643"/>
    <w:rsid w:val="002D4DEF"/>
    <w:rsid w:val="002D62E4"/>
    <w:rsid w:val="002D63BC"/>
    <w:rsid w:val="002D7166"/>
    <w:rsid w:val="002D7D3A"/>
    <w:rsid w:val="002E2CE9"/>
    <w:rsid w:val="002E305D"/>
    <w:rsid w:val="002E443D"/>
    <w:rsid w:val="002F2367"/>
    <w:rsid w:val="002F25C4"/>
    <w:rsid w:val="002F363E"/>
    <w:rsid w:val="002F592E"/>
    <w:rsid w:val="002F6558"/>
    <w:rsid w:val="003046A9"/>
    <w:rsid w:val="00304CEF"/>
    <w:rsid w:val="00306E1E"/>
    <w:rsid w:val="003114B3"/>
    <w:rsid w:val="003117C2"/>
    <w:rsid w:val="003117CB"/>
    <w:rsid w:val="00315E67"/>
    <w:rsid w:val="00316440"/>
    <w:rsid w:val="0031657C"/>
    <w:rsid w:val="00316854"/>
    <w:rsid w:val="00320886"/>
    <w:rsid w:val="00320E42"/>
    <w:rsid w:val="0032151B"/>
    <w:rsid w:val="00324F63"/>
    <w:rsid w:val="0033231F"/>
    <w:rsid w:val="00332D2A"/>
    <w:rsid w:val="00334DFA"/>
    <w:rsid w:val="00335E7B"/>
    <w:rsid w:val="00337BEE"/>
    <w:rsid w:val="00337C2D"/>
    <w:rsid w:val="00340DBE"/>
    <w:rsid w:val="0034354C"/>
    <w:rsid w:val="003435AD"/>
    <w:rsid w:val="00345B94"/>
    <w:rsid w:val="00347619"/>
    <w:rsid w:val="0035138B"/>
    <w:rsid w:val="00353419"/>
    <w:rsid w:val="00353547"/>
    <w:rsid w:val="00356637"/>
    <w:rsid w:val="00356EE7"/>
    <w:rsid w:val="0035755C"/>
    <w:rsid w:val="0035788B"/>
    <w:rsid w:val="00361834"/>
    <w:rsid w:val="003655B8"/>
    <w:rsid w:val="00367903"/>
    <w:rsid w:val="0037007B"/>
    <w:rsid w:val="0037152D"/>
    <w:rsid w:val="00371724"/>
    <w:rsid w:val="00371F59"/>
    <w:rsid w:val="00372E4B"/>
    <w:rsid w:val="00373453"/>
    <w:rsid w:val="0037425C"/>
    <w:rsid w:val="00376CD2"/>
    <w:rsid w:val="00376E31"/>
    <w:rsid w:val="003772F9"/>
    <w:rsid w:val="00377BF5"/>
    <w:rsid w:val="00377E69"/>
    <w:rsid w:val="0038011C"/>
    <w:rsid w:val="0038200F"/>
    <w:rsid w:val="00384839"/>
    <w:rsid w:val="00387CEE"/>
    <w:rsid w:val="00390F6B"/>
    <w:rsid w:val="003932FF"/>
    <w:rsid w:val="00396BF0"/>
    <w:rsid w:val="003971E7"/>
    <w:rsid w:val="003976EE"/>
    <w:rsid w:val="003A00B6"/>
    <w:rsid w:val="003A155D"/>
    <w:rsid w:val="003A4B9A"/>
    <w:rsid w:val="003A7E94"/>
    <w:rsid w:val="003B3F83"/>
    <w:rsid w:val="003B52AA"/>
    <w:rsid w:val="003B7251"/>
    <w:rsid w:val="003C0559"/>
    <w:rsid w:val="003C1BC1"/>
    <w:rsid w:val="003C4672"/>
    <w:rsid w:val="003C48FF"/>
    <w:rsid w:val="003C6D51"/>
    <w:rsid w:val="003D04D3"/>
    <w:rsid w:val="003D0F6C"/>
    <w:rsid w:val="003D1443"/>
    <w:rsid w:val="003D2BCF"/>
    <w:rsid w:val="003D339A"/>
    <w:rsid w:val="003D42F1"/>
    <w:rsid w:val="003E4220"/>
    <w:rsid w:val="003E4291"/>
    <w:rsid w:val="003E5506"/>
    <w:rsid w:val="003E7E75"/>
    <w:rsid w:val="003F0B09"/>
    <w:rsid w:val="003F5581"/>
    <w:rsid w:val="00401659"/>
    <w:rsid w:val="0040474B"/>
    <w:rsid w:val="00407258"/>
    <w:rsid w:val="00407853"/>
    <w:rsid w:val="00411F46"/>
    <w:rsid w:val="0041233E"/>
    <w:rsid w:val="00414BC1"/>
    <w:rsid w:val="00415024"/>
    <w:rsid w:val="004155E7"/>
    <w:rsid w:val="004160E9"/>
    <w:rsid w:val="00416141"/>
    <w:rsid w:val="004218C9"/>
    <w:rsid w:val="00421DE8"/>
    <w:rsid w:val="00422305"/>
    <w:rsid w:val="00422E2E"/>
    <w:rsid w:val="004259EA"/>
    <w:rsid w:val="00426061"/>
    <w:rsid w:val="00427C58"/>
    <w:rsid w:val="00432F8D"/>
    <w:rsid w:val="00435909"/>
    <w:rsid w:val="00435AB0"/>
    <w:rsid w:val="0043646D"/>
    <w:rsid w:val="00441F5D"/>
    <w:rsid w:val="004429D6"/>
    <w:rsid w:val="00445CFF"/>
    <w:rsid w:val="00445E28"/>
    <w:rsid w:val="00446063"/>
    <w:rsid w:val="00446F4F"/>
    <w:rsid w:val="00451E63"/>
    <w:rsid w:val="0045254E"/>
    <w:rsid w:val="004558A3"/>
    <w:rsid w:val="0045678B"/>
    <w:rsid w:val="00456875"/>
    <w:rsid w:val="0045796A"/>
    <w:rsid w:val="00460527"/>
    <w:rsid w:val="004622EC"/>
    <w:rsid w:val="00464276"/>
    <w:rsid w:val="00467122"/>
    <w:rsid w:val="004678E6"/>
    <w:rsid w:val="00472BBD"/>
    <w:rsid w:val="0047498A"/>
    <w:rsid w:val="00474AF4"/>
    <w:rsid w:val="00475CB7"/>
    <w:rsid w:val="00476522"/>
    <w:rsid w:val="004768E1"/>
    <w:rsid w:val="004779E5"/>
    <w:rsid w:val="00477D6F"/>
    <w:rsid w:val="004809D8"/>
    <w:rsid w:val="00481925"/>
    <w:rsid w:val="00481D11"/>
    <w:rsid w:val="00486A6E"/>
    <w:rsid w:val="00490C85"/>
    <w:rsid w:val="00492276"/>
    <w:rsid w:val="00492754"/>
    <w:rsid w:val="00493AA0"/>
    <w:rsid w:val="00496F0B"/>
    <w:rsid w:val="004A1AAB"/>
    <w:rsid w:val="004A2CCC"/>
    <w:rsid w:val="004A64C8"/>
    <w:rsid w:val="004A6CA6"/>
    <w:rsid w:val="004A6EE1"/>
    <w:rsid w:val="004A7783"/>
    <w:rsid w:val="004B2153"/>
    <w:rsid w:val="004B276A"/>
    <w:rsid w:val="004B3DB8"/>
    <w:rsid w:val="004C245E"/>
    <w:rsid w:val="004C2C7B"/>
    <w:rsid w:val="004C4EFC"/>
    <w:rsid w:val="004C5674"/>
    <w:rsid w:val="004D08C1"/>
    <w:rsid w:val="004D2245"/>
    <w:rsid w:val="004D28DB"/>
    <w:rsid w:val="004D4CE7"/>
    <w:rsid w:val="004D5D35"/>
    <w:rsid w:val="004E0E1F"/>
    <w:rsid w:val="004E0ECF"/>
    <w:rsid w:val="004E1F1B"/>
    <w:rsid w:val="004E2B47"/>
    <w:rsid w:val="004E2D0B"/>
    <w:rsid w:val="004E67BE"/>
    <w:rsid w:val="004E7A46"/>
    <w:rsid w:val="004F1A27"/>
    <w:rsid w:val="004F366C"/>
    <w:rsid w:val="004F3F91"/>
    <w:rsid w:val="004F6BD4"/>
    <w:rsid w:val="005005E7"/>
    <w:rsid w:val="0050244F"/>
    <w:rsid w:val="005032F9"/>
    <w:rsid w:val="00504EE4"/>
    <w:rsid w:val="00506C23"/>
    <w:rsid w:val="005075C6"/>
    <w:rsid w:val="00511057"/>
    <w:rsid w:val="00511A6E"/>
    <w:rsid w:val="00511DD0"/>
    <w:rsid w:val="00512EAA"/>
    <w:rsid w:val="005146BF"/>
    <w:rsid w:val="00514AE4"/>
    <w:rsid w:val="00520C12"/>
    <w:rsid w:val="00522231"/>
    <w:rsid w:val="00523923"/>
    <w:rsid w:val="005246DC"/>
    <w:rsid w:val="005263AF"/>
    <w:rsid w:val="00527841"/>
    <w:rsid w:val="005305E4"/>
    <w:rsid w:val="00534194"/>
    <w:rsid w:val="005347F2"/>
    <w:rsid w:val="00534C79"/>
    <w:rsid w:val="005356FF"/>
    <w:rsid w:val="00536F13"/>
    <w:rsid w:val="00544027"/>
    <w:rsid w:val="00544A89"/>
    <w:rsid w:val="0054592E"/>
    <w:rsid w:val="005470DC"/>
    <w:rsid w:val="00547A77"/>
    <w:rsid w:val="005511FA"/>
    <w:rsid w:val="005547F7"/>
    <w:rsid w:val="00555615"/>
    <w:rsid w:val="00557182"/>
    <w:rsid w:val="005633AD"/>
    <w:rsid w:val="00567778"/>
    <w:rsid w:val="00567AA0"/>
    <w:rsid w:val="00570313"/>
    <w:rsid w:val="005707A3"/>
    <w:rsid w:val="0057378E"/>
    <w:rsid w:val="00573911"/>
    <w:rsid w:val="00574937"/>
    <w:rsid w:val="00577325"/>
    <w:rsid w:val="00577E2E"/>
    <w:rsid w:val="005837B2"/>
    <w:rsid w:val="00583AD3"/>
    <w:rsid w:val="00586A0F"/>
    <w:rsid w:val="00591246"/>
    <w:rsid w:val="005964B9"/>
    <w:rsid w:val="0059671E"/>
    <w:rsid w:val="005969C1"/>
    <w:rsid w:val="00597F7D"/>
    <w:rsid w:val="005A643C"/>
    <w:rsid w:val="005B3739"/>
    <w:rsid w:val="005C0FDF"/>
    <w:rsid w:val="005C103A"/>
    <w:rsid w:val="005C1955"/>
    <w:rsid w:val="005C20B7"/>
    <w:rsid w:val="005C2267"/>
    <w:rsid w:val="005C3B8F"/>
    <w:rsid w:val="005C52BE"/>
    <w:rsid w:val="005C575F"/>
    <w:rsid w:val="005D0BBF"/>
    <w:rsid w:val="005D3D68"/>
    <w:rsid w:val="005D4236"/>
    <w:rsid w:val="005D59F8"/>
    <w:rsid w:val="005E582F"/>
    <w:rsid w:val="005E629A"/>
    <w:rsid w:val="005E6FE1"/>
    <w:rsid w:val="005F3AFC"/>
    <w:rsid w:val="005F44AE"/>
    <w:rsid w:val="005F4724"/>
    <w:rsid w:val="006007DA"/>
    <w:rsid w:val="00600BCE"/>
    <w:rsid w:val="006019EF"/>
    <w:rsid w:val="00601EDC"/>
    <w:rsid w:val="00603700"/>
    <w:rsid w:val="00604BD9"/>
    <w:rsid w:val="006063EF"/>
    <w:rsid w:val="00610959"/>
    <w:rsid w:val="006133DE"/>
    <w:rsid w:val="00616C8C"/>
    <w:rsid w:val="00620A93"/>
    <w:rsid w:val="00622ED3"/>
    <w:rsid w:val="00626681"/>
    <w:rsid w:val="0062774C"/>
    <w:rsid w:val="00632D59"/>
    <w:rsid w:val="0063594E"/>
    <w:rsid w:val="00641AEF"/>
    <w:rsid w:val="0064317F"/>
    <w:rsid w:val="00647789"/>
    <w:rsid w:val="00647C27"/>
    <w:rsid w:val="00647E8D"/>
    <w:rsid w:val="00652260"/>
    <w:rsid w:val="00652C6C"/>
    <w:rsid w:val="00653E0C"/>
    <w:rsid w:val="00656874"/>
    <w:rsid w:val="0065755D"/>
    <w:rsid w:val="006579B7"/>
    <w:rsid w:val="00661966"/>
    <w:rsid w:val="00661BE1"/>
    <w:rsid w:val="00662448"/>
    <w:rsid w:val="00662888"/>
    <w:rsid w:val="006642C4"/>
    <w:rsid w:val="0066692F"/>
    <w:rsid w:val="006723C7"/>
    <w:rsid w:val="00674ED3"/>
    <w:rsid w:val="00674FCB"/>
    <w:rsid w:val="00683BB3"/>
    <w:rsid w:val="00685C31"/>
    <w:rsid w:val="00685EEE"/>
    <w:rsid w:val="0068655C"/>
    <w:rsid w:val="00687C07"/>
    <w:rsid w:val="006907A6"/>
    <w:rsid w:val="006921D1"/>
    <w:rsid w:val="0069386D"/>
    <w:rsid w:val="00693BC5"/>
    <w:rsid w:val="00694FB8"/>
    <w:rsid w:val="006968C1"/>
    <w:rsid w:val="006A2ACD"/>
    <w:rsid w:val="006A35F5"/>
    <w:rsid w:val="006A5CFB"/>
    <w:rsid w:val="006A64A1"/>
    <w:rsid w:val="006B1363"/>
    <w:rsid w:val="006B18AF"/>
    <w:rsid w:val="006B4298"/>
    <w:rsid w:val="006B5866"/>
    <w:rsid w:val="006B5DD7"/>
    <w:rsid w:val="006B6327"/>
    <w:rsid w:val="006B7F68"/>
    <w:rsid w:val="006C26A7"/>
    <w:rsid w:val="006C47DD"/>
    <w:rsid w:val="006C5703"/>
    <w:rsid w:val="006C64CB"/>
    <w:rsid w:val="006C688F"/>
    <w:rsid w:val="006C6B59"/>
    <w:rsid w:val="006C73FA"/>
    <w:rsid w:val="006C7D5A"/>
    <w:rsid w:val="006D1BD7"/>
    <w:rsid w:val="006D1FCE"/>
    <w:rsid w:val="006D40DE"/>
    <w:rsid w:val="006D410E"/>
    <w:rsid w:val="006D6C69"/>
    <w:rsid w:val="006E0268"/>
    <w:rsid w:val="006E36C2"/>
    <w:rsid w:val="006E3839"/>
    <w:rsid w:val="006E506C"/>
    <w:rsid w:val="006F0787"/>
    <w:rsid w:val="006F2D63"/>
    <w:rsid w:val="006F3357"/>
    <w:rsid w:val="006F3AE7"/>
    <w:rsid w:val="006F456A"/>
    <w:rsid w:val="007001DA"/>
    <w:rsid w:val="00701CA7"/>
    <w:rsid w:val="0070263C"/>
    <w:rsid w:val="0070334A"/>
    <w:rsid w:val="0070354F"/>
    <w:rsid w:val="00703D27"/>
    <w:rsid w:val="00707182"/>
    <w:rsid w:val="00710044"/>
    <w:rsid w:val="00711C06"/>
    <w:rsid w:val="00712614"/>
    <w:rsid w:val="0071297F"/>
    <w:rsid w:val="00713075"/>
    <w:rsid w:val="007131AF"/>
    <w:rsid w:val="007142C7"/>
    <w:rsid w:val="00721798"/>
    <w:rsid w:val="007256EB"/>
    <w:rsid w:val="00730551"/>
    <w:rsid w:val="00731FBE"/>
    <w:rsid w:val="00732AD1"/>
    <w:rsid w:val="00734DE0"/>
    <w:rsid w:val="007429E3"/>
    <w:rsid w:val="00744B8F"/>
    <w:rsid w:val="00745587"/>
    <w:rsid w:val="00746FD9"/>
    <w:rsid w:val="00751237"/>
    <w:rsid w:val="00752B8C"/>
    <w:rsid w:val="00752C0E"/>
    <w:rsid w:val="0075490C"/>
    <w:rsid w:val="00755F3B"/>
    <w:rsid w:val="00756755"/>
    <w:rsid w:val="00757EA0"/>
    <w:rsid w:val="007613B3"/>
    <w:rsid w:val="00761BE8"/>
    <w:rsid w:val="00765034"/>
    <w:rsid w:val="007654CE"/>
    <w:rsid w:val="007671BD"/>
    <w:rsid w:val="0077060F"/>
    <w:rsid w:val="00772492"/>
    <w:rsid w:val="00773351"/>
    <w:rsid w:val="00774438"/>
    <w:rsid w:val="00774D4E"/>
    <w:rsid w:val="00774F4C"/>
    <w:rsid w:val="00774FB2"/>
    <w:rsid w:val="00775008"/>
    <w:rsid w:val="0077559E"/>
    <w:rsid w:val="007826F8"/>
    <w:rsid w:val="00783F82"/>
    <w:rsid w:val="00784170"/>
    <w:rsid w:val="00784C10"/>
    <w:rsid w:val="00785995"/>
    <w:rsid w:val="00785A8B"/>
    <w:rsid w:val="00786ABF"/>
    <w:rsid w:val="007975ED"/>
    <w:rsid w:val="007A2886"/>
    <w:rsid w:val="007A3993"/>
    <w:rsid w:val="007A3D7D"/>
    <w:rsid w:val="007A79DC"/>
    <w:rsid w:val="007B4580"/>
    <w:rsid w:val="007B52BE"/>
    <w:rsid w:val="007B6BF8"/>
    <w:rsid w:val="007C427D"/>
    <w:rsid w:val="007C5FA7"/>
    <w:rsid w:val="007C647F"/>
    <w:rsid w:val="007C6CBC"/>
    <w:rsid w:val="007C7F78"/>
    <w:rsid w:val="007D253E"/>
    <w:rsid w:val="007D5968"/>
    <w:rsid w:val="007D62B5"/>
    <w:rsid w:val="007D7750"/>
    <w:rsid w:val="007E3CCC"/>
    <w:rsid w:val="007E734D"/>
    <w:rsid w:val="007E73F5"/>
    <w:rsid w:val="007F33C7"/>
    <w:rsid w:val="007F5833"/>
    <w:rsid w:val="007F5A26"/>
    <w:rsid w:val="00801C3E"/>
    <w:rsid w:val="00802DB2"/>
    <w:rsid w:val="0080603F"/>
    <w:rsid w:val="008066A4"/>
    <w:rsid w:val="00806AF3"/>
    <w:rsid w:val="008116C3"/>
    <w:rsid w:val="00812FFA"/>
    <w:rsid w:val="00813D3A"/>
    <w:rsid w:val="00816BB1"/>
    <w:rsid w:val="0082330C"/>
    <w:rsid w:val="00823735"/>
    <w:rsid w:val="008251D9"/>
    <w:rsid w:val="00830C46"/>
    <w:rsid w:val="00831E9F"/>
    <w:rsid w:val="00832C2A"/>
    <w:rsid w:val="00833009"/>
    <w:rsid w:val="008369B6"/>
    <w:rsid w:val="00836B6C"/>
    <w:rsid w:val="0084034D"/>
    <w:rsid w:val="00845125"/>
    <w:rsid w:val="00847AED"/>
    <w:rsid w:val="008565DA"/>
    <w:rsid w:val="008575E7"/>
    <w:rsid w:val="008608FB"/>
    <w:rsid w:val="00861563"/>
    <w:rsid w:val="00861CED"/>
    <w:rsid w:val="00866166"/>
    <w:rsid w:val="00873C12"/>
    <w:rsid w:val="00876A59"/>
    <w:rsid w:val="00881533"/>
    <w:rsid w:val="00883D70"/>
    <w:rsid w:val="00884F21"/>
    <w:rsid w:val="00884F6C"/>
    <w:rsid w:val="00887CE0"/>
    <w:rsid w:val="008952A9"/>
    <w:rsid w:val="00896383"/>
    <w:rsid w:val="008A1844"/>
    <w:rsid w:val="008A2604"/>
    <w:rsid w:val="008A2A60"/>
    <w:rsid w:val="008A4940"/>
    <w:rsid w:val="008B0A0B"/>
    <w:rsid w:val="008B3BDE"/>
    <w:rsid w:val="008B7229"/>
    <w:rsid w:val="008C09B0"/>
    <w:rsid w:val="008C3A25"/>
    <w:rsid w:val="008C47A2"/>
    <w:rsid w:val="008C56EA"/>
    <w:rsid w:val="008C5761"/>
    <w:rsid w:val="008D5F5E"/>
    <w:rsid w:val="008D79DD"/>
    <w:rsid w:val="008E2BE1"/>
    <w:rsid w:val="008E375E"/>
    <w:rsid w:val="008E60E3"/>
    <w:rsid w:val="008E720C"/>
    <w:rsid w:val="008F4A52"/>
    <w:rsid w:val="008F5D20"/>
    <w:rsid w:val="008F5E29"/>
    <w:rsid w:val="0090065A"/>
    <w:rsid w:val="00900912"/>
    <w:rsid w:val="009017DD"/>
    <w:rsid w:val="00901983"/>
    <w:rsid w:val="00902301"/>
    <w:rsid w:val="00903E9D"/>
    <w:rsid w:val="00904962"/>
    <w:rsid w:val="00904AA9"/>
    <w:rsid w:val="00905953"/>
    <w:rsid w:val="00906E2A"/>
    <w:rsid w:val="00910123"/>
    <w:rsid w:val="009109A5"/>
    <w:rsid w:val="009116D7"/>
    <w:rsid w:val="00911E71"/>
    <w:rsid w:val="00912B50"/>
    <w:rsid w:val="0091382D"/>
    <w:rsid w:val="00915B71"/>
    <w:rsid w:val="00916FFE"/>
    <w:rsid w:val="009203FF"/>
    <w:rsid w:val="0092073A"/>
    <w:rsid w:val="00920921"/>
    <w:rsid w:val="00922852"/>
    <w:rsid w:val="00922E5C"/>
    <w:rsid w:val="009247BD"/>
    <w:rsid w:val="00925511"/>
    <w:rsid w:val="009255E6"/>
    <w:rsid w:val="00927BD8"/>
    <w:rsid w:val="00930B03"/>
    <w:rsid w:val="00931F43"/>
    <w:rsid w:val="00932EB7"/>
    <w:rsid w:val="0093737C"/>
    <w:rsid w:val="00943215"/>
    <w:rsid w:val="0094421F"/>
    <w:rsid w:val="00945F1B"/>
    <w:rsid w:val="009512AC"/>
    <w:rsid w:val="0095291C"/>
    <w:rsid w:val="0095309F"/>
    <w:rsid w:val="0095468B"/>
    <w:rsid w:val="00954ED6"/>
    <w:rsid w:val="00955A00"/>
    <w:rsid w:val="00960715"/>
    <w:rsid w:val="0096249B"/>
    <w:rsid w:val="00962F0B"/>
    <w:rsid w:val="009637FF"/>
    <w:rsid w:val="00963C52"/>
    <w:rsid w:val="009641C6"/>
    <w:rsid w:val="009657AF"/>
    <w:rsid w:val="00966444"/>
    <w:rsid w:val="00967C97"/>
    <w:rsid w:val="0097083A"/>
    <w:rsid w:val="00970EBD"/>
    <w:rsid w:val="0097190B"/>
    <w:rsid w:val="00972CD3"/>
    <w:rsid w:val="00975550"/>
    <w:rsid w:val="009755A5"/>
    <w:rsid w:val="00975FE6"/>
    <w:rsid w:val="009771B4"/>
    <w:rsid w:val="00981B07"/>
    <w:rsid w:val="00987A70"/>
    <w:rsid w:val="0099526E"/>
    <w:rsid w:val="00996042"/>
    <w:rsid w:val="009A11FE"/>
    <w:rsid w:val="009A1C63"/>
    <w:rsid w:val="009A4057"/>
    <w:rsid w:val="009A67B3"/>
    <w:rsid w:val="009B1515"/>
    <w:rsid w:val="009B3C84"/>
    <w:rsid w:val="009B52DD"/>
    <w:rsid w:val="009B6BAC"/>
    <w:rsid w:val="009C1025"/>
    <w:rsid w:val="009C3BA4"/>
    <w:rsid w:val="009C5D76"/>
    <w:rsid w:val="009C6E86"/>
    <w:rsid w:val="009D1103"/>
    <w:rsid w:val="009D594E"/>
    <w:rsid w:val="009D5C8E"/>
    <w:rsid w:val="009D5ED5"/>
    <w:rsid w:val="009D64A1"/>
    <w:rsid w:val="009E758D"/>
    <w:rsid w:val="009F5CCA"/>
    <w:rsid w:val="009F62A2"/>
    <w:rsid w:val="009F6D4D"/>
    <w:rsid w:val="009F7862"/>
    <w:rsid w:val="00A019BC"/>
    <w:rsid w:val="00A0375D"/>
    <w:rsid w:val="00A04021"/>
    <w:rsid w:val="00A058DA"/>
    <w:rsid w:val="00A06E02"/>
    <w:rsid w:val="00A11FA1"/>
    <w:rsid w:val="00A1588E"/>
    <w:rsid w:val="00A15D12"/>
    <w:rsid w:val="00A1607C"/>
    <w:rsid w:val="00A20DF4"/>
    <w:rsid w:val="00A24FA9"/>
    <w:rsid w:val="00A27745"/>
    <w:rsid w:val="00A305AD"/>
    <w:rsid w:val="00A30D60"/>
    <w:rsid w:val="00A32C46"/>
    <w:rsid w:val="00A32E15"/>
    <w:rsid w:val="00A33CCF"/>
    <w:rsid w:val="00A3477D"/>
    <w:rsid w:val="00A37B12"/>
    <w:rsid w:val="00A41972"/>
    <w:rsid w:val="00A4200F"/>
    <w:rsid w:val="00A45F58"/>
    <w:rsid w:val="00A47A0A"/>
    <w:rsid w:val="00A506BC"/>
    <w:rsid w:val="00A56CF6"/>
    <w:rsid w:val="00A56EC7"/>
    <w:rsid w:val="00A603E1"/>
    <w:rsid w:val="00A65B6C"/>
    <w:rsid w:val="00A706A2"/>
    <w:rsid w:val="00A71AB3"/>
    <w:rsid w:val="00A72627"/>
    <w:rsid w:val="00A72955"/>
    <w:rsid w:val="00A72AB1"/>
    <w:rsid w:val="00A733EB"/>
    <w:rsid w:val="00A73543"/>
    <w:rsid w:val="00A7722C"/>
    <w:rsid w:val="00A8013A"/>
    <w:rsid w:val="00A80C16"/>
    <w:rsid w:val="00A8354D"/>
    <w:rsid w:val="00A8602B"/>
    <w:rsid w:val="00A865F3"/>
    <w:rsid w:val="00A90802"/>
    <w:rsid w:val="00A92346"/>
    <w:rsid w:val="00A934E9"/>
    <w:rsid w:val="00A93F6F"/>
    <w:rsid w:val="00A94248"/>
    <w:rsid w:val="00A95D5F"/>
    <w:rsid w:val="00A97125"/>
    <w:rsid w:val="00A9762A"/>
    <w:rsid w:val="00AA0003"/>
    <w:rsid w:val="00AA16A4"/>
    <w:rsid w:val="00AA2FBC"/>
    <w:rsid w:val="00AB54F0"/>
    <w:rsid w:val="00AC083A"/>
    <w:rsid w:val="00AC6CC3"/>
    <w:rsid w:val="00AC78AC"/>
    <w:rsid w:val="00AD2B49"/>
    <w:rsid w:val="00AD38CC"/>
    <w:rsid w:val="00AD578A"/>
    <w:rsid w:val="00AE1C37"/>
    <w:rsid w:val="00AE2ABB"/>
    <w:rsid w:val="00AE4720"/>
    <w:rsid w:val="00AE474F"/>
    <w:rsid w:val="00AE48C4"/>
    <w:rsid w:val="00AE6880"/>
    <w:rsid w:val="00AE74FB"/>
    <w:rsid w:val="00AF077A"/>
    <w:rsid w:val="00AF1ABE"/>
    <w:rsid w:val="00AF3B05"/>
    <w:rsid w:val="00AF3B0E"/>
    <w:rsid w:val="00AF49D1"/>
    <w:rsid w:val="00AF4CB6"/>
    <w:rsid w:val="00AF4D99"/>
    <w:rsid w:val="00AF5C36"/>
    <w:rsid w:val="00AF64FC"/>
    <w:rsid w:val="00AF674F"/>
    <w:rsid w:val="00B02636"/>
    <w:rsid w:val="00B03E59"/>
    <w:rsid w:val="00B05982"/>
    <w:rsid w:val="00B05ABF"/>
    <w:rsid w:val="00B143EB"/>
    <w:rsid w:val="00B14BE6"/>
    <w:rsid w:val="00B22FF0"/>
    <w:rsid w:val="00B232ED"/>
    <w:rsid w:val="00B24E78"/>
    <w:rsid w:val="00B25923"/>
    <w:rsid w:val="00B35723"/>
    <w:rsid w:val="00B36944"/>
    <w:rsid w:val="00B372A5"/>
    <w:rsid w:val="00B37554"/>
    <w:rsid w:val="00B37562"/>
    <w:rsid w:val="00B4127F"/>
    <w:rsid w:val="00B415E7"/>
    <w:rsid w:val="00B418BF"/>
    <w:rsid w:val="00B41CEE"/>
    <w:rsid w:val="00B42609"/>
    <w:rsid w:val="00B4316D"/>
    <w:rsid w:val="00B45961"/>
    <w:rsid w:val="00B46B91"/>
    <w:rsid w:val="00B47B47"/>
    <w:rsid w:val="00B47E65"/>
    <w:rsid w:val="00B5008A"/>
    <w:rsid w:val="00B5043F"/>
    <w:rsid w:val="00B517DF"/>
    <w:rsid w:val="00B51843"/>
    <w:rsid w:val="00B529A4"/>
    <w:rsid w:val="00B53F52"/>
    <w:rsid w:val="00B549BD"/>
    <w:rsid w:val="00B575DB"/>
    <w:rsid w:val="00B604D2"/>
    <w:rsid w:val="00B627BF"/>
    <w:rsid w:val="00B62D51"/>
    <w:rsid w:val="00B63E76"/>
    <w:rsid w:val="00B64A5D"/>
    <w:rsid w:val="00B66698"/>
    <w:rsid w:val="00B677D8"/>
    <w:rsid w:val="00B67DA4"/>
    <w:rsid w:val="00B7035A"/>
    <w:rsid w:val="00B711EA"/>
    <w:rsid w:val="00B73B4D"/>
    <w:rsid w:val="00B756C1"/>
    <w:rsid w:val="00B75D64"/>
    <w:rsid w:val="00B769B4"/>
    <w:rsid w:val="00B813F4"/>
    <w:rsid w:val="00B814B7"/>
    <w:rsid w:val="00B84938"/>
    <w:rsid w:val="00B84A4A"/>
    <w:rsid w:val="00B84EA2"/>
    <w:rsid w:val="00B872D8"/>
    <w:rsid w:val="00B90477"/>
    <w:rsid w:val="00B934B3"/>
    <w:rsid w:val="00B96CAE"/>
    <w:rsid w:val="00BA3CA1"/>
    <w:rsid w:val="00BA7E5A"/>
    <w:rsid w:val="00BB1006"/>
    <w:rsid w:val="00BB19D9"/>
    <w:rsid w:val="00BB43CD"/>
    <w:rsid w:val="00BB4A6F"/>
    <w:rsid w:val="00BC0092"/>
    <w:rsid w:val="00BC0154"/>
    <w:rsid w:val="00BC06E9"/>
    <w:rsid w:val="00BD3D2B"/>
    <w:rsid w:val="00BE1CBE"/>
    <w:rsid w:val="00BE21A8"/>
    <w:rsid w:val="00BE3B4C"/>
    <w:rsid w:val="00BE5AF2"/>
    <w:rsid w:val="00BE77C2"/>
    <w:rsid w:val="00BF193E"/>
    <w:rsid w:val="00BF4DE5"/>
    <w:rsid w:val="00BF605F"/>
    <w:rsid w:val="00BF6572"/>
    <w:rsid w:val="00C01FA1"/>
    <w:rsid w:val="00C02C2E"/>
    <w:rsid w:val="00C04219"/>
    <w:rsid w:val="00C046B2"/>
    <w:rsid w:val="00C1237C"/>
    <w:rsid w:val="00C12F3D"/>
    <w:rsid w:val="00C153C2"/>
    <w:rsid w:val="00C1551F"/>
    <w:rsid w:val="00C17D1D"/>
    <w:rsid w:val="00C2007B"/>
    <w:rsid w:val="00C22CED"/>
    <w:rsid w:val="00C25DC0"/>
    <w:rsid w:val="00C25E8C"/>
    <w:rsid w:val="00C261ED"/>
    <w:rsid w:val="00C2665E"/>
    <w:rsid w:val="00C30F1A"/>
    <w:rsid w:val="00C31A83"/>
    <w:rsid w:val="00C31F8D"/>
    <w:rsid w:val="00C3317D"/>
    <w:rsid w:val="00C34C2B"/>
    <w:rsid w:val="00C36CA6"/>
    <w:rsid w:val="00C3700F"/>
    <w:rsid w:val="00C401E7"/>
    <w:rsid w:val="00C427A9"/>
    <w:rsid w:val="00C427CA"/>
    <w:rsid w:val="00C448ED"/>
    <w:rsid w:val="00C45D4E"/>
    <w:rsid w:val="00C5285E"/>
    <w:rsid w:val="00C53669"/>
    <w:rsid w:val="00C53C91"/>
    <w:rsid w:val="00C565E1"/>
    <w:rsid w:val="00C605AC"/>
    <w:rsid w:val="00C62CCF"/>
    <w:rsid w:val="00C62EFB"/>
    <w:rsid w:val="00C67879"/>
    <w:rsid w:val="00C711EC"/>
    <w:rsid w:val="00C756A2"/>
    <w:rsid w:val="00C76BEA"/>
    <w:rsid w:val="00C77376"/>
    <w:rsid w:val="00C77489"/>
    <w:rsid w:val="00C77B32"/>
    <w:rsid w:val="00C77BF4"/>
    <w:rsid w:val="00C80B4B"/>
    <w:rsid w:val="00C81648"/>
    <w:rsid w:val="00C86B5E"/>
    <w:rsid w:val="00C87396"/>
    <w:rsid w:val="00C92726"/>
    <w:rsid w:val="00C94801"/>
    <w:rsid w:val="00C94A35"/>
    <w:rsid w:val="00C96FB5"/>
    <w:rsid w:val="00C972F8"/>
    <w:rsid w:val="00C97F0F"/>
    <w:rsid w:val="00CA05A6"/>
    <w:rsid w:val="00CA2A11"/>
    <w:rsid w:val="00CA6986"/>
    <w:rsid w:val="00CA6BC2"/>
    <w:rsid w:val="00CB3A47"/>
    <w:rsid w:val="00CB4F70"/>
    <w:rsid w:val="00CB5782"/>
    <w:rsid w:val="00CB659F"/>
    <w:rsid w:val="00CC0CD7"/>
    <w:rsid w:val="00CC1E50"/>
    <w:rsid w:val="00CC3D32"/>
    <w:rsid w:val="00CC46C6"/>
    <w:rsid w:val="00CD0D8B"/>
    <w:rsid w:val="00CD2D71"/>
    <w:rsid w:val="00CD3149"/>
    <w:rsid w:val="00CD3E5C"/>
    <w:rsid w:val="00CD532B"/>
    <w:rsid w:val="00CD6C93"/>
    <w:rsid w:val="00CD7CE9"/>
    <w:rsid w:val="00CE2F89"/>
    <w:rsid w:val="00CE46A7"/>
    <w:rsid w:val="00CE769B"/>
    <w:rsid w:val="00CF330A"/>
    <w:rsid w:val="00CF44D3"/>
    <w:rsid w:val="00CF4671"/>
    <w:rsid w:val="00CF6392"/>
    <w:rsid w:val="00D03797"/>
    <w:rsid w:val="00D042EF"/>
    <w:rsid w:val="00D05933"/>
    <w:rsid w:val="00D06743"/>
    <w:rsid w:val="00D07212"/>
    <w:rsid w:val="00D10AB7"/>
    <w:rsid w:val="00D116A8"/>
    <w:rsid w:val="00D143CE"/>
    <w:rsid w:val="00D16794"/>
    <w:rsid w:val="00D16B2C"/>
    <w:rsid w:val="00D20F55"/>
    <w:rsid w:val="00D2251A"/>
    <w:rsid w:val="00D24E21"/>
    <w:rsid w:val="00D26336"/>
    <w:rsid w:val="00D27C3F"/>
    <w:rsid w:val="00D32F58"/>
    <w:rsid w:val="00D32F5D"/>
    <w:rsid w:val="00D3303B"/>
    <w:rsid w:val="00D35998"/>
    <w:rsid w:val="00D4107B"/>
    <w:rsid w:val="00D41778"/>
    <w:rsid w:val="00D460BE"/>
    <w:rsid w:val="00D505DE"/>
    <w:rsid w:val="00D51AA2"/>
    <w:rsid w:val="00D5258E"/>
    <w:rsid w:val="00D53892"/>
    <w:rsid w:val="00D541BC"/>
    <w:rsid w:val="00D55583"/>
    <w:rsid w:val="00D608A5"/>
    <w:rsid w:val="00D60B63"/>
    <w:rsid w:val="00D61A9A"/>
    <w:rsid w:val="00D62D0D"/>
    <w:rsid w:val="00D64897"/>
    <w:rsid w:val="00D67207"/>
    <w:rsid w:val="00D675C4"/>
    <w:rsid w:val="00D67691"/>
    <w:rsid w:val="00D72E5E"/>
    <w:rsid w:val="00D753CA"/>
    <w:rsid w:val="00D76C95"/>
    <w:rsid w:val="00D80D69"/>
    <w:rsid w:val="00D84097"/>
    <w:rsid w:val="00D84633"/>
    <w:rsid w:val="00D86C7F"/>
    <w:rsid w:val="00D86D91"/>
    <w:rsid w:val="00D92201"/>
    <w:rsid w:val="00D92AE1"/>
    <w:rsid w:val="00D93A2C"/>
    <w:rsid w:val="00D94161"/>
    <w:rsid w:val="00D95A13"/>
    <w:rsid w:val="00DA032E"/>
    <w:rsid w:val="00DA1DF8"/>
    <w:rsid w:val="00DA277E"/>
    <w:rsid w:val="00DA613B"/>
    <w:rsid w:val="00DB0B56"/>
    <w:rsid w:val="00DB6A21"/>
    <w:rsid w:val="00DB7F5E"/>
    <w:rsid w:val="00DC1A95"/>
    <w:rsid w:val="00DC2B9E"/>
    <w:rsid w:val="00DC2D70"/>
    <w:rsid w:val="00DC5FFF"/>
    <w:rsid w:val="00DC750C"/>
    <w:rsid w:val="00DD1EA9"/>
    <w:rsid w:val="00DE22C4"/>
    <w:rsid w:val="00DE40E3"/>
    <w:rsid w:val="00DE43A5"/>
    <w:rsid w:val="00DE5108"/>
    <w:rsid w:val="00DE56D3"/>
    <w:rsid w:val="00DE706F"/>
    <w:rsid w:val="00E00B53"/>
    <w:rsid w:val="00E05E8C"/>
    <w:rsid w:val="00E112CA"/>
    <w:rsid w:val="00E117FC"/>
    <w:rsid w:val="00E12029"/>
    <w:rsid w:val="00E12E2A"/>
    <w:rsid w:val="00E13740"/>
    <w:rsid w:val="00E138C7"/>
    <w:rsid w:val="00E2153C"/>
    <w:rsid w:val="00E2234D"/>
    <w:rsid w:val="00E24709"/>
    <w:rsid w:val="00E26F62"/>
    <w:rsid w:val="00E300C9"/>
    <w:rsid w:val="00E32091"/>
    <w:rsid w:val="00E324A9"/>
    <w:rsid w:val="00E3490D"/>
    <w:rsid w:val="00E3671F"/>
    <w:rsid w:val="00E4039D"/>
    <w:rsid w:val="00E5163F"/>
    <w:rsid w:val="00E527D9"/>
    <w:rsid w:val="00E54A5D"/>
    <w:rsid w:val="00E54BA2"/>
    <w:rsid w:val="00E55821"/>
    <w:rsid w:val="00E55B2F"/>
    <w:rsid w:val="00E56C35"/>
    <w:rsid w:val="00E612AA"/>
    <w:rsid w:val="00E61D56"/>
    <w:rsid w:val="00E630F3"/>
    <w:rsid w:val="00E654DC"/>
    <w:rsid w:val="00E66517"/>
    <w:rsid w:val="00E6701B"/>
    <w:rsid w:val="00E67FBC"/>
    <w:rsid w:val="00E7080D"/>
    <w:rsid w:val="00E7724A"/>
    <w:rsid w:val="00E809B3"/>
    <w:rsid w:val="00E81E45"/>
    <w:rsid w:val="00E82A93"/>
    <w:rsid w:val="00E83D36"/>
    <w:rsid w:val="00E855C3"/>
    <w:rsid w:val="00E86369"/>
    <w:rsid w:val="00E86700"/>
    <w:rsid w:val="00E91133"/>
    <w:rsid w:val="00EA04E1"/>
    <w:rsid w:val="00EA653D"/>
    <w:rsid w:val="00EA6C6D"/>
    <w:rsid w:val="00EA6D4D"/>
    <w:rsid w:val="00EB0FA2"/>
    <w:rsid w:val="00EB1B1C"/>
    <w:rsid w:val="00EB1EBA"/>
    <w:rsid w:val="00EB22C9"/>
    <w:rsid w:val="00EB6F2D"/>
    <w:rsid w:val="00EB754B"/>
    <w:rsid w:val="00EB76A6"/>
    <w:rsid w:val="00EC0DDC"/>
    <w:rsid w:val="00EC306E"/>
    <w:rsid w:val="00EC36E4"/>
    <w:rsid w:val="00EC3AAC"/>
    <w:rsid w:val="00EC43F6"/>
    <w:rsid w:val="00EC4A13"/>
    <w:rsid w:val="00EC5E3A"/>
    <w:rsid w:val="00ED1D4A"/>
    <w:rsid w:val="00ED2678"/>
    <w:rsid w:val="00ED539A"/>
    <w:rsid w:val="00ED7F4E"/>
    <w:rsid w:val="00EE0771"/>
    <w:rsid w:val="00EE194F"/>
    <w:rsid w:val="00EE247F"/>
    <w:rsid w:val="00EE26FB"/>
    <w:rsid w:val="00EE2EB8"/>
    <w:rsid w:val="00EE3A60"/>
    <w:rsid w:val="00EE3B37"/>
    <w:rsid w:val="00EE7747"/>
    <w:rsid w:val="00EF41FB"/>
    <w:rsid w:val="00EF49C3"/>
    <w:rsid w:val="00EF5A83"/>
    <w:rsid w:val="00EF6C7C"/>
    <w:rsid w:val="00EF7574"/>
    <w:rsid w:val="00F027D0"/>
    <w:rsid w:val="00F04420"/>
    <w:rsid w:val="00F04B0F"/>
    <w:rsid w:val="00F104BC"/>
    <w:rsid w:val="00F11FAB"/>
    <w:rsid w:val="00F13F95"/>
    <w:rsid w:val="00F1485B"/>
    <w:rsid w:val="00F14923"/>
    <w:rsid w:val="00F16A57"/>
    <w:rsid w:val="00F16CDB"/>
    <w:rsid w:val="00F171F2"/>
    <w:rsid w:val="00F2065C"/>
    <w:rsid w:val="00F21537"/>
    <w:rsid w:val="00F219DD"/>
    <w:rsid w:val="00F21EEC"/>
    <w:rsid w:val="00F2296D"/>
    <w:rsid w:val="00F2300E"/>
    <w:rsid w:val="00F241FF"/>
    <w:rsid w:val="00F24528"/>
    <w:rsid w:val="00F246C3"/>
    <w:rsid w:val="00F31886"/>
    <w:rsid w:val="00F349B0"/>
    <w:rsid w:val="00F34DE5"/>
    <w:rsid w:val="00F35E74"/>
    <w:rsid w:val="00F35F3F"/>
    <w:rsid w:val="00F41937"/>
    <w:rsid w:val="00F41D81"/>
    <w:rsid w:val="00F41FCD"/>
    <w:rsid w:val="00F43A21"/>
    <w:rsid w:val="00F443A2"/>
    <w:rsid w:val="00F44DE5"/>
    <w:rsid w:val="00F50302"/>
    <w:rsid w:val="00F509A4"/>
    <w:rsid w:val="00F52876"/>
    <w:rsid w:val="00F534AF"/>
    <w:rsid w:val="00F541F4"/>
    <w:rsid w:val="00F54783"/>
    <w:rsid w:val="00F55F14"/>
    <w:rsid w:val="00F613F8"/>
    <w:rsid w:val="00F62568"/>
    <w:rsid w:val="00F63923"/>
    <w:rsid w:val="00F641FB"/>
    <w:rsid w:val="00F70C60"/>
    <w:rsid w:val="00F71A10"/>
    <w:rsid w:val="00F71B36"/>
    <w:rsid w:val="00F733E9"/>
    <w:rsid w:val="00F73A21"/>
    <w:rsid w:val="00F7484C"/>
    <w:rsid w:val="00F74D18"/>
    <w:rsid w:val="00F77A2D"/>
    <w:rsid w:val="00F81224"/>
    <w:rsid w:val="00F8126A"/>
    <w:rsid w:val="00F817D0"/>
    <w:rsid w:val="00F82D05"/>
    <w:rsid w:val="00F834BF"/>
    <w:rsid w:val="00F8439C"/>
    <w:rsid w:val="00F84E08"/>
    <w:rsid w:val="00F90618"/>
    <w:rsid w:val="00F9443B"/>
    <w:rsid w:val="00F956F5"/>
    <w:rsid w:val="00F9574B"/>
    <w:rsid w:val="00F97B64"/>
    <w:rsid w:val="00FA0E56"/>
    <w:rsid w:val="00FA1358"/>
    <w:rsid w:val="00FA2019"/>
    <w:rsid w:val="00FA4FD4"/>
    <w:rsid w:val="00FA55CB"/>
    <w:rsid w:val="00FA74E7"/>
    <w:rsid w:val="00FB4DDB"/>
    <w:rsid w:val="00FB6F21"/>
    <w:rsid w:val="00FC0885"/>
    <w:rsid w:val="00FC1ABD"/>
    <w:rsid w:val="00FC1B96"/>
    <w:rsid w:val="00FC5D3F"/>
    <w:rsid w:val="00FD3A42"/>
    <w:rsid w:val="00FE1530"/>
    <w:rsid w:val="00FE3848"/>
    <w:rsid w:val="00FE3F7A"/>
    <w:rsid w:val="00FE3F7E"/>
    <w:rsid w:val="00FE46C7"/>
    <w:rsid w:val="00FF1D3D"/>
    <w:rsid w:val="00FF222B"/>
    <w:rsid w:val="00FF32B2"/>
    <w:rsid w:val="00FF5EFC"/>
    <w:rsid w:val="00FF6772"/>
    <w:rsid w:val="00FF713E"/>
    <w:rsid w:val="00FF786F"/>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2737BF5-BB50-4F76-8C19-326FF90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2">
    <w:name w:val="heading 2"/>
    <w:basedOn w:val="Normal"/>
    <w:next w:val="Normal"/>
    <w:link w:val="Heading2Char"/>
    <w:semiHidden/>
    <w:unhideWhenUsed/>
    <w:qFormat/>
    <w:rsid w:val="006B13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5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76EF5"/>
    <w:rPr>
      <w:rFonts w:ascii="Arial" w:eastAsia="MS PGothic" w:hAnsi="Arial"/>
      <w:color w:val="000000"/>
    </w:rPr>
  </w:style>
  <w:style w:type="character" w:customStyle="1" w:styleId="Heading2Char">
    <w:name w:val="Heading 2 Char"/>
    <w:basedOn w:val="DefaultParagraphFont"/>
    <w:link w:val="Heading2"/>
    <w:semiHidden/>
    <w:rsid w:val="006B136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40D50"/>
    <w:rPr>
      <w:rFonts w:ascii="Arial" w:eastAsia="MS PGothic" w:hAnsi="Arial"/>
      <w:color w:val="000000"/>
    </w:rPr>
  </w:style>
  <w:style w:type="character" w:styleId="CommentReference">
    <w:name w:val="annotation reference"/>
    <w:basedOn w:val="DefaultParagraphFont"/>
    <w:semiHidden/>
    <w:unhideWhenUsed/>
    <w:rsid w:val="00024DC0"/>
    <w:rPr>
      <w:sz w:val="16"/>
      <w:szCs w:val="16"/>
    </w:rPr>
  </w:style>
  <w:style w:type="paragraph" w:styleId="CommentSubject">
    <w:name w:val="annotation subject"/>
    <w:basedOn w:val="CommentText"/>
    <w:next w:val="CommentText"/>
    <w:link w:val="CommentSubjectChar"/>
    <w:semiHidden/>
    <w:unhideWhenUsed/>
    <w:rsid w:val="00024DC0"/>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024DC0"/>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716">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22383083">
      <w:bodyDiv w:val="1"/>
      <w:marLeft w:val="0"/>
      <w:marRight w:val="0"/>
      <w:marTop w:val="0"/>
      <w:marBottom w:val="0"/>
      <w:divBdr>
        <w:top w:val="none" w:sz="0" w:space="0" w:color="auto"/>
        <w:left w:val="none" w:sz="0" w:space="0" w:color="auto"/>
        <w:bottom w:val="none" w:sz="0" w:space="0" w:color="auto"/>
        <w:right w:val="none" w:sz="0" w:space="0" w:color="auto"/>
      </w:divBdr>
    </w:div>
    <w:div w:id="430899299">
      <w:bodyDiv w:val="1"/>
      <w:marLeft w:val="0"/>
      <w:marRight w:val="0"/>
      <w:marTop w:val="0"/>
      <w:marBottom w:val="0"/>
      <w:divBdr>
        <w:top w:val="none" w:sz="0" w:space="0" w:color="auto"/>
        <w:left w:val="none" w:sz="0" w:space="0" w:color="auto"/>
        <w:bottom w:val="none" w:sz="0" w:space="0" w:color="auto"/>
        <w:right w:val="none" w:sz="0" w:space="0" w:color="auto"/>
      </w:divBdr>
    </w:div>
    <w:div w:id="48733296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955987709">
      <w:bodyDiv w:val="1"/>
      <w:marLeft w:val="0"/>
      <w:marRight w:val="0"/>
      <w:marTop w:val="0"/>
      <w:marBottom w:val="0"/>
      <w:divBdr>
        <w:top w:val="none" w:sz="0" w:space="0" w:color="auto"/>
        <w:left w:val="none" w:sz="0" w:space="0" w:color="auto"/>
        <w:bottom w:val="none" w:sz="0" w:space="0" w:color="auto"/>
        <w:right w:val="none" w:sz="0" w:space="0" w:color="auto"/>
      </w:divBdr>
    </w:div>
    <w:div w:id="1141775275">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72</Value>
      <Value>24</Value>
      <Value>23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04C2F8CD53F6C4BA9005D51B6307076" ma:contentTypeVersion="3" ma:contentTypeDescription="" ma:contentTypeScope="" ma:versionID="0be6e982c360f597c8947b64ffaca05b">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3b8d339b4f2100d923b3d097731cfacc"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87ed9c1-5b73-4024-93e0-6b5ffda889d1}" ma:internalName="TaxCatchAllLabel" ma:readOnly="true" ma:showField="CatchAllDataLabel" ma:web="a65fac2a-03ad-4b1c-87d4-1ef1b3f057e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87ed9c1-5b73-4024-93e0-6b5ffda889d1}" ma:internalName="TaxCatchAll" ma:showField="CatchAllData" ma:web="a65fac2a-03ad-4b1c-87d4-1ef1b3f057e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B5642C1C-CC34-49EC-A589-215C761C7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8730CEEC-DEC3-4210-892F-97666530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7</Pages>
  <Words>1934</Words>
  <Characters>10643</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12552</CharactersWithSpaces>
  <SharedDoc>false</SharedDoc>
  <HLinks>
    <vt:vector size="36" baseType="variant">
      <vt:variant>
        <vt:i4>4325384</vt:i4>
      </vt:variant>
      <vt:variant>
        <vt:i4>96</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75</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72</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Raichat Mohamed Ali</cp:lastModifiedBy>
  <cp:revision>2</cp:revision>
  <cp:lastPrinted>2017-01-06T22:20:00Z</cp:lastPrinted>
  <dcterms:created xsi:type="dcterms:W3CDTF">2024-04-18T06:25:00Z</dcterms:created>
  <dcterms:modified xsi:type="dcterms:W3CDTF">2024-04-18T06:25:00Z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0x0101009BA85F8052A6DA4FA3E31FF9F74C697000504C2F8CD53F6C4BA9005D51B6307076</vt:lpwstr>
  </property>
  <property fmtid="{D5CDD505-2E9C-101B-9397-08002B2CF9AE}" pid="3" name="TaxKeyword">
    <vt:lpwstr>4;#Consultant|97dbf340-afa5-45ee-bb2e-48a25e57c80a;#38;#Terms of reference|26e23d09-321c-47a9-b467-3d76284820e0</vt:lpwstr>
  </property>
  <property fmtid="{D5CDD505-2E9C-101B-9397-08002B2CF9AE}" pid="4" name="Topic">
    <vt:lpwstr>24;#HR Capacity HQ|5dfbef22-74f3-4590-8e9b-b76c325b633c</vt:lpwstr>
  </property>
  <property fmtid="{D5CDD505-2E9C-101B-9397-08002B2CF9AE}" pid="5" name="OfficeDivision">
    <vt:lpwstr>72;#Lebanon-2490|9edb7c65-e5d5-4e49-90eb-6706d834a52d</vt:lpwstr>
  </property>
  <property fmtid="{D5CDD505-2E9C-101B-9397-08002B2CF9AE}" pid="6" name="_dlc_DocIdItemGuid">
    <vt:lpwstr>40501985-388f-44a2-871f-4facccf89301</vt:lpwstr>
  </property>
  <property fmtid="{D5CDD505-2E9C-101B-9397-08002B2CF9AE}" pid="7" name="DocumentType">
    <vt:lpwstr>23;#Job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ies>
</file>