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671DF" w14:textId="77777777" w:rsidR="00C43775" w:rsidRPr="00846A9D" w:rsidRDefault="00C43775" w:rsidP="00C43775">
      <w:pPr>
        <w:spacing w:line="240" w:lineRule="auto"/>
        <w:contextualSpacing/>
        <w:jc w:val="both"/>
        <w:rPr>
          <w:rFonts w:ascii="Times New Roman" w:eastAsia="Times New Roman" w:hAnsi="Times New Roman" w:cs="Times New Roman"/>
          <w:b/>
          <w:bCs/>
          <w:i/>
          <w:szCs w:val="24"/>
        </w:rPr>
      </w:pPr>
      <w:r w:rsidRPr="00846A9D">
        <w:rPr>
          <w:rFonts w:ascii="Times New Roman" w:eastAsia="Times New Roman" w:hAnsi="Times New Roman" w:cs="Times New Roman"/>
          <w:b/>
          <w:bCs/>
          <w:i/>
          <w:szCs w:val="24"/>
        </w:rPr>
        <w:t>Ethics and Integrity</w:t>
      </w:r>
    </w:p>
    <w:p w14:paraId="1B3B5DD8" w14:textId="77777777" w:rsidR="00C43775" w:rsidRDefault="00C43775" w:rsidP="00C43775">
      <w:pPr>
        <w:spacing w:line="240" w:lineRule="auto"/>
        <w:jc w:val="both"/>
        <w:rPr>
          <w:rFonts w:ascii="Times New Roman" w:eastAsia="Times New Roman" w:hAnsi="Times New Roman" w:cs="Times New Roman"/>
        </w:rPr>
      </w:pPr>
    </w:p>
    <w:p w14:paraId="4F8BD52D" w14:textId="77777777" w:rsidR="00C43775" w:rsidRPr="00846A9D" w:rsidRDefault="00C43775" w:rsidP="00C43775">
      <w:pPr>
        <w:spacing w:line="240" w:lineRule="auto"/>
        <w:jc w:val="both"/>
        <w:rPr>
          <w:rFonts w:ascii="Times New Roman" w:eastAsia="Times New Roman" w:hAnsi="Times New Roman" w:cs="Times New Roman"/>
          <w:bCs/>
          <w:szCs w:val="24"/>
        </w:rPr>
      </w:pPr>
      <w:r w:rsidRPr="00846A9D">
        <w:rPr>
          <w:rFonts w:ascii="Times New Roman" w:eastAsia="Times New Roman" w:hAnsi="Times New Roman" w:cs="Times New Roman"/>
        </w:rPr>
        <w:t xml:space="preserve">The evaluation covers information that is sensitive and confidential, and the evaluation team will have direct contact with children and adolescents as informants, as well as collaborators. </w:t>
      </w:r>
      <w:r w:rsidRPr="00846A9D">
        <w:rPr>
          <w:rFonts w:ascii="Times New Roman" w:eastAsia="Times New Roman" w:hAnsi="Times New Roman" w:cs="Times New Roman"/>
          <w:bCs/>
          <w:szCs w:val="24"/>
        </w:rPr>
        <w:t xml:space="preserve">The </w:t>
      </w:r>
      <w:r w:rsidRPr="00846A9D">
        <w:rPr>
          <w:rFonts w:ascii="Times New Roman" w:eastAsia="Times New Roman" w:hAnsi="Times New Roman" w:cs="Times New Roman"/>
          <w:szCs w:val="24"/>
        </w:rPr>
        <w:t>Evaluation Team should</w:t>
      </w:r>
      <w:r w:rsidRPr="00846A9D">
        <w:rPr>
          <w:rFonts w:ascii="Times New Roman" w:eastAsia="Times New Roman" w:hAnsi="Times New Roman" w:cs="Times New Roman"/>
          <w:bCs/>
          <w:szCs w:val="24"/>
        </w:rPr>
        <w:t xml:space="preserve"> adhere to UNICEF’s Evaluation Policy, to UNEG’s norms, </w:t>
      </w:r>
      <w:proofErr w:type="gramStart"/>
      <w:r w:rsidRPr="00846A9D">
        <w:rPr>
          <w:rFonts w:ascii="Times New Roman" w:eastAsia="Times New Roman" w:hAnsi="Times New Roman" w:cs="Times New Roman"/>
          <w:bCs/>
          <w:szCs w:val="24"/>
        </w:rPr>
        <w:t>standards</w:t>
      </w:r>
      <w:proofErr w:type="gramEnd"/>
      <w:r w:rsidRPr="00846A9D">
        <w:rPr>
          <w:rFonts w:ascii="Times New Roman" w:eastAsia="Times New Roman" w:hAnsi="Times New Roman" w:cs="Times New Roman"/>
          <w:bCs/>
          <w:szCs w:val="24"/>
        </w:rPr>
        <w:t xml:space="preserve"> and ethical guidelines for UN evaluations and to UNICEF Reporting Standards. The Evaluation Team is required to follow the quality assurance procedures at all phases of the evaluation (described in section 5) as guided by the Evaluation Manager. Evaluation team members will sign a no conflict of interest attestation.</w:t>
      </w:r>
    </w:p>
    <w:p w14:paraId="427DF18B" w14:textId="77777777" w:rsidR="00C43775" w:rsidRPr="00846A9D" w:rsidRDefault="00C43775" w:rsidP="00C43775">
      <w:pPr>
        <w:spacing w:after="0" w:line="240" w:lineRule="auto"/>
        <w:jc w:val="both"/>
        <w:rPr>
          <w:rFonts w:ascii="Times New Roman" w:eastAsia="Times New Roman" w:hAnsi="Times New Roman" w:cs="Times New Roman"/>
          <w:bCs/>
          <w:szCs w:val="24"/>
        </w:rPr>
      </w:pPr>
      <w:r w:rsidRPr="00846A9D">
        <w:rPr>
          <w:rFonts w:ascii="Times New Roman" w:eastAsia="Times New Roman" w:hAnsi="Times New Roman" w:cs="Times New Roman"/>
          <w:bCs/>
          <w:szCs w:val="24"/>
        </w:rPr>
        <w:t xml:space="preserve">The </w:t>
      </w:r>
      <w:r w:rsidRPr="00846A9D">
        <w:rPr>
          <w:rFonts w:ascii="Times New Roman" w:eastAsia="Times New Roman" w:hAnsi="Times New Roman" w:cs="Times New Roman"/>
          <w:szCs w:val="24"/>
        </w:rPr>
        <w:t>Evaluation Team</w:t>
      </w:r>
      <w:r w:rsidRPr="00846A9D">
        <w:rPr>
          <w:rFonts w:ascii="Times New Roman" w:eastAsia="Times New Roman" w:hAnsi="Times New Roman" w:cs="Times New Roman"/>
          <w:bCs/>
          <w:szCs w:val="24"/>
        </w:rPr>
        <w:t xml:space="preserve"> must demonstrate personal and professional integrity during the whole process of the evaluation. The Evaluation Team must respect the right of institutions and individuals to provide information in confidence and ensure that sensitive data cannot be traced to its source. Further, the team must respect ethics of research while working with children including using age appropriate consent forms, age appropriate data collection, and principle of do no harm. Furthermore, the team and its members must take care that those involved in the evaluation have an opportunity to examine the statements attributed to them. The evaluation process must be sensitive to beliefs, manners, and customs of the social and cultural environment in which they will work. Especially, the team must be sensitive to and address issues of protection, </w:t>
      </w:r>
      <w:proofErr w:type="gramStart"/>
      <w:r w:rsidRPr="00846A9D">
        <w:rPr>
          <w:rFonts w:ascii="Times New Roman" w:eastAsia="Times New Roman" w:hAnsi="Times New Roman" w:cs="Times New Roman"/>
          <w:bCs/>
          <w:szCs w:val="24"/>
        </w:rPr>
        <w:t>discrimination</w:t>
      </w:r>
      <w:proofErr w:type="gramEnd"/>
      <w:r w:rsidRPr="00846A9D">
        <w:rPr>
          <w:rFonts w:ascii="Times New Roman" w:eastAsia="Times New Roman" w:hAnsi="Times New Roman" w:cs="Times New Roman"/>
          <w:bCs/>
          <w:szCs w:val="24"/>
        </w:rPr>
        <w:t xml:space="preserve"> and gender inequality. Furthermore, the team members are not expected to assess the personal performance of individuals and must balance an assessment of management functions with due consideration of this principle. </w:t>
      </w:r>
      <w:r w:rsidRPr="00846A9D">
        <w:rPr>
          <w:rFonts w:ascii="Times New Roman" w:eastAsia="Times New Roman" w:hAnsi="Times New Roman" w:cs="Times New Roman"/>
          <w:color w:val="000000" w:themeColor="text1"/>
          <w:szCs w:val="24"/>
          <w:shd w:val="clear" w:color="auto" w:fill="FFFFFF"/>
        </w:rPr>
        <w:t xml:space="preserve">Approaches and methodology for engagement of children, </w:t>
      </w:r>
      <w:proofErr w:type="gramStart"/>
      <w:r w:rsidRPr="00846A9D">
        <w:rPr>
          <w:rFonts w:ascii="Times New Roman" w:eastAsia="Times New Roman" w:hAnsi="Times New Roman" w:cs="Times New Roman"/>
          <w:color w:val="000000" w:themeColor="text1"/>
          <w:szCs w:val="24"/>
          <w:shd w:val="clear" w:color="auto" w:fill="FFFFFF"/>
        </w:rPr>
        <w:t>adolescents</w:t>
      </w:r>
      <w:proofErr w:type="gramEnd"/>
      <w:r w:rsidRPr="00846A9D">
        <w:rPr>
          <w:rFonts w:ascii="Times New Roman" w:eastAsia="Times New Roman" w:hAnsi="Times New Roman" w:cs="Times New Roman"/>
          <w:color w:val="000000" w:themeColor="text1"/>
          <w:szCs w:val="24"/>
          <w:shd w:val="clear" w:color="auto" w:fill="FFFFFF"/>
        </w:rPr>
        <w:t xml:space="preserve"> and young people in different stages of the evaluation should be included in the proposal and clearly described in the Inception report. </w:t>
      </w:r>
      <w:r w:rsidRPr="00846A9D">
        <w:rPr>
          <w:rFonts w:ascii="Times New Roman" w:eastAsia="Times New Roman" w:hAnsi="Times New Roman" w:cs="Times New Roman"/>
          <w:bCs/>
          <w:szCs w:val="24"/>
        </w:rPr>
        <w:t xml:space="preserve">Bidders are </w:t>
      </w:r>
      <w:r w:rsidRPr="00846A9D">
        <w:rPr>
          <w:rFonts w:ascii="Times New Roman" w:eastAsia="Times New Roman" w:hAnsi="Times New Roman" w:cs="Times New Roman"/>
          <w:b/>
          <w:i/>
          <w:iCs/>
          <w:szCs w:val="24"/>
        </w:rPr>
        <w:t>required to clearly identify any potential ethical issues and approaches, as well as the processes for ethical review and oversight of the evaluation process in their proposals</w:t>
      </w:r>
      <w:r w:rsidRPr="00846A9D">
        <w:rPr>
          <w:rFonts w:ascii="Times New Roman" w:eastAsia="Times New Roman" w:hAnsi="Times New Roman" w:cs="Times New Roman"/>
          <w:bCs/>
          <w:szCs w:val="24"/>
        </w:rPr>
        <w:t>.</w:t>
      </w:r>
    </w:p>
    <w:p w14:paraId="3F15B4D9" w14:textId="77777777" w:rsidR="00EC1322" w:rsidRDefault="00C43775"/>
    <w:sectPr w:rsidR="00EC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75"/>
    <w:rsid w:val="00642776"/>
    <w:rsid w:val="008E6C16"/>
    <w:rsid w:val="00C4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1543"/>
  <w15:chartTrackingRefBased/>
  <w15:docId w15:val="{AD80A101-1AD7-4D2A-AE24-BCD92545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1800</Characters>
  <Application>Microsoft Office Word</Application>
  <DocSecurity>0</DocSecurity>
  <Lines>60</Lines>
  <Paragraphs>29</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 Takhmurasi</dc:creator>
  <cp:keywords/>
  <dc:description/>
  <cp:lastModifiedBy>Kanoat Takhmurasi</cp:lastModifiedBy>
  <cp:revision>1</cp:revision>
  <dcterms:created xsi:type="dcterms:W3CDTF">2021-07-24T18:25:00Z</dcterms:created>
  <dcterms:modified xsi:type="dcterms:W3CDTF">2021-07-24T18:26:00Z</dcterms:modified>
</cp:coreProperties>
</file>