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00202A7D">
      <w:pPr>
        <w:spacing w:line="240" w:lineRule="auto"/>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 xml:space="preserve">TERMS OF REFERENCE FOR INDIVIDUAL CONSULTANTS </w:t>
      </w:r>
      <w:r w:rsidR="00085150">
        <w:rPr>
          <w:rFonts w:ascii="Calibri" w:hAnsi="Calibri" w:cs="Calibri"/>
          <w:b/>
          <w:bCs/>
          <w:color w:val="00B0F0"/>
          <w:sz w:val="24"/>
          <w:szCs w:val="24"/>
          <w:u w:val="single"/>
        </w:rPr>
        <w:t>AND CONTRACTORS</w:t>
      </w:r>
    </w:p>
    <w:p w14:paraId="788E57DC" w14:textId="77777777" w:rsidR="003A0C1F" w:rsidRPr="003A0C1F" w:rsidRDefault="003A0C1F" w:rsidP="003A0C1F">
      <w:pPr>
        <w:spacing w:line="240" w:lineRule="auto"/>
        <w:jc w:val="center"/>
        <w:rPr>
          <w:rFonts w:ascii="Calibri" w:hAnsi="Calibri" w:cs="Calibri"/>
          <w:b/>
          <w:bCs/>
          <w:color w:val="FF0000"/>
          <w:sz w:val="28"/>
          <w:szCs w:val="28"/>
          <w:u w:val="single"/>
        </w:rPr>
      </w:pPr>
    </w:p>
    <w:p w14:paraId="29001EE6" w14:textId="77777777" w:rsidR="003A0C1F" w:rsidRPr="003A0C1F" w:rsidRDefault="003A0C1F" w:rsidP="003A0C1F">
      <w:pPr>
        <w:jc w:val="center"/>
        <w:rPr>
          <w:rFonts w:ascii="Times New Roman" w:hAnsi="Times New Roman"/>
          <w:b/>
          <w:color w:val="FF0000"/>
          <w:sz w:val="28"/>
          <w:szCs w:val="28"/>
          <w:u w:val="single"/>
        </w:rPr>
      </w:pPr>
      <w:r w:rsidRPr="003A0C1F">
        <w:rPr>
          <w:rFonts w:ascii="Times New Roman" w:eastAsia="Arial Unicode MS" w:hAnsi="Times New Roman" w:cstheme="minorBidi"/>
          <w:b/>
          <w:bCs/>
          <w:color w:val="FF0000"/>
          <w:sz w:val="28"/>
          <w:szCs w:val="28"/>
          <w:u w:val="single"/>
          <w:lang w:val="en-AU"/>
        </w:rPr>
        <w:t>Candidates would be required to apply to either Documentation or Analytical Writing LTAs or they can also apply to both categories depending on their work experience</w:t>
      </w:r>
    </w:p>
    <w:p w14:paraId="7478259C" w14:textId="77777777" w:rsidR="003A0C1F" w:rsidRDefault="003A0C1F" w:rsidP="00202A7D">
      <w:pPr>
        <w:spacing w:line="240" w:lineRule="auto"/>
        <w:jc w:val="cente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1976"/>
      </w:tblGrid>
      <w:tr w:rsidR="007613B3" w:rsidRPr="007613B3" w14:paraId="523C54D2" w14:textId="77777777" w:rsidTr="0018402A">
        <w:tc>
          <w:tcPr>
            <w:tcW w:w="3235" w:type="dxa"/>
            <w:tcBorders>
              <w:bottom w:val="nil"/>
            </w:tcBorders>
            <w:shd w:val="clear" w:color="auto" w:fill="auto"/>
            <w:noWrap/>
            <w:hideMark/>
          </w:tcPr>
          <w:p w14:paraId="1403251B" w14:textId="4BD9E855" w:rsidR="006D0EF9" w:rsidRDefault="007613B3" w:rsidP="006D0EF9">
            <w:pPr>
              <w:rPr>
                <w:rFonts w:asciiTheme="minorHAnsi" w:eastAsia="Arial Unicode MS" w:hAnsiTheme="minorHAnsi" w:cstheme="minorBidi"/>
                <w:b/>
                <w:bCs/>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r w:rsidR="006D0EF9">
              <w:rPr>
                <w:rFonts w:ascii="Calibri" w:eastAsia="Arial Unicode MS" w:hAnsi="Calibri" w:cs="Calibri"/>
                <w:b/>
                <w:color w:val="auto"/>
                <w:lang w:val="en-AU"/>
              </w:rPr>
              <w:t xml:space="preserve"> </w:t>
            </w:r>
            <w:r w:rsidR="006D0EF9" w:rsidRPr="006D0EF9">
              <w:rPr>
                <w:rFonts w:asciiTheme="minorHAnsi" w:eastAsia="Arial Unicode MS" w:hAnsiTheme="minorHAnsi" w:cstheme="minorBidi"/>
                <w:b/>
                <w:bCs/>
                <w:color w:val="auto"/>
                <w:lang w:val="en-AU"/>
              </w:rPr>
              <w:t>Long Term Arrangements for Documentation and Analytical writing</w:t>
            </w:r>
          </w:p>
          <w:p w14:paraId="01B2EADC" w14:textId="47E8B591" w:rsidR="003F69C6" w:rsidRDefault="003F69C6" w:rsidP="006D0EF9">
            <w:pPr>
              <w:rPr>
                <w:rFonts w:ascii="Times New Roman" w:eastAsia="Arial Unicode MS" w:hAnsi="Times New Roman" w:cstheme="minorBidi"/>
                <w:b/>
                <w:bCs/>
                <w:u w:val="single"/>
                <w:lang w:val="en-AU"/>
              </w:rPr>
            </w:pPr>
          </w:p>
          <w:p w14:paraId="5B12A891" w14:textId="57B34650" w:rsidR="007613B3" w:rsidRDefault="007613B3" w:rsidP="0018402A">
            <w:pPr>
              <w:spacing w:before="100" w:beforeAutospacing="1" w:after="100" w:afterAutospacing="1" w:line="240" w:lineRule="auto"/>
              <w:rPr>
                <w:rFonts w:ascii="Calibri" w:eastAsia="Arial Unicode MS" w:hAnsi="Calibri" w:cs="Calibri"/>
                <w:b/>
                <w:color w:val="auto"/>
                <w:lang w:val="en-AU"/>
              </w:rPr>
            </w:pP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tcBorders>
              <w:bottom w:val="nil"/>
            </w:tcBorders>
            <w:shd w:val="clear" w:color="auto" w:fill="auto"/>
          </w:tcPr>
          <w:p w14:paraId="39AF361B" w14:textId="2DC9D39B" w:rsidR="003A4ED6" w:rsidRPr="007613B3" w:rsidRDefault="003A4ED6" w:rsidP="00E81AB2">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75AC7CE2" w:rsidR="007613B3" w:rsidRDefault="006D0EF9"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1BCAFD69" w:rsidR="00F027D0" w:rsidRPr="007613B3" w:rsidRDefault="00F027D0" w:rsidP="0018402A">
            <w:pPr>
              <w:spacing w:before="60" w:after="60" w:line="240" w:lineRule="auto"/>
              <w:ind w:right="-108"/>
              <w:rPr>
                <w:rFonts w:ascii="Calibri" w:eastAsia="Arial Unicode MS" w:hAnsi="Calibri" w:cs="Calibri"/>
                <w:color w:val="auto"/>
                <w:lang w:val="en-AU"/>
              </w:rPr>
            </w:pPr>
          </w:p>
        </w:tc>
        <w:tc>
          <w:tcPr>
            <w:tcW w:w="1976" w:type="dxa"/>
            <w:tcBorders>
              <w:bottom w:val="nil"/>
            </w:tcBorders>
            <w:shd w:val="clear" w:color="auto" w:fill="auto"/>
          </w:tcPr>
          <w:p w14:paraId="48EA3B57" w14:textId="740CCCD0"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6D0EF9">
              <w:rPr>
                <w:rFonts w:ascii="Calibri" w:eastAsia="Arial Unicode MS" w:hAnsi="Calibri" w:cs="Calibri"/>
                <w:b/>
                <w:color w:val="auto"/>
                <w:lang w:val="en-AU"/>
              </w:rPr>
              <w:t xml:space="preserve"> New Delhi</w:t>
            </w:r>
          </w:p>
          <w:p w14:paraId="3CCE5269" w14:textId="72E7FD38" w:rsidR="00104408" w:rsidRPr="00104408" w:rsidRDefault="00104408" w:rsidP="0018402A">
            <w:pPr>
              <w:spacing w:before="100" w:beforeAutospacing="1" w:after="100" w:afterAutospacing="1" w:line="240" w:lineRule="auto"/>
              <w:rPr>
                <w:rFonts w:ascii="Calibri" w:eastAsia="Arial Unicode MS" w:hAnsi="Calibri" w:cs="Calibri"/>
                <w:b/>
                <w:color w:val="auto"/>
                <w:lang w:val="en-AU"/>
              </w:rPr>
            </w:pPr>
          </w:p>
        </w:tc>
      </w:tr>
      <w:tr w:rsidR="007613B3" w:rsidRPr="007613B3" w14:paraId="2F971280" w14:textId="77777777" w:rsidTr="006D0EF9">
        <w:trPr>
          <w:trHeight w:val="917"/>
        </w:trPr>
        <w:tc>
          <w:tcPr>
            <w:tcW w:w="9887" w:type="dxa"/>
            <w:gridSpan w:val="4"/>
            <w:tcBorders>
              <w:bottom w:val="nil"/>
            </w:tcBorders>
            <w:shd w:val="clear" w:color="auto" w:fill="auto"/>
            <w:noWrap/>
            <w:hideMark/>
          </w:tcPr>
          <w:p w14:paraId="37400F48" w14:textId="7C588440" w:rsidR="007613B3" w:rsidRPr="000F4144" w:rsidRDefault="007613B3" w:rsidP="006D0EF9">
            <w:pPr>
              <w:rPr>
                <w:rFonts w:asciiTheme="minorHAnsi" w:eastAsia="Arial Unicode MS" w:hAnsiTheme="minorHAnsi" w:cstheme="minorHAnsi"/>
                <w:b/>
                <w:color w:val="auto"/>
              </w:rPr>
            </w:pPr>
            <w:r w:rsidRPr="4D030AA8">
              <w:rPr>
                <w:rFonts w:asciiTheme="minorHAnsi" w:eastAsia="Arial Unicode MS" w:hAnsiTheme="minorHAnsi" w:cstheme="minorBidi"/>
                <w:b/>
                <w:bCs/>
                <w:color w:val="auto"/>
                <w:lang w:val="en-AU"/>
              </w:rPr>
              <w:t xml:space="preserve">Purpose of Activity/Assignment: </w:t>
            </w:r>
            <w:r w:rsidR="006D0EF9" w:rsidRPr="006D0EF9">
              <w:rPr>
                <w:rFonts w:asciiTheme="minorHAnsi" w:eastAsia="Arial Unicode MS" w:hAnsiTheme="minorHAnsi" w:cstheme="minorBidi"/>
                <w:color w:val="auto"/>
                <w:lang w:val="en-AU"/>
              </w:rPr>
              <w:t>The main purpose of this LTA is to provide documentation, analytical writing and editorial skills to support UNICEF’s work in Knowledge Management for a period of 24 months extendable by another 12 months.</w:t>
            </w:r>
          </w:p>
        </w:tc>
      </w:tr>
      <w:tr w:rsidR="007613B3" w:rsidRPr="007613B3" w14:paraId="55B63C31" w14:textId="77777777" w:rsidTr="0018402A">
        <w:trPr>
          <w:trHeight w:val="3771"/>
        </w:trPr>
        <w:tc>
          <w:tcPr>
            <w:tcW w:w="9887" w:type="dxa"/>
            <w:gridSpan w:val="4"/>
            <w:tcBorders>
              <w:bottom w:val="nil"/>
            </w:tcBorders>
            <w:shd w:val="clear" w:color="auto" w:fill="auto"/>
            <w:noWrap/>
          </w:tcPr>
          <w:p w14:paraId="64EE50FB" w14:textId="52DD2049" w:rsidR="007613B3" w:rsidRPr="00793EF2" w:rsidRDefault="007613B3" w:rsidP="0018402A">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2A1A2C7E" w14:textId="6D65C5C5" w:rsidR="006D0EF9" w:rsidRPr="006D0EF9" w:rsidRDefault="006D0EF9" w:rsidP="006D0EF9">
            <w:p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u w:val="single"/>
                <w:lang w:val="en-AU"/>
              </w:rPr>
              <w:t>Background</w:t>
            </w:r>
            <w:r>
              <w:rPr>
                <w:rFonts w:asciiTheme="minorHAnsi" w:eastAsia="Arial Unicode MS" w:hAnsiTheme="minorHAnsi" w:cstheme="minorBidi"/>
                <w:color w:val="auto"/>
                <w:lang w:val="en-AU"/>
              </w:rPr>
              <w:t xml:space="preserve">: </w:t>
            </w:r>
            <w:r w:rsidRPr="006D0EF9">
              <w:rPr>
                <w:rFonts w:asciiTheme="minorHAnsi" w:eastAsia="Arial Unicode MS" w:hAnsiTheme="minorHAnsi" w:cstheme="minorBidi"/>
                <w:color w:val="auto"/>
                <w:lang w:val="en-AU"/>
              </w:rPr>
              <w:t>UNICEF works to advance the rights of children, adolescents and women in India. The organisation began its work in India in 1949 and advocates for the rights of children in 16 states through 15 State Offices. UNICEF has 8 outcomes for its programme in India or ‘sectors’ it works in: health; nutrition; water, sanitation and hygiene; education; child protection; inclusive social policy; public private engagement; programme effectiveness (e.g. behaviour change communication, disaster risk reduction, etc.)</w:t>
            </w:r>
          </w:p>
          <w:p w14:paraId="4929AB06" w14:textId="77777777" w:rsidR="006D0EF9" w:rsidRPr="006D0EF9" w:rsidRDefault="006D0EF9" w:rsidP="006D0EF9">
            <w:p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With growing emphasis on evidence-based policy, programmes and decision-making, Knowledge Management (KM) has become fundamental to UNICEF’s programming in India. The current focus of UNICEF’s knowledge management work is on strengthening knowledge partnerships, promoting a knowledge culture, building capacities and generating evidence.</w:t>
            </w:r>
          </w:p>
          <w:p w14:paraId="5E92E96F" w14:textId="079FB54B" w:rsidR="006D0EF9" w:rsidRDefault="006D0EF9" w:rsidP="006D0EF9">
            <w:p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As part of evidence generation, UNICEF regularly produces and disseminates knowledge products such as innovations and good practices from the field, policy briefs, compendiums, situational analysis, case studies, newsletters, programme profiles etc. To ensure that these are relevant, easy to read and of the highest quality, it is imperative to have knowledge products edited and reviewed by external experts.</w:t>
            </w:r>
          </w:p>
          <w:p w14:paraId="14FAC402" w14:textId="77777777" w:rsidR="006D0EF9" w:rsidRDefault="006D0EF9" w:rsidP="006D0EF9">
            <w:pPr>
              <w:autoSpaceDE w:val="0"/>
              <w:autoSpaceDN w:val="0"/>
              <w:adjustRightInd w:val="0"/>
              <w:jc w:val="both"/>
              <w:rPr>
                <w:rFonts w:asciiTheme="minorHAnsi" w:eastAsia="Arial Unicode MS" w:hAnsiTheme="minorHAnsi" w:cstheme="minorBidi"/>
                <w:color w:val="auto"/>
                <w:lang w:val="en-AU"/>
              </w:rPr>
            </w:pPr>
          </w:p>
          <w:p w14:paraId="796B7967" w14:textId="0AA584A4" w:rsidR="006D0EF9" w:rsidRPr="006D0EF9" w:rsidRDefault="006D0EF9" w:rsidP="006D0EF9">
            <w:p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u w:val="single"/>
                <w:lang w:val="en-AU"/>
              </w:rPr>
              <w:t>Objectives</w:t>
            </w:r>
            <w:r>
              <w:rPr>
                <w:rFonts w:asciiTheme="minorHAnsi" w:eastAsia="Arial Unicode MS" w:hAnsiTheme="minorHAnsi" w:cstheme="minorBidi"/>
                <w:color w:val="auto"/>
                <w:lang w:val="en-AU"/>
              </w:rPr>
              <w:t>: To ensure</w:t>
            </w:r>
            <w:r w:rsidRPr="006D0EF9">
              <w:rPr>
                <w:rFonts w:asciiTheme="minorHAnsi" w:eastAsia="Arial Unicode MS" w:hAnsiTheme="minorHAnsi" w:cstheme="minorBidi"/>
                <w:color w:val="auto"/>
                <w:lang w:val="en-AU"/>
              </w:rPr>
              <w:t xml:space="preserve"> knowledge products are:</w:t>
            </w:r>
          </w:p>
          <w:p w14:paraId="2B1D4BF8" w14:textId="77777777" w:rsidR="006D0EF9" w:rsidRPr="006D0EF9" w:rsidRDefault="006D0EF9" w:rsidP="006D0EF9">
            <w:pPr>
              <w:pStyle w:val="ListParagraph"/>
              <w:numPr>
                <w:ilvl w:val="0"/>
                <w:numId w:val="39"/>
              </w:num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Comprehensive and accurate</w:t>
            </w:r>
          </w:p>
          <w:p w14:paraId="1DF84422" w14:textId="77777777" w:rsidR="006D0EF9" w:rsidRPr="006D0EF9" w:rsidRDefault="006D0EF9" w:rsidP="006D0EF9">
            <w:pPr>
              <w:pStyle w:val="ListParagraph"/>
              <w:numPr>
                <w:ilvl w:val="0"/>
                <w:numId w:val="39"/>
              </w:num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Well-researched, with relevant and high quality data analysis (where relevant)</w:t>
            </w:r>
          </w:p>
          <w:p w14:paraId="585A9A6D" w14:textId="77777777" w:rsidR="006D0EF9" w:rsidRPr="006D0EF9" w:rsidRDefault="006D0EF9" w:rsidP="006D0EF9">
            <w:pPr>
              <w:pStyle w:val="ListParagraph"/>
              <w:numPr>
                <w:ilvl w:val="0"/>
                <w:numId w:val="39"/>
              </w:num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Adequately referenced</w:t>
            </w:r>
          </w:p>
          <w:p w14:paraId="26E32BC7" w14:textId="77777777" w:rsidR="006D0EF9" w:rsidRPr="006D0EF9" w:rsidRDefault="006D0EF9" w:rsidP="006D0EF9">
            <w:pPr>
              <w:pStyle w:val="ListParagraph"/>
              <w:numPr>
                <w:ilvl w:val="0"/>
                <w:numId w:val="39"/>
              </w:num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Well-structured and laid out, for the intended audience</w:t>
            </w:r>
          </w:p>
          <w:p w14:paraId="74134582" w14:textId="77777777" w:rsidR="006D0EF9" w:rsidRPr="006D0EF9" w:rsidRDefault="006D0EF9" w:rsidP="006D0EF9">
            <w:pPr>
              <w:pStyle w:val="ListParagraph"/>
              <w:numPr>
                <w:ilvl w:val="0"/>
                <w:numId w:val="39"/>
              </w:num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Written clearly, in appropriate style and tone for the intended audience</w:t>
            </w:r>
          </w:p>
          <w:p w14:paraId="225E92BA" w14:textId="77777777" w:rsidR="006D0EF9" w:rsidRPr="006D0EF9" w:rsidRDefault="006D0EF9" w:rsidP="006D0EF9">
            <w:pPr>
              <w:pStyle w:val="ListParagraph"/>
              <w:numPr>
                <w:ilvl w:val="0"/>
                <w:numId w:val="39"/>
              </w:num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Well edited, and do not contain any spelling or grammar mistakes</w:t>
            </w:r>
          </w:p>
          <w:p w14:paraId="78C5C227" w14:textId="6FBF2182" w:rsidR="00085150" w:rsidRPr="006D0EF9" w:rsidRDefault="006D0EF9" w:rsidP="0018402A">
            <w:pPr>
              <w:pStyle w:val="ListParagraph"/>
              <w:numPr>
                <w:ilvl w:val="0"/>
                <w:numId w:val="39"/>
              </w:numPr>
              <w:autoSpaceDE w:val="0"/>
              <w:autoSpaceDN w:val="0"/>
              <w:adjustRightInd w:val="0"/>
              <w:jc w:val="both"/>
              <w:rPr>
                <w:rFonts w:asciiTheme="minorHAnsi" w:eastAsia="Arial Unicode MS" w:hAnsiTheme="minorHAnsi" w:cstheme="minorBidi"/>
                <w:color w:val="auto"/>
                <w:lang w:val="en-AU"/>
              </w:rPr>
            </w:pPr>
            <w:r w:rsidRPr="006D0EF9">
              <w:rPr>
                <w:rFonts w:asciiTheme="minorHAnsi" w:eastAsia="Arial Unicode MS" w:hAnsiTheme="minorHAnsi" w:cstheme="minorBidi"/>
                <w:color w:val="auto"/>
                <w:lang w:val="en-AU"/>
              </w:rPr>
              <w:t>Ultimately, the goal is for any knowledge products that are created or reviewed to be impactful – reaching the right audiences, and effectively conveying key messages that translate into meaningful action.</w:t>
            </w:r>
          </w:p>
        </w:tc>
      </w:tr>
      <w:tr w:rsidR="007613B3" w:rsidRPr="007613B3" w14:paraId="0A300CA7" w14:textId="77777777" w:rsidTr="0018402A">
        <w:trPr>
          <w:trHeight w:val="60"/>
        </w:trPr>
        <w:tc>
          <w:tcPr>
            <w:tcW w:w="9887" w:type="dxa"/>
            <w:gridSpan w:val="4"/>
            <w:tcBorders>
              <w:top w:val="nil"/>
            </w:tcBorders>
            <w:shd w:val="clear" w:color="auto" w:fill="auto"/>
            <w:noWrap/>
          </w:tcPr>
          <w:p w14:paraId="51AD8E11" w14:textId="6EA27B4F" w:rsidR="001B291B" w:rsidRPr="007613B3" w:rsidRDefault="001B291B" w:rsidP="0018402A">
            <w:pPr>
              <w:spacing w:before="60" w:after="60" w:line="240" w:lineRule="auto"/>
              <w:rPr>
                <w:rFonts w:ascii="Calibri" w:eastAsia="Arial Unicode MS" w:hAnsi="Calibri" w:cs="Calibri"/>
                <w:i/>
                <w:color w:val="auto"/>
                <w:lang w:val="en-AU"/>
              </w:rPr>
            </w:pPr>
          </w:p>
        </w:tc>
      </w:tr>
      <w:tr w:rsidR="00B14BE6" w:rsidRPr="007613B3" w14:paraId="5BFCD508" w14:textId="77777777" w:rsidTr="0018402A">
        <w:trPr>
          <w:trHeight w:val="60"/>
        </w:trPr>
        <w:tc>
          <w:tcPr>
            <w:tcW w:w="9887" w:type="dxa"/>
            <w:gridSpan w:val="4"/>
            <w:tcBorders>
              <w:top w:val="nil"/>
            </w:tcBorders>
            <w:shd w:val="clear" w:color="auto" w:fill="auto"/>
            <w:noWrap/>
          </w:tcPr>
          <w:p w14:paraId="4D346EE6"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6136C9EE" w:rsidR="00B14BE6"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7F0E45">
              <w:rPr>
                <w:rFonts w:ascii="Calibri" w:eastAsia="Arial Unicode MS" w:hAnsi="Calibri" w:cs="Calibri"/>
                <w:sz w:val="20"/>
                <w:szCs w:val="20"/>
                <w:lang w:val="en-AU"/>
              </w:rPr>
            </w:r>
            <w:r w:rsidR="007F0E45">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6D0EF9">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6D0EF9">
              <w:rPr>
                <w:rFonts w:ascii="Calibri" w:eastAsia="Arial Unicode MS" w:hAnsi="Calibri" w:cs="Calibri"/>
                <w:sz w:val="20"/>
                <w:szCs w:val="20"/>
                <w:lang w:val="en-AU"/>
              </w:rPr>
              <w:instrText xml:space="preserve"> FORMCHECKBOX </w:instrText>
            </w:r>
            <w:r w:rsidR="007F0E45">
              <w:rPr>
                <w:rFonts w:ascii="Calibri" w:eastAsia="Arial Unicode MS" w:hAnsi="Calibri" w:cs="Calibri"/>
                <w:sz w:val="20"/>
                <w:szCs w:val="20"/>
                <w:lang w:val="en-AU"/>
              </w:rPr>
            </w:r>
            <w:r w:rsidR="007F0E45">
              <w:rPr>
                <w:rFonts w:ascii="Calibri" w:eastAsia="Arial Unicode MS" w:hAnsi="Calibri" w:cs="Calibri"/>
                <w:sz w:val="20"/>
                <w:szCs w:val="20"/>
                <w:lang w:val="en-AU"/>
              </w:rPr>
              <w:fldChar w:fldCharType="separate"/>
            </w:r>
            <w:r w:rsidR="006D0EF9">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07E64B2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Direct contact role            </w:t>
            </w:r>
            <w:r w:rsidR="00D3239F">
              <w:rPr>
                <w:rFonts w:ascii="Calibri" w:eastAsia="Arial Unicode MS" w:hAnsi="Calibri" w:cs="Calibri"/>
                <w:sz w:val="20"/>
                <w:szCs w:val="20"/>
                <w:lang w:val="en-AU"/>
              </w:rPr>
              <w:fldChar w:fldCharType="begin">
                <w:ffData>
                  <w:name w:val=""/>
                  <w:enabled/>
                  <w:calcOnExit w:val="0"/>
                  <w:checkBox>
                    <w:sizeAuto/>
                    <w:default w:val="1"/>
                  </w:checkBox>
                </w:ffData>
              </w:fldChar>
            </w:r>
            <w:r w:rsidR="00D3239F">
              <w:rPr>
                <w:rFonts w:ascii="Calibri" w:eastAsia="Arial Unicode MS" w:hAnsi="Calibri" w:cs="Calibri"/>
                <w:sz w:val="20"/>
                <w:szCs w:val="20"/>
                <w:lang w:val="en-AU"/>
              </w:rPr>
              <w:instrText xml:space="preserve"> FORMCHECKBOX </w:instrText>
            </w:r>
            <w:r w:rsidR="007F0E45">
              <w:rPr>
                <w:rFonts w:ascii="Calibri" w:eastAsia="Arial Unicode MS" w:hAnsi="Calibri" w:cs="Calibri"/>
                <w:sz w:val="20"/>
                <w:szCs w:val="20"/>
                <w:lang w:val="en-AU"/>
              </w:rPr>
            </w:r>
            <w:r w:rsidR="007F0E45">
              <w:rPr>
                <w:rFonts w:ascii="Calibri" w:eastAsia="Arial Unicode MS" w:hAnsi="Calibri" w:cs="Calibri"/>
                <w:sz w:val="20"/>
                <w:szCs w:val="20"/>
                <w:lang w:val="en-AU"/>
              </w:rPr>
              <w:fldChar w:fldCharType="separate"/>
            </w:r>
            <w:r w:rsidR="00D3239F">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D3239F">
              <w:rPr>
                <w:rFonts w:ascii="Calibri" w:eastAsia="Arial Unicode MS" w:hAnsi="Calibri" w:cs="Calibri"/>
                <w:sz w:val="20"/>
                <w:szCs w:val="20"/>
                <w:lang w:val="en-AU"/>
              </w:rPr>
              <w:fldChar w:fldCharType="begin">
                <w:ffData>
                  <w:name w:val=""/>
                  <w:enabled/>
                  <w:calcOnExit w:val="0"/>
                  <w:checkBox>
                    <w:sizeAuto/>
                    <w:default w:val="0"/>
                  </w:checkBox>
                </w:ffData>
              </w:fldChar>
            </w:r>
            <w:r w:rsidR="00D3239F">
              <w:rPr>
                <w:rFonts w:ascii="Calibri" w:eastAsia="Arial Unicode MS" w:hAnsi="Calibri" w:cs="Calibri"/>
                <w:sz w:val="20"/>
                <w:szCs w:val="20"/>
                <w:lang w:val="en-AU"/>
              </w:rPr>
              <w:instrText xml:space="preserve"> FORMCHECKBOX </w:instrText>
            </w:r>
            <w:r w:rsidR="007F0E45">
              <w:rPr>
                <w:rFonts w:ascii="Calibri" w:eastAsia="Arial Unicode MS" w:hAnsi="Calibri" w:cs="Calibri"/>
                <w:sz w:val="20"/>
                <w:szCs w:val="20"/>
                <w:lang w:val="en-AU"/>
              </w:rPr>
            </w:r>
            <w:r w:rsidR="007F0E45">
              <w:rPr>
                <w:rFonts w:ascii="Calibri" w:eastAsia="Arial Unicode MS" w:hAnsi="Calibri" w:cs="Calibri"/>
                <w:sz w:val="20"/>
                <w:szCs w:val="20"/>
                <w:lang w:val="en-AU"/>
              </w:rPr>
              <w:fldChar w:fldCharType="separate"/>
            </w:r>
            <w:r w:rsidR="00D3239F">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1A7F191" w14:textId="02BE829D" w:rsidR="00C756A2" w:rsidRPr="000471C3"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w:t>
            </w:r>
            <w:r w:rsidRPr="000471C3">
              <w:rPr>
                <w:rStyle w:val="normaltextrun"/>
                <w:rFonts w:ascii="Calibri" w:hAnsi="Calibri" w:cs="Calibri"/>
                <w:sz w:val="20"/>
                <w:szCs w:val="20"/>
                <w:lang w:val="en-AU"/>
              </w:rPr>
              <w:t>: </w:t>
            </w:r>
            <w:r w:rsidRPr="000471C3">
              <w:rPr>
                <w:rStyle w:val="eop"/>
                <w:rFonts w:ascii="Calibri" w:hAnsi="Calibri" w:cs="Calibri"/>
                <w:sz w:val="20"/>
                <w:szCs w:val="20"/>
              </w:rPr>
              <w:t>  </w:t>
            </w:r>
            <w:r w:rsidR="00D3239F" w:rsidRPr="000471C3">
              <w:rPr>
                <w:rStyle w:val="eop"/>
                <w:rFonts w:ascii="Calibri" w:hAnsi="Calibri" w:cs="Calibri"/>
                <w:sz w:val="20"/>
                <w:szCs w:val="20"/>
              </w:rPr>
              <w:t>2</w:t>
            </w:r>
            <w:r w:rsidR="00D3239F" w:rsidRPr="000471C3">
              <w:rPr>
                <w:rStyle w:val="eop"/>
                <w:sz w:val="20"/>
                <w:szCs w:val="20"/>
              </w:rPr>
              <w:t>0% of contract</w:t>
            </w:r>
            <w:r w:rsidR="00037066" w:rsidRPr="000471C3">
              <w:rPr>
                <w:rStyle w:val="CommentReference"/>
                <w:lang w:val="en-GB"/>
              </w:rPr>
              <w:t xml:space="preserve"> </w:t>
            </w:r>
            <w:r w:rsidR="00037066" w:rsidRPr="000471C3">
              <w:rPr>
                <w:rStyle w:val="normaltextrun"/>
                <w:rFonts w:ascii="Calibri" w:hAnsi="Calibri" w:cs="Calibri"/>
                <w:sz w:val="20"/>
                <w:szCs w:val="20"/>
                <w:lang w:val="en-AU"/>
              </w:rPr>
              <w:t>duration. The role would include interviewing families (including children) for content</w:t>
            </w:r>
            <w:r w:rsidR="008D29D0" w:rsidRPr="000471C3">
              <w:rPr>
                <w:rStyle w:val="normaltextrun"/>
                <w:rFonts w:ascii="Calibri" w:hAnsi="Calibri" w:cs="Calibri"/>
                <w:sz w:val="20"/>
                <w:szCs w:val="20"/>
                <w:lang w:val="en-AU"/>
              </w:rPr>
              <w:t xml:space="preserve"> as well analysing child data for documentation and analysis</w:t>
            </w:r>
          </w:p>
          <w:tbl>
            <w:tblPr>
              <w:tblStyle w:val="TableGrid"/>
              <w:tblW w:w="0" w:type="auto"/>
              <w:tblLook w:val="04A0" w:firstRow="1" w:lastRow="0" w:firstColumn="1" w:lastColumn="0" w:noHBand="0" w:noVBand="1"/>
            </w:tblPr>
            <w:tblGrid>
              <w:gridCol w:w="9661"/>
            </w:tblGrid>
            <w:tr w:rsidR="00C756A2" w:rsidRPr="000471C3" w14:paraId="7D137B63" w14:textId="77777777" w:rsidTr="00C756A2">
              <w:tc>
                <w:tcPr>
                  <w:tcW w:w="9661" w:type="dxa"/>
                </w:tcPr>
                <w:p w14:paraId="62128F62" w14:textId="36AA8BBF" w:rsidR="006D028F" w:rsidRPr="000471C3" w:rsidRDefault="006D028F" w:rsidP="0018402A">
                  <w:pPr>
                    <w:pStyle w:val="paragraph"/>
                    <w:spacing w:before="0" w:beforeAutospacing="0" w:after="0" w:afterAutospacing="0"/>
                    <w:textAlignment w:val="baseline"/>
                    <w:rPr>
                      <w:rFonts w:ascii="Segoe UI" w:hAnsi="Segoe UI" w:cs="Segoe UI"/>
                      <w:color w:val="000000"/>
                      <w:sz w:val="18"/>
                      <w:szCs w:val="18"/>
                    </w:rPr>
                  </w:pPr>
                </w:p>
              </w:tc>
            </w:tr>
          </w:tbl>
          <w:p w14:paraId="506F7E31" w14:textId="5D65CE41" w:rsidR="00747591" w:rsidRPr="000471C3" w:rsidRDefault="00B14BE6" w:rsidP="0018402A">
            <w:pPr>
              <w:pStyle w:val="paragraph"/>
              <w:spacing w:before="0" w:beforeAutospacing="0" w:after="0" w:afterAutospacing="0"/>
              <w:textAlignment w:val="baseline"/>
              <w:rPr>
                <w:rStyle w:val="normaltextrun"/>
                <w:rFonts w:ascii="Calibri" w:hAnsi="Calibri" w:cs="Calibri"/>
                <w:b/>
                <w:bCs/>
                <w:sz w:val="20"/>
                <w:szCs w:val="20"/>
                <w:lang w:val="en-AU"/>
              </w:rPr>
            </w:pPr>
            <w:r w:rsidRPr="000471C3">
              <w:rPr>
                <w:rStyle w:val="normaltextrun"/>
                <w:rFonts w:ascii="Calibri" w:hAnsi="Calibri" w:cs="Calibri"/>
                <w:b/>
                <w:bCs/>
                <w:sz w:val="20"/>
                <w:szCs w:val="20"/>
                <w:lang w:val="en-AU"/>
              </w:rPr>
              <w:t>Child data role                  </w:t>
            </w:r>
            <w:r w:rsidRPr="000471C3">
              <w:rPr>
                <w:rStyle w:val="normaltextrun"/>
                <w:rFonts w:ascii="Calibri" w:hAnsi="Calibri" w:cs="Calibri"/>
                <w:i/>
                <w:iCs/>
                <w:sz w:val="20"/>
                <w:szCs w:val="20"/>
                <w:lang w:val="en-AU"/>
              </w:rPr>
              <w:t> </w:t>
            </w:r>
            <w:r w:rsidR="00D3239F" w:rsidRPr="000471C3">
              <w:rPr>
                <w:rFonts w:ascii="Calibri" w:eastAsia="Arial Unicode MS" w:hAnsi="Calibri" w:cs="Calibri"/>
                <w:sz w:val="20"/>
                <w:szCs w:val="20"/>
                <w:lang w:val="en-AU"/>
              </w:rPr>
              <w:fldChar w:fldCharType="begin">
                <w:ffData>
                  <w:name w:val=""/>
                  <w:enabled/>
                  <w:calcOnExit w:val="0"/>
                  <w:checkBox>
                    <w:sizeAuto/>
                    <w:default w:val="1"/>
                  </w:checkBox>
                </w:ffData>
              </w:fldChar>
            </w:r>
            <w:r w:rsidR="00D3239F" w:rsidRPr="000471C3">
              <w:rPr>
                <w:rFonts w:ascii="Calibri" w:eastAsia="Arial Unicode MS" w:hAnsi="Calibri" w:cs="Calibri"/>
                <w:sz w:val="20"/>
                <w:szCs w:val="20"/>
                <w:lang w:val="en-AU"/>
              </w:rPr>
              <w:instrText xml:space="preserve"> FORMCHECKBOX </w:instrText>
            </w:r>
            <w:r w:rsidR="007F0E45">
              <w:rPr>
                <w:rFonts w:ascii="Calibri" w:eastAsia="Arial Unicode MS" w:hAnsi="Calibri" w:cs="Calibri"/>
                <w:sz w:val="20"/>
                <w:szCs w:val="20"/>
                <w:lang w:val="en-AU"/>
              </w:rPr>
            </w:r>
            <w:r w:rsidR="007F0E45">
              <w:rPr>
                <w:rFonts w:ascii="Calibri" w:eastAsia="Arial Unicode MS" w:hAnsi="Calibri" w:cs="Calibri"/>
                <w:sz w:val="20"/>
                <w:szCs w:val="20"/>
                <w:lang w:val="en-AU"/>
              </w:rPr>
              <w:fldChar w:fldCharType="separate"/>
            </w:r>
            <w:r w:rsidR="00D3239F" w:rsidRPr="000471C3">
              <w:rPr>
                <w:rFonts w:ascii="Calibri" w:eastAsia="Arial Unicode MS" w:hAnsi="Calibri" w:cs="Calibri"/>
                <w:sz w:val="20"/>
                <w:szCs w:val="20"/>
                <w:lang w:val="en-AU"/>
              </w:rPr>
              <w:fldChar w:fldCharType="end"/>
            </w:r>
            <w:r w:rsidRPr="000471C3">
              <w:rPr>
                <w:rStyle w:val="normaltextrun"/>
                <w:rFonts w:ascii="Calibri" w:hAnsi="Calibri" w:cs="Calibri"/>
                <w:b/>
                <w:bCs/>
                <w:sz w:val="20"/>
                <w:szCs w:val="20"/>
                <w:lang w:val="en-AU"/>
              </w:rPr>
              <w:t> </w:t>
            </w:r>
            <w:r w:rsidRPr="000471C3">
              <w:rPr>
                <w:rStyle w:val="normaltextrun"/>
                <w:rFonts w:ascii="Calibri" w:hAnsi="Calibri" w:cs="Calibri"/>
                <w:sz w:val="20"/>
                <w:szCs w:val="20"/>
                <w:lang w:val="en-AU"/>
              </w:rPr>
              <w:t> YES    </w:t>
            </w:r>
            <w:r w:rsidRPr="000471C3">
              <w:rPr>
                <w:rStyle w:val="normaltextrun"/>
                <w:rFonts w:ascii="Calibri" w:hAnsi="Calibri" w:cs="Calibri"/>
                <w:b/>
                <w:bCs/>
                <w:i/>
                <w:iCs/>
                <w:sz w:val="20"/>
                <w:szCs w:val="20"/>
                <w:lang w:val="en-AU"/>
              </w:rPr>
              <w:t> </w:t>
            </w:r>
            <w:r w:rsidR="00D3239F" w:rsidRPr="000471C3">
              <w:rPr>
                <w:rFonts w:ascii="Calibri" w:eastAsia="Arial Unicode MS" w:hAnsi="Calibri" w:cs="Calibri"/>
                <w:sz w:val="20"/>
                <w:szCs w:val="20"/>
                <w:lang w:val="en-AU"/>
              </w:rPr>
              <w:fldChar w:fldCharType="begin">
                <w:ffData>
                  <w:name w:val=""/>
                  <w:enabled/>
                  <w:calcOnExit w:val="0"/>
                  <w:checkBox>
                    <w:sizeAuto/>
                    <w:default w:val="0"/>
                  </w:checkBox>
                </w:ffData>
              </w:fldChar>
            </w:r>
            <w:r w:rsidR="00D3239F" w:rsidRPr="000471C3">
              <w:rPr>
                <w:rFonts w:ascii="Calibri" w:eastAsia="Arial Unicode MS" w:hAnsi="Calibri" w:cs="Calibri"/>
                <w:sz w:val="20"/>
                <w:szCs w:val="20"/>
                <w:lang w:val="en-AU"/>
              </w:rPr>
              <w:instrText xml:space="preserve"> FORMCHECKBOX </w:instrText>
            </w:r>
            <w:r w:rsidR="007F0E45">
              <w:rPr>
                <w:rFonts w:ascii="Calibri" w:eastAsia="Arial Unicode MS" w:hAnsi="Calibri" w:cs="Calibri"/>
                <w:sz w:val="20"/>
                <w:szCs w:val="20"/>
                <w:lang w:val="en-AU"/>
              </w:rPr>
            </w:r>
            <w:r w:rsidR="007F0E45">
              <w:rPr>
                <w:rFonts w:ascii="Calibri" w:eastAsia="Arial Unicode MS" w:hAnsi="Calibri" w:cs="Calibri"/>
                <w:sz w:val="20"/>
                <w:szCs w:val="20"/>
                <w:lang w:val="en-AU"/>
              </w:rPr>
              <w:fldChar w:fldCharType="separate"/>
            </w:r>
            <w:r w:rsidR="00D3239F" w:rsidRPr="000471C3">
              <w:rPr>
                <w:rFonts w:ascii="Calibri" w:eastAsia="Arial Unicode MS" w:hAnsi="Calibri" w:cs="Calibri"/>
                <w:sz w:val="20"/>
                <w:szCs w:val="20"/>
                <w:lang w:val="en-AU"/>
              </w:rPr>
              <w:fldChar w:fldCharType="end"/>
            </w:r>
            <w:r w:rsidRPr="000471C3">
              <w:rPr>
                <w:rStyle w:val="normaltextrun"/>
                <w:rFonts w:ascii="Calibri" w:hAnsi="Calibri" w:cs="Calibri"/>
                <w:sz w:val="20"/>
                <w:szCs w:val="20"/>
                <w:lang w:val="en-AU"/>
              </w:rPr>
              <w:t>  NO </w:t>
            </w:r>
            <w:r w:rsidRPr="000471C3">
              <w:rPr>
                <w:rStyle w:val="normaltextrun"/>
                <w:rFonts w:ascii="Calibri" w:hAnsi="Calibri" w:cs="Calibri"/>
                <w:b/>
                <w:bCs/>
                <w:sz w:val="20"/>
                <w:szCs w:val="20"/>
                <w:lang w:val="en-AU"/>
              </w:rPr>
              <w:t>      </w:t>
            </w:r>
          </w:p>
          <w:p w14:paraId="6DEEB69B" w14:textId="77777777" w:rsidR="00747591" w:rsidRPr="000471C3" w:rsidRDefault="00747591" w:rsidP="0018402A">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60490FC4" w:rsidR="00B14BE6" w:rsidRPr="000471C3" w:rsidRDefault="00B14BE6" w:rsidP="0018402A">
            <w:pPr>
              <w:pStyle w:val="paragraph"/>
              <w:spacing w:before="0" w:beforeAutospacing="0" w:after="0" w:afterAutospacing="0"/>
              <w:textAlignment w:val="baseline"/>
              <w:rPr>
                <w:rFonts w:ascii="Segoe UI" w:hAnsi="Segoe UI" w:cs="Segoe UI"/>
                <w:color w:val="000000"/>
                <w:sz w:val="18"/>
                <w:szCs w:val="18"/>
              </w:rPr>
            </w:pPr>
            <w:r w:rsidRPr="000471C3">
              <w:rPr>
                <w:rStyle w:val="normaltextrun"/>
                <w:rFonts w:ascii="Calibri" w:hAnsi="Calibri" w:cs="Calibri"/>
                <w:b/>
                <w:bCs/>
                <w:sz w:val="20"/>
                <w:szCs w:val="20"/>
                <w:lang w:val="en-AU"/>
              </w:rPr>
              <w:t>                   </w:t>
            </w:r>
            <w:r w:rsidRPr="000471C3">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29A782C8" w14:textId="77777777" w:rsidTr="00C756A2">
              <w:tc>
                <w:tcPr>
                  <w:tcW w:w="9661" w:type="dxa"/>
                </w:tcPr>
                <w:p w14:paraId="742E2753" w14:textId="5974FFB0" w:rsidR="00935F24" w:rsidRDefault="00B14BE6" w:rsidP="0018402A">
                  <w:pPr>
                    <w:pStyle w:val="paragraph"/>
                    <w:spacing w:before="0" w:beforeAutospacing="0" w:after="0" w:afterAutospacing="0"/>
                    <w:textAlignment w:val="baseline"/>
                    <w:rPr>
                      <w:rStyle w:val="eop"/>
                      <w:rFonts w:ascii="Calibri" w:hAnsi="Calibri" w:cs="Calibri"/>
                      <w:sz w:val="20"/>
                      <w:szCs w:val="20"/>
                    </w:rPr>
                  </w:pPr>
                  <w:r w:rsidRPr="000471C3">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00D3239F" w:rsidRPr="000471C3">
                    <w:rPr>
                      <w:rStyle w:val="normaltextrun"/>
                      <w:rFonts w:ascii="Calibri" w:hAnsi="Calibri" w:cs="Calibri"/>
                      <w:sz w:val="20"/>
                      <w:szCs w:val="20"/>
                      <w:lang w:val="en-AU"/>
                    </w:rPr>
                    <w:t>:</w:t>
                  </w:r>
                  <w:r w:rsidR="00D3239F" w:rsidRPr="000471C3">
                    <w:rPr>
                      <w:rStyle w:val="normaltextrun"/>
                      <w:sz w:val="20"/>
                      <w:szCs w:val="20"/>
                      <w:lang w:val="en-AU"/>
                    </w:rPr>
                    <w:t xml:space="preserve"> 40% of contract duration</w:t>
                  </w:r>
                  <w:r w:rsidR="008D29D0" w:rsidRPr="000471C3">
                    <w:rPr>
                      <w:rStyle w:val="normaltextrun"/>
                      <w:sz w:val="20"/>
                      <w:szCs w:val="20"/>
                      <w:lang w:val="en-AU"/>
                    </w:rPr>
                    <w:t>. The role would include analysing child data including personal data and photos.</w:t>
                  </w:r>
                </w:p>
              </w:tc>
            </w:tr>
          </w:tbl>
          <w:p w14:paraId="4DAD5A39" w14:textId="6081F452" w:rsidR="00B14BE6" w:rsidRDefault="00B14BE6" w:rsidP="0018402A">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18402A">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595"/>
        <w:gridCol w:w="175"/>
        <w:gridCol w:w="2271"/>
        <w:gridCol w:w="164"/>
        <w:gridCol w:w="185"/>
        <w:gridCol w:w="2425"/>
        <w:gridCol w:w="1170"/>
        <w:gridCol w:w="229"/>
      </w:tblGrid>
      <w:tr w:rsidR="00C34C2B" w:rsidRPr="007613B3" w14:paraId="302B37BB" w14:textId="77777777" w:rsidTr="00576E05">
        <w:trPr>
          <w:gridAfter w:val="1"/>
          <w:wAfter w:w="229" w:type="dxa"/>
        </w:trPr>
        <w:tc>
          <w:tcPr>
            <w:tcW w:w="6390" w:type="dxa"/>
            <w:gridSpan w:val="5"/>
            <w:tcBorders>
              <w:bottom w:val="nil"/>
            </w:tcBorders>
            <w:shd w:val="clear" w:color="auto" w:fill="auto"/>
          </w:tcPr>
          <w:p w14:paraId="2184B7DF" w14:textId="77777777" w:rsidR="00231590" w:rsidRDefault="00C34C2B"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6E939198" w:rsidR="00C34C2B" w:rsidRPr="007613B3" w:rsidRDefault="00150C01" w:rsidP="0018402A">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6199E7BF" w14:textId="564B07E1" w:rsidR="00C34C2B" w:rsidRPr="00214E11" w:rsidRDefault="00C34C2B" w:rsidP="0018402A">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74735CEC" w:rsidR="004C2C7B" w:rsidRDefault="00F90AAE" w:rsidP="0018402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2C1FBB" w:rsidRPr="007613B3">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D3239F">
              <w:rPr>
                <w:rFonts w:ascii="Calibri" w:eastAsia="Arial Unicode MS" w:hAnsi="Calibri" w:cs="Calibri"/>
                <w:color w:val="auto"/>
                <w:lang w:val="en-AU"/>
              </w:rPr>
              <w:fldChar w:fldCharType="begin">
                <w:ffData>
                  <w:name w:val=""/>
                  <w:enabled/>
                  <w:calcOnExit w:val="0"/>
                  <w:checkBox>
                    <w:sizeAuto/>
                    <w:default w:val="0"/>
                  </w:checkBox>
                </w:ffData>
              </w:fldChar>
            </w:r>
            <w:r w:rsidR="00D3239F">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00D3239F">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674FB102" w14:textId="48FB5CE7" w:rsidR="00C34C2B" w:rsidRDefault="004C2C7B" w:rsidP="0018402A">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18402A">
            <w:pPr>
              <w:spacing w:before="120" w:after="60" w:line="240" w:lineRule="auto"/>
              <w:rPr>
                <w:rFonts w:ascii="Calibri" w:eastAsia="Arial Unicode MS" w:hAnsi="Calibri" w:cs="Calibri"/>
                <w:color w:val="auto"/>
                <w:lang w:val="en-AU"/>
              </w:rPr>
            </w:pPr>
          </w:p>
        </w:tc>
        <w:tc>
          <w:tcPr>
            <w:tcW w:w="3595" w:type="dxa"/>
            <w:gridSpan w:val="2"/>
            <w:tcBorders>
              <w:bottom w:val="nil"/>
            </w:tcBorders>
            <w:shd w:val="clear" w:color="auto" w:fill="auto"/>
          </w:tcPr>
          <w:p w14:paraId="3D7D7FB9" w14:textId="77777777" w:rsidR="00C34C2B" w:rsidRPr="007613B3" w:rsidRDefault="00C34C2B" w:rsidP="0018402A">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3BFFD17A" w:rsidR="00C34C2B" w:rsidRPr="007613B3" w:rsidRDefault="00576E05" w:rsidP="0018402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3B19CB49" w14:textId="77777777" w:rsidR="00C34C2B" w:rsidRDefault="00C34C2B" w:rsidP="0018402A">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p w14:paraId="2D2644D4" w14:textId="7CD43D54" w:rsidR="00231590" w:rsidRPr="007613B3" w:rsidRDefault="00231590" w:rsidP="0018402A">
            <w:pPr>
              <w:spacing w:before="100" w:beforeAutospacing="1" w:after="100" w:afterAutospacing="1" w:line="240" w:lineRule="auto"/>
              <w:rPr>
                <w:rFonts w:ascii="Calibri" w:eastAsia="Arial Unicode MS" w:hAnsi="Calibri" w:cs="Calibri"/>
                <w:color w:val="auto"/>
                <w:lang w:val="en-AU"/>
              </w:rPr>
            </w:pPr>
          </w:p>
        </w:tc>
      </w:tr>
      <w:tr w:rsidR="00C34C2B" w:rsidRPr="007613B3" w14:paraId="0E7A4B71" w14:textId="77777777" w:rsidTr="00576E05">
        <w:trPr>
          <w:gridAfter w:val="1"/>
          <w:wAfter w:w="229" w:type="dxa"/>
        </w:trPr>
        <w:tc>
          <w:tcPr>
            <w:tcW w:w="3595" w:type="dxa"/>
            <w:tcBorders>
              <w:bottom w:val="nil"/>
            </w:tcBorders>
            <w:shd w:val="clear" w:color="auto" w:fill="auto"/>
            <w:noWrap/>
            <w:hideMark/>
          </w:tcPr>
          <w:p w14:paraId="17CF57B9" w14:textId="481BAB09"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16AD4">
              <w:rPr>
                <w:rFonts w:ascii="Calibri" w:eastAsia="Arial Unicode MS" w:hAnsi="Calibri" w:cs="Calibri"/>
                <w:b/>
                <w:color w:val="auto"/>
                <w:lang w:val="en-AU"/>
              </w:rPr>
              <w:t xml:space="preserve"> </w:t>
            </w:r>
            <w:r w:rsidR="00576E05">
              <w:rPr>
                <w:rFonts w:ascii="Calibri" w:eastAsia="Arial Unicode MS" w:hAnsi="Calibri" w:cs="Calibri"/>
                <w:b/>
                <w:color w:val="auto"/>
                <w:lang w:val="en-AU"/>
              </w:rPr>
              <w:t>Chief, Evidence for Children</w:t>
            </w:r>
          </w:p>
        </w:tc>
        <w:tc>
          <w:tcPr>
            <w:tcW w:w="2446" w:type="dxa"/>
            <w:gridSpan w:val="2"/>
            <w:tcBorders>
              <w:bottom w:val="nil"/>
            </w:tcBorders>
            <w:shd w:val="clear" w:color="auto" w:fill="auto"/>
            <w:noWrap/>
            <w:hideMark/>
          </w:tcPr>
          <w:p w14:paraId="08650836" w14:textId="0E5D6777"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r w:rsidR="00576E05">
              <w:rPr>
                <w:rFonts w:ascii="Calibri" w:eastAsia="Arial Unicode MS" w:hAnsi="Calibri" w:cs="Calibri"/>
                <w:b/>
                <w:color w:val="auto"/>
                <w:lang w:val="en-AU"/>
              </w:rPr>
              <w:t>1 August, 2023</w:t>
            </w:r>
          </w:p>
        </w:tc>
        <w:tc>
          <w:tcPr>
            <w:tcW w:w="3944" w:type="dxa"/>
            <w:gridSpan w:val="4"/>
            <w:tcBorders>
              <w:bottom w:val="nil"/>
            </w:tcBorders>
            <w:shd w:val="clear" w:color="auto" w:fill="auto"/>
          </w:tcPr>
          <w:p w14:paraId="26F8B558" w14:textId="1211F680"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916AD4">
              <w:rPr>
                <w:rFonts w:ascii="Calibri" w:eastAsia="Arial Unicode MS" w:hAnsi="Calibri" w:cs="Calibri"/>
                <w:b/>
                <w:color w:val="auto"/>
                <w:lang w:val="en-AU"/>
              </w:rPr>
              <w:t xml:space="preserve"> </w:t>
            </w:r>
            <w:r w:rsidR="00576E05">
              <w:rPr>
                <w:rFonts w:ascii="Calibri" w:eastAsia="Arial Unicode MS" w:hAnsi="Calibri" w:cs="Calibri"/>
                <w:b/>
                <w:color w:val="auto"/>
                <w:lang w:val="en-AU"/>
              </w:rPr>
              <w:t>31 July, 2025</w:t>
            </w:r>
          </w:p>
        </w:tc>
      </w:tr>
      <w:tr w:rsidR="00C34C2B" w:rsidRPr="007613B3" w14:paraId="7B718A10" w14:textId="77777777" w:rsidTr="00576E05">
        <w:trPr>
          <w:gridAfter w:val="1"/>
          <w:wAfter w:w="229" w:type="dxa"/>
        </w:trPr>
        <w:tc>
          <w:tcPr>
            <w:tcW w:w="3595" w:type="dxa"/>
            <w:tcBorders>
              <w:top w:val="nil"/>
            </w:tcBorders>
            <w:shd w:val="clear" w:color="auto" w:fill="auto"/>
            <w:noWrap/>
          </w:tcPr>
          <w:p w14:paraId="04ACE128"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2446" w:type="dxa"/>
            <w:gridSpan w:val="2"/>
            <w:tcBorders>
              <w:top w:val="nil"/>
            </w:tcBorders>
            <w:shd w:val="clear" w:color="auto" w:fill="auto"/>
            <w:noWrap/>
          </w:tcPr>
          <w:p w14:paraId="77466A5C"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3944" w:type="dxa"/>
            <w:gridSpan w:val="4"/>
            <w:tcBorders>
              <w:top w:val="nil"/>
            </w:tcBorders>
            <w:shd w:val="clear" w:color="auto" w:fill="auto"/>
          </w:tcPr>
          <w:p w14:paraId="636B396A" w14:textId="77777777" w:rsidR="00C34C2B" w:rsidRPr="007613B3" w:rsidRDefault="00C34C2B" w:rsidP="0018402A">
            <w:pPr>
              <w:spacing w:before="60" w:after="60" w:line="240" w:lineRule="auto"/>
              <w:rPr>
                <w:rFonts w:ascii="Calibri" w:eastAsia="Arial Unicode MS" w:hAnsi="Calibri" w:cs="Calibri"/>
                <w:i/>
                <w:color w:val="auto"/>
                <w:lang w:val="en-AU"/>
              </w:rPr>
            </w:pPr>
          </w:p>
        </w:tc>
      </w:tr>
      <w:tr w:rsidR="003F2A12" w:rsidRPr="007613B3" w14:paraId="3E876AC9" w14:textId="77777777" w:rsidTr="00576E05">
        <w:trPr>
          <w:gridAfter w:val="2"/>
          <w:wAfter w:w="1399" w:type="dxa"/>
          <w:trHeight w:val="368"/>
        </w:trPr>
        <w:tc>
          <w:tcPr>
            <w:tcW w:w="3770"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3F2A12" w:rsidRPr="007613B3" w:rsidRDefault="003F2A12"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 (</w:t>
            </w:r>
            <w:r>
              <w:rPr>
                <w:rFonts w:ascii="Calibri" w:eastAsia="Arial Unicode MS" w:hAnsi="Calibri" w:cs="Calibri"/>
                <w:i/>
                <w:iCs/>
                <w:color w:val="auto"/>
                <w:lang w:val="en-AU"/>
              </w:rPr>
              <w:t>Include Major Tasks and Activities)</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3F2A12" w:rsidRPr="007613B3" w:rsidRDefault="003F2A12"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2610"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3F2A12" w:rsidRPr="007613B3" w:rsidRDefault="003F2A12"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r>
      <w:tr w:rsidR="003F2A12" w:rsidRPr="007613B3" w14:paraId="405A51DE" w14:textId="77777777" w:rsidTr="00576E05">
        <w:trPr>
          <w:gridAfter w:val="2"/>
          <w:wAfter w:w="1399" w:type="dxa"/>
          <w:trHeight w:val="343"/>
        </w:trPr>
        <w:tc>
          <w:tcPr>
            <w:tcW w:w="3770" w:type="dxa"/>
            <w:gridSpan w:val="2"/>
            <w:noWrap/>
          </w:tcPr>
          <w:p w14:paraId="52AE4A22" w14:textId="0AAECFF8" w:rsidR="003F2A12" w:rsidRPr="00576E05" w:rsidRDefault="003F2A12" w:rsidP="00576E05">
            <w:pPr>
              <w:spacing w:line="240" w:lineRule="auto"/>
              <w:ind w:left="12" w:hanging="12"/>
              <w:jc w:val="center"/>
              <w:rPr>
                <w:rFonts w:ascii="Calibri" w:eastAsia="Arial Unicode MS" w:hAnsi="Calibri" w:cs="Calibri"/>
                <w:b/>
                <w:color w:val="auto"/>
                <w:lang w:val="en-AU"/>
              </w:rPr>
            </w:pPr>
            <w:r w:rsidRPr="00576E05">
              <w:rPr>
                <w:rFonts w:ascii="Calibri" w:eastAsia="Arial Unicode MS" w:hAnsi="Calibri" w:cs="Calibri"/>
                <w:b/>
                <w:color w:val="auto"/>
                <w:lang w:val="en-AU"/>
              </w:rPr>
              <w:t>Generic Knowledge Products</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035ED1B9" w14:textId="77777777" w:rsidR="003F2A12" w:rsidRPr="00576E05" w:rsidRDefault="003F2A12" w:rsidP="00576E05">
            <w:pPr>
              <w:spacing w:line="240" w:lineRule="auto"/>
              <w:rPr>
                <w:rFonts w:asciiTheme="minorHAnsi" w:hAnsiTheme="minorHAnsi" w:cstheme="minorHAnsi"/>
              </w:rPr>
            </w:pPr>
          </w:p>
        </w:tc>
        <w:tc>
          <w:tcPr>
            <w:tcW w:w="2610" w:type="dxa"/>
            <w:gridSpan w:val="2"/>
          </w:tcPr>
          <w:p w14:paraId="67A051BD" w14:textId="77777777" w:rsidR="003F2A12" w:rsidRPr="00576E05" w:rsidRDefault="003F2A12" w:rsidP="00576E05">
            <w:pPr>
              <w:spacing w:before="60" w:after="60" w:line="240" w:lineRule="auto"/>
              <w:jc w:val="center"/>
              <w:rPr>
                <w:rFonts w:ascii="Calibri" w:eastAsia="Arial Unicode MS" w:hAnsi="Calibri" w:cs="Calibri"/>
                <w:bCs/>
                <w:color w:val="auto"/>
                <w:lang w:val="en-AU"/>
              </w:rPr>
            </w:pPr>
          </w:p>
        </w:tc>
      </w:tr>
      <w:tr w:rsidR="003F2A12" w:rsidRPr="007613B3" w14:paraId="357A44B0" w14:textId="77777777" w:rsidTr="00576E05">
        <w:trPr>
          <w:gridAfter w:val="2"/>
          <w:wAfter w:w="1399" w:type="dxa"/>
          <w:trHeight w:val="343"/>
        </w:trPr>
        <w:tc>
          <w:tcPr>
            <w:tcW w:w="3770" w:type="dxa"/>
            <w:gridSpan w:val="2"/>
            <w:noWrap/>
          </w:tcPr>
          <w:p w14:paraId="6C186B59" w14:textId="73F7DF8A" w:rsidR="003F2A12" w:rsidRPr="00576E05" w:rsidRDefault="003F2A12" w:rsidP="00576E05">
            <w:pPr>
              <w:spacing w:line="240" w:lineRule="auto"/>
              <w:ind w:left="12" w:hanging="12"/>
              <w:rPr>
                <w:rFonts w:ascii="Calibri" w:eastAsia="Arial Unicode MS" w:hAnsi="Calibri" w:cs="Calibri"/>
                <w:bCs/>
                <w:color w:val="auto"/>
                <w:lang w:val="en-AU"/>
              </w:rPr>
            </w:pPr>
            <w:r w:rsidRPr="00576E05">
              <w:rPr>
                <w:rFonts w:ascii="Calibri" w:eastAsia="Arial Unicode MS" w:hAnsi="Calibri" w:cs="Calibri"/>
                <w:bCs/>
                <w:color w:val="auto"/>
                <w:lang w:val="en-AU"/>
              </w:rPr>
              <w:t xml:space="preserve">Case Studies </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7FDB165C" w14:textId="46C157DD" w:rsidR="003F2A12" w:rsidRPr="00576E05" w:rsidRDefault="003F2A12" w:rsidP="00576E05">
            <w:pPr>
              <w:spacing w:line="240" w:lineRule="auto"/>
              <w:rPr>
                <w:rFonts w:asciiTheme="minorHAnsi" w:eastAsia="Arial Unicode MS" w:hAnsiTheme="minorHAnsi" w:cstheme="minorHAnsi"/>
                <w:color w:val="auto"/>
                <w:lang w:val="en-AU"/>
              </w:rPr>
            </w:pPr>
            <w:r w:rsidRPr="00576E05">
              <w:rPr>
                <w:rFonts w:asciiTheme="minorHAnsi" w:hAnsiTheme="minorHAnsi" w:cstheme="minorHAnsi"/>
              </w:rPr>
              <w:t>25 – 30 pages</w:t>
            </w:r>
          </w:p>
        </w:tc>
        <w:tc>
          <w:tcPr>
            <w:tcW w:w="2610" w:type="dxa"/>
            <w:gridSpan w:val="2"/>
          </w:tcPr>
          <w:p w14:paraId="12F5D052" w14:textId="289CC6C0" w:rsidR="003F2A12" w:rsidRPr="00576E05" w:rsidRDefault="003F2A12" w:rsidP="00576E05">
            <w:pPr>
              <w:spacing w:before="60" w:after="60" w:line="240" w:lineRule="auto"/>
              <w:jc w:val="center"/>
              <w:rPr>
                <w:rFonts w:ascii="Calibri" w:eastAsia="Arial Unicode MS" w:hAnsi="Calibri" w:cs="Calibri"/>
                <w:bCs/>
                <w:color w:val="auto"/>
                <w:lang w:val="en-AU"/>
              </w:rPr>
            </w:pPr>
            <w:r w:rsidRPr="00576E05">
              <w:rPr>
                <w:rFonts w:ascii="Calibri" w:eastAsia="Arial Unicode MS" w:hAnsi="Calibri" w:cs="Calibri"/>
                <w:bCs/>
                <w:color w:val="auto"/>
                <w:lang w:val="en-AU"/>
              </w:rPr>
              <w:t>6 weeks</w:t>
            </w:r>
          </w:p>
        </w:tc>
      </w:tr>
      <w:tr w:rsidR="003F2A12" w:rsidRPr="007613B3" w14:paraId="3C24B781" w14:textId="77777777" w:rsidTr="00576E05">
        <w:trPr>
          <w:gridAfter w:val="2"/>
          <w:wAfter w:w="1399" w:type="dxa"/>
          <w:trHeight w:val="368"/>
        </w:trPr>
        <w:tc>
          <w:tcPr>
            <w:tcW w:w="3770" w:type="dxa"/>
            <w:gridSpan w:val="2"/>
            <w:noWrap/>
          </w:tcPr>
          <w:p w14:paraId="2EA9E34A" w14:textId="0747B6BC" w:rsidR="003F2A12" w:rsidRPr="00576E05" w:rsidRDefault="003F2A12" w:rsidP="00576E05">
            <w:pPr>
              <w:spacing w:line="240" w:lineRule="auto"/>
              <w:ind w:left="12" w:hanging="12"/>
              <w:rPr>
                <w:rFonts w:ascii="Calibri" w:eastAsia="Arial Unicode MS" w:hAnsi="Calibri" w:cs="Calibri"/>
                <w:bCs/>
                <w:color w:val="auto"/>
                <w:lang w:val="en-AU"/>
              </w:rPr>
            </w:pPr>
            <w:r w:rsidRPr="00576E05">
              <w:rPr>
                <w:rFonts w:ascii="Calibri" w:eastAsia="Arial Unicode MS" w:hAnsi="Calibri" w:cs="Calibri"/>
                <w:bCs/>
                <w:color w:val="auto"/>
                <w:lang w:val="en-AU"/>
              </w:rPr>
              <w:t xml:space="preserve">Good practices /Lessons learned/Innovations from the field </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46814F12" w14:textId="0254A303" w:rsidR="003F2A12" w:rsidRPr="00576E05" w:rsidRDefault="003F2A12" w:rsidP="00576E05">
            <w:pPr>
              <w:spacing w:line="240" w:lineRule="auto"/>
              <w:rPr>
                <w:rFonts w:asciiTheme="minorHAnsi" w:eastAsia="Arial Unicode MS" w:hAnsiTheme="minorHAnsi" w:cstheme="minorHAnsi"/>
                <w:color w:val="auto"/>
                <w:lang w:val="en-AU"/>
              </w:rPr>
            </w:pPr>
            <w:r w:rsidRPr="00576E05">
              <w:rPr>
                <w:rFonts w:asciiTheme="minorHAnsi" w:hAnsiTheme="minorHAnsi" w:cstheme="minorHAnsi"/>
              </w:rPr>
              <w:t>1 – 10 pages</w:t>
            </w:r>
          </w:p>
        </w:tc>
        <w:tc>
          <w:tcPr>
            <w:tcW w:w="2610" w:type="dxa"/>
            <w:gridSpan w:val="2"/>
          </w:tcPr>
          <w:p w14:paraId="69C3406D" w14:textId="2E45552D" w:rsidR="003F2A12" w:rsidRPr="00576E05" w:rsidRDefault="003F2A12" w:rsidP="00576E05">
            <w:pPr>
              <w:spacing w:before="60" w:after="60" w:line="240" w:lineRule="auto"/>
              <w:jc w:val="center"/>
              <w:rPr>
                <w:rFonts w:ascii="Calibri" w:eastAsia="Arial Unicode MS" w:hAnsi="Calibri" w:cs="Calibri"/>
                <w:bCs/>
                <w:color w:val="auto"/>
                <w:lang w:val="en-AU"/>
              </w:rPr>
            </w:pPr>
            <w:r>
              <w:rPr>
                <w:rFonts w:ascii="Calibri" w:eastAsia="Arial Unicode MS" w:hAnsi="Calibri" w:cs="Calibri"/>
                <w:bCs/>
                <w:color w:val="auto"/>
                <w:lang w:val="en-AU"/>
              </w:rPr>
              <w:t>6</w:t>
            </w:r>
            <w:r w:rsidRPr="00576E05">
              <w:rPr>
                <w:rFonts w:ascii="Calibri" w:eastAsia="Arial Unicode MS" w:hAnsi="Calibri" w:cs="Calibri"/>
                <w:bCs/>
                <w:color w:val="auto"/>
                <w:lang w:val="en-AU"/>
              </w:rPr>
              <w:t xml:space="preserve"> weeks</w:t>
            </w:r>
          </w:p>
        </w:tc>
      </w:tr>
      <w:tr w:rsidR="003F2A12" w:rsidRPr="007613B3" w14:paraId="1062F28A" w14:textId="77777777" w:rsidTr="00576E05">
        <w:trPr>
          <w:gridAfter w:val="2"/>
          <w:wAfter w:w="1399" w:type="dxa"/>
          <w:trHeight w:val="368"/>
        </w:trPr>
        <w:tc>
          <w:tcPr>
            <w:tcW w:w="3770" w:type="dxa"/>
            <w:gridSpan w:val="2"/>
            <w:noWrap/>
          </w:tcPr>
          <w:p w14:paraId="67A0A355" w14:textId="6539F8AD" w:rsidR="003F2A12" w:rsidRPr="00576E05" w:rsidRDefault="003F2A12" w:rsidP="00576E05">
            <w:pPr>
              <w:spacing w:line="240" w:lineRule="auto"/>
              <w:ind w:left="12" w:hanging="12"/>
              <w:rPr>
                <w:rFonts w:ascii="Calibri" w:eastAsia="Arial Unicode MS" w:hAnsi="Calibri" w:cs="Calibri"/>
                <w:bCs/>
                <w:color w:val="auto"/>
                <w:lang w:val="en-AU"/>
              </w:rPr>
            </w:pPr>
            <w:r w:rsidRPr="00576E05">
              <w:rPr>
                <w:rFonts w:ascii="Calibri" w:eastAsia="Arial Unicode MS" w:hAnsi="Calibri" w:cs="Calibri"/>
                <w:bCs/>
                <w:color w:val="auto"/>
                <w:lang w:val="en-AU"/>
              </w:rPr>
              <w:t>Newsletters/Programme briefs/Research &amp; Evaluation summaries</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18A6F210" w14:textId="03FE68E2" w:rsidR="003F2A12" w:rsidRPr="00576E05" w:rsidRDefault="003F2A12" w:rsidP="00576E05">
            <w:pPr>
              <w:spacing w:line="240" w:lineRule="auto"/>
              <w:ind w:left="12" w:hanging="12"/>
              <w:rPr>
                <w:rFonts w:asciiTheme="minorHAnsi" w:eastAsia="Arial Unicode MS" w:hAnsiTheme="minorHAnsi" w:cstheme="minorHAnsi"/>
                <w:color w:val="auto"/>
                <w:lang w:val="en-AU"/>
              </w:rPr>
            </w:pPr>
            <w:r w:rsidRPr="00576E05">
              <w:rPr>
                <w:rFonts w:asciiTheme="minorHAnsi" w:hAnsiTheme="minorHAnsi" w:cstheme="minorHAnsi"/>
              </w:rPr>
              <w:t>2 – 4 pages</w:t>
            </w:r>
          </w:p>
        </w:tc>
        <w:tc>
          <w:tcPr>
            <w:tcW w:w="2610" w:type="dxa"/>
            <w:gridSpan w:val="2"/>
          </w:tcPr>
          <w:p w14:paraId="57A0FECB" w14:textId="7EB7D2D7" w:rsidR="003F2A12" w:rsidRPr="00576E05" w:rsidRDefault="003F2A12" w:rsidP="00576E05">
            <w:pPr>
              <w:spacing w:before="60" w:after="60" w:line="240" w:lineRule="auto"/>
              <w:jc w:val="center"/>
              <w:rPr>
                <w:rFonts w:ascii="Calibri" w:eastAsia="Arial Unicode MS" w:hAnsi="Calibri" w:cs="Calibri"/>
                <w:bCs/>
                <w:color w:val="auto"/>
                <w:lang w:val="en-AU"/>
              </w:rPr>
            </w:pPr>
            <w:r w:rsidRPr="00576E05">
              <w:rPr>
                <w:rFonts w:ascii="Calibri" w:eastAsia="Arial Unicode MS" w:hAnsi="Calibri" w:cs="Calibri"/>
                <w:bCs/>
                <w:color w:val="auto"/>
                <w:lang w:val="en-AU"/>
              </w:rPr>
              <w:t>2 weeks</w:t>
            </w:r>
          </w:p>
        </w:tc>
      </w:tr>
      <w:tr w:rsidR="003F2A12" w:rsidRPr="007613B3" w14:paraId="217CC118" w14:textId="77777777" w:rsidTr="00576E05">
        <w:trPr>
          <w:gridAfter w:val="2"/>
          <w:wAfter w:w="1399" w:type="dxa"/>
          <w:trHeight w:val="368"/>
        </w:trPr>
        <w:tc>
          <w:tcPr>
            <w:tcW w:w="3770" w:type="dxa"/>
            <w:gridSpan w:val="2"/>
            <w:noWrap/>
          </w:tcPr>
          <w:p w14:paraId="3EFF4FE1" w14:textId="7C05EF64" w:rsidR="003F2A12" w:rsidRPr="00576E05" w:rsidRDefault="003F2A12" w:rsidP="00576E05">
            <w:pPr>
              <w:spacing w:line="240" w:lineRule="auto"/>
              <w:ind w:left="12" w:hanging="12"/>
              <w:rPr>
                <w:rFonts w:ascii="Calibri" w:eastAsia="Arial Unicode MS" w:hAnsi="Calibri" w:cs="Calibri"/>
                <w:bCs/>
                <w:color w:val="auto"/>
                <w:lang w:val="en-AU"/>
              </w:rPr>
            </w:pPr>
            <w:r w:rsidRPr="00576E05">
              <w:rPr>
                <w:rFonts w:ascii="Calibri" w:eastAsia="Arial Unicode MS" w:hAnsi="Calibri" w:cs="Calibri"/>
                <w:bCs/>
                <w:color w:val="auto"/>
                <w:lang w:val="en-AU"/>
              </w:rPr>
              <w:t>Process documents/ Conference/Workshop/Seminar reports</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63A849F8" w14:textId="520A61D2" w:rsidR="003F2A12" w:rsidRPr="00576E05" w:rsidRDefault="003F2A12" w:rsidP="00576E05">
            <w:pPr>
              <w:spacing w:line="240" w:lineRule="auto"/>
              <w:ind w:left="12" w:hanging="12"/>
              <w:rPr>
                <w:rFonts w:asciiTheme="minorHAnsi" w:eastAsia="Arial Unicode MS" w:hAnsiTheme="minorHAnsi" w:cstheme="minorHAnsi"/>
                <w:color w:val="auto"/>
                <w:lang w:val="en-AU"/>
              </w:rPr>
            </w:pPr>
            <w:r w:rsidRPr="00576E05">
              <w:rPr>
                <w:rFonts w:asciiTheme="minorHAnsi" w:hAnsiTheme="minorHAnsi" w:cstheme="minorHAnsi"/>
              </w:rPr>
              <w:t>5-10 pages</w:t>
            </w:r>
          </w:p>
        </w:tc>
        <w:tc>
          <w:tcPr>
            <w:tcW w:w="2610" w:type="dxa"/>
            <w:gridSpan w:val="2"/>
          </w:tcPr>
          <w:p w14:paraId="4A2AAA20" w14:textId="6D2074AB" w:rsidR="003F2A12" w:rsidRPr="00576E05" w:rsidRDefault="003F2A12" w:rsidP="00576E05">
            <w:pPr>
              <w:spacing w:before="60" w:after="60" w:line="240" w:lineRule="auto"/>
              <w:jc w:val="center"/>
              <w:rPr>
                <w:rFonts w:ascii="Calibri" w:eastAsia="Arial Unicode MS" w:hAnsi="Calibri" w:cs="Calibri"/>
                <w:bCs/>
                <w:color w:val="auto"/>
                <w:lang w:val="en-AU"/>
              </w:rPr>
            </w:pPr>
            <w:r w:rsidRPr="00576E05">
              <w:rPr>
                <w:rFonts w:ascii="Calibri" w:eastAsia="Arial Unicode MS" w:hAnsi="Calibri" w:cs="Calibri"/>
                <w:bCs/>
                <w:color w:val="auto"/>
                <w:lang w:val="en-AU"/>
              </w:rPr>
              <w:t>2 weeks</w:t>
            </w:r>
          </w:p>
        </w:tc>
      </w:tr>
      <w:tr w:rsidR="003F2A12" w:rsidRPr="007613B3" w14:paraId="574BBC25" w14:textId="77777777" w:rsidTr="00576E05">
        <w:trPr>
          <w:gridAfter w:val="2"/>
          <w:wAfter w:w="1399" w:type="dxa"/>
          <w:trHeight w:val="368"/>
        </w:trPr>
        <w:tc>
          <w:tcPr>
            <w:tcW w:w="3770" w:type="dxa"/>
            <w:gridSpan w:val="2"/>
            <w:tcBorders>
              <w:top w:val="single" w:sz="4" w:space="0" w:color="auto"/>
              <w:left w:val="single" w:sz="4" w:space="0" w:color="auto"/>
              <w:bottom w:val="single" w:sz="4" w:space="0" w:color="auto"/>
              <w:right w:val="single" w:sz="4" w:space="0" w:color="auto"/>
            </w:tcBorders>
            <w:noWrap/>
          </w:tcPr>
          <w:p w14:paraId="5CDFD1E7" w14:textId="4309BD02" w:rsidR="003F2A12" w:rsidRPr="00576E05" w:rsidRDefault="003F2A12" w:rsidP="00576E05">
            <w:pPr>
              <w:spacing w:line="240" w:lineRule="auto"/>
              <w:ind w:left="12" w:hanging="12"/>
              <w:jc w:val="center"/>
              <w:rPr>
                <w:rFonts w:ascii="Calibri" w:eastAsia="Arial Unicode MS" w:hAnsi="Calibri" w:cs="Calibri"/>
                <w:b/>
                <w:color w:val="auto"/>
                <w:lang w:val="en-AU"/>
              </w:rPr>
            </w:pPr>
            <w:r w:rsidRPr="00576E05">
              <w:rPr>
                <w:rFonts w:ascii="Calibri" w:eastAsia="Arial Unicode MS" w:hAnsi="Calibri" w:cs="Calibri"/>
                <w:b/>
                <w:color w:val="auto"/>
                <w:lang w:val="en-AU"/>
              </w:rPr>
              <w:t>Strategic Knowledge Products</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118473D2" w14:textId="77777777" w:rsidR="003F2A12" w:rsidRPr="00576E05" w:rsidRDefault="003F2A12" w:rsidP="00576E05">
            <w:pPr>
              <w:spacing w:line="240" w:lineRule="auto"/>
              <w:ind w:left="12" w:hanging="12"/>
              <w:rPr>
                <w:rFonts w:asciiTheme="minorHAnsi" w:hAnsiTheme="minorHAnsi" w:cstheme="minorHAnsi"/>
              </w:rPr>
            </w:pPr>
          </w:p>
        </w:tc>
        <w:tc>
          <w:tcPr>
            <w:tcW w:w="2610" w:type="dxa"/>
            <w:gridSpan w:val="2"/>
            <w:tcBorders>
              <w:top w:val="single" w:sz="8" w:space="0" w:color="6D6D6D"/>
              <w:left w:val="single" w:sz="8" w:space="0" w:color="6D6D6D"/>
              <w:bottom w:val="single" w:sz="8" w:space="0" w:color="6D6D6D"/>
              <w:right w:val="single" w:sz="8" w:space="0" w:color="6D6D6D"/>
            </w:tcBorders>
            <w:shd w:val="clear" w:color="auto" w:fill="auto"/>
          </w:tcPr>
          <w:p w14:paraId="215BFE28" w14:textId="77777777" w:rsidR="003F2A12" w:rsidRPr="00576E05" w:rsidRDefault="003F2A12" w:rsidP="00576E05">
            <w:pPr>
              <w:spacing w:before="60" w:after="60" w:line="240" w:lineRule="auto"/>
              <w:jc w:val="center"/>
              <w:rPr>
                <w:rFonts w:ascii="Calibri" w:eastAsia="Arial Unicode MS" w:hAnsi="Calibri" w:cs="Calibri"/>
                <w:bCs/>
                <w:color w:val="auto"/>
                <w:lang w:val="en-AU"/>
              </w:rPr>
            </w:pPr>
          </w:p>
        </w:tc>
      </w:tr>
      <w:tr w:rsidR="003F2A12" w:rsidRPr="007613B3" w14:paraId="324F66F2" w14:textId="77777777" w:rsidTr="00576E05">
        <w:trPr>
          <w:gridAfter w:val="2"/>
          <w:wAfter w:w="1399" w:type="dxa"/>
          <w:trHeight w:val="368"/>
        </w:trPr>
        <w:tc>
          <w:tcPr>
            <w:tcW w:w="3770" w:type="dxa"/>
            <w:gridSpan w:val="2"/>
            <w:tcBorders>
              <w:top w:val="single" w:sz="4" w:space="0" w:color="auto"/>
              <w:left w:val="single" w:sz="4" w:space="0" w:color="auto"/>
              <w:bottom w:val="single" w:sz="4" w:space="0" w:color="auto"/>
              <w:right w:val="single" w:sz="4" w:space="0" w:color="auto"/>
            </w:tcBorders>
            <w:noWrap/>
          </w:tcPr>
          <w:p w14:paraId="4A086A18" w14:textId="24D4BA16" w:rsidR="003F2A12" w:rsidRPr="00576E05" w:rsidRDefault="003F2A12" w:rsidP="00576E05">
            <w:pPr>
              <w:spacing w:line="240" w:lineRule="auto"/>
              <w:ind w:left="12" w:hanging="12"/>
              <w:rPr>
                <w:rFonts w:ascii="Calibri" w:eastAsia="Arial Unicode MS" w:hAnsi="Calibri" w:cs="Calibri"/>
                <w:bCs/>
                <w:color w:val="auto"/>
                <w:lang w:val="en-AU"/>
              </w:rPr>
            </w:pPr>
            <w:r w:rsidRPr="00576E05">
              <w:rPr>
                <w:rFonts w:ascii="Calibri" w:eastAsia="Arial Unicode MS" w:hAnsi="Calibri" w:cs="Calibri"/>
                <w:bCs/>
                <w:color w:val="auto"/>
                <w:lang w:val="en-AU"/>
              </w:rPr>
              <w:t>Working papers/Compendiums</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3FDAF349" w14:textId="3A3C1CC6" w:rsidR="003F2A12" w:rsidRPr="00576E05" w:rsidRDefault="003F2A12" w:rsidP="00576E05">
            <w:pPr>
              <w:spacing w:line="240" w:lineRule="auto"/>
              <w:ind w:left="12" w:hanging="12"/>
              <w:rPr>
                <w:rFonts w:asciiTheme="minorHAnsi" w:eastAsia="Arial Unicode MS" w:hAnsiTheme="minorHAnsi" w:cstheme="minorHAnsi"/>
                <w:color w:val="auto"/>
                <w:lang w:val="en-AU"/>
              </w:rPr>
            </w:pPr>
            <w:r w:rsidRPr="00576E05">
              <w:rPr>
                <w:rFonts w:asciiTheme="minorHAnsi" w:hAnsiTheme="minorHAnsi" w:cstheme="minorHAnsi"/>
              </w:rPr>
              <w:t>15 – 20 pages</w:t>
            </w:r>
          </w:p>
        </w:tc>
        <w:tc>
          <w:tcPr>
            <w:tcW w:w="2610" w:type="dxa"/>
            <w:gridSpan w:val="2"/>
            <w:tcBorders>
              <w:top w:val="single" w:sz="8" w:space="0" w:color="6D6D6D"/>
              <w:left w:val="single" w:sz="8" w:space="0" w:color="6D6D6D"/>
              <w:bottom w:val="single" w:sz="8" w:space="0" w:color="6D6D6D"/>
              <w:right w:val="single" w:sz="8" w:space="0" w:color="6D6D6D"/>
            </w:tcBorders>
            <w:shd w:val="clear" w:color="auto" w:fill="auto"/>
          </w:tcPr>
          <w:p w14:paraId="4DB405D2" w14:textId="2AB8D6B5" w:rsidR="003F2A12" w:rsidRPr="00576E05" w:rsidRDefault="003F2A12" w:rsidP="00576E05">
            <w:pPr>
              <w:spacing w:before="60" w:after="60" w:line="240" w:lineRule="auto"/>
              <w:jc w:val="center"/>
              <w:rPr>
                <w:rFonts w:ascii="Calibri" w:eastAsia="Arial Unicode MS" w:hAnsi="Calibri" w:cs="Calibri"/>
                <w:bCs/>
                <w:color w:val="auto"/>
                <w:lang w:val="en-AU"/>
              </w:rPr>
            </w:pPr>
            <w:r w:rsidRPr="00576E05">
              <w:rPr>
                <w:rFonts w:ascii="Calibri" w:eastAsia="Arial Unicode MS" w:hAnsi="Calibri" w:cs="Calibri"/>
                <w:bCs/>
                <w:color w:val="auto"/>
                <w:lang w:val="en-AU"/>
              </w:rPr>
              <w:t>8 weeks</w:t>
            </w:r>
          </w:p>
        </w:tc>
      </w:tr>
      <w:tr w:rsidR="003F2A12" w:rsidRPr="007613B3" w14:paraId="0DA3056F" w14:textId="77777777" w:rsidTr="00576E05">
        <w:trPr>
          <w:gridAfter w:val="2"/>
          <w:wAfter w:w="1399" w:type="dxa"/>
          <w:trHeight w:val="368"/>
        </w:trPr>
        <w:tc>
          <w:tcPr>
            <w:tcW w:w="3770" w:type="dxa"/>
            <w:gridSpan w:val="2"/>
            <w:tcBorders>
              <w:top w:val="single" w:sz="4" w:space="0" w:color="auto"/>
              <w:left w:val="single" w:sz="4" w:space="0" w:color="auto"/>
              <w:bottom w:val="single" w:sz="4" w:space="0" w:color="auto"/>
              <w:right w:val="single" w:sz="4" w:space="0" w:color="auto"/>
            </w:tcBorders>
            <w:noWrap/>
          </w:tcPr>
          <w:p w14:paraId="2B2D332C" w14:textId="0FF3AA46" w:rsidR="003F2A12" w:rsidRPr="00576E05" w:rsidRDefault="003F2A12" w:rsidP="00576E05">
            <w:pPr>
              <w:spacing w:line="240" w:lineRule="auto"/>
              <w:ind w:left="12" w:hanging="12"/>
              <w:rPr>
                <w:rFonts w:ascii="Calibri" w:eastAsia="Arial Unicode MS" w:hAnsi="Calibri" w:cs="Calibri"/>
                <w:bCs/>
                <w:color w:val="auto"/>
                <w:lang w:val="en-AU"/>
              </w:rPr>
            </w:pPr>
            <w:r w:rsidRPr="00576E05">
              <w:rPr>
                <w:rFonts w:ascii="Calibri" w:eastAsia="Arial Unicode MS" w:hAnsi="Calibri" w:cs="Calibri"/>
                <w:bCs/>
                <w:color w:val="auto"/>
                <w:lang w:val="en-AU"/>
              </w:rPr>
              <w:t xml:space="preserve">Policy briefs/Position Papers/Technical Papers/Discussion papers </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0010EFFC" w14:textId="2F28AA47" w:rsidR="003F2A12" w:rsidRPr="00576E05" w:rsidRDefault="003F2A12" w:rsidP="00576E05">
            <w:pPr>
              <w:spacing w:line="240" w:lineRule="auto"/>
              <w:ind w:left="12" w:hanging="12"/>
              <w:rPr>
                <w:rFonts w:asciiTheme="minorHAnsi" w:eastAsia="Arial Unicode MS" w:hAnsiTheme="minorHAnsi" w:cstheme="minorHAnsi"/>
                <w:color w:val="auto"/>
                <w:lang w:val="en-AU"/>
              </w:rPr>
            </w:pPr>
            <w:r w:rsidRPr="00576E05">
              <w:rPr>
                <w:rFonts w:asciiTheme="minorHAnsi" w:hAnsiTheme="minorHAnsi" w:cstheme="minorHAnsi"/>
              </w:rPr>
              <w:t>4 – 5  pages</w:t>
            </w:r>
          </w:p>
        </w:tc>
        <w:tc>
          <w:tcPr>
            <w:tcW w:w="2610" w:type="dxa"/>
            <w:gridSpan w:val="2"/>
            <w:tcBorders>
              <w:top w:val="single" w:sz="8" w:space="0" w:color="6D6D6D"/>
              <w:left w:val="single" w:sz="8" w:space="0" w:color="6D6D6D"/>
              <w:bottom w:val="single" w:sz="8" w:space="0" w:color="6D6D6D"/>
              <w:right w:val="single" w:sz="8" w:space="0" w:color="6D6D6D"/>
            </w:tcBorders>
            <w:shd w:val="clear" w:color="auto" w:fill="auto"/>
          </w:tcPr>
          <w:p w14:paraId="24D35796" w14:textId="1011A191" w:rsidR="003F2A12" w:rsidRPr="00576E05" w:rsidRDefault="003F2A12" w:rsidP="00576E05">
            <w:pPr>
              <w:spacing w:before="60" w:after="60" w:line="240" w:lineRule="auto"/>
              <w:jc w:val="center"/>
              <w:rPr>
                <w:rFonts w:ascii="Calibri" w:eastAsia="Arial Unicode MS" w:hAnsi="Calibri" w:cs="Calibri"/>
                <w:bCs/>
                <w:color w:val="auto"/>
                <w:lang w:val="en-AU"/>
              </w:rPr>
            </w:pPr>
            <w:r w:rsidRPr="00576E05">
              <w:rPr>
                <w:rFonts w:ascii="Calibri" w:eastAsia="Arial Unicode MS" w:hAnsi="Calibri" w:cs="Calibri"/>
                <w:bCs/>
                <w:color w:val="auto"/>
                <w:lang w:val="en-AU"/>
              </w:rPr>
              <w:t>6 weeks</w:t>
            </w:r>
          </w:p>
        </w:tc>
      </w:tr>
      <w:tr w:rsidR="003F2A12" w:rsidRPr="007613B3" w14:paraId="16E5EDF4" w14:textId="77777777" w:rsidTr="00576E05">
        <w:trPr>
          <w:gridAfter w:val="2"/>
          <w:wAfter w:w="1399" w:type="dxa"/>
          <w:trHeight w:val="368"/>
        </w:trPr>
        <w:tc>
          <w:tcPr>
            <w:tcW w:w="3770" w:type="dxa"/>
            <w:gridSpan w:val="2"/>
            <w:tcBorders>
              <w:top w:val="single" w:sz="4" w:space="0" w:color="auto"/>
              <w:left w:val="single" w:sz="4" w:space="0" w:color="auto"/>
              <w:bottom w:val="single" w:sz="4" w:space="0" w:color="auto"/>
              <w:right w:val="single" w:sz="4" w:space="0" w:color="auto"/>
            </w:tcBorders>
            <w:noWrap/>
          </w:tcPr>
          <w:p w14:paraId="42143AE2" w14:textId="11D7EF76" w:rsidR="003F2A12" w:rsidRPr="00576E05" w:rsidRDefault="003F2A12" w:rsidP="00576E05">
            <w:pPr>
              <w:spacing w:line="240" w:lineRule="auto"/>
              <w:ind w:left="12" w:hanging="12"/>
              <w:rPr>
                <w:rFonts w:ascii="Calibri" w:eastAsia="Arial Unicode MS" w:hAnsi="Calibri" w:cs="Calibri"/>
                <w:bCs/>
                <w:color w:val="auto"/>
                <w:lang w:val="en-AU"/>
              </w:rPr>
            </w:pPr>
            <w:r w:rsidRPr="00576E05">
              <w:rPr>
                <w:rFonts w:ascii="Calibri" w:eastAsia="Arial Unicode MS" w:hAnsi="Calibri" w:cs="Calibri"/>
                <w:bCs/>
                <w:color w:val="auto"/>
                <w:lang w:val="en-AU"/>
              </w:rPr>
              <w:t>Training materials/’How-to’ guides</w:t>
            </w:r>
          </w:p>
        </w:tc>
        <w:tc>
          <w:tcPr>
            <w:tcW w:w="2435" w:type="dxa"/>
            <w:gridSpan w:val="2"/>
            <w:tcBorders>
              <w:top w:val="single" w:sz="8" w:space="0" w:color="6D6D6D"/>
              <w:left w:val="single" w:sz="8" w:space="0" w:color="6D6D6D"/>
              <w:bottom w:val="single" w:sz="8" w:space="0" w:color="6D6D6D"/>
              <w:right w:val="single" w:sz="8" w:space="0" w:color="6D6D6D"/>
            </w:tcBorders>
            <w:shd w:val="clear" w:color="auto" w:fill="auto"/>
          </w:tcPr>
          <w:p w14:paraId="1D23B57D" w14:textId="4619312C" w:rsidR="003F2A12" w:rsidRPr="00576E05" w:rsidRDefault="003F2A12" w:rsidP="00576E05">
            <w:pPr>
              <w:spacing w:line="240" w:lineRule="auto"/>
              <w:ind w:left="12" w:hanging="12"/>
              <w:rPr>
                <w:rFonts w:asciiTheme="minorHAnsi" w:eastAsia="Arial Unicode MS" w:hAnsiTheme="minorHAnsi" w:cstheme="minorHAnsi"/>
                <w:color w:val="auto"/>
                <w:lang w:val="en-AU"/>
              </w:rPr>
            </w:pPr>
            <w:r w:rsidRPr="00576E05">
              <w:rPr>
                <w:rFonts w:asciiTheme="minorHAnsi" w:hAnsiTheme="minorHAnsi" w:cstheme="minorHAnsi"/>
              </w:rPr>
              <w:t>5 – 30 pages</w:t>
            </w:r>
          </w:p>
        </w:tc>
        <w:tc>
          <w:tcPr>
            <w:tcW w:w="2610" w:type="dxa"/>
            <w:gridSpan w:val="2"/>
            <w:tcBorders>
              <w:top w:val="single" w:sz="8" w:space="0" w:color="6D6D6D"/>
              <w:left w:val="single" w:sz="8" w:space="0" w:color="6D6D6D"/>
              <w:bottom w:val="single" w:sz="8" w:space="0" w:color="6D6D6D"/>
              <w:right w:val="single" w:sz="8" w:space="0" w:color="6D6D6D"/>
            </w:tcBorders>
            <w:shd w:val="clear" w:color="auto" w:fill="auto"/>
          </w:tcPr>
          <w:p w14:paraId="7DF63786" w14:textId="0F6FF9EA" w:rsidR="003F2A12" w:rsidRPr="00576E05" w:rsidRDefault="003F2A12" w:rsidP="00576E05">
            <w:pPr>
              <w:spacing w:before="60" w:after="60" w:line="240" w:lineRule="auto"/>
              <w:jc w:val="center"/>
              <w:rPr>
                <w:rFonts w:ascii="Calibri" w:eastAsia="Arial Unicode MS" w:hAnsi="Calibri" w:cs="Calibri"/>
                <w:bCs/>
                <w:color w:val="auto"/>
                <w:lang w:val="en-AU"/>
              </w:rPr>
            </w:pPr>
            <w:r w:rsidRPr="00576E05">
              <w:rPr>
                <w:rFonts w:ascii="Calibri" w:eastAsia="Arial Unicode MS" w:hAnsi="Calibri" w:cs="Calibri"/>
                <w:bCs/>
                <w:color w:val="auto"/>
                <w:lang w:val="en-AU"/>
              </w:rPr>
              <w:t>6 weeks</w:t>
            </w:r>
          </w:p>
        </w:tc>
      </w:tr>
      <w:tr w:rsidR="007613B3" w:rsidRPr="007613B3" w14:paraId="048658EA" w14:textId="77777777" w:rsidTr="00576E05">
        <w:trPr>
          <w:gridAfter w:val="1"/>
          <w:wAfter w:w="229" w:type="dxa"/>
          <w:trHeight w:val="401"/>
        </w:trPr>
        <w:tc>
          <w:tcPr>
            <w:tcW w:w="3770" w:type="dxa"/>
            <w:gridSpan w:val="2"/>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18402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215" w:type="dxa"/>
            <w:gridSpan w:val="5"/>
            <w:tcBorders>
              <w:top w:val="single" w:sz="4" w:space="0" w:color="auto"/>
              <w:left w:val="single" w:sz="4" w:space="0" w:color="auto"/>
              <w:bottom w:val="nil"/>
              <w:right w:val="single" w:sz="4" w:space="0" w:color="auto"/>
            </w:tcBorders>
            <w:shd w:val="clear" w:color="auto" w:fill="auto"/>
            <w:noWrap/>
            <w:hideMark/>
          </w:tcPr>
          <w:p w14:paraId="6C51430E" w14:textId="26567BEC" w:rsidR="007613B3" w:rsidRPr="007613B3" w:rsidRDefault="00EA45D1" w:rsidP="0018402A">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007613B3" w:rsidRPr="007613B3">
              <w:rPr>
                <w:rFonts w:ascii="Calibri" w:eastAsia="Arial Unicode MS" w:hAnsi="Calibri" w:cs="Calibri"/>
                <w:b/>
                <w:color w:val="auto"/>
                <w:lang w:val="en-AU"/>
              </w:rPr>
              <w:t>Knowledge/Expertise/Skills required:</w:t>
            </w:r>
          </w:p>
        </w:tc>
      </w:tr>
      <w:tr w:rsidR="007613B3" w:rsidRPr="007613B3" w14:paraId="2E966DF2" w14:textId="77777777" w:rsidTr="00576E05">
        <w:trPr>
          <w:gridAfter w:val="1"/>
          <w:wAfter w:w="229" w:type="dxa"/>
          <w:trHeight w:val="401"/>
        </w:trPr>
        <w:tc>
          <w:tcPr>
            <w:tcW w:w="3770" w:type="dxa"/>
            <w:gridSpan w:val="2"/>
            <w:tcBorders>
              <w:top w:val="nil"/>
              <w:left w:val="single" w:sz="4" w:space="0" w:color="auto"/>
              <w:bottom w:val="nil"/>
              <w:right w:val="single" w:sz="4" w:space="0" w:color="auto"/>
            </w:tcBorders>
            <w:shd w:val="clear" w:color="auto" w:fill="auto"/>
            <w:noWrap/>
          </w:tcPr>
          <w:p w14:paraId="072B531B" w14:textId="201A82CD" w:rsidR="006A5001" w:rsidRDefault="007613B3" w:rsidP="0018402A">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7E4742">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sidR="007E4742">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007E4742">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p>
          <w:p w14:paraId="310DC0FB" w14:textId="241FE5C3" w:rsidR="007613B3" w:rsidRPr="007613B3" w:rsidRDefault="007613B3" w:rsidP="0018402A">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18402A">
            <w:pPr>
              <w:spacing w:before="60" w:line="240" w:lineRule="auto"/>
              <w:rPr>
                <w:rFonts w:ascii="Calibri" w:eastAsia="Arial Unicode MS" w:hAnsi="Calibri" w:cs="Calibri"/>
                <w:color w:val="auto"/>
                <w:lang w:val="en-AU"/>
              </w:rPr>
            </w:pPr>
          </w:p>
          <w:p w14:paraId="3537F82F" w14:textId="4F279B7F" w:rsidR="007E4742" w:rsidRDefault="007613B3" w:rsidP="00640D8D">
            <w:pPr>
              <w:jc w:val="both"/>
              <w:rPr>
                <w:sz w:val="23"/>
                <w:szCs w:val="23"/>
              </w:rPr>
            </w:pPr>
            <w:r w:rsidRPr="00640D8D">
              <w:rPr>
                <w:rFonts w:ascii="Calibri" w:eastAsia="Arial Unicode MS" w:hAnsi="Calibri" w:cs="Calibri"/>
                <w:b/>
                <w:bCs/>
                <w:color w:val="auto"/>
                <w:lang w:val="en-AU"/>
              </w:rPr>
              <w:t>Disciplines</w:t>
            </w:r>
            <w:r w:rsidR="00CD056D">
              <w:rPr>
                <w:rFonts w:ascii="Calibri" w:eastAsia="Arial Unicode MS" w:hAnsi="Calibri" w:cs="Calibri"/>
                <w:color w:val="auto"/>
                <w:lang w:val="en-AU"/>
              </w:rPr>
              <w:t xml:space="preserve">: </w:t>
            </w:r>
            <w:r w:rsidR="007E4742" w:rsidRPr="007E4742">
              <w:rPr>
                <w:rFonts w:ascii="Calibri" w:eastAsia="Arial Unicode MS" w:hAnsi="Calibri" w:cs="Calibri"/>
                <w:color w:val="auto"/>
                <w:lang w:val="en-AU"/>
              </w:rPr>
              <w:t>Post graduate degree/diploma in social sciences.  Degree in Journalism and English will be an added advantage</w:t>
            </w:r>
          </w:p>
          <w:p w14:paraId="62C9E7AC" w14:textId="3F39030F" w:rsidR="007613B3" w:rsidRPr="007613B3" w:rsidRDefault="007613B3" w:rsidP="0018402A">
            <w:pPr>
              <w:spacing w:before="60" w:line="240" w:lineRule="auto"/>
              <w:rPr>
                <w:rFonts w:ascii="Calibri" w:eastAsia="Arial Unicode MS" w:hAnsi="Calibri" w:cs="Calibri"/>
                <w:color w:val="auto"/>
                <w:lang w:val="en-AU"/>
              </w:rPr>
            </w:pPr>
          </w:p>
        </w:tc>
        <w:tc>
          <w:tcPr>
            <w:tcW w:w="6215" w:type="dxa"/>
            <w:gridSpan w:val="5"/>
            <w:tcBorders>
              <w:top w:val="nil"/>
              <w:left w:val="single" w:sz="4" w:space="0" w:color="auto"/>
              <w:bottom w:val="nil"/>
              <w:right w:val="single" w:sz="4" w:space="0" w:color="auto"/>
            </w:tcBorders>
            <w:shd w:val="clear" w:color="auto" w:fill="auto"/>
            <w:noWrap/>
          </w:tcPr>
          <w:p w14:paraId="4E027523" w14:textId="77777777" w:rsidR="00640D8D" w:rsidRPr="00640D8D" w:rsidRDefault="00640D8D" w:rsidP="00640D8D">
            <w:pPr>
              <w:numPr>
                <w:ilvl w:val="0"/>
                <w:numId w:val="40"/>
              </w:numPr>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Proven professional experience in writing, editing, analyzing, and translating data and information into knowledge products that are aimed at influencing policies and programmes </w:t>
            </w:r>
          </w:p>
          <w:p w14:paraId="4F549D13" w14:textId="77777777" w:rsidR="00640D8D" w:rsidRPr="00640D8D" w:rsidRDefault="00640D8D" w:rsidP="00640D8D">
            <w:pPr>
              <w:numPr>
                <w:ilvl w:val="0"/>
                <w:numId w:val="40"/>
              </w:numPr>
              <w:jc w:val="both"/>
              <w:rPr>
                <w:rFonts w:ascii="Calibri" w:eastAsia="Arial Unicode MS" w:hAnsi="Calibri" w:cs="Calibri"/>
                <w:color w:val="auto"/>
                <w:lang w:val="en-AU"/>
              </w:rPr>
            </w:pPr>
            <w:r w:rsidRPr="00640D8D">
              <w:rPr>
                <w:rFonts w:ascii="Calibri" w:eastAsia="Arial Unicode MS" w:hAnsi="Calibri" w:cs="Calibri"/>
                <w:color w:val="auto"/>
                <w:lang w:val="en-AU"/>
              </w:rPr>
              <w:t>Good understanding of key policies and schemes of Government of India. Knowledge of current trends and issues in areas relevant to UNICEF’s work in India</w:t>
            </w:r>
          </w:p>
          <w:p w14:paraId="7C1AC82D" w14:textId="77777777" w:rsidR="00640D8D" w:rsidRPr="00640D8D" w:rsidRDefault="00640D8D" w:rsidP="00640D8D">
            <w:pPr>
              <w:numPr>
                <w:ilvl w:val="0"/>
                <w:numId w:val="40"/>
              </w:numPr>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Experience in data collection/validation and analysis </w:t>
            </w:r>
          </w:p>
          <w:p w14:paraId="2A7E643B" w14:textId="77777777" w:rsidR="00640D8D" w:rsidRPr="00640D8D" w:rsidRDefault="00640D8D" w:rsidP="00640D8D">
            <w:pPr>
              <w:numPr>
                <w:ilvl w:val="0"/>
                <w:numId w:val="40"/>
              </w:numPr>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Expertise in using data visualisation techniques </w:t>
            </w:r>
          </w:p>
          <w:p w14:paraId="4DD7E4E7" w14:textId="77777777" w:rsidR="00640D8D" w:rsidRPr="00640D8D" w:rsidRDefault="00640D8D" w:rsidP="00640D8D">
            <w:pPr>
              <w:numPr>
                <w:ilvl w:val="0"/>
                <w:numId w:val="40"/>
              </w:numPr>
              <w:jc w:val="both"/>
              <w:rPr>
                <w:rFonts w:ascii="Calibri" w:eastAsia="Arial Unicode MS" w:hAnsi="Calibri" w:cs="Calibri"/>
                <w:color w:val="auto"/>
                <w:lang w:val="en-AU"/>
              </w:rPr>
            </w:pPr>
            <w:r w:rsidRPr="00640D8D">
              <w:rPr>
                <w:rFonts w:ascii="Calibri" w:eastAsia="Arial Unicode MS" w:hAnsi="Calibri" w:cs="Calibri"/>
                <w:color w:val="auto"/>
                <w:lang w:val="en-AU"/>
              </w:rPr>
              <w:t>Fluency in English. Documentation consultants should also have working knowledge of Hindi. Knowledge of other Indian languages will be an asset.</w:t>
            </w:r>
          </w:p>
          <w:p w14:paraId="6E7557F8" w14:textId="77777777" w:rsidR="00640D8D" w:rsidRPr="00640D8D" w:rsidRDefault="00640D8D" w:rsidP="00640D8D">
            <w:pPr>
              <w:numPr>
                <w:ilvl w:val="0"/>
                <w:numId w:val="40"/>
              </w:numPr>
              <w:jc w:val="both"/>
              <w:rPr>
                <w:rFonts w:ascii="Calibri" w:eastAsia="Arial Unicode MS" w:hAnsi="Calibri" w:cs="Calibri"/>
                <w:color w:val="auto"/>
                <w:lang w:val="en-AU"/>
              </w:rPr>
            </w:pPr>
            <w:r w:rsidRPr="00640D8D">
              <w:rPr>
                <w:rFonts w:ascii="Calibri" w:eastAsia="Arial Unicode MS" w:hAnsi="Calibri" w:cs="Calibri"/>
                <w:color w:val="auto"/>
                <w:lang w:val="en-AU"/>
              </w:rPr>
              <w:t>Excellent inter-personal skills to work with a range of stakeholders</w:t>
            </w:r>
          </w:p>
          <w:p w14:paraId="76C99643" w14:textId="38CEC2D7" w:rsidR="00964DE6" w:rsidRPr="00B667DA" w:rsidRDefault="00640D8D" w:rsidP="00640D8D">
            <w:pPr>
              <w:numPr>
                <w:ilvl w:val="0"/>
                <w:numId w:val="40"/>
              </w:numPr>
              <w:jc w:val="both"/>
              <w:rPr>
                <w:rFonts w:ascii="Calibri" w:eastAsia="Arial Unicode MS" w:hAnsi="Calibri" w:cs="Calibri"/>
                <w:color w:val="auto"/>
                <w:lang w:val="en-AU"/>
              </w:rPr>
            </w:pPr>
            <w:r w:rsidRPr="00640D8D">
              <w:rPr>
                <w:rFonts w:ascii="Calibri" w:eastAsia="Arial Unicode MS" w:hAnsi="Calibri" w:cs="Calibri"/>
                <w:color w:val="auto"/>
                <w:lang w:val="en-AU"/>
              </w:rPr>
              <w:t>Ability to work independently, travel within India, and deliver against tight deadlines</w:t>
            </w:r>
            <w:r>
              <w:rPr>
                <w:rFonts w:ascii="Calibri" w:eastAsia="Arial Unicode MS" w:hAnsi="Calibri" w:cs="Calibri"/>
                <w:color w:val="auto"/>
                <w:lang w:val="en-AU"/>
              </w:rPr>
              <w:t>.</w:t>
            </w:r>
          </w:p>
        </w:tc>
      </w:tr>
      <w:tr w:rsidR="007613B3" w:rsidRPr="007613B3" w14:paraId="55884655" w14:textId="77777777" w:rsidTr="00576E05">
        <w:trPr>
          <w:gridAfter w:val="1"/>
          <w:wAfter w:w="229" w:type="dxa"/>
          <w:trHeight w:val="234"/>
        </w:trPr>
        <w:tc>
          <w:tcPr>
            <w:tcW w:w="3770" w:type="dxa"/>
            <w:gridSpan w:val="2"/>
            <w:tcBorders>
              <w:top w:val="nil"/>
              <w:right w:val="single" w:sz="4" w:space="0" w:color="auto"/>
            </w:tcBorders>
            <w:shd w:val="clear" w:color="auto" w:fill="auto"/>
            <w:noWrap/>
          </w:tcPr>
          <w:p w14:paraId="5C049C14" w14:textId="77777777" w:rsidR="007613B3" w:rsidRPr="007613B3" w:rsidRDefault="007613B3" w:rsidP="0018402A">
            <w:pPr>
              <w:spacing w:before="60" w:line="240" w:lineRule="auto"/>
              <w:rPr>
                <w:rFonts w:ascii="Calibri" w:eastAsia="Arial Unicode MS" w:hAnsi="Calibri" w:cs="Calibri"/>
                <w:color w:val="auto"/>
                <w:lang w:val="en-AU"/>
              </w:rPr>
            </w:pPr>
          </w:p>
        </w:tc>
        <w:tc>
          <w:tcPr>
            <w:tcW w:w="6215" w:type="dxa"/>
            <w:gridSpan w:val="5"/>
            <w:tcBorders>
              <w:top w:val="nil"/>
              <w:left w:val="single" w:sz="4" w:space="0" w:color="auto"/>
            </w:tcBorders>
            <w:shd w:val="clear" w:color="auto" w:fill="auto"/>
            <w:noWrap/>
          </w:tcPr>
          <w:p w14:paraId="37E489D3" w14:textId="77777777" w:rsidR="007613B3" w:rsidRPr="007613B3" w:rsidRDefault="007613B3" w:rsidP="0018402A">
            <w:pPr>
              <w:spacing w:line="240" w:lineRule="auto"/>
              <w:rPr>
                <w:rFonts w:ascii="Calibri" w:hAnsi="Calibri" w:cs="Calibri"/>
              </w:rPr>
            </w:pPr>
          </w:p>
        </w:tc>
      </w:tr>
      <w:tr w:rsidR="009A11FE" w:rsidRPr="007613B3" w14:paraId="2D037ECA" w14:textId="77777777" w:rsidTr="00576E05">
        <w:trPr>
          <w:gridAfter w:val="1"/>
          <w:wAfter w:w="229" w:type="dxa"/>
          <w:trHeight w:val="153"/>
        </w:trPr>
        <w:tc>
          <w:tcPr>
            <w:tcW w:w="9985" w:type="dxa"/>
            <w:gridSpan w:val="7"/>
            <w:tcBorders>
              <w:top w:val="nil"/>
            </w:tcBorders>
            <w:shd w:val="clear" w:color="auto" w:fill="auto"/>
            <w:noWrap/>
          </w:tcPr>
          <w:p w14:paraId="7355A852" w14:textId="7D8FE759" w:rsidR="009A11FE" w:rsidRDefault="007F0E45" w:rsidP="0018402A">
            <w:pPr>
              <w:spacing w:before="60" w:line="240" w:lineRule="auto"/>
              <w:rPr>
                <w:rFonts w:ascii="Calibri" w:eastAsia="Arial Unicode MS" w:hAnsi="Calibri" w:cs="Calibri"/>
                <w:b/>
                <w:bCs/>
                <w:color w:val="auto"/>
                <w:lang w:val="en-AU"/>
              </w:rPr>
            </w:pPr>
            <w:hyperlink r:id="rId17">
              <w:r w:rsidR="009A11FE" w:rsidRPr="36894E2A">
                <w:rPr>
                  <w:rStyle w:val="Hyperlink"/>
                  <w:rFonts w:ascii="Calibri" w:eastAsia="Arial Unicode MS" w:hAnsi="Calibri" w:cs="Calibri"/>
                  <w:b/>
                  <w:bCs/>
                  <w:lang w:val="en-AU"/>
                </w:rPr>
                <w:t>Competitive Selection Criteria</w:t>
              </w:r>
            </w:hyperlink>
            <w:r w:rsidR="00332D2A" w:rsidRPr="36894E2A">
              <w:rPr>
                <w:rFonts w:ascii="Calibri" w:eastAsia="Arial Unicode MS" w:hAnsi="Calibri" w:cs="Calibri"/>
                <w:b/>
                <w:bCs/>
                <w:color w:val="auto"/>
                <w:lang w:val="en-AU"/>
              </w:rPr>
              <w:t xml:space="preserve"> </w:t>
            </w:r>
            <w:r w:rsidR="69861F26" w:rsidRPr="36894E2A">
              <w:rPr>
                <w:rFonts w:ascii="Calibri" w:eastAsia="Arial Unicode MS" w:hAnsi="Calibri" w:cs="Calibri"/>
                <w:b/>
                <w:bCs/>
                <w:color w:val="auto"/>
                <w:lang w:val="en-AU"/>
              </w:rPr>
              <w:t>(for clarification see</w:t>
            </w:r>
            <w:r w:rsidR="00332D2A" w:rsidRPr="36894E2A">
              <w:rPr>
                <w:rFonts w:ascii="Calibri" w:eastAsia="Arial Unicode MS" w:hAnsi="Calibri" w:cs="Calibri"/>
                <w:b/>
                <w:bCs/>
                <w:color w:val="auto"/>
                <w:lang w:val="en-AU"/>
              </w:rPr>
              <w:t xml:space="preserve"> </w:t>
            </w:r>
            <w:hyperlink r:id="rId18">
              <w:r w:rsidR="00332D2A" w:rsidRPr="36894E2A">
                <w:rPr>
                  <w:rStyle w:val="Hyperlink"/>
                  <w:rFonts w:ascii="Calibri" w:eastAsia="Arial Unicode MS" w:hAnsi="Calibri" w:cs="Calibri"/>
                  <w:b/>
                  <w:bCs/>
                  <w:lang w:val="en-AU"/>
                </w:rPr>
                <w:t>Guidance</w:t>
              </w:r>
              <w:r w:rsidR="35DAE2B0" w:rsidRPr="36894E2A">
                <w:rPr>
                  <w:rStyle w:val="Hyperlink"/>
                  <w:rFonts w:ascii="Calibri" w:eastAsia="Arial Unicode MS" w:hAnsi="Calibri" w:cs="Calibri"/>
                  <w:b/>
                  <w:bCs/>
                  <w:lang w:val="en-AU"/>
                </w:rPr>
                <w:t>)</w:t>
              </w:r>
            </w:hyperlink>
          </w:p>
          <w:p w14:paraId="7B8B26C6" w14:textId="294E56C9" w:rsidR="0077559E" w:rsidRPr="00802DB2" w:rsidRDefault="0077559E" w:rsidP="0018402A">
            <w:pPr>
              <w:spacing w:before="60" w:line="240" w:lineRule="auto"/>
              <w:rPr>
                <w:rFonts w:ascii="Calibri" w:eastAsia="Arial Unicode MS" w:hAnsi="Calibri" w:cs="Calibri"/>
                <w:color w:val="auto"/>
                <w:lang w:val="en-AU"/>
              </w:rPr>
            </w:pPr>
            <w:r w:rsidRPr="00802DB2">
              <w:rPr>
                <w:rFonts w:ascii="Calibri" w:eastAsia="Arial Unicode MS" w:hAnsi="Calibri" w:cs="Calibri"/>
                <w:color w:val="auto"/>
                <w:lang w:val="en-AU"/>
              </w:rPr>
              <w:t xml:space="preserve">A) Technical Evaluation </w:t>
            </w:r>
            <w:r w:rsidR="00A47DCD">
              <w:rPr>
                <w:rFonts w:ascii="Calibri" w:eastAsia="Arial Unicode MS" w:hAnsi="Calibri" w:cs="Calibri"/>
                <w:color w:val="auto"/>
                <w:lang w:val="en-AU"/>
              </w:rPr>
              <w:t>(</w:t>
            </w:r>
            <w:r w:rsidR="00AF6D02">
              <w:rPr>
                <w:rFonts w:ascii="Calibri" w:eastAsia="Arial Unicode MS" w:hAnsi="Calibri" w:cs="Calibri"/>
                <w:color w:val="auto"/>
                <w:lang w:val="en-AU"/>
              </w:rPr>
              <w:t>maximum</w:t>
            </w:r>
            <w:r w:rsidR="00BC42AD">
              <w:rPr>
                <w:rFonts w:ascii="Calibri" w:eastAsia="Arial Unicode MS" w:hAnsi="Calibri" w:cs="Calibri"/>
                <w:color w:val="auto"/>
                <w:lang w:val="en-AU"/>
              </w:rPr>
              <w:t xml:space="preserve"> of</w:t>
            </w:r>
            <w:r w:rsidR="00AF6D02">
              <w:rPr>
                <w:rFonts w:ascii="Calibri" w:eastAsia="Arial Unicode MS" w:hAnsi="Calibri" w:cs="Calibri"/>
                <w:color w:val="auto"/>
                <w:lang w:val="en-AU"/>
              </w:rPr>
              <w:t xml:space="preserve"> </w:t>
            </w:r>
            <w:r w:rsidRPr="00802DB2">
              <w:rPr>
                <w:rFonts w:ascii="Calibri" w:eastAsia="Arial Unicode MS" w:hAnsi="Calibri" w:cs="Calibri"/>
                <w:color w:val="auto"/>
                <w:lang w:val="en-AU"/>
              </w:rPr>
              <w:t>75 Points)</w:t>
            </w:r>
            <w:r w:rsidR="00BC42AD">
              <w:rPr>
                <w:rFonts w:ascii="Calibri" w:eastAsia="Arial Unicode MS" w:hAnsi="Calibri" w:cs="Calibri"/>
                <w:color w:val="auto"/>
                <w:lang w:val="en-AU"/>
              </w:rPr>
              <w:t xml:space="preserve">     </w:t>
            </w:r>
            <w:r w:rsidRPr="00802DB2">
              <w:rPr>
                <w:rFonts w:ascii="Calibri" w:eastAsia="Arial Unicode MS" w:hAnsi="Calibri" w:cs="Calibri"/>
                <w:color w:val="auto"/>
                <w:lang w:val="en-AU"/>
              </w:rPr>
              <w:t xml:space="preserve">           B) Financial Proposal  </w:t>
            </w:r>
            <w:r w:rsidR="00A47DCD">
              <w:rPr>
                <w:rFonts w:ascii="Calibri" w:eastAsia="Arial Unicode MS" w:hAnsi="Calibri" w:cs="Calibri"/>
                <w:color w:val="auto"/>
                <w:lang w:val="en-AU"/>
              </w:rPr>
              <w:t>(</w:t>
            </w:r>
            <w:r w:rsidR="00AF6D02">
              <w:rPr>
                <w:rFonts w:ascii="Calibri" w:eastAsia="Arial Unicode MS" w:hAnsi="Calibri" w:cs="Calibri"/>
                <w:color w:val="auto"/>
                <w:lang w:val="en-AU"/>
              </w:rPr>
              <w:t xml:space="preserve">minimum </w:t>
            </w:r>
            <w:r w:rsidR="00BC42AD">
              <w:rPr>
                <w:rFonts w:ascii="Calibri" w:eastAsia="Arial Unicode MS" w:hAnsi="Calibri" w:cs="Calibri"/>
                <w:color w:val="auto"/>
                <w:lang w:val="en-AU"/>
              </w:rPr>
              <w:t xml:space="preserve">of </w:t>
            </w:r>
            <w:r w:rsidRPr="00802DB2">
              <w:rPr>
                <w:rFonts w:ascii="Calibri" w:eastAsia="Arial Unicode MS" w:hAnsi="Calibri" w:cs="Calibri"/>
                <w:color w:val="auto"/>
                <w:lang w:val="en-AU"/>
              </w:rPr>
              <w:t>25 Points)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2790"/>
            </w:tblGrid>
            <w:tr w:rsidR="00640D8D" w:rsidRPr="007D68DD" w14:paraId="3006CC61" w14:textId="77777777" w:rsidTr="00041040">
              <w:trPr>
                <w:trHeight w:val="249"/>
              </w:trPr>
              <w:tc>
                <w:tcPr>
                  <w:tcW w:w="6318" w:type="dxa"/>
                  <w:shd w:val="clear" w:color="auto" w:fill="D9D9D9" w:themeFill="background1" w:themeFillShade="D9"/>
                </w:tcPr>
                <w:p w14:paraId="28017DE3"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br w:type="page"/>
                    <w:t xml:space="preserve">TECHNICAL EVALUATION CRITERIA </w:t>
                  </w:r>
                </w:p>
              </w:tc>
              <w:tc>
                <w:tcPr>
                  <w:tcW w:w="2790" w:type="dxa"/>
                  <w:shd w:val="clear" w:color="auto" w:fill="D9D9D9" w:themeFill="background1" w:themeFillShade="D9"/>
                </w:tcPr>
                <w:p w14:paraId="5C472296"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MAX POINTS</w:t>
                  </w:r>
                </w:p>
              </w:tc>
            </w:tr>
            <w:tr w:rsidR="00640D8D" w:rsidRPr="007D68DD" w14:paraId="5519AC92" w14:textId="77777777" w:rsidTr="00041040">
              <w:tblPrEx>
                <w:tblBorders>
                  <w:top w:val="nil"/>
                  <w:left w:val="nil"/>
                  <w:bottom w:val="nil"/>
                  <w:right w:val="nil"/>
                  <w:insideH w:val="none" w:sz="0" w:space="0" w:color="auto"/>
                  <w:insideV w:val="none" w:sz="0" w:space="0" w:color="auto"/>
                </w:tblBorders>
              </w:tblPrEx>
              <w:trPr>
                <w:trHeight w:val="243"/>
              </w:trPr>
              <w:tc>
                <w:tcPr>
                  <w:tcW w:w="6318" w:type="dxa"/>
                  <w:tcBorders>
                    <w:top w:val="single" w:sz="4" w:space="0" w:color="auto"/>
                    <w:left w:val="single" w:sz="4" w:space="0" w:color="auto"/>
                    <w:bottom w:val="single" w:sz="4" w:space="0" w:color="auto"/>
                    <w:right w:val="single" w:sz="4" w:space="0" w:color="auto"/>
                  </w:tcBorders>
                </w:tcPr>
                <w:p w14:paraId="0FDB70B2"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Educational qualifications </w:t>
                  </w:r>
                </w:p>
              </w:tc>
              <w:tc>
                <w:tcPr>
                  <w:tcW w:w="2790" w:type="dxa"/>
                  <w:tcBorders>
                    <w:top w:val="single" w:sz="4" w:space="0" w:color="auto"/>
                    <w:left w:val="single" w:sz="4" w:space="0" w:color="auto"/>
                    <w:bottom w:val="single" w:sz="4" w:space="0" w:color="auto"/>
                    <w:right w:val="single" w:sz="4" w:space="0" w:color="auto"/>
                  </w:tcBorders>
                </w:tcPr>
                <w:p w14:paraId="707F0CC4"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5</w:t>
                  </w:r>
                </w:p>
              </w:tc>
            </w:tr>
            <w:tr w:rsidR="00640D8D" w:rsidRPr="007D68DD" w14:paraId="520F8660" w14:textId="77777777" w:rsidTr="00041040">
              <w:trPr>
                <w:trHeight w:val="110"/>
              </w:trPr>
              <w:tc>
                <w:tcPr>
                  <w:tcW w:w="6318" w:type="dxa"/>
                </w:tcPr>
                <w:p w14:paraId="54FE3022"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Relevant professional experience in similar assignments, with bilateral/International/UN agencies </w:t>
                  </w:r>
                </w:p>
              </w:tc>
              <w:tc>
                <w:tcPr>
                  <w:tcW w:w="2790" w:type="dxa"/>
                </w:tcPr>
                <w:p w14:paraId="3689730D"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10</w:t>
                  </w:r>
                </w:p>
              </w:tc>
            </w:tr>
            <w:tr w:rsidR="00640D8D" w:rsidRPr="007D68DD" w14:paraId="5BB751C8" w14:textId="77777777" w:rsidTr="00041040">
              <w:trPr>
                <w:trHeight w:val="110"/>
              </w:trPr>
              <w:tc>
                <w:tcPr>
                  <w:tcW w:w="6318" w:type="dxa"/>
                </w:tcPr>
                <w:p w14:paraId="38A2E3BF"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Extensive knowledge of social development sector, specifically in UNICEF India’s priority areas. </w:t>
                  </w:r>
                </w:p>
                <w:p w14:paraId="5C07EC2E" w14:textId="77777777" w:rsidR="00640D8D" w:rsidRPr="00640D8D" w:rsidRDefault="00640D8D" w:rsidP="00640D8D">
                  <w:pPr>
                    <w:pStyle w:val="ListParagraph"/>
                    <w:numPr>
                      <w:ilvl w:val="0"/>
                      <w:numId w:val="41"/>
                    </w:num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Analytical writing consultants should have good knowledge of key policies and schemes of Government of India </w:t>
                  </w:r>
                </w:p>
                <w:p w14:paraId="36FC79BA" w14:textId="77777777" w:rsidR="00640D8D" w:rsidRPr="00640D8D" w:rsidRDefault="00640D8D" w:rsidP="00640D8D">
                  <w:pPr>
                    <w:pStyle w:val="ListParagraph"/>
                    <w:numPr>
                      <w:ilvl w:val="0"/>
                      <w:numId w:val="41"/>
                    </w:num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Documentation consultants should be familiar with rural areas and local languages of India</w:t>
                  </w:r>
                </w:p>
              </w:tc>
              <w:tc>
                <w:tcPr>
                  <w:tcW w:w="2790" w:type="dxa"/>
                </w:tcPr>
                <w:p w14:paraId="0ED6A652"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10</w:t>
                  </w:r>
                </w:p>
              </w:tc>
            </w:tr>
            <w:tr w:rsidR="00640D8D" w:rsidRPr="007D68DD" w14:paraId="2B8A1592" w14:textId="77777777" w:rsidTr="00041040">
              <w:trPr>
                <w:trHeight w:val="110"/>
              </w:trPr>
              <w:tc>
                <w:tcPr>
                  <w:tcW w:w="6318" w:type="dxa"/>
                </w:tcPr>
                <w:p w14:paraId="22C95620"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Proven relevant skills in data collection/validation, analysis and data visualization </w:t>
                  </w:r>
                </w:p>
              </w:tc>
              <w:tc>
                <w:tcPr>
                  <w:tcW w:w="2790" w:type="dxa"/>
                </w:tcPr>
                <w:p w14:paraId="20F9D5C1" w14:textId="73747648"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0471C3">
                    <w:rPr>
                      <w:rFonts w:ascii="Calibri" w:eastAsia="Arial Unicode MS" w:hAnsi="Calibri" w:cs="Calibri"/>
                      <w:color w:val="auto"/>
                      <w:lang w:val="en-AU"/>
                    </w:rPr>
                    <w:t>1</w:t>
                  </w:r>
                  <w:r w:rsidR="001C18DF" w:rsidRPr="000471C3">
                    <w:rPr>
                      <w:rFonts w:ascii="Calibri" w:eastAsia="Arial Unicode MS" w:hAnsi="Calibri" w:cs="Calibri"/>
                      <w:color w:val="auto"/>
                      <w:lang w:val="en-AU"/>
                    </w:rPr>
                    <w:t>0</w:t>
                  </w:r>
                </w:p>
              </w:tc>
            </w:tr>
            <w:tr w:rsidR="00640D8D" w:rsidRPr="007D68DD" w14:paraId="2C41EF67" w14:textId="77777777" w:rsidTr="00041040">
              <w:trPr>
                <w:trHeight w:val="110"/>
              </w:trPr>
              <w:tc>
                <w:tcPr>
                  <w:tcW w:w="6318" w:type="dxa"/>
                </w:tcPr>
                <w:p w14:paraId="6B6A4E50"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Interview</w:t>
                  </w:r>
                </w:p>
              </w:tc>
              <w:tc>
                <w:tcPr>
                  <w:tcW w:w="2790" w:type="dxa"/>
                </w:tcPr>
                <w:p w14:paraId="684B4FD1"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20</w:t>
                  </w:r>
                </w:p>
              </w:tc>
            </w:tr>
            <w:tr w:rsidR="00640D8D" w:rsidRPr="007D68DD" w14:paraId="51394284" w14:textId="77777777" w:rsidTr="00041040">
              <w:trPr>
                <w:trHeight w:val="110"/>
              </w:trPr>
              <w:tc>
                <w:tcPr>
                  <w:tcW w:w="6318" w:type="dxa"/>
                </w:tcPr>
                <w:p w14:paraId="7889FA29" w14:textId="0BFFEE6B" w:rsidR="00640D8D" w:rsidRPr="00640D8D" w:rsidRDefault="008D29D0" w:rsidP="00640D8D">
                  <w:pPr>
                    <w:autoSpaceDE w:val="0"/>
                    <w:autoSpaceDN w:val="0"/>
                    <w:adjustRightInd w:val="0"/>
                    <w:jc w:val="both"/>
                    <w:rPr>
                      <w:rFonts w:ascii="Calibri" w:eastAsia="Arial Unicode MS" w:hAnsi="Calibri" w:cs="Calibri"/>
                      <w:color w:val="auto"/>
                      <w:lang w:val="en-AU"/>
                    </w:rPr>
                  </w:pPr>
                  <w:r>
                    <w:rPr>
                      <w:rFonts w:ascii="Calibri" w:eastAsia="Arial Unicode MS" w:hAnsi="Calibri" w:cs="Calibri"/>
                      <w:color w:val="auto"/>
                      <w:lang w:val="en-AU"/>
                    </w:rPr>
                    <w:t>A</w:t>
                  </w:r>
                  <w:proofErr w:type="spellStart"/>
                  <w:r>
                    <w:rPr>
                      <w:rFonts w:ascii="Calibri" w:eastAsia="Arial Unicode MS" w:hAnsi="Calibri" w:cs="Calibri"/>
                      <w:color w:val="auto"/>
                    </w:rPr>
                    <w:t>t</w:t>
                  </w:r>
                  <w:proofErr w:type="spellEnd"/>
                  <w:r>
                    <w:rPr>
                      <w:rFonts w:ascii="Calibri" w:eastAsia="Arial Unicode MS" w:hAnsi="Calibri" w:cs="Calibri"/>
                      <w:color w:val="auto"/>
                    </w:rPr>
                    <w:t xml:space="preserve"> least two s</w:t>
                  </w:r>
                  <w:proofErr w:type="spellStart"/>
                  <w:r w:rsidR="00640D8D" w:rsidRPr="00640D8D">
                    <w:rPr>
                      <w:rFonts w:ascii="Calibri" w:eastAsia="Arial Unicode MS" w:hAnsi="Calibri" w:cs="Calibri"/>
                      <w:color w:val="auto"/>
                      <w:lang w:val="en-AU"/>
                    </w:rPr>
                    <w:t>ample</w:t>
                  </w:r>
                  <w:r w:rsidR="00150C01">
                    <w:rPr>
                      <w:rFonts w:ascii="Calibri" w:eastAsia="Arial Unicode MS" w:hAnsi="Calibri" w:cs="Calibri"/>
                      <w:color w:val="auto"/>
                      <w:lang w:val="en-AU"/>
                    </w:rPr>
                    <w:t>s</w:t>
                  </w:r>
                  <w:proofErr w:type="spellEnd"/>
                  <w:r w:rsidR="00640D8D" w:rsidRPr="00640D8D">
                    <w:rPr>
                      <w:rFonts w:ascii="Calibri" w:eastAsia="Arial Unicode MS" w:hAnsi="Calibri" w:cs="Calibri"/>
                      <w:color w:val="auto"/>
                      <w:lang w:val="en-AU"/>
                    </w:rPr>
                    <w:t xml:space="preserve"> of previous work</w:t>
                  </w:r>
                </w:p>
              </w:tc>
              <w:tc>
                <w:tcPr>
                  <w:tcW w:w="2790" w:type="dxa"/>
                </w:tcPr>
                <w:p w14:paraId="604EFC7D"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20</w:t>
                  </w:r>
                </w:p>
              </w:tc>
            </w:tr>
            <w:tr w:rsidR="00640D8D" w:rsidRPr="007D68DD" w14:paraId="2E5FFBE1" w14:textId="77777777" w:rsidTr="00041040">
              <w:tblPrEx>
                <w:tblBorders>
                  <w:top w:val="nil"/>
                  <w:left w:val="nil"/>
                  <w:bottom w:val="nil"/>
                  <w:right w:val="nil"/>
                  <w:insideH w:val="none" w:sz="0" w:space="0" w:color="auto"/>
                  <w:insideV w:val="none" w:sz="0" w:space="0" w:color="auto"/>
                </w:tblBorders>
              </w:tblPrEx>
              <w:trPr>
                <w:trHeight w:val="110"/>
              </w:trPr>
              <w:tc>
                <w:tcPr>
                  <w:tcW w:w="6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9AC81" w14:textId="77777777" w:rsidR="00640D8D" w:rsidRPr="00640D8D" w:rsidRDefault="00640D8D" w:rsidP="00640D8D">
                  <w:pPr>
                    <w:autoSpaceDE w:val="0"/>
                    <w:autoSpaceDN w:val="0"/>
                    <w:adjustRightInd w:val="0"/>
                    <w:jc w:val="both"/>
                    <w:rPr>
                      <w:rFonts w:ascii="Calibri" w:eastAsia="Arial Unicode MS" w:hAnsi="Calibri" w:cs="Calibri"/>
                      <w:color w:val="auto"/>
                      <w:lang w:val="en-AU"/>
                    </w:rPr>
                  </w:pPr>
                  <w:r w:rsidRPr="00640D8D">
                    <w:rPr>
                      <w:rFonts w:ascii="Calibri" w:eastAsia="Arial Unicode MS" w:hAnsi="Calibri" w:cs="Calibri"/>
                      <w:color w:val="auto"/>
                      <w:lang w:val="en-AU"/>
                    </w:rPr>
                    <w:t xml:space="preserve">TOTAL MARKS </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B8F95" w14:textId="62D4C0A6" w:rsidR="00640D8D" w:rsidRPr="00640D8D" w:rsidRDefault="001C18DF" w:rsidP="00640D8D">
                  <w:pPr>
                    <w:autoSpaceDE w:val="0"/>
                    <w:autoSpaceDN w:val="0"/>
                    <w:adjustRightInd w:val="0"/>
                    <w:jc w:val="both"/>
                    <w:rPr>
                      <w:rFonts w:ascii="Calibri" w:eastAsia="Arial Unicode MS" w:hAnsi="Calibri" w:cs="Calibri"/>
                      <w:b/>
                      <w:bCs/>
                      <w:smallCaps/>
                      <w:color w:val="auto"/>
                      <w:lang w:val="en-AU"/>
                    </w:rPr>
                  </w:pPr>
                  <w:r>
                    <w:rPr>
                      <w:rFonts w:ascii="Calibri" w:eastAsia="Arial Unicode MS" w:hAnsi="Calibri" w:cs="Calibri"/>
                      <w:b/>
                      <w:bCs/>
                      <w:smallCaps/>
                      <w:color w:val="auto"/>
                      <w:lang w:val="en-AU"/>
                    </w:rPr>
                    <w:t>75</w:t>
                  </w:r>
                </w:p>
              </w:tc>
            </w:tr>
          </w:tbl>
          <w:p w14:paraId="5A5CF7F4" w14:textId="32104F43" w:rsidR="00D57552" w:rsidRDefault="00330015" w:rsidP="0018402A">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 </w:t>
            </w:r>
            <w:r w:rsidR="00995F89">
              <w:rPr>
                <w:rFonts w:ascii="Calibri" w:eastAsia="Arial Unicode MS" w:hAnsi="Calibri" w:cs="Calibri"/>
                <w:color w:val="auto"/>
                <w:lang w:val="en-AU"/>
              </w:rPr>
              <w:t xml:space="preserve"> </w:t>
            </w:r>
          </w:p>
          <w:p w14:paraId="30176B56" w14:textId="08418936" w:rsidR="00330015" w:rsidRDefault="0098090C" w:rsidP="0018402A">
            <w:pPr>
              <w:spacing w:before="60" w:line="240" w:lineRule="auto"/>
              <w:rPr>
                <w:rFonts w:ascii="Calibri" w:hAnsi="Calibri" w:cs="Calibri"/>
              </w:rPr>
            </w:pPr>
            <w:r>
              <w:rPr>
                <w:rFonts w:ascii="Calibri" w:hAnsi="Calibri" w:cs="Calibri"/>
              </w:rPr>
              <w:t>Qualifying score</w:t>
            </w:r>
            <w:r w:rsidR="00D57552">
              <w:rPr>
                <w:rFonts w:ascii="Calibri" w:hAnsi="Calibri" w:cs="Calibri"/>
              </w:rPr>
              <w:t xml:space="preserve"> in </w:t>
            </w:r>
            <w:r w:rsidR="00330015">
              <w:rPr>
                <w:rFonts w:ascii="Calibri" w:hAnsi="Calibri" w:cs="Calibri"/>
              </w:rPr>
              <w:t>technical</w:t>
            </w:r>
            <w:r w:rsidR="00D57552">
              <w:rPr>
                <w:rFonts w:ascii="Calibri" w:hAnsi="Calibri" w:cs="Calibri"/>
              </w:rPr>
              <w:t xml:space="preserve"> evaluation </w:t>
            </w:r>
            <w:r>
              <w:rPr>
                <w:rFonts w:ascii="Calibri" w:hAnsi="Calibri" w:cs="Calibri"/>
              </w:rPr>
              <w:t xml:space="preserve">is </w:t>
            </w:r>
            <w:r w:rsidR="00330015" w:rsidRPr="000471C3">
              <w:rPr>
                <w:rFonts w:ascii="Calibri" w:hAnsi="Calibri" w:cs="Calibri"/>
              </w:rPr>
              <w:t>_</w:t>
            </w:r>
            <w:r w:rsidR="001C18DF" w:rsidRPr="000471C3">
              <w:rPr>
                <w:rFonts w:ascii="Calibri" w:hAnsi="Calibri" w:cs="Calibri"/>
              </w:rPr>
              <w:t>50</w:t>
            </w:r>
            <w:r w:rsidR="00330015" w:rsidRPr="000471C3">
              <w:rPr>
                <w:rFonts w:ascii="Calibri" w:hAnsi="Calibri" w:cs="Calibri"/>
              </w:rPr>
              <w:t>_</w:t>
            </w:r>
            <w:r w:rsidRPr="000471C3">
              <w:rPr>
                <w:rFonts w:ascii="Calibri" w:hAnsi="Calibri" w:cs="Calibri"/>
              </w:rPr>
              <w:t xml:space="preserve"> out of 75</w:t>
            </w:r>
            <w:r w:rsidR="00330015" w:rsidRPr="000471C3">
              <w:rPr>
                <w:rFonts w:ascii="Calibri" w:hAnsi="Calibri" w:cs="Calibri"/>
              </w:rPr>
              <w:t>.</w:t>
            </w:r>
          </w:p>
          <w:p w14:paraId="1AF46641" w14:textId="077BB690" w:rsidR="00485A4E" w:rsidRPr="007613B3" w:rsidRDefault="00485A4E" w:rsidP="0018402A">
            <w:pPr>
              <w:spacing w:before="60" w:line="240" w:lineRule="auto"/>
              <w:rPr>
                <w:rFonts w:ascii="Calibri" w:hAnsi="Calibri" w:cs="Calibri"/>
              </w:rPr>
            </w:pPr>
          </w:p>
        </w:tc>
      </w:tr>
      <w:tr w:rsidR="007613B3" w:rsidRPr="007613B3" w14:paraId="4E1DFBC7" w14:textId="77777777" w:rsidTr="00576E05">
        <w:trPr>
          <w:gridAfter w:val="1"/>
          <w:wAfter w:w="229" w:type="dxa"/>
          <w:trHeight w:val="153"/>
        </w:trPr>
        <w:tc>
          <w:tcPr>
            <w:tcW w:w="3770" w:type="dxa"/>
            <w:gridSpan w:val="2"/>
            <w:tcBorders>
              <w:top w:val="nil"/>
              <w:right w:val="single" w:sz="4" w:space="0" w:color="auto"/>
            </w:tcBorders>
            <w:shd w:val="clear" w:color="auto" w:fill="auto"/>
            <w:noWrap/>
          </w:tcPr>
          <w:p w14:paraId="7528DE38" w14:textId="02632BF0" w:rsidR="007613B3" w:rsidRDefault="007613B3" w:rsidP="0018402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5E6A0A6D" w:rsidR="00353547" w:rsidRDefault="00353547"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51ED855" w14:textId="77777777" w:rsidR="00AC3680" w:rsidRDefault="00AC3680" w:rsidP="0018402A">
            <w:pPr>
              <w:spacing w:line="240" w:lineRule="auto"/>
              <w:rPr>
                <w:rFonts w:ascii="Calibri" w:eastAsia="Arial Unicode MS" w:hAnsi="Calibri" w:cs="Calibri"/>
                <w:color w:val="auto"/>
                <w:lang w:val="en-AU"/>
              </w:rPr>
            </w:pPr>
          </w:p>
          <w:p w14:paraId="67FF0D2F" w14:textId="13615103" w:rsidR="00353547" w:rsidRPr="005512D6" w:rsidRDefault="00640D8D"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Home Based  </w:t>
            </w:r>
            <w:r w:rsidR="002F000F">
              <w:rPr>
                <w:rFonts w:ascii="Calibri" w:eastAsia="Arial Unicode MS" w:hAnsi="Calibri" w:cs="Calibri"/>
                <w:color w:val="auto"/>
                <w:lang w:val="en-AU"/>
              </w:rPr>
              <w:fldChar w:fldCharType="begin">
                <w:ffData>
                  <w:name w:val=""/>
                  <w:enabled/>
                  <w:calcOnExit w:val="0"/>
                  <w:checkBox>
                    <w:sizeAuto/>
                    <w:default w:val="1"/>
                  </w:checkBox>
                </w:ffData>
              </w:fldChar>
            </w:r>
            <w:r w:rsidR="002F000F">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002F000F">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Office Based:</w:t>
            </w:r>
          </w:p>
        </w:tc>
        <w:tc>
          <w:tcPr>
            <w:tcW w:w="6215" w:type="dxa"/>
            <w:gridSpan w:val="5"/>
            <w:tcBorders>
              <w:top w:val="nil"/>
              <w:left w:val="single" w:sz="4" w:space="0" w:color="auto"/>
            </w:tcBorders>
            <w:shd w:val="clear" w:color="auto" w:fill="auto"/>
            <w:noWrap/>
          </w:tcPr>
          <w:p w14:paraId="3EA9A9E7" w14:textId="1F8684B8" w:rsidR="007613B3" w:rsidRPr="007613B3" w:rsidRDefault="007613B3" w:rsidP="0018402A">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0DE7D6FE" w14:textId="5EFB53E1" w:rsidR="007613B3" w:rsidRDefault="007613B3" w:rsidP="0018402A">
            <w:pPr>
              <w:spacing w:line="240" w:lineRule="auto"/>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0C5046">
              <w:rPr>
                <w:rFonts w:ascii="Calibri" w:eastAsia="Arial Unicode MS" w:hAnsi="Calibri" w:cs="Calibri"/>
                <w:color w:val="auto"/>
                <w:lang w:val="en-AU"/>
              </w:rPr>
              <w:fldChar w:fldCharType="begin">
                <w:ffData>
                  <w:name w:val=""/>
                  <w:enabled/>
                  <w:calcOnExit w:val="0"/>
                  <w:checkBox>
                    <w:sizeAuto/>
                    <w:default w:val="0"/>
                  </w:checkBox>
                </w:ffData>
              </w:fldChar>
            </w:r>
            <w:r w:rsidR="000C5046">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000C5046">
              <w:rPr>
                <w:rFonts w:ascii="Calibri" w:eastAsia="Arial Unicode MS" w:hAnsi="Calibri" w:cs="Calibri"/>
                <w:color w:val="auto"/>
                <w:lang w:val="en-AU"/>
              </w:rPr>
              <w:fldChar w:fldCharType="end"/>
            </w:r>
          </w:p>
          <w:p w14:paraId="6ACDCC95" w14:textId="77777777" w:rsidR="00FD08F9" w:rsidRPr="007613B3" w:rsidRDefault="00FD08F9" w:rsidP="0018402A">
            <w:pPr>
              <w:spacing w:line="240" w:lineRule="auto"/>
              <w:rPr>
                <w:rFonts w:ascii="Calibri" w:eastAsia="Arial Unicode MS" w:hAnsi="Calibri" w:cs="Calibri"/>
                <w:color w:val="auto"/>
                <w:lang w:val="en-AU"/>
              </w:rPr>
            </w:pPr>
          </w:p>
          <w:p w14:paraId="13D6AC84" w14:textId="14EAAF89" w:rsidR="00186E13" w:rsidRDefault="007613B3" w:rsidP="0018402A">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C80C864" w14:textId="77777777" w:rsidR="00995F89" w:rsidRDefault="00353547"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0C5046">
              <w:rPr>
                <w:rFonts w:ascii="Calibri" w:eastAsia="Arial Unicode MS" w:hAnsi="Calibri" w:cs="Calibri"/>
                <w:color w:val="auto"/>
                <w:lang w:val="en-AU"/>
              </w:rPr>
              <w:fldChar w:fldCharType="begin">
                <w:ffData>
                  <w:name w:val=""/>
                  <w:enabled/>
                  <w:calcOnExit w:val="0"/>
                  <w:checkBox>
                    <w:sizeAuto/>
                    <w:default w:val="0"/>
                  </w:checkBox>
                </w:ffData>
              </w:fldChar>
            </w:r>
            <w:r w:rsidR="000C5046">
              <w:rPr>
                <w:rFonts w:ascii="Calibri" w:eastAsia="Arial Unicode MS" w:hAnsi="Calibri" w:cs="Calibri"/>
                <w:color w:val="auto"/>
                <w:lang w:val="en-AU"/>
              </w:rPr>
              <w:instrText xml:space="preserve"> FORMCHECKBOX </w:instrText>
            </w:r>
            <w:r w:rsidR="007F0E45">
              <w:rPr>
                <w:rFonts w:ascii="Calibri" w:eastAsia="Arial Unicode MS" w:hAnsi="Calibri" w:cs="Calibri"/>
                <w:color w:val="auto"/>
                <w:lang w:val="en-AU"/>
              </w:rPr>
            </w:r>
            <w:r w:rsidR="007F0E45">
              <w:rPr>
                <w:rFonts w:ascii="Calibri" w:eastAsia="Arial Unicode MS" w:hAnsi="Calibri" w:cs="Calibri"/>
                <w:color w:val="auto"/>
                <w:lang w:val="en-AU"/>
              </w:rPr>
              <w:fldChar w:fldCharType="separate"/>
            </w:r>
            <w:r w:rsidR="000C5046">
              <w:rPr>
                <w:rFonts w:ascii="Calibri" w:eastAsia="Arial Unicode MS" w:hAnsi="Calibri" w:cs="Calibri"/>
                <w:color w:val="auto"/>
                <w:lang w:val="en-AU"/>
              </w:rPr>
              <w:fldChar w:fldCharType="end"/>
            </w:r>
          </w:p>
          <w:p w14:paraId="426C419D" w14:textId="41503151" w:rsidR="009F7C6C" w:rsidRPr="007613B3" w:rsidRDefault="009F7C6C" w:rsidP="0018402A">
            <w:pPr>
              <w:spacing w:line="240" w:lineRule="auto"/>
              <w:rPr>
                <w:rFonts w:ascii="Calibri" w:eastAsia="Arial Unicode MS" w:hAnsi="Calibri" w:cs="Calibri"/>
                <w:color w:val="auto"/>
                <w:lang w:val="en-AU"/>
              </w:rPr>
            </w:pPr>
          </w:p>
        </w:tc>
      </w:tr>
      <w:tr w:rsidR="007613B3" w:rsidRPr="007613B3" w14:paraId="7C881194" w14:textId="77777777" w:rsidTr="00576E05">
        <w:trPr>
          <w:trHeight w:val="144"/>
        </w:trPr>
        <w:tc>
          <w:tcPr>
            <w:tcW w:w="10214" w:type="dxa"/>
            <w:gridSpan w:val="8"/>
            <w:tcBorders>
              <w:top w:val="nil"/>
              <w:left w:val="nil"/>
              <w:bottom w:val="nil"/>
              <w:right w:val="nil"/>
            </w:tcBorders>
            <w:shd w:val="clear" w:color="auto" w:fill="auto"/>
            <w:noWrap/>
            <w:hideMark/>
          </w:tcPr>
          <w:p w14:paraId="558F7BAA" w14:textId="25D156D6" w:rsidR="007613B3" w:rsidRPr="00D57552" w:rsidRDefault="00BD2FB1" w:rsidP="0018402A">
            <w:pPr>
              <w:spacing w:line="240" w:lineRule="auto"/>
              <w:ind w:left="342" w:hanging="342"/>
              <w:rPr>
                <w:rFonts w:ascii="Calibri" w:eastAsia="Arial Unicode MS" w:hAnsi="Calibri" w:cs="Calibri"/>
                <w:color w:val="auto"/>
                <w:lang w:val="en-AU"/>
              </w:rPr>
            </w:pPr>
            <w:r>
              <w:rPr>
                <w:rFonts w:ascii="Calibri" w:eastAsia="Arial Unicode MS" w:hAnsi="Calibri" w:cs="Calibri"/>
                <w:color w:val="auto"/>
                <w:sz w:val="16"/>
                <w:szCs w:val="16"/>
                <w:lang w:val="en-AU"/>
              </w:rPr>
              <w:t xml:space="preserve"> </w:t>
            </w:r>
          </w:p>
        </w:tc>
      </w:tr>
    </w:tbl>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w:t>
      </w:r>
      <w:r w:rsidRPr="00575C63">
        <w:rPr>
          <w:color w:val="000000" w:themeColor="text1"/>
        </w:rPr>
        <w:lastRenderedPageBreak/>
        <w:t>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77777777"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575C63">
        <w:rPr>
          <w:color w:val="000000" w:themeColor="text1"/>
        </w:rPr>
        <w:t>programme</w:t>
      </w:r>
      <w:proofErr w:type="spellEnd"/>
      <w:r w:rsidRPr="00575C63">
        <w:rPr>
          <w:color w:val="000000" w:themeColor="text1"/>
        </w:rPr>
        <w:t xml:space="preserve"> delivery locations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799B98D9" w14:textId="77777777" w:rsidR="00A95360" w:rsidRPr="00452EF4" w:rsidRDefault="00A95360" w:rsidP="00A95360">
      <w:pPr>
        <w:spacing w:before="120" w:after="200" w:line="240" w:lineRule="auto"/>
        <w:rPr>
          <w:rFonts w:asciiTheme="minorHAnsi" w:hAnsiTheme="minorHAnsi" w:cstheme="minorHAnsi"/>
          <w:b/>
          <w:bCs/>
          <w:i/>
          <w:iCs/>
          <w:color w:val="000000" w:themeColor="text1"/>
          <w:sz w:val="22"/>
          <w:szCs w:val="22"/>
        </w:rPr>
      </w:pPr>
      <w:r w:rsidRPr="00452EF4">
        <w:rPr>
          <w:rFonts w:asciiTheme="minorHAnsi" w:hAnsiTheme="minorHAnsi" w:cstheme="minorHAnsi"/>
          <w:color w:val="000000" w:themeColor="text1"/>
          <w:sz w:val="22"/>
          <w:szCs w:val="22"/>
        </w:rPr>
        <w:t xml:space="preserve">The General Terms and Conditions of Contract (Consultants) are </w:t>
      </w:r>
      <w:hyperlink r:id="rId19" w:history="1">
        <w:r w:rsidRPr="00452EF4">
          <w:rPr>
            <w:rStyle w:val="Hyperlink"/>
            <w:rFonts w:asciiTheme="minorHAnsi" w:hAnsiTheme="minorHAnsi" w:cstheme="minorHAnsi"/>
            <w:b/>
            <w:bCs/>
            <w:sz w:val="22"/>
            <w:szCs w:val="22"/>
          </w:rPr>
          <w:t>ATTACHED</w:t>
        </w:r>
      </w:hyperlink>
      <w:r w:rsidRPr="00452EF4">
        <w:rPr>
          <w:rFonts w:asciiTheme="minorHAnsi" w:hAnsiTheme="minorHAnsi" w:cstheme="minorHAnsi"/>
          <w:b/>
          <w:bCs/>
          <w:color w:val="000000" w:themeColor="text1"/>
          <w:sz w:val="22"/>
          <w:szCs w:val="22"/>
        </w:rPr>
        <w:t xml:space="preserve"> </w:t>
      </w:r>
      <w:r w:rsidRPr="00452EF4">
        <w:rPr>
          <w:rFonts w:asciiTheme="minorHAnsi" w:hAnsiTheme="minorHAnsi" w:cstheme="minorHAnsi"/>
          <w:b/>
          <w:bCs/>
          <w:i/>
          <w:iCs/>
          <w:color w:val="000000" w:themeColor="text1"/>
          <w:sz w:val="22"/>
          <w:szCs w:val="22"/>
        </w:rPr>
        <w:t>(please attach the GTCs while advertising or sharing the TOR with candidates).</w:t>
      </w:r>
    </w:p>
    <w:p w14:paraId="27ECA049" w14:textId="2F732DC2" w:rsidR="005537D9" w:rsidRDefault="005537D9" w:rsidP="00202A7D">
      <w:pPr>
        <w:spacing w:before="120" w:after="200" w:line="240" w:lineRule="auto"/>
        <w:rPr>
          <w:color w:val="000000" w:themeColor="text1"/>
        </w:rPr>
      </w:pPr>
    </w:p>
    <w:p w14:paraId="70AF259E" w14:textId="5545003A" w:rsidR="005537D9" w:rsidRDefault="005537D9">
      <w:pPr>
        <w:spacing w:line="240" w:lineRule="auto"/>
        <w:rPr>
          <w:color w:val="000000" w:themeColor="text1"/>
        </w:rPr>
      </w:pPr>
    </w:p>
    <w:sectPr w:rsidR="005537D9"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E484" w14:textId="77777777" w:rsidR="007F0E45" w:rsidRDefault="007F0E45" w:rsidP="000C3710">
      <w:r>
        <w:separator/>
      </w:r>
    </w:p>
  </w:endnote>
  <w:endnote w:type="continuationSeparator" w:id="0">
    <w:p w14:paraId="06E15BE8" w14:textId="77777777" w:rsidR="007F0E45" w:rsidRDefault="007F0E45"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06B0" w14:textId="77777777" w:rsidR="007F0E45" w:rsidRDefault="007F0E45" w:rsidP="000C3710">
      <w:r>
        <w:separator/>
      </w:r>
    </w:p>
  </w:footnote>
  <w:footnote w:type="continuationSeparator" w:id="0">
    <w:p w14:paraId="4A2345CC" w14:textId="77777777" w:rsidR="007F0E45" w:rsidRDefault="007F0E4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5D52EB"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FC6517"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4C28F5"/>
    <w:multiLevelType w:val="hybridMultilevel"/>
    <w:tmpl w:val="ECA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E0C74"/>
    <w:multiLevelType w:val="hybridMultilevel"/>
    <w:tmpl w:val="003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97E0F"/>
    <w:multiLevelType w:val="hybridMultilevel"/>
    <w:tmpl w:val="8DB0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6" w15:restartNumberingAfterBreak="0">
    <w:nsid w:val="6CD97D15"/>
    <w:multiLevelType w:val="hybridMultilevel"/>
    <w:tmpl w:val="C9043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0"/>
  </w:num>
  <w:num w:numId="4">
    <w:abstractNumId w:val="16"/>
  </w:num>
  <w:num w:numId="5">
    <w:abstractNumId w:val="15"/>
  </w:num>
  <w:num w:numId="6">
    <w:abstractNumId w:val="21"/>
  </w:num>
  <w:num w:numId="7">
    <w:abstractNumId w:val="27"/>
  </w:num>
  <w:num w:numId="8">
    <w:abstractNumId w:val="28"/>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31"/>
  </w:num>
  <w:num w:numId="26">
    <w:abstractNumId w:val="26"/>
  </w:num>
  <w:num w:numId="27">
    <w:abstractNumId w:val="18"/>
  </w:num>
  <w:num w:numId="28">
    <w:abstractNumId w:val="39"/>
  </w:num>
  <w:num w:numId="29">
    <w:abstractNumId w:val="12"/>
  </w:num>
  <w:num w:numId="30">
    <w:abstractNumId w:val="29"/>
  </w:num>
  <w:num w:numId="31">
    <w:abstractNumId w:val="19"/>
  </w:num>
  <w:num w:numId="32">
    <w:abstractNumId w:val="35"/>
  </w:num>
  <w:num w:numId="33">
    <w:abstractNumId w:val="38"/>
  </w:num>
  <w:num w:numId="34">
    <w:abstractNumId w:val="30"/>
  </w:num>
  <w:num w:numId="35">
    <w:abstractNumId w:val="40"/>
  </w:num>
  <w:num w:numId="36">
    <w:abstractNumId w:val="37"/>
  </w:num>
  <w:num w:numId="37">
    <w:abstractNumId w:val="34"/>
  </w:num>
  <w:num w:numId="38">
    <w:abstractNumId w:val="13"/>
  </w:num>
  <w:num w:numId="39">
    <w:abstractNumId w:val="14"/>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97"/>
    <w:rsid w:val="0002075C"/>
    <w:rsid w:val="000241D1"/>
    <w:rsid w:val="00025F29"/>
    <w:rsid w:val="00026C75"/>
    <w:rsid w:val="00027F46"/>
    <w:rsid w:val="00030834"/>
    <w:rsid w:val="00030B47"/>
    <w:rsid w:val="000310DE"/>
    <w:rsid w:val="00034066"/>
    <w:rsid w:val="0003444F"/>
    <w:rsid w:val="00037066"/>
    <w:rsid w:val="00037AEE"/>
    <w:rsid w:val="00037F58"/>
    <w:rsid w:val="000415E9"/>
    <w:rsid w:val="0004335B"/>
    <w:rsid w:val="0004433C"/>
    <w:rsid w:val="000471C3"/>
    <w:rsid w:val="00051966"/>
    <w:rsid w:val="00056A18"/>
    <w:rsid w:val="000576DC"/>
    <w:rsid w:val="0006106E"/>
    <w:rsid w:val="00063121"/>
    <w:rsid w:val="00064448"/>
    <w:rsid w:val="00066CAF"/>
    <w:rsid w:val="00072D23"/>
    <w:rsid w:val="00076437"/>
    <w:rsid w:val="00085150"/>
    <w:rsid w:val="0008696B"/>
    <w:rsid w:val="0008719A"/>
    <w:rsid w:val="0009288C"/>
    <w:rsid w:val="000928B3"/>
    <w:rsid w:val="00096010"/>
    <w:rsid w:val="00096192"/>
    <w:rsid w:val="00096574"/>
    <w:rsid w:val="000965AE"/>
    <w:rsid w:val="000A7045"/>
    <w:rsid w:val="000B5829"/>
    <w:rsid w:val="000B5B6D"/>
    <w:rsid w:val="000B5DCD"/>
    <w:rsid w:val="000B6553"/>
    <w:rsid w:val="000C1AF2"/>
    <w:rsid w:val="000C3710"/>
    <w:rsid w:val="000C5046"/>
    <w:rsid w:val="000C61F2"/>
    <w:rsid w:val="000C68DF"/>
    <w:rsid w:val="000D6CA1"/>
    <w:rsid w:val="000E1755"/>
    <w:rsid w:val="000E1CA5"/>
    <w:rsid w:val="000E28B8"/>
    <w:rsid w:val="000E3253"/>
    <w:rsid w:val="000E414F"/>
    <w:rsid w:val="000E4D76"/>
    <w:rsid w:val="000F0EB9"/>
    <w:rsid w:val="000F387F"/>
    <w:rsid w:val="000F4144"/>
    <w:rsid w:val="000F4684"/>
    <w:rsid w:val="000F5597"/>
    <w:rsid w:val="000F6440"/>
    <w:rsid w:val="00100D1C"/>
    <w:rsid w:val="0010395D"/>
    <w:rsid w:val="00104408"/>
    <w:rsid w:val="00107B7A"/>
    <w:rsid w:val="00110EA9"/>
    <w:rsid w:val="00112DEE"/>
    <w:rsid w:val="001201B0"/>
    <w:rsid w:val="0012674B"/>
    <w:rsid w:val="00127E1C"/>
    <w:rsid w:val="001303A7"/>
    <w:rsid w:val="00131125"/>
    <w:rsid w:val="00137BD8"/>
    <w:rsid w:val="00142B4D"/>
    <w:rsid w:val="0014367A"/>
    <w:rsid w:val="00150A11"/>
    <w:rsid w:val="00150C01"/>
    <w:rsid w:val="00153A99"/>
    <w:rsid w:val="001555CD"/>
    <w:rsid w:val="001557E3"/>
    <w:rsid w:val="0015717D"/>
    <w:rsid w:val="0015757A"/>
    <w:rsid w:val="001637C2"/>
    <w:rsid w:val="00164C95"/>
    <w:rsid w:val="0016539C"/>
    <w:rsid w:val="00165C9B"/>
    <w:rsid w:val="00175E9C"/>
    <w:rsid w:val="00176711"/>
    <w:rsid w:val="00177F06"/>
    <w:rsid w:val="0018206E"/>
    <w:rsid w:val="00182C1C"/>
    <w:rsid w:val="00183FA9"/>
    <w:rsid w:val="0018402A"/>
    <w:rsid w:val="0018585D"/>
    <w:rsid w:val="00186E13"/>
    <w:rsid w:val="00193BD3"/>
    <w:rsid w:val="00195467"/>
    <w:rsid w:val="0019551D"/>
    <w:rsid w:val="001A4B63"/>
    <w:rsid w:val="001B190C"/>
    <w:rsid w:val="001B291B"/>
    <w:rsid w:val="001B5D66"/>
    <w:rsid w:val="001B7475"/>
    <w:rsid w:val="001C18DF"/>
    <w:rsid w:val="001C5BDE"/>
    <w:rsid w:val="001C79B5"/>
    <w:rsid w:val="001D5955"/>
    <w:rsid w:val="001D7502"/>
    <w:rsid w:val="001D7E1A"/>
    <w:rsid w:val="001E112E"/>
    <w:rsid w:val="001E543B"/>
    <w:rsid w:val="001E678D"/>
    <w:rsid w:val="001E7405"/>
    <w:rsid w:val="001F1CDD"/>
    <w:rsid w:val="001F651F"/>
    <w:rsid w:val="00202A7D"/>
    <w:rsid w:val="00202D55"/>
    <w:rsid w:val="00206AEB"/>
    <w:rsid w:val="002072D5"/>
    <w:rsid w:val="00213A86"/>
    <w:rsid w:val="00214E11"/>
    <w:rsid w:val="00215E5E"/>
    <w:rsid w:val="0022123C"/>
    <w:rsid w:val="00222CFE"/>
    <w:rsid w:val="00222F56"/>
    <w:rsid w:val="00231590"/>
    <w:rsid w:val="00232D08"/>
    <w:rsid w:val="00233ED5"/>
    <w:rsid w:val="00234AD4"/>
    <w:rsid w:val="0024020C"/>
    <w:rsid w:val="00244E25"/>
    <w:rsid w:val="00245E09"/>
    <w:rsid w:val="002460BE"/>
    <w:rsid w:val="00247353"/>
    <w:rsid w:val="00251348"/>
    <w:rsid w:val="002555D3"/>
    <w:rsid w:val="00257BD7"/>
    <w:rsid w:val="0026317E"/>
    <w:rsid w:val="002659AE"/>
    <w:rsid w:val="0026614B"/>
    <w:rsid w:val="0026644B"/>
    <w:rsid w:val="0026789A"/>
    <w:rsid w:val="0027015A"/>
    <w:rsid w:val="00273F70"/>
    <w:rsid w:val="002839CD"/>
    <w:rsid w:val="00285811"/>
    <w:rsid w:val="00291EF8"/>
    <w:rsid w:val="00293255"/>
    <w:rsid w:val="002952E4"/>
    <w:rsid w:val="002A45B4"/>
    <w:rsid w:val="002A54B5"/>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29E2"/>
    <w:rsid w:val="002E443D"/>
    <w:rsid w:val="002F000F"/>
    <w:rsid w:val="002F21FC"/>
    <w:rsid w:val="002F2367"/>
    <w:rsid w:val="002F363E"/>
    <w:rsid w:val="00302AF9"/>
    <w:rsid w:val="00305E11"/>
    <w:rsid w:val="00306E1E"/>
    <w:rsid w:val="00311346"/>
    <w:rsid w:val="003117C2"/>
    <w:rsid w:val="00314847"/>
    <w:rsid w:val="00315AFD"/>
    <w:rsid w:val="00315E21"/>
    <w:rsid w:val="00320886"/>
    <w:rsid w:val="0032151B"/>
    <w:rsid w:val="00322155"/>
    <w:rsid w:val="0032216B"/>
    <w:rsid w:val="003231CC"/>
    <w:rsid w:val="00324A98"/>
    <w:rsid w:val="00330015"/>
    <w:rsid w:val="00332D2A"/>
    <w:rsid w:val="0034354C"/>
    <w:rsid w:val="003442DE"/>
    <w:rsid w:val="00352EFE"/>
    <w:rsid w:val="00353547"/>
    <w:rsid w:val="00354810"/>
    <w:rsid w:val="00357966"/>
    <w:rsid w:val="00361834"/>
    <w:rsid w:val="003655B8"/>
    <w:rsid w:val="0037152D"/>
    <w:rsid w:val="00372E4B"/>
    <w:rsid w:val="00373453"/>
    <w:rsid w:val="0037425C"/>
    <w:rsid w:val="0037664E"/>
    <w:rsid w:val="00377BF5"/>
    <w:rsid w:val="00377E69"/>
    <w:rsid w:val="00381771"/>
    <w:rsid w:val="0038200F"/>
    <w:rsid w:val="003849AD"/>
    <w:rsid w:val="00385BCF"/>
    <w:rsid w:val="003903B0"/>
    <w:rsid w:val="00395F11"/>
    <w:rsid w:val="00396BF0"/>
    <w:rsid w:val="003A00B6"/>
    <w:rsid w:val="003A0C1F"/>
    <w:rsid w:val="003A29CE"/>
    <w:rsid w:val="003A2D50"/>
    <w:rsid w:val="003A4ED6"/>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74A5"/>
    <w:rsid w:val="003D7B38"/>
    <w:rsid w:val="003E010A"/>
    <w:rsid w:val="003E2752"/>
    <w:rsid w:val="003E4220"/>
    <w:rsid w:val="003E7E75"/>
    <w:rsid w:val="003F01E1"/>
    <w:rsid w:val="003F2A12"/>
    <w:rsid w:val="003F69C6"/>
    <w:rsid w:val="003F70D4"/>
    <w:rsid w:val="004000A1"/>
    <w:rsid w:val="00400680"/>
    <w:rsid w:val="00400C21"/>
    <w:rsid w:val="004024EB"/>
    <w:rsid w:val="00402921"/>
    <w:rsid w:val="00403413"/>
    <w:rsid w:val="00405AC2"/>
    <w:rsid w:val="00405FAF"/>
    <w:rsid w:val="00407258"/>
    <w:rsid w:val="00407853"/>
    <w:rsid w:val="00410401"/>
    <w:rsid w:val="00411F46"/>
    <w:rsid w:val="00414836"/>
    <w:rsid w:val="004160E9"/>
    <w:rsid w:val="00416141"/>
    <w:rsid w:val="00422097"/>
    <w:rsid w:val="00422305"/>
    <w:rsid w:val="0042471B"/>
    <w:rsid w:val="00425A13"/>
    <w:rsid w:val="0042638F"/>
    <w:rsid w:val="00433CE2"/>
    <w:rsid w:val="00435AB0"/>
    <w:rsid w:val="0043646D"/>
    <w:rsid w:val="00441945"/>
    <w:rsid w:val="004429D6"/>
    <w:rsid w:val="00442DB1"/>
    <w:rsid w:val="00443AC8"/>
    <w:rsid w:val="00445CFF"/>
    <w:rsid w:val="00446F4F"/>
    <w:rsid w:val="00472395"/>
    <w:rsid w:val="00472889"/>
    <w:rsid w:val="00472BBD"/>
    <w:rsid w:val="004809D8"/>
    <w:rsid w:val="00481D11"/>
    <w:rsid w:val="00482EDB"/>
    <w:rsid w:val="00483F16"/>
    <w:rsid w:val="004846CA"/>
    <w:rsid w:val="004859AF"/>
    <w:rsid w:val="00485A4E"/>
    <w:rsid w:val="00492638"/>
    <w:rsid w:val="004939F0"/>
    <w:rsid w:val="004A051A"/>
    <w:rsid w:val="004A4D6C"/>
    <w:rsid w:val="004A5ABA"/>
    <w:rsid w:val="004A64C8"/>
    <w:rsid w:val="004A6710"/>
    <w:rsid w:val="004A6CA6"/>
    <w:rsid w:val="004B276A"/>
    <w:rsid w:val="004C2C7B"/>
    <w:rsid w:val="004D08C1"/>
    <w:rsid w:val="004D14A2"/>
    <w:rsid w:val="004D2245"/>
    <w:rsid w:val="004D309E"/>
    <w:rsid w:val="004D41C0"/>
    <w:rsid w:val="004D5368"/>
    <w:rsid w:val="004D5D35"/>
    <w:rsid w:val="004E0E05"/>
    <w:rsid w:val="004E2D0B"/>
    <w:rsid w:val="004E5575"/>
    <w:rsid w:val="004E67BE"/>
    <w:rsid w:val="004F1A27"/>
    <w:rsid w:val="004F1D74"/>
    <w:rsid w:val="004F25B4"/>
    <w:rsid w:val="004F315F"/>
    <w:rsid w:val="005032F9"/>
    <w:rsid w:val="005075C6"/>
    <w:rsid w:val="00511A6E"/>
    <w:rsid w:val="00514729"/>
    <w:rsid w:val="00515486"/>
    <w:rsid w:val="00515EFF"/>
    <w:rsid w:val="005177E4"/>
    <w:rsid w:val="00521CAB"/>
    <w:rsid w:val="00523923"/>
    <w:rsid w:val="005246DC"/>
    <w:rsid w:val="0052755F"/>
    <w:rsid w:val="005356FF"/>
    <w:rsid w:val="00541BFA"/>
    <w:rsid w:val="00544027"/>
    <w:rsid w:val="00544A89"/>
    <w:rsid w:val="0054592E"/>
    <w:rsid w:val="00545C83"/>
    <w:rsid w:val="00546C57"/>
    <w:rsid w:val="005512D6"/>
    <w:rsid w:val="00551509"/>
    <w:rsid w:val="005537D9"/>
    <w:rsid w:val="0055557C"/>
    <w:rsid w:val="00555615"/>
    <w:rsid w:val="00562CC0"/>
    <w:rsid w:val="00572FE7"/>
    <w:rsid w:val="00573CEF"/>
    <w:rsid w:val="00575C63"/>
    <w:rsid w:val="00576E05"/>
    <w:rsid w:val="00591246"/>
    <w:rsid w:val="00591CD6"/>
    <w:rsid w:val="0059671E"/>
    <w:rsid w:val="00596D49"/>
    <w:rsid w:val="005A0672"/>
    <w:rsid w:val="005A15AC"/>
    <w:rsid w:val="005A533D"/>
    <w:rsid w:val="005A643C"/>
    <w:rsid w:val="005B1B20"/>
    <w:rsid w:val="005B3739"/>
    <w:rsid w:val="005B3B26"/>
    <w:rsid w:val="005B7AC6"/>
    <w:rsid w:val="005C103A"/>
    <w:rsid w:val="005D0BBF"/>
    <w:rsid w:val="005D6958"/>
    <w:rsid w:val="005E394B"/>
    <w:rsid w:val="005E3D4E"/>
    <w:rsid w:val="005E6187"/>
    <w:rsid w:val="005E629A"/>
    <w:rsid w:val="005E6FE1"/>
    <w:rsid w:val="005F2E5A"/>
    <w:rsid w:val="005F3AFC"/>
    <w:rsid w:val="005F4EF2"/>
    <w:rsid w:val="005F57A9"/>
    <w:rsid w:val="005F61DD"/>
    <w:rsid w:val="005F7D7E"/>
    <w:rsid w:val="006007DA"/>
    <w:rsid w:val="00604D4C"/>
    <w:rsid w:val="00606222"/>
    <w:rsid w:val="00617F0D"/>
    <w:rsid w:val="00622ED3"/>
    <w:rsid w:val="00625A0C"/>
    <w:rsid w:val="00626681"/>
    <w:rsid w:val="00632D59"/>
    <w:rsid w:val="00635920"/>
    <w:rsid w:val="00635D23"/>
    <w:rsid w:val="00640D8D"/>
    <w:rsid w:val="00641AEF"/>
    <w:rsid w:val="006465EB"/>
    <w:rsid w:val="006467BA"/>
    <w:rsid w:val="00647A2F"/>
    <w:rsid w:val="00651233"/>
    <w:rsid w:val="0065131C"/>
    <w:rsid w:val="006516A6"/>
    <w:rsid w:val="00653E0C"/>
    <w:rsid w:val="006579B7"/>
    <w:rsid w:val="00661BE1"/>
    <w:rsid w:val="006642C4"/>
    <w:rsid w:val="0066692F"/>
    <w:rsid w:val="00667FFE"/>
    <w:rsid w:val="006720D6"/>
    <w:rsid w:val="006746A4"/>
    <w:rsid w:val="00674FCB"/>
    <w:rsid w:val="00677C14"/>
    <w:rsid w:val="00684C99"/>
    <w:rsid w:val="00685BAD"/>
    <w:rsid w:val="0068655C"/>
    <w:rsid w:val="00687E78"/>
    <w:rsid w:val="00690222"/>
    <w:rsid w:val="006907A6"/>
    <w:rsid w:val="00690CA1"/>
    <w:rsid w:val="00691E7F"/>
    <w:rsid w:val="006921D1"/>
    <w:rsid w:val="0069296A"/>
    <w:rsid w:val="00693CB9"/>
    <w:rsid w:val="00696525"/>
    <w:rsid w:val="006968C1"/>
    <w:rsid w:val="006A108C"/>
    <w:rsid w:val="006A5001"/>
    <w:rsid w:val="006A5CFB"/>
    <w:rsid w:val="006B1A1E"/>
    <w:rsid w:val="006B3260"/>
    <w:rsid w:val="006B4298"/>
    <w:rsid w:val="006B45D2"/>
    <w:rsid w:val="006B6BD4"/>
    <w:rsid w:val="006B79FE"/>
    <w:rsid w:val="006B7F68"/>
    <w:rsid w:val="006C47DD"/>
    <w:rsid w:val="006C5703"/>
    <w:rsid w:val="006C688F"/>
    <w:rsid w:val="006C7D5A"/>
    <w:rsid w:val="006D028F"/>
    <w:rsid w:val="006D0EF9"/>
    <w:rsid w:val="006D1BD7"/>
    <w:rsid w:val="006D5D9B"/>
    <w:rsid w:val="006D6A75"/>
    <w:rsid w:val="006D6C69"/>
    <w:rsid w:val="006D7369"/>
    <w:rsid w:val="006D7FCF"/>
    <w:rsid w:val="006E10C6"/>
    <w:rsid w:val="006E3839"/>
    <w:rsid w:val="006E7114"/>
    <w:rsid w:val="006F3357"/>
    <w:rsid w:val="006F5537"/>
    <w:rsid w:val="006F6E40"/>
    <w:rsid w:val="006F7A0D"/>
    <w:rsid w:val="007001DA"/>
    <w:rsid w:val="00701326"/>
    <w:rsid w:val="0070263C"/>
    <w:rsid w:val="00706943"/>
    <w:rsid w:val="0070700E"/>
    <w:rsid w:val="00711C06"/>
    <w:rsid w:val="0071297F"/>
    <w:rsid w:val="007142C7"/>
    <w:rsid w:val="00716A6F"/>
    <w:rsid w:val="00717484"/>
    <w:rsid w:val="00722F88"/>
    <w:rsid w:val="00724DFE"/>
    <w:rsid w:val="007267FA"/>
    <w:rsid w:val="00732051"/>
    <w:rsid w:val="00733FF8"/>
    <w:rsid w:val="0073582E"/>
    <w:rsid w:val="00741B90"/>
    <w:rsid w:val="00741DA9"/>
    <w:rsid w:val="00745587"/>
    <w:rsid w:val="00746FD9"/>
    <w:rsid w:val="00747591"/>
    <w:rsid w:val="00751237"/>
    <w:rsid w:val="00753EA7"/>
    <w:rsid w:val="00754088"/>
    <w:rsid w:val="0075490C"/>
    <w:rsid w:val="00756755"/>
    <w:rsid w:val="007613B3"/>
    <w:rsid w:val="0077152D"/>
    <w:rsid w:val="00774438"/>
    <w:rsid w:val="00774DEC"/>
    <w:rsid w:val="0077559E"/>
    <w:rsid w:val="00780E6D"/>
    <w:rsid w:val="007826F8"/>
    <w:rsid w:val="00786F54"/>
    <w:rsid w:val="007921E1"/>
    <w:rsid w:val="007929C0"/>
    <w:rsid w:val="00793EF2"/>
    <w:rsid w:val="00795601"/>
    <w:rsid w:val="00796DFB"/>
    <w:rsid w:val="00797D06"/>
    <w:rsid w:val="007A189B"/>
    <w:rsid w:val="007A6C96"/>
    <w:rsid w:val="007B3CF3"/>
    <w:rsid w:val="007B6BF8"/>
    <w:rsid w:val="007B7D3B"/>
    <w:rsid w:val="007C0CA7"/>
    <w:rsid w:val="007C2413"/>
    <w:rsid w:val="007C2977"/>
    <w:rsid w:val="007C3C01"/>
    <w:rsid w:val="007C66E2"/>
    <w:rsid w:val="007C7F78"/>
    <w:rsid w:val="007D4EAF"/>
    <w:rsid w:val="007D5968"/>
    <w:rsid w:val="007D735E"/>
    <w:rsid w:val="007D7750"/>
    <w:rsid w:val="007E36CF"/>
    <w:rsid w:val="007E4742"/>
    <w:rsid w:val="007E73F5"/>
    <w:rsid w:val="007F0E45"/>
    <w:rsid w:val="007F3A02"/>
    <w:rsid w:val="007F76C5"/>
    <w:rsid w:val="00801C3E"/>
    <w:rsid w:val="00802DB2"/>
    <w:rsid w:val="00803DAB"/>
    <w:rsid w:val="0080479A"/>
    <w:rsid w:val="0080603F"/>
    <w:rsid w:val="00806AF3"/>
    <w:rsid w:val="00806BAD"/>
    <w:rsid w:val="00812FFA"/>
    <w:rsid w:val="00813D3A"/>
    <w:rsid w:val="00814E94"/>
    <w:rsid w:val="008215B0"/>
    <w:rsid w:val="008256A4"/>
    <w:rsid w:val="0082759F"/>
    <w:rsid w:val="00832BBE"/>
    <w:rsid w:val="00837F2E"/>
    <w:rsid w:val="008449B5"/>
    <w:rsid w:val="00845125"/>
    <w:rsid w:val="008458FF"/>
    <w:rsid w:val="00850070"/>
    <w:rsid w:val="00861563"/>
    <w:rsid w:val="00871947"/>
    <w:rsid w:val="00873C12"/>
    <w:rsid w:val="00883D70"/>
    <w:rsid w:val="008843F0"/>
    <w:rsid w:val="00884F21"/>
    <w:rsid w:val="00884F6C"/>
    <w:rsid w:val="0088752F"/>
    <w:rsid w:val="00890F41"/>
    <w:rsid w:val="00891D55"/>
    <w:rsid w:val="00894DE2"/>
    <w:rsid w:val="00896383"/>
    <w:rsid w:val="008A2A60"/>
    <w:rsid w:val="008A7869"/>
    <w:rsid w:val="008B0A0B"/>
    <w:rsid w:val="008B3BDE"/>
    <w:rsid w:val="008C000B"/>
    <w:rsid w:val="008C5761"/>
    <w:rsid w:val="008C6F4E"/>
    <w:rsid w:val="008D29D0"/>
    <w:rsid w:val="008D79DD"/>
    <w:rsid w:val="008E375E"/>
    <w:rsid w:val="008E3A5F"/>
    <w:rsid w:val="0090065A"/>
    <w:rsid w:val="00900912"/>
    <w:rsid w:val="00903E9D"/>
    <w:rsid w:val="00905953"/>
    <w:rsid w:val="00905B00"/>
    <w:rsid w:val="00906E2A"/>
    <w:rsid w:val="009109A5"/>
    <w:rsid w:val="0091382D"/>
    <w:rsid w:val="00916AD4"/>
    <w:rsid w:val="00917EA0"/>
    <w:rsid w:val="009203FF"/>
    <w:rsid w:val="00922852"/>
    <w:rsid w:val="009247BD"/>
    <w:rsid w:val="0092496F"/>
    <w:rsid w:val="00925FC0"/>
    <w:rsid w:val="00926D9B"/>
    <w:rsid w:val="00927A03"/>
    <w:rsid w:val="009359AA"/>
    <w:rsid w:val="00935F24"/>
    <w:rsid w:val="009512AC"/>
    <w:rsid w:val="0095309F"/>
    <w:rsid w:val="009531E8"/>
    <w:rsid w:val="0095572A"/>
    <w:rsid w:val="00957E7C"/>
    <w:rsid w:val="00960715"/>
    <w:rsid w:val="0096249B"/>
    <w:rsid w:val="00962F0B"/>
    <w:rsid w:val="009637FF"/>
    <w:rsid w:val="00963C52"/>
    <w:rsid w:val="00964DE6"/>
    <w:rsid w:val="009657AF"/>
    <w:rsid w:val="00970EBD"/>
    <w:rsid w:val="0097298A"/>
    <w:rsid w:val="00975550"/>
    <w:rsid w:val="0098090C"/>
    <w:rsid w:val="00981D8F"/>
    <w:rsid w:val="00986834"/>
    <w:rsid w:val="00987EA4"/>
    <w:rsid w:val="00995348"/>
    <w:rsid w:val="00995F89"/>
    <w:rsid w:val="009A11FE"/>
    <w:rsid w:val="009A1C63"/>
    <w:rsid w:val="009A4F2D"/>
    <w:rsid w:val="009B0B6E"/>
    <w:rsid w:val="009B2858"/>
    <w:rsid w:val="009B3C84"/>
    <w:rsid w:val="009B4CDC"/>
    <w:rsid w:val="009B6BAC"/>
    <w:rsid w:val="009C29A4"/>
    <w:rsid w:val="009C7FB3"/>
    <w:rsid w:val="009D4F1D"/>
    <w:rsid w:val="009D5ED5"/>
    <w:rsid w:val="009E1E94"/>
    <w:rsid w:val="009E2E8E"/>
    <w:rsid w:val="009E3006"/>
    <w:rsid w:val="009E758D"/>
    <w:rsid w:val="009F13F1"/>
    <w:rsid w:val="009F3759"/>
    <w:rsid w:val="009F5040"/>
    <w:rsid w:val="009F7C6C"/>
    <w:rsid w:val="00A0375D"/>
    <w:rsid w:val="00A05FB5"/>
    <w:rsid w:val="00A11FA1"/>
    <w:rsid w:val="00A1500D"/>
    <w:rsid w:val="00A15D12"/>
    <w:rsid w:val="00A16388"/>
    <w:rsid w:val="00A24803"/>
    <w:rsid w:val="00A24FA9"/>
    <w:rsid w:val="00A2758B"/>
    <w:rsid w:val="00A3477D"/>
    <w:rsid w:val="00A37AF0"/>
    <w:rsid w:val="00A4183E"/>
    <w:rsid w:val="00A41ABC"/>
    <w:rsid w:val="00A42346"/>
    <w:rsid w:val="00A47DCD"/>
    <w:rsid w:val="00A56EC7"/>
    <w:rsid w:val="00A60C27"/>
    <w:rsid w:val="00A62C20"/>
    <w:rsid w:val="00A708F8"/>
    <w:rsid w:val="00A70AA3"/>
    <w:rsid w:val="00A71AB3"/>
    <w:rsid w:val="00A73543"/>
    <w:rsid w:val="00A7544D"/>
    <w:rsid w:val="00A7722C"/>
    <w:rsid w:val="00A80C16"/>
    <w:rsid w:val="00A8354D"/>
    <w:rsid w:val="00A934E9"/>
    <w:rsid w:val="00A94248"/>
    <w:rsid w:val="00A95360"/>
    <w:rsid w:val="00A9640C"/>
    <w:rsid w:val="00AA0F1A"/>
    <w:rsid w:val="00AA1C06"/>
    <w:rsid w:val="00AA5269"/>
    <w:rsid w:val="00AA78BB"/>
    <w:rsid w:val="00AB0273"/>
    <w:rsid w:val="00AB2843"/>
    <w:rsid w:val="00AB6AF4"/>
    <w:rsid w:val="00AC083A"/>
    <w:rsid w:val="00AC3680"/>
    <w:rsid w:val="00AC40ED"/>
    <w:rsid w:val="00AC78AC"/>
    <w:rsid w:val="00AD138A"/>
    <w:rsid w:val="00AE01E5"/>
    <w:rsid w:val="00AE48C4"/>
    <w:rsid w:val="00AE5B49"/>
    <w:rsid w:val="00AE74FB"/>
    <w:rsid w:val="00AF077A"/>
    <w:rsid w:val="00AF3022"/>
    <w:rsid w:val="00AF3B0E"/>
    <w:rsid w:val="00AF6D02"/>
    <w:rsid w:val="00AF6EDD"/>
    <w:rsid w:val="00B02636"/>
    <w:rsid w:val="00B032EC"/>
    <w:rsid w:val="00B059CF"/>
    <w:rsid w:val="00B05ABF"/>
    <w:rsid w:val="00B12DA7"/>
    <w:rsid w:val="00B14BE6"/>
    <w:rsid w:val="00B20E1A"/>
    <w:rsid w:val="00B2135D"/>
    <w:rsid w:val="00B22FF0"/>
    <w:rsid w:val="00B25923"/>
    <w:rsid w:val="00B25E55"/>
    <w:rsid w:val="00B31E7F"/>
    <w:rsid w:val="00B3253A"/>
    <w:rsid w:val="00B33294"/>
    <w:rsid w:val="00B334BC"/>
    <w:rsid w:val="00B35723"/>
    <w:rsid w:val="00B37562"/>
    <w:rsid w:val="00B4127F"/>
    <w:rsid w:val="00B415E7"/>
    <w:rsid w:val="00B57719"/>
    <w:rsid w:val="00B63E76"/>
    <w:rsid w:val="00B66698"/>
    <w:rsid w:val="00B667DA"/>
    <w:rsid w:val="00B66C6F"/>
    <w:rsid w:val="00B677D8"/>
    <w:rsid w:val="00B7121F"/>
    <w:rsid w:val="00B77619"/>
    <w:rsid w:val="00B814B7"/>
    <w:rsid w:val="00B8379D"/>
    <w:rsid w:val="00B84938"/>
    <w:rsid w:val="00B85957"/>
    <w:rsid w:val="00B92F13"/>
    <w:rsid w:val="00B96825"/>
    <w:rsid w:val="00B96CAE"/>
    <w:rsid w:val="00BA4742"/>
    <w:rsid w:val="00BA5141"/>
    <w:rsid w:val="00BB09DB"/>
    <w:rsid w:val="00BB1006"/>
    <w:rsid w:val="00BB173B"/>
    <w:rsid w:val="00BB2293"/>
    <w:rsid w:val="00BB2EBD"/>
    <w:rsid w:val="00BB314B"/>
    <w:rsid w:val="00BB34F1"/>
    <w:rsid w:val="00BB4A6F"/>
    <w:rsid w:val="00BB4B94"/>
    <w:rsid w:val="00BC0092"/>
    <w:rsid w:val="00BC06E9"/>
    <w:rsid w:val="00BC313E"/>
    <w:rsid w:val="00BC42AD"/>
    <w:rsid w:val="00BC4D6C"/>
    <w:rsid w:val="00BC59A3"/>
    <w:rsid w:val="00BD0133"/>
    <w:rsid w:val="00BD2A82"/>
    <w:rsid w:val="00BD2FB1"/>
    <w:rsid w:val="00BE0881"/>
    <w:rsid w:val="00BE1D4F"/>
    <w:rsid w:val="00BE3067"/>
    <w:rsid w:val="00BE5105"/>
    <w:rsid w:val="00BF2634"/>
    <w:rsid w:val="00BF4FAA"/>
    <w:rsid w:val="00BF605F"/>
    <w:rsid w:val="00C0118C"/>
    <w:rsid w:val="00C03004"/>
    <w:rsid w:val="00C03816"/>
    <w:rsid w:val="00C046B2"/>
    <w:rsid w:val="00C138BE"/>
    <w:rsid w:val="00C1551F"/>
    <w:rsid w:val="00C25DC0"/>
    <w:rsid w:val="00C34C2B"/>
    <w:rsid w:val="00C401E7"/>
    <w:rsid w:val="00C42113"/>
    <w:rsid w:val="00C423C7"/>
    <w:rsid w:val="00C427CA"/>
    <w:rsid w:val="00C448ED"/>
    <w:rsid w:val="00C4784D"/>
    <w:rsid w:val="00C50DA7"/>
    <w:rsid w:val="00C52003"/>
    <w:rsid w:val="00C61284"/>
    <w:rsid w:val="00C62EFB"/>
    <w:rsid w:val="00C67879"/>
    <w:rsid w:val="00C67A90"/>
    <w:rsid w:val="00C711EC"/>
    <w:rsid w:val="00C7328A"/>
    <w:rsid w:val="00C756A2"/>
    <w:rsid w:val="00C7750E"/>
    <w:rsid w:val="00C77B32"/>
    <w:rsid w:val="00C77DDC"/>
    <w:rsid w:val="00C849FF"/>
    <w:rsid w:val="00C90787"/>
    <w:rsid w:val="00C92199"/>
    <w:rsid w:val="00C92726"/>
    <w:rsid w:val="00C972F8"/>
    <w:rsid w:val="00CA0F4E"/>
    <w:rsid w:val="00CA2A83"/>
    <w:rsid w:val="00CA4BD0"/>
    <w:rsid w:val="00CA7A36"/>
    <w:rsid w:val="00CA7AE1"/>
    <w:rsid w:val="00CB3A47"/>
    <w:rsid w:val="00CB3D7D"/>
    <w:rsid w:val="00CB61EA"/>
    <w:rsid w:val="00CB717E"/>
    <w:rsid w:val="00CB7479"/>
    <w:rsid w:val="00CB7939"/>
    <w:rsid w:val="00CD056D"/>
    <w:rsid w:val="00CD3149"/>
    <w:rsid w:val="00CD3E5C"/>
    <w:rsid w:val="00CE46A7"/>
    <w:rsid w:val="00CE4873"/>
    <w:rsid w:val="00CE769B"/>
    <w:rsid w:val="00CF5DBD"/>
    <w:rsid w:val="00D03797"/>
    <w:rsid w:val="00D042EF"/>
    <w:rsid w:val="00D05933"/>
    <w:rsid w:val="00D161CB"/>
    <w:rsid w:val="00D206BC"/>
    <w:rsid w:val="00D21595"/>
    <w:rsid w:val="00D21648"/>
    <w:rsid w:val="00D22235"/>
    <w:rsid w:val="00D24E21"/>
    <w:rsid w:val="00D26336"/>
    <w:rsid w:val="00D30FC3"/>
    <w:rsid w:val="00D3239F"/>
    <w:rsid w:val="00D3303B"/>
    <w:rsid w:val="00D35998"/>
    <w:rsid w:val="00D401C7"/>
    <w:rsid w:val="00D42DEE"/>
    <w:rsid w:val="00D460BE"/>
    <w:rsid w:val="00D47009"/>
    <w:rsid w:val="00D505DE"/>
    <w:rsid w:val="00D5258E"/>
    <w:rsid w:val="00D541BC"/>
    <w:rsid w:val="00D57552"/>
    <w:rsid w:val="00D61A9A"/>
    <w:rsid w:val="00D62DCC"/>
    <w:rsid w:val="00D64897"/>
    <w:rsid w:val="00D662B8"/>
    <w:rsid w:val="00D67207"/>
    <w:rsid w:val="00D675C4"/>
    <w:rsid w:val="00D72E5E"/>
    <w:rsid w:val="00D740EA"/>
    <w:rsid w:val="00D74268"/>
    <w:rsid w:val="00D82001"/>
    <w:rsid w:val="00D84097"/>
    <w:rsid w:val="00D86D91"/>
    <w:rsid w:val="00D90078"/>
    <w:rsid w:val="00D92AE1"/>
    <w:rsid w:val="00D971B3"/>
    <w:rsid w:val="00DA0188"/>
    <w:rsid w:val="00DB36D8"/>
    <w:rsid w:val="00DB553E"/>
    <w:rsid w:val="00DC4A5E"/>
    <w:rsid w:val="00DD0F62"/>
    <w:rsid w:val="00DE40E3"/>
    <w:rsid w:val="00DE54AF"/>
    <w:rsid w:val="00DE7397"/>
    <w:rsid w:val="00DF07E5"/>
    <w:rsid w:val="00E00934"/>
    <w:rsid w:val="00E00B53"/>
    <w:rsid w:val="00E04134"/>
    <w:rsid w:val="00E05E8C"/>
    <w:rsid w:val="00E12B61"/>
    <w:rsid w:val="00E13740"/>
    <w:rsid w:val="00E2153C"/>
    <w:rsid w:val="00E2217E"/>
    <w:rsid w:val="00E24709"/>
    <w:rsid w:val="00E30225"/>
    <w:rsid w:val="00E3444B"/>
    <w:rsid w:val="00E35448"/>
    <w:rsid w:val="00E355AF"/>
    <w:rsid w:val="00E404FC"/>
    <w:rsid w:val="00E4144D"/>
    <w:rsid w:val="00E4244C"/>
    <w:rsid w:val="00E4561A"/>
    <w:rsid w:val="00E45D6C"/>
    <w:rsid w:val="00E5163F"/>
    <w:rsid w:val="00E533A8"/>
    <w:rsid w:val="00E54A5D"/>
    <w:rsid w:val="00E55ABB"/>
    <w:rsid w:val="00E55B2F"/>
    <w:rsid w:val="00E610CC"/>
    <w:rsid w:val="00E612AA"/>
    <w:rsid w:val="00E61D56"/>
    <w:rsid w:val="00E630F3"/>
    <w:rsid w:val="00E6373C"/>
    <w:rsid w:val="00E654DC"/>
    <w:rsid w:val="00E70DFE"/>
    <w:rsid w:val="00E729EF"/>
    <w:rsid w:val="00E75A8F"/>
    <w:rsid w:val="00E81AB2"/>
    <w:rsid w:val="00E82A93"/>
    <w:rsid w:val="00E84A03"/>
    <w:rsid w:val="00E86039"/>
    <w:rsid w:val="00EA45D1"/>
    <w:rsid w:val="00EA4BDE"/>
    <w:rsid w:val="00EA545F"/>
    <w:rsid w:val="00EA6D4D"/>
    <w:rsid w:val="00EA7033"/>
    <w:rsid w:val="00EB05AD"/>
    <w:rsid w:val="00EB5037"/>
    <w:rsid w:val="00EB76A6"/>
    <w:rsid w:val="00EC054D"/>
    <w:rsid w:val="00EC5E3A"/>
    <w:rsid w:val="00ED1391"/>
    <w:rsid w:val="00ED513B"/>
    <w:rsid w:val="00EE3A60"/>
    <w:rsid w:val="00EE7747"/>
    <w:rsid w:val="00EF5A83"/>
    <w:rsid w:val="00EF72E6"/>
    <w:rsid w:val="00F02419"/>
    <w:rsid w:val="00F027D0"/>
    <w:rsid w:val="00F04392"/>
    <w:rsid w:val="00F05702"/>
    <w:rsid w:val="00F063D7"/>
    <w:rsid w:val="00F13F95"/>
    <w:rsid w:val="00F14704"/>
    <w:rsid w:val="00F16C42"/>
    <w:rsid w:val="00F219DD"/>
    <w:rsid w:val="00F2296D"/>
    <w:rsid w:val="00F2300E"/>
    <w:rsid w:val="00F24528"/>
    <w:rsid w:val="00F246C3"/>
    <w:rsid w:val="00F279BC"/>
    <w:rsid w:val="00F30F44"/>
    <w:rsid w:val="00F31886"/>
    <w:rsid w:val="00F33F86"/>
    <w:rsid w:val="00F349B0"/>
    <w:rsid w:val="00F35260"/>
    <w:rsid w:val="00F35E74"/>
    <w:rsid w:val="00F501DD"/>
    <w:rsid w:val="00F509A4"/>
    <w:rsid w:val="00F56FF7"/>
    <w:rsid w:val="00F607FC"/>
    <w:rsid w:val="00F608B3"/>
    <w:rsid w:val="00F64D8A"/>
    <w:rsid w:val="00F64E6E"/>
    <w:rsid w:val="00F7484C"/>
    <w:rsid w:val="00F74FA8"/>
    <w:rsid w:val="00F750D0"/>
    <w:rsid w:val="00F834BF"/>
    <w:rsid w:val="00F8439C"/>
    <w:rsid w:val="00F90618"/>
    <w:rsid w:val="00F90AAE"/>
    <w:rsid w:val="00F9539A"/>
    <w:rsid w:val="00F972E4"/>
    <w:rsid w:val="00F97B64"/>
    <w:rsid w:val="00FA02F8"/>
    <w:rsid w:val="00FA048F"/>
    <w:rsid w:val="00FA091C"/>
    <w:rsid w:val="00FA118B"/>
    <w:rsid w:val="00FA52D9"/>
    <w:rsid w:val="00FA55CB"/>
    <w:rsid w:val="00FB01A1"/>
    <w:rsid w:val="00FB2082"/>
    <w:rsid w:val="00FB3858"/>
    <w:rsid w:val="00FB6F21"/>
    <w:rsid w:val="00FB7870"/>
    <w:rsid w:val="00FC1ABD"/>
    <w:rsid w:val="00FD08F9"/>
    <w:rsid w:val="00FD1476"/>
    <w:rsid w:val="00FD1C9E"/>
    <w:rsid w:val="00FD4985"/>
    <w:rsid w:val="00FE1530"/>
    <w:rsid w:val="00FE3848"/>
    <w:rsid w:val="00FE4389"/>
    <w:rsid w:val="00FE46C7"/>
    <w:rsid w:val="00FE6481"/>
    <w:rsid w:val="00FE6BCD"/>
    <w:rsid w:val="00FF1A52"/>
    <w:rsid w:val="00FF36CC"/>
    <w:rsid w:val="00FF713E"/>
    <w:rsid w:val="034DD3C2"/>
    <w:rsid w:val="0690BFCA"/>
    <w:rsid w:val="12297930"/>
    <w:rsid w:val="1947B79B"/>
    <w:rsid w:val="2C6B5EB4"/>
    <w:rsid w:val="306ADB0B"/>
    <w:rsid w:val="3380E50D"/>
    <w:rsid w:val="35DAE2B0"/>
    <w:rsid w:val="36894E2A"/>
    <w:rsid w:val="3907E6B1"/>
    <w:rsid w:val="39788DCD"/>
    <w:rsid w:val="3A017E99"/>
    <w:rsid w:val="448ACBCA"/>
    <w:rsid w:val="4D030AA8"/>
    <w:rsid w:val="5634EFA0"/>
    <w:rsid w:val="5BEACBAE"/>
    <w:rsid w:val="5DD2836A"/>
    <w:rsid w:val="69861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9D0"/>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styleId="IntenseReference">
    <w:name w:val="Intense Reference"/>
    <w:basedOn w:val="DefaultParagraphFont"/>
    <w:uiPriority w:val="32"/>
    <w:qFormat/>
    <w:rsid w:val="00640D8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21258147">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ca283e0b-db31-4043-a2ef-b80661bf084a">
      <Value>45</Value>
      <Value>296</Value>
      <Value>561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Knowledge management</TermName>
          <TermId xmlns="http://schemas.microsoft.com/office/infopath/2007/PartnerControls">f2895ffd-1852-4aa8-9c10-b6b7cc2f7795</TermId>
        </TermInfo>
      </Terms>
    </h6a71f3e574e4344bc34f3fc9dd20054>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8de08c89-df68-48b7-a42e-b489e94a70b6">FMED7C34SFHF-1711732005-102594</_dlc_DocId>
    <_dlc_DocIdUrl xmlns="8de08c89-df68-48b7-a42e-b489e94a70b6">
      <Url>https://unicef.sharepoint.com/teams/IND-SnP/_layouts/15/DocIdRedir.aspx?ID=FMED7C34SFHF-1711732005-102594</Url>
      <Description>FMED7C34SFHF-1711732005-102594</Description>
    </_dlc_DocIdUrl>
    <lcf76f155ced4ddcb4097134ff3c332f xmlns="fe73b3f3-7b78-4d26-8c27-084e50ccaed4">
      <Terms xmlns="http://schemas.microsoft.com/office/infopath/2007/PartnerControls"/>
    </lcf76f155ced4ddcb4097134ff3c332f>
    <k8c968e8c72a4eda96b7e8fdbe192be2 xmlns="ca283e0b-db31-4043-a2ef-b80661bf084a">
      <Terms xmlns="http://schemas.microsoft.com/office/infopath/2007/PartnerControls"/>
    </k8c968e8c72a4eda96b7e8fdbe192be2>
    <DateTransmittedEmail xmlns="ca283e0b-db31-4043-a2ef-b80661bf084a" xsi:nil="true"/>
    <SenderEmail xmlns="ca283e0b-db31-4043-a2ef-b80661bf084a" xsi:nil="true"/>
    <CategoryDescription xmlns="http://schemas.microsoft.com/sharepoint.v3" xsi:nil="true"/>
    <RecipientsEmail xmlns="ca283e0b-db31-4043-a2ef-b80661bf084a" xsi:nil="true"/>
    <SemaphoreItemMetadata xmlns="8de08c89-df68-48b7-a42e-b489e94a70b6"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009D658C-DA4D-4E36-9FFB-5F493D024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65D47695-8099-4892-9606-5C59B0B678D9}">
  <ds:schemaRefs>
    <ds:schemaRef ds:uri="Microsoft.SharePoint.Taxonomy.ContentTypeSync"/>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74DFA95E-D9B6-4533-B819-A32F37B0B7F3}">
  <ds:schemaRefs>
    <ds:schemaRef ds:uri="http://schemas.microsoft.com/office/2006/metadata/customXsn"/>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8de08c89-df68-48b7-a42e-b489e94a70b6"/>
    <ds:schemaRef ds:uri="fe73b3f3-7b78-4d26-8c27-084e50ccae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17</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10</cp:revision>
  <cp:lastPrinted>2017-01-06T22:20:00Z</cp:lastPrinted>
  <dcterms:created xsi:type="dcterms:W3CDTF">2023-04-05T09:28:00Z</dcterms:created>
  <dcterms:modified xsi:type="dcterms:W3CDTF">2023-04-05T10:45:00Z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296;#Knowledge management|f2895ffd-1852-4aa8-9c10-b6b7cc2f7795</vt:lpwstr>
  </property>
  <property fmtid="{D5CDD505-2E9C-101B-9397-08002B2CF9AE}" pid="5" name="OfficeDivision">
    <vt:lpwstr>561;#Lebanon-2490|9edb7c65-e5d5-4e49-90eb-6706d834a52d</vt:lpwstr>
  </property>
  <property fmtid="{D5CDD505-2E9C-101B-9397-08002B2CF9AE}" pid="6" name="_dlc_DocIdItemGuid">
    <vt:lpwstr>c2586698-4bd0-4bf3-ade4-1dd3196140c0</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