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D298" w14:textId="77777777" w:rsidR="00DD18F3" w:rsidRDefault="00DD18F3" w:rsidP="00DD18F3">
      <w:pPr>
        <w:jc w:val="center"/>
        <w:rPr>
          <w:rFonts w:ascii="Calibri" w:hAnsi="Calibri" w:cs="Calibri"/>
          <w:b/>
          <w:bCs/>
          <w:color w:val="00B0F0"/>
          <w:sz w:val="24"/>
          <w:szCs w:val="24"/>
          <w:u w:val="single"/>
        </w:rPr>
      </w:pPr>
      <w:r w:rsidRPr="00422C25">
        <w:rPr>
          <w:rFonts w:ascii="Calibri" w:hAnsi="Calibri" w:cs="Calibri"/>
          <w:b/>
          <w:bCs/>
          <w:color w:val="00B0F0"/>
          <w:sz w:val="24"/>
          <w:szCs w:val="24"/>
          <w:u w:val="single"/>
        </w:rPr>
        <w:t>TERMS OF REFERENCE FOR INDIVIDUAL CONSULTANTS AND CONTRACTORS</w:t>
      </w:r>
    </w:p>
    <w:tbl>
      <w:tblPr>
        <w:tblpPr w:leftFromText="180" w:rightFromText="180" w:vertAnchor="page" w:horzAnchor="margin" w:tblpXSpec="center" w:tblpY="313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1977"/>
        <w:gridCol w:w="3420"/>
        <w:gridCol w:w="2340"/>
      </w:tblGrid>
      <w:tr w:rsidR="00DD18F3" w:rsidRPr="00422C25" w14:paraId="5463369E" w14:textId="77777777" w:rsidTr="00BE2C59">
        <w:tc>
          <w:tcPr>
            <w:tcW w:w="2698" w:type="dxa"/>
            <w:tcBorders>
              <w:bottom w:val="nil"/>
            </w:tcBorders>
            <w:shd w:val="clear" w:color="auto" w:fill="auto"/>
            <w:noWrap/>
            <w:hideMark/>
          </w:tcPr>
          <w:p w14:paraId="004AE19F" w14:textId="77777777" w:rsidR="00DD18F3" w:rsidRPr="003B0123" w:rsidRDefault="00DD18F3" w:rsidP="00BE2C59">
            <w:pPr>
              <w:spacing w:line="240" w:lineRule="auto"/>
              <w:rPr>
                <w:rFonts w:ascii="Calibri" w:eastAsia="Arial Unicode MS" w:hAnsi="Calibri" w:cs="Calibri"/>
                <w:b/>
                <w:color w:val="auto"/>
                <w:lang w:val="en-AU"/>
              </w:rPr>
            </w:pPr>
            <w:r w:rsidRPr="003B0123">
              <w:rPr>
                <w:rFonts w:ascii="Calibri" w:eastAsia="Arial Unicode MS" w:hAnsi="Calibri" w:cs="Calibri"/>
                <w:b/>
                <w:color w:val="auto"/>
                <w:lang w:val="en-AU"/>
              </w:rPr>
              <w:t>Title</w:t>
            </w:r>
          </w:p>
          <w:p w14:paraId="53BE406A" w14:textId="77777777" w:rsidR="00DD18F3" w:rsidRPr="003B0123" w:rsidRDefault="00DD18F3" w:rsidP="00BE2C59">
            <w:pPr>
              <w:spacing w:line="240" w:lineRule="auto"/>
              <w:rPr>
                <w:rFonts w:ascii="Calibri" w:eastAsia="Arial Unicode MS" w:hAnsi="Calibri" w:cs="Calibri"/>
                <w:b/>
                <w:color w:val="auto"/>
                <w:lang w:val="en-AU"/>
              </w:rPr>
            </w:pPr>
            <w:r w:rsidRPr="003B0123">
              <w:rPr>
                <w:rFonts w:ascii="Calibri" w:eastAsia="Arial Unicode MS" w:hAnsi="Calibri" w:cs="Calibri"/>
                <w:b/>
                <w:color w:val="auto"/>
                <w:lang w:val="en-AU"/>
              </w:rPr>
              <w:t>Development and Production of C4D in Emergency Toolkit</w:t>
            </w:r>
          </w:p>
          <w:p w14:paraId="44BA106E" w14:textId="77777777" w:rsidR="00DD18F3" w:rsidRPr="003B0123" w:rsidRDefault="00DD18F3" w:rsidP="00BE2C59">
            <w:pPr>
              <w:spacing w:before="100" w:beforeAutospacing="1" w:after="100" w:afterAutospacing="1" w:line="240" w:lineRule="auto"/>
              <w:rPr>
                <w:rFonts w:ascii="Calibri" w:eastAsia="Arial Unicode MS" w:hAnsi="Calibri" w:cs="Calibri"/>
                <w:color w:val="auto"/>
                <w:lang w:val="en-AU"/>
              </w:rPr>
            </w:pPr>
          </w:p>
        </w:tc>
        <w:tc>
          <w:tcPr>
            <w:tcW w:w="1977" w:type="dxa"/>
            <w:tcBorders>
              <w:bottom w:val="nil"/>
            </w:tcBorders>
            <w:shd w:val="clear" w:color="auto" w:fill="auto"/>
          </w:tcPr>
          <w:p w14:paraId="126F259F" w14:textId="725F9047" w:rsidR="00DD18F3" w:rsidRPr="003B0123" w:rsidRDefault="00DD18F3" w:rsidP="00BE2C59">
            <w:pPr>
              <w:spacing w:line="240" w:lineRule="auto"/>
              <w:rPr>
                <w:rFonts w:ascii="Calibri" w:eastAsia="Arial Unicode MS" w:hAnsi="Calibri" w:cs="Calibri"/>
                <w:b/>
                <w:color w:val="auto"/>
                <w:lang w:val="en-AU"/>
              </w:rPr>
            </w:pPr>
          </w:p>
        </w:tc>
        <w:tc>
          <w:tcPr>
            <w:tcW w:w="3420" w:type="dxa"/>
            <w:tcBorders>
              <w:bottom w:val="nil"/>
            </w:tcBorders>
            <w:shd w:val="clear" w:color="auto" w:fill="auto"/>
          </w:tcPr>
          <w:p w14:paraId="4D0312B0" w14:textId="77777777" w:rsidR="00DD18F3" w:rsidRPr="003B0123" w:rsidRDefault="00DD18F3" w:rsidP="00BE2C59">
            <w:pPr>
              <w:spacing w:line="240" w:lineRule="auto"/>
              <w:rPr>
                <w:rFonts w:ascii="Calibri" w:eastAsia="Arial Unicode MS" w:hAnsi="Calibri" w:cs="Calibri"/>
                <w:b/>
                <w:color w:val="auto"/>
                <w:lang w:val="en-AU"/>
              </w:rPr>
            </w:pPr>
            <w:r w:rsidRPr="003B0123">
              <w:rPr>
                <w:rFonts w:ascii="Calibri" w:eastAsia="Arial Unicode MS" w:hAnsi="Calibri" w:cs="Calibri"/>
                <w:b/>
                <w:color w:val="auto"/>
                <w:lang w:val="en-AU"/>
              </w:rPr>
              <w:t>Type of engagement</w:t>
            </w:r>
          </w:p>
          <w:p w14:paraId="09F0C02F" w14:textId="77777777" w:rsidR="00DD18F3" w:rsidRPr="003B0123" w:rsidRDefault="00DD18F3" w:rsidP="00BE2C59">
            <w:pPr>
              <w:ind w:right="-108"/>
              <w:rPr>
                <w:rFonts w:ascii="Calibri" w:eastAsia="Arial Unicode MS" w:hAnsi="Calibri" w:cs="Calibri"/>
                <w:color w:val="auto"/>
                <w:lang w:val="en-AU"/>
              </w:rPr>
            </w:pPr>
            <w:r w:rsidRPr="003B0123">
              <w:rPr>
                <w:rFonts w:ascii="Calibri" w:eastAsia="Arial Unicode MS" w:hAnsi="Calibri" w:cs="Calibri"/>
                <w:color w:val="auto"/>
                <w:lang w:val="en-AU"/>
              </w:rPr>
              <w:fldChar w:fldCharType="begin">
                <w:ffData>
                  <w:name w:val="Check11"/>
                  <w:enabled/>
                  <w:calcOnExit w:val="0"/>
                  <w:checkBox>
                    <w:sizeAuto/>
                    <w:default w:val="0"/>
                  </w:checkBox>
                </w:ffData>
              </w:fldChar>
            </w:r>
            <w:r w:rsidRPr="003B0123">
              <w:rPr>
                <w:rFonts w:ascii="Calibri" w:eastAsia="Arial Unicode MS" w:hAnsi="Calibri" w:cs="Calibri"/>
                <w:color w:val="auto"/>
                <w:lang w:val="en-AU"/>
              </w:rPr>
              <w:instrText xml:space="preserve"> </w:instrText>
            </w:r>
            <w:bookmarkStart w:id="0" w:name="Check11"/>
            <w:r w:rsidRPr="003B0123">
              <w:rPr>
                <w:rFonts w:ascii="Calibri" w:eastAsia="Arial Unicode MS" w:hAnsi="Calibri" w:cs="Calibri"/>
                <w:color w:val="auto"/>
                <w:lang w:val="en-AU"/>
              </w:rPr>
              <w:instrText xml:space="preserve">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3B0123">
              <w:rPr>
                <w:rFonts w:ascii="Calibri" w:eastAsia="Arial Unicode MS" w:hAnsi="Calibri" w:cs="Calibri"/>
                <w:color w:val="auto"/>
                <w:lang w:val="en-AU"/>
              </w:rPr>
              <w:fldChar w:fldCharType="end"/>
            </w:r>
            <w:bookmarkEnd w:id="0"/>
            <w:r w:rsidRPr="003B0123">
              <w:rPr>
                <w:rFonts w:ascii="Calibri" w:eastAsia="Arial Unicode MS" w:hAnsi="Calibri" w:cs="Calibri"/>
                <w:color w:val="auto"/>
                <w:lang w:val="en-AU"/>
              </w:rPr>
              <w:t xml:space="preserve"> Consultant (ZCON)</w:t>
            </w:r>
          </w:p>
          <w:p w14:paraId="7409812B" w14:textId="77777777" w:rsidR="00DD18F3" w:rsidRPr="003B0123" w:rsidRDefault="00DD18F3" w:rsidP="00BE2C59">
            <w:pPr>
              <w:ind w:right="-108"/>
              <w:rPr>
                <w:rFonts w:ascii="Calibri" w:eastAsia="Arial Unicode MS" w:hAnsi="Calibri" w:cs="Calibri"/>
                <w:color w:val="auto"/>
                <w:lang w:val="en-AU"/>
              </w:rPr>
            </w:pPr>
            <w:r w:rsidRPr="003B012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3B012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3B0123">
              <w:rPr>
                <w:rFonts w:ascii="Calibri" w:eastAsia="Arial Unicode MS" w:hAnsi="Calibri" w:cs="Calibri"/>
                <w:color w:val="auto"/>
                <w:lang w:val="en-AU"/>
              </w:rPr>
              <w:fldChar w:fldCharType="end"/>
            </w:r>
            <w:bookmarkEnd w:id="1"/>
            <w:r w:rsidRPr="003B0123">
              <w:rPr>
                <w:rFonts w:ascii="Calibri" w:eastAsia="Arial Unicode MS" w:hAnsi="Calibri" w:cs="Calibri"/>
                <w:color w:val="auto"/>
                <w:lang w:val="en-AU"/>
              </w:rPr>
              <w:t xml:space="preserve"> Individual Contractor Part-Time </w:t>
            </w:r>
          </w:p>
          <w:p w14:paraId="2BAD545F" w14:textId="77777777" w:rsidR="00DD18F3" w:rsidRPr="003B0123" w:rsidRDefault="00DD18F3" w:rsidP="00BE2C59">
            <w:pPr>
              <w:ind w:right="-108"/>
              <w:rPr>
                <w:rFonts w:ascii="Calibri" w:eastAsia="Arial Unicode MS" w:hAnsi="Calibri" w:cs="Calibri"/>
                <w:color w:val="auto"/>
                <w:lang w:val="en-AU"/>
              </w:rPr>
            </w:pPr>
            <w:r w:rsidRPr="003B0123">
              <w:rPr>
                <w:rFonts w:ascii="Calibri" w:eastAsia="Arial Unicode MS" w:hAnsi="Calibri" w:cs="Calibri"/>
                <w:color w:val="auto"/>
                <w:lang w:val="en-AU"/>
              </w:rPr>
              <w:fldChar w:fldCharType="begin">
                <w:ffData>
                  <w:name w:val=""/>
                  <w:enabled/>
                  <w:calcOnExit w:val="0"/>
                  <w:checkBox>
                    <w:sizeAuto/>
                    <w:default w:val="1"/>
                  </w:checkBox>
                </w:ffData>
              </w:fldChar>
            </w:r>
            <w:r w:rsidRPr="003B012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3B0123">
              <w:rPr>
                <w:rFonts w:ascii="Calibri" w:eastAsia="Arial Unicode MS" w:hAnsi="Calibri" w:cs="Calibri"/>
                <w:color w:val="auto"/>
                <w:lang w:val="en-AU"/>
              </w:rPr>
              <w:fldChar w:fldCharType="end"/>
            </w:r>
            <w:r w:rsidRPr="003B0123">
              <w:rPr>
                <w:rFonts w:ascii="Calibri" w:eastAsia="Arial Unicode MS" w:hAnsi="Calibri" w:cs="Calibri"/>
                <w:color w:val="auto"/>
                <w:lang w:val="en-AU"/>
              </w:rPr>
              <w:t xml:space="preserve"> Individual Contractor Full-Time</w:t>
            </w:r>
          </w:p>
        </w:tc>
        <w:tc>
          <w:tcPr>
            <w:tcW w:w="2340" w:type="dxa"/>
            <w:tcBorders>
              <w:bottom w:val="nil"/>
            </w:tcBorders>
            <w:shd w:val="clear" w:color="auto" w:fill="auto"/>
          </w:tcPr>
          <w:p w14:paraId="338A7CD5" w14:textId="77777777" w:rsidR="00DD18F3" w:rsidRPr="003B0123" w:rsidRDefault="00DD18F3" w:rsidP="00BE2C59">
            <w:pPr>
              <w:spacing w:line="240" w:lineRule="auto"/>
              <w:rPr>
                <w:rFonts w:ascii="Calibri" w:eastAsia="Arial Unicode MS" w:hAnsi="Calibri" w:cs="Calibri"/>
                <w:b/>
                <w:color w:val="auto"/>
                <w:lang w:val="en-AU"/>
              </w:rPr>
            </w:pPr>
            <w:r w:rsidRPr="003B0123">
              <w:rPr>
                <w:rFonts w:ascii="Calibri" w:eastAsia="Arial Unicode MS" w:hAnsi="Calibri" w:cs="Calibri"/>
                <w:b/>
                <w:color w:val="auto"/>
                <w:lang w:val="en-AU"/>
              </w:rPr>
              <w:t>Duty Station:</w:t>
            </w:r>
          </w:p>
          <w:p w14:paraId="62E3B352" w14:textId="77777777" w:rsidR="00DD18F3" w:rsidRPr="003B0123" w:rsidRDefault="00DD18F3" w:rsidP="00BE2C59">
            <w:pPr>
              <w:spacing w:line="240" w:lineRule="auto"/>
              <w:rPr>
                <w:rFonts w:ascii="Calibri" w:eastAsia="Arial Unicode MS" w:hAnsi="Calibri" w:cs="Calibri"/>
                <w:color w:val="auto"/>
                <w:lang w:val="en-AU"/>
              </w:rPr>
            </w:pPr>
            <w:r w:rsidRPr="003B0123">
              <w:rPr>
                <w:rFonts w:ascii="Calibri" w:eastAsia="Arial Unicode MS" w:hAnsi="Calibri" w:cs="Calibri"/>
                <w:color w:val="auto"/>
                <w:lang w:val="en-AU"/>
              </w:rPr>
              <w:t>Jakarta</w:t>
            </w:r>
          </w:p>
        </w:tc>
      </w:tr>
      <w:tr w:rsidR="00DD18F3" w:rsidRPr="00422C25" w14:paraId="4C9A5E0C" w14:textId="77777777" w:rsidTr="00BE2C59">
        <w:trPr>
          <w:trHeight w:val="828"/>
        </w:trPr>
        <w:tc>
          <w:tcPr>
            <w:tcW w:w="10435" w:type="dxa"/>
            <w:gridSpan w:val="4"/>
            <w:tcBorders>
              <w:bottom w:val="single" w:sz="4" w:space="0" w:color="auto"/>
            </w:tcBorders>
            <w:shd w:val="clear" w:color="auto" w:fill="auto"/>
            <w:noWrap/>
            <w:hideMark/>
          </w:tcPr>
          <w:p w14:paraId="7D331F77" w14:textId="77777777" w:rsidR="00DD18F3" w:rsidRPr="003B0123" w:rsidRDefault="00DD18F3" w:rsidP="00BE2C59">
            <w:pPr>
              <w:spacing w:before="60" w:after="60" w:line="240" w:lineRule="auto"/>
              <w:rPr>
                <w:rFonts w:ascii="Calibri" w:eastAsia="Arial Unicode MS" w:hAnsi="Calibri" w:cs="Calibri"/>
                <w:b/>
                <w:color w:val="auto"/>
                <w:lang w:val="en-AU"/>
              </w:rPr>
            </w:pPr>
            <w:r w:rsidRPr="003B0123">
              <w:rPr>
                <w:rFonts w:ascii="Calibri" w:eastAsia="Arial Unicode MS" w:hAnsi="Calibri" w:cs="Calibri"/>
                <w:b/>
                <w:color w:val="auto"/>
                <w:lang w:val="en-AU"/>
              </w:rPr>
              <w:t xml:space="preserve">Purpose of Activity/Assignment: </w:t>
            </w:r>
          </w:p>
          <w:p w14:paraId="2D4B10CB" w14:textId="77777777" w:rsidR="00DD18F3" w:rsidRPr="003B0123" w:rsidRDefault="00DD18F3" w:rsidP="00BE2C59">
            <w:pPr>
              <w:spacing w:line="240" w:lineRule="auto"/>
            </w:pPr>
            <w:r w:rsidRPr="003B0123">
              <w:rPr>
                <w:rFonts w:asciiTheme="minorHAnsi" w:hAnsiTheme="minorHAnsi" w:cstheme="minorHAnsi"/>
                <w:color w:val="auto"/>
              </w:rPr>
              <w:t>The goal of this assignment is to produce a Communication for Development (C4D) in Emergency Toolkit that will guide and support C4D interventions during emergencies.</w:t>
            </w:r>
            <w:r w:rsidRPr="003B0123">
              <w:rPr>
                <w:rFonts w:ascii="Calibri" w:hAnsi="Calibri" w:cs="Calibri"/>
                <w:b/>
                <w:bCs/>
                <w:color w:val="00B0F0"/>
                <w:u w:val="single"/>
              </w:rPr>
              <w:t xml:space="preserve"> </w:t>
            </w:r>
          </w:p>
          <w:p w14:paraId="33CFF943" w14:textId="77777777" w:rsidR="00DD18F3" w:rsidRPr="003B0123" w:rsidRDefault="00DD18F3" w:rsidP="00BE2C59">
            <w:pPr>
              <w:pStyle w:val="ListParagraph"/>
              <w:spacing w:before="60" w:after="60" w:line="240" w:lineRule="auto"/>
              <w:rPr>
                <w:rFonts w:ascii="Calibri" w:eastAsia="Arial Unicode MS" w:hAnsi="Calibri" w:cs="Calibri"/>
                <w:b/>
                <w:color w:val="auto"/>
              </w:rPr>
            </w:pPr>
          </w:p>
        </w:tc>
      </w:tr>
      <w:tr w:rsidR="00DD18F3" w:rsidRPr="00422C25" w14:paraId="6D3AB256" w14:textId="77777777" w:rsidTr="00BE2C59">
        <w:trPr>
          <w:trHeight w:val="1804"/>
        </w:trPr>
        <w:tc>
          <w:tcPr>
            <w:tcW w:w="10435" w:type="dxa"/>
            <w:gridSpan w:val="4"/>
            <w:tcBorders>
              <w:bottom w:val="single" w:sz="4" w:space="0" w:color="auto"/>
            </w:tcBorders>
            <w:shd w:val="clear" w:color="auto" w:fill="auto"/>
            <w:noWrap/>
          </w:tcPr>
          <w:p w14:paraId="5916E2FA" w14:textId="77777777" w:rsidR="00DD18F3" w:rsidRPr="003B0123" w:rsidRDefault="00DD18F3" w:rsidP="00BE2C59">
            <w:pPr>
              <w:spacing w:before="60" w:after="60" w:line="240" w:lineRule="auto"/>
              <w:rPr>
                <w:rFonts w:ascii="Calibri" w:eastAsia="Arial Unicode MS" w:hAnsi="Calibri" w:cs="Calibri"/>
                <w:b/>
                <w:bCs/>
                <w:color w:val="auto"/>
                <w:lang w:val="en-AU"/>
              </w:rPr>
            </w:pPr>
            <w:r w:rsidRPr="003B0123">
              <w:rPr>
                <w:rFonts w:ascii="Calibri" w:eastAsia="Arial Unicode MS" w:hAnsi="Calibri" w:cs="Calibri"/>
                <w:b/>
                <w:bCs/>
                <w:color w:val="auto"/>
                <w:lang w:val="en-AU"/>
              </w:rPr>
              <w:t>Scope of Work:</w:t>
            </w:r>
          </w:p>
          <w:p w14:paraId="5E0E6AE2" w14:textId="77777777" w:rsidR="00DD18F3" w:rsidRPr="003B0123" w:rsidRDefault="00DD18F3" w:rsidP="00BE2C59">
            <w:pPr>
              <w:spacing w:line="240" w:lineRule="auto"/>
              <w:rPr>
                <w:rFonts w:asciiTheme="minorHAnsi" w:hAnsiTheme="minorHAnsi" w:cstheme="minorHAnsi"/>
                <w:b/>
                <w:color w:val="auto"/>
              </w:rPr>
            </w:pPr>
            <w:r w:rsidRPr="003B0123">
              <w:rPr>
                <w:rFonts w:asciiTheme="minorHAnsi" w:hAnsiTheme="minorHAnsi" w:cstheme="minorHAnsi"/>
                <w:b/>
                <w:color w:val="auto"/>
              </w:rPr>
              <w:t>Background</w:t>
            </w:r>
          </w:p>
          <w:p w14:paraId="6A2746AD"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 xml:space="preserve">Located on the Pacific Ring of Fire, Indonesia is prone to natural and man-made disasters such as earthquakes, volcanic eruptions, tsunamis, floods, landslides, and man-made disasters such as forest or house fires. In this context, evidence-based behavior change communication strategies should be an integral part of emergency preparedness and response. </w:t>
            </w:r>
          </w:p>
          <w:p w14:paraId="7FCF4E3C" w14:textId="77777777" w:rsidR="00DD18F3" w:rsidRPr="003B0123" w:rsidRDefault="00DD18F3" w:rsidP="00BE2C59">
            <w:pPr>
              <w:spacing w:line="240" w:lineRule="auto"/>
              <w:rPr>
                <w:rFonts w:asciiTheme="minorHAnsi" w:hAnsiTheme="minorHAnsi" w:cstheme="minorHAnsi"/>
              </w:rPr>
            </w:pPr>
          </w:p>
          <w:p w14:paraId="4EF94982"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Since most disasters happen without warning, semi-final or ready-to-use communication assets are needed to respond in a timely manner at the onset of an emergency. Also, humanitarian workers need to be ready at all times to be effective communicators for survivors. They have to know how to carry out a quick assessments, understand the practical ways of engagement with affected populations, convey key messages suitable for each critical behavior, and effectively deliver them.</w:t>
            </w:r>
          </w:p>
          <w:p w14:paraId="4C85E7DA" w14:textId="77777777" w:rsidR="00DD18F3" w:rsidRPr="003B0123" w:rsidRDefault="00DD18F3" w:rsidP="00BE2C59">
            <w:pPr>
              <w:spacing w:line="240" w:lineRule="auto"/>
              <w:rPr>
                <w:rFonts w:asciiTheme="minorHAnsi" w:hAnsiTheme="minorHAnsi" w:cstheme="minorHAnsi"/>
              </w:rPr>
            </w:pPr>
          </w:p>
          <w:p w14:paraId="481C780D"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b/>
                <w:bCs/>
              </w:rPr>
              <w:t xml:space="preserve">Communication for Development (C4D) </w:t>
            </w:r>
            <w:r w:rsidRPr="003B0123">
              <w:rPr>
                <w:rFonts w:asciiTheme="minorHAnsi" w:hAnsiTheme="minorHAnsi" w:cstheme="minorHAnsi"/>
              </w:rPr>
              <w:t xml:space="preserve">emphasizes the participation of adults, children and young people in recovery, relief and rehabilitation as an important component. Participation has proven to promote psychosocial healing and cohesion among affected community members during times of crisis.. In UNICEF’s current Emergency Preparedness Plan (EPP) for 2021, C4D strategies are included under each </w:t>
            </w:r>
            <w:proofErr w:type="spellStart"/>
            <w:r w:rsidRPr="003B0123">
              <w:rPr>
                <w:rFonts w:asciiTheme="minorHAnsi" w:hAnsiTheme="minorHAnsi" w:cstheme="minorHAnsi"/>
              </w:rPr>
              <w:t>programme</w:t>
            </w:r>
            <w:proofErr w:type="spellEnd"/>
            <w:r w:rsidRPr="003B0123">
              <w:rPr>
                <w:rFonts w:asciiTheme="minorHAnsi" w:hAnsiTheme="minorHAnsi" w:cstheme="minorHAnsi"/>
              </w:rPr>
              <w:t xml:space="preserve"> section for both scenarios and responses. However,  there are several gaps, for example, C4D is not fully included in the initial assessment of an emergency; there are no ready-to-deploy materials that can support the response in a timely manner; there is no proper coordination for C4D interventions in emergencies; and different sectors have different approaches in dealing with emergencies, etc. </w:t>
            </w:r>
          </w:p>
          <w:p w14:paraId="07366D1B" w14:textId="77777777" w:rsidR="00DD18F3" w:rsidRPr="003B0123" w:rsidRDefault="00DD18F3" w:rsidP="00BE2C59">
            <w:pPr>
              <w:spacing w:line="240" w:lineRule="auto"/>
              <w:rPr>
                <w:rFonts w:asciiTheme="minorHAnsi" w:hAnsiTheme="minorHAnsi" w:cstheme="minorHAnsi"/>
              </w:rPr>
            </w:pPr>
          </w:p>
          <w:p w14:paraId="4E046B3E"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 xml:space="preserve">The guiding C4D principles in an emergency response are: </w:t>
            </w:r>
          </w:p>
          <w:p w14:paraId="1A92F979" w14:textId="77777777" w:rsidR="00DD18F3" w:rsidRPr="003B0123" w:rsidRDefault="00DD18F3" w:rsidP="00DD18F3">
            <w:pPr>
              <w:pStyle w:val="ListParagraph"/>
              <w:numPr>
                <w:ilvl w:val="0"/>
                <w:numId w:val="5"/>
              </w:numPr>
              <w:spacing w:line="240" w:lineRule="auto"/>
              <w:rPr>
                <w:rFonts w:asciiTheme="minorHAnsi" w:hAnsiTheme="minorHAnsi" w:cstheme="minorHAnsi"/>
              </w:rPr>
            </w:pPr>
            <w:r w:rsidRPr="003B0123">
              <w:rPr>
                <w:rFonts w:asciiTheme="minorHAnsi" w:hAnsiTheme="minorHAnsi" w:cstheme="minorHAnsi"/>
              </w:rPr>
              <w:t xml:space="preserve">C4D interventions should be </w:t>
            </w:r>
            <w:r w:rsidRPr="003B0123">
              <w:rPr>
                <w:rFonts w:asciiTheme="minorHAnsi" w:hAnsiTheme="minorHAnsi" w:cstheme="minorHAnsi"/>
                <w:b/>
                <w:bCs/>
              </w:rPr>
              <w:t>evidence-based and time-sensitive</w:t>
            </w:r>
            <w:r w:rsidRPr="003B0123">
              <w:rPr>
                <w:rFonts w:asciiTheme="minorHAnsi" w:hAnsiTheme="minorHAnsi" w:cstheme="minorHAnsi"/>
              </w:rPr>
              <w:t xml:space="preserve"> (information is live-saving intervention during an emergency). </w:t>
            </w:r>
          </w:p>
          <w:p w14:paraId="13796988" w14:textId="77777777" w:rsidR="00DD18F3" w:rsidRPr="003B0123" w:rsidRDefault="00DD18F3" w:rsidP="00DD18F3">
            <w:pPr>
              <w:pStyle w:val="ListParagraph"/>
              <w:numPr>
                <w:ilvl w:val="0"/>
                <w:numId w:val="5"/>
              </w:numPr>
              <w:spacing w:line="240" w:lineRule="auto"/>
              <w:rPr>
                <w:rFonts w:asciiTheme="minorHAnsi" w:hAnsiTheme="minorHAnsi" w:cstheme="minorHAnsi"/>
              </w:rPr>
            </w:pPr>
            <w:r w:rsidRPr="003B0123">
              <w:rPr>
                <w:rFonts w:asciiTheme="minorHAnsi" w:hAnsiTheme="minorHAnsi" w:cstheme="minorHAnsi"/>
              </w:rPr>
              <w:t xml:space="preserve">C4D approach should be </w:t>
            </w:r>
            <w:r w:rsidRPr="003B0123">
              <w:rPr>
                <w:rFonts w:asciiTheme="minorHAnsi" w:hAnsiTheme="minorHAnsi" w:cstheme="minorHAnsi"/>
                <w:b/>
                <w:bCs/>
              </w:rPr>
              <w:t>integrated</w:t>
            </w:r>
            <w:r w:rsidRPr="003B0123">
              <w:rPr>
                <w:rFonts w:asciiTheme="minorHAnsi" w:hAnsiTheme="minorHAnsi" w:cstheme="minorHAnsi"/>
              </w:rPr>
              <w:t xml:space="preserve"> in order to maximize the reach and make best use of resources. In addition, evidence also showed that affected population appreciated integrated community outreach interventions. </w:t>
            </w:r>
          </w:p>
          <w:p w14:paraId="33D24054" w14:textId="77777777" w:rsidR="00DD18F3" w:rsidRPr="003B0123" w:rsidRDefault="00DD18F3" w:rsidP="00DD18F3">
            <w:pPr>
              <w:pStyle w:val="ListParagraph"/>
              <w:numPr>
                <w:ilvl w:val="0"/>
                <w:numId w:val="5"/>
              </w:numPr>
              <w:spacing w:line="240" w:lineRule="auto"/>
              <w:rPr>
                <w:rFonts w:asciiTheme="minorHAnsi" w:hAnsiTheme="minorHAnsi" w:cstheme="minorHAnsi"/>
              </w:rPr>
            </w:pPr>
            <w:r w:rsidRPr="003B0123">
              <w:rPr>
                <w:rFonts w:asciiTheme="minorHAnsi" w:hAnsiTheme="minorHAnsi" w:cstheme="minorHAnsi"/>
              </w:rPr>
              <w:t>C4D strategies should</w:t>
            </w:r>
            <w:r w:rsidRPr="003B0123">
              <w:rPr>
                <w:rFonts w:asciiTheme="minorHAnsi" w:hAnsiTheme="minorHAnsi" w:cstheme="minorHAnsi"/>
                <w:b/>
                <w:bCs/>
              </w:rPr>
              <w:t xml:space="preserve"> promote accountability</w:t>
            </w:r>
            <w:r w:rsidRPr="003B0123">
              <w:rPr>
                <w:rFonts w:asciiTheme="minorHAnsi" w:hAnsiTheme="minorHAnsi" w:cstheme="minorHAnsi"/>
              </w:rPr>
              <w:t xml:space="preserve"> to the affected population to make sure that the voices and concerns of the affected population are raised, heard, and responded to.</w:t>
            </w:r>
          </w:p>
          <w:p w14:paraId="23FA99A7" w14:textId="77777777" w:rsidR="00DD18F3" w:rsidRPr="003B0123" w:rsidRDefault="00DD18F3" w:rsidP="00BE2C59">
            <w:pPr>
              <w:spacing w:line="240" w:lineRule="auto"/>
              <w:rPr>
                <w:rFonts w:asciiTheme="minorHAnsi" w:hAnsiTheme="minorHAnsi" w:cstheme="minorHAnsi"/>
              </w:rPr>
            </w:pPr>
          </w:p>
          <w:p w14:paraId="5FE56BEA" w14:textId="77777777" w:rsidR="00DD18F3" w:rsidRPr="003B0123" w:rsidRDefault="00DD18F3" w:rsidP="00BE2C59">
            <w:pPr>
              <w:spacing w:line="240" w:lineRule="auto"/>
              <w:rPr>
                <w:rFonts w:asciiTheme="minorHAnsi" w:hAnsiTheme="minorHAnsi" w:cstheme="minorHAnsi"/>
                <w:b/>
                <w:bCs/>
              </w:rPr>
            </w:pPr>
            <w:r w:rsidRPr="003B0123">
              <w:rPr>
                <w:rFonts w:asciiTheme="minorHAnsi" w:hAnsiTheme="minorHAnsi" w:cstheme="minorHAnsi"/>
                <w:b/>
                <w:bCs/>
              </w:rPr>
              <w:t>C4D in Emergency Toolkit</w:t>
            </w:r>
          </w:p>
          <w:p w14:paraId="7F69DE73"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 xml:space="preserve">The C4D in Emergency Toolkit will support humanitarian workers to design and promote effective communication and behavior change strategies in emergency situations. The toolkit should assist humanitarian and </w:t>
            </w:r>
            <w:proofErr w:type="spellStart"/>
            <w:r w:rsidRPr="003B0123">
              <w:rPr>
                <w:rFonts w:asciiTheme="minorHAnsi" w:hAnsiTheme="minorHAnsi" w:cstheme="minorHAnsi"/>
              </w:rPr>
              <w:t>programme</w:t>
            </w:r>
            <w:proofErr w:type="spellEnd"/>
            <w:r w:rsidRPr="003B0123">
              <w:rPr>
                <w:rFonts w:asciiTheme="minorHAnsi" w:hAnsiTheme="minorHAnsi" w:cstheme="minorHAnsi"/>
              </w:rPr>
              <w:t xml:space="preserve"> workers to meaningfully engage with affected populations and deliver relevant key messages to survivors. </w:t>
            </w:r>
          </w:p>
          <w:p w14:paraId="1B87D7F1"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Having a comprehensive C4D guide in emergency is expected to contribute to fulfill some Minimum Preparedness Standards (MPS) in the EPP, particularly standard 2 on humanitarian coordination and standard 3 on staff capacities, refocusing and surge.</w:t>
            </w:r>
          </w:p>
          <w:p w14:paraId="4573FD43" w14:textId="77777777" w:rsidR="00DD18F3" w:rsidRPr="003B0123" w:rsidRDefault="00DD18F3" w:rsidP="00BE2C59">
            <w:pPr>
              <w:spacing w:line="240" w:lineRule="auto"/>
              <w:rPr>
                <w:rFonts w:asciiTheme="minorHAnsi" w:hAnsiTheme="minorHAnsi" w:cstheme="minorHAnsi"/>
                <w:color w:val="auto"/>
                <w:highlight w:val="yellow"/>
              </w:rPr>
            </w:pPr>
          </w:p>
          <w:p w14:paraId="0DC7BC79" w14:textId="77777777" w:rsidR="00DD18F3" w:rsidRPr="003B0123" w:rsidRDefault="00DD18F3" w:rsidP="00BE2C59">
            <w:pPr>
              <w:spacing w:line="240" w:lineRule="auto"/>
              <w:contextualSpacing/>
              <w:rPr>
                <w:rFonts w:asciiTheme="minorHAnsi" w:eastAsia="Times New Roman" w:hAnsiTheme="minorHAnsi" w:cstheme="minorHAnsi"/>
                <w:b/>
                <w:color w:val="auto"/>
                <w:lang w:val="en-GB"/>
              </w:rPr>
            </w:pPr>
            <w:r w:rsidRPr="003B0123">
              <w:rPr>
                <w:rFonts w:asciiTheme="minorHAnsi" w:eastAsia="Times New Roman" w:hAnsiTheme="minorHAnsi" w:cstheme="minorHAnsi"/>
                <w:b/>
                <w:color w:val="auto"/>
                <w:lang w:val="en-GB"/>
              </w:rPr>
              <w:t>Methodology:</w:t>
            </w:r>
          </w:p>
          <w:p w14:paraId="42962C39" w14:textId="77777777" w:rsidR="00DD18F3" w:rsidRPr="003B0123" w:rsidRDefault="00DD18F3" w:rsidP="00BE2C59">
            <w:pPr>
              <w:spacing w:line="240" w:lineRule="auto"/>
              <w:rPr>
                <w:rFonts w:asciiTheme="minorHAnsi" w:hAnsiTheme="minorHAnsi" w:cstheme="minorHAnsi"/>
              </w:rPr>
            </w:pPr>
            <w:r w:rsidRPr="003B0123">
              <w:rPr>
                <w:rFonts w:asciiTheme="minorHAnsi" w:hAnsiTheme="minorHAnsi" w:cstheme="minorHAnsi"/>
              </w:rPr>
              <w:t xml:space="preserve">The development of a C4D in Emergency Toolkit will be steered by evidence-based approaches in combination with participatory and artistic approaches. An </w:t>
            </w:r>
            <w:r w:rsidRPr="003B0123">
              <w:rPr>
                <w:rFonts w:asciiTheme="minorHAnsi" w:hAnsiTheme="minorHAnsi" w:cstheme="minorHAnsi"/>
                <w:b/>
                <w:bCs/>
              </w:rPr>
              <w:t>evidence-based approach</w:t>
            </w:r>
            <w:r w:rsidRPr="003B0123">
              <w:rPr>
                <w:rFonts w:asciiTheme="minorHAnsi" w:hAnsiTheme="minorHAnsi" w:cstheme="minorHAnsi"/>
              </w:rPr>
              <w:t xml:space="preserve"> is critical in identifying critical behaviors and factors and developing behavior change strategies. The evidence-based approach will be companied by a </w:t>
            </w:r>
            <w:r w:rsidRPr="003B0123">
              <w:rPr>
                <w:rFonts w:asciiTheme="minorHAnsi" w:hAnsiTheme="minorHAnsi" w:cstheme="minorHAnsi"/>
                <w:b/>
                <w:bCs/>
              </w:rPr>
              <w:t>participatory approach</w:t>
            </w:r>
            <w:r w:rsidRPr="003B0123">
              <w:rPr>
                <w:rFonts w:asciiTheme="minorHAnsi" w:hAnsiTheme="minorHAnsi" w:cstheme="minorHAnsi"/>
              </w:rPr>
              <w:t xml:space="preserve"> where the consultant will obtain feedbacks from UNICEF, partners and community. An </w:t>
            </w:r>
            <w:r w:rsidRPr="003B0123">
              <w:rPr>
                <w:rFonts w:asciiTheme="minorHAnsi" w:hAnsiTheme="minorHAnsi" w:cstheme="minorHAnsi"/>
                <w:b/>
                <w:bCs/>
              </w:rPr>
              <w:t>artistic approach</w:t>
            </w:r>
            <w:r w:rsidRPr="003B0123">
              <w:rPr>
                <w:rFonts w:asciiTheme="minorHAnsi" w:hAnsiTheme="minorHAnsi" w:cstheme="minorHAnsi"/>
              </w:rPr>
              <w:t xml:space="preserve"> will also be critical to develop copy of key messages and IEC materials. Finally, pre-testing and finalization of the toolkit should rely on the feedback from participants and stakeholders.  </w:t>
            </w:r>
          </w:p>
          <w:p w14:paraId="162B5E60" w14:textId="77777777" w:rsidR="00DD18F3" w:rsidRPr="003B0123" w:rsidRDefault="00DD18F3" w:rsidP="00BE2C59">
            <w:pPr>
              <w:spacing w:line="240" w:lineRule="auto"/>
              <w:rPr>
                <w:rFonts w:asciiTheme="minorHAnsi" w:hAnsiTheme="minorHAnsi" w:cstheme="minorHAnsi"/>
                <w:b/>
                <w:bCs/>
              </w:rPr>
            </w:pPr>
            <w:r w:rsidRPr="003B0123">
              <w:rPr>
                <w:rFonts w:asciiTheme="minorHAnsi" w:hAnsiTheme="minorHAnsi" w:cstheme="minorHAnsi"/>
                <w:b/>
                <w:bCs/>
              </w:rPr>
              <w:lastRenderedPageBreak/>
              <w:t>Desk review</w:t>
            </w:r>
          </w:p>
          <w:p w14:paraId="18D05049" w14:textId="77777777" w:rsidR="00DD18F3" w:rsidRPr="003B0123" w:rsidRDefault="00DD18F3" w:rsidP="00DD18F3">
            <w:pPr>
              <w:pStyle w:val="ListParagraph"/>
              <w:numPr>
                <w:ilvl w:val="0"/>
                <w:numId w:val="1"/>
              </w:numPr>
              <w:spacing w:line="240" w:lineRule="auto"/>
              <w:ind w:left="860"/>
              <w:rPr>
                <w:rFonts w:asciiTheme="minorHAnsi" w:hAnsiTheme="minorHAnsi" w:cstheme="minorHAnsi"/>
              </w:rPr>
            </w:pPr>
            <w:r w:rsidRPr="003B0123">
              <w:rPr>
                <w:rFonts w:asciiTheme="minorHAnsi" w:hAnsiTheme="minorHAnsi" w:cstheme="minorHAnsi"/>
              </w:rPr>
              <w:t xml:space="preserve">Number of documents to be reviewed will depend on the availability of documents. The consultant can look into relevant documents, reports, published articles in the last ten year. </w:t>
            </w:r>
          </w:p>
          <w:p w14:paraId="0AA4B7F8" w14:textId="77777777" w:rsidR="00DD18F3" w:rsidRPr="003B0123" w:rsidRDefault="00DD18F3" w:rsidP="00DD18F3">
            <w:pPr>
              <w:pStyle w:val="ListParagraph"/>
              <w:numPr>
                <w:ilvl w:val="0"/>
                <w:numId w:val="1"/>
              </w:numPr>
              <w:spacing w:line="240" w:lineRule="auto"/>
              <w:ind w:left="860"/>
              <w:rPr>
                <w:rFonts w:asciiTheme="minorHAnsi" w:hAnsiTheme="minorHAnsi" w:cstheme="minorHAnsi"/>
              </w:rPr>
            </w:pPr>
            <w:r w:rsidRPr="003B0123">
              <w:rPr>
                <w:rFonts w:asciiTheme="minorHAnsi" w:hAnsiTheme="minorHAnsi" w:cstheme="minorHAnsi"/>
              </w:rPr>
              <w:t>To obtain most relevant documents, the consultant will be guided by key informant interviews</w:t>
            </w:r>
          </w:p>
          <w:p w14:paraId="6C326874" w14:textId="77777777" w:rsidR="00DD18F3" w:rsidRPr="003B0123" w:rsidRDefault="00DD18F3" w:rsidP="00BE2C59">
            <w:pPr>
              <w:spacing w:line="240" w:lineRule="auto"/>
              <w:rPr>
                <w:rFonts w:asciiTheme="minorHAnsi" w:hAnsiTheme="minorHAnsi" w:cstheme="minorHAnsi"/>
                <w:b/>
                <w:bCs/>
              </w:rPr>
            </w:pPr>
            <w:r w:rsidRPr="003B0123">
              <w:rPr>
                <w:rFonts w:asciiTheme="minorHAnsi" w:hAnsiTheme="minorHAnsi" w:cstheme="minorHAnsi"/>
                <w:b/>
                <w:bCs/>
              </w:rPr>
              <w:t>Key informant Interview</w:t>
            </w:r>
          </w:p>
          <w:p w14:paraId="64DE0F4B" w14:textId="77777777" w:rsidR="00DD18F3" w:rsidRPr="003B0123" w:rsidRDefault="00DD18F3" w:rsidP="00DD18F3">
            <w:pPr>
              <w:pStyle w:val="ListParagraph"/>
              <w:numPr>
                <w:ilvl w:val="0"/>
                <w:numId w:val="2"/>
              </w:numPr>
              <w:spacing w:line="240" w:lineRule="auto"/>
              <w:ind w:left="770"/>
              <w:rPr>
                <w:rFonts w:asciiTheme="minorHAnsi" w:hAnsiTheme="minorHAnsi" w:cstheme="minorHAnsi"/>
              </w:rPr>
            </w:pPr>
            <w:r w:rsidRPr="003B0123">
              <w:rPr>
                <w:rFonts w:asciiTheme="minorHAnsi" w:hAnsiTheme="minorHAnsi" w:cstheme="minorHAnsi"/>
              </w:rPr>
              <w:t>The consultant will interview key informants from all sectors in UNICEF and their relevant partners at the national as well at the sub-national level</w:t>
            </w:r>
          </w:p>
          <w:p w14:paraId="35FD927A" w14:textId="77777777" w:rsidR="00DD18F3" w:rsidRPr="003B0123" w:rsidRDefault="00DD18F3" w:rsidP="00DD18F3">
            <w:pPr>
              <w:pStyle w:val="ListParagraph"/>
              <w:numPr>
                <w:ilvl w:val="0"/>
                <w:numId w:val="2"/>
              </w:numPr>
              <w:spacing w:line="240" w:lineRule="auto"/>
              <w:ind w:left="770"/>
              <w:rPr>
                <w:rFonts w:asciiTheme="minorHAnsi" w:hAnsiTheme="minorHAnsi" w:cstheme="minorHAnsi"/>
              </w:rPr>
            </w:pPr>
            <w:r w:rsidRPr="003B0123">
              <w:rPr>
                <w:rFonts w:asciiTheme="minorHAnsi" w:hAnsiTheme="minorHAnsi" w:cstheme="minorHAnsi"/>
              </w:rPr>
              <w:t>Number of interviews is decided based on the saturation of information assessed by the consultant</w:t>
            </w:r>
          </w:p>
          <w:p w14:paraId="5BE9312E" w14:textId="77777777" w:rsidR="00DD18F3" w:rsidRPr="003B0123" w:rsidRDefault="00DD18F3" w:rsidP="00BE2C59">
            <w:pPr>
              <w:spacing w:line="240" w:lineRule="auto"/>
              <w:rPr>
                <w:rFonts w:asciiTheme="minorHAnsi" w:hAnsiTheme="minorHAnsi" w:cstheme="minorHAnsi"/>
                <w:b/>
                <w:bCs/>
              </w:rPr>
            </w:pPr>
            <w:r w:rsidRPr="003B0123">
              <w:rPr>
                <w:rFonts w:asciiTheme="minorHAnsi" w:hAnsiTheme="minorHAnsi" w:cstheme="minorHAnsi"/>
                <w:b/>
                <w:bCs/>
              </w:rPr>
              <w:t>Participatory approach</w:t>
            </w:r>
          </w:p>
          <w:p w14:paraId="1C1089E7" w14:textId="77777777" w:rsidR="00DD18F3" w:rsidRPr="003B0123" w:rsidRDefault="00DD18F3" w:rsidP="00DD18F3">
            <w:pPr>
              <w:pStyle w:val="ListParagraph"/>
              <w:numPr>
                <w:ilvl w:val="0"/>
                <w:numId w:val="4"/>
              </w:numPr>
              <w:spacing w:line="240" w:lineRule="auto"/>
              <w:ind w:left="860"/>
              <w:rPr>
                <w:rFonts w:asciiTheme="minorHAnsi" w:hAnsiTheme="minorHAnsi" w:cstheme="minorHAnsi"/>
              </w:rPr>
            </w:pPr>
            <w:r w:rsidRPr="003B0123">
              <w:rPr>
                <w:rFonts w:asciiTheme="minorHAnsi" w:hAnsiTheme="minorHAnsi" w:cstheme="minorHAnsi"/>
              </w:rPr>
              <w:t xml:space="preserve">Consultation meetings with stakeholders and </w:t>
            </w:r>
            <w:proofErr w:type="spellStart"/>
            <w:r w:rsidRPr="003B0123">
              <w:rPr>
                <w:rFonts w:asciiTheme="minorHAnsi" w:hAnsiTheme="minorHAnsi" w:cstheme="minorHAnsi"/>
              </w:rPr>
              <w:t>programme</w:t>
            </w:r>
            <w:proofErr w:type="spellEnd"/>
            <w:r w:rsidRPr="003B0123">
              <w:rPr>
                <w:rFonts w:asciiTheme="minorHAnsi" w:hAnsiTheme="minorHAnsi" w:cstheme="minorHAnsi"/>
              </w:rPr>
              <w:t xml:space="preserve"> team. </w:t>
            </w:r>
          </w:p>
          <w:p w14:paraId="418734BD" w14:textId="77777777" w:rsidR="00DD18F3" w:rsidRPr="003B0123" w:rsidRDefault="00DD18F3" w:rsidP="00DD18F3">
            <w:pPr>
              <w:pStyle w:val="ListParagraph"/>
              <w:numPr>
                <w:ilvl w:val="0"/>
                <w:numId w:val="4"/>
              </w:numPr>
              <w:spacing w:line="240" w:lineRule="auto"/>
              <w:ind w:left="860"/>
              <w:rPr>
                <w:rFonts w:asciiTheme="minorHAnsi" w:hAnsiTheme="minorHAnsi" w:cstheme="minorHAnsi"/>
              </w:rPr>
            </w:pPr>
            <w:r w:rsidRPr="003B0123">
              <w:rPr>
                <w:rFonts w:asciiTheme="minorHAnsi" w:hAnsiTheme="minorHAnsi" w:cstheme="minorHAnsi"/>
              </w:rPr>
              <w:t xml:space="preserve">Feedback will be collected from participants and affected population. </w:t>
            </w:r>
          </w:p>
          <w:p w14:paraId="7AFF1DFC" w14:textId="77777777" w:rsidR="00DD18F3" w:rsidRPr="003B0123" w:rsidRDefault="00DD18F3" w:rsidP="00BE2C59">
            <w:pPr>
              <w:spacing w:line="240" w:lineRule="auto"/>
              <w:rPr>
                <w:rFonts w:asciiTheme="minorHAnsi" w:hAnsiTheme="minorHAnsi" w:cstheme="minorHAnsi"/>
                <w:b/>
                <w:bCs/>
              </w:rPr>
            </w:pPr>
            <w:r w:rsidRPr="003B0123">
              <w:rPr>
                <w:rFonts w:asciiTheme="minorHAnsi" w:hAnsiTheme="minorHAnsi" w:cstheme="minorHAnsi"/>
                <w:b/>
                <w:bCs/>
              </w:rPr>
              <w:t>Pre testing</w:t>
            </w:r>
          </w:p>
          <w:p w14:paraId="282E38E5" w14:textId="77777777" w:rsidR="00DD18F3" w:rsidRPr="003B0123" w:rsidRDefault="00DD18F3" w:rsidP="00DD18F3">
            <w:pPr>
              <w:pStyle w:val="ListParagraph"/>
              <w:numPr>
                <w:ilvl w:val="0"/>
                <w:numId w:val="3"/>
              </w:numPr>
              <w:spacing w:line="240" w:lineRule="auto"/>
              <w:ind w:left="860"/>
              <w:rPr>
                <w:rFonts w:asciiTheme="minorHAnsi" w:hAnsiTheme="minorHAnsi" w:cstheme="minorHAnsi"/>
              </w:rPr>
            </w:pPr>
            <w:r w:rsidRPr="003B0123">
              <w:rPr>
                <w:rFonts w:asciiTheme="minorHAnsi" w:hAnsiTheme="minorHAnsi" w:cstheme="minorHAnsi"/>
              </w:rPr>
              <w:t xml:space="preserve">Pre testing is conducted minimal at 2 sites with local humanitarian workers </w:t>
            </w:r>
          </w:p>
          <w:p w14:paraId="104975D9" w14:textId="77777777" w:rsidR="00DD18F3" w:rsidRPr="003B0123" w:rsidRDefault="00DD18F3" w:rsidP="00DD18F3">
            <w:pPr>
              <w:pStyle w:val="ListParagraph"/>
              <w:numPr>
                <w:ilvl w:val="0"/>
                <w:numId w:val="3"/>
              </w:numPr>
              <w:spacing w:line="240" w:lineRule="auto"/>
              <w:ind w:left="860"/>
              <w:rPr>
                <w:rFonts w:asciiTheme="minorHAnsi" w:hAnsiTheme="minorHAnsi" w:cstheme="minorHAnsi"/>
              </w:rPr>
            </w:pPr>
            <w:r w:rsidRPr="003B0123">
              <w:rPr>
                <w:rFonts w:asciiTheme="minorHAnsi" w:hAnsiTheme="minorHAnsi" w:cstheme="minorHAnsi"/>
              </w:rPr>
              <w:t>Number of humanitarian workers for each site is 10 persons at minimal</w:t>
            </w:r>
          </w:p>
        </w:tc>
      </w:tr>
    </w:tbl>
    <w:p w14:paraId="5EE277A6" w14:textId="77777777" w:rsidR="00DD18F3" w:rsidRPr="003B0123" w:rsidRDefault="00DD18F3" w:rsidP="00DD18F3">
      <w:pPr>
        <w:rPr>
          <w:rFonts w:ascii="Calibri" w:hAnsi="Calibri" w:cs="Calibri"/>
          <w:b/>
          <w:bCs/>
          <w:color w:val="00B0F0"/>
          <w:sz w:val="22"/>
          <w:szCs w:val="22"/>
          <w:u w:val="single"/>
        </w:rPr>
      </w:pPr>
    </w:p>
    <w:p w14:paraId="7319A6F0" w14:textId="7980B4CE" w:rsidR="00DD18F3" w:rsidRDefault="00DD18F3" w:rsidP="00DD18F3">
      <w:pPr>
        <w:spacing w:line="240" w:lineRule="auto"/>
        <w:rPr>
          <w:rFonts w:asciiTheme="majorHAnsi" w:hAnsiTheme="majorHAnsi"/>
          <w:sz w:val="16"/>
          <w:szCs w:val="16"/>
        </w:rPr>
      </w:pPr>
    </w:p>
    <w:p w14:paraId="639C0485" w14:textId="2D435010" w:rsidR="00DD18F3" w:rsidRPr="00A12D75" w:rsidRDefault="00DD18F3" w:rsidP="00DD18F3">
      <w:pPr>
        <w:rPr>
          <w:rFonts w:asciiTheme="majorHAnsi" w:hAnsiTheme="majorHAnsi"/>
          <w:sz w:val="16"/>
          <w:szCs w:val="16"/>
        </w:rPr>
      </w:pPr>
      <w:r w:rsidRPr="002036A1">
        <w:rPr>
          <w:rFonts w:asciiTheme="majorHAnsi" w:hAnsiTheme="majorHAnsi"/>
          <w:sz w:val="16"/>
          <w:szCs w:val="16"/>
        </w:rPr>
        <w:t xml:space="preserve"> </w:t>
      </w:r>
    </w:p>
    <w:tbl>
      <w:tblPr>
        <w:tblpPr w:leftFromText="180" w:rightFromText="180" w:vertAnchor="page" w:horzAnchor="margin" w:tblpXSpec="center" w:tblpY="570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070"/>
        <w:gridCol w:w="2247"/>
      </w:tblGrid>
      <w:tr w:rsidR="008079CA" w:rsidRPr="00422C25" w14:paraId="4BE75E35" w14:textId="77777777" w:rsidTr="008079CA">
        <w:tc>
          <w:tcPr>
            <w:tcW w:w="4138" w:type="dxa"/>
            <w:tcBorders>
              <w:bottom w:val="nil"/>
            </w:tcBorders>
            <w:shd w:val="clear" w:color="auto" w:fill="auto"/>
            <w:noWrap/>
            <w:hideMark/>
          </w:tcPr>
          <w:p w14:paraId="345AA40C" w14:textId="77777777" w:rsidR="008079CA" w:rsidRPr="00422C25" w:rsidRDefault="008079CA" w:rsidP="008079CA">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Supervisor:</w:t>
            </w:r>
          </w:p>
        </w:tc>
        <w:tc>
          <w:tcPr>
            <w:tcW w:w="1980" w:type="dxa"/>
            <w:tcBorders>
              <w:bottom w:val="nil"/>
            </w:tcBorders>
            <w:shd w:val="clear" w:color="auto" w:fill="auto"/>
            <w:noWrap/>
            <w:hideMark/>
          </w:tcPr>
          <w:p w14:paraId="14541F74" w14:textId="77777777" w:rsidR="008079CA" w:rsidRPr="00422C25" w:rsidRDefault="008079CA" w:rsidP="008079CA">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Start Date:</w:t>
            </w:r>
          </w:p>
        </w:tc>
        <w:tc>
          <w:tcPr>
            <w:tcW w:w="2070" w:type="dxa"/>
            <w:tcBorders>
              <w:bottom w:val="nil"/>
            </w:tcBorders>
            <w:shd w:val="clear" w:color="auto" w:fill="auto"/>
          </w:tcPr>
          <w:p w14:paraId="7A47565E" w14:textId="77777777" w:rsidR="008079CA" w:rsidRPr="00422C25" w:rsidRDefault="008079CA" w:rsidP="008079CA">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End Date:</w:t>
            </w:r>
          </w:p>
        </w:tc>
        <w:tc>
          <w:tcPr>
            <w:tcW w:w="2247" w:type="dxa"/>
            <w:tcBorders>
              <w:bottom w:val="nil"/>
            </w:tcBorders>
            <w:shd w:val="clear" w:color="auto" w:fill="auto"/>
          </w:tcPr>
          <w:p w14:paraId="1DC93AF4" w14:textId="77777777" w:rsidR="008079CA" w:rsidRPr="00422C25" w:rsidRDefault="008079CA" w:rsidP="008079CA">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Number of Days (working)</w:t>
            </w:r>
          </w:p>
        </w:tc>
      </w:tr>
      <w:tr w:rsidR="008079CA" w:rsidRPr="00422C25" w14:paraId="374CF0AD" w14:textId="77777777" w:rsidTr="008079CA">
        <w:tc>
          <w:tcPr>
            <w:tcW w:w="4138" w:type="dxa"/>
            <w:tcBorders>
              <w:top w:val="nil"/>
            </w:tcBorders>
            <w:shd w:val="clear" w:color="auto" w:fill="auto"/>
            <w:noWrap/>
          </w:tcPr>
          <w:p w14:paraId="0616009B" w14:textId="77777777" w:rsidR="008079CA" w:rsidRPr="00422C25" w:rsidRDefault="008079CA" w:rsidP="008079CA">
            <w:pPr>
              <w:spacing w:before="60" w:after="60" w:line="240" w:lineRule="auto"/>
              <w:rPr>
                <w:rFonts w:ascii="Calibri" w:eastAsia="Arial Unicode MS" w:hAnsi="Calibri" w:cs="Calibri"/>
                <w:i/>
                <w:color w:val="auto"/>
                <w:lang w:val="en-AU"/>
              </w:rPr>
            </w:pPr>
            <w:r>
              <w:rPr>
                <w:rFonts w:asciiTheme="minorHAnsi" w:eastAsia="Arial Unicode MS" w:hAnsiTheme="minorHAnsi" w:cstheme="minorHAnsi"/>
                <w:i/>
                <w:color w:val="auto"/>
                <w:sz w:val="22"/>
                <w:szCs w:val="22"/>
              </w:rPr>
              <w:t xml:space="preserve">C4D Officer in coordination with C4D Specialist Jakarta </w:t>
            </w:r>
          </w:p>
        </w:tc>
        <w:tc>
          <w:tcPr>
            <w:tcW w:w="1980" w:type="dxa"/>
            <w:tcBorders>
              <w:top w:val="nil"/>
            </w:tcBorders>
            <w:shd w:val="clear" w:color="auto" w:fill="auto"/>
            <w:noWrap/>
          </w:tcPr>
          <w:p w14:paraId="1521FCA0" w14:textId="77777777" w:rsidR="008079CA" w:rsidRPr="00422C25" w:rsidRDefault="008079CA" w:rsidP="008079C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01 November 2021</w:t>
            </w:r>
          </w:p>
        </w:tc>
        <w:tc>
          <w:tcPr>
            <w:tcW w:w="2070" w:type="dxa"/>
            <w:tcBorders>
              <w:top w:val="nil"/>
            </w:tcBorders>
            <w:shd w:val="clear" w:color="auto" w:fill="auto"/>
          </w:tcPr>
          <w:p w14:paraId="53E53015" w14:textId="77777777" w:rsidR="008079CA" w:rsidRPr="00422C25" w:rsidRDefault="008079CA" w:rsidP="008079C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30 April 2021</w:t>
            </w:r>
          </w:p>
        </w:tc>
        <w:tc>
          <w:tcPr>
            <w:tcW w:w="2247" w:type="dxa"/>
            <w:tcBorders>
              <w:top w:val="nil"/>
            </w:tcBorders>
            <w:shd w:val="clear" w:color="auto" w:fill="auto"/>
          </w:tcPr>
          <w:p w14:paraId="1A728B0B" w14:textId="77777777" w:rsidR="008079CA" w:rsidRPr="00422C25" w:rsidRDefault="008079CA" w:rsidP="008079C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6 months (126 working days)</w:t>
            </w:r>
          </w:p>
        </w:tc>
      </w:tr>
    </w:tbl>
    <w:p w14:paraId="73664465" w14:textId="77777777" w:rsidR="00DD18F3" w:rsidRPr="00422C25" w:rsidRDefault="00DD18F3" w:rsidP="00DD18F3">
      <w:pPr>
        <w:rPr>
          <w:rFonts w:ascii="Calibri" w:hAnsi="Calibri" w:cs="Calibri"/>
          <w:b/>
          <w:bCs/>
          <w:sz w:val="24"/>
          <w:szCs w:val="24"/>
          <w:u w:val="single"/>
        </w:rPr>
      </w:pPr>
    </w:p>
    <w:tbl>
      <w:tblPr>
        <w:tblpPr w:leftFromText="180" w:rightFromText="180" w:vertAnchor="page" w:horzAnchor="margin" w:tblpXSpec="center" w:tblpY="2361"/>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755"/>
        <w:gridCol w:w="2520"/>
        <w:gridCol w:w="1392"/>
        <w:gridCol w:w="955"/>
      </w:tblGrid>
      <w:tr w:rsidR="00DD18F3" w:rsidRPr="003B0123" w14:paraId="779CD040" w14:textId="77777777" w:rsidTr="00BE2C59">
        <w:trPr>
          <w:trHeight w:val="220"/>
        </w:trPr>
        <w:tc>
          <w:tcPr>
            <w:tcW w:w="10622" w:type="dxa"/>
            <w:gridSpan w:val="4"/>
            <w:tcBorders>
              <w:bottom w:val="nil"/>
            </w:tcBorders>
            <w:shd w:val="clear" w:color="auto" w:fill="auto"/>
            <w:noWrap/>
            <w:hideMark/>
          </w:tcPr>
          <w:p w14:paraId="355ACDFA" w14:textId="77777777" w:rsidR="00DD18F3" w:rsidRPr="003B0123" w:rsidRDefault="00DD18F3" w:rsidP="00BE2C59">
            <w:pPr>
              <w:spacing w:before="100" w:beforeAutospacing="1" w:after="100" w:afterAutospacing="1" w:line="240" w:lineRule="auto"/>
              <w:rPr>
                <w:rFonts w:asciiTheme="minorHAnsi" w:eastAsia="Arial Unicode MS" w:hAnsiTheme="minorHAnsi" w:cstheme="minorHAnsi"/>
                <w:b/>
                <w:color w:val="auto"/>
                <w:lang w:val="en-AU"/>
              </w:rPr>
            </w:pPr>
            <w:r w:rsidRPr="003B0123">
              <w:rPr>
                <w:rFonts w:asciiTheme="minorHAnsi" w:eastAsia="Arial Unicode MS" w:hAnsiTheme="minorHAnsi" w:cstheme="minorHAnsi"/>
                <w:b/>
                <w:color w:val="auto"/>
                <w:lang w:val="en-AU"/>
              </w:rPr>
              <w:lastRenderedPageBreak/>
              <w:t>*Work Assignment Overview (SMART)</w:t>
            </w:r>
          </w:p>
        </w:tc>
      </w:tr>
      <w:tr w:rsidR="00DD18F3" w:rsidRPr="003B0123" w14:paraId="213862B6" w14:textId="77777777" w:rsidTr="00BE2C59">
        <w:trPr>
          <w:trHeight w:val="608"/>
        </w:trPr>
        <w:tc>
          <w:tcPr>
            <w:tcW w:w="5755" w:type="dxa"/>
            <w:tcBorders>
              <w:top w:val="nil"/>
              <w:left w:val="single" w:sz="4" w:space="0" w:color="auto"/>
              <w:bottom w:val="single" w:sz="8" w:space="0" w:color="6D6D6D"/>
              <w:right w:val="nil"/>
            </w:tcBorders>
            <w:shd w:val="clear" w:color="auto" w:fill="auto"/>
            <w:noWrap/>
          </w:tcPr>
          <w:p w14:paraId="55EE1EAF" w14:textId="77777777" w:rsidR="00DD18F3" w:rsidRPr="003B0123" w:rsidRDefault="00DD18F3" w:rsidP="00BE2C59">
            <w:pPr>
              <w:spacing w:before="60" w:after="60" w:line="240" w:lineRule="auto"/>
              <w:rPr>
                <w:rFonts w:asciiTheme="minorHAnsi" w:eastAsia="Arial Unicode MS" w:hAnsiTheme="minorHAnsi" w:cstheme="minorHAnsi"/>
                <w:i/>
                <w:color w:val="D1282E"/>
                <w:lang w:val="en-AU"/>
              </w:rPr>
            </w:pPr>
            <w:r w:rsidRPr="003B0123">
              <w:rPr>
                <w:rFonts w:asciiTheme="minorHAnsi" w:eastAsia="Arial Unicode MS" w:hAnsiTheme="minorHAnsi" w:cstheme="minorHAnsi"/>
                <w:color w:val="auto"/>
                <w:lang w:val="en-AU"/>
              </w:rPr>
              <w:t>Tasks/Milestone:</w:t>
            </w:r>
          </w:p>
        </w:tc>
        <w:tc>
          <w:tcPr>
            <w:tcW w:w="2520" w:type="dxa"/>
            <w:tcBorders>
              <w:top w:val="nil"/>
              <w:left w:val="nil"/>
              <w:bottom w:val="single" w:sz="8" w:space="0" w:color="6D6D6D"/>
              <w:right w:val="nil"/>
            </w:tcBorders>
            <w:shd w:val="clear" w:color="auto" w:fill="auto"/>
          </w:tcPr>
          <w:p w14:paraId="2B1C0E18" w14:textId="77777777" w:rsidR="00DD18F3" w:rsidRPr="003B0123" w:rsidRDefault="00DD18F3" w:rsidP="00BE2C59">
            <w:pPr>
              <w:spacing w:before="60" w:after="60" w:line="240" w:lineRule="auto"/>
              <w:rPr>
                <w:rFonts w:asciiTheme="minorHAnsi" w:eastAsia="Arial Unicode MS" w:hAnsiTheme="minorHAnsi" w:cstheme="minorHAnsi"/>
                <w:i/>
                <w:color w:val="D1282E"/>
                <w:lang w:val="en-AU"/>
              </w:rPr>
            </w:pPr>
            <w:r w:rsidRPr="003B0123">
              <w:rPr>
                <w:rFonts w:asciiTheme="minorHAnsi" w:eastAsia="Arial Unicode MS" w:hAnsiTheme="minorHAnsi" w:cstheme="minorHAnsi"/>
                <w:color w:val="auto"/>
                <w:lang w:val="en-AU"/>
              </w:rPr>
              <w:t>Deliverables/Outputs:</w:t>
            </w:r>
          </w:p>
        </w:tc>
        <w:tc>
          <w:tcPr>
            <w:tcW w:w="1392" w:type="dxa"/>
            <w:tcBorders>
              <w:top w:val="nil"/>
              <w:left w:val="nil"/>
              <w:bottom w:val="single" w:sz="8" w:space="0" w:color="6D6D6D"/>
              <w:right w:val="nil"/>
            </w:tcBorders>
            <w:shd w:val="clear" w:color="auto" w:fill="auto"/>
          </w:tcPr>
          <w:p w14:paraId="6E55857C" w14:textId="77777777" w:rsidR="00DD18F3" w:rsidRPr="003B0123" w:rsidRDefault="00DD18F3" w:rsidP="00BE2C59">
            <w:pPr>
              <w:spacing w:before="60" w:after="60" w:line="240" w:lineRule="auto"/>
              <w:jc w:val="center"/>
              <w:rPr>
                <w:rFonts w:asciiTheme="minorHAnsi" w:eastAsia="Arial Unicode MS" w:hAnsiTheme="minorHAnsi" w:cstheme="minorHAnsi"/>
                <w:i/>
                <w:color w:val="D1282E"/>
                <w:lang w:val="en-AU"/>
              </w:rPr>
            </w:pPr>
            <w:r w:rsidRPr="003B0123">
              <w:rPr>
                <w:rFonts w:asciiTheme="minorHAnsi" w:eastAsia="Arial Unicode MS" w:hAnsiTheme="minorHAnsi" w:cstheme="minorHAns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61EECCEC" w14:textId="77777777" w:rsidR="00DD18F3" w:rsidRPr="003B0123" w:rsidRDefault="00DD18F3" w:rsidP="00BE2C59">
            <w:pPr>
              <w:spacing w:before="60" w:after="60" w:line="240" w:lineRule="auto"/>
              <w:ind w:right="-10"/>
              <w:jc w:val="center"/>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 xml:space="preserve">Estimate Budget </w:t>
            </w:r>
          </w:p>
        </w:tc>
      </w:tr>
      <w:tr w:rsidR="00DD18F3" w:rsidRPr="003B0123" w14:paraId="0437D7EF" w14:textId="77777777" w:rsidTr="00BE2C59">
        <w:trPr>
          <w:trHeight w:val="368"/>
        </w:trPr>
        <w:tc>
          <w:tcPr>
            <w:tcW w:w="5755" w:type="dxa"/>
            <w:tcBorders>
              <w:top w:val="single" w:sz="8" w:space="0" w:color="6D6D6D"/>
              <w:left w:val="single" w:sz="8" w:space="0" w:color="6D6D6D"/>
              <w:bottom w:val="single" w:sz="8" w:space="0" w:color="6D6D6D"/>
              <w:right w:val="single" w:sz="8" w:space="0" w:color="6D6D6D"/>
            </w:tcBorders>
            <w:shd w:val="clear" w:color="auto" w:fill="auto"/>
            <w:noWrap/>
          </w:tcPr>
          <w:p w14:paraId="0B2FA5F4" w14:textId="77777777" w:rsidR="00DD18F3" w:rsidRPr="003B0123" w:rsidRDefault="00DD18F3" w:rsidP="00DD18F3">
            <w:pPr>
              <w:pStyle w:val="ListParagraph"/>
              <w:numPr>
                <w:ilvl w:val="0"/>
                <w:numId w:val="6"/>
              </w:numPr>
              <w:spacing w:line="240" w:lineRule="auto"/>
              <w:ind w:left="340" w:hanging="1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 xml:space="preserve">Carry out a quick assessment to identify critical </w:t>
            </w:r>
            <w:proofErr w:type="spellStart"/>
            <w:r w:rsidRPr="003B0123">
              <w:rPr>
                <w:rFonts w:asciiTheme="minorHAnsi" w:eastAsia="Arial Unicode MS" w:hAnsiTheme="minorHAnsi" w:cstheme="minorHAnsi"/>
                <w:color w:val="auto"/>
                <w:lang w:val="en-AU"/>
              </w:rPr>
              <w:t>behaviors</w:t>
            </w:r>
            <w:proofErr w:type="spellEnd"/>
            <w:r w:rsidRPr="003B0123">
              <w:rPr>
                <w:rFonts w:asciiTheme="minorHAnsi" w:eastAsia="Arial Unicode MS" w:hAnsiTheme="minorHAnsi" w:cstheme="minorHAnsi"/>
                <w:color w:val="auto"/>
                <w:lang w:val="en-AU"/>
              </w:rPr>
              <w:t xml:space="preserve"> that affected populations’ need to know and practice to safely cope with a disaster or emergency situation and factors that can facilitate and/or hinder affected populations’ to adopt such </w:t>
            </w:r>
            <w:proofErr w:type="spellStart"/>
            <w:r w:rsidRPr="003B0123">
              <w:rPr>
                <w:rFonts w:asciiTheme="minorHAnsi" w:eastAsia="Arial Unicode MS" w:hAnsiTheme="minorHAnsi" w:cstheme="minorHAnsi"/>
                <w:color w:val="auto"/>
                <w:lang w:val="en-AU"/>
              </w:rPr>
              <w:t>behaviors</w:t>
            </w:r>
            <w:proofErr w:type="spellEnd"/>
            <w:r w:rsidRPr="003B0123">
              <w:rPr>
                <w:rFonts w:asciiTheme="minorHAnsi" w:eastAsia="Arial Unicode MS" w:hAnsiTheme="minorHAnsi" w:cstheme="minorHAnsi"/>
                <w:color w:val="auto"/>
                <w:lang w:val="en-AU"/>
              </w:rPr>
              <w:t xml:space="preserve">. This is done by conducting the following: </w:t>
            </w:r>
          </w:p>
          <w:p w14:paraId="3DFE4035" w14:textId="77777777" w:rsidR="00DD18F3" w:rsidRPr="003B0123" w:rsidRDefault="00DD18F3" w:rsidP="00DD18F3">
            <w:pPr>
              <w:pStyle w:val="ListParagraph"/>
              <w:numPr>
                <w:ilvl w:val="0"/>
                <w:numId w:val="7"/>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 xml:space="preserve">Desk review of available C4D or other relevant documents on disaster response </w:t>
            </w:r>
          </w:p>
          <w:p w14:paraId="5DF1FE6E" w14:textId="77777777" w:rsidR="00DD18F3" w:rsidRPr="003B0123" w:rsidRDefault="00DD18F3" w:rsidP="00DD18F3">
            <w:pPr>
              <w:pStyle w:val="ListParagraph"/>
              <w:numPr>
                <w:ilvl w:val="0"/>
                <w:numId w:val="7"/>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Consultations with different stakeholders and partners, including young people and children</w:t>
            </w:r>
          </w:p>
        </w:tc>
        <w:tc>
          <w:tcPr>
            <w:tcW w:w="2520" w:type="dxa"/>
            <w:tcBorders>
              <w:top w:val="single" w:sz="8" w:space="0" w:color="6D6D6D"/>
              <w:left w:val="single" w:sz="8" w:space="0" w:color="6D6D6D"/>
              <w:bottom w:val="single" w:sz="8" w:space="0" w:color="6D6D6D"/>
              <w:right w:val="single" w:sz="8" w:space="0" w:color="6D6D6D"/>
            </w:tcBorders>
            <w:shd w:val="clear" w:color="auto" w:fill="auto"/>
          </w:tcPr>
          <w:p w14:paraId="27BA9F40" w14:textId="77777777" w:rsidR="00DD18F3" w:rsidRPr="003B0123" w:rsidRDefault="00DD18F3" w:rsidP="00BE2C59">
            <w:pPr>
              <w:spacing w:line="240" w:lineRule="auto"/>
              <w:ind w:left="12" w:hanging="12"/>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Assessment 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D7C1332"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1 month after the contract signed</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BF940CD"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p>
        </w:tc>
      </w:tr>
      <w:tr w:rsidR="00DD18F3" w:rsidRPr="003B0123" w14:paraId="0D91033B" w14:textId="77777777" w:rsidTr="00BE2C59">
        <w:trPr>
          <w:trHeight w:val="343"/>
        </w:trPr>
        <w:tc>
          <w:tcPr>
            <w:tcW w:w="5755" w:type="dxa"/>
            <w:tcBorders>
              <w:top w:val="single" w:sz="8" w:space="0" w:color="6D6D6D"/>
              <w:left w:val="single" w:sz="8" w:space="0" w:color="6D6D6D"/>
              <w:bottom w:val="single" w:sz="8" w:space="0" w:color="6D6D6D"/>
              <w:right w:val="single" w:sz="8" w:space="0" w:color="6D6D6D"/>
            </w:tcBorders>
            <w:shd w:val="clear" w:color="auto" w:fill="auto"/>
            <w:noWrap/>
          </w:tcPr>
          <w:p w14:paraId="6D63AF08" w14:textId="77777777" w:rsidR="00DD18F3" w:rsidRPr="003B0123" w:rsidRDefault="00DD18F3" w:rsidP="00DD18F3">
            <w:pPr>
              <w:pStyle w:val="ListParagraph"/>
              <w:numPr>
                <w:ilvl w:val="0"/>
                <w:numId w:val="8"/>
              </w:numPr>
              <w:spacing w:line="240" w:lineRule="auto"/>
              <w:ind w:left="340" w:hanging="1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Develop a C4D in Emergency Toolkit based on the assessment report and consultations with UNICEF programme team and various stakeholders. The toolkit will contain:</w:t>
            </w:r>
          </w:p>
          <w:p w14:paraId="243EC37D" w14:textId="77777777" w:rsidR="00DD18F3" w:rsidRPr="003B0123" w:rsidRDefault="00DD18F3" w:rsidP="00BE2C59">
            <w:pPr>
              <w:spacing w:line="240" w:lineRule="auto"/>
              <w:ind w:left="12" w:hanging="12"/>
              <w:rPr>
                <w:rFonts w:asciiTheme="minorHAnsi" w:eastAsia="Arial Unicode MS" w:hAnsiTheme="minorHAnsi" w:cstheme="minorHAnsi"/>
                <w:color w:val="auto"/>
                <w:lang w:val="en-AU"/>
              </w:rPr>
            </w:pPr>
          </w:p>
          <w:p w14:paraId="16DE565F" w14:textId="77777777" w:rsidR="00DD18F3" w:rsidRPr="003B0123" w:rsidRDefault="00DD18F3" w:rsidP="00DD18F3">
            <w:pPr>
              <w:pStyle w:val="ListParagraph"/>
              <w:numPr>
                <w:ilvl w:val="0"/>
                <w:numId w:val="9"/>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b/>
                <w:bCs/>
                <w:color w:val="auto"/>
                <w:lang w:val="en-AU"/>
              </w:rPr>
              <w:t>C4D Assessment Tool</w:t>
            </w:r>
            <w:r w:rsidRPr="003B0123">
              <w:rPr>
                <w:rFonts w:asciiTheme="minorHAnsi" w:eastAsia="Arial Unicode MS" w:hAnsiTheme="minorHAnsi" w:cstheme="minorHAnsi"/>
                <w:color w:val="auto"/>
                <w:lang w:val="en-AU"/>
              </w:rPr>
              <w:t xml:space="preserve">: Which aims to guide humanitarian workers to carry out the quick assessment. The findings from the rapid assessment will be used to design </w:t>
            </w:r>
            <w:proofErr w:type="spellStart"/>
            <w:r w:rsidRPr="003B0123">
              <w:rPr>
                <w:rFonts w:asciiTheme="minorHAnsi" w:eastAsia="Arial Unicode MS" w:hAnsiTheme="minorHAnsi" w:cstheme="minorHAnsi"/>
                <w:color w:val="auto"/>
                <w:lang w:val="en-AU"/>
              </w:rPr>
              <w:t>behavior</w:t>
            </w:r>
            <w:proofErr w:type="spellEnd"/>
            <w:r w:rsidRPr="003B0123">
              <w:rPr>
                <w:rFonts w:asciiTheme="minorHAnsi" w:eastAsia="Arial Unicode MS" w:hAnsiTheme="minorHAnsi" w:cstheme="minorHAnsi"/>
                <w:color w:val="auto"/>
                <w:lang w:val="en-AU"/>
              </w:rPr>
              <w:t xml:space="preserve"> change communication plan. The plan will outline communication objectives, primary-secondary-tertiary social groups, key messages for each critical </w:t>
            </w:r>
            <w:proofErr w:type="spellStart"/>
            <w:r w:rsidRPr="003B0123">
              <w:rPr>
                <w:rFonts w:asciiTheme="minorHAnsi" w:eastAsia="Arial Unicode MS" w:hAnsiTheme="minorHAnsi" w:cstheme="minorHAnsi"/>
                <w:color w:val="auto"/>
                <w:lang w:val="en-AU"/>
              </w:rPr>
              <w:t>behaviors</w:t>
            </w:r>
            <w:proofErr w:type="spellEnd"/>
            <w:r w:rsidRPr="003B0123">
              <w:rPr>
                <w:rFonts w:asciiTheme="minorHAnsi" w:eastAsia="Arial Unicode MS" w:hAnsiTheme="minorHAnsi" w:cstheme="minorHAnsi"/>
                <w:color w:val="auto"/>
                <w:lang w:val="en-AU"/>
              </w:rPr>
              <w:t>, media and channels, and supporting activities needed to increase media utilization.</w:t>
            </w:r>
          </w:p>
          <w:p w14:paraId="6AA44AAF" w14:textId="77777777" w:rsidR="00DD18F3" w:rsidRPr="003B0123" w:rsidRDefault="00DD18F3" w:rsidP="00DD18F3">
            <w:pPr>
              <w:pStyle w:val="ListParagraph"/>
              <w:numPr>
                <w:ilvl w:val="0"/>
                <w:numId w:val="9"/>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b/>
                <w:bCs/>
                <w:color w:val="auto"/>
                <w:lang w:val="en-AU"/>
              </w:rPr>
              <w:t>Suggestions and recommendations on practical ways to engage with the affected population</w:t>
            </w:r>
            <w:r w:rsidRPr="003B0123">
              <w:rPr>
                <w:rFonts w:asciiTheme="minorHAnsi" w:eastAsia="Arial Unicode MS" w:hAnsiTheme="minorHAnsi" w:cstheme="minorHAnsi"/>
                <w:color w:val="auto"/>
                <w:lang w:val="en-AU"/>
              </w:rPr>
              <w:t xml:space="preserve"> and make sure they are empowered to share their concerns, issues, and aspiration as a critical component of the overall emergency response. The participation of adults, children and young people in recovery, relief and rehabilitation is not only important to inform the response, but also critical in post crisis. Evidence shows that many affected people, especially the children, find healing and strength and are therefore able to return to normalcy faster when they participate in helping others during and after an emergency. </w:t>
            </w:r>
          </w:p>
          <w:p w14:paraId="3BD2030D" w14:textId="77777777" w:rsidR="00DD18F3" w:rsidRPr="003B0123" w:rsidRDefault="00DD18F3" w:rsidP="00DD18F3">
            <w:pPr>
              <w:pStyle w:val="ListParagraph"/>
              <w:numPr>
                <w:ilvl w:val="0"/>
                <w:numId w:val="9"/>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b/>
                <w:bCs/>
                <w:color w:val="auto"/>
                <w:lang w:val="en-AU"/>
              </w:rPr>
              <w:t>Key messages with specific call for action about the key recommended practices during emergency</w:t>
            </w:r>
            <w:r w:rsidRPr="003B0123">
              <w:rPr>
                <w:rFonts w:asciiTheme="minorHAnsi" w:eastAsia="Arial Unicode MS" w:hAnsiTheme="minorHAnsi" w:cstheme="minorHAnsi"/>
                <w:color w:val="auto"/>
                <w:lang w:val="en-AU"/>
              </w:rPr>
              <w:t xml:space="preserve"> are drafted in both English and Bahasa Indonesia.</w:t>
            </w:r>
          </w:p>
          <w:p w14:paraId="02CBDDA5" w14:textId="77777777" w:rsidR="00DD18F3" w:rsidRPr="003B0123" w:rsidRDefault="00DD18F3" w:rsidP="00DD18F3">
            <w:pPr>
              <w:pStyle w:val="ListParagraph"/>
              <w:numPr>
                <w:ilvl w:val="0"/>
                <w:numId w:val="9"/>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b/>
                <w:bCs/>
                <w:color w:val="auto"/>
                <w:lang w:val="en-AU"/>
              </w:rPr>
              <w:t>A module on light C4D orientation and customized sessions for health and community workers</w:t>
            </w:r>
            <w:r w:rsidRPr="003B0123">
              <w:rPr>
                <w:rFonts w:asciiTheme="minorHAnsi" w:eastAsia="Arial Unicode MS" w:hAnsiTheme="minorHAnsi" w:cstheme="minorHAnsi"/>
                <w:color w:val="auto"/>
                <w:lang w:val="en-AU"/>
              </w:rPr>
              <w:t>, including how to use the assessment tool and a simplified (1-page) monitoring guide.</w:t>
            </w:r>
          </w:p>
          <w:p w14:paraId="6202C733" w14:textId="77777777" w:rsidR="00DD18F3" w:rsidRPr="003B0123" w:rsidRDefault="00DD18F3" w:rsidP="00DD18F3">
            <w:pPr>
              <w:pStyle w:val="ListParagraph"/>
              <w:numPr>
                <w:ilvl w:val="0"/>
                <w:numId w:val="9"/>
              </w:num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b/>
                <w:bCs/>
                <w:color w:val="auto"/>
                <w:lang w:val="en-AU"/>
              </w:rPr>
              <w:t>Produce C4D assets</w:t>
            </w:r>
            <w:r w:rsidRPr="003B0123">
              <w:rPr>
                <w:rFonts w:asciiTheme="minorHAnsi" w:eastAsia="Arial Unicode MS" w:hAnsiTheme="minorHAnsi" w:cstheme="minorHAnsi"/>
                <w:color w:val="auto"/>
                <w:lang w:val="en-AU"/>
              </w:rPr>
              <w:t xml:space="preserve"> such as communication materials and IPC tools that can be quickly disseminated or adjusted on the onset of emergency.</w:t>
            </w:r>
          </w:p>
        </w:tc>
        <w:tc>
          <w:tcPr>
            <w:tcW w:w="2520" w:type="dxa"/>
            <w:tcBorders>
              <w:top w:val="single" w:sz="8" w:space="0" w:color="6D6D6D"/>
              <w:left w:val="single" w:sz="8" w:space="0" w:color="6D6D6D"/>
              <w:bottom w:val="single" w:sz="8" w:space="0" w:color="6D6D6D"/>
              <w:right w:val="single" w:sz="8" w:space="0" w:color="6D6D6D"/>
            </w:tcBorders>
            <w:shd w:val="clear" w:color="auto" w:fill="auto"/>
          </w:tcPr>
          <w:p w14:paraId="1FA0DB94" w14:textId="77777777" w:rsidR="00DD18F3" w:rsidRPr="003B0123" w:rsidRDefault="00DD18F3" w:rsidP="00BE2C59">
            <w:pPr>
              <w:spacing w:line="240" w:lineRule="auto"/>
              <w:rPr>
                <w:rFonts w:asciiTheme="minorHAnsi" w:eastAsia="Arial Unicode MS" w:hAnsiTheme="minorHAnsi" w:cstheme="minorHAnsi"/>
              </w:rPr>
            </w:pPr>
            <w:r w:rsidRPr="003B0123">
              <w:rPr>
                <w:rFonts w:asciiTheme="minorHAnsi" w:eastAsia="Arial Unicode MS" w:hAnsiTheme="minorHAnsi" w:cstheme="minorHAnsi"/>
              </w:rPr>
              <w:t>Draft of C4D in Emergency Toolkit, comprising the five components mentioned in the task descriptions, including a simplified guide  on how to engage with affected populations during emergencies (component B) and ready-to-pretest key messages (C) and communication assets (E)</w:t>
            </w:r>
          </w:p>
          <w:p w14:paraId="79148465" w14:textId="77777777" w:rsidR="00DD18F3" w:rsidRPr="003B0123" w:rsidRDefault="00DD18F3" w:rsidP="00BE2C59">
            <w:pPr>
              <w:spacing w:line="240" w:lineRule="auto"/>
              <w:rPr>
                <w:rFonts w:asciiTheme="minorHAnsi" w:eastAsia="Arial Unicode MS" w:hAnsiTheme="minorHAnsi" w:cstheme="minorHAnsi"/>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3280969"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2.5 months from the first deliverable</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1FDB837"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p>
        </w:tc>
      </w:tr>
      <w:tr w:rsidR="00DD18F3" w:rsidRPr="003B0123" w14:paraId="112DFD59" w14:textId="77777777" w:rsidTr="00BE2C59">
        <w:trPr>
          <w:trHeight w:val="368"/>
        </w:trPr>
        <w:tc>
          <w:tcPr>
            <w:tcW w:w="5755" w:type="dxa"/>
            <w:tcBorders>
              <w:top w:val="single" w:sz="8" w:space="0" w:color="6D6D6D"/>
              <w:left w:val="single" w:sz="8" w:space="0" w:color="6D6D6D"/>
              <w:bottom w:val="single" w:sz="8" w:space="0" w:color="6D6D6D"/>
              <w:right w:val="single" w:sz="8" w:space="0" w:color="6D6D6D"/>
            </w:tcBorders>
            <w:shd w:val="clear" w:color="auto" w:fill="auto"/>
            <w:noWrap/>
          </w:tcPr>
          <w:p w14:paraId="0F359B78" w14:textId="77777777" w:rsidR="00DD18F3" w:rsidRPr="003B0123" w:rsidRDefault="00DD18F3" w:rsidP="00DD18F3">
            <w:pPr>
              <w:pStyle w:val="ListParagraph"/>
              <w:numPr>
                <w:ilvl w:val="0"/>
                <w:numId w:val="8"/>
              </w:numPr>
              <w:spacing w:line="240" w:lineRule="auto"/>
              <w:ind w:left="340" w:hanging="27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Pre-test the C4D in Emergency Toolkit, particularly the key messages and the  communication assets and adjust the final products based on the pre-testing findings</w:t>
            </w:r>
          </w:p>
          <w:p w14:paraId="169A0471" w14:textId="77777777" w:rsidR="00DD18F3" w:rsidRPr="003B0123" w:rsidRDefault="00DD18F3" w:rsidP="00BE2C59">
            <w:pPr>
              <w:spacing w:line="240" w:lineRule="auto"/>
              <w:ind w:left="340" w:hanging="270"/>
              <w:rPr>
                <w:rFonts w:asciiTheme="minorHAnsi" w:eastAsia="Arial Unicode MS" w:hAnsiTheme="minorHAnsi" w:cstheme="minorHAnsi"/>
                <w:color w:val="auto"/>
                <w:lang w:val="en-AU"/>
              </w:rPr>
            </w:pPr>
          </w:p>
          <w:p w14:paraId="2DA91F38" w14:textId="77777777" w:rsidR="00DD18F3" w:rsidRPr="003B0123" w:rsidRDefault="00DD18F3" w:rsidP="00DD18F3">
            <w:pPr>
              <w:pStyle w:val="ListParagraph"/>
              <w:numPr>
                <w:ilvl w:val="0"/>
                <w:numId w:val="8"/>
              </w:numPr>
              <w:spacing w:line="240" w:lineRule="auto"/>
              <w:ind w:left="340" w:hanging="27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Produce final report</w:t>
            </w:r>
          </w:p>
        </w:tc>
        <w:tc>
          <w:tcPr>
            <w:tcW w:w="2520" w:type="dxa"/>
            <w:tcBorders>
              <w:top w:val="single" w:sz="8" w:space="0" w:color="6D6D6D"/>
              <w:left w:val="single" w:sz="8" w:space="0" w:color="6D6D6D"/>
              <w:bottom w:val="single" w:sz="8" w:space="0" w:color="6D6D6D"/>
              <w:right w:val="single" w:sz="8" w:space="0" w:color="6D6D6D"/>
            </w:tcBorders>
            <w:shd w:val="clear" w:color="auto" w:fill="auto"/>
          </w:tcPr>
          <w:p w14:paraId="4C1F7BB6" w14:textId="77777777" w:rsidR="00DD18F3" w:rsidRPr="003B0123" w:rsidRDefault="00DD18F3" w:rsidP="00DD18F3">
            <w:pPr>
              <w:pStyle w:val="ListParagraph"/>
              <w:numPr>
                <w:ilvl w:val="0"/>
                <w:numId w:val="10"/>
              </w:numPr>
              <w:spacing w:line="240" w:lineRule="auto"/>
              <w:ind w:left="34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Final C4D in Emergency Toolkit (in English and Bahasa Indonesia)</w:t>
            </w:r>
          </w:p>
          <w:p w14:paraId="6ED9E32F" w14:textId="77777777" w:rsidR="00DD18F3" w:rsidRPr="003B0123" w:rsidRDefault="00DD18F3" w:rsidP="00BE2C59">
            <w:pPr>
              <w:spacing w:line="240" w:lineRule="auto"/>
              <w:ind w:left="340"/>
              <w:rPr>
                <w:rFonts w:asciiTheme="minorHAnsi" w:eastAsia="Arial Unicode MS" w:hAnsiTheme="minorHAnsi" w:cstheme="minorHAnsi"/>
                <w:color w:val="auto"/>
                <w:lang w:val="en-AU"/>
              </w:rPr>
            </w:pPr>
          </w:p>
          <w:p w14:paraId="37ED7BC2" w14:textId="77777777" w:rsidR="00DD18F3" w:rsidRPr="003B0123" w:rsidRDefault="00DD18F3" w:rsidP="00DD18F3">
            <w:pPr>
              <w:pStyle w:val="ListParagraph"/>
              <w:numPr>
                <w:ilvl w:val="0"/>
                <w:numId w:val="10"/>
              </w:numPr>
              <w:spacing w:line="240" w:lineRule="auto"/>
              <w:ind w:left="34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Final 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CB19AB8"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2.5 months</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4894522" w14:textId="77777777" w:rsidR="00DD18F3" w:rsidRPr="003B0123" w:rsidRDefault="00DD18F3" w:rsidP="00BE2C59">
            <w:pPr>
              <w:spacing w:before="60" w:after="60" w:line="240" w:lineRule="auto"/>
              <w:rPr>
                <w:rFonts w:asciiTheme="minorHAnsi" w:eastAsia="Arial Unicode MS" w:hAnsiTheme="minorHAnsi" w:cstheme="minorHAnsi"/>
                <w:color w:val="auto"/>
                <w:lang w:val="en-AU"/>
              </w:rPr>
            </w:pPr>
          </w:p>
        </w:tc>
      </w:tr>
    </w:tbl>
    <w:p w14:paraId="2C5D0A90" w14:textId="77777777" w:rsidR="00DD18F3" w:rsidRPr="003B0123" w:rsidRDefault="00DD18F3" w:rsidP="00DD18F3">
      <w:pPr>
        <w:rPr>
          <w:rFonts w:asciiTheme="minorHAnsi" w:hAnsiTheme="minorHAnsi" w:cstheme="minorHAnsi"/>
        </w:rPr>
      </w:pPr>
    </w:p>
    <w:p w14:paraId="086AF7E1" w14:textId="77777777" w:rsidR="00DD18F3" w:rsidRPr="003B0123" w:rsidRDefault="00DD18F3" w:rsidP="00DD18F3">
      <w:pPr>
        <w:rPr>
          <w:rFonts w:asciiTheme="minorHAnsi" w:hAnsiTheme="minorHAnsi" w:cstheme="minorHAnsi"/>
          <w:b/>
          <w:bCs/>
          <w:u w:val="single"/>
        </w:rPr>
      </w:pPr>
    </w:p>
    <w:p w14:paraId="0AB423BF" w14:textId="77777777" w:rsidR="00DD18F3" w:rsidRPr="003B0123" w:rsidRDefault="00DD18F3" w:rsidP="00DD18F3">
      <w:pPr>
        <w:jc w:val="center"/>
        <w:rPr>
          <w:rFonts w:asciiTheme="minorHAnsi" w:hAnsiTheme="minorHAnsi" w:cstheme="minorHAnsi"/>
          <w:b/>
          <w:bCs/>
          <w:u w:val="single"/>
        </w:rPr>
      </w:pPr>
    </w:p>
    <w:p w14:paraId="3BCC01EC" w14:textId="77777777" w:rsidR="00DD18F3" w:rsidRPr="003B0123" w:rsidRDefault="00DD18F3" w:rsidP="00DD18F3">
      <w:pPr>
        <w:rPr>
          <w:rFonts w:asciiTheme="minorHAnsi" w:hAnsiTheme="minorHAnsi" w:cstheme="minorHAnsi"/>
          <w:b/>
          <w:bCs/>
          <w:u w:val="single"/>
        </w:rPr>
      </w:pPr>
    </w:p>
    <w:tbl>
      <w:tblPr>
        <w:tblpPr w:leftFromText="180" w:rightFromText="180" w:vertAnchor="page" w:horzAnchor="margin" w:tblpX="-370"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DD18F3" w:rsidRPr="003B0123" w14:paraId="4D89806C" w14:textId="77777777" w:rsidTr="008079CA">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1535679E" w14:textId="77777777" w:rsidR="00DD18F3" w:rsidRPr="003B0123" w:rsidRDefault="00DD18F3" w:rsidP="00BE2C59">
            <w:pPr>
              <w:spacing w:before="60" w:line="240" w:lineRule="auto"/>
              <w:rPr>
                <w:rFonts w:asciiTheme="minorHAnsi" w:eastAsia="Arial Unicode MS" w:hAnsiTheme="minorHAnsi" w:cstheme="minorHAnsi"/>
                <w:b/>
                <w:color w:val="auto"/>
                <w:lang w:val="en-AU"/>
              </w:rPr>
            </w:pPr>
            <w:r w:rsidRPr="003B0123">
              <w:rPr>
                <w:rFonts w:asciiTheme="minorHAnsi" w:eastAsia="Arial Unicode MS" w:hAnsiTheme="minorHAnsi" w:cstheme="minorHAns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3CD4DF5B" w14:textId="77777777" w:rsidR="00DD18F3" w:rsidRPr="003B0123" w:rsidRDefault="00DD18F3" w:rsidP="00BE2C59">
            <w:pPr>
              <w:spacing w:before="60" w:line="240" w:lineRule="auto"/>
              <w:rPr>
                <w:rFonts w:asciiTheme="minorHAnsi" w:eastAsia="Arial Unicode MS" w:hAnsiTheme="minorHAnsi" w:cstheme="minorHAnsi"/>
                <w:b/>
                <w:color w:val="auto"/>
                <w:lang w:val="en-AU"/>
              </w:rPr>
            </w:pPr>
            <w:r w:rsidRPr="003B0123">
              <w:rPr>
                <w:rFonts w:asciiTheme="minorHAnsi" w:eastAsia="Arial Unicode MS" w:hAnsiTheme="minorHAnsi" w:cstheme="minorHAnsi"/>
                <w:b/>
                <w:color w:val="auto"/>
                <w:lang w:val="en-AU"/>
              </w:rPr>
              <w:t>Knowledge/Expertise/Skills required:</w:t>
            </w:r>
          </w:p>
        </w:tc>
      </w:tr>
      <w:tr w:rsidR="00DD18F3" w:rsidRPr="003B0123" w14:paraId="0521E6AE" w14:textId="77777777" w:rsidTr="008079CA">
        <w:trPr>
          <w:gridAfter w:val="1"/>
          <w:wAfter w:w="364" w:type="dxa"/>
          <w:trHeight w:val="400"/>
        </w:trPr>
        <w:tc>
          <w:tcPr>
            <w:tcW w:w="4842" w:type="dxa"/>
            <w:tcBorders>
              <w:top w:val="nil"/>
              <w:left w:val="single" w:sz="4" w:space="0" w:color="auto"/>
              <w:bottom w:val="single" w:sz="4" w:space="0" w:color="auto"/>
              <w:right w:val="single" w:sz="4" w:space="0" w:color="auto"/>
            </w:tcBorders>
            <w:shd w:val="clear" w:color="auto" w:fill="auto"/>
            <w:noWrap/>
          </w:tcPr>
          <w:p w14:paraId="2F108B53" w14:textId="77777777" w:rsidR="00DD18F3" w:rsidRPr="003B0123" w:rsidRDefault="00DD18F3" w:rsidP="00BE2C59">
            <w:pPr>
              <w:spacing w:before="60"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3B012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3B0123">
              <w:rPr>
                <w:rFonts w:asciiTheme="minorHAnsi" w:eastAsia="Arial Unicode MS" w:hAnsiTheme="minorHAnsi" w:cstheme="minorHAnsi"/>
                <w:color w:val="auto"/>
                <w:lang w:val="en-AU"/>
              </w:rPr>
              <w:fldChar w:fldCharType="end"/>
            </w:r>
            <w:r w:rsidRPr="003B0123">
              <w:rPr>
                <w:rFonts w:asciiTheme="minorHAnsi" w:eastAsia="Arial Unicode MS" w:hAnsiTheme="minorHAnsi" w:cstheme="minorHAnsi"/>
                <w:color w:val="auto"/>
                <w:lang w:val="en-AU"/>
              </w:rPr>
              <w:t xml:space="preserve"> Bachelors   </w:t>
            </w:r>
            <w:r w:rsidRPr="003B0123">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bookmarkStart w:id="2" w:name="Check7"/>
            <w:r w:rsidRPr="003B012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3B0123">
              <w:rPr>
                <w:rFonts w:asciiTheme="minorHAnsi" w:eastAsia="Arial Unicode MS" w:hAnsiTheme="minorHAnsi" w:cstheme="minorHAnsi"/>
                <w:color w:val="auto"/>
                <w:lang w:val="en-AU"/>
              </w:rPr>
              <w:fldChar w:fldCharType="end"/>
            </w:r>
            <w:bookmarkEnd w:id="2"/>
            <w:r w:rsidRPr="003B0123">
              <w:rPr>
                <w:rFonts w:asciiTheme="minorHAnsi" w:eastAsia="Arial Unicode MS" w:hAnsiTheme="minorHAnsi" w:cstheme="minorHAnsi"/>
                <w:color w:val="auto"/>
                <w:lang w:val="en-AU"/>
              </w:rPr>
              <w:t xml:space="preserve"> Masters   </w:t>
            </w:r>
            <w:r w:rsidRPr="003B0123">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3B012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3B0123">
              <w:rPr>
                <w:rFonts w:asciiTheme="minorHAnsi" w:eastAsia="Arial Unicode MS" w:hAnsiTheme="minorHAnsi" w:cstheme="minorHAnsi"/>
                <w:color w:val="auto"/>
                <w:lang w:val="en-AU"/>
              </w:rPr>
              <w:fldChar w:fldCharType="end"/>
            </w:r>
            <w:r w:rsidRPr="003B0123">
              <w:rPr>
                <w:rFonts w:asciiTheme="minorHAnsi" w:eastAsia="Arial Unicode MS" w:hAnsiTheme="minorHAnsi" w:cstheme="minorHAnsi"/>
                <w:color w:val="auto"/>
                <w:lang w:val="en-AU"/>
              </w:rPr>
              <w:t xml:space="preserve"> PhD   </w:t>
            </w:r>
            <w:r w:rsidRPr="003B012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3B012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3B0123">
              <w:rPr>
                <w:rFonts w:asciiTheme="minorHAnsi" w:eastAsia="Arial Unicode MS" w:hAnsiTheme="minorHAnsi" w:cstheme="minorHAnsi"/>
                <w:color w:val="auto"/>
                <w:lang w:val="en-AU"/>
              </w:rPr>
              <w:fldChar w:fldCharType="end"/>
            </w:r>
            <w:r w:rsidRPr="003B0123">
              <w:rPr>
                <w:rFonts w:asciiTheme="minorHAnsi" w:eastAsia="Arial Unicode MS" w:hAnsiTheme="minorHAnsi" w:cstheme="minorHAnsi"/>
                <w:color w:val="auto"/>
                <w:lang w:val="en-AU"/>
              </w:rPr>
              <w:t xml:space="preserve"> Other  </w:t>
            </w:r>
          </w:p>
          <w:p w14:paraId="28BDABB2" w14:textId="77777777" w:rsidR="00DD18F3" w:rsidRPr="003B0123" w:rsidRDefault="00DD18F3" w:rsidP="00BE2C59">
            <w:pPr>
              <w:spacing w:before="60" w:line="240" w:lineRule="auto"/>
              <w:rPr>
                <w:rFonts w:asciiTheme="minorHAnsi" w:eastAsia="Arial Unicode MS" w:hAnsiTheme="minorHAnsi" w:cstheme="minorHAnsi"/>
                <w:color w:val="auto"/>
                <w:lang w:val="en-AU"/>
              </w:rPr>
            </w:pPr>
          </w:p>
          <w:p w14:paraId="0F709C84" w14:textId="77777777" w:rsidR="00DD18F3" w:rsidRPr="003B0123" w:rsidRDefault="00DD18F3" w:rsidP="00BE2C59">
            <w:p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 xml:space="preserve">Enter Disciplines </w:t>
            </w:r>
          </w:p>
          <w:p w14:paraId="6E31270D" w14:textId="77777777" w:rsidR="00DD18F3" w:rsidRPr="003B0123" w:rsidRDefault="00DD18F3" w:rsidP="00BE2C59">
            <w:pPr>
              <w:spacing w:line="240" w:lineRule="auto"/>
              <w:rPr>
                <w:rFonts w:asciiTheme="minorHAnsi" w:eastAsia="Arial Unicode MS" w:hAnsiTheme="minorHAnsi" w:cstheme="minorHAnsi"/>
                <w:color w:val="auto"/>
                <w:lang w:val="en-AU"/>
              </w:rPr>
            </w:pPr>
          </w:p>
          <w:p w14:paraId="6EB41947" w14:textId="77777777" w:rsidR="00DD18F3" w:rsidRPr="003B0123" w:rsidRDefault="00DD18F3" w:rsidP="00BE2C59">
            <w:pPr>
              <w:spacing w:line="240" w:lineRule="auto"/>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Social sciences, emergency, or any relevant field. Degree in behaviour change communication will be of an asset.</w:t>
            </w:r>
          </w:p>
        </w:tc>
        <w:tc>
          <w:tcPr>
            <w:tcW w:w="5413" w:type="dxa"/>
            <w:tcBorders>
              <w:top w:val="nil"/>
              <w:left w:val="single" w:sz="4" w:space="0" w:color="auto"/>
              <w:bottom w:val="single" w:sz="4" w:space="0" w:color="auto"/>
              <w:right w:val="single" w:sz="4" w:space="0" w:color="auto"/>
            </w:tcBorders>
            <w:shd w:val="clear" w:color="auto" w:fill="auto"/>
            <w:noWrap/>
          </w:tcPr>
          <w:p w14:paraId="0E3AA6DE"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 xml:space="preserve">A minimum of 5 years’ professional work experience at national and/or international levels developing and implementing behaviour change communication interventions and programs. Proven experience of working in emergency context  </w:t>
            </w:r>
          </w:p>
          <w:p w14:paraId="7B203FAD"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Excellent writing skills in English and Bahasa Indonesia</w:t>
            </w:r>
          </w:p>
          <w:p w14:paraId="1F37D66C"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Resourcefulness, flexibility, and the ability to prioritise large amounts of work while under pressure.</w:t>
            </w:r>
          </w:p>
          <w:p w14:paraId="3C29A967"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Good analytical, facilitation, communication and presentation skills.</w:t>
            </w:r>
          </w:p>
          <w:p w14:paraId="2554A8CA"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Politically and culturally sensitive, awareness of gender issues, with qualities of patience, tact and diplomacy.</w:t>
            </w:r>
          </w:p>
          <w:p w14:paraId="3BDC1517" w14:textId="77777777" w:rsidR="00DD18F3" w:rsidRPr="003B0123" w:rsidRDefault="00DD18F3" w:rsidP="00DD18F3">
            <w:pPr>
              <w:pStyle w:val="ListParagraph"/>
              <w:numPr>
                <w:ilvl w:val="0"/>
                <w:numId w:val="11"/>
              </w:numPr>
              <w:spacing w:line="240" w:lineRule="auto"/>
              <w:ind w:left="350" w:hanging="280"/>
              <w:rPr>
                <w:rFonts w:asciiTheme="minorHAnsi" w:eastAsia="Arial Unicode MS" w:hAnsiTheme="minorHAnsi" w:cstheme="minorHAnsi"/>
                <w:color w:val="auto"/>
                <w:lang w:val="en-AU"/>
              </w:rPr>
            </w:pPr>
            <w:r w:rsidRPr="003B0123">
              <w:rPr>
                <w:rFonts w:asciiTheme="minorHAnsi" w:eastAsia="Arial Unicode MS" w:hAnsiTheme="minorHAnsi" w:cstheme="minorHAnsi"/>
                <w:color w:val="auto"/>
                <w:lang w:val="en-AU"/>
              </w:rPr>
              <w:t>Consultant is also expected to be able to develop graphics, illustration and pictures to visualize the information</w:t>
            </w:r>
          </w:p>
        </w:tc>
      </w:tr>
      <w:tr w:rsidR="00DD18F3" w:rsidRPr="00A12D75" w14:paraId="4DD01E5A" w14:textId="77777777" w:rsidTr="008079CA">
        <w:tc>
          <w:tcPr>
            <w:tcW w:w="10619" w:type="dxa"/>
            <w:gridSpan w:val="3"/>
            <w:tcBorders>
              <w:top w:val="nil"/>
              <w:left w:val="nil"/>
              <w:bottom w:val="nil"/>
              <w:right w:val="nil"/>
            </w:tcBorders>
            <w:shd w:val="clear" w:color="auto" w:fill="auto"/>
            <w:noWrap/>
            <w:hideMark/>
          </w:tcPr>
          <w:p w14:paraId="086CB7B4" w14:textId="77777777" w:rsidR="00DD18F3" w:rsidRPr="00A12D75" w:rsidRDefault="00DD18F3" w:rsidP="00BE2C59">
            <w:pPr>
              <w:spacing w:line="240" w:lineRule="auto"/>
              <w:ind w:left="342" w:hanging="342"/>
              <w:rPr>
                <w:rFonts w:ascii="Calibri" w:eastAsia="Arial Unicode MS" w:hAnsi="Calibri" w:cs="Calibri"/>
                <w:color w:val="auto"/>
                <w:sz w:val="16"/>
                <w:szCs w:val="16"/>
                <w:lang w:val="es-US"/>
              </w:rPr>
            </w:pPr>
          </w:p>
        </w:tc>
      </w:tr>
      <w:tr w:rsidR="00DD18F3" w:rsidRPr="00A12D75" w14:paraId="7B663810" w14:textId="77777777" w:rsidTr="008079CA">
        <w:trPr>
          <w:trHeight w:val="234"/>
        </w:trPr>
        <w:tc>
          <w:tcPr>
            <w:tcW w:w="10619" w:type="dxa"/>
            <w:gridSpan w:val="3"/>
            <w:tcBorders>
              <w:top w:val="nil"/>
              <w:left w:val="nil"/>
              <w:bottom w:val="nil"/>
              <w:right w:val="nil"/>
            </w:tcBorders>
            <w:shd w:val="clear" w:color="auto" w:fill="auto"/>
            <w:noWrap/>
          </w:tcPr>
          <w:p w14:paraId="442931BF" w14:textId="77777777" w:rsidR="00DD18F3" w:rsidRPr="00A12D75" w:rsidRDefault="00DD18F3" w:rsidP="00BE2C59">
            <w:pPr>
              <w:spacing w:line="240" w:lineRule="auto"/>
              <w:rPr>
                <w:rFonts w:ascii="Calibri" w:eastAsia="Arial Unicode MS" w:hAnsi="Calibri" w:cs="Calibri"/>
                <w:color w:val="auto"/>
                <w:sz w:val="16"/>
                <w:szCs w:val="16"/>
                <w:lang w:val="es-US"/>
              </w:rPr>
            </w:pPr>
          </w:p>
        </w:tc>
      </w:tr>
    </w:tbl>
    <w:p w14:paraId="1B81A930" w14:textId="77777777" w:rsidR="00DD18F3" w:rsidRPr="00A12D75" w:rsidRDefault="00DD18F3" w:rsidP="00DD18F3">
      <w:pPr>
        <w:spacing w:before="120" w:after="200"/>
        <w:rPr>
          <w:rFonts w:ascii="Calibri" w:eastAsia="Arial Unicode MS" w:hAnsi="Calibri" w:cs="Calibri"/>
          <w:lang w:val="es-US"/>
        </w:rPr>
      </w:pPr>
    </w:p>
    <w:p w14:paraId="3673FC03" w14:textId="77777777" w:rsidR="00560C3C" w:rsidRDefault="00560C3C"/>
    <w:sectPr w:rsidR="00560C3C" w:rsidSect="00E650F6">
      <w:headerReference w:type="default" r:id="rId7"/>
      <w:footerReference w:type="default" r:id="rId8"/>
      <w:headerReference w:type="first" r:id="rId9"/>
      <w:footerReference w:type="first" r:id="rId10"/>
      <w:pgSz w:w="11907" w:h="16839" w:code="9"/>
      <w:pgMar w:top="1440"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E1F1" w14:textId="77777777" w:rsidR="00DD18F3" w:rsidRDefault="00DD18F3" w:rsidP="00DD18F3">
      <w:pPr>
        <w:spacing w:line="240" w:lineRule="auto"/>
      </w:pPr>
      <w:r>
        <w:separator/>
      </w:r>
    </w:p>
  </w:endnote>
  <w:endnote w:type="continuationSeparator" w:id="0">
    <w:p w14:paraId="51B3583A" w14:textId="77777777" w:rsidR="00DD18F3" w:rsidRDefault="00DD18F3" w:rsidP="00DD1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5660" w14:textId="77777777" w:rsidR="003B7251" w:rsidRPr="00A71AB3" w:rsidRDefault="008079C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4AD8E7EF" wp14:editId="7E468B18">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46F744" w14:textId="77777777" w:rsidR="009247BD" w:rsidRPr="00B02636" w:rsidRDefault="008079CA" w:rsidP="009247BD">
                          <w:pPr>
                            <w:pStyle w:val="AddressText"/>
                            <w:spacing w:line="240" w:lineRule="auto"/>
                            <w:rPr>
                              <w:color w:val="00B0F0"/>
                            </w:rPr>
                          </w:pPr>
                        </w:p>
                        <w:p w14:paraId="1488C612" w14:textId="77777777" w:rsidR="009247BD" w:rsidRPr="00A0375D" w:rsidRDefault="008079CA" w:rsidP="009247BD">
                          <w:pPr>
                            <w:pStyle w:val="AddressText"/>
                            <w:spacing w:line="240" w:lineRule="auto"/>
                            <w:rPr>
                              <w:color w:val="000000"/>
                            </w:rPr>
                          </w:pPr>
                        </w:p>
                        <w:p w14:paraId="5E235643" w14:textId="77777777" w:rsidR="009247BD" w:rsidRPr="00A0375D" w:rsidRDefault="008079CA" w:rsidP="009247BD">
                          <w:pPr>
                            <w:pStyle w:val="AddressText"/>
                            <w:spacing w:line="240" w:lineRule="auto"/>
                            <w:rPr>
                              <w:color w:val="000000"/>
                            </w:rPr>
                          </w:pPr>
                        </w:p>
                        <w:p w14:paraId="0CB12B40" w14:textId="77777777" w:rsidR="009247BD" w:rsidRPr="00A0375D" w:rsidRDefault="008079CA" w:rsidP="009247BD">
                          <w:pPr>
                            <w:pStyle w:val="AddressText"/>
                            <w:spacing w:line="240" w:lineRule="auto"/>
                            <w:rPr>
                              <w:color w:val="000000"/>
                            </w:rPr>
                          </w:pPr>
                        </w:p>
                        <w:p w14:paraId="03D4E0BD" w14:textId="77777777" w:rsidR="009247BD" w:rsidRPr="00A0375D" w:rsidRDefault="008079CA" w:rsidP="009247BD">
                          <w:pPr>
                            <w:pStyle w:val="AddressText"/>
                            <w:spacing w:line="240" w:lineRule="auto"/>
                            <w:rPr>
                              <w:color w:val="000000"/>
                            </w:rPr>
                          </w:pPr>
                        </w:p>
                        <w:p w14:paraId="18BE65C4" w14:textId="77777777" w:rsidR="009247BD" w:rsidRPr="00A0375D" w:rsidRDefault="008079C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8E7EF"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4346F744" w14:textId="77777777" w:rsidR="009247BD" w:rsidRPr="00B02636" w:rsidRDefault="008079CA" w:rsidP="009247BD">
                    <w:pPr>
                      <w:pStyle w:val="AddressText"/>
                      <w:spacing w:line="240" w:lineRule="auto"/>
                      <w:rPr>
                        <w:color w:val="00B0F0"/>
                      </w:rPr>
                    </w:pPr>
                  </w:p>
                  <w:p w14:paraId="1488C612" w14:textId="77777777" w:rsidR="009247BD" w:rsidRPr="00A0375D" w:rsidRDefault="008079CA" w:rsidP="009247BD">
                    <w:pPr>
                      <w:pStyle w:val="AddressText"/>
                      <w:spacing w:line="240" w:lineRule="auto"/>
                      <w:rPr>
                        <w:color w:val="000000"/>
                      </w:rPr>
                    </w:pPr>
                  </w:p>
                  <w:p w14:paraId="5E235643" w14:textId="77777777" w:rsidR="009247BD" w:rsidRPr="00A0375D" w:rsidRDefault="008079CA" w:rsidP="009247BD">
                    <w:pPr>
                      <w:pStyle w:val="AddressText"/>
                      <w:spacing w:line="240" w:lineRule="auto"/>
                      <w:rPr>
                        <w:color w:val="000000"/>
                      </w:rPr>
                    </w:pPr>
                  </w:p>
                  <w:p w14:paraId="0CB12B40" w14:textId="77777777" w:rsidR="009247BD" w:rsidRPr="00A0375D" w:rsidRDefault="008079CA" w:rsidP="009247BD">
                    <w:pPr>
                      <w:pStyle w:val="AddressText"/>
                      <w:spacing w:line="240" w:lineRule="auto"/>
                      <w:rPr>
                        <w:color w:val="000000"/>
                      </w:rPr>
                    </w:pPr>
                  </w:p>
                  <w:p w14:paraId="03D4E0BD" w14:textId="77777777" w:rsidR="009247BD" w:rsidRPr="00A0375D" w:rsidRDefault="008079CA" w:rsidP="009247BD">
                    <w:pPr>
                      <w:pStyle w:val="AddressText"/>
                      <w:spacing w:line="240" w:lineRule="auto"/>
                      <w:rPr>
                        <w:color w:val="000000"/>
                      </w:rPr>
                    </w:pPr>
                  </w:p>
                  <w:p w14:paraId="18BE65C4" w14:textId="77777777" w:rsidR="009247BD" w:rsidRPr="00A0375D" w:rsidRDefault="008079CA"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0"/>
      <w:gridCol w:w="3150"/>
      <w:gridCol w:w="3150"/>
    </w:tblGrid>
    <w:tr w:rsidR="1B320F70" w14:paraId="7079A656" w14:textId="77777777" w:rsidTr="1B320F70">
      <w:tc>
        <w:tcPr>
          <w:tcW w:w="3150" w:type="dxa"/>
        </w:tcPr>
        <w:p w14:paraId="48400EF4" w14:textId="77777777" w:rsidR="1B320F70" w:rsidRDefault="008079CA" w:rsidP="1B320F70">
          <w:pPr>
            <w:pStyle w:val="Header"/>
            <w:ind w:left="-115"/>
            <w:rPr>
              <w:color w:val="000000" w:themeColor="text1"/>
            </w:rPr>
          </w:pPr>
        </w:p>
      </w:tc>
      <w:tc>
        <w:tcPr>
          <w:tcW w:w="3150" w:type="dxa"/>
        </w:tcPr>
        <w:p w14:paraId="5C8A808E" w14:textId="77777777" w:rsidR="1B320F70" w:rsidRDefault="008079CA" w:rsidP="1B320F70">
          <w:pPr>
            <w:pStyle w:val="Header"/>
            <w:jc w:val="center"/>
            <w:rPr>
              <w:color w:val="000000" w:themeColor="text1"/>
            </w:rPr>
          </w:pPr>
        </w:p>
      </w:tc>
      <w:tc>
        <w:tcPr>
          <w:tcW w:w="3150" w:type="dxa"/>
        </w:tcPr>
        <w:p w14:paraId="4872A03A" w14:textId="77777777" w:rsidR="1B320F70" w:rsidRDefault="008079CA" w:rsidP="1B320F70">
          <w:pPr>
            <w:pStyle w:val="Header"/>
            <w:ind w:right="-115"/>
            <w:jc w:val="right"/>
            <w:rPr>
              <w:color w:val="000000" w:themeColor="text1"/>
            </w:rPr>
          </w:pPr>
        </w:p>
      </w:tc>
    </w:tr>
  </w:tbl>
  <w:p w14:paraId="05EF2636" w14:textId="77777777" w:rsidR="1B320F70" w:rsidRDefault="008079CA"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824F8" w14:textId="77777777" w:rsidR="00DD18F3" w:rsidRDefault="00DD18F3" w:rsidP="00DD18F3">
      <w:pPr>
        <w:spacing w:line="240" w:lineRule="auto"/>
      </w:pPr>
      <w:r>
        <w:separator/>
      </w:r>
    </w:p>
  </w:footnote>
  <w:footnote w:type="continuationSeparator" w:id="0">
    <w:p w14:paraId="37D6A002" w14:textId="77777777" w:rsidR="00DD18F3" w:rsidRDefault="00DD18F3" w:rsidP="00DD1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319" w14:textId="77777777" w:rsidR="003B7251" w:rsidRDefault="008079CA" w:rsidP="0075490C">
    <w:pPr>
      <w:pStyle w:val="Heading3"/>
    </w:pPr>
    <w:r>
      <w:rPr>
        <w:noProof/>
      </w:rPr>
      <w:drawing>
        <wp:anchor distT="0" distB="0" distL="114300" distR="114300" simplePos="0" relativeHeight="251664384" behindDoc="0" locked="0" layoutInCell="1" allowOverlap="1" wp14:anchorId="16F25DA8" wp14:editId="6AFFAE4D">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6DCEA99E" wp14:editId="2C4E1719">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61110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6E38" w14:textId="77777777" w:rsidR="00861563" w:rsidRPr="0075490C" w:rsidRDefault="008079CA" w:rsidP="0075490C">
    <w:pPr>
      <w:pStyle w:val="Heading3"/>
      <w:rPr>
        <w:sz w:val="20"/>
        <w:szCs w:val="20"/>
      </w:rPr>
    </w:pPr>
    <w:r w:rsidRPr="1B320F70">
      <w:rPr>
        <w:b w:val="0"/>
        <w:caps w:val="0"/>
        <w:color w:val="00B0F0"/>
        <w:sz w:val="20"/>
        <w:szCs w:val="20"/>
      </w:rPr>
      <w:t xml:space="preserve">Human Resources </w:t>
    </w:r>
    <w:r w:rsidRPr="0075490C">
      <w:rPr>
        <w:b w:val="0"/>
        <w:color w:val="00B0F0"/>
        <w:sz w:val="20"/>
        <w:szCs w:val="20"/>
      </w:rPr>
      <w:t xml:space="preserve"> </w:t>
    </w:r>
    <w:r w:rsidRPr="0075490C">
      <w:rPr>
        <w:noProof/>
        <w:sz w:val="20"/>
        <w:szCs w:val="20"/>
      </w:rPr>
      <w:drawing>
        <wp:anchor distT="0" distB="0" distL="114300" distR="114300" simplePos="0" relativeHeight="251663360" behindDoc="0" locked="0" layoutInCell="1" allowOverlap="1" wp14:anchorId="73531EA9" wp14:editId="56CC3ED7">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7493AB46" wp14:editId="601E8F38">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EB307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4F6D1F80" w14:textId="77777777" w:rsidR="00861563" w:rsidRDefault="008079CA">
    <w:pPr>
      <w:pStyle w:val="Header"/>
    </w:pPr>
    <w:r w:rsidRPr="0075490C">
      <w:rPr>
        <w:noProof/>
      </w:rPr>
      <mc:AlternateContent>
        <mc:Choice Requires="wps">
          <w:drawing>
            <wp:anchor distT="0" distB="0" distL="114300" distR="114300" simplePos="0" relativeHeight="251662336" behindDoc="0" locked="0" layoutInCell="1" allowOverlap="0" wp14:anchorId="0F693BAD" wp14:editId="532317A4">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783E7" w14:textId="77777777" w:rsidR="00861563" w:rsidRPr="001637C2" w:rsidRDefault="008079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540C0145" w14:textId="77777777" w:rsidR="00861563" w:rsidRPr="00B02636" w:rsidRDefault="008079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B99916D" w14:textId="77777777" w:rsidR="00861563" w:rsidRPr="00B02636" w:rsidRDefault="008079CA" w:rsidP="00962F0B">
                          <w:pPr>
                            <w:pStyle w:val="AddressText"/>
                            <w:spacing w:line="240" w:lineRule="auto"/>
                            <w:jc w:val="both"/>
                            <w:rPr>
                              <w:color w:val="00B0F0"/>
                            </w:rPr>
                          </w:pPr>
                        </w:p>
                        <w:p w14:paraId="7D6CE8DF" w14:textId="77777777" w:rsidR="00861563" w:rsidRPr="00A0375D" w:rsidRDefault="008079CA" w:rsidP="00962F0B">
                          <w:pPr>
                            <w:pStyle w:val="AddressText"/>
                            <w:spacing w:line="240" w:lineRule="auto"/>
                            <w:jc w:val="both"/>
                            <w:rPr>
                              <w:color w:val="000000"/>
                            </w:rPr>
                          </w:pPr>
                        </w:p>
                        <w:p w14:paraId="562EB0F7" w14:textId="77777777" w:rsidR="00861563" w:rsidRPr="00A0375D" w:rsidRDefault="008079CA" w:rsidP="00962F0B">
                          <w:pPr>
                            <w:pStyle w:val="AddressText"/>
                            <w:spacing w:line="240" w:lineRule="auto"/>
                            <w:jc w:val="both"/>
                            <w:rPr>
                              <w:color w:val="000000"/>
                            </w:rPr>
                          </w:pPr>
                        </w:p>
                        <w:p w14:paraId="5847DA9B" w14:textId="77777777" w:rsidR="00861563" w:rsidRPr="00A0375D" w:rsidRDefault="008079CA" w:rsidP="00962F0B">
                          <w:pPr>
                            <w:pStyle w:val="AddressText"/>
                            <w:spacing w:line="240" w:lineRule="auto"/>
                            <w:jc w:val="both"/>
                            <w:rPr>
                              <w:color w:val="000000"/>
                            </w:rPr>
                          </w:pPr>
                        </w:p>
                        <w:p w14:paraId="579A5535" w14:textId="77777777" w:rsidR="00861563" w:rsidRPr="00A0375D" w:rsidRDefault="008079CA" w:rsidP="00962F0B">
                          <w:pPr>
                            <w:pStyle w:val="AddressText"/>
                            <w:spacing w:line="240" w:lineRule="auto"/>
                            <w:jc w:val="both"/>
                            <w:rPr>
                              <w:color w:val="000000"/>
                            </w:rPr>
                          </w:pPr>
                        </w:p>
                        <w:p w14:paraId="56C3B77B" w14:textId="77777777" w:rsidR="00861563" w:rsidRPr="00A0375D" w:rsidRDefault="008079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93BAD"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07783E7" w14:textId="77777777" w:rsidR="00861563" w:rsidRPr="001637C2" w:rsidRDefault="008079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540C0145" w14:textId="77777777" w:rsidR="00861563" w:rsidRPr="00B02636" w:rsidRDefault="008079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B99916D" w14:textId="77777777" w:rsidR="00861563" w:rsidRPr="00B02636" w:rsidRDefault="008079CA" w:rsidP="00962F0B">
                    <w:pPr>
                      <w:pStyle w:val="AddressText"/>
                      <w:spacing w:line="240" w:lineRule="auto"/>
                      <w:jc w:val="both"/>
                      <w:rPr>
                        <w:color w:val="00B0F0"/>
                      </w:rPr>
                    </w:pPr>
                  </w:p>
                  <w:p w14:paraId="7D6CE8DF" w14:textId="77777777" w:rsidR="00861563" w:rsidRPr="00A0375D" w:rsidRDefault="008079CA" w:rsidP="00962F0B">
                    <w:pPr>
                      <w:pStyle w:val="AddressText"/>
                      <w:spacing w:line="240" w:lineRule="auto"/>
                      <w:jc w:val="both"/>
                      <w:rPr>
                        <w:color w:val="000000"/>
                      </w:rPr>
                    </w:pPr>
                  </w:p>
                  <w:p w14:paraId="562EB0F7" w14:textId="77777777" w:rsidR="00861563" w:rsidRPr="00A0375D" w:rsidRDefault="008079CA" w:rsidP="00962F0B">
                    <w:pPr>
                      <w:pStyle w:val="AddressText"/>
                      <w:spacing w:line="240" w:lineRule="auto"/>
                      <w:jc w:val="both"/>
                      <w:rPr>
                        <w:color w:val="000000"/>
                      </w:rPr>
                    </w:pPr>
                  </w:p>
                  <w:p w14:paraId="5847DA9B" w14:textId="77777777" w:rsidR="00861563" w:rsidRPr="00A0375D" w:rsidRDefault="008079CA" w:rsidP="00962F0B">
                    <w:pPr>
                      <w:pStyle w:val="AddressText"/>
                      <w:spacing w:line="240" w:lineRule="auto"/>
                      <w:jc w:val="both"/>
                      <w:rPr>
                        <w:color w:val="000000"/>
                      </w:rPr>
                    </w:pPr>
                  </w:p>
                  <w:p w14:paraId="579A5535" w14:textId="77777777" w:rsidR="00861563" w:rsidRPr="00A0375D" w:rsidRDefault="008079CA" w:rsidP="00962F0B">
                    <w:pPr>
                      <w:pStyle w:val="AddressText"/>
                      <w:spacing w:line="240" w:lineRule="auto"/>
                      <w:jc w:val="both"/>
                      <w:rPr>
                        <w:color w:val="000000"/>
                      </w:rPr>
                    </w:pPr>
                  </w:p>
                  <w:p w14:paraId="56C3B77B" w14:textId="77777777" w:rsidR="00861563" w:rsidRPr="00A0375D" w:rsidRDefault="008079C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87F"/>
    <w:multiLevelType w:val="hybridMultilevel"/>
    <w:tmpl w:val="EFEE3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46E38"/>
    <w:multiLevelType w:val="hybridMultilevel"/>
    <w:tmpl w:val="36B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673B"/>
    <w:multiLevelType w:val="hybridMultilevel"/>
    <w:tmpl w:val="FCBAF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0416F"/>
    <w:multiLevelType w:val="hybridMultilevel"/>
    <w:tmpl w:val="1B26E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46DBC"/>
    <w:multiLevelType w:val="hybridMultilevel"/>
    <w:tmpl w:val="2D7670D2"/>
    <w:lvl w:ilvl="0" w:tplc="38F21E2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F59CE"/>
    <w:multiLevelType w:val="hybridMultilevel"/>
    <w:tmpl w:val="103AF2E2"/>
    <w:lvl w:ilvl="0" w:tplc="ECB8E91E">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50881"/>
    <w:multiLevelType w:val="hybridMultilevel"/>
    <w:tmpl w:val="B5E6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02704"/>
    <w:multiLevelType w:val="hybridMultilevel"/>
    <w:tmpl w:val="EF008318"/>
    <w:lvl w:ilvl="0" w:tplc="ECB8E91E">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C1DE3"/>
    <w:multiLevelType w:val="hybridMultilevel"/>
    <w:tmpl w:val="78F4A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857758"/>
    <w:multiLevelType w:val="hybridMultilevel"/>
    <w:tmpl w:val="59F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0269F"/>
    <w:multiLevelType w:val="hybridMultilevel"/>
    <w:tmpl w:val="B49EC69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6"/>
  </w:num>
  <w:num w:numId="6">
    <w:abstractNumId w:val="1"/>
  </w:num>
  <w:num w:numId="7">
    <w:abstractNumId w:val="7"/>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3"/>
    <w:rsid w:val="00403247"/>
    <w:rsid w:val="00560C3C"/>
    <w:rsid w:val="008079CA"/>
    <w:rsid w:val="00DD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A564"/>
  <w15:chartTrackingRefBased/>
  <w15:docId w15:val="{20DCE174-7E52-47F4-AC49-F90F5860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F3"/>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D18F3"/>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18F3"/>
    <w:rPr>
      <w:rFonts w:ascii="Arial" w:eastAsia="Times" w:hAnsi="Arial" w:cs="Times New Roman"/>
      <w:b/>
      <w:caps/>
      <w:color w:val="0099FF"/>
      <w:spacing w:val="-2"/>
      <w:sz w:val="36"/>
      <w:szCs w:val="36"/>
      <w:lang w:eastAsia="en-GB"/>
    </w:rPr>
  </w:style>
  <w:style w:type="paragraph" w:styleId="Header">
    <w:name w:val="header"/>
    <w:link w:val="HeaderChar"/>
    <w:rsid w:val="00DD18F3"/>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DD18F3"/>
    <w:rPr>
      <w:rFonts w:ascii="Verdana" w:eastAsia="Times New Roman" w:hAnsi="Verdana" w:cs="Times New Roman"/>
      <w:color w:val="000000"/>
      <w:sz w:val="20"/>
      <w:szCs w:val="20"/>
    </w:rPr>
  </w:style>
  <w:style w:type="paragraph" w:styleId="Footer">
    <w:name w:val="footer"/>
    <w:basedOn w:val="Normal"/>
    <w:link w:val="FooterChar"/>
    <w:uiPriority w:val="99"/>
    <w:rsid w:val="00DD18F3"/>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DD18F3"/>
    <w:rPr>
      <w:rFonts w:ascii="Times New Roman" w:eastAsia="Times New Roman" w:hAnsi="Times New Roman" w:cs="Times New Roman"/>
      <w:sz w:val="24"/>
      <w:szCs w:val="20"/>
    </w:rPr>
  </w:style>
  <w:style w:type="paragraph" w:customStyle="1" w:styleId="AddressText">
    <w:name w:val="Address Text"/>
    <w:rsid w:val="00DD18F3"/>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Paragraph,Bullet List,FooterText,MCHIP_list paragraph,List Paragraph1,Recommendation,List Square,List Paragraph 1,List Paragraph (numbered (a)),Dot pt,F5 List Paragraph,No Spacing1,List Paragraph Char Char Char,Indicator Text,MAIN CONTENT"/>
    <w:basedOn w:val="Normal"/>
    <w:link w:val="ListParagraphChar"/>
    <w:uiPriority w:val="34"/>
    <w:qFormat/>
    <w:rsid w:val="00DD18F3"/>
    <w:pPr>
      <w:ind w:left="720"/>
      <w:contextualSpacing/>
    </w:pPr>
  </w:style>
  <w:style w:type="paragraph" w:styleId="EndnoteText">
    <w:name w:val="endnote text"/>
    <w:basedOn w:val="Normal"/>
    <w:link w:val="EndnoteTextChar"/>
    <w:semiHidden/>
    <w:unhideWhenUsed/>
    <w:rsid w:val="00DD18F3"/>
    <w:pPr>
      <w:spacing w:line="240" w:lineRule="auto"/>
    </w:pPr>
  </w:style>
  <w:style w:type="character" w:customStyle="1" w:styleId="EndnoteTextChar">
    <w:name w:val="Endnote Text Char"/>
    <w:basedOn w:val="DefaultParagraphFont"/>
    <w:link w:val="EndnoteText"/>
    <w:semiHidden/>
    <w:rsid w:val="00DD18F3"/>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DD18F3"/>
    <w:rPr>
      <w:vertAlign w:val="superscript"/>
    </w:rPr>
  </w:style>
  <w:style w:type="paragraph" w:customStyle="1" w:styleId="paragraph">
    <w:name w:val="paragraph"/>
    <w:basedOn w:val="Normal"/>
    <w:rsid w:val="00DD18F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D18F3"/>
  </w:style>
  <w:style w:type="character" w:customStyle="1" w:styleId="eop">
    <w:name w:val="eop"/>
    <w:basedOn w:val="DefaultParagraphFont"/>
    <w:rsid w:val="00DD18F3"/>
  </w:style>
  <w:style w:type="table" w:styleId="TableGrid">
    <w:name w:val="Table Grid"/>
    <w:basedOn w:val="TableNormal"/>
    <w:rsid w:val="00DD18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Bullet List Char,FooterText Char,MCHIP_list paragraph Char,List Paragraph1 Char,Recommendation Char,List Square Char,List Paragraph 1 Char,List Paragraph (numbered (a)) Char,Dot pt Char,F5 List Paragraph Char"/>
    <w:link w:val="ListParagraph"/>
    <w:uiPriority w:val="34"/>
    <w:qFormat/>
    <w:rsid w:val="00DD18F3"/>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C5064-FD41-4796-AF87-D92DBC96A34A}"/>
</file>

<file path=customXml/itemProps2.xml><?xml version="1.0" encoding="utf-8"?>
<ds:datastoreItem xmlns:ds="http://schemas.openxmlformats.org/officeDocument/2006/customXml" ds:itemID="{77113202-5286-4F6B-8112-A21BE62EF594}"/>
</file>

<file path=customXml/itemProps3.xml><?xml version="1.0" encoding="utf-8"?>
<ds:datastoreItem xmlns:ds="http://schemas.openxmlformats.org/officeDocument/2006/customXml" ds:itemID="{0A46735C-C03A-40DC-B736-B0ECF79E4AA8}"/>
</file>

<file path=customXml/itemProps4.xml><?xml version="1.0" encoding="utf-8"?>
<ds:datastoreItem xmlns:ds="http://schemas.openxmlformats.org/officeDocument/2006/customXml" ds:itemID="{C44BE937-AF9F-4A5C-89D9-9E8876702D36}"/>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2</cp:revision>
  <dcterms:created xsi:type="dcterms:W3CDTF">2021-09-29T07:08:00Z</dcterms:created>
  <dcterms:modified xsi:type="dcterms:W3CDTF">2021-09-29T07:30:00Z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