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E15DB" w14:textId="77777777" w:rsidR="009833B7" w:rsidRDefault="009833B7"/>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7613B3" w:rsidRPr="007613B3" w14:paraId="523C54D2" w14:textId="77777777" w:rsidTr="00B63E76">
        <w:tc>
          <w:tcPr>
            <w:tcW w:w="2698" w:type="dxa"/>
            <w:gridSpan w:val="2"/>
            <w:tcBorders>
              <w:bottom w:val="nil"/>
            </w:tcBorders>
            <w:shd w:val="clear" w:color="auto" w:fill="auto"/>
            <w:noWrap/>
            <w:hideMark/>
          </w:tcPr>
          <w:p w14:paraId="5B12A891"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bookmarkStart w:id="0" w:name="_Hlk41049418"/>
            <w:r w:rsidRPr="007613B3">
              <w:rPr>
                <w:rFonts w:ascii="Calibri" w:eastAsia="Arial Unicode MS" w:hAnsi="Calibri" w:cs="Calibri"/>
                <w:b/>
                <w:color w:val="auto"/>
                <w:lang w:val="en-AU"/>
              </w:rPr>
              <w:t>Title</w:t>
            </w:r>
          </w:p>
          <w:p w14:paraId="207CFBD1" w14:textId="3718EA28" w:rsidR="007613B3" w:rsidRDefault="00C869F4" w:rsidP="00377BF5">
            <w:pPr>
              <w:spacing w:before="100" w:beforeAutospacing="1" w:after="100" w:afterAutospacing="1" w:line="240" w:lineRule="auto"/>
              <w:rPr>
                <w:rFonts w:ascii="Calibri" w:eastAsia="Arial Unicode MS" w:hAnsi="Calibri" w:cs="Calibri"/>
                <w:color w:val="auto"/>
                <w:lang w:val="en-AU" w:eastAsia="ja-JP"/>
              </w:rPr>
            </w:pPr>
            <w:r>
              <w:rPr>
                <w:rFonts w:ascii="Calibri" w:eastAsia="Arial Unicode MS" w:hAnsi="Calibri" w:cs="Calibri"/>
                <w:color w:val="auto"/>
                <w:lang w:val="en-AU" w:eastAsia="ja-JP"/>
              </w:rPr>
              <w:t>Three n</w:t>
            </w:r>
            <w:r w:rsidR="00327FFA">
              <w:rPr>
                <w:rFonts w:ascii="Calibri" w:eastAsia="Arial Unicode MS" w:hAnsi="Calibri" w:cs="Calibri"/>
                <w:color w:val="auto"/>
                <w:lang w:val="en-AU" w:eastAsia="ja-JP"/>
              </w:rPr>
              <w:t>ational consultan</w:t>
            </w:r>
            <w:r w:rsidR="009833B7">
              <w:rPr>
                <w:rFonts w:ascii="Calibri" w:eastAsia="Arial Unicode MS" w:hAnsi="Calibri" w:cs="Calibri"/>
                <w:color w:val="auto"/>
                <w:lang w:val="en-AU" w:eastAsia="ja-JP"/>
              </w:rPr>
              <w:t>t</w:t>
            </w:r>
            <w:r w:rsidR="008A65EB">
              <w:rPr>
                <w:rFonts w:ascii="Calibri" w:eastAsia="Arial Unicode MS" w:hAnsi="Calibri" w:cs="Calibri"/>
                <w:color w:val="auto"/>
                <w:lang w:val="en-AU" w:eastAsia="ja-JP"/>
              </w:rPr>
              <w:t>s</w:t>
            </w:r>
            <w:r w:rsidR="00327FFA">
              <w:rPr>
                <w:rFonts w:ascii="Calibri" w:eastAsia="Arial Unicode MS" w:hAnsi="Calibri" w:cs="Calibri"/>
                <w:color w:val="auto"/>
                <w:lang w:val="en-AU" w:eastAsia="ja-JP"/>
              </w:rPr>
              <w:t xml:space="preserve"> to support</w:t>
            </w:r>
            <w:r w:rsidR="00CB41EB">
              <w:rPr>
                <w:rFonts w:ascii="Calibri" w:eastAsia="Arial Unicode MS" w:hAnsi="Calibri" w:cs="Calibri"/>
                <w:color w:val="auto"/>
                <w:lang w:val="en-AU" w:eastAsia="ja-JP"/>
              </w:rPr>
              <w:t xml:space="preserve"> select counties with</w:t>
            </w:r>
            <w:r w:rsidR="003351E4">
              <w:rPr>
                <w:rFonts w:ascii="Calibri" w:eastAsia="Arial Unicode MS" w:hAnsi="Calibri" w:cs="Calibri"/>
                <w:color w:val="auto"/>
                <w:lang w:val="en-AU" w:eastAsia="ja-JP"/>
              </w:rPr>
              <w:t xml:space="preserve"> COVID-19 </w:t>
            </w:r>
            <w:r w:rsidR="00CE028E">
              <w:rPr>
                <w:rFonts w:ascii="Calibri" w:eastAsia="Arial Unicode MS" w:hAnsi="Calibri" w:cs="Calibri"/>
                <w:color w:val="auto"/>
                <w:lang w:val="en-AU" w:eastAsia="ja-JP"/>
              </w:rPr>
              <w:t xml:space="preserve">response and </w:t>
            </w:r>
            <w:r w:rsidR="003351E4">
              <w:rPr>
                <w:rFonts w:ascii="Calibri" w:eastAsia="Arial Unicode MS" w:hAnsi="Calibri" w:cs="Calibri"/>
                <w:color w:val="auto"/>
                <w:lang w:val="en-AU" w:eastAsia="ja-JP"/>
              </w:rPr>
              <w:t xml:space="preserve">vaccine </w:t>
            </w:r>
            <w:r w:rsidR="009833B7">
              <w:rPr>
                <w:rFonts w:ascii="Calibri" w:eastAsia="Arial Unicode MS" w:hAnsi="Calibri" w:cs="Calibri"/>
                <w:color w:val="auto"/>
                <w:lang w:val="en-AU" w:eastAsia="ja-JP"/>
              </w:rPr>
              <w:t>uptake</w:t>
            </w:r>
            <w:r w:rsidR="000446FF">
              <w:rPr>
                <w:rFonts w:ascii="Calibri" w:eastAsia="Arial Unicode MS" w:hAnsi="Calibri" w:cs="Calibri"/>
                <w:color w:val="auto"/>
                <w:lang w:val="en-AU" w:eastAsia="ja-JP"/>
              </w:rPr>
              <w:t xml:space="preserve"> </w:t>
            </w:r>
            <w:r w:rsidR="00CB41EB">
              <w:rPr>
                <w:rFonts w:ascii="Calibri" w:eastAsia="Arial Unicode MS" w:hAnsi="Calibri" w:cs="Calibri"/>
                <w:color w:val="auto"/>
                <w:lang w:val="en-AU" w:eastAsia="ja-JP"/>
              </w:rPr>
              <w:t>(</w:t>
            </w:r>
            <w:r w:rsidR="0001338F">
              <w:rPr>
                <w:rFonts w:ascii="Calibri" w:eastAsia="Arial Unicode MS" w:hAnsi="Calibri" w:cs="Calibri"/>
                <w:color w:val="auto"/>
                <w:lang w:val="en-AU" w:eastAsia="ja-JP"/>
              </w:rPr>
              <w:t xml:space="preserve">one consultant each in the </w:t>
            </w:r>
            <w:r w:rsidR="00CB41EB">
              <w:rPr>
                <w:rFonts w:ascii="Calibri" w:eastAsia="Arial Unicode MS" w:hAnsi="Calibri" w:cs="Calibri"/>
                <w:color w:val="auto"/>
                <w:lang w:val="en-AU" w:eastAsia="ja-JP"/>
              </w:rPr>
              <w:t xml:space="preserve">three </w:t>
            </w:r>
            <w:r w:rsidR="000446FF">
              <w:rPr>
                <w:rFonts w:ascii="Calibri" w:eastAsia="Arial Unicode MS" w:hAnsi="Calibri" w:cs="Calibri"/>
                <w:color w:val="auto"/>
                <w:lang w:val="en-AU" w:eastAsia="ja-JP"/>
              </w:rPr>
              <w:t>Zone offices</w:t>
            </w:r>
            <w:r w:rsidR="00CB41EB">
              <w:rPr>
                <w:rFonts w:ascii="Calibri" w:eastAsia="Arial Unicode MS" w:hAnsi="Calibri" w:cs="Calibri"/>
                <w:color w:val="auto"/>
                <w:lang w:val="en-AU" w:eastAsia="ja-JP"/>
              </w:rPr>
              <w:t>)</w:t>
            </w:r>
            <w:r w:rsidR="003351E4">
              <w:rPr>
                <w:rFonts w:ascii="Calibri" w:eastAsia="Arial Unicode MS" w:hAnsi="Calibri" w:cs="Calibri"/>
                <w:color w:val="auto"/>
                <w:lang w:val="en-AU" w:eastAsia="ja-JP"/>
              </w:rPr>
              <w:t xml:space="preserve"> </w:t>
            </w:r>
          </w:p>
          <w:p w14:paraId="75D9A581" w14:textId="5E73EDF7" w:rsidR="00327FFA" w:rsidRPr="003351E4" w:rsidRDefault="00327FFA" w:rsidP="00377BF5">
            <w:pPr>
              <w:spacing w:before="100" w:beforeAutospacing="1" w:after="100" w:afterAutospacing="1" w:line="240" w:lineRule="auto"/>
              <w:rPr>
                <w:rFonts w:ascii="Calibri" w:eastAsia="Arial Unicode MS" w:hAnsi="Calibri" w:cs="Calibri"/>
                <w:color w:val="auto"/>
                <w:lang w:val="en-AU"/>
              </w:rPr>
            </w:pPr>
          </w:p>
        </w:tc>
        <w:tc>
          <w:tcPr>
            <w:tcW w:w="2143" w:type="dxa"/>
            <w:gridSpan w:val="2"/>
            <w:tcBorders>
              <w:bottom w:val="nil"/>
            </w:tcBorders>
            <w:shd w:val="clear" w:color="auto" w:fill="auto"/>
          </w:tcPr>
          <w:p w14:paraId="65BE11F1"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1DE1ED66" w:rsidR="006B6190" w:rsidRPr="00B7413E" w:rsidRDefault="006B6190" w:rsidP="00B7413E">
            <w:pPr>
              <w:spacing w:before="100" w:beforeAutospacing="1" w:after="100" w:afterAutospacing="1" w:line="240" w:lineRule="auto"/>
              <w:rPr>
                <w:rFonts w:ascii="Calibri" w:eastAsia="Arial Unicode MS" w:hAnsi="Calibri" w:cs="Calibri"/>
                <w:bCs/>
                <w:color w:val="auto"/>
                <w:lang w:val="en-AU" w:eastAsia="ja-JP"/>
              </w:rPr>
            </w:pPr>
          </w:p>
        </w:tc>
        <w:tc>
          <w:tcPr>
            <w:tcW w:w="3070" w:type="dxa"/>
            <w:gridSpan w:val="3"/>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666E397" w:rsidR="007613B3" w:rsidRDefault="008A65EB"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0"/>
                  </w:checkBox>
                </w:ffData>
              </w:fldChar>
            </w:r>
            <w:bookmarkStart w:id="1" w:name="Check11"/>
            <w:r>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007613B3" w:rsidRPr="007613B3">
              <w:rPr>
                <w:rFonts w:ascii="Calibri" w:eastAsia="Arial Unicode MS" w:hAnsi="Calibri" w:cs="Calibri"/>
                <w:color w:val="auto"/>
                <w:lang w:val="en-AU"/>
              </w:rPr>
              <w:t xml:space="preserve"> Consultant  </w:t>
            </w:r>
          </w:p>
          <w:p w14:paraId="0F67FA87" w14:textId="6F02A2D9" w:rsidR="007613B3" w:rsidRPr="007613B3" w:rsidRDefault="008A65EB"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2"/>
                  <w:enabled/>
                  <w:calcOnExit w:val="0"/>
                  <w:checkBox>
                    <w:sizeAuto/>
                    <w:default w:val="1"/>
                  </w:checkBox>
                </w:ffData>
              </w:fldChar>
            </w:r>
            <w:bookmarkStart w:id="2" w:name="Check12"/>
            <w:r>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7613B3" w:rsidRPr="007613B3">
              <w:rPr>
                <w:rFonts w:ascii="Calibri" w:eastAsia="Arial Unicode MS" w:hAnsi="Calibri" w:cs="Calibri"/>
                <w:color w:val="auto"/>
                <w:lang w:val="en-AU"/>
              </w:rPr>
              <w:t xml:space="preserve"> Individual Contractor</w:t>
            </w:r>
          </w:p>
        </w:tc>
        <w:tc>
          <w:tcPr>
            <w:tcW w:w="1976" w:type="dxa"/>
            <w:gridSpan w:val="2"/>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615E6DB5" w:rsidR="007613B3" w:rsidRPr="007613B3" w:rsidRDefault="000446FF" w:rsidP="00377BF5">
            <w:pPr>
              <w:spacing w:before="100" w:beforeAutospacing="1" w:after="100" w:afterAutospacing="1" w:line="240" w:lineRule="auto"/>
              <w:rPr>
                <w:rFonts w:ascii="Calibri" w:eastAsia="Arial Unicode MS" w:hAnsi="Calibri" w:cs="Calibri"/>
                <w:color w:val="auto"/>
                <w:lang w:val="en-AU" w:eastAsia="ja-JP"/>
              </w:rPr>
            </w:pPr>
            <w:r>
              <w:rPr>
                <w:rFonts w:ascii="Calibri" w:eastAsia="Arial Unicode MS" w:hAnsi="Calibri" w:cs="Calibri"/>
                <w:color w:val="auto"/>
                <w:lang w:val="en-AU" w:eastAsia="ja-JP"/>
              </w:rPr>
              <w:t>Kisumu</w:t>
            </w:r>
            <w:r w:rsidR="00CB41EB">
              <w:rPr>
                <w:rFonts w:ascii="Calibri" w:eastAsia="Arial Unicode MS" w:hAnsi="Calibri" w:cs="Calibri"/>
                <w:color w:val="auto"/>
                <w:lang w:val="en-AU" w:eastAsia="ja-JP"/>
              </w:rPr>
              <w:t xml:space="preserve"> ZO</w:t>
            </w:r>
            <w:r>
              <w:rPr>
                <w:rFonts w:ascii="Calibri" w:eastAsia="Arial Unicode MS" w:hAnsi="Calibri" w:cs="Calibri"/>
                <w:color w:val="auto"/>
                <w:lang w:val="en-AU" w:eastAsia="ja-JP"/>
              </w:rPr>
              <w:t xml:space="preserve">, </w:t>
            </w:r>
            <w:r w:rsidR="006B60C6">
              <w:rPr>
                <w:rFonts w:ascii="Calibri" w:eastAsia="Arial Unicode MS" w:hAnsi="Calibri" w:cs="Calibri"/>
                <w:color w:val="auto"/>
                <w:lang w:val="en-AU" w:eastAsia="ja-JP"/>
              </w:rPr>
              <w:t>Lodwar</w:t>
            </w:r>
            <w:r w:rsidR="00CB41EB">
              <w:rPr>
                <w:rFonts w:ascii="Calibri" w:eastAsia="Arial Unicode MS" w:hAnsi="Calibri" w:cs="Calibri"/>
                <w:color w:val="auto"/>
                <w:lang w:val="en-AU" w:eastAsia="ja-JP"/>
              </w:rPr>
              <w:t xml:space="preserve"> ZO</w:t>
            </w:r>
            <w:r>
              <w:rPr>
                <w:rFonts w:ascii="Calibri" w:eastAsia="Arial Unicode MS" w:hAnsi="Calibri" w:cs="Calibri"/>
                <w:color w:val="auto"/>
                <w:lang w:val="en-AU" w:eastAsia="ja-JP"/>
              </w:rPr>
              <w:t xml:space="preserve">, </w:t>
            </w:r>
            <w:r w:rsidR="00EA35F6">
              <w:rPr>
                <w:rFonts w:ascii="Calibri" w:eastAsia="Arial Unicode MS" w:hAnsi="Calibri" w:cs="Calibri"/>
                <w:color w:val="auto"/>
                <w:lang w:val="en-AU" w:eastAsia="ja-JP"/>
              </w:rPr>
              <w:t>Garissa</w:t>
            </w:r>
            <w:r w:rsidR="00CB41EB">
              <w:rPr>
                <w:rFonts w:ascii="Calibri" w:eastAsia="Arial Unicode MS" w:hAnsi="Calibri" w:cs="Calibri"/>
                <w:color w:val="auto"/>
                <w:lang w:val="en-AU" w:eastAsia="ja-JP"/>
              </w:rPr>
              <w:t xml:space="preserve"> ZO</w:t>
            </w:r>
          </w:p>
        </w:tc>
      </w:tr>
      <w:tr w:rsidR="007613B3" w:rsidRPr="007613B3" w14:paraId="2F971280" w14:textId="77777777" w:rsidTr="00B63E76">
        <w:trPr>
          <w:trHeight w:val="828"/>
        </w:trPr>
        <w:tc>
          <w:tcPr>
            <w:tcW w:w="9887" w:type="dxa"/>
            <w:gridSpan w:val="9"/>
            <w:tcBorders>
              <w:bottom w:val="nil"/>
            </w:tcBorders>
            <w:shd w:val="clear" w:color="auto" w:fill="auto"/>
            <w:noWrap/>
            <w:hideMark/>
          </w:tcPr>
          <w:p w14:paraId="42364655" w14:textId="4BBD7D61" w:rsidR="0071117B"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r w:rsidR="003351E4">
              <w:rPr>
                <w:rFonts w:ascii="Calibri" w:eastAsia="Arial Unicode MS" w:hAnsi="Calibri" w:cs="Calibri"/>
                <w:b/>
                <w:color w:val="auto"/>
                <w:lang w:val="en-AU"/>
              </w:rPr>
              <w:t xml:space="preserve"> </w:t>
            </w:r>
          </w:p>
          <w:p w14:paraId="07F4763F" w14:textId="67F0E6CE" w:rsidR="00A945E5" w:rsidRDefault="0089571C" w:rsidP="00377BF5">
            <w:pPr>
              <w:spacing w:before="60" w:after="60" w:line="240" w:lineRule="auto"/>
              <w:rPr>
                <w:rFonts w:ascii="Calibri" w:eastAsia="Arial Unicode MS" w:hAnsi="Calibri" w:cs="Calibri"/>
                <w:bCs/>
                <w:color w:val="auto"/>
                <w:lang w:val="en-AU" w:eastAsia="ja-JP"/>
              </w:rPr>
            </w:pPr>
            <w:r>
              <w:rPr>
                <w:rFonts w:ascii="Calibri" w:eastAsia="Arial Unicode MS" w:hAnsi="Calibri" w:cs="Calibri"/>
                <w:bCs/>
                <w:color w:val="auto"/>
                <w:lang w:val="en-AU" w:eastAsia="ja-JP"/>
              </w:rPr>
              <w:t xml:space="preserve">The purpose of the consultancy is to </w:t>
            </w:r>
            <w:r w:rsidR="00D21606">
              <w:rPr>
                <w:rFonts w:ascii="Calibri" w:eastAsia="Arial Unicode MS" w:hAnsi="Calibri" w:cs="Calibri"/>
                <w:bCs/>
                <w:color w:val="auto"/>
                <w:lang w:val="en-AU" w:eastAsia="ja-JP"/>
              </w:rPr>
              <w:t>provide</w:t>
            </w:r>
            <w:r w:rsidR="003E6034">
              <w:rPr>
                <w:rFonts w:ascii="Calibri" w:eastAsia="Arial Unicode MS" w:hAnsi="Calibri" w:cs="Calibri"/>
                <w:bCs/>
                <w:color w:val="auto"/>
                <w:lang w:val="en-AU" w:eastAsia="ja-JP"/>
              </w:rPr>
              <w:t xml:space="preserve"> counties</w:t>
            </w:r>
            <w:r>
              <w:rPr>
                <w:rFonts w:ascii="Calibri" w:eastAsia="Arial Unicode MS" w:hAnsi="Calibri" w:cs="Calibri"/>
                <w:bCs/>
                <w:color w:val="auto"/>
                <w:lang w:val="en-AU" w:eastAsia="ja-JP"/>
              </w:rPr>
              <w:t xml:space="preserve"> </w:t>
            </w:r>
            <w:r w:rsidR="00D21606">
              <w:rPr>
                <w:rFonts w:ascii="Calibri" w:eastAsia="Arial Unicode MS" w:hAnsi="Calibri" w:cs="Calibri"/>
                <w:bCs/>
                <w:color w:val="auto"/>
                <w:lang w:val="en-AU" w:eastAsia="ja-JP"/>
              </w:rPr>
              <w:t>in</w:t>
            </w:r>
            <w:r>
              <w:rPr>
                <w:rFonts w:ascii="Calibri" w:eastAsia="Arial Unicode MS" w:hAnsi="Calibri" w:cs="Calibri"/>
                <w:bCs/>
                <w:color w:val="auto"/>
                <w:lang w:val="en-AU" w:eastAsia="ja-JP"/>
              </w:rPr>
              <w:t xml:space="preserve"> Kenya with timely </w:t>
            </w:r>
            <w:r w:rsidR="0068417D">
              <w:rPr>
                <w:rFonts w:ascii="Calibri" w:eastAsia="Arial Unicode MS" w:hAnsi="Calibri" w:cs="Calibri"/>
                <w:bCs/>
                <w:color w:val="auto"/>
                <w:lang w:val="en-AU" w:eastAsia="ja-JP"/>
              </w:rPr>
              <w:t>support</w:t>
            </w:r>
            <w:r>
              <w:rPr>
                <w:rFonts w:ascii="Calibri" w:eastAsia="Arial Unicode MS" w:hAnsi="Calibri" w:cs="Calibri"/>
                <w:bCs/>
                <w:color w:val="auto"/>
                <w:lang w:val="en-AU" w:eastAsia="ja-JP"/>
              </w:rPr>
              <w:t xml:space="preserve"> to plan</w:t>
            </w:r>
            <w:r w:rsidR="00632CF7">
              <w:rPr>
                <w:rFonts w:ascii="Calibri" w:eastAsia="Arial Unicode MS" w:hAnsi="Calibri" w:cs="Calibri"/>
                <w:bCs/>
                <w:color w:val="auto"/>
                <w:lang w:val="en-AU" w:eastAsia="ja-JP"/>
              </w:rPr>
              <w:t>, coordinate</w:t>
            </w:r>
            <w:r w:rsidR="00F344A9">
              <w:rPr>
                <w:rFonts w:ascii="Calibri" w:eastAsia="Arial Unicode MS" w:hAnsi="Calibri" w:cs="Calibri"/>
                <w:bCs/>
                <w:color w:val="auto"/>
                <w:lang w:val="en-AU" w:eastAsia="ja-JP"/>
              </w:rPr>
              <w:t xml:space="preserve">, implement and monitor </w:t>
            </w:r>
            <w:r w:rsidR="005C521B">
              <w:rPr>
                <w:rFonts w:ascii="Calibri" w:eastAsia="Arial Unicode MS" w:hAnsi="Calibri" w:cs="Calibri"/>
                <w:bCs/>
                <w:color w:val="auto"/>
                <w:lang w:val="en-AU" w:eastAsia="ja-JP"/>
              </w:rPr>
              <w:t>COVID-19</w:t>
            </w:r>
            <w:r w:rsidR="00D21606">
              <w:rPr>
                <w:rFonts w:ascii="Calibri" w:eastAsia="Arial Unicode MS" w:hAnsi="Calibri" w:cs="Calibri"/>
                <w:bCs/>
                <w:color w:val="auto"/>
                <w:lang w:val="en-AU" w:eastAsia="ja-JP"/>
              </w:rPr>
              <w:t xml:space="preserve"> ri</w:t>
            </w:r>
            <w:r w:rsidR="000A65E9">
              <w:rPr>
                <w:rFonts w:ascii="Calibri" w:eastAsia="Arial Unicode MS" w:hAnsi="Calibri" w:cs="Calibri"/>
                <w:bCs/>
                <w:color w:val="auto"/>
                <w:lang w:val="en-AU" w:eastAsia="ja-JP"/>
              </w:rPr>
              <w:t>s</w:t>
            </w:r>
            <w:r w:rsidR="00D21606">
              <w:rPr>
                <w:rFonts w:ascii="Calibri" w:eastAsia="Arial Unicode MS" w:hAnsi="Calibri" w:cs="Calibri"/>
                <w:bCs/>
                <w:color w:val="auto"/>
                <w:lang w:val="en-AU" w:eastAsia="ja-JP"/>
              </w:rPr>
              <w:t xml:space="preserve">k communication and </w:t>
            </w:r>
            <w:r>
              <w:rPr>
                <w:rFonts w:ascii="Calibri" w:eastAsia="Arial Unicode MS" w:hAnsi="Calibri" w:cs="Calibri"/>
                <w:bCs/>
                <w:color w:val="auto"/>
                <w:lang w:val="en-AU" w:eastAsia="ja-JP"/>
              </w:rPr>
              <w:t>vaccin</w:t>
            </w:r>
            <w:r w:rsidR="002D6EBC">
              <w:rPr>
                <w:rFonts w:ascii="Calibri" w:eastAsia="Arial Unicode MS" w:hAnsi="Calibri" w:cs="Calibri"/>
                <w:bCs/>
                <w:color w:val="auto"/>
                <w:lang w:val="en-AU" w:eastAsia="ja-JP"/>
              </w:rPr>
              <w:t>ation campaigns</w:t>
            </w:r>
            <w:r>
              <w:rPr>
                <w:rFonts w:ascii="Calibri" w:eastAsia="Arial Unicode MS" w:hAnsi="Calibri" w:cs="Calibri"/>
                <w:bCs/>
                <w:color w:val="auto"/>
                <w:lang w:val="en-AU" w:eastAsia="ja-JP"/>
              </w:rPr>
              <w:t>.</w:t>
            </w:r>
          </w:p>
          <w:p w14:paraId="37400F48" w14:textId="77777777" w:rsidR="007613B3" w:rsidRPr="00854803" w:rsidRDefault="007613B3" w:rsidP="0071117B">
            <w:pPr>
              <w:spacing w:before="60" w:after="60" w:line="240" w:lineRule="auto"/>
              <w:rPr>
                <w:rFonts w:ascii="Calibri" w:eastAsia="Arial Unicode MS" w:hAnsi="Calibri" w:cs="Calibri"/>
                <w:b/>
                <w:color w:val="auto"/>
                <w:lang w:val="en-AU"/>
              </w:rPr>
            </w:pPr>
          </w:p>
        </w:tc>
      </w:tr>
      <w:tr w:rsidR="007613B3" w:rsidRPr="007613B3" w14:paraId="55B63C31" w14:textId="77777777" w:rsidTr="00B63E76">
        <w:trPr>
          <w:trHeight w:val="3771"/>
        </w:trPr>
        <w:tc>
          <w:tcPr>
            <w:tcW w:w="9887" w:type="dxa"/>
            <w:gridSpan w:val="9"/>
            <w:tcBorders>
              <w:bottom w:val="nil"/>
            </w:tcBorders>
            <w:shd w:val="clear" w:color="auto" w:fill="auto"/>
            <w:noWrap/>
          </w:tcPr>
          <w:p w14:paraId="0C5E47AD" w14:textId="2E116E83" w:rsidR="00966074" w:rsidRPr="006B7B80" w:rsidRDefault="007613B3" w:rsidP="00966074">
            <w:pPr>
              <w:spacing w:before="60" w:after="60" w:line="240" w:lineRule="auto"/>
              <w:rPr>
                <w:rFonts w:asciiTheme="minorHAnsi" w:eastAsia="Arial Unicode MS" w:hAnsiTheme="minorHAnsi" w:cstheme="minorHAnsi"/>
                <w:b/>
                <w:bCs/>
                <w:color w:val="auto"/>
                <w:lang w:val="en-AU"/>
              </w:rPr>
            </w:pPr>
            <w:r w:rsidRPr="006B7B80">
              <w:rPr>
                <w:rFonts w:asciiTheme="minorHAnsi" w:eastAsia="Arial Unicode MS" w:hAnsiTheme="minorHAnsi" w:cstheme="minorHAnsi"/>
                <w:b/>
                <w:bCs/>
                <w:color w:val="auto"/>
                <w:lang w:val="en-AU"/>
              </w:rPr>
              <w:t>Scope of Work:</w:t>
            </w:r>
            <w:r w:rsidR="00C2462C" w:rsidRPr="006B7B80">
              <w:rPr>
                <w:rFonts w:asciiTheme="minorHAnsi" w:eastAsia="Arial Unicode MS" w:hAnsiTheme="minorHAnsi" w:cstheme="minorHAnsi"/>
                <w:b/>
                <w:bCs/>
                <w:color w:val="auto"/>
                <w:lang w:val="en-AU"/>
              </w:rPr>
              <w:t xml:space="preserve"> (see </w:t>
            </w:r>
            <w:r w:rsidR="00F2413C" w:rsidRPr="006B7B80">
              <w:rPr>
                <w:rFonts w:asciiTheme="minorHAnsi" w:eastAsia="Arial Unicode MS" w:hAnsiTheme="minorHAnsi" w:cstheme="minorHAnsi"/>
                <w:b/>
                <w:bCs/>
                <w:color w:val="auto"/>
                <w:lang w:val="en-AU"/>
              </w:rPr>
              <w:t xml:space="preserve">end </w:t>
            </w:r>
            <w:r w:rsidR="00C2462C" w:rsidRPr="006B7B80">
              <w:rPr>
                <w:rFonts w:asciiTheme="minorHAnsi" w:eastAsia="Arial Unicode MS" w:hAnsiTheme="minorHAnsi" w:cstheme="minorHAnsi"/>
                <w:b/>
                <w:bCs/>
                <w:color w:val="auto"/>
                <w:lang w:val="en-AU"/>
              </w:rPr>
              <w:t>note below</w:t>
            </w:r>
            <w:r w:rsidR="00F2413C" w:rsidRPr="006B7B80">
              <w:rPr>
                <w:rFonts w:asciiTheme="minorHAnsi" w:eastAsia="Arial Unicode MS" w:hAnsiTheme="minorHAnsi" w:cstheme="minorHAnsi"/>
                <w:b/>
                <w:bCs/>
                <w:color w:val="auto"/>
                <w:lang w:val="en-AU"/>
              </w:rPr>
              <w:t xml:space="preserve"> </w:t>
            </w:r>
            <w:r w:rsidR="00F2413C" w:rsidRPr="006B7B80">
              <w:rPr>
                <w:rStyle w:val="EndnoteReference"/>
                <w:rFonts w:asciiTheme="minorHAnsi" w:hAnsiTheme="minorHAnsi" w:cstheme="minorHAnsi"/>
              </w:rPr>
              <w:footnoteRef/>
            </w:r>
            <w:r w:rsidR="00F2413C" w:rsidRPr="006B7B80">
              <w:rPr>
                <w:rStyle w:val="EndnoteReference"/>
                <w:rFonts w:asciiTheme="minorHAnsi" w:hAnsiTheme="minorHAnsi" w:cstheme="minorHAnsi"/>
              </w:rPr>
              <w:footnoteRef/>
            </w:r>
            <w:r w:rsidR="00F2413C" w:rsidRPr="006B7B80">
              <w:rPr>
                <w:rFonts w:asciiTheme="minorHAnsi" w:eastAsia="Arial Unicode MS" w:hAnsiTheme="minorHAnsi" w:cstheme="minorHAnsi"/>
                <w:b/>
                <w:bCs/>
                <w:color w:val="auto"/>
                <w:lang w:val="en-AU"/>
              </w:rPr>
              <w:t xml:space="preserve"> </w:t>
            </w:r>
            <w:r w:rsidR="00C2462C" w:rsidRPr="006B7B80">
              <w:rPr>
                <w:rFonts w:asciiTheme="minorHAnsi" w:eastAsia="Arial Unicode MS" w:hAnsiTheme="minorHAnsi" w:cstheme="minorHAnsi"/>
                <w:b/>
                <w:bCs/>
                <w:color w:val="auto"/>
                <w:lang w:val="en-AU"/>
              </w:rPr>
              <w:t>)</w:t>
            </w:r>
          </w:p>
          <w:p w14:paraId="18AE71A4" w14:textId="1709372D" w:rsidR="00D35CC0" w:rsidRPr="006B7B80" w:rsidRDefault="00D35CC0" w:rsidP="00632CF7">
            <w:pPr>
              <w:spacing w:before="60" w:after="60" w:line="240" w:lineRule="auto"/>
              <w:rPr>
                <w:rFonts w:asciiTheme="minorHAnsi" w:eastAsia="Arial Unicode MS" w:hAnsiTheme="minorHAnsi" w:cstheme="minorHAnsi"/>
                <w:b/>
                <w:color w:val="auto"/>
                <w:lang w:val="en-AU"/>
              </w:rPr>
            </w:pPr>
            <w:r w:rsidRPr="006B7B80">
              <w:rPr>
                <w:rFonts w:asciiTheme="minorHAnsi" w:eastAsia="Arial Unicode MS" w:hAnsiTheme="minorHAnsi" w:cstheme="minorHAnsi"/>
                <w:b/>
                <w:color w:val="auto"/>
                <w:lang w:val="en-AU"/>
              </w:rPr>
              <w:t>Background</w:t>
            </w:r>
          </w:p>
          <w:p w14:paraId="06C7A8D2" w14:textId="7F5D2EA1" w:rsidR="00306895" w:rsidRDefault="00632CF7" w:rsidP="00632CF7">
            <w:pPr>
              <w:spacing w:before="60" w:after="60" w:line="240" w:lineRule="auto"/>
              <w:rPr>
                <w:rFonts w:asciiTheme="minorHAnsi" w:eastAsia="Arial Unicode MS" w:hAnsiTheme="minorHAnsi" w:cstheme="minorHAnsi"/>
                <w:bCs/>
                <w:color w:val="auto"/>
                <w:lang w:val="en-AU"/>
              </w:rPr>
            </w:pPr>
            <w:r w:rsidRPr="006B7B80">
              <w:rPr>
                <w:rFonts w:asciiTheme="minorHAnsi" w:eastAsia="Arial Unicode MS" w:hAnsiTheme="minorHAnsi" w:cstheme="minorHAnsi"/>
                <w:bCs/>
                <w:color w:val="auto"/>
                <w:lang w:val="en-AU"/>
              </w:rPr>
              <w:t xml:space="preserve">Kenya’s COVID-19 index case was reported on 12th March 2020. </w:t>
            </w:r>
            <w:r w:rsidR="00203C64">
              <w:rPr>
                <w:rFonts w:asciiTheme="minorHAnsi" w:eastAsia="Arial Unicode MS" w:hAnsiTheme="minorHAnsi" w:cstheme="minorHAnsi"/>
                <w:bCs/>
                <w:color w:val="auto"/>
                <w:lang w:val="en-AU"/>
              </w:rPr>
              <w:t xml:space="preserve"> </w:t>
            </w:r>
            <w:r w:rsidRPr="006B7B80">
              <w:rPr>
                <w:rFonts w:asciiTheme="minorHAnsi" w:eastAsia="Arial Unicode MS" w:hAnsiTheme="minorHAnsi" w:cstheme="minorHAnsi"/>
                <w:bCs/>
                <w:color w:val="auto"/>
                <w:lang w:val="en-AU"/>
              </w:rPr>
              <w:t>The total number of confirmed cases are 2</w:t>
            </w:r>
            <w:r w:rsidR="00A21CCB">
              <w:rPr>
                <w:rFonts w:asciiTheme="minorHAnsi" w:eastAsia="Arial Unicode MS" w:hAnsiTheme="minorHAnsi" w:cstheme="minorHAnsi"/>
                <w:bCs/>
                <w:color w:val="auto"/>
                <w:lang w:val="en-AU"/>
              </w:rPr>
              <w:t>82</w:t>
            </w:r>
            <w:r w:rsidRPr="006B7B80">
              <w:rPr>
                <w:rFonts w:asciiTheme="minorHAnsi" w:eastAsia="Arial Unicode MS" w:hAnsiTheme="minorHAnsi" w:cstheme="minorHAnsi"/>
                <w:bCs/>
                <w:color w:val="auto"/>
                <w:lang w:val="en-AU"/>
              </w:rPr>
              <w:t>,</w:t>
            </w:r>
            <w:r w:rsidR="00A21CCB">
              <w:rPr>
                <w:rFonts w:asciiTheme="minorHAnsi" w:eastAsia="Arial Unicode MS" w:hAnsiTheme="minorHAnsi" w:cstheme="minorHAnsi"/>
                <w:bCs/>
                <w:color w:val="auto"/>
                <w:lang w:val="en-AU"/>
              </w:rPr>
              <w:t>554</w:t>
            </w:r>
            <w:r w:rsidRPr="006B7B80">
              <w:rPr>
                <w:rFonts w:asciiTheme="minorHAnsi" w:eastAsia="Arial Unicode MS" w:hAnsiTheme="minorHAnsi" w:cstheme="minorHAnsi"/>
                <w:bCs/>
                <w:color w:val="auto"/>
                <w:lang w:val="en-AU"/>
              </w:rPr>
              <w:t xml:space="preserve"> cases </w:t>
            </w:r>
            <w:r w:rsidR="003B5CE1">
              <w:rPr>
                <w:rFonts w:asciiTheme="minorHAnsi" w:eastAsia="Arial Unicode MS" w:hAnsiTheme="minorHAnsi" w:cstheme="minorHAnsi"/>
                <w:bCs/>
                <w:color w:val="auto"/>
                <w:lang w:val="en-AU"/>
              </w:rPr>
              <w:t>5</w:t>
            </w:r>
            <w:r w:rsidRPr="006B7B80">
              <w:rPr>
                <w:rFonts w:asciiTheme="minorHAnsi" w:eastAsia="Arial Unicode MS" w:hAnsiTheme="minorHAnsi" w:cstheme="minorHAnsi"/>
                <w:bCs/>
                <w:color w:val="auto"/>
                <w:lang w:val="en-AU"/>
              </w:rPr>
              <w:t>,</w:t>
            </w:r>
            <w:r w:rsidR="003B5CE1">
              <w:rPr>
                <w:rFonts w:asciiTheme="minorHAnsi" w:eastAsia="Arial Unicode MS" w:hAnsiTheme="minorHAnsi" w:cstheme="minorHAnsi"/>
                <w:bCs/>
                <w:color w:val="auto"/>
                <w:lang w:val="en-AU"/>
              </w:rPr>
              <w:t>3</w:t>
            </w:r>
            <w:r w:rsidR="0000632B">
              <w:rPr>
                <w:rFonts w:asciiTheme="minorHAnsi" w:eastAsia="Arial Unicode MS" w:hAnsiTheme="minorHAnsi" w:cstheme="minorHAnsi"/>
                <w:bCs/>
                <w:color w:val="auto"/>
                <w:lang w:val="en-AU"/>
              </w:rPr>
              <w:t>61</w:t>
            </w:r>
            <w:r w:rsidRPr="006B7B80">
              <w:rPr>
                <w:rFonts w:asciiTheme="minorHAnsi" w:eastAsia="Arial Unicode MS" w:hAnsiTheme="minorHAnsi" w:cstheme="minorHAnsi"/>
                <w:bCs/>
                <w:color w:val="auto"/>
                <w:lang w:val="en-AU"/>
              </w:rPr>
              <w:t xml:space="preserve"> deaths as of </w:t>
            </w:r>
            <w:r w:rsidR="003B5CE1">
              <w:rPr>
                <w:rFonts w:asciiTheme="minorHAnsi" w:eastAsia="Arial Unicode MS" w:hAnsiTheme="minorHAnsi" w:cstheme="minorHAnsi"/>
                <w:bCs/>
                <w:color w:val="auto"/>
                <w:lang w:val="en-AU"/>
              </w:rPr>
              <w:t>2</w:t>
            </w:r>
            <w:r w:rsidR="0000632B">
              <w:rPr>
                <w:rFonts w:asciiTheme="minorHAnsi" w:eastAsia="Arial Unicode MS" w:hAnsiTheme="minorHAnsi" w:cstheme="minorHAnsi"/>
                <w:bCs/>
                <w:color w:val="auto"/>
                <w:lang w:val="en-AU"/>
              </w:rPr>
              <w:t>6</w:t>
            </w:r>
            <w:r w:rsidRPr="006B7B80">
              <w:rPr>
                <w:rFonts w:asciiTheme="minorHAnsi" w:eastAsia="Arial Unicode MS" w:hAnsiTheme="minorHAnsi" w:cstheme="minorHAnsi"/>
                <w:bCs/>
                <w:color w:val="auto"/>
                <w:lang w:val="en-AU"/>
              </w:rPr>
              <w:t xml:space="preserve"> </w:t>
            </w:r>
            <w:r w:rsidR="0000632B">
              <w:rPr>
                <w:rFonts w:asciiTheme="minorHAnsi" w:eastAsia="Arial Unicode MS" w:hAnsiTheme="minorHAnsi" w:cstheme="minorHAnsi"/>
                <w:bCs/>
                <w:color w:val="auto"/>
                <w:lang w:val="en-AU"/>
              </w:rPr>
              <w:t>Dece</w:t>
            </w:r>
            <w:r w:rsidR="003B5CE1">
              <w:rPr>
                <w:rFonts w:asciiTheme="minorHAnsi" w:eastAsia="Arial Unicode MS" w:hAnsiTheme="minorHAnsi" w:cstheme="minorHAnsi"/>
                <w:bCs/>
                <w:color w:val="auto"/>
                <w:lang w:val="en-AU"/>
              </w:rPr>
              <w:t>mber</w:t>
            </w:r>
            <w:r w:rsidRPr="006B7B80">
              <w:rPr>
                <w:rFonts w:asciiTheme="minorHAnsi" w:eastAsia="Arial Unicode MS" w:hAnsiTheme="minorHAnsi" w:cstheme="minorHAnsi"/>
                <w:bCs/>
                <w:color w:val="auto"/>
                <w:lang w:val="en-AU"/>
              </w:rPr>
              <w:t xml:space="preserve"> 2021.  </w:t>
            </w:r>
            <w:r w:rsidR="007F21F0">
              <w:rPr>
                <w:rFonts w:asciiTheme="minorHAnsi" w:eastAsia="Arial Unicode MS" w:hAnsiTheme="minorHAnsi" w:cstheme="minorHAnsi"/>
                <w:bCs/>
                <w:color w:val="auto"/>
                <w:lang w:val="en-AU"/>
              </w:rPr>
              <w:t xml:space="preserve">Kenya has mobilised over </w:t>
            </w:r>
            <w:r w:rsidR="007566D1">
              <w:rPr>
                <w:rFonts w:asciiTheme="minorHAnsi" w:eastAsia="Arial Unicode MS" w:hAnsiTheme="minorHAnsi" w:cstheme="minorHAnsi"/>
                <w:bCs/>
                <w:color w:val="auto"/>
                <w:lang w:val="en-AU"/>
              </w:rPr>
              <w:t>23</w:t>
            </w:r>
            <w:r w:rsidR="007F21F0">
              <w:rPr>
                <w:rFonts w:asciiTheme="minorHAnsi" w:eastAsia="Arial Unicode MS" w:hAnsiTheme="minorHAnsi" w:cstheme="minorHAnsi"/>
                <w:bCs/>
                <w:color w:val="auto"/>
                <w:lang w:val="en-AU"/>
              </w:rPr>
              <w:t xml:space="preserve"> million doses of COVID-19 vaccines </w:t>
            </w:r>
            <w:r w:rsidR="00D558D6">
              <w:rPr>
                <w:rFonts w:asciiTheme="minorHAnsi" w:eastAsia="Arial Unicode MS" w:hAnsiTheme="minorHAnsi" w:cstheme="minorHAnsi"/>
                <w:bCs/>
                <w:color w:val="auto"/>
                <w:lang w:val="en-AU"/>
              </w:rPr>
              <w:t xml:space="preserve">to date with an aim </w:t>
            </w:r>
            <w:r w:rsidR="00203C64">
              <w:rPr>
                <w:rFonts w:asciiTheme="minorHAnsi" w:eastAsia="Arial Unicode MS" w:hAnsiTheme="minorHAnsi" w:cstheme="minorHAnsi"/>
                <w:bCs/>
                <w:color w:val="auto"/>
                <w:lang w:val="en-AU"/>
              </w:rPr>
              <w:t>of vaccinating</w:t>
            </w:r>
            <w:r w:rsidR="00D558D6">
              <w:rPr>
                <w:rFonts w:asciiTheme="minorHAnsi" w:eastAsia="Arial Unicode MS" w:hAnsiTheme="minorHAnsi" w:cstheme="minorHAnsi"/>
                <w:bCs/>
                <w:color w:val="auto"/>
                <w:lang w:val="en-AU"/>
              </w:rPr>
              <w:t xml:space="preserve"> 26 million by the end of 2022.</w:t>
            </w:r>
            <w:r w:rsidR="00203C64">
              <w:rPr>
                <w:rFonts w:asciiTheme="minorHAnsi" w:eastAsia="Arial Unicode MS" w:hAnsiTheme="minorHAnsi" w:cstheme="minorHAnsi"/>
                <w:bCs/>
                <w:color w:val="auto"/>
                <w:lang w:val="en-AU"/>
              </w:rPr>
              <w:t xml:space="preserve"> </w:t>
            </w:r>
            <w:r w:rsidR="00D558D6">
              <w:rPr>
                <w:rFonts w:asciiTheme="minorHAnsi" w:eastAsia="Arial Unicode MS" w:hAnsiTheme="minorHAnsi" w:cstheme="minorHAnsi"/>
                <w:bCs/>
                <w:color w:val="auto"/>
                <w:lang w:val="en-AU"/>
              </w:rPr>
              <w:t xml:space="preserve"> However, </w:t>
            </w:r>
            <w:r w:rsidR="00442598">
              <w:rPr>
                <w:rFonts w:asciiTheme="minorHAnsi" w:eastAsia="Arial Unicode MS" w:hAnsiTheme="minorHAnsi" w:cstheme="minorHAnsi"/>
                <w:bCs/>
                <w:color w:val="auto"/>
                <w:lang w:val="en-AU"/>
              </w:rPr>
              <w:t>the uptake of COVID-19 vaccine has been slower than anticipated</w:t>
            </w:r>
            <w:r w:rsidR="00516894">
              <w:rPr>
                <w:rFonts w:asciiTheme="minorHAnsi" w:eastAsia="Arial Unicode MS" w:hAnsiTheme="minorHAnsi" w:cstheme="minorHAnsi"/>
                <w:bCs/>
                <w:color w:val="auto"/>
                <w:lang w:val="en-AU"/>
              </w:rPr>
              <w:t xml:space="preserve"> with about </w:t>
            </w:r>
            <w:r w:rsidR="007566D1">
              <w:rPr>
                <w:rFonts w:asciiTheme="minorHAnsi" w:eastAsia="Arial Unicode MS" w:hAnsiTheme="minorHAnsi" w:cstheme="minorHAnsi"/>
                <w:bCs/>
                <w:color w:val="auto"/>
                <w:lang w:val="en-AU"/>
              </w:rPr>
              <w:t>9.</w:t>
            </w:r>
            <w:r w:rsidR="00C473D7">
              <w:rPr>
                <w:rFonts w:asciiTheme="minorHAnsi" w:eastAsia="Arial Unicode MS" w:hAnsiTheme="minorHAnsi" w:cstheme="minorHAnsi"/>
                <w:bCs/>
                <w:color w:val="auto"/>
                <w:lang w:val="en-AU"/>
              </w:rPr>
              <w:t>6</w:t>
            </w:r>
            <w:r w:rsidR="00516894">
              <w:rPr>
                <w:rFonts w:asciiTheme="minorHAnsi" w:eastAsia="Arial Unicode MS" w:hAnsiTheme="minorHAnsi" w:cstheme="minorHAnsi"/>
                <w:bCs/>
                <w:color w:val="auto"/>
                <w:lang w:val="en-AU"/>
              </w:rPr>
              <w:t xml:space="preserve"> million doses administered</w:t>
            </w:r>
            <w:r w:rsidR="00442598">
              <w:rPr>
                <w:rFonts w:asciiTheme="minorHAnsi" w:eastAsia="Arial Unicode MS" w:hAnsiTheme="minorHAnsi" w:cstheme="minorHAnsi"/>
                <w:bCs/>
                <w:color w:val="auto"/>
                <w:lang w:val="en-AU"/>
              </w:rPr>
              <w:t>.</w:t>
            </w:r>
            <w:r w:rsidR="004D4B22">
              <w:rPr>
                <w:rFonts w:asciiTheme="minorHAnsi" w:eastAsia="Arial Unicode MS" w:hAnsiTheme="minorHAnsi" w:cstheme="minorHAnsi"/>
                <w:bCs/>
                <w:color w:val="auto"/>
                <w:lang w:val="en-AU"/>
              </w:rPr>
              <w:t xml:space="preserve"> </w:t>
            </w:r>
            <w:r w:rsidR="009C6217">
              <w:rPr>
                <w:rFonts w:asciiTheme="minorHAnsi" w:eastAsia="Arial Unicode MS" w:hAnsiTheme="minorHAnsi" w:cstheme="minorHAnsi"/>
                <w:bCs/>
                <w:color w:val="auto"/>
                <w:lang w:val="en-AU"/>
              </w:rPr>
              <w:t>A</w:t>
            </w:r>
            <w:r w:rsidR="009F4ED3">
              <w:rPr>
                <w:rFonts w:asciiTheme="minorHAnsi" w:eastAsia="Arial Unicode MS" w:hAnsiTheme="minorHAnsi" w:cstheme="minorHAnsi"/>
                <w:bCs/>
                <w:color w:val="auto"/>
                <w:lang w:val="en-AU"/>
              </w:rPr>
              <w:t xml:space="preserve">ccording to the MOH update dated 25 December, </w:t>
            </w:r>
            <w:r w:rsidR="002B2C95">
              <w:rPr>
                <w:rFonts w:asciiTheme="minorHAnsi" w:eastAsia="Arial Unicode MS" w:hAnsiTheme="minorHAnsi" w:cstheme="minorHAnsi"/>
                <w:bCs/>
                <w:color w:val="auto"/>
                <w:lang w:val="en-AU"/>
              </w:rPr>
              <w:t xml:space="preserve">an average of </w:t>
            </w:r>
            <w:r w:rsidR="00A8252D">
              <w:rPr>
                <w:rFonts w:asciiTheme="minorHAnsi" w:eastAsia="Arial Unicode MS" w:hAnsiTheme="minorHAnsi" w:cstheme="minorHAnsi"/>
                <w:bCs/>
                <w:color w:val="auto"/>
                <w:lang w:val="en-AU"/>
              </w:rPr>
              <w:t>14.4</w:t>
            </w:r>
            <w:r w:rsidR="009F4ED3">
              <w:rPr>
                <w:rFonts w:asciiTheme="minorHAnsi" w:eastAsia="Arial Unicode MS" w:hAnsiTheme="minorHAnsi" w:cstheme="minorHAnsi"/>
                <w:bCs/>
                <w:color w:val="auto"/>
                <w:lang w:val="en-AU"/>
              </w:rPr>
              <w:t xml:space="preserve">% of adult population </w:t>
            </w:r>
            <w:r w:rsidR="00AF4B17">
              <w:rPr>
                <w:rFonts w:asciiTheme="minorHAnsi" w:eastAsia="Arial Unicode MS" w:hAnsiTheme="minorHAnsi" w:cstheme="minorHAnsi"/>
                <w:bCs/>
                <w:color w:val="auto"/>
                <w:lang w:val="en-AU"/>
              </w:rPr>
              <w:t>are fully immunized with</w:t>
            </w:r>
            <w:r w:rsidR="009F4ED3">
              <w:rPr>
                <w:rFonts w:asciiTheme="minorHAnsi" w:eastAsia="Arial Unicode MS" w:hAnsiTheme="minorHAnsi" w:cstheme="minorHAnsi"/>
                <w:bCs/>
                <w:color w:val="auto"/>
                <w:lang w:val="en-AU"/>
              </w:rPr>
              <w:t xml:space="preserve"> </w:t>
            </w:r>
            <w:r w:rsidR="00A03BC1">
              <w:rPr>
                <w:rFonts w:asciiTheme="minorHAnsi" w:eastAsia="Arial Unicode MS" w:hAnsiTheme="minorHAnsi" w:cstheme="minorHAnsi"/>
                <w:bCs/>
                <w:color w:val="auto"/>
                <w:lang w:val="en-AU"/>
              </w:rPr>
              <w:t>COVID-19 vaccine</w:t>
            </w:r>
            <w:r w:rsidR="002B2C95">
              <w:rPr>
                <w:rFonts w:asciiTheme="minorHAnsi" w:eastAsia="Arial Unicode MS" w:hAnsiTheme="minorHAnsi" w:cstheme="minorHAnsi"/>
                <w:bCs/>
                <w:color w:val="auto"/>
                <w:lang w:val="en-AU"/>
              </w:rPr>
              <w:t xml:space="preserve"> </w:t>
            </w:r>
            <w:r w:rsidR="006925AD">
              <w:rPr>
                <w:rFonts w:asciiTheme="minorHAnsi" w:eastAsia="Arial Unicode MS" w:hAnsiTheme="minorHAnsi" w:cstheme="minorHAnsi"/>
                <w:bCs/>
                <w:color w:val="auto"/>
                <w:lang w:val="en-AU"/>
              </w:rPr>
              <w:t>with low</w:t>
            </w:r>
            <w:r w:rsidR="00B370D9">
              <w:rPr>
                <w:rFonts w:asciiTheme="minorHAnsi" w:eastAsia="Arial Unicode MS" w:hAnsiTheme="minorHAnsi" w:cstheme="minorHAnsi"/>
                <w:bCs/>
                <w:color w:val="auto"/>
                <w:lang w:val="en-AU"/>
              </w:rPr>
              <w:t xml:space="preserve">er uptake in remote areas such as </w:t>
            </w:r>
            <w:r w:rsidR="00935B00">
              <w:rPr>
                <w:rFonts w:asciiTheme="minorHAnsi" w:eastAsia="Arial Unicode MS" w:hAnsiTheme="minorHAnsi" w:cstheme="minorHAnsi"/>
                <w:bCs/>
                <w:color w:val="auto"/>
                <w:lang w:val="en-AU"/>
              </w:rPr>
              <w:t>Tana River</w:t>
            </w:r>
            <w:r w:rsidR="00ED0F1F">
              <w:rPr>
                <w:rFonts w:asciiTheme="minorHAnsi" w:eastAsia="Arial Unicode MS" w:hAnsiTheme="minorHAnsi" w:cstheme="minorHAnsi"/>
                <w:bCs/>
                <w:color w:val="auto"/>
                <w:lang w:val="en-AU"/>
              </w:rPr>
              <w:t xml:space="preserve"> (</w:t>
            </w:r>
            <w:r w:rsidR="00935B00">
              <w:rPr>
                <w:rFonts w:asciiTheme="minorHAnsi" w:eastAsia="Arial Unicode MS" w:hAnsiTheme="minorHAnsi" w:cstheme="minorHAnsi"/>
                <w:bCs/>
                <w:color w:val="auto"/>
                <w:lang w:val="en-AU"/>
              </w:rPr>
              <w:t>3</w:t>
            </w:r>
            <w:r w:rsidR="000C6969">
              <w:rPr>
                <w:rFonts w:asciiTheme="minorHAnsi" w:eastAsia="Arial Unicode MS" w:hAnsiTheme="minorHAnsi" w:cstheme="minorHAnsi"/>
                <w:bCs/>
                <w:color w:val="auto"/>
                <w:lang w:val="en-AU"/>
              </w:rPr>
              <w:t>.</w:t>
            </w:r>
            <w:r w:rsidR="00935B00">
              <w:rPr>
                <w:rFonts w:asciiTheme="minorHAnsi" w:eastAsia="Arial Unicode MS" w:hAnsiTheme="minorHAnsi" w:cstheme="minorHAnsi"/>
                <w:bCs/>
                <w:color w:val="auto"/>
                <w:lang w:val="en-AU"/>
              </w:rPr>
              <w:t>5</w:t>
            </w:r>
            <w:r w:rsidR="000C6969">
              <w:rPr>
                <w:rFonts w:asciiTheme="minorHAnsi" w:eastAsia="Arial Unicode MS" w:hAnsiTheme="minorHAnsi" w:cstheme="minorHAnsi"/>
                <w:bCs/>
                <w:color w:val="auto"/>
                <w:lang w:val="en-AU"/>
              </w:rPr>
              <w:t>%)</w:t>
            </w:r>
            <w:r w:rsidR="0068530E">
              <w:rPr>
                <w:rFonts w:asciiTheme="minorHAnsi" w:eastAsia="Arial Unicode MS" w:hAnsiTheme="minorHAnsi" w:cstheme="minorHAnsi"/>
                <w:bCs/>
                <w:color w:val="auto"/>
                <w:lang w:val="en-AU"/>
              </w:rPr>
              <w:t>, Wajir</w:t>
            </w:r>
            <w:r w:rsidR="000C6969">
              <w:rPr>
                <w:rFonts w:asciiTheme="minorHAnsi" w:eastAsia="Arial Unicode MS" w:hAnsiTheme="minorHAnsi" w:cstheme="minorHAnsi"/>
                <w:bCs/>
                <w:color w:val="auto"/>
                <w:lang w:val="en-AU"/>
              </w:rPr>
              <w:t xml:space="preserve"> (4.1%)</w:t>
            </w:r>
            <w:r w:rsidR="0068530E">
              <w:rPr>
                <w:rFonts w:asciiTheme="minorHAnsi" w:eastAsia="Arial Unicode MS" w:hAnsiTheme="minorHAnsi" w:cstheme="minorHAnsi"/>
                <w:bCs/>
                <w:color w:val="auto"/>
                <w:lang w:val="en-AU"/>
              </w:rPr>
              <w:t xml:space="preserve">, </w:t>
            </w:r>
            <w:r w:rsidR="00ED0F1F">
              <w:rPr>
                <w:rFonts w:asciiTheme="minorHAnsi" w:eastAsia="Arial Unicode MS" w:hAnsiTheme="minorHAnsi" w:cstheme="minorHAnsi"/>
                <w:bCs/>
                <w:color w:val="auto"/>
                <w:lang w:val="en-AU"/>
              </w:rPr>
              <w:t>Mandera</w:t>
            </w:r>
            <w:r w:rsidR="00951088">
              <w:rPr>
                <w:rFonts w:asciiTheme="minorHAnsi" w:eastAsia="Arial Unicode MS" w:hAnsiTheme="minorHAnsi" w:cstheme="minorHAnsi"/>
                <w:bCs/>
                <w:color w:val="auto"/>
                <w:lang w:val="en-AU"/>
              </w:rPr>
              <w:t xml:space="preserve"> (4.0%)</w:t>
            </w:r>
            <w:r w:rsidR="00ED0F1F">
              <w:rPr>
                <w:rFonts w:asciiTheme="minorHAnsi" w:eastAsia="Arial Unicode MS" w:hAnsiTheme="minorHAnsi" w:cstheme="minorHAnsi"/>
                <w:bCs/>
                <w:color w:val="auto"/>
                <w:lang w:val="en-AU"/>
              </w:rPr>
              <w:t>,</w:t>
            </w:r>
            <w:r w:rsidR="0024090C">
              <w:rPr>
                <w:rFonts w:asciiTheme="minorHAnsi" w:eastAsia="Arial Unicode MS" w:hAnsiTheme="minorHAnsi" w:cstheme="minorHAnsi"/>
                <w:bCs/>
                <w:color w:val="auto"/>
                <w:lang w:val="en-AU"/>
              </w:rPr>
              <w:t xml:space="preserve"> West Pokot (4.5%), </w:t>
            </w:r>
            <w:r w:rsidR="00935B00">
              <w:rPr>
                <w:rFonts w:asciiTheme="minorHAnsi" w:eastAsia="Arial Unicode MS" w:hAnsiTheme="minorHAnsi" w:cstheme="minorHAnsi"/>
                <w:bCs/>
                <w:color w:val="auto"/>
                <w:lang w:val="en-AU"/>
              </w:rPr>
              <w:t xml:space="preserve">and </w:t>
            </w:r>
            <w:r w:rsidR="00ED0F1F">
              <w:rPr>
                <w:rFonts w:asciiTheme="minorHAnsi" w:eastAsia="Arial Unicode MS" w:hAnsiTheme="minorHAnsi" w:cstheme="minorHAnsi"/>
                <w:bCs/>
                <w:color w:val="auto"/>
                <w:lang w:val="en-AU"/>
              </w:rPr>
              <w:t>Homa Bay</w:t>
            </w:r>
            <w:r w:rsidR="008207D9">
              <w:rPr>
                <w:rFonts w:asciiTheme="minorHAnsi" w:eastAsia="Arial Unicode MS" w:hAnsiTheme="minorHAnsi" w:cstheme="minorHAnsi"/>
                <w:bCs/>
                <w:color w:val="auto"/>
                <w:lang w:val="en-AU"/>
              </w:rPr>
              <w:t xml:space="preserve"> (6.0%)</w:t>
            </w:r>
            <w:r w:rsidR="00A03BC1">
              <w:rPr>
                <w:rFonts w:asciiTheme="minorHAnsi" w:eastAsia="Arial Unicode MS" w:hAnsiTheme="minorHAnsi" w:cstheme="minorHAnsi"/>
                <w:bCs/>
                <w:color w:val="auto"/>
                <w:lang w:val="en-AU"/>
              </w:rPr>
              <w:t xml:space="preserve">. Among the priority </w:t>
            </w:r>
            <w:r w:rsidR="00C60A6B">
              <w:rPr>
                <w:rFonts w:asciiTheme="minorHAnsi" w:eastAsia="Arial Unicode MS" w:hAnsiTheme="minorHAnsi" w:cstheme="minorHAnsi"/>
                <w:bCs/>
                <w:color w:val="auto"/>
                <w:lang w:val="en-AU"/>
              </w:rPr>
              <w:t xml:space="preserve">population </w:t>
            </w:r>
            <w:r w:rsidR="00A03BC1">
              <w:rPr>
                <w:rFonts w:asciiTheme="minorHAnsi" w:eastAsia="Arial Unicode MS" w:hAnsiTheme="minorHAnsi" w:cstheme="minorHAnsi"/>
                <w:bCs/>
                <w:color w:val="auto"/>
                <w:lang w:val="en-AU"/>
              </w:rPr>
              <w:t xml:space="preserve">groups, </w:t>
            </w:r>
            <w:r w:rsidR="009269AB">
              <w:rPr>
                <w:rFonts w:asciiTheme="minorHAnsi" w:eastAsia="Arial Unicode MS" w:hAnsiTheme="minorHAnsi" w:cstheme="minorHAnsi"/>
                <w:bCs/>
                <w:color w:val="auto"/>
                <w:lang w:val="en-AU"/>
              </w:rPr>
              <w:t xml:space="preserve">the </w:t>
            </w:r>
            <w:r w:rsidR="00964673">
              <w:rPr>
                <w:rFonts w:asciiTheme="minorHAnsi" w:eastAsia="Arial Unicode MS" w:hAnsiTheme="minorHAnsi" w:cstheme="minorHAnsi"/>
                <w:bCs/>
                <w:color w:val="auto"/>
                <w:lang w:val="en-AU"/>
              </w:rPr>
              <w:t xml:space="preserve">low coverage among the elderly </w:t>
            </w:r>
            <w:r w:rsidR="00AE10CA">
              <w:rPr>
                <w:rFonts w:asciiTheme="minorHAnsi" w:eastAsia="Arial Unicode MS" w:hAnsiTheme="minorHAnsi" w:cstheme="minorHAnsi"/>
                <w:bCs/>
                <w:color w:val="auto"/>
                <w:lang w:val="en-AU"/>
              </w:rPr>
              <w:t xml:space="preserve">remains a concern with </w:t>
            </w:r>
            <w:r w:rsidR="00964673">
              <w:rPr>
                <w:rFonts w:asciiTheme="minorHAnsi" w:eastAsia="Arial Unicode MS" w:hAnsiTheme="minorHAnsi" w:cstheme="minorHAnsi"/>
                <w:bCs/>
                <w:color w:val="auto"/>
                <w:lang w:val="en-AU"/>
              </w:rPr>
              <w:t>only 2</w:t>
            </w:r>
            <w:r w:rsidR="007A0F3F">
              <w:rPr>
                <w:rFonts w:asciiTheme="minorHAnsi" w:eastAsia="Arial Unicode MS" w:hAnsiTheme="minorHAnsi" w:cstheme="minorHAnsi"/>
                <w:bCs/>
                <w:color w:val="auto"/>
                <w:lang w:val="en-AU"/>
              </w:rPr>
              <w:t>8</w:t>
            </w:r>
            <w:r w:rsidR="00964673">
              <w:rPr>
                <w:rFonts w:asciiTheme="minorHAnsi" w:eastAsia="Arial Unicode MS" w:hAnsiTheme="minorHAnsi" w:cstheme="minorHAnsi"/>
                <w:bCs/>
                <w:color w:val="auto"/>
                <w:lang w:val="en-AU"/>
              </w:rPr>
              <w:t>% of people above 58 years old are vaccinated</w:t>
            </w:r>
            <w:r w:rsidR="00AE10CA">
              <w:rPr>
                <w:rStyle w:val="FootnoteReference"/>
                <w:rFonts w:asciiTheme="minorHAnsi" w:eastAsia="Arial Unicode MS" w:hAnsiTheme="minorHAnsi" w:cstheme="minorHAnsi"/>
                <w:bCs/>
                <w:color w:val="auto"/>
                <w:lang w:val="en-AU"/>
              </w:rPr>
              <w:footnoteReference w:id="1"/>
            </w:r>
            <w:r w:rsidR="00B672B6">
              <w:rPr>
                <w:rFonts w:asciiTheme="minorHAnsi" w:eastAsia="Arial Unicode MS" w:hAnsiTheme="minorHAnsi" w:cstheme="minorHAnsi"/>
                <w:bCs/>
                <w:color w:val="auto"/>
                <w:lang w:val="en-AU"/>
              </w:rPr>
              <w:t>.</w:t>
            </w:r>
            <w:r w:rsidR="00C60A6B">
              <w:rPr>
                <w:rFonts w:asciiTheme="minorHAnsi" w:eastAsia="Arial Unicode MS" w:hAnsiTheme="minorHAnsi" w:cstheme="minorHAnsi"/>
                <w:bCs/>
                <w:color w:val="auto"/>
                <w:lang w:val="en-AU"/>
              </w:rPr>
              <w:t xml:space="preserve"> </w:t>
            </w:r>
          </w:p>
          <w:p w14:paraId="097AF9EF" w14:textId="2B99F476" w:rsidR="00CE70C3" w:rsidRDefault="00306895" w:rsidP="00632CF7">
            <w:pPr>
              <w:spacing w:before="60" w:after="60" w:line="240" w:lineRule="auto"/>
              <w:rPr>
                <w:rFonts w:asciiTheme="minorHAnsi" w:eastAsia="Arial Unicode MS" w:hAnsiTheme="minorHAnsi" w:cstheme="minorHAnsi"/>
                <w:bCs/>
                <w:color w:val="auto"/>
                <w:lang w:val="en-AU"/>
              </w:rPr>
            </w:pPr>
            <w:r>
              <w:rPr>
                <w:rFonts w:asciiTheme="minorHAnsi" w:eastAsia="Arial Unicode MS" w:hAnsiTheme="minorHAnsi" w:cstheme="minorHAnsi"/>
                <w:bCs/>
                <w:color w:val="auto"/>
                <w:lang w:val="en-AU"/>
              </w:rPr>
              <w:t xml:space="preserve">The number of </w:t>
            </w:r>
            <w:r w:rsidR="00FD0744">
              <w:rPr>
                <w:rFonts w:asciiTheme="minorHAnsi" w:eastAsia="Arial Unicode MS" w:hAnsiTheme="minorHAnsi" w:cstheme="minorHAnsi"/>
                <w:bCs/>
                <w:color w:val="auto"/>
                <w:lang w:val="en-AU"/>
              </w:rPr>
              <w:t xml:space="preserve">COVID-19 </w:t>
            </w:r>
            <w:r>
              <w:rPr>
                <w:rFonts w:asciiTheme="minorHAnsi" w:eastAsia="Arial Unicode MS" w:hAnsiTheme="minorHAnsi" w:cstheme="minorHAnsi"/>
                <w:bCs/>
                <w:color w:val="auto"/>
                <w:lang w:val="en-AU"/>
              </w:rPr>
              <w:t>cases in the African region is sharply increasing sinc</w:t>
            </w:r>
            <w:r w:rsidR="00FD0744">
              <w:rPr>
                <w:rFonts w:asciiTheme="minorHAnsi" w:eastAsia="Arial Unicode MS" w:hAnsiTheme="minorHAnsi" w:cstheme="minorHAnsi"/>
                <w:bCs/>
                <w:color w:val="auto"/>
                <w:lang w:val="en-AU"/>
              </w:rPr>
              <w:t>e the Omicron variant was detected in South Africa.</w:t>
            </w:r>
            <w:r>
              <w:rPr>
                <w:rFonts w:asciiTheme="minorHAnsi" w:eastAsia="Arial Unicode MS" w:hAnsiTheme="minorHAnsi" w:cstheme="minorHAnsi"/>
                <w:bCs/>
                <w:color w:val="auto"/>
                <w:lang w:val="en-AU"/>
              </w:rPr>
              <w:t xml:space="preserve"> </w:t>
            </w:r>
            <w:r w:rsidR="00CE70C3">
              <w:rPr>
                <w:rFonts w:asciiTheme="minorHAnsi" w:eastAsia="Arial Unicode MS" w:hAnsiTheme="minorHAnsi" w:cstheme="minorHAnsi" w:hint="eastAsia"/>
                <w:bCs/>
                <w:color w:val="auto"/>
                <w:lang w:val="en-AU" w:eastAsia="ja-JP"/>
              </w:rPr>
              <w:t>O</w:t>
            </w:r>
            <w:r w:rsidR="00CE70C3">
              <w:rPr>
                <w:rFonts w:asciiTheme="minorHAnsi" w:eastAsia="Arial Unicode MS" w:hAnsiTheme="minorHAnsi" w:cstheme="minorHAnsi"/>
                <w:bCs/>
                <w:color w:val="auto"/>
                <w:lang w:val="en-AU" w:eastAsia="ja-JP"/>
              </w:rPr>
              <w:t>n 22 December</w:t>
            </w:r>
            <w:r w:rsidR="0045272E">
              <w:rPr>
                <w:rFonts w:asciiTheme="minorHAnsi" w:eastAsia="Arial Unicode MS" w:hAnsiTheme="minorHAnsi" w:cstheme="minorHAnsi"/>
                <w:bCs/>
                <w:color w:val="auto"/>
                <w:lang w:val="en-AU" w:eastAsia="ja-JP"/>
              </w:rPr>
              <w:t>, National E</w:t>
            </w:r>
            <w:r w:rsidR="00293996">
              <w:rPr>
                <w:rFonts w:asciiTheme="minorHAnsi" w:eastAsia="Arial Unicode MS" w:hAnsiTheme="minorHAnsi" w:cstheme="minorHAnsi"/>
                <w:bCs/>
                <w:color w:val="auto"/>
                <w:lang w:val="en-AU" w:eastAsia="ja-JP"/>
              </w:rPr>
              <w:t>mergency Response Committee on coronavirus issued a press release</w:t>
            </w:r>
            <w:r w:rsidR="005408F3">
              <w:rPr>
                <w:rStyle w:val="FootnoteReference"/>
                <w:rFonts w:asciiTheme="minorHAnsi" w:eastAsia="Arial Unicode MS" w:hAnsiTheme="minorHAnsi" w:cstheme="minorHAnsi"/>
                <w:bCs/>
                <w:color w:val="auto"/>
                <w:lang w:val="en-AU" w:eastAsia="ja-JP"/>
              </w:rPr>
              <w:footnoteReference w:id="2"/>
            </w:r>
            <w:r w:rsidR="005408F3">
              <w:rPr>
                <w:rFonts w:asciiTheme="minorHAnsi" w:eastAsia="Arial Unicode MS" w:hAnsiTheme="minorHAnsi" w:cstheme="minorHAnsi"/>
                <w:bCs/>
                <w:color w:val="auto"/>
                <w:lang w:val="en-AU" w:eastAsia="ja-JP"/>
              </w:rPr>
              <w:t xml:space="preserve"> outlining an array of services</w:t>
            </w:r>
            <w:r w:rsidR="00D01B93">
              <w:rPr>
                <w:rFonts w:asciiTheme="minorHAnsi" w:eastAsia="Arial Unicode MS" w:hAnsiTheme="minorHAnsi" w:cstheme="minorHAnsi"/>
                <w:bCs/>
                <w:color w:val="auto"/>
                <w:lang w:val="en-AU" w:eastAsia="ja-JP"/>
              </w:rPr>
              <w:t xml:space="preserve">, including public transport, that </w:t>
            </w:r>
            <w:r w:rsidR="002B2C95">
              <w:rPr>
                <w:rFonts w:asciiTheme="minorHAnsi" w:eastAsia="Arial Unicode MS" w:hAnsiTheme="minorHAnsi" w:cstheme="minorHAnsi"/>
                <w:bCs/>
                <w:color w:val="auto"/>
                <w:lang w:val="en-AU" w:eastAsia="ja-JP"/>
              </w:rPr>
              <w:t xml:space="preserve">will require full vaccination certificate. </w:t>
            </w:r>
          </w:p>
          <w:p w14:paraId="2FD5A61D" w14:textId="77777777" w:rsidR="00CE70C3" w:rsidRDefault="00CE70C3" w:rsidP="00632CF7">
            <w:pPr>
              <w:spacing w:before="60" w:after="60" w:line="240" w:lineRule="auto"/>
              <w:rPr>
                <w:rFonts w:asciiTheme="minorHAnsi" w:eastAsia="Arial Unicode MS" w:hAnsiTheme="minorHAnsi" w:cstheme="minorHAnsi"/>
                <w:bCs/>
                <w:color w:val="auto"/>
                <w:lang w:val="en-AU" w:eastAsia="ja-JP"/>
              </w:rPr>
            </w:pPr>
          </w:p>
          <w:p w14:paraId="07374C2C" w14:textId="1D4F8ABB" w:rsidR="00161706" w:rsidRPr="00161706" w:rsidRDefault="00161706" w:rsidP="00632CF7">
            <w:pPr>
              <w:spacing w:before="60" w:after="60" w:line="240" w:lineRule="auto"/>
              <w:rPr>
                <w:rFonts w:asciiTheme="minorHAnsi" w:eastAsia="Arial Unicode MS" w:hAnsiTheme="minorHAnsi" w:cstheme="minorHAnsi"/>
                <w:b/>
                <w:color w:val="auto"/>
                <w:lang w:val="en-AU" w:eastAsia="ja-JP"/>
              </w:rPr>
            </w:pPr>
            <w:r w:rsidRPr="00161706">
              <w:rPr>
                <w:rFonts w:asciiTheme="minorHAnsi" w:eastAsia="Arial Unicode MS" w:hAnsiTheme="minorHAnsi" w:cstheme="minorHAnsi"/>
                <w:b/>
                <w:color w:val="auto"/>
                <w:lang w:val="en-AU" w:eastAsia="ja-JP"/>
              </w:rPr>
              <w:t>Justification</w:t>
            </w:r>
          </w:p>
          <w:p w14:paraId="38F848A4" w14:textId="77777777" w:rsidR="00801BBD" w:rsidRDefault="004A6531" w:rsidP="00632CF7">
            <w:pPr>
              <w:spacing w:before="60" w:after="60" w:line="240" w:lineRule="auto"/>
              <w:rPr>
                <w:rFonts w:asciiTheme="minorHAnsi" w:eastAsia="Arial Unicode MS" w:hAnsiTheme="minorHAnsi" w:cstheme="minorHAnsi"/>
                <w:bCs/>
                <w:color w:val="auto"/>
                <w:lang w:val="en-AU" w:eastAsia="ja-JP"/>
              </w:rPr>
            </w:pPr>
            <w:r>
              <w:rPr>
                <w:rFonts w:asciiTheme="minorHAnsi" w:eastAsia="Arial Unicode MS" w:hAnsiTheme="minorHAnsi" w:cstheme="minorHAnsi"/>
                <w:bCs/>
                <w:color w:val="auto"/>
                <w:lang w:val="en-AU" w:eastAsia="ja-JP"/>
              </w:rPr>
              <w:t>Recognizing the need to</w:t>
            </w:r>
            <w:r w:rsidR="00B02C50">
              <w:rPr>
                <w:rFonts w:asciiTheme="minorHAnsi" w:eastAsia="Arial Unicode MS" w:hAnsiTheme="minorHAnsi" w:cstheme="minorHAnsi"/>
                <w:bCs/>
                <w:color w:val="auto"/>
                <w:lang w:val="en-AU" w:eastAsia="ja-JP"/>
              </w:rPr>
              <w:t xml:space="preserve"> accelerate</w:t>
            </w:r>
            <w:r>
              <w:rPr>
                <w:rFonts w:asciiTheme="minorHAnsi" w:eastAsia="Arial Unicode MS" w:hAnsiTheme="minorHAnsi" w:cstheme="minorHAnsi"/>
                <w:bCs/>
                <w:color w:val="auto"/>
                <w:lang w:val="en-AU" w:eastAsia="ja-JP"/>
              </w:rPr>
              <w:t xml:space="preserve"> </w:t>
            </w:r>
            <w:r w:rsidR="00CC4F11">
              <w:rPr>
                <w:rFonts w:asciiTheme="minorHAnsi" w:eastAsia="Arial Unicode MS" w:hAnsiTheme="minorHAnsi" w:cstheme="minorHAnsi"/>
                <w:bCs/>
                <w:color w:val="auto"/>
                <w:lang w:val="en-AU" w:eastAsia="ja-JP"/>
              </w:rPr>
              <w:t>COVID-19 vaccin</w:t>
            </w:r>
            <w:r w:rsidR="00B02C50">
              <w:rPr>
                <w:rFonts w:asciiTheme="minorHAnsi" w:eastAsia="Arial Unicode MS" w:hAnsiTheme="minorHAnsi" w:cstheme="minorHAnsi"/>
                <w:bCs/>
                <w:color w:val="auto"/>
                <w:lang w:val="en-AU" w:eastAsia="ja-JP"/>
              </w:rPr>
              <w:t>atio</w:t>
            </w:r>
            <w:r w:rsidR="00CC4F11">
              <w:rPr>
                <w:rFonts w:asciiTheme="minorHAnsi" w:eastAsia="Arial Unicode MS" w:hAnsiTheme="minorHAnsi" w:cstheme="minorHAnsi"/>
                <w:bCs/>
                <w:color w:val="auto"/>
                <w:lang w:val="en-AU" w:eastAsia="ja-JP"/>
              </w:rPr>
              <w:t>n</w:t>
            </w:r>
            <w:r w:rsidR="00712DA3">
              <w:rPr>
                <w:rFonts w:asciiTheme="minorHAnsi" w:eastAsia="Arial Unicode MS" w:hAnsiTheme="minorHAnsi" w:cstheme="minorHAnsi"/>
                <w:bCs/>
                <w:color w:val="auto"/>
                <w:lang w:val="en-AU" w:eastAsia="ja-JP"/>
              </w:rPr>
              <w:t xml:space="preserve"> in the counties</w:t>
            </w:r>
            <w:r w:rsidR="007B5FB3">
              <w:rPr>
                <w:rFonts w:asciiTheme="minorHAnsi" w:eastAsia="Arial Unicode MS" w:hAnsiTheme="minorHAnsi" w:cstheme="minorHAnsi"/>
                <w:bCs/>
                <w:color w:val="auto"/>
                <w:lang w:val="en-AU" w:eastAsia="ja-JP"/>
              </w:rPr>
              <w:t xml:space="preserve"> with low vaccine coverage</w:t>
            </w:r>
            <w:r w:rsidR="00CC4F11">
              <w:rPr>
                <w:rFonts w:asciiTheme="minorHAnsi" w:eastAsia="Arial Unicode MS" w:hAnsiTheme="minorHAnsi" w:cstheme="minorHAnsi"/>
                <w:bCs/>
                <w:color w:val="auto"/>
                <w:lang w:val="en-AU" w:eastAsia="ja-JP"/>
              </w:rPr>
              <w:t xml:space="preserve">, </w:t>
            </w:r>
            <w:r w:rsidR="0019259C">
              <w:rPr>
                <w:rFonts w:asciiTheme="minorHAnsi" w:eastAsia="Arial Unicode MS" w:hAnsiTheme="minorHAnsi" w:cstheme="minorHAnsi"/>
                <w:bCs/>
                <w:color w:val="auto"/>
                <w:lang w:val="en-AU" w:eastAsia="ja-JP"/>
              </w:rPr>
              <w:t xml:space="preserve">and in response to the </w:t>
            </w:r>
            <w:r w:rsidR="00A27873">
              <w:rPr>
                <w:rFonts w:asciiTheme="minorHAnsi" w:eastAsia="Arial Unicode MS" w:hAnsiTheme="minorHAnsi" w:cstheme="minorHAnsi"/>
                <w:bCs/>
                <w:color w:val="auto"/>
                <w:lang w:val="en-AU" w:eastAsia="ja-JP"/>
              </w:rPr>
              <w:t>request</w:t>
            </w:r>
            <w:r w:rsidR="0019259C">
              <w:rPr>
                <w:rFonts w:asciiTheme="minorHAnsi" w:eastAsia="Arial Unicode MS" w:hAnsiTheme="minorHAnsi" w:cstheme="minorHAnsi"/>
                <w:bCs/>
                <w:color w:val="auto"/>
                <w:lang w:val="en-AU" w:eastAsia="ja-JP"/>
              </w:rPr>
              <w:t xml:space="preserve"> from </w:t>
            </w:r>
            <w:r w:rsidR="00CC4F11">
              <w:rPr>
                <w:rFonts w:asciiTheme="minorHAnsi" w:eastAsia="Arial Unicode MS" w:hAnsiTheme="minorHAnsi" w:cstheme="minorHAnsi"/>
                <w:bCs/>
                <w:color w:val="auto"/>
                <w:lang w:val="en-AU" w:eastAsia="ja-JP"/>
              </w:rPr>
              <w:t xml:space="preserve">the Ministry of Health </w:t>
            </w:r>
            <w:r w:rsidR="00904490">
              <w:rPr>
                <w:rFonts w:asciiTheme="minorHAnsi" w:eastAsia="Arial Unicode MS" w:hAnsiTheme="minorHAnsi" w:cstheme="minorHAnsi"/>
                <w:bCs/>
                <w:color w:val="auto"/>
                <w:lang w:val="en-AU" w:eastAsia="ja-JP"/>
              </w:rPr>
              <w:t>t</w:t>
            </w:r>
            <w:r w:rsidR="0058222A">
              <w:rPr>
                <w:rFonts w:asciiTheme="minorHAnsi" w:eastAsia="Arial Unicode MS" w:hAnsiTheme="minorHAnsi" w:cstheme="minorHAnsi"/>
                <w:bCs/>
                <w:color w:val="auto"/>
                <w:lang w:val="en-AU" w:eastAsia="ja-JP"/>
              </w:rPr>
              <w:t>o</w:t>
            </w:r>
            <w:r w:rsidR="00904490">
              <w:rPr>
                <w:rFonts w:asciiTheme="minorHAnsi" w:eastAsia="Arial Unicode MS" w:hAnsiTheme="minorHAnsi" w:cstheme="minorHAnsi"/>
                <w:bCs/>
                <w:color w:val="auto"/>
                <w:lang w:val="en-AU" w:eastAsia="ja-JP"/>
              </w:rPr>
              <w:t xml:space="preserve"> the</w:t>
            </w:r>
            <w:r w:rsidR="0058222A">
              <w:rPr>
                <w:rFonts w:asciiTheme="minorHAnsi" w:eastAsia="Arial Unicode MS" w:hAnsiTheme="minorHAnsi" w:cstheme="minorHAnsi"/>
                <w:bCs/>
                <w:color w:val="auto"/>
                <w:lang w:val="en-AU" w:eastAsia="ja-JP"/>
              </w:rPr>
              <w:t xml:space="preserve"> </w:t>
            </w:r>
            <w:r w:rsidR="00954E92">
              <w:rPr>
                <w:rFonts w:asciiTheme="minorHAnsi" w:eastAsia="Arial Unicode MS" w:hAnsiTheme="minorHAnsi" w:cstheme="minorHAnsi"/>
                <w:bCs/>
                <w:color w:val="auto"/>
                <w:lang w:val="en-AU" w:eastAsia="ja-JP"/>
              </w:rPr>
              <w:t xml:space="preserve">ACSM </w:t>
            </w:r>
            <w:r w:rsidR="0058222A">
              <w:rPr>
                <w:rFonts w:asciiTheme="minorHAnsi" w:eastAsia="Arial Unicode MS" w:hAnsiTheme="minorHAnsi" w:cstheme="minorHAnsi"/>
                <w:bCs/>
                <w:color w:val="auto"/>
                <w:lang w:val="en-AU" w:eastAsia="ja-JP"/>
              </w:rPr>
              <w:t xml:space="preserve">partners </w:t>
            </w:r>
            <w:r w:rsidR="00904490">
              <w:rPr>
                <w:rFonts w:asciiTheme="minorHAnsi" w:eastAsia="Arial Unicode MS" w:hAnsiTheme="minorHAnsi" w:cstheme="minorHAnsi"/>
                <w:bCs/>
                <w:color w:val="auto"/>
                <w:lang w:val="en-AU" w:eastAsia="ja-JP"/>
              </w:rPr>
              <w:t xml:space="preserve">to </w:t>
            </w:r>
            <w:r w:rsidR="0058222A">
              <w:rPr>
                <w:rFonts w:asciiTheme="minorHAnsi" w:eastAsia="Arial Unicode MS" w:hAnsiTheme="minorHAnsi" w:cstheme="minorHAnsi"/>
                <w:bCs/>
                <w:color w:val="auto"/>
                <w:lang w:val="en-AU" w:eastAsia="ja-JP"/>
              </w:rPr>
              <w:t>support the counties,</w:t>
            </w:r>
            <w:r w:rsidR="00CC4F11">
              <w:rPr>
                <w:rFonts w:asciiTheme="minorHAnsi" w:eastAsia="Arial Unicode MS" w:hAnsiTheme="minorHAnsi" w:cstheme="minorHAnsi"/>
                <w:bCs/>
                <w:color w:val="auto"/>
                <w:lang w:val="en-AU" w:eastAsia="ja-JP"/>
              </w:rPr>
              <w:t xml:space="preserve"> </w:t>
            </w:r>
            <w:r w:rsidR="0058222A">
              <w:rPr>
                <w:rFonts w:asciiTheme="minorHAnsi" w:eastAsia="Arial Unicode MS" w:hAnsiTheme="minorHAnsi" w:cstheme="minorHAnsi"/>
                <w:bCs/>
                <w:color w:val="auto"/>
                <w:lang w:val="en-AU" w:eastAsia="ja-JP"/>
              </w:rPr>
              <w:t>t</w:t>
            </w:r>
            <w:r w:rsidR="00632CF7" w:rsidRPr="006B7B80">
              <w:rPr>
                <w:rFonts w:asciiTheme="minorHAnsi" w:eastAsia="Arial Unicode MS" w:hAnsiTheme="minorHAnsi" w:cstheme="minorHAnsi"/>
                <w:bCs/>
                <w:color w:val="auto"/>
                <w:lang w:val="en-AU" w:eastAsia="ja-JP"/>
              </w:rPr>
              <w:t xml:space="preserve">he </w:t>
            </w:r>
            <w:r w:rsidR="002E3D90">
              <w:rPr>
                <w:rFonts w:asciiTheme="minorHAnsi" w:eastAsia="Arial Unicode MS" w:hAnsiTheme="minorHAnsi" w:cstheme="minorHAnsi"/>
                <w:bCs/>
                <w:color w:val="auto"/>
                <w:lang w:val="en-AU" w:eastAsia="ja-JP"/>
              </w:rPr>
              <w:t>consultant</w:t>
            </w:r>
            <w:r w:rsidR="00C93475">
              <w:rPr>
                <w:rFonts w:asciiTheme="minorHAnsi" w:eastAsia="Arial Unicode MS" w:hAnsiTheme="minorHAnsi" w:cstheme="minorHAnsi"/>
                <w:bCs/>
                <w:color w:val="auto"/>
                <w:lang w:val="en-AU" w:eastAsia="ja-JP"/>
              </w:rPr>
              <w:t xml:space="preserve"> is </w:t>
            </w:r>
            <w:r w:rsidR="00712DA3">
              <w:rPr>
                <w:rFonts w:asciiTheme="minorHAnsi" w:eastAsia="Arial Unicode MS" w:hAnsiTheme="minorHAnsi" w:cstheme="minorHAnsi"/>
                <w:bCs/>
                <w:color w:val="auto"/>
                <w:lang w:val="en-AU" w:eastAsia="ja-JP"/>
              </w:rPr>
              <w:t xml:space="preserve">urgently required </w:t>
            </w:r>
            <w:r w:rsidR="00632CF7" w:rsidRPr="006B7B80">
              <w:rPr>
                <w:rFonts w:asciiTheme="minorHAnsi" w:eastAsia="Arial Unicode MS" w:hAnsiTheme="minorHAnsi" w:cstheme="minorHAnsi"/>
                <w:bCs/>
                <w:color w:val="auto"/>
                <w:lang w:val="en-AU" w:eastAsia="ja-JP"/>
              </w:rPr>
              <w:t xml:space="preserve">to provide </w:t>
            </w:r>
            <w:r w:rsidR="00977805">
              <w:rPr>
                <w:rFonts w:asciiTheme="minorHAnsi" w:eastAsia="Arial Unicode MS" w:hAnsiTheme="minorHAnsi" w:cstheme="minorHAnsi"/>
                <w:bCs/>
                <w:color w:val="auto"/>
                <w:lang w:val="en-AU" w:eastAsia="ja-JP"/>
              </w:rPr>
              <w:t>technical assistance on the ground</w:t>
            </w:r>
            <w:r w:rsidR="00754F4C">
              <w:rPr>
                <w:rFonts w:asciiTheme="minorHAnsi" w:eastAsia="Arial Unicode MS" w:hAnsiTheme="minorHAnsi" w:cstheme="minorHAnsi"/>
                <w:bCs/>
                <w:color w:val="auto"/>
                <w:lang w:val="en-AU" w:eastAsia="ja-JP"/>
              </w:rPr>
              <w:t xml:space="preserve">. </w:t>
            </w:r>
            <w:r w:rsidR="00203C64">
              <w:rPr>
                <w:rFonts w:asciiTheme="minorHAnsi" w:eastAsia="Arial Unicode MS" w:hAnsiTheme="minorHAnsi" w:cstheme="minorHAnsi"/>
                <w:bCs/>
                <w:color w:val="auto"/>
                <w:lang w:val="en-AU" w:eastAsia="ja-JP"/>
              </w:rPr>
              <w:t xml:space="preserve"> </w:t>
            </w:r>
          </w:p>
          <w:p w14:paraId="03D61BA1" w14:textId="76DF0178" w:rsidR="00632CF7" w:rsidRPr="006B7B80" w:rsidRDefault="00801BBD" w:rsidP="00632CF7">
            <w:pPr>
              <w:spacing w:before="60" w:after="60" w:line="240" w:lineRule="auto"/>
              <w:rPr>
                <w:rFonts w:asciiTheme="minorHAnsi" w:eastAsia="Arial Unicode MS" w:hAnsiTheme="minorHAnsi" w:cstheme="minorHAnsi"/>
                <w:bCs/>
                <w:color w:val="auto"/>
                <w:lang w:val="en-AU" w:eastAsia="ja-JP"/>
              </w:rPr>
            </w:pPr>
            <w:r>
              <w:rPr>
                <w:rFonts w:asciiTheme="minorHAnsi" w:eastAsia="Arial Unicode MS" w:hAnsiTheme="minorHAnsi" w:cstheme="minorHAnsi"/>
                <w:bCs/>
                <w:color w:val="auto"/>
                <w:lang w:val="en-AU" w:eastAsia="ja-JP"/>
              </w:rPr>
              <w:t xml:space="preserve">Kenya is a diverse country with different social-economic practices. </w:t>
            </w:r>
            <w:r w:rsidR="00754F4C">
              <w:rPr>
                <w:rFonts w:asciiTheme="minorHAnsi" w:eastAsia="Arial Unicode MS" w:hAnsiTheme="minorHAnsi" w:cstheme="minorHAnsi"/>
                <w:bCs/>
                <w:color w:val="auto"/>
                <w:lang w:val="en-AU" w:eastAsia="ja-JP"/>
              </w:rPr>
              <w:t>S</w:t>
            </w:r>
            <w:r w:rsidR="00632CF7" w:rsidRPr="006B7B80">
              <w:rPr>
                <w:rFonts w:asciiTheme="minorHAnsi" w:eastAsia="Arial Unicode MS" w:hAnsiTheme="minorHAnsi" w:cstheme="minorHAnsi"/>
                <w:bCs/>
                <w:color w:val="auto"/>
                <w:lang w:val="en-AU" w:eastAsia="ja-JP"/>
              </w:rPr>
              <w:t xml:space="preserve">uccessful vaccine communication activities </w:t>
            </w:r>
            <w:r w:rsidR="00754F4C">
              <w:rPr>
                <w:rFonts w:asciiTheme="minorHAnsi" w:eastAsia="Arial Unicode MS" w:hAnsiTheme="minorHAnsi" w:cstheme="minorHAnsi"/>
                <w:bCs/>
                <w:color w:val="auto"/>
                <w:lang w:val="en-AU" w:eastAsia="ja-JP"/>
              </w:rPr>
              <w:t xml:space="preserve">will require </w:t>
            </w:r>
            <w:r w:rsidR="002A2EED">
              <w:rPr>
                <w:rFonts w:asciiTheme="minorHAnsi" w:eastAsia="Arial Unicode MS" w:hAnsiTheme="minorHAnsi" w:cstheme="minorHAnsi"/>
                <w:bCs/>
                <w:color w:val="auto"/>
                <w:lang w:val="en-AU" w:eastAsia="ja-JP"/>
              </w:rPr>
              <w:t>understanding of local social context, including gender dynamics</w:t>
            </w:r>
            <w:r w:rsidR="008B00F2">
              <w:rPr>
                <w:rFonts w:asciiTheme="minorHAnsi" w:eastAsia="Arial Unicode MS" w:hAnsiTheme="minorHAnsi" w:cstheme="minorHAnsi"/>
                <w:bCs/>
                <w:color w:val="auto"/>
                <w:lang w:val="en-AU" w:eastAsia="ja-JP"/>
              </w:rPr>
              <w:t>,</w:t>
            </w:r>
            <w:r w:rsidR="00E15969">
              <w:rPr>
                <w:rFonts w:asciiTheme="minorHAnsi" w:eastAsia="Arial Unicode MS" w:hAnsiTheme="minorHAnsi" w:cstheme="minorHAnsi"/>
                <w:bCs/>
                <w:color w:val="auto"/>
                <w:lang w:val="en-AU" w:eastAsia="ja-JP"/>
              </w:rPr>
              <w:t xml:space="preserve"> nomadic population,</w:t>
            </w:r>
            <w:r w:rsidR="00FF5634">
              <w:rPr>
                <w:rFonts w:asciiTheme="minorHAnsi" w:eastAsia="Arial Unicode MS" w:hAnsiTheme="minorHAnsi" w:cstheme="minorHAnsi"/>
                <w:bCs/>
                <w:color w:val="auto"/>
                <w:lang w:val="en-AU" w:eastAsia="ja-JP"/>
              </w:rPr>
              <w:t xml:space="preserve"> religious practices</w:t>
            </w:r>
            <w:r w:rsidR="008B00F2">
              <w:rPr>
                <w:rFonts w:asciiTheme="minorHAnsi" w:eastAsia="Arial Unicode MS" w:hAnsiTheme="minorHAnsi" w:cstheme="minorHAnsi"/>
                <w:bCs/>
                <w:color w:val="auto"/>
                <w:lang w:val="en-AU" w:eastAsia="ja-JP"/>
              </w:rPr>
              <w:t xml:space="preserve"> and preferred means of communication, </w:t>
            </w:r>
            <w:r w:rsidR="00E15969">
              <w:rPr>
                <w:rFonts w:asciiTheme="minorHAnsi" w:eastAsia="Arial Unicode MS" w:hAnsiTheme="minorHAnsi" w:cstheme="minorHAnsi"/>
                <w:bCs/>
                <w:color w:val="auto"/>
                <w:lang w:val="en-AU" w:eastAsia="ja-JP"/>
              </w:rPr>
              <w:t xml:space="preserve">as well as </w:t>
            </w:r>
            <w:r w:rsidR="00754F4C">
              <w:rPr>
                <w:rFonts w:asciiTheme="minorHAnsi" w:eastAsia="Arial Unicode MS" w:hAnsiTheme="minorHAnsi" w:cstheme="minorHAnsi"/>
                <w:bCs/>
                <w:color w:val="auto"/>
                <w:lang w:val="en-AU" w:eastAsia="ja-JP"/>
              </w:rPr>
              <w:t xml:space="preserve">careful coordination with the County Health Management Team to </w:t>
            </w:r>
            <w:r w:rsidR="00B74E53">
              <w:rPr>
                <w:rFonts w:asciiTheme="minorHAnsi" w:eastAsia="Arial Unicode MS" w:hAnsiTheme="minorHAnsi" w:cstheme="minorHAnsi"/>
                <w:bCs/>
                <w:color w:val="auto"/>
                <w:lang w:val="en-AU" w:eastAsia="ja-JP"/>
              </w:rPr>
              <w:t xml:space="preserve">ensure timely </w:t>
            </w:r>
            <w:r w:rsidR="00754F4C">
              <w:rPr>
                <w:rFonts w:asciiTheme="minorHAnsi" w:eastAsia="Arial Unicode MS" w:hAnsiTheme="minorHAnsi" w:cstheme="minorHAnsi"/>
                <w:bCs/>
                <w:color w:val="auto"/>
                <w:lang w:val="en-AU" w:eastAsia="ja-JP"/>
              </w:rPr>
              <w:t>vaccine supply</w:t>
            </w:r>
            <w:r w:rsidR="0083170A">
              <w:rPr>
                <w:rFonts w:asciiTheme="minorHAnsi" w:eastAsia="Arial Unicode MS" w:hAnsiTheme="minorHAnsi" w:cstheme="minorHAnsi"/>
                <w:bCs/>
                <w:color w:val="auto"/>
                <w:lang w:val="en-AU" w:eastAsia="ja-JP"/>
              </w:rPr>
              <w:t xml:space="preserve"> and social mobilisation</w:t>
            </w:r>
            <w:r w:rsidR="00754F4C">
              <w:rPr>
                <w:rFonts w:asciiTheme="minorHAnsi" w:eastAsia="Arial Unicode MS" w:hAnsiTheme="minorHAnsi" w:cstheme="minorHAnsi"/>
                <w:bCs/>
                <w:color w:val="auto"/>
                <w:lang w:val="en-AU" w:eastAsia="ja-JP"/>
              </w:rPr>
              <w:t xml:space="preserve">, </w:t>
            </w:r>
            <w:r w:rsidR="00C74169">
              <w:rPr>
                <w:rFonts w:asciiTheme="minorHAnsi" w:eastAsia="Arial Unicode MS" w:hAnsiTheme="minorHAnsi" w:cstheme="minorHAnsi"/>
                <w:bCs/>
                <w:color w:val="auto"/>
                <w:lang w:val="en-AU" w:eastAsia="ja-JP"/>
              </w:rPr>
              <w:t xml:space="preserve">continuity of essential services, </w:t>
            </w:r>
            <w:r w:rsidR="0083170A">
              <w:rPr>
                <w:rFonts w:asciiTheme="minorHAnsi" w:eastAsia="Arial Unicode MS" w:hAnsiTheme="minorHAnsi" w:cstheme="minorHAnsi"/>
                <w:bCs/>
                <w:color w:val="auto"/>
                <w:lang w:val="en-AU" w:eastAsia="ja-JP"/>
              </w:rPr>
              <w:t>partnership with local leaders</w:t>
            </w:r>
            <w:r w:rsidR="00B211FB">
              <w:rPr>
                <w:rFonts w:asciiTheme="minorHAnsi" w:eastAsia="Arial Unicode MS" w:hAnsiTheme="minorHAnsi" w:cstheme="minorHAnsi"/>
                <w:bCs/>
                <w:color w:val="auto"/>
                <w:lang w:val="en-AU" w:eastAsia="ja-JP"/>
              </w:rPr>
              <w:t xml:space="preserve">, continuous social listening and rumour </w:t>
            </w:r>
            <w:r w:rsidR="0033761D">
              <w:rPr>
                <w:rFonts w:asciiTheme="minorHAnsi" w:eastAsia="Arial Unicode MS" w:hAnsiTheme="minorHAnsi" w:cstheme="minorHAnsi"/>
                <w:bCs/>
                <w:color w:val="auto"/>
                <w:lang w:val="en-AU" w:eastAsia="ja-JP"/>
              </w:rPr>
              <w:t xml:space="preserve">tracking to understand the main </w:t>
            </w:r>
            <w:r w:rsidR="004D3439">
              <w:rPr>
                <w:rFonts w:asciiTheme="minorHAnsi" w:eastAsia="Arial Unicode MS" w:hAnsiTheme="minorHAnsi" w:cstheme="minorHAnsi"/>
                <w:bCs/>
                <w:color w:val="auto"/>
                <w:lang w:val="en-AU" w:eastAsia="ja-JP"/>
              </w:rPr>
              <w:t>triggers to accelerate the vaccine uptake</w:t>
            </w:r>
            <w:r w:rsidR="0083170A">
              <w:rPr>
                <w:rFonts w:asciiTheme="minorHAnsi" w:eastAsia="Arial Unicode MS" w:hAnsiTheme="minorHAnsi" w:cstheme="minorHAnsi"/>
                <w:bCs/>
                <w:color w:val="auto"/>
                <w:lang w:val="en-AU" w:eastAsia="ja-JP"/>
              </w:rPr>
              <w:t>.</w:t>
            </w:r>
            <w:r w:rsidR="00632CF7" w:rsidRPr="006B7B80">
              <w:rPr>
                <w:rFonts w:asciiTheme="minorHAnsi" w:eastAsia="Arial Unicode MS" w:hAnsiTheme="minorHAnsi" w:cstheme="minorHAnsi"/>
                <w:bCs/>
                <w:color w:val="auto"/>
                <w:lang w:val="en-AU" w:eastAsia="ja-JP"/>
              </w:rPr>
              <w:t xml:space="preserve"> </w:t>
            </w:r>
          </w:p>
          <w:p w14:paraId="47EEA104" w14:textId="655F9834" w:rsidR="00632CF7" w:rsidRPr="006B7B80" w:rsidRDefault="00391CD2" w:rsidP="00632CF7">
            <w:pPr>
              <w:spacing w:before="60" w:after="60" w:line="240" w:lineRule="auto"/>
              <w:rPr>
                <w:rFonts w:asciiTheme="minorHAnsi" w:eastAsia="Arial Unicode MS" w:hAnsiTheme="minorHAnsi" w:cstheme="minorHAnsi"/>
                <w:bCs/>
                <w:color w:val="auto"/>
                <w:lang w:val="en-AU" w:eastAsia="ja-JP"/>
              </w:rPr>
            </w:pPr>
            <w:r>
              <w:rPr>
                <w:rFonts w:asciiTheme="minorHAnsi" w:eastAsia="Arial Unicode MS" w:hAnsiTheme="minorHAnsi" w:cstheme="minorHAnsi"/>
                <w:bCs/>
                <w:color w:val="auto"/>
                <w:lang w:val="en-AU" w:eastAsia="ja-JP"/>
              </w:rPr>
              <w:t xml:space="preserve">This will require frequent travel to the counties </w:t>
            </w:r>
            <w:r w:rsidR="0067318B">
              <w:rPr>
                <w:rFonts w:asciiTheme="minorHAnsi" w:eastAsia="Arial Unicode MS" w:hAnsiTheme="minorHAnsi" w:cstheme="minorHAnsi"/>
                <w:bCs/>
                <w:color w:val="auto"/>
                <w:lang w:val="en-AU" w:eastAsia="ja-JP"/>
              </w:rPr>
              <w:t xml:space="preserve">and participation in the coordination meetings </w:t>
            </w:r>
            <w:r w:rsidR="00007F1D">
              <w:rPr>
                <w:rFonts w:asciiTheme="minorHAnsi" w:eastAsia="Arial Unicode MS" w:hAnsiTheme="minorHAnsi" w:cstheme="minorHAnsi"/>
                <w:bCs/>
                <w:color w:val="auto"/>
                <w:lang w:val="en-AU" w:eastAsia="ja-JP"/>
              </w:rPr>
              <w:t>with</w:t>
            </w:r>
            <w:r w:rsidR="0067318B">
              <w:rPr>
                <w:rFonts w:asciiTheme="minorHAnsi" w:eastAsia="Arial Unicode MS" w:hAnsiTheme="minorHAnsi" w:cstheme="minorHAnsi"/>
                <w:bCs/>
                <w:color w:val="auto"/>
                <w:lang w:val="en-AU" w:eastAsia="ja-JP"/>
              </w:rPr>
              <w:t xml:space="preserve"> </w:t>
            </w:r>
            <w:r w:rsidR="00FF5634">
              <w:rPr>
                <w:rFonts w:asciiTheme="minorHAnsi" w:eastAsia="Arial Unicode MS" w:hAnsiTheme="minorHAnsi" w:cstheme="minorHAnsi"/>
                <w:bCs/>
                <w:color w:val="auto"/>
                <w:lang w:val="en-AU" w:eastAsia="ja-JP"/>
              </w:rPr>
              <w:t xml:space="preserve">County Health Management Team and </w:t>
            </w:r>
            <w:r w:rsidR="0067318B">
              <w:rPr>
                <w:rFonts w:asciiTheme="minorHAnsi" w:eastAsia="Arial Unicode MS" w:hAnsiTheme="minorHAnsi" w:cstheme="minorHAnsi"/>
                <w:bCs/>
                <w:color w:val="auto"/>
                <w:lang w:val="en-AU" w:eastAsia="ja-JP"/>
              </w:rPr>
              <w:t>Ministry of Health</w:t>
            </w:r>
            <w:r w:rsidR="00007F1D">
              <w:rPr>
                <w:rFonts w:asciiTheme="minorHAnsi" w:eastAsia="Arial Unicode MS" w:hAnsiTheme="minorHAnsi" w:cstheme="minorHAnsi"/>
                <w:bCs/>
                <w:color w:val="auto"/>
                <w:lang w:val="en-AU" w:eastAsia="ja-JP"/>
              </w:rPr>
              <w:t>.</w:t>
            </w:r>
            <w:r w:rsidR="0067318B">
              <w:rPr>
                <w:rFonts w:asciiTheme="minorHAnsi" w:eastAsia="Arial Unicode MS" w:hAnsiTheme="minorHAnsi" w:cstheme="minorHAnsi"/>
                <w:bCs/>
                <w:color w:val="auto"/>
                <w:lang w:val="en-AU" w:eastAsia="ja-JP"/>
              </w:rPr>
              <w:t xml:space="preserve"> </w:t>
            </w:r>
            <w:r w:rsidR="00203C64">
              <w:rPr>
                <w:rFonts w:asciiTheme="minorHAnsi" w:eastAsia="Arial Unicode MS" w:hAnsiTheme="minorHAnsi" w:cstheme="minorHAnsi"/>
                <w:bCs/>
                <w:color w:val="auto"/>
                <w:lang w:val="en-AU" w:eastAsia="ja-JP"/>
              </w:rPr>
              <w:t xml:space="preserve"> </w:t>
            </w:r>
            <w:r w:rsidR="00007F1D">
              <w:rPr>
                <w:rFonts w:asciiTheme="minorHAnsi" w:eastAsia="Arial Unicode MS" w:hAnsiTheme="minorHAnsi" w:cstheme="minorHAnsi"/>
                <w:bCs/>
                <w:color w:val="auto"/>
                <w:lang w:val="en-AU" w:eastAsia="ja-JP"/>
              </w:rPr>
              <w:t>I</w:t>
            </w:r>
            <w:r w:rsidR="00632CF7" w:rsidRPr="006B7B80">
              <w:rPr>
                <w:rFonts w:asciiTheme="minorHAnsi" w:eastAsia="Arial Unicode MS" w:hAnsiTheme="minorHAnsi" w:cstheme="minorHAnsi"/>
                <w:bCs/>
                <w:color w:val="auto"/>
                <w:lang w:val="en-AU" w:eastAsia="ja-JP"/>
              </w:rPr>
              <w:t xml:space="preserve">t is critically important to </w:t>
            </w:r>
            <w:r w:rsidR="007352AC">
              <w:rPr>
                <w:rFonts w:asciiTheme="minorHAnsi" w:eastAsia="Arial Unicode MS" w:hAnsiTheme="minorHAnsi" w:cstheme="minorHAnsi"/>
                <w:bCs/>
                <w:color w:val="auto"/>
                <w:lang w:val="en-AU" w:eastAsia="ja-JP"/>
              </w:rPr>
              <w:t>augment the capacity</w:t>
            </w:r>
            <w:r w:rsidR="00007F1D">
              <w:rPr>
                <w:rFonts w:asciiTheme="minorHAnsi" w:eastAsia="Arial Unicode MS" w:hAnsiTheme="minorHAnsi" w:cstheme="minorHAnsi"/>
                <w:bCs/>
                <w:color w:val="auto"/>
                <w:lang w:val="en-AU" w:eastAsia="ja-JP"/>
              </w:rPr>
              <w:t xml:space="preserve"> of C4D team</w:t>
            </w:r>
            <w:r w:rsidR="007352AC">
              <w:rPr>
                <w:rFonts w:asciiTheme="minorHAnsi" w:eastAsia="Arial Unicode MS" w:hAnsiTheme="minorHAnsi" w:cstheme="minorHAnsi"/>
                <w:bCs/>
                <w:color w:val="auto"/>
                <w:lang w:val="en-AU" w:eastAsia="ja-JP"/>
              </w:rPr>
              <w:t xml:space="preserve"> </w:t>
            </w:r>
            <w:r w:rsidR="009A3AD3">
              <w:rPr>
                <w:rFonts w:asciiTheme="minorHAnsi" w:eastAsia="Arial Unicode MS" w:hAnsiTheme="minorHAnsi" w:cstheme="minorHAnsi"/>
                <w:bCs/>
                <w:color w:val="auto"/>
                <w:lang w:val="en-AU" w:eastAsia="ja-JP"/>
              </w:rPr>
              <w:t xml:space="preserve">for </w:t>
            </w:r>
            <w:r w:rsidR="00632CF7" w:rsidRPr="006B7B80">
              <w:rPr>
                <w:rFonts w:asciiTheme="minorHAnsi" w:eastAsia="Arial Unicode MS" w:hAnsiTheme="minorHAnsi" w:cstheme="minorHAnsi"/>
                <w:bCs/>
                <w:color w:val="auto"/>
                <w:lang w:val="en-AU" w:eastAsia="ja-JP"/>
              </w:rPr>
              <w:t xml:space="preserve">COVID-19 vaccination communication. </w:t>
            </w:r>
          </w:p>
          <w:p w14:paraId="768F4EBF" w14:textId="77777777" w:rsidR="00632CF7" w:rsidRPr="006B7B80" w:rsidRDefault="00632CF7" w:rsidP="00966074">
            <w:pPr>
              <w:spacing w:before="60" w:after="60" w:line="240" w:lineRule="auto"/>
              <w:rPr>
                <w:rFonts w:asciiTheme="minorHAnsi" w:eastAsia="Arial Unicode MS" w:hAnsiTheme="minorHAnsi" w:cstheme="minorHAnsi"/>
                <w:bCs/>
                <w:color w:val="auto"/>
                <w:lang w:val="en-AU" w:eastAsia="ja-JP"/>
              </w:rPr>
            </w:pPr>
          </w:p>
          <w:p w14:paraId="7FB02CFA" w14:textId="36699F67" w:rsidR="002A4182" w:rsidRPr="006B7B80" w:rsidRDefault="0016018F" w:rsidP="00966074">
            <w:pPr>
              <w:spacing w:before="60" w:after="60" w:line="240" w:lineRule="auto"/>
              <w:rPr>
                <w:rFonts w:asciiTheme="minorHAnsi" w:eastAsia="Arial Unicode MS" w:hAnsiTheme="minorHAnsi" w:cstheme="minorHAnsi"/>
                <w:b/>
                <w:color w:val="auto"/>
                <w:lang w:val="en-AU" w:eastAsia="ja-JP"/>
              </w:rPr>
            </w:pPr>
            <w:r w:rsidRPr="006B7B80">
              <w:rPr>
                <w:rFonts w:asciiTheme="minorHAnsi" w:eastAsia="Arial Unicode MS" w:hAnsiTheme="minorHAnsi" w:cstheme="minorHAnsi"/>
                <w:b/>
                <w:color w:val="auto"/>
                <w:lang w:val="en-AU" w:eastAsia="ja-JP"/>
              </w:rPr>
              <w:t>Activities and tasks</w:t>
            </w:r>
          </w:p>
          <w:p w14:paraId="4DBF8E42" w14:textId="3600BAB6" w:rsidR="006A0C14" w:rsidRPr="006B7B80" w:rsidRDefault="006A0C14" w:rsidP="006A0C14">
            <w:pPr>
              <w:spacing w:before="60" w:after="60" w:line="240" w:lineRule="auto"/>
              <w:rPr>
                <w:rFonts w:asciiTheme="minorHAnsi" w:eastAsia="Arial Unicode MS" w:hAnsiTheme="minorHAnsi" w:cstheme="minorHAnsi"/>
                <w:bCs/>
                <w:color w:val="auto"/>
                <w:lang w:val="en-AU" w:eastAsia="ja-JP"/>
              </w:rPr>
            </w:pPr>
            <w:r w:rsidRPr="006B7B80">
              <w:rPr>
                <w:rFonts w:asciiTheme="minorHAnsi" w:eastAsia="Arial Unicode MS" w:hAnsiTheme="minorHAnsi" w:cstheme="minorHAnsi"/>
                <w:bCs/>
                <w:color w:val="auto"/>
                <w:lang w:val="en-AU" w:eastAsia="ja-JP"/>
              </w:rPr>
              <w:t xml:space="preserve">The purpose of the consultancy is to provide </w:t>
            </w:r>
            <w:r w:rsidR="00881B6E">
              <w:rPr>
                <w:rFonts w:asciiTheme="minorHAnsi" w:eastAsia="Arial Unicode MS" w:hAnsiTheme="minorHAnsi" w:cstheme="minorHAnsi"/>
                <w:bCs/>
                <w:color w:val="auto"/>
                <w:lang w:val="en-AU" w:eastAsia="ja-JP"/>
              </w:rPr>
              <w:t>counties</w:t>
            </w:r>
            <w:r w:rsidRPr="006B7B80">
              <w:rPr>
                <w:rFonts w:asciiTheme="minorHAnsi" w:eastAsia="Arial Unicode MS" w:hAnsiTheme="minorHAnsi" w:cstheme="minorHAnsi"/>
                <w:bCs/>
                <w:color w:val="auto"/>
                <w:lang w:val="en-AU" w:eastAsia="ja-JP"/>
              </w:rPr>
              <w:t xml:space="preserve"> of Kenya with timely </w:t>
            </w:r>
            <w:r w:rsidR="00203C64">
              <w:rPr>
                <w:rFonts w:asciiTheme="minorHAnsi" w:eastAsia="Arial Unicode MS" w:hAnsiTheme="minorHAnsi" w:cstheme="minorHAnsi"/>
                <w:bCs/>
                <w:color w:val="auto"/>
                <w:lang w:val="en-AU" w:eastAsia="ja-JP"/>
              </w:rPr>
              <w:t xml:space="preserve">Social and Behaviour Change Communication technical </w:t>
            </w:r>
            <w:r w:rsidR="007E7F68">
              <w:rPr>
                <w:rFonts w:asciiTheme="minorHAnsi" w:eastAsia="Arial Unicode MS" w:hAnsiTheme="minorHAnsi" w:cstheme="minorHAnsi"/>
                <w:bCs/>
                <w:color w:val="auto"/>
                <w:lang w:val="en-AU" w:eastAsia="ja-JP"/>
              </w:rPr>
              <w:t>support</w:t>
            </w:r>
            <w:r w:rsidR="007E7F68" w:rsidRPr="006B7B80">
              <w:rPr>
                <w:rFonts w:asciiTheme="minorHAnsi" w:eastAsia="Arial Unicode MS" w:hAnsiTheme="minorHAnsi" w:cstheme="minorHAnsi"/>
                <w:bCs/>
                <w:color w:val="auto"/>
                <w:lang w:val="en-AU" w:eastAsia="ja-JP"/>
              </w:rPr>
              <w:t xml:space="preserve"> </w:t>
            </w:r>
            <w:r w:rsidRPr="006B7B80">
              <w:rPr>
                <w:rFonts w:asciiTheme="minorHAnsi" w:eastAsia="Arial Unicode MS" w:hAnsiTheme="minorHAnsi" w:cstheme="minorHAnsi"/>
                <w:bCs/>
                <w:color w:val="auto"/>
                <w:lang w:val="en-AU" w:eastAsia="ja-JP"/>
              </w:rPr>
              <w:t>to plan, coordinate</w:t>
            </w:r>
            <w:r w:rsidR="009D25CE">
              <w:rPr>
                <w:rFonts w:asciiTheme="minorHAnsi" w:eastAsia="Arial Unicode MS" w:hAnsiTheme="minorHAnsi" w:cstheme="minorHAnsi"/>
                <w:bCs/>
                <w:color w:val="auto"/>
                <w:lang w:val="en-AU" w:eastAsia="ja-JP"/>
              </w:rPr>
              <w:t>,</w:t>
            </w:r>
            <w:r w:rsidRPr="006B7B80">
              <w:rPr>
                <w:rFonts w:asciiTheme="minorHAnsi" w:eastAsia="Arial Unicode MS" w:hAnsiTheme="minorHAnsi" w:cstheme="minorHAnsi"/>
                <w:bCs/>
                <w:color w:val="auto"/>
                <w:lang w:val="en-AU" w:eastAsia="ja-JP"/>
              </w:rPr>
              <w:t xml:space="preserve"> </w:t>
            </w:r>
            <w:r w:rsidR="009D25CE">
              <w:rPr>
                <w:rFonts w:asciiTheme="minorHAnsi" w:eastAsia="Arial Unicode MS" w:hAnsiTheme="minorHAnsi" w:cstheme="minorHAnsi"/>
                <w:bCs/>
                <w:color w:val="auto"/>
                <w:lang w:val="en-AU" w:eastAsia="ja-JP"/>
              </w:rPr>
              <w:t>implement and monitor</w:t>
            </w:r>
            <w:r w:rsidRPr="006B7B80">
              <w:rPr>
                <w:rFonts w:asciiTheme="minorHAnsi" w:eastAsia="Arial Unicode MS" w:hAnsiTheme="minorHAnsi" w:cstheme="minorHAnsi"/>
                <w:bCs/>
                <w:color w:val="auto"/>
                <w:lang w:val="en-AU" w:eastAsia="ja-JP"/>
              </w:rPr>
              <w:t xml:space="preserve"> successful COVID-19 vaccine communication activities</w:t>
            </w:r>
            <w:r w:rsidR="009D25CE">
              <w:rPr>
                <w:rFonts w:asciiTheme="minorHAnsi" w:eastAsia="Arial Unicode MS" w:hAnsiTheme="minorHAnsi" w:cstheme="minorHAnsi"/>
                <w:bCs/>
                <w:color w:val="auto"/>
                <w:lang w:val="en-AU" w:eastAsia="ja-JP"/>
              </w:rPr>
              <w:t xml:space="preserve"> to drive vaccine uptake.</w:t>
            </w:r>
            <w:r w:rsidR="00C177A8" w:rsidRPr="006B7B80">
              <w:rPr>
                <w:rFonts w:asciiTheme="minorHAnsi" w:eastAsia="Arial Unicode MS" w:hAnsiTheme="minorHAnsi" w:cstheme="minorHAnsi"/>
                <w:bCs/>
                <w:color w:val="auto"/>
                <w:lang w:val="en-AU" w:eastAsia="ja-JP"/>
              </w:rPr>
              <w:t xml:space="preserve"> </w:t>
            </w:r>
            <w:r w:rsidR="007E7F68">
              <w:rPr>
                <w:rFonts w:asciiTheme="minorHAnsi" w:eastAsia="Arial Unicode MS" w:hAnsiTheme="minorHAnsi" w:cstheme="minorHAnsi"/>
                <w:bCs/>
                <w:color w:val="auto"/>
                <w:lang w:val="en-AU" w:eastAsia="ja-JP"/>
              </w:rPr>
              <w:t xml:space="preserve"> </w:t>
            </w:r>
            <w:r w:rsidR="00C177A8" w:rsidRPr="006B7B80">
              <w:rPr>
                <w:rFonts w:asciiTheme="minorHAnsi" w:eastAsia="Arial Unicode MS" w:hAnsiTheme="minorHAnsi" w:cstheme="minorHAnsi"/>
                <w:bCs/>
                <w:color w:val="auto"/>
                <w:lang w:val="en-AU" w:eastAsia="ja-JP"/>
              </w:rPr>
              <w:t>The</w:t>
            </w:r>
            <w:r w:rsidR="009D25CE">
              <w:rPr>
                <w:rFonts w:asciiTheme="minorHAnsi" w:eastAsia="Arial Unicode MS" w:hAnsiTheme="minorHAnsi" w:cstheme="minorHAnsi"/>
                <w:bCs/>
                <w:color w:val="auto"/>
                <w:lang w:val="en-AU" w:eastAsia="ja-JP"/>
              </w:rPr>
              <w:t xml:space="preserve"> main</w:t>
            </w:r>
            <w:r w:rsidR="00C177A8" w:rsidRPr="006B7B80">
              <w:rPr>
                <w:rFonts w:asciiTheme="minorHAnsi" w:eastAsia="Arial Unicode MS" w:hAnsiTheme="minorHAnsi" w:cstheme="minorHAnsi"/>
                <w:bCs/>
                <w:color w:val="auto"/>
                <w:lang w:val="en-AU" w:eastAsia="ja-JP"/>
              </w:rPr>
              <w:t xml:space="preserve"> activities include the following</w:t>
            </w:r>
            <w:r w:rsidR="00AE45D9">
              <w:rPr>
                <w:rFonts w:asciiTheme="minorHAnsi" w:eastAsia="Arial Unicode MS" w:hAnsiTheme="minorHAnsi" w:cstheme="minorHAnsi"/>
                <w:bCs/>
                <w:color w:val="auto"/>
                <w:lang w:val="en-AU" w:eastAsia="ja-JP"/>
              </w:rPr>
              <w:t>:</w:t>
            </w:r>
          </w:p>
          <w:p w14:paraId="7B8F9121" w14:textId="77777777" w:rsidR="006A0C14" w:rsidRPr="006B7B80" w:rsidRDefault="006A0C14" w:rsidP="006A0C14">
            <w:pPr>
              <w:pStyle w:val="ListParagraph"/>
              <w:spacing w:before="60" w:after="60" w:line="240" w:lineRule="auto"/>
              <w:ind w:left="360"/>
              <w:rPr>
                <w:rFonts w:asciiTheme="minorHAnsi" w:eastAsia="Arial Unicode MS" w:hAnsiTheme="minorHAnsi" w:cstheme="minorHAnsi"/>
                <w:bCs/>
                <w:color w:val="auto"/>
                <w:lang w:val="en-AU" w:eastAsia="ja-JP"/>
              </w:rPr>
            </w:pPr>
          </w:p>
          <w:p w14:paraId="6CF6B35D" w14:textId="663C7546" w:rsidR="00944A59" w:rsidRDefault="00944A59" w:rsidP="004440CF">
            <w:pPr>
              <w:pStyle w:val="ListParagraph"/>
              <w:numPr>
                <w:ilvl w:val="0"/>
                <w:numId w:val="25"/>
              </w:numPr>
              <w:spacing w:before="60" w:after="60" w:line="240" w:lineRule="auto"/>
              <w:rPr>
                <w:rFonts w:asciiTheme="minorHAnsi" w:eastAsia="Arial Unicode MS" w:hAnsiTheme="minorHAnsi" w:cstheme="minorHAnsi"/>
                <w:bCs/>
                <w:color w:val="auto"/>
                <w:lang w:val="en-AU" w:eastAsia="ja-JP"/>
              </w:rPr>
            </w:pPr>
            <w:r>
              <w:rPr>
                <w:rFonts w:asciiTheme="minorHAnsi" w:eastAsia="Arial Unicode MS" w:hAnsiTheme="minorHAnsi" w:cstheme="minorHAnsi"/>
                <w:bCs/>
                <w:color w:val="auto"/>
                <w:lang w:val="en-AU" w:eastAsia="ja-JP"/>
              </w:rPr>
              <w:lastRenderedPageBreak/>
              <w:t xml:space="preserve">Review </w:t>
            </w:r>
            <w:r w:rsidR="0033371F">
              <w:rPr>
                <w:rFonts w:asciiTheme="minorHAnsi" w:eastAsia="Arial Unicode MS" w:hAnsiTheme="minorHAnsi" w:cstheme="minorHAnsi"/>
                <w:bCs/>
                <w:color w:val="auto"/>
                <w:lang w:val="en-AU" w:eastAsia="ja-JP"/>
              </w:rPr>
              <w:t xml:space="preserve">recent </w:t>
            </w:r>
            <w:r w:rsidR="00B9496D">
              <w:rPr>
                <w:rFonts w:asciiTheme="minorHAnsi" w:eastAsia="Arial Unicode MS" w:hAnsiTheme="minorHAnsi" w:cstheme="minorHAnsi"/>
                <w:bCs/>
                <w:color w:val="auto"/>
                <w:lang w:val="en-AU" w:eastAsia="ja-JP"/>
              </w:rPr>
              <w:t>data (administrative</w:t>
            </w:r>
            <w:r w:rsidR="007A4081">
              <w:rPr>
                <w:rFonts w:asciiTheme="minorHAnsi" w:eastAsia="Arial Unicode MS" w:hAnsiTheme="minorHAnsi" w:cstheme="minorHAnsi"/>
                <w:bCs/>
                <w:color w:val="auto"/>
                <w:lang w:val="en-AU" w:eastAsia="ja-JP"/>
              </w:rPr>
              <w:t xml:space="preserve"> data,</w:t>
            </w:r>
            <w:r w:rsidR="00B9496D">
              <w:rPr>
                <w:rFonts w:asciiTheme="minorHAnsi" w:eastAsia="Arial Unicode MS" w:hAnsiTheme="minorHAnsi" w:cstheme="minorHAnsi"/>
                <w:bCs/>
                <w:color w:val="auto"/>
                <w:lang w:val="en-AU" w:eastAsia="ja-JP"/>
              </w:rPr>
              <w:t xml:space="preserve"> KAP studies</w:t>
            </w:r>
            <w:r w:rsidR="007A4081">
              <w:rPr>
                <w:rFonts w:asciiTheme="minorHAnsi" w:eastAsia="Arial Unicode MS" w:hAnsiTheme="minorHAnsi" w:cstheme="minorHAnsi"/>
                <w:bCs/>
                <w:color w:val="auto"/>
                <w:lang w:val="en-AU" w:eastAsia="ja-JP"/>
              </w:rPr>
              <w:t>, social listening data and others</w:t>
            </w:r>
            <w:r w:rsidR="00B9496D">
              <w:rPr>
                <w:rFonts w:asciiTheme="minorHAnsi" w:eastAsia="Arial Unicode MS" w:hAnsiTheme="minorHAnsi" w:cstheme="minorHAnsi"/>
                <w:bCs/>
                <w:color w:val="auto"/>
                <w:lang w:val="en-AU" w:eastAsia="ja-JP"/>
              </w:rPr>
              <w:t>)</w:t>
            </w:r>
            <w:r w:rsidR="00876F02">
              <w:rPr>
                <w:rFonts w:asciiTheme="minorHAnsi" w:eastAsia="Arial Unicode MS" w:hAnsiTheme="minorHAnsi" w:cstheme="minorHAnsi"/>
                <w:bCs/>
                <w:color w:val="auto"/>
                <w:lang w:val="en-AU" w:eastAsia="ja-JP"/>
              </w:rPr>
              <w:t>, strategy documents and plans</w:t>
            </w:r>
            <w:r w:rsidR="0033371F">
              <w:rPr>
                <w:rFonts w:asciiTheme="minorHAnsi" w:eastAsia="Arial Unicode MS" w:hAnsiTheme="minorHAnsi" w:cstheme="minorHAnsi"/>
                <w:bCs/>
                <w:color w:val="auto"/>
                <w:lang w:val="en-AU" w:eastAsia="ja-JP"/>
              </w:rPr>
              <w:t xml:space="preserve"> </w:t>
            </w:r>
            <w:r w:rsidR="00C2432F">
              <w:rPr>
                <w:rFonts w:asciiTheme="minorHAnsi" w:eastAsia="Arial Unicode MS" w:hAnsiTheme="minorHAnsi" w:cstheme="minorHAnsi"/>
                <w:bCs/>
                <w:color w:val="auto"/>
                <w:lang w:val="en-AU" w:eastAsia="ja-JP"/>
              </w:rPr>
              <w:t>and conduct interviews with key stakeholders (MOH and UNICEF)</w:t>
            </w:r>
            <w:r w:rsidR="00EC0852">
              <w:rPr>
                <w:rFonts w:asciiTheme="minorHAnsi" w:eastAsia="Arial Unicode MS" w:hAnsiTheme="minorHAnsi" w:cstheme="minorHAnsi"/>
                <w:bCs/>
                <w:color w:val="auto"/>
                <w:lang w:val="en-AU" w:eastAsia="ja-JP"/>
              </w:rPr>
              <w:t xml:space="preserve"> to identify bottleneck and solutions.</w:t>
            </w:r>
            <w:r w:rsidR="00D116E9">
              <w:rPr>
                <w:rFonts w:asciiTheme="minorHAnsi" w:eastAsia="Arial Unicode MS" w:hAnsiTheme="minorHAnsi" w:cstheme="minorHAnsi"/>
                <w:bCs/>
                <w:color w:val="auto"/>
                <w:lang w:val="en-AU" w:eastAsia="ja-JP"/>
              </w:rPr>
              <w:t xml:space="preserve"> Propose short</w:t>
            </w:r>
            <w:r w:rsidR="00876F02">
              <w:rPr>
                <w:rFonts w:asciiTheme="minorHAnsi" w:eastAsia="Arial Unicode MS" w:hAnsiTheme="minorHAnsi" w:cstheme="minorHAnsi"/>
                <w:bCs/>
                <w:color w:val="auto"/>
                <w:lang w:val="en-AU" w:eastAsia="ja-JP"/>
              </w:rPr>
              <w:t>-</w:t>
            </w:r>
            <w:r w:rsidR="00D116E9">
              <w:rPr>
                <w:rFonts w:asciiTheme="minorHAnsi" w:eastAsia="Arial Unicode MS" w:hAnsiTheme="minorHAnsi" w:cstheme="minorHAnsi"/>
                <w:bCs/>
                <w:color w:val="auto"/>
                <w:lang w:val="en-AU" w:eastAsia="ja-JP"/>
              </w:rPr>
              <w:t>term and long</w:t>
            </w:r>
            <w:r w:rsidR="00876F02">
              <w:rPr>
                <w:rFonts w:asciiTheme="minorHAnsi" w:eastAsia="Arial Unicode MS" w:hAnsiTheme="minorHAnsi" w:cstheme="minorHAnsi"/>
                <w:bCs/>
                <w:color w:val="auto"/>
                <w:lang w:val="en-AU" w:eastAsia="ja-JP"/>
              </w:rPr>
              <w:t>-</w:t>
            </w:r>
            <w:r w:rsidR="00D116E9">
              <w:rPr>
                <w:rFonts w:asciiTheme="minorHAnsi" w:eastAsia="Arial Unicode MS" w:hAnsiTheme="minorHAnsi" w:cstheme="minorHAnsi"/>
                <w:bCs/>
                <w:color w:val="auto"/>
                <w:lang w:val="en-AU" w:eastAsia="ja-JP"/>
              </w:rPr>
              <w:t>term strateg</w:t>
            </w:r>
            <w:r w:rsidR="007E7F68">
              <w:rPr>
                <w:rFonts w:asciiTheme="minorHAnsi" w:eastAsia="Arial Unicode MS" w:hAnsiTheme="minorHAnsi" w:cstheme="minorHAnsi"/>
                <w:bCs/>
                <w:color w:val="auto"/>
                <w:lang w:val="en-AU" w:eastAsia="ja-JP"/>
              </w:rPr>
              <w:t xml:space="preserve">ies </w:t>
            </w:r>
            <w:r w:rsidR="00D116E9">
              <w:rPr>
                <w:rFonts w:asciiTheme="minorHAnsi" w:eastAsia="Arial Unicode MS" w:hAnsiTheme="minorHAnsi" w:cstheme="minorHAnsi"/>
                <w:bCs/>
                <w:color w:val="auto"/>
                <w:lang w:val="en-AU" w:eastAsia="ja-JP"/>
              </w:rPr>
              <w:t xml:space="preserve">for </w:t>
            </w:r>
            <w:r w:rsidR="00D116E9" w:rsidRPr="006B7B80">
              <w:rPr>
                <w:rFonts w:asciiTheme="minorHAnsi" w:eastAsia="Arial Unicode MS" w:hAnsiTheme="minorHAnsi" w:cstheme="minorHAnsi"/>
                <w:bCs/>
                <w:color w:val="auto"/>
                <w:lang w:val="en-AU" w:eastAsia="ja-JP"/>
              </w:rPr>
              <w:t xml:space="preserve">COVID-19 </w:t>
            </w:r>
            <w:r w:rsidR="00876F02">
              <w:rPr>
                <w:rFonts w:asciiTheme="minorHAnsi" w:eastAsia="Arial Unicode MS" w:hAnsiTheme="minorHAnsi" w:cstheme="minorHAnsi"/>
                <w:bCs/>
                <w:color w:val="auto"/>
                <w:lang w:val="en-AU" w:eastAsia="ja-JP"/>
              </w:rPr>
              <w:t xml:space="preserve">response and </w:t>
            </w:r>
            <w:r w:rsidR="00D116E9" w:rsidRPr="006B7B80">
              <w:rPr>
                <w:rFonts w:asciiTheme="minorHAnsi" w:eastAsia="Arial Unicode MS" w:hAnsiTheme="minorHAnsi" w:cstheme="minorHAnsi"/>
                <w:bCs/>
                <w:color w:val="auto"/>
                <w:lang w:val="en-AU" w:eastAsia="ja-JP"/>
              </w:rPr>
              <w:t>vaccine communication activities</w:t>
            </w:r>
            <w:r w:rsidR="00876F02">
              <w:rPr>
                <w:rFonts w:asciiTheme="minorHAnsi" w:eastAsia="Arial Unicode MS" w:hAnsiTheme="minorHAnsi" w:cstheme="minorHAnsi"/>
                <w:bCs/>
                <w:color w:val="auto"/>
                <w:lang w:val="en-AU" w:eastAsia="ja-JP"/>
              </w:rPr>
              <w:t>.</w:t>
            </w:r>
          </w:p>
          <w:p w14:paraId="1855A84F" w14:textId="3DF846F9" w:rsidR="004440CF" w:rsidRDefault="009B413B" w:rsidP="00462B7C">
            <w:pPr>
              <w:pStyle w:val="ListParagraph"/>
              <w:numPr>
                <w:ilvl w:val="0"/>
                <w:numId w:val="25"/>
              </w:numPr>
              <w:spacing w:before="60" w:after="60" w:line="240" w:lineRule="auto"/>
              <w:rPr>
                <w:rFonts w:asciiTheme="minorHAnsi" w:eastAsia="Arial Unicode MS" w:hAnsiTheme="minorHAnsi" w:cstheme="minorHAnsi"/>
                <w:bCs/>
                <w:color w:val="auto"/>
                <w:lang w:val="en-AU" w:eastAsia="ja-JP"/>
              </w:rPr>
            </w:pPr>
            <w:r>
              <w:rPr>
                <w:rFonts w:asciiTheme="minorHAnsi" w:eastAsia="Arial Unicode MS" w:hAnsiTheme="minorHAnsi" w:cstheme="minorHAnsi"/>
                <w:bCs/>
                <w:color w:val="auto"/>
                <w:lang w:val="en-AU" w:eastAsia="ja-JP"/>
              </w:rPr>
              <w:t>For the focus counties, m</w:t>
            </w:r>
            <w:r w:rsidR="009516DE">
              <w:rPr>
                <w:rFonts w:asciiTheme="minorHAnsi" w:eastAsia="Arial Unicode MS" w:hAnsiTheme="minorHAnsi" w:cstheme="minorHAnsi"/>
                <w:bCs/>
                <w:color w:val="auto"/>
                <w:lang w:val="en-AU" w:eastAsia="ja-JP"/>
              </w:rPr>
              <w:t xml:space="preserve">ap critical issues and capacity gaps and </w:t>
            </w:r>
            <w:r w:rsidR="002F2925">
              <w:rPr>
                <w:rFonts w:asciiTheme="minorHAnsi" w:eastAsia="Arial Unicode MS" w:hAnsiTheme="minorHAnsi" w:cstheme="minorHAnsi"/>
                <w:bCs/>
                <w:color w:val="auto"/>
                <w:lang w:val="en-AU" w:eastAsia="ja-JP"/>
              </w:rPr>
              <w:t xml:space="preserve">propose specific activities to </w:t>
            </w:r>
            <w:r w:rsidR="00D615F8">
              <w:rPr>
                <w:rFonts w:asciiTheme="minorHAnsi" w:eastAsia="Arial Unicode MS" w:hAnsiTheme="minorHAnsi" w:cstheme="minorHAnsi"/>
                <w:bCs/>
                <w:color w:val="auto"/>
                <w:lang w:val="en-AU" w:eastAsia="ja-JP"/>
              </w:rPr>
              <w:t xml:space="preserve">bring solutions. </w:t>
            </w:r>
            <w:r w:rsidR="007E7F68">
              <w:rPr>
                <w:rFonts w:asciiTheme="minorHAnsi" w:eastAsia="Arial Unicode MS" w:hAnsiTheme="minorHAnsi" w:cstheme="minorHAnsi"/>
                <w:bCs/>
                <w:color w:val="auto"/>
                <w:lang w:val="en-AU" w:eastAsia="ja-JP"/>
              </w:rPr>
              <w:t xml:space="preserve"> </w:t>
            </w:r>
            <w:r w:rsidR="00D615F8">
              <w:rPr>
                <w:rFonts w:asciiTheme="minorHAnsi" w:eastAsia="Arial Unicode MS" w:hAnsiTheme="minorHAnsi" w:cstheme="minorHAnsi"/>
                <w:bCs/>
                <w:color w:val="auto"/>
                <w:lang w:val="en-AU" w:eastAsia="ja-JP"/>
              </w:rPr>
              <w:t>This may include,</w:t>
            </w:r>
            <w:r w:rsidR="00462B7C">
              <w:rPr>
                <w:rFonts w:asciiTheme="minorHAnsi" w:eastAsia="Arial Unicode MS" w:hAnsiTheme="minorHAnsi" w:cstheme="minorHAnsi"/>
                <w:bCs/>
                <w:color w:val="auto"/>
                <w:lang w:val="en-AU" w:eastAsia="ja-JP"/>
              </w:rPr>
              <w:t xml:space="preserve"> but not limited to</w:t>
            </w:r>
            <w:r w:rsidR="00D615F8">
              <w:rPr>
                <w:rFonts w:asciiTheme="minorHAnsi" w:eastAsia="Arial Unicode MS" w:hAnsiTheme="minorHAnsi" w:cstheme="minorHAnsi"/>
                <w:bCs/>
                <w:color w:val="auto"/>
                <w:lang w:val="en-AU" w:eastAsia="ja-JP"/>
              </w:rPr>
              <w:t xml:space="preserve"> establishing a coordination mechanism to improve the communication among </w:t>
            </w:r>
            <w:r w:rsidR="00FE3D62">
              <w:rPr>
                <w:rFonts w:asciiTheme="minorHAnsi" w:eastAsia="Arial Unicode MS" w:hAnsiTheme="minorHAnsi" w:cstheme="minorHAnsi"/>
                <w:bCs/>
                <w:color w:val="auto"/>
                <w:lang w:val="en-AU" w:eastAsia="ja-JP"/>
              </w:rPr>
              <w:t>key</w:t>
            </w:r>
            <w:r w:rsidR="00D615F8">
              <w:rPr>
                <w:rFonts w:asciiTheme="minorHAnsi" w:eastAsia="Arial Unicode MS" w:hAnsiTheme="minorHAnsi" w:cstheme="minorHAnsi"/>
                <w:bCs/>
                <w:color w:val="auto"/>
                <w:lang w:val="en-AU" w:eastAsia="ja-JP"/>
              </w:rPr>
              <w:t xml:space="preserve"> stakeholders, </w:t>
            </w:r>
            <w:r w:rsidR="00FE3D62">
              <w:rPr>
                <w:rFonts w:asciiTheme="minorHAnsi" w:eastAsia="Arial Unicode MS" w:hAnsiTheme="minorHAnsi" w:cstheme="minorHAnsi"/>
                <w:bCs/>
                <w:color w:val="auto"/>
                <w:lang w:val="en-AU" w:eastAsia="ja-JP"/>
              </w:rPr>
              <w:t xml:space="preserve">building capacity </w:t>
            </w:r>
            <w:r w:rsidR="007640BF">
              <w:rPr>
                <w:rFonts w:asciiTheme="minorHAnsi" w:eastAsia="Arial Unicode MS" w:hAnsiTheme="minorHAnsi" w:cstheme="minorHAnsi"/>
                <w:bCs/>
                <w:color w:val="auto"/>
                <w:lang w:val="en-AU" w:eastAsia="ja-JP"/>
              </w:rPr>
              <w:t xml:space="preserve">in the County Health Management Team to proactively communicate to the population, </w:t>
            </w:r>
            <w:r w:rsidR="00462B7C">
              <w:rPr>
                <w:rFonts w:asciiTheme="minorHAnsi" w:eastAsia="Arial Unicode MS" w:hAnsiTheme="minorHAnsi" w:cstheme="minorHAnsi"/>
                <w:bCs/>
                <w:color w:val="auto"/>
                <w:lang w:val="en-AU" w:eastAsia="ja-JP"/>
              </w:rPr>
              <w:t>and prepar</w:t>
            </w:r>
            <w:r w:rsidR="007E7F68">
              <w:rPr>
                <w:rFonts w:asciiTheme="minorHAnsi" w:eastAsia="Arial Unicode MS" w:hAnsiTheme="minorHAnsi" w:cstheme="minorHAnsi"/>
                <w:bCs/>
                <w:color w:val="auto"/>
                <w:lang w:val="en-AU" w:eastAsia="ja-JP"/>
              </w:rPr>
              <w:t>ing</w:t>
            </w:r>
            <w:r w:rsidR="00462B7C">
              <w:rPr>
                <w:rFonts w:asciiTheme="minorHAnsi" w:eastAsia="Arial Unicode MS" w:hAnsiTheme="minorHAnsi" w:cstheme="minorHAnsi"/>
                <w:bCs/>
                <w:color w:val="auto"/>
                <w:lang w:val="en-AU" w:eastAsia="ja-JP"/>
              </w:rPr>
              <w:t xml:space="preserve"> for crisis communication</w:t>
            </w:r>
            <w:r w:rsidR="00EA6BD0">
              <w:rPr>
                <w:rFonts w:asciiTheme="minorHAnsi" w:eastAsia="Arial Unicode MS" w:hAnsiTheme="minorHAnsi" w:cstheme="minorHAnsi"/>
                <w:bCs/>
                <w:color w:val="auto"/>
                <w:lang w:val="en-AU" w:eastAsia="ja-JP"/>
              </w:rPr>
              <w:t xml:space="preserve"> in case of Adverse Event Following Immunizations</w:t>
            </w:r>
            <w:r w:rsidR="00092F29">
              <w:rPr>
                <w:rFonts w:asciiTheme="minorHAnsi" w:eastAsia="Arial Unicode MS" w:hAnsiTheme="minorHAnsi" w:cstheme="minorHAnsi"/>
                <w:bCs/>
                <w:color w:val="auto"/>
                <w:lang w:val="en-AU" w:eastAsia="ja-JP"/>
              </w:rPr>
              <w:t xml:space="preserve"> in close coordination with the counties and UNICEF Zone Office</w:t>
            </w:r>
            <w:r w:rsidR="00EA6BD0">
              <w:rPr>
                <w:rFonts w:asciiTheme="minorHAnsi" w:eastAsia="Arial Unicode MS" w:hAnsiTheme="minorHAnsi" w:cstheme="minorHAnsi"/>
                <w:bCs/>
                <w:color w:val="auto"/>
                <w:lang w:val="en-AU" w:eastAsia="ja-JP"/>
              </w:rPr>
              <w:t>.</w:t>
            </w:r>
          </w:p>
          <w:p w14:paraId="71C8B670" w14:textId="41BB7524" w:rsidR="00BA520F" w:rsidRPr="006023BB" w:rsidRDefault="00DD4E9D" w:rsidP="006023BB">
            <w:pPr>
              <w:pStyle w:val="ListParagraph"/>
              <w:numPr>
                <w:ilvl w:val="0"/>
                <w:numId w:val="25"/>
              </w:numPr>
              <w:spacing w:before="60" w:after="60" w:line="240" w:lineRule="auto"/>
              <w:rPr>
                <w:rFonts w:asciiTheme="minorHAnsi" w:eastAsia="Arial Unicode MS" w:hAnsiTheme="minorHAnsi" w:cstheme="minorHAnsi"/>
                <w:bCs/>
                <w:color w:val="auto"/>
                <w:lang w:val="en-AU" w:eastAsia="ja-JP"/>
              </w:rPr>
            </w:pPr>
            <w:r>
              <w:rPr>
                <w:rFonts w:asciiTheme="minorHAnsi" w:eastAsia="Arial Unicode MS" w:hAnsiTheme="minorHAnsi" w:cstheme="minorHAnsi"/>
                <w:bCs/>
                <w:color w:val="auto"/>
                <w:lang w:val="en-AU" w:eastAsia="ja-JP"/>
              </w:rPr>
              <w:t>Support</w:t>
            </w:r>
            <w:r w:rsidR="0004621F" w:rsidRPr="006B7B80">
              <w:rPr>
                <w:rFonts w:asciiTheme="minorHAnsi" w:eastAsia="Arial Unicode MS" w:hAnsiTheme="minorHAnsi" w:cstheme="minorHAnsi"/>
                <w:bCs/>
                <w:color w:val="auto"/>
                <w:lang w:val="en-AU" w:eastAsia="ja-JP"/>
              </w:rPr>
              <w:t xml:space="preserve"> the </w:t>
            </w:r>
            <w:r w:rsidR="00993149">
              <w:rPr>
                <w:rFonts w:asciiTheme="minorHAnsi" w:eastAsia="Arial Unicode MS" w:hAnsiTheme="minorHAnsi" w:cstheme="minorHAnsi"/>
                <w:bCs/>
                <w:color w:val="auto"/>
                <w:lang w:val="en-AU" w:eastAsia="ja-JP"/>
              </w:rPr>
              <w:t xml:space="preserve">County Health </w:t>
            </w:r>
            <w:r>
              <w:rPr>
                <w:rFonts w:asciiTheme="minorHAnsi" w:eastAsia="Arial Unicode MS" w:hAnsiTheme="minorHAnsi" w:cstheme="minorHAnsi"/>
                <w:bCs/>
                <w:color w:val="auto"/>
                <w:lang w:val="en-AU" w:eastAsia="ja-JP"/>
              </w:rPr>
              <w:t>M</w:t>
            </w:r>
            <w:r w:rsidR="00993149">
              <w:rPr>
                <w:rFonts w:asciiTheme="minorHAnsi" w:eastAsia="Arial Unicode MS" w:hAnsiTheme="minorHAnsi" w:cstheme="minorHAnsi"/>
                <w:bCs/>
                <w:color w:val="auto"/>
                <w:lang w:val="en-AU" w:eastAsia="ja-JP"/>
              </w:rPr>
              <w:t xml:space="preserve">anagement Team </w:t>
            </w:r>
            <w:r w:rsidR="006023BB">
              <w:rPr>
                <w:rFonts w:asciiTheme="minorHAnsi" w:eastAsia="Arial Unicode MS" w:hAnsiTheme="minorHAnsi" w:cstheme="minorHAnsi"/>
                <w:bCs/>
                <w:color w:val="auto"/>
                <w:lang w:val="en-AU" w:eastAsia="ja-JP"/>
              </w:rPr>
              <w:t>and</w:t>
            </w:r>
            <w:r w:rsidR="006023BB" w:rsidRPr="006023BB">
              <w:rPr>
                <w:rFonts w:asciiTheme="minorHAnsi" w:eastAsia="Arial Unicode MS" w:hAnsiTheme="minorHAnsi" w:cstheme="minorHAnsi"/>
                <w:bCs/>
                <w:color w:val="auto"/>
                <w:lang w:val="en-AU" w:eastAsia="ja-JP"/>
              </w:rPr>
              <w:t xml:space="preserve"> Counties Emergency Operations Centers (EOCs) </w:t>
            </w:r>
            <w:r w:rsidR="006D4C5A" w:rsidRPr="006023BB">
              <w:rPr>
                <w:rFonts w:asciiTheme="minorHAnsi" w:eastAsia="Arial Unicode MS" w:hAnsiTheme="minorHAnsi" w:cstheme="minorHAnsi"/>
                <w:bCs/>
                <w:color w:val="auto"/>
                <w:lang w:val="en-AU" w:eastAsia="ja-JP"/>
              </w:rPr>
              <w:t>to develop</w:t>
            </w:r>
            <w:r w:rsidR="00477BF8" w:rsidRPr="006023BB">
              <w:rPr>
                <w:rFonts w:asciiTheme="minorHAnsi" w:eastAsia="Arial Unicode MS" w:hAnsiTheme="minorHAnsi" w:cstheme="minorHAnsi"/>
                <w:bCs/>
                <w:color w:val="auto"/>
                <w:lang w:val="en-AU" w:eastAsia="ja-JP"/>
              </w:rPr>
              <w:t>, coordinate</w:t>
            </w:r>
            <w:r w:rsidRPr="006023BB">
              <w:rPr>
                <w:rFonts w:asciiTheme="minorHAnsi" w:eastAsia="Arial Unicode MS" w:hAnsiTheme="minorHAnsi" w:cstheme="minorHAnsi"/>
                <w:bCs/>
                <w:color w:val="auto"/>
                <w:lang w:val="en-AU" w:eastAsia="ja-JP"/>
              </w:rPr>
              <w:t>,</w:t>
            </w:r>
            <w:r w:rsidR="00477BF8" w:rsidRPr="006023BB">
              <w:rPr>
                <w:rFonts w:asciiTheme="minorHAnsi" w:eastAsia="Arial Unicode MS" w:hAnsiTheme="minorHAnsi" w:cstheme="minorHAnsi"/>
                <w:bCs/>
                <w:color w:val="auto"/>
                <w:lang w:val="en-AU" w:eastAsia="ja-JP"/>
              </w:rPr>
              <w:t xml:space="preserve"> implement</w:t>
            </w:r>
            <w:r w:rsidRPr="006023BB">
              <w:rPr>
                <w:rFonts w:asciiTheme="minorHAnsi" w:eastAsia="Arial Unicode MS" w:hAnsiTheme="minorHAnsi" w:cstheme="minorHAnsi"/>
                <w:bCs/>
                <w:color w:val="auto"/>
                <w:lang w:val="en-AU" w:eastAsia="ja-JP"/>
              </w:rPr>
              <w:t xml:space="preserve"> and monitor</w:t>
            </w:r>
            <w:r w:rsidR="00477BF8" w:rsidRPr="006023BB">
              <w:rPr>
                <w:rFonts w:asciiTheme="minorHAnsi" w:eastAsia="Arial Unicode MS" w:hAnsiTheme="minorHAnsi" w:cstheme="minorHAnsi"/>
                <w:bCs/>
                <w:color w:val="auto"/>
                <w:lang w:val="en-AU" w:eastAsia="ja-JP"/>
              </w:rPr>
              <w:t xml:space="preserve"> COVID-19 </w:t>
            </w:r>
            <w:r w:rsidR="00E2549C" w:rsidRPr="006023BB">
              <w:rPr>
                <w:rFonts w:asciiTheme="minorHAnsi" w:eastAsia="Arial Unicode MS" w:hAnsiTheme="minorHAnsi" w:cstheme="minorHAnsi"/>
                <w:bCs/>
                <w:color w:val="auto"/>
                <w:lang w:val="en-AU" w:eastAsia="ja-JP"/>
              </w:rPr>
              <w:t xml:space="preserve">vaccine uptake </w:t>
            </w:r>
            <w:r w:rsidR="004565F2" w:rsidRPr="006023BB">
              <w:rPr>
                <w:rFonts w:asciiTheme="minorHAnsi" w:eastAsia="Arial Unicode MS" w:hAnsiTheme="minorHAnsi" w:cstheme="minorHAnsi"/>
                <w:bCs/>
                <w:color w:val="auto"/>
                <w:lang w:val="en-AU" w:eastAsia="ja-JP"/>
              </w:rPr>
              <w:t>plan</w:t>
            </w:r>
            <w:r w:rsidR="006937A1" w:rsidRPr="006023BB">
              <w:rPr>
                <w:rFonts w:asciiTheme="minorHAnsi" w:hAnsiTheme="minorHAnsi" w:cstheme="minorHAnsi"/>
              </w:rPr>
              <w:t>.</w:t>
            </w:r>
            <w:r w:rsidR="00E2549C" w:rsidRPr="006023BB">
              <w:rPr>
                <w:rFonts w:asciiTheme="minorHAnsi" w:hAnsiTheme="minorHAnsi" w:cstheme="minorHAnsi"/>
              </w:rPr>
              <w:t xml:space="preserve"> </w:t>
            </w:r>
            <w:r w:rsidR="00262B6C" w:rsidRPr="006023BB">
              <w:rPr>
                <w:rFonts w:asciiTheme="minorHAnsi" w:eastAsia="Arial Unicode MS" w:hAnsiTheme="minorHAnsi" w:cstheme="minorHAnsi"/>
                <w:bCs/>
                <w:color w:val="auto"/>
                <w:lang w:val="en-AU" w:eastAsia="ja-JP"/>
              </w:rPr>
              <w:t xml:space="preserve"> Successful vaccine communication activities will require careful coordination with the County Health Management Team to ensure timely vaccine supply and social mobilisation, continuity of essential services, partnership with local leaders, </w:t>
            </w:r>
            <w:r w:rsidR="00E4510E" w:rsidRPr="006023BB">
              <w:rPr>
                <w:rFonts w:asciiTheme="minorHAnsi" w:eastAsia="Arial Unicode MS" w:hAnsiTheme="minorHAnsi" w:cstheme="minorHAnsi"/>
                <w:bCs/>
                <w:color w:val="auto"/>
                <w:lang w:val="en-AU" w:eastAsia="ja-JP"/>
              </w:rPr>
              <w:t xml:space="preserve">and </w:t>
            </w:r>
            <w:r w:rsidR="00262B6C" w:rsidRPr="006023BB">
              <w:rPr>
                <w:rFonts w:asciiTheme="minorHAnsi" w:eastAsia="Arial Unicode MS" w:hAnsiTheme="minorHAnsi" w:cstheme="minorHAnsi"/>
                <w:bCs/>
                <w:color w:val="auto"/>
                <w:lang w:val="en-AU" w:eastAsia="ja-JP"/>
              </w:rPr>
              <w:t xml:space="preserve">continuous </w:t>
            </w:r>
            <w:r w:rsidR="00AE45D9" w:rsidRPr="006023BB">
              <w:rPr>
                <w:rFonts w:asciiTheme="minorHAnsi" w:eastAsia="Arial Unicode MS" w:hAnsiTheme="minorHAnsi" w:cstheme="minorHAnsi"/>
                <w:bCs/>
                <w:color w:val="auto"/>
                <w:lang w:val="en-AU" w:eastAsia="ja-JP"/>
              </w:rPr>
              <w:t xml:space="preserve">monitoring of </w:t>
            </w:r>
            <w:r w:rsidR="00262B6C" w:rsidRPr="006023BB">
              <w:rPr>
                <w:rFonts w:asciiTheme="minorHAnsi" w:eastAsia="Arial Unicode MS" w:hAnsiTheme="minorHAnsi" w:cstheme="minorHAnsi"/>
                <w:bCs/>
                <w:color w:val="auto"/>
                <w:lang w:val="en-AU" w:eastAsia="ja-JP"/>
              </w:rPr>
              <w:t xml:space="preserve">social listening </w:t>
            </w:r>
            <w:r w:rsidR="00AE45D9" w:rsidRPr="006023BB">
              <w:rPr>
                <w:rFonts w:asciiTheme="minorHAnsi" w:eastAsia="Arial Unicode MS" w:hAnsiTheme="minorHAnsi" w:cstheme="minorHAnsi"/>
                <w:bCs/>
                <w:color w:val="auto"/>
                <w:lang w:val="en-AU" w:eastAsia="ja-JP"/>
              </w:rPr>
              <w:t xml:space="preserve">data </w:t>
            </w:r>
            <w:r w:rsidR="00262B6C" w:rsidRPr="006023BB">
              <w:rPr>
                <w:rFonts w:asciiTheme="minorHAnsi" w:eastAsia="Arial Unicode MS" w:hAnsiTheme="minorHAnsi" w:cstheme="minorHAnsi"/>
                <w:bCs/>
                <w:color w:val="auto"/>
                <w:lang w:val="en-AU" w:eastAsia="ja-JP"/>
              </w:rPr>
              <w:t xml:space="preserve">and </w:t>
            </w:r>
            <w:r w:rsidR="00AE45D9" w:rsidRPr="006023BB">
              <w:rPr>
                <w:rFonts w:asciiTheme="minorHAnsi" w:eastAsia="Arial Unicode MS" w:hAnsiTheme="minorHAnsi" w:cstheme="minorHAnsi"/>
                <w:bCs/>
                <w:color w:val="auto"/>
                <w:lang w:val="en-AU" w:eastAsia="ja-JP"/>
              </w:rPr>
              <w:t>administrative data</w:t>
            </w:r>
            <w:r w:rsidR="00262B6C" w:rsidRPr="006023BB">
              <w:rPr>
                <w:rFonts w:asciiTheme="minorHAnsi" w:eastAsia="Arial Unicode MS" w:hAnsiTheme="minorHAnsi" w:cstheme="minorHAnsi"/>
                <w:bCs/>
                <w:color w:val="auto"/>
                <w:lang w:val="en-AU" w:eastAsia="ja-JP"/>
              </w:rPr>
              <w:t xml:space="preserve"> to understand the main triggers to accelerate the vaccine uptake.</w:t>
            </w:r>
            <w:r w:rsidR="00694041" w:rsidRPr="006023BB">
              <w:rPr>
                <w:rFonts w:asciiTheme="minorHAnsi" w:eastAsia="Arial Unicode MS" w:hAnsiTheme="minorHAnsi" w:cstheme="minorHAnsi"/>
                <w:bCs/>
                <w:color w:val="auto"/>
                <w:lang w:val="en-AU" w:eastAsia="ja-JP"/>
              </w:rPr>
              <w:t xml:space="preserve">  Notify Nairobi office about the plan for vaccine outreach in the coming weeks to mobilise the partnership with Safaricom and community radios.</w:t>
            </w:r>
          </w:p>
          <w:p w14:paraId="3CD07DB5" w14:textId="6D9783AF" w:rsidR="00741BE5" w:rsidRDefault="00086D2E" w:rsidP="004440CF">
            <w:pPr>
              <w:pStyle w:val="ListParagraph"/>
              <w:numPr>
                <w:ilvl w:val="0"/>
                <w:numId w:val="25"/>
              </w:numPr>
              <w:spacing w:before="60" w:after="60" w:line="240" w:lineRule="auto"/>
              <w:rPr>
                <w:rFonts w:asciiTheme="minorHAnsi" w:eastAsia="Arial Unicode MS" w:hAnsiTheme="minorHAnsi" w:cstheme="minorHAnsi"/>
                <w:bCs/>
                <w:color w:val="auto"/>
                <w:lang w:val="en-AU" w:eastAsia="ja-JP"/>
              </w:rPr>
            </w:pPr>
            <w:r>
              <w:rPr>
                <w:rFonts w:asciiTheme="minorHAnsi" w:eastAsia="Arial Unicode MS" w:hAnsiTheme="minorHAnsi" w:cstheme="minorHAnsi"/>
                <w:bCs/>
                <w:color w:val="auto"/>
                <w:lang w:val="en-AU" w:eastAsia="ja-JP"/>
              </w:rPr>
              <w:t>Develop partnership with local leaders</w:t>
            </w:r>
            <w:r w:rsidR="008A6A20">
              <w:rPr>
                <w:rFonts w:asciiTheme="minorHAnsi" w:eastAsia="Arial Unicode MS" w:hAnsiTheme="minorHAnsi" w:cstheme="minorHAnsi"/>
                <w:bCs/>
                <w:color w:val="auto"/>
                <w:lang w:val="en-AU" w:eastAsia="ja-JP"/>
              </w:rPr>
              <w:t>,</w:t>
            </w:r>
            <w:r>
              <w:rPr>
                <w:rFonts w:asciiTheme="minorHAnsi" w:eastAsia="Arial Unicode MS" w:hAnsiTheme="minorHAnsi" w:cstheme="minorHAnsi"/>
                <w:bCs/>
                <w:color w:val="auto"/>
                <w:lang w:val="en-AU" w:eastAsia="ja-JP"/>
              </w:rPr>
              <w:t xml:space="preserve"> community influencers</w:t>
            </w:r>
            <w:r w:rsidR="008A6A20">
              <w:rPr>
                <w:rFonts w:asciiTheme="minorHAnsi" w:eastAsia="Arial Unicode MS" w:hAnsiTheme="minorHAnsi" w:cstheme="minorHAnsi"/>
                <w:bCs/>
                <w:color w:val="auto"/>
                <w:lang w:val="en-AU" w:eastAsia="ja-JP"/>
              </w:rPr>
              <w:t xml:space="preserve"> and youth groups (e.g. Youth Advisory Champions for Health)</w:t>
            </w:r>
            <w:r w:rsidR="004A19EB">
              <w:rPr>
                <w:rFonts w:asciiTheme="minorHAnsi" w:eastAsia="Arial Unicode MS" w:hAnsiTheme="minorHAnsi" w:cstheme="minorHAnsi"/>
                <w:bCs/>
                <w:color w:val="auto"/>
                <w:lang w:val="en-AU" w:eastAsia="ja-JP"/>
              </w:rPr>
              <w:t xml:space="preserve"> </w:t>
            </w:r>
            <w:r w:rsidR="008B5656">
              <w:rPr>
                <w:rFonts w:asciiTheme="minorHAnsi" w:eastAsia="Arial Unicode MS" w:hAnsiTheme="minorHAnsi" w:cstheme="minorHAnsi"/>
                <w:bCs/>
                <w:color w:val="auto"/>
                <w:lang w:val="en-AU" w:eastAsia="ja-JP"/>
              </w:rPr>
              <w:t xml:space="preserve">to </w:t>
            </w:r>
            <w:r w:rsidR="006E3A3B">
              <w:rPr>
                <w:rFonts w:asciiTheme="minorHAnsi" w:eastAsia="Arial Unicode MS" w:hAnsiTheme="minorHAnsi" w:cstheme="minorHAnsi"/>
                <w:bCs/>
                <w:color w:val="auto"/>
                <w:lang w:val="en-AU" w:eastAsia="ja-JP"/>
              </w:rPr>
              <w:t>create opportunities for mass vaccination, with consideration to</w:t>
            </w:r>
            <w:r w:rsidR="008B5656">
              <w:rPr>
                <w:rFonts w:asciiTheme="minorHAnsi" w:eastAsia="Arial Unicode MS" w:hAnsiTheme="minorHAnsi" w:cstheme="minorHAnsi"/>
                <w:bCs/>
                <w:color w:val="auto"/>
                <w:lang w:val="en-AU" w:eastAsia="ja-JP"/>
              </w:rPr>
              <w:t xml:space="preserve"> equitable </w:t>
            </w:r>
            <w:r w:rsidR="006E3A3B">
              <w:rPr>
                <w:rFonts w:asciiTheme="minorHAnsi" w:eastAsia="Arial Unicode MS" w:hAnsiTheme="minorHAnsi" w:cstheme="minorHAnsi"/>
                <w:bCs/>
                <w:color w:val="auto"/>
                <w:lang w:val="en-AU" w:eastAsia="ja-JP"/>
              </w:rPr>
              <w:t xml:space="preserve">vaccine </w:t>
            </w:r>
            <w:r w:rsidR="008B5656">
              <w:rPr>
                <w:rFonts w:asciiTheme="minorHAnsi" w:eastAsia="Arial Unicode MS" w:hAnsiTheme="minorHAnsi" w:cstheme="minorHAnsi"/>
                <w:bCs/>
                <w:color w:val="auto"/>
                <w:lang w:val="en-AU" w:eastAsia="ja-JP"/>
              </w:rPr>
              <w:t xml:space="preserve">access </w:t>
            </w:r>
            <w:r w:rsidR="00184240">
              <w:rPr>
                <w:rFonts w:asciiTheme="minorHAnsi" w:eastAsia="Arial Unicode MS" w:hAnsiTheme="minorHAnsi" w:cstheme="minorHAnsi"/>
                <w:bCs/>
                <w:color w:val="auto"/>
                <w:lang w:val="en-GB" w:eastAsia="ja-JP"/>
              </w:rPr>
              <w:t>to priority groups (elderly, frontline workers, people in congregate settings, and people with co-morbidities),</w:t>
            </w:r>
            <w:r w:rsidR="008B5656">
              <w:rPr>
                <w:rFonts w:asciiTheme="minorHAnsi" w:eastAsia="Arial Unicode MS" w:hAnsiTheme="minorHAnsi" w:cstheme="minorHAnsi"/>
                <w:bCs/>
                <w:color w:val="auto"/>
                <w:lang w:val="en-AU" w:eastAsia="ja-JP"/>
              </w:rPr>
              <w:t xml:space="preserve"> geographical locations and gender </w:t>
            </w:r>
            <w:r w:rsidR="00B327EE">
              <w:rPr>
                <w:rFonts w:asciiTheme="minorHAnsi" w:eastAsia="Arial Unicode MS" w:hAnsiTheme="minorHAnsi" w:cstheme="minorHAnsi"/>
                <w:bCs/>
                <w:color w:val="auto"/>
                <w:lang w:val="en-AU" w:eastAsia="ja-JP"/>
              </w:rPr>
              <w:t>equali</w:t>
            </w:r>
            <w:r w:rsidR="008B5656">
              <w:rPr>
                <w:rFonts w:asciiTheme="minorHAnsi" w:eastAsia="Arial Unicode MS" w:hAnsiTheme="minorHAnsi" w:cstheme="minorHAnsi"/>
                <w:bCs/>
                <w:color w:val="auto"/>
                <w:lang w:val="en-AU" w:eastAsia="ja-JP"/>
              </w:rPr>
              <w:t>ty</w:t>
            </w:r>
            <w:r w:rsidR="00795E76">
              <w:rPr>
                <w:rFonts w:asciiTheme="minorHAnsi" w:eastAsia="Arial Unicode MS" w:hAnsiTheme="minorHAnsi" w:cstheme="minorHAnsi"/>
                <w:bCs/>
                <w:color w:val="auto"/>
                <w:lang w:val="en-AU" w:eastAsia="ja-JP"/>
              </w:rPr>
              <w:t xml:space="preserve">. </w:t>
            </w:r>
          </w:p>
          <w:p w14:paraId="7C3AB4C8" w14:textId="49DC0CD3" w:rsidR="000656E3" w:rsidRDefault="00BE24A6" w:rsidP="004440CF">
            <w:pPr>
              <w:pStyle w:val="ListParagraph"/>
              <w:numPr>
                <w:ilvl w:val="0"/>
                <w:numId w:val="25"/>
              </w:numPr>
              <w:spacing w:before="60" w:after="60" w:line="240" w:lineRule="auto"/>
              <w:rPr>
                <w:rFonts w:asciiTheme="minorHAnsi" w:eastAsia="Arial Unicode MS" w:hAnsiTheme="minorHAnsi" w:cstheme="minorHAnsi"/>
                <w:bCs/>
                <w:color w:val="auto"/>
                <w:lang w:val="en-AU" w:eastAsia="ja-JP"/>
              </w:rPr>
            </w:pPr>
            <w:r>
              <w:rPr>
                <w:rFonts w:asciiTheme="minorHAnsi" w:eastAsia="Arial Unicode MS" w:hAnsiTheme="minorHAnsi" w:cstheme="minorHAnsi"/>
                <w:bCs/>
                <w:color w:val="auto"/>
                <w:lang w:val="en-AU" w:eastAsia="ja-JP"/>
              </w:rPr>
              <w:t>Attend ACSM partner coordination meeting</w:t>
            </w:r>
            <w:r w:rsidR="00245396">
              <w:rPr>
                <w:rFonts w:asciiTheme="minorHAnsi" w:eastAsia="Arial Unicode MS" w:hAnsiTheme="minorHAnsi" w:cstheme="minorHAnsi"/>
                <w:bCs/>
                <w:color w:val="auto"/>
                <w:lang w:val="en-AU" w:eastAsia="ja-JP"/>
              </w:rPr>
              <w:t>, UNICEF internal coordination meeting</w:t>
            </w:r>
            <w:r>
              <w:rPr>
                <w:rFonts w:asciiTheme="minorHAnsi" w:eastAsia="Arial Unicode MS" w:hAnsiTheme="minorHAnsi" w:cstheme="minorHAnsi"/>
                <w:bCs/>
                <w:color w:val="auto"/>
                <w:lang w:val="en-AU" w:eastAsia="ja-JP"/>
              </w:rPr>
              <w:t xml:space="preserve"> and relevant </w:t>
            </w:r>
            <w:r w:rsidR="00245396">
              <w:rPr>
                <w:rFonts w:asciiTheme="minorHAnsi" w:eastAsia="Arial Unicode MS" w:hAnsiTheme="minorHAnsi" w:cstheme="minorHAnsi"/>
                <w:bCs/>
                <w:color w:val="auto"/>
                <w:lang w:val="en-AU" w:eastAsia="ja-JP"/>
              </w:rPr>
              <w:t xml:space="preserve">MOH </w:t>
            </w:r>
            <w:r>
              <w:rPr>
                <w:rFonts w:asciiTheme="minorHAnsi" w:eastAsia="Arial Unicode MS" w:hAnsiTheme="minorHAnsi" w:cstheme="minorHAnsi"/>
                <w:bCs/>
                <w:color w:val="auto"/>
                <w:lang w:val="en-AU" w:eastAsia="ja-JP"/>
              </w:rPr>
              <w:t xml:space="preserve">meetings </w:t>
            </w:r>
            <w:r w:rsidR="004331D5">
              <w:rPr>
                <w:rFonts w:asciiTheme="minorHAnsi" w:eastAsia="Arial Unicode MS" w:hAnsiTheme="minorHAnsi" w:cstheme="minorHAnsi"/>
                <w:bCs/>
                <w:color w:val="auto"/>
                <w:lang w:val="en-AU" w:eastAsia="ja-JP"/>
              </w:rPr>
              <w:t xml:space="preserve">as appropriate </w:t>
            </w:r>
            <w:r w:rsidR="00245396">
              <w:rPr>
                <w:rFonts w:asciiTheme="minorHAnsi" w:eastAsia="Arial Unicode MS" w:hAnsiTheme="minorHAnsi" w:cstheme="minorHAnsi"/>
                <w:bCs/>
                <w:color w:val="auto"/>
                <w:lang w:val="en-AU" w:eastAsia="ja-JP"/>
              </w:rPr>
              <w:t xml:space="preserve">and report back on the </w:t>
            </w:r>
            <w:r w:rsidR="000656E3">
              <w:rPr>
                <w:rFonts w:asciiTheme="minorHAnsi" w:eastAsia="Arial Unicode MS" w:hAnsiTheme="minorHAnsi" w:cstheme="minorHAnsi"/>
                <w:bCs/>
                <w:color w:val="auto"/>
                <w:lang w:val="en-AU" w:eastAsia="ja-JP"/>
              </w:rPr>
              <w:t>key information and action points</w:t>
            </w:r>
            <w:r w:rsidR="00C1478B">
              <w:rPr>
                <w:rFonts w:asciiTheme="minorHAnsi" w:eastAsia="Arial Unicode MS" w:hAnsiTheme="minorHAnsi" w:cstheme="minorHAnsi"/>
                <w:bCs/>
                <w:color w:val="auto"/>
                <w:lang w:val="en-AU" w:eastAsia="ja-JP"/>
              </w:rPr>
              <w:t xml:space="preserve"> with key UNICEF stakeholders</w:t>
            </w:r>
            <w:r w:rsidR="000656E3">
              <w:rPr>
                <w:rFonts w:asciiTheme="minorHAnsi" w:eastAsia="Arial Unicode MS" w:hAnsiTheme="minorHAnsi" w:cstheme="minorHAnsi"/>
                <w:bCs/>
                <w:color w:val="auto"/>
                <w:lang w:val="en-AU" w:eastAsia="ja-JP"/>
              </w:rPr>
              <w:t>.</w:t>
            </w:r>
          </w:p>
          <w:p w14:paraId="1877DBA1" w14:textId="4F72F522" w:rsidR="004D5859" w:rsidRDefault="00BE24A6" w:rsidP="004440CF">
            <w:pPr>
              <w:pStyle w:val="ListParagraph"/>
              <w:numPr>
                <w:ilvl w:val="0"/>
                <w:numId w:val="25"/>
              </w:numPr>
              <w:spacing w:before="60" w:after="60" w:line="240" w:lineRule="auto"/>
              <w:rPr>
                <w:rFonts w:asciiTheme="minorHAnsi" w:eastAsia="Arial Unicode MS" w:hAnsiTheme="minorHAnsi" w:cstheme="minorHAnsi"/>
                <w:bCs/>
                <w:color w:val="auto"/>
                <w:lang w:val="en-AU" w:eastAsia="ja-JP"/>
              </w:rPr>
            </w:pPr>
            <w:r>
              <w:rPr>
                <w:rFonts w:asciiTheme="minorHAnsi" w:eastAsia="Arial Unicode MS" w:hAnsiTheme="minorHAnsi" w:cstheme="minorHAnsi"/>
                <w:bCs/>
                <w:color w:val="auto"/>
                <w:lang w:val="en-AU" w:eastAsia="ja-JP"/>
              </w:rPr>
              <w:t xml:space="preserve">Facilitate </w:t>
            </w:r>
            <w:r w:rsidR="007E7F68">
              <w:rPr>
                <w:rFonts w:asciiTheme="minorHAnsi" w:eastAsia="Arial Unicode MS" w:hAnsiTheme="minorHAnsi" w:cstheme="minorHAnsi"/>
                <w:bCs/>
                <w:color w:val="auto"/>
                <w:lang w:val="en-AU" w:eastAsia="ja-JP"/>
              </w:rPr>
              <w:t xml:space="preserve">documentation and dissemination </w:t>
            </w:r>
            <w:r>
              <w:rPr>
                <w:rFonts w:asciiTheme="minorHAnsi" w:eastAsia="Arial Unicode MS" w:hAnsiTheme="minorHAnsi" w:cstheme="minorHAnsi"/>
                <w:bCs/>
                <w:color w:val="auto"/>
                <w:lang w:val="en-AU" w:eastAsia="ja-JP"/>
              </w:rPr>
              <w:t>of</w:t>
            </w:r>
            <w:r w:rsidR="004D5859" w:rsidRPr="006B7B80">
              <w:rPr>
                <w:rFonts w:asciiTheme="minorHAnsi" w:eastAsia="Arial Unicode MS" w:hAnsiTheme="minorHAnsi" w:cstheme="minorHAnsi"/>
                <w:bCs/>
                <w:color w:val="auto"/>
                <w:lang w:val="en-AU" w:eastAsia="ja-JP"/>
              </w:rPr>
              <w:t xml:space="preserve"> good practice</w:t>
            </w:r>
            <w:r w:rsidR="00253AB6" w:rsidRPr="006B7B80">
              <w:rPr>
                <w:rFonts w:asciiTheme="minorHAnsi" w:eastAsia="Arial Unicode MS" w:hAnsiTheme="minorHAnsi" w:cstheme="minorHAnsi"/>
                <w:bCs/>
                <w:color w:val="auto"/>
                <w:lang w:val="en-AU" w:eastAsia="ja-JP"/>
              </w:rPr>
              <w:t>s</w:t>
            </w:r>
            <w:r w:rsidR="007E7F68">
              <w:rPr>
                <w:rFonts w:asciiTheme="minorHAnsi" w:eastAsia="Arial Unicode MS" w:hAnsiTheme="minorHAnsi" w:cstheme="minorHAnsi"/>
                <w:bCs/>
                <w:color w:val="auto"/>
                <w:lang w:val="en-AU" w:eastAsia="ja-JP"/>
              </w:rPr>
              <w:t xml:space="preserve"> and </w:t>
            </w:r>
            <w:r w:rsidR="007E7F68" w:rsidRPr="006B7B80">
              <w:rPr>
                <w:rFonts w:asciiTheme="minorHAnsi" w:eastAsia="Arial Unicode MS" w:hAnsiTheme="minorHAnsi" w:cstheme="minorHAnsi"/>
                <w:bCs/>
                <w:color w:val="auto"/>
                <w:lang w:val="en-AU" w:eastAsia="ja-JP"/>
              </w:rPr>
              <w:t>lessons learned</w:t>
            </w:r>
            <w:r w:rsidR="004D5859" w:rsidRPr="006B7B80">
              <w:rPr>
                <w:rFonts w:asciiTheme="minorHAnsi" w:eastAsia="Arial Unicode MS" w:hAnsiTheme="minorHAnsi" w:cstheme="minorHAnsi"/>
                <w:bCs/>
                <w:color w:val="auto"/>
                <w:lang w:val="en-AU" w:eastAsia="ja-JP"/>
              </w:rPr>
              <w:t xml:space="preserve"> </w:t>
            </w:r>
            <w:r w:rsidR="00253AB6" w:rsidRPr="006B7B80">
              <w:rPr>
                <w:rFonts w:asciiTheme="minorHAnsi" w:eastAsia="Arial Unicode MS" w:hAnsiTheme="minorHAnsi" w:cstheme="minorHAnsi"/>
                <w:bCs/>
                <w:color w:val="auto"/>
                <w:lang w:val="en-AU" w:eastAsia="ja-JP"/>
              </w:rPr>
              <w:t xml:space="preserve">related to COVID-19 vaccine </w:t>
            </w:r>
            <w:r w:rsidR="009516DE">
              <w:rPr>
                <w:rFonts w:asciiTheme="minorHAnsi" w:eastAsia="Arial Unicode MS" w:hAnsiTheme="minorHAnsi" w:cstheme="minorHAnsi"/>
                <w:bCs/>
                <w:color w:val="auto"/>
                <w:lang w:val="en-AU" w:eastAsia="ja-JP"/>
              </w:rPr>
              <w:t xml:space="preserve">delivery and </w:t>
            </w:r>
            <w:r w:rsidR="00253AB6" w:rsidRPr="006B7B80">
              <w:rPr>
                <w:rFonts w:asciiTheme="minorHAnsi" w:eastAsia="Arial Unicode MS" w:hAnsiTheme="minorHAnsi" w:cstheme="minorHAnsi"/>
                <w:bCs/>
                <w:color w:val="auto"/>
                <w:lang w:val="en-AU" w:eastAsia="ja-JP"/>
              </w:rPr>
              <w:t>communication</w:t>
            </w:r>
            <w:r w:rsidR="00B17C2B">
              <w:rPr>
                <w:rFonts w:asciiTheme="minorHAnsi" w:eastAsia="Arial Unicode MS" w:hAnsiTheme="minorHAnsi" w:cstheme="minorHAnsi"/>
                <w:bCs/>
                <w:color w:val="auto"/>
                <w:lang w:val="en-AU" w:eastAsia="ja-JP"/>
              </w:rPr>
              <w:t>.</w:t>
            </w:r>
          </w:p>
          <w:p w14:paraId="31B34E85" w14:textId="53C19E38" w:rsidR="00BB192F" w:rsidRDefault="00DD3684" w:rsidP="004440CF">
            <w:pPr>
              <w:pStyle w:val="ListParagraph"/>
              <w:numPr>
                <w:ilvl w:val="0"/>
                <w:numId w:val="25"/>
              </w:numPr>
              <w:spacing w:before="60" w:after="60" w:line="240" w:lineRule="auto"/>
              <w:rPr>
                <w:rFonts w:asciiTheme="minorHAnsi" w:eastAsia="Arial Unicode MS" w:hAnsiTheme="minorHAnsi" w:cstheme="minorHAnsi"/>
                <w:bCs/>
                <w:color w:val="auto"/>
                <w:lang w:val="en-AU" w:eastAsia="ja-JP"/>
              </w:rPr>
            </w:pPr>
            <w:r w:rsidRPr="006B7B80">
              <w:rPr>
                <w:rFonts w:asciiTheme="minorHAnsi" w:eastAsia="Arial Unicode MS" w:hAnsiTheme="minorHAnsi" w:cstheme="minorHAnsi"/>
                <w:bCs/>
                <w:color w:val="auto"/>
                <w:lang w:val="en-AU" w:eastAsia="ja-JP"/>
              </w:rPr>
              <w:t>Prepar</w:t>
            </w:r>
            <w:r w:rsidR="00694041">
              <w:rPr>
                <w:rFonts w:asciiTheme="minorHAnsi" w:eastAsia="Arial Unicode MS" w:hAnsiTheme="minorHAnsi" w:cstheme="minorHAnsi"/>
                <w:bCs/>
                <w:color w:val="auto"/>
                <w:lang w:val="en-AU" w:eastAsia="ja-JP"/>
              </w:rPr>
              <w:t>e</w:t>
            </w:r>
            <w:r w:rsidRPr="006B7B80">
              <w:rPr>
                <w:rFonts w:asciiTheme="minorHAnsi" w:eastAsia="Arial Unicode MS" w:hAnsiTheme="minorHAnsi" w:cstheme="minorHAnsi"/>
                <w:bCs/>
                <w:color w:val="auto"/>
                <w:lang w:val="en-AU" w:eastAsia="ja-JP"/>
              </w:rPr>
              <w:t xml:space="preserve"> </w:t>
            </w:r>
            <w:r w:rsidR="00845A6C">
              <w:rPr>
                <w:rFonts w:asciiTheme="minorHAnsi" w:eastAsia="Arial Unicode MS" w:hAnsiTheme="minorHAnsi" w:cstheme="minorHAnsi"/>
                <w:bCs/>
                <w:color w:val="auto"/>
                <w:lang w:val="en-AU" w:eastAsia="ja-JP"/>
              </w:rPr>
              <w:t>monthly report</w:t>
            </w:r>
            <w:r w:rsidR="00AE45D9">
              <w:rPr>
                <w:rFonts w:asciiTheme="minorHAnsi" w:eastAsia="Arial Unicode MS" w:hAnsiTheme="minorHAnsi" w:cstheme="minorHAnsi"/>
                <w:bCs/>
                <w:color w:val="auto"/>
                <w:lang w:val="en-AU" w:eastAsia="ja-JP"/>
              </w:rPr>
              <w:t>s</w:t>
            </w:r>
            <w:r w:rsidR="00845A6C">
              <w:rPr>
                <w:rFonts w:asciiTheme="minorHAnsi" w:eastAsia="Arial Unicode MS" w:hAnsiTheme="minorHAnsi" w:cstheme="minorHAnsi"/>
                <w:bCs/>
                <w:color w:val="auto"/>
                <w:lang w:val="en-AU" w:eastAsia="ja-JP"/>
              </w:rPr>
              <w:t xml:space="preserve">, and </w:t>
            </w:r>
            <w:r w:rsidR="00AE45D9">
              <w:rPr>
                <w:rFonts w:asciiTheme="minorHAnsi" w:eastAsia="Arial Unicode MS" w:hAnsiTheme="minorHAnsi" w:cstheme="minorHAnsi"/>
                <w:bCs/>
                <w:color w:val="auto"/>
                <w:lang w:val="en-AU" w:eastAsia="ja-JP"/>
              </w:rPr>
              <w:t xml:space="preserve">a </w:t>
            </w:r>
            <w:r w:rsidRPr="006B7B80">
              <w:rPr>
                <w:rFonts w:asciiTheme="minorHAnsi" w:eastAsia="Arial Unicode MS" w:hAnsiTheme="minorHAnsi" w:cstheme="minorHAnsi"/>
                <w:bCs/>
                <w:color w:val="auto"/>
                <w:lang w:val="en-AU" w:eastAsia="ja-JP"/>
              </w:rPr>
              <w:t xml:space="preserve">final consultancy report including a </w:t>
            </w:r>
            <w:r w:rsidR="002C126C">
              <w:rPr>
                <w:rFonts w:asciiTheme="minorHAnsi" w:eastAsia="Arial Unicode MS" w:hAnsiTheme="minorHAnsi" w:cstheme="minorHAnsi"/>
                <w:bCs/>
                <w:color w:val="auto"/>
                <w:lang w:val="en-AU" w:eastAsia="ja-JP"/>
              </w:rPr>
              <w:t>numerical progress of vaccine coverage per target population</w:t>
            </w:r>
            <w:r w:rsidR="00BB192F" w:rsidRPr="006B7B80">
              <w:rPr>
                <w:rFonts w:asciiTheme="minorHAnsi" w:eastAsia="Arial Unicode MS" w:hAnsiTheme="minorHAnsi" w:cstheme="minorHAnsi"/>
                <w:bCs/>
                <w:color w:val="auto"/>
                <w:lang w:val="en-AU" w:eastAsia="ja-JP"/>
              </w:rPr>
              <w:t>, lessons learned</w:t>
            </w:r>
            <w:r w:rsidR="0061206E" w:rsidRPr="006B7B80">
              <w:rPr>
                <w:rFonts w:asciiTheme="minorHAnsi" w:eastAsia="Arial Unicode MS" w:hAnsiTheme="minorHAnsi" w:cstheme="minorHAnsi"/>
                <w:bCs/>
                <w:color w:val="auto"/>
                <w:lang w:val="en-AU" w:eastAsia="ja-JP"/>
              </w:rPr>
              <w:t>, gaps and recommendations.</w:t>
            </w:r>
          </w:p>
          <w:p w14:paraId="2EEA28EA" w14:textId="4D93F03E" w:rsidR="007A5D16" w:rsidRDefault="007A5D16" w:rsidP="00966074">
            <w:pPr>
              <w:spacing w:before="60" w:after="60" w:line="240" w:lineRule="auto"/>
              <w:rPr>
                <w:rFonts w:asciiTheme="minorHAnsi" w:eastAsia="Arial Unicode MS" w:hAnsiTheme="minorHAnsi" w:cstheme="minorHAnsi"/>
                <w:b/>
                <w:bCs/>
                <w:color w:val="auto"/>
                <w:lang w:val="en-AU" w:eastAsia="ja-JP"/>
              </w:rPr>
            </w:pPr>
          </w:p>
          <w:p w14:paraId="309F2358" w14:textId="77777777" w:rsidR="0061206E" w:rsidRPr="006B7B80" w:rsidRDefault="0061206E" w:rsidP="00966074">
            <w:pPr>
              <w:spacing w:before="60" w:after="60" w:line="240" w:lineRule="auto"/>
              <w:rPr>
                <w:rFonts w:asciiTheme="minorHAnsi" w:eastAsia="Arial Unicode MS" w:hAnsiTheme="minorHAnsi" w:cstheme="minorHAnsi"/>
                <w:b/>
                <w:bCs/>
                <w:color w:val="auto"/>
                <w:lang w:val="en-AU" w:eastAsia="ja-JP"/>
              </w:rPr>
            </w:pPr>
            <w:r w:rsidRPr="006B7B80">
              <w:rPr>
                <w:rFonts w:asciiTheme="minorHAnsi" w:eastAsia="Arial Unicode MS" w:hAnsiTheme="minorHAnsi" w:cstheme="minorHAnsi"/>
                <w:b/>
                <w:bCs/>
                <w:color w:val="auto"/>
                <w:lang w:val="en-AU" w:eastAsia="ja-JP"/>
              </w:rPr>
              <w:t>Expected deliverables</w:t>
            </w:r>
          </w:p>
          <w:p w14:paraId="2264D698" w14:textId="77777777" w:rsidR="006B7B80" w:rsidRPr="006B7B80" w:rsidRDefault="006B7B80" w:rsidP="006B7B80">
            <w:pPr>
              <w:pStyle w:val="Default"/>
              <w:rPr>
                <w:rFonts w:asciiTheme="minorHAnsi" w:hAnsiTheme="minorHAnsi" w:cstheme="minorHAnsi"/>
                <w:sz w:val="20"/>
                <w:szCs w:val="20"/>
              </w:rPr>
            </w:pPr>
            <w:r w:rsidRPr="006B7B80">
              <w:rPr>
                <w:rFonts w:asciiTheme="minorHAnsi" w:hAnsiTheme="minorHAnsi" w:cstheme="minorHAnsi"/>
                <w:sz w:val="20"/>
                <w:szCs w:val="20"/>
              </w:rPr>
              <w:t xml:space="preserve">The consultant will provide the following deliverables: </w:t>
            </w:r>
          </w:p>
          <w:p w14:paraId="11895758" w14:textId="528B0B03" w:rsidR="006B7B80" w:rsidRPr="006B7B80" w:rsidRDefault="006B7B80" w:rsidP="006B7B80">
            <w:pPr>
              <w:pStyle w:val="Default"/>
              <w:rPr>
                <w:rFonts w:asciiTheme="minorHAnsi" w:hAnsiTheme="minorHAnsi" w:cstheme="minorHAnsi"/>
                <w:sz w:val="20"/>
                <w:szCs w:val="20"/>
              </w:rPr>
            </w:pPr>
            <w:r w:rsidRPr="006B7B80">
              <w:rPr>
                <w:rFonts w:asciiTheme="minorHAnsi" w:hAnsiTheme="minorHAnsi" w:cstheme="minorHAnsi"/>
                <w:sz w:val="20"/>
                <w:szCs w:val="20"/>
              </w:rPr>
              <w:t xml:space="preserve">a) Work plan </w:t>
            </w:r>
          </w:p>
          <w:p w14:paraId="52993249" w14:textId="466A084E" w:rsidR="00262996" w:rsidRDefault="006B7B80" w:rsidP="006B7B80">
            <w:pPr>
              <w:pStyle w:val="Default"/>
              <w:rPr>
                <w:rFonts w:asciiTheme="minorHAnsi" w:hAnsiTheme="minorHAnsi" w:cstheme="minorHAnsi"/>
                <w:sz w:val="20"/>
                <w:szCs w:val="20"/>
              </w:rPr>
            </w:pPr>
            <w:r w:rsidRPr="006B7B80">
              <w:rPr>
                <w:rFonts w:asciiTheme="minorHAnsi" w:hAnsiTheme="minorHAnsi" w:cstheme="minorHAnsi"/>
                <w:sz w:val="20"/>
                <w:szCs w:val="20"/>
              </w:rPr>
              <w:t xml:space="preserve">b) </w:t>
            </w:r>
            <w:r w:rsidR="00262996">
              <w:rPr>
                <w:rFonts w:asciiTheme="minorHAnsi" w:hAnsiTheme="minorHAnsi" w:cstheme="minorHAnsi"/>
                <w:sz w:val="20"/>
                <w:szCs w:val="20"/>
              </w:rPr>
              <w:t>Monthly report</w:t>
            </w:r>
            <w:r w:rsidR="001B3ACB">
              <w:rPr>
                <w:rFonts w:asciiTheme="minorHAnsi" w:hAnsiTheme="minorHAnsi" w:cstheme="minorHAnsi"/>
                <w:sz w:val="20"/>
                <w:szCs w:val="20"/>
              </w:rPr>
              <w:t>s</w:t>
            </w:r>
            <w:r w:rsidR="00262996">
              <w:rPr>
                <w:rFonts w:asciiTheme="minorHAnsi" w:hAnsiTheme="minorHAnsi" w:cstheme="minorHAnsi"/>
                <w:sz w:val="20"/>
                <w:szCs w:val="20"/>
              </w:rPr>
              <w:t xml:space="preserve"> summarizing the details of technical assistance provided to each county </w:t>
            </w:r>
            <w:r w:rsidR="00E858F8">
              <w:rPr>
                <w:rFonts w:asciiTheme="minorHAnsi" w:hAnsiTheme="minorHAnsi" w:cstheme="minorHAnsi"/>
                <w:sz w:val="20"/>
                <w:szCs w:val="20"/>
              </w:rPr>
              <w:t>and the progress of implementation.</w:t>
            </w:r>
          </w:p>
          <w:p w14:paraId="5CE88171" w14:textId="129E9983" w:rsidR="006B7B80" w:rsidRPr="006B7B80" w:rsidRDefault="00444647" w:rsidP="006B7B80">
            <w:pPr>
              <w:pStyle w:val="Default"/>
              <w:rPr>
                <w:rFonts w:asciiTheme="minorHAnsi" w:hAnsiTheme="minorHAnsi" w:cstheme="minorHAnsi"/>
                <w:sz w:val="20"/>
                <w:szCs w:val="20"/>
              </w:rPr>
            </w:pPr>
            <w:r>
              <w:rPr>
                <w:rFonts w:asciiTheme="minorHAnsi" w:hAnsiTheme="minorHAnsi" w:cstheme="minorHAnsi"/>
                <w:sz w:val="20"/>
                <w:szCs w:val="20"/>
              </w:rPr>
              <w:t xml:space="preserve">c) </w:t>
            </w:r>
            <w:r w:rsidR="00EC6AE0">
              <w:rPr>
                <w:rFonts w:asciiTheme="minorHAnsi" w:hAnsiTheme="minorHAnsi" w:cstheme="minorHAnsi"/>
                <w:sz w:val="20"/>
                <w:szCs w:val="20"/>
              </w:rPr>
              <w:t>Capacity building</w:t>
            </w:r>
            <w:r w:rsidR="00EA0FCD">
              <w:rPr>
                <w:rFonts w:asciiTheme="minorHAnsi" w:hAnsiTheme="minorHAnsi" w:cstheme="minorHAnsi"/>
                <w:sz w:val="20"/>
                <w:szCs w:val="20"/>
              </w:rPr>
              <w:t xml:space="preserve"> of </w:t>
            </w:r>
            <w:r w:rsidR="00E858F8">
              <w:rPr>
                <w:rFonts w:asciiTheme="minorHAnsi" w:hAnsiTheme="minorHAnsi" w:cstheme="minorHAnsi"/>
                <w:sz w:val="20"/>
                <w:szCs w:val="20"/>
              </w:rPr>
              <w:t>County Health Management Team</w:t>
            </w:r>
            <w:r w:rsidR="00EA0FCD">
              <w:rPr>
                <w:rFonts w:asciiTheme="minorHAnsi" w:hAnsiTheme="minorHAnsi" w:cstheme="minorHAnsi"/>
                <w:sz w:val="20"/>
                <w:szCs w:val="20"/>
              </w:rPr>
              <w:t xml:space="preserve"> with crisis communication</w:t>
            </w:r>
            <w:r w:rsidR="009516DE">
              <w:rPr>
                <w:rFonts w:asciiTheme="minorHAnsi" w:hAnsiTheme="minorHAnsi" w:cstheme="minorHAnsi"/>
                <w:sz w:val="20"/>
                <w:szCs w:val="20"/>
              </w:rPr>
              <w:t>.</w:t>
            </w:r>
          </w:p>
          <w:p w14:paraId="69BC078E" w14:textId="5F50BFA9" w:rsidR="006B7B80" w:rsidRDefault="005A718E" w:rsidP="006B7B80">
            <w:pPr>
              <w:pStyle w:val="Default"/>
              <w:rPr>
                <w:rFonts w:asciiTheme="minorHAnsi" w:hAnsiTheme="minorHAnsi" w:cstheme="minorHAnsi"/>
                <w:sz w:val="20"/>
                <w:szCs w:val="20"/>
              </w:rPr>
            </w:pPr>
            <w:r>
              <w:rPr>
                <w:rFonts w:asciiTheme="minorHAnsi" w:hAnsiTheme="minorHAnsi" w:cstheme="minorHAnsi"/>
                <w:sz w:val="20"/>
                <w:szCs w:val="20"/>
              </w:rPr>
              <w:t>d</w:t>
            </w:r>
            <w:r w:rsidR="006B7B80" w:rsidRPr="006B7B80">
              <w:rPr>
                <w:rFonts w:asciiTheme="minorHAnsi" w:hAnsiTheme="minorHAnsi" w:cstheme="minorHAnsi"/>
                <w:sz w:val="20"/>
                <w:szCs w:val="20"/>
              </w:rPr>
              <w:t xml:space="preserve">) </w:t>
            </w:r>
            <w:r w:rsidR="001B3ACB">
              <w:rPr>
                <w:rFonts w:asciiTheme="minorHAnsi" w:hAnsiTheme="minorHAnsi" w:cstheme="minorHAnsi"/>
                <w:sz w:val="20"/>
                <w:szCs w:val="20"/>
              </w:rPr>
              <w:t xml:space="preserve">Documentation of good practices, </w:t>
            </w:r>
            <w:r w:rsidR="00F11F86">
              <w:rPr>
                <w:rFonts w:asciiTheme="minorHAnsi" w:hAnsiTheme="minorHAnsi" w:cstheme="minorHAnsi"/>
                <w:sz w:val="20"/>
                <w:szCs w:val="20"/>
              </w:rPr>
              <w:t>and facilitati</w:t>
            </w:r>
            <w:r w:rsidR="00AA548B">
              <w:rPr>
                <w:rFonts w:asciiTheme="minorHAnsi" w:hAnsiTheme="minorHAnsi" w:cstheme="minorHAnsi"/>
                <w:sz w:val="20"/>
                <w:szCs w:val="20"/>
              </w:rPr>
              <w:t xml:space="preserve">on of </w:t>
            </w:r>
            <w:r w:rsidR="00F11F86">
              <w:rPr>
                <w:rFonts w:asciiTheme="minorHAnsi" w:hAnsiTheme="minorHAnsi" w:cstheme="minorHAnsi"/>
                <w:sz w:val="20"/>
                <w:szCs w:val="20"/>
              </w:rPr>
              <w:t>videography</w:t>
            </w:r>
            <w:r w:rsidR="00AA548B">
              <w:rPr>
                <w:rFonts w:asciiTheme="minorHAnsi" w:hAnsiTheme="minorHAnsi" w:cstheme="minorHAnsi"/>
                <w:sz w:val="20"/>
                <w:szCs w:val="20"/>
              </w:rPr>
              <w:t>, where required</w:t>
            </w:r>
          </w:p>
          <w:p w14:paraId="78C5C227" w14:textId="12A9C244" w:rsidR="0061206E" w:rsidRPr="006B7B80" w:rsidRDefault="00A54296" w:rsidP="006B7B80">
            <w:pPr>
              <w:spacing w:before="60" w:after="60" w:line="240" w:lineRule="auto"/>
              <w:rPr>
                <w:rFonts w:asciiTheme="minorHAnsi" w:eastAsia="Arial Unicode MS" w:hAnsiTheme="minorHAnsi" w:cstheme="minorHAnsi"/>
                <w:b/>
                <w:bCs/>
                <w:color w:val="auto"/>
                <w:lang w:val="en-AU" w:eastAsia="ja-JP"/>
              </w:rPr>
            </w:pPr>
            <w:r>
              <w:rPr>
                <w:rFonts w:asciiTheme="minorHAnsi" w:hAnsiTheme="minorHAnsi" w:cstheme="minorHAnsi"/>
              </w:rPr>
              <w:t>e</w:t>
            </w:r>
            <w:r w:rsidR="006B7B80" w:rsidRPr="006B7B80">
              <w:rPr>
                <w:rFonts w:asciiTheme="minorHAnsi" w:hAnsiTheme="minorHAnsi" w:cstheme="minorHAnsi"/>
              </w:rPr>
              <w:t xml:space="preserve">) Final consultancy report with </w:t>
            </w:r>
            <w:r w:rsidR="00752BA8">
              <w:rPr>
                <w:rFonts w:asciiTheme="minorHAnsi" w:hAnsiTheme="minorHAnsi" w:cstheme="minorHAnsi"/>
              </w:rPr>
              <w:t xml:space="preserve">a </w:t>
            </w:r>
            <w:r w:rsidR="004052AF">
              <w:rPr>
                <w:rFonts w:asciiTheme="minorHAnsi" w:hAnsiTheme="minorHAnsi" w:cstheme="minorHAnsi"/>
              </w:rPr>
              <w:t>summar</w:t>
            </w:r>
            <w:r w:rsidR="00752BA8">
              <w:rPr>
                <w:rFonts w:asciiTheme="minorHAnsi" w:hAnsiTheme="minorHAnsi" w:cstheme="minorHAnsi"/>
              </w:rPr>
              <w:t>y</w:t>
            </w:r>
            <w:r w:rsidR="004052AF">
              <w:rPr>
                <w:rFonts w:asciiTheme="minorHAnsi" w:hAnsiTheme="minorHAnsi" w:cstheme="minorHAnsi"/>
              </w:rPr>
              <w:t xml:space="preserve"> the achievement in each county</w:t>
            </w:r>
            <w:r w:rsidR="00752BA8">
              <w:rPr>
                <w:rFonts w:asciiTheme="minorHAnsi" w:hAnsiTheme="minorHAnsi" w:cstheme="minorHAnsi"/>
              </w:rPr>
              <w:t xml:space="preserve"> (number of people vaccinated since the beginning of consultancy, </w:t>
            </w:r>
            <w:r w:rsidR="009B3059">
              <w:rPr>
                <w:rFonts w:asciiTheme="minorHAnsi" w:hAnsiTheme="minorHAnsi" w:cstheme="minorHAnsi"/>
              </w:rPr>
              <w:t>vaccine coverage of high</w:t>
            </w:r>
            <w:r w:rsidR="00AF2F9B">
              <w:rPr>
                <w:rFonts w:asciiTheme="minorHAnsi" w:hAnsiTheme="minorHAnsi" w:cstheme="minorHAnsi"/>
              </w:rPr>
              <w:t>-</w:t>
            </w:r>
            <w:r w:rsidR="009B3059">
              <w:rPr>
                <w:rFonts w:asciiTheme="minorHAnsi" w:hAnsiTheme="minorHAnsi" w:cstheme="minorHAnsi"/>
              </w:rPr>
              <w:t>risk population, partners mobilized, and gender parity</w:t>
            </w:r>
            <w:r w:rsidR="00752BA8">
              <w:rPr>
                <w:rFonts w:asciiTheme="minorHAnsi" w:hAnsiTheme="minorHAnsi" w:cstheme="minorHAnsi"/>
              </w:rPr>
              <w:t>)</w:t>
            </w:r>
            <w:r w:rsidR="004052AF">
              <w:rPr>
                <w:rFonts w:asciiTheme="minorHAnsi" w:hAnsiTheme="minorHAnsi" w:cstheme="minorHAnsi"/>
              </w:rPr>
              <w:t xml:space="preserve">, and </w:t>
            </w:r>
            <w:r w:rsidR="000C1B21">
              <w:rPr>
                <w:rFonts w:asciiTheme="minorHAnsi" w:hAnsiTheme="minorHAnsi" w:cstheme="minorHAnsi"/>
              </w:rPr>
              <w:t xml:space="preserve">lessons learned, gaps and </w:t>
            </w:r>
            <w:r w:rsidR="006B7B80" w:rsidRPr="006B7B80">
              <w:rPr>
                <w:rFonts w:asciiTheme="minorHAnsi" w:hAnsiTheme="minorHAnsi" w:cstheme="minorHAnsi"/>
              </w:rPr>
              <w:t>recommendations</w:t>
            </w:r>
            <w:r w:rsidR="000C1B21">
              <w:rPr>
                <w:rFonts w:asciiTheme="minorHAnsi" w:hAnsiTheme="minorHAnsi" w:cstheme="minorHAnsi"/>
              </w:rPr>
              <w:t>.</w:t>
            </w:r>
            <w:r w:rsidR="006B7B80" w:rsidRPr="006B7B80">
              <w:rPr>
                <w:rFonts w:asciiTheme="minorHAnsi" w:hAnsiTheme="minorHAnsi" w:cstheme="minorHAnsi"/>
              </w:rPr>
              <w:t xml:space="preserve"> </w:t>
            </w:r>
          </w:p>
        </w:tc>
      </w:tr>
      <w:tr w:rsidR="007613B3" w:rsidRPr="007613B3" w14:paraId="0A300CA7" w14:textId="77777777" w:rsidTr="009B0915">
        <w:trPr>
          <w:trHeight w:val="60"/>
        </w:trPr>
        <w:tc>
          <w:tcPr>
            <w:tcW w:w="9887" w:type="dxa"/>
            <w:gridSpan w:val="9"/>
            <w:tcBorders>
              <w:top w:val="nil"/>
            </w:tcBorders>
            <w:shd w:val="clear" w:color="auto" w:fill="auto"/>
            <w:noWrap/>
          </w:tcPr>
          <w:p w14:paraId="51AD8E11" w14:textId="437888CE" w:rsidR="002A170D" w:rsidRPr="007613B3" w:rsidRDefault="002A170D" w:rsidP="00377BF5">
            <w:pPr>
              <w:spacing w:before="60" w:after="60" w:line="240" w:lineRule="auto"/>
              <w:rPr>
                <w:rFonts w:ascii="Calibri" w:eastAsia="Arial Unicode MS" w:hAnsi="Calibri" w:cs="Calibri"/>
                <w:i/>
                <w:color w:val="auto"/>
                <w:lang w:val="en-AU"/>
              </w:rPr>
            </w:pPr>
          </w:p>
        </w:tc>
      </w:tr>
      <w:tr w:rsidR="007613B3" w:rsidRPr="007613B3" w14:paraId="61E44DD3" w14:textId="77777777" w:rsidTr="00B63E76">
        <w:trPr>
          <w:trHeight w:val="70"/>
        </w:trPr>
        <w:tc>
          <w:tcPr>
            <w:tcW w:w="1636" w:type="dxa"/>
            <w:tcBorders>
              <w:bottom w:val="nil"/>
            </w:tcBorders>
            <w:shd w:val="clear" w:color="auto" w:fill="auto"/>
            <w:noWrap/>
            <w:hideMark/>
          </w:tcPr>
          <w:p w14:paraId="70621A69" w14:textId="7C69E979"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3"/>
            <w:tcBorders>
              <w:bottom w:val="nil"/>
            </w:tcBorders>
            <w:shd w:val="clear" w:color="auto" w:fill="auto"/>
            <w:noWrap/>
            <w:hideMark/>
          </w:tcPr>
          <w:p w14:paraId="7E9C33BD"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5"/>
            <w:tcBorders>
              <w:bottom w:val="nil"/>
            </w:tcBorders>
            <w:shd w:val="clear" w:color="auto" w:fill="auto"/>
          </w:tcPr>
          <w:p w14:paraId="4979D4C4"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7613B3" w:rsidRPr="007613B3" w14:paraId="5BD60455" w14:textId="77777777" w:rsidTr="00B63E76">
        <w:tc>
          <w:tcPr>
            <w:tcW w:w="1636" w:type="dxa"/>
            <w:tcBorders>
              <w:top w:val="nil"/>
            </w:tcBorders>
            <w:shd w:val="clear" w:color="auto" w:fill="auto"/>
            <w:noWrap/>
          </w:tcPr>
          <w:p w14:paraId="0E8A83B4" w14:textId="3B3E4582" w:rsidR="007613B3" w:rsidRPr="007613B3" w:rsidRDefault="004D5859" w:rsidP="00377BF5">
            <w:pPr>
              <w:spacing w:before="60" w:after="60" w:line="240" w:lineRule="auto"/>
              <w:rPr>
                <w:rFonts w:ascii="Calibri" w:eastAsia="Arial Unicode MS" w:hAnsi="Calibri" w:cs="Calibri"/>
                <w:i/>
                <w:color w:val="auto"/>
                <w:lang w:eastAsia="ja-JP"/>
              </w:rPr>
            </w:pPr>
            <w:r>
              <w:rPr>
                <w:rFonts w:ascii="Calibri" w:eastAsia="Arial Unicode MS" w:hAnsi="Calibri" w:cs="Calibri" w:hint="eastAsia"/>
                <w:i/>
                <w:color w:val="auto"/>
                <w:lang w:eastAsia="ja-JP"/>
              </w:rPr>
              <w:t>2</w:t>
            </w:r>
            <w:r>
              <w:rPr>
                <w:rFonts w:ascii="Calibri" w:eastAsia="Arial Unicode MS" w:hAnsi="Calibri" w:cs="Calibri"/>
                <w:i/>
                <w:color w:val="auto"/>
                <w:lang w:eastAsia="ja-JP"/>
              </w:rPr>
              <w:t>021-2022</w:t>
            </w:r>
          </w:p>
        </w:tc>
        <w:tc>
          <w:tcPr>
            <w:tcW w:w="3205" w:type="dxa"/>
            <w:gridSpan w:val="3"/>
            <w:tcBorders>
              <w:top w:val="nil"/>
            </w:tcBorders>
            <w:shd w:val="clear" w:color="auto" w:fill="auto"/>
            <w:noWrap/>
          </w:tcPr>
          <w:p w14:paraId="72EB4104" w14:textId="238F3B1A" w:rsidR="007613B3" w:rsidRPr="007613B3" w:rsidRDefault="004D5859" w:rsidP="00377BF5">
            <w:pPr>
              <w:spacing w:before="60" w:after="60" w:line="240" w:lineRule="auto"/>
              <w:rPr>
                <w:rFonts w:ascii="Calibri" w:eastAsia="Arial Unicode MS" w:hAnsi="Calibri" w:cs="Calibri"/>
                <w:i/>
                <w:color w:val="auto"/>
                <w:lang w:val="en-AU" w:eastAsia="ja-JP"/>
              </w:rPr>
            </w:pPr>
            <w:r>
              <w:rPr>
                <w:rFonts w:ascii="Calibri" w:eastAsia="Arial Unicode MS" w:hAnsi="Calibri" w:cs="Calibri" w:hint="eastAsia"/>
                <w:i/>
                <w:color w:val="auto"/>
                <w:lang w:val="en-AU" w:eastAsia="ja-JP"/>
              </w:rPr>
              <w:t>C</w:t>
            </w:r>
            <w:r>
              <w:rPr>
                <w:rFonts w:ascii="Calibri" w:eastAsia="Arial Unicode MS" w:hAnsi="Calibri" w:cs="Calibri"/>
                <w:i/>
                <w:color w:val="auto"/>
                <w:lang w:val="en-AU" w:eastAsia="ja-JP"/>
              </w:rPr>
              <w:t>4D section/KCO</w:t>
            </w:r>
          </w:p>
        </w:tc>
        <w:tc>
          <w:tcPr>
            <w:tcW w:w="5046" w:type="dxa"/>
            <w:gridSpan w:val="5"/>
            <w:tcBorders>
              <w:top w:val="nil"/>
            </w:tcBorders>
            <w:shd w:val="clear" w:color="auto" w:fill="auto"/>
          </w:tcPr>
          <w:p w14:paraId="462A323C" w14:textId="09CC78C3" w:rsidR="007613B3" w:rsidRPr="007613B3" w:rsidRDefault="00E20B85" w:rsidP="00377BF5">
            <w:pPr>
              <w:spacing w:before="60" w:after="60" w:line="240" w:lineRule="auto"/>
              <w:rPr>
                <w:rFonts w:ascii="Calibri" w:eastAsia="Arial Unicode MS" w:hAnsi="Calibri" w:cs="Calibri"/>
                <w:i/>
                <w:color w:val="auto"/>
                <w:lang w:eastAsia="ja-JP"/>
              </w:rPr>
            </w:pPr>
            <w:r>
              <w:rPr>
                <w:rFonts w:ascii="Calibri" w:eastAsia="Arial Unicode MS" w:hAnsi="Calibri" w:cs="Calibri" w:hint="eastAsia"/>
                <w:i/>
                <w:color w:val="auto"/>
                <w:lang w:eastAsia="ja-JP"/>
              </w:rPr>
              <w:t>T</w:t>
            </w:r>
            <w:r>
              <w:rPr>
                <w:rFonts w:ascii="Calibri" w:eastAsia="Arial Unicode MS" w:hAnsi="Calibri" w:cs="Calibri"/>
                <w:i/>
                <w:color w:val="auto"/>
                <w:lang w:eastAsia="ja-JP"/>
              </w:rPr>
              <w:t xml:space="preserve">his consultancy requires a </w:t>
            </w:r>
            <w:r w:rsidR="005048E7">
              <w:rPr>
                <w:rFonts w:ascii="Calibri" w:eastAsia="Arial Unicode MS" w:hAnsi="Calibri" w:cs="Calibri"/>
                <w:i/>
                <w:color w:val="auto"/>
                <w:lang w:eastAsia="ja-JP"/>
              </w:rPr>
              <w:t xml:space="preserve">senior level </w:t>
            </w:r>
            <w:r>
              <w:rPr>
                <w:rFonts w:ascii="Calibri" w:eastAsia="Arial Unicode MS" w:hAnsi="Calibri" w:cs="Calibri"/>
                <w:i/>
                <w:color w:val="auto"/>
                <w:lang w:eastAsia="ja-JP"/>
              </w:rPr>
              <w:t>C4D expertise</w:t>
            </w:r>
            <w:r w:rsidR="00827894">
              <w:rPr>
                <w:rFonts w:ascii="Calibri" w:eastAsia="Arial Unicode MS" w:hAnsi="Calibri" w:cs="Calibri"/>
                <w:i/>
                <w:color w:val="auto"/>
                <w:lang w:eastAsia="ja-JP"/>
              </w:rPr>
              <w:t xml:space="preserve"> and a continuous </w:t>
            </w:r>
            <w:r w:rsidR="0018202A">
              <w:rPr>
                <w:rFonts w:ascii="Calibri" w:eastAsia="Arial Unicode MS" w:hAnsi="Calibri" w:cs="Calibri"/>
                <w:i/>
                <w:color w:val="auto"/>
                <w:lang w:eastAsia="ja-JP"/>
              </w:rPr>
              <w:t>coordination with MOH</w:t>
            </w:r>
            <w:r w:rsidR="00F936C6">
              <w:rPr>
                <w:rFonts w:ascii="Calibri" w:eastAsia="Arial Unicode MS" w:hAnsi="Calibri" w:cs="Calibri"/>
                <w:i/>
                <w:color w:val="auto"/>
                <w:lang w:eastAsia="ja-JP"/>
              </w:rPr>
              <w:t>/CHMT</w:t>
            </w:r>
            <w:r w:rsidR="0018202A">
              <w:rPr>
                <w:rFonts w:ascii="Calibri" w:eastAsia="Arial Unicode MS" w:hAnsi="Calibri" w:cs="Calibri"/>
                <w:i/>
                <w:color w:val="auto"/>
                <w:lang w:eastAsia="ja-JP"/>
              </w:rPr>
              <w:t xml:space="preserve"> as well as frequent </w:t>
            </w:r>
            <w:r w:rsidR="005048E7">
              <w:rPr>
                <w:rFonts w:ascii="Calibri" w:eastAsia="Arial Unicode MS" w:hAnsi="Calibri" w:cs="Calibri"/>
                <w:i/>
                <w:color w:val="auto"/>
                <w:lang w:eastAsia="ja-JP"/>
              </w:rPr>
              <w:t>travel to counties</w:t>
            </w:r>
            <w:r w:rsidR="00144140">
              <w:rPr>
                <w:rFonts w:ascii="Calibri" w:eastAsia="Arial Unicode MS" w:hAnsi="Calibri" w:cs="Calibri"/>
                <w:i/>
                <w:color w:val="auto"/>
                <w:lang w:eastAsia="ja-JP"/>
              </w:rPr>
              <w:t>.</w:t>
            </w:r>
            <w:r w:rsidR="0018202A">
              <w:rPr>
                <w:rFonts w:ascii="Calibri" w:eastAsia="Arial Unicode MS" w:hAnsi="Calibri" w:cs="Calibri"/>
                <w:i/>
                <w:color w:val="auto"/>
                <w:lang w:eastAsia="ja-JP"/>
              </w:rPr>
              <w:t xml:space="preserve"> </w:t>
            </w:r>
            <w:r w:rsidR="00865B1D">
              <w:rPr>
                <w:rFonts w:ascii="Calibri" w:eastAsia="Arial Unicode MS" w:hAnsi="Calibri" w:cs="Calibri"/>
                <w:i/>
                <w:color w:val="auto"/>
                <w:lang w:eastAsia="ja-JP"/>
              </w:rPr>
              <w:t xml:space="preserve"> </w:t>
            </w:r>
            <w:r w:rsidR="00774CD8">
              <w:rPr>
                <w:rFonts w:ascii="Calibri" w:eastAsia="Arial Unicode MS" w:hAnsi="Calibri" w:cs="Calibri"/>
                <w:i/>
                <w:color w:val="auto"/>
                <w:lang w:eastAsia="ja-JP"/>
              </w:rPr>
              <w:t>-</w:t>
            </w:r>
            <w:r w:rsidR="0018202A">
              <w:rPr>
                <w:rFonts w:ascii="Calibri" w:eastAsia="Arial Unicode MS" w:hAnsi="Calibri" w:cs="Calibri"/>
                <w:i/>
                <w:color w:val="auto"/>
                <w:lang w:eastAsia="ja-JP"/>
              </w:rPr>
              <w:t xml:space="preserve">This cannot be </w:t>
            </w:r>
            <w:r w:rsidR="00AA7C56">
              <w:rPr>
                <w:rFonts w:ascii="Calibri" w:eastAsia="Arial Unicode MS" w:hAnsi="Calibri" w:cs="Calibri"/>
                <w:i/>
                <w:color w:val="auto"/>
                <w:lang w:eastAsia="ja-JP"/>
              </w:rPr>
              <w:t>covered by existing staff.</w:t>
            </w:r>
            <w:r w:rsidR="00DD2D96">
              <w:rPr>
                <w:rFonts w:ascii="Calibri" w:eastAsia="Arial Unicode MS" w:hAnsi="Calibri" w:cs="Calibri"/>
                <w:i/>
                <w:color w:val="auto"/>
                <w:lang w:eastAsia="ja-JP"/>
              </w:rPr>
              <w:t xml:space="preserve"> </w:t>
            </w:r>
          </w:p>
        </w:tc>
      </w:tr>
      <w:tr w:rsidR="0054592E" w:rsidRPr="007613B3" w14:paraId="3C30D7E4" w14:textId="77777777" w:rsidTr="00B63E76">
        <w:tc>
          <w:tcPr>
            <w:tcW w:w="9887" w:type="dxa"/>
            <w:gridSpan w:val="9"/>
            <w:tcBorders>
              <w:top w:val="nil"/>
            </w:tcBorders>
            <w:shd w:val="clear" w:color="auto" w:fill="auto"/>
            <w:noWrap/>
          </w:tcPr>
          <w:p w14:paraId="0DE59925" w14:textId="564BE4A6" w:rsidR="0054592E" w:rsidRPr="00BE287C" w:rsidRDefault="0054592E" w:rsidP="00377BF5">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9F6407">
              <w:rPr>
                <w:rFonts w:ascii="Calibri" w:eastAsia="Arial Unicode MS" w:hAnsi="Calibri" w:cs="Calibri"/>
                <w:color w:val="auto"/>
                <w:lang w:val="en-AU"/>
              </w:rPr>
              <w:fldChar w:fldCharType="begin">
                <w:ffData>
                  <w:name w:val="Check9"/>
                  <w:enabled/>
                  <w:calcOnExit w:val="0"/>
                  <w:checkBox>
                    <w:sizeAuto/>
                    <w:default w:val="1"/>
                  </w:checkBox>
                </w:ffData>
              </w:fldChar>
            </w:r>
            <w:bookmarkStart w:id="3" w:name="Check9"/>
            <w:r w:rsidR="009F6407">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009F6407">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009F6407">
              <w:rPr>
                <w:rFonts w:ascii="Calibri" w:eastAsia="Arial Unicode MS" w:hAnsi="Calibri" w:cs="Calibri"/>
                <w:color w:val="auto"/>
                <w:lang w:val="en-AU"/>
              </w:rPr>
              <w:fldChar w:fldCharType="begin">
                <w:ffData>
                  <w:name w:val=""/>
                  <w:enabled/>
                  <w:calcOnExit w:val="0"/>
                  <w:checkBox>
                    <w:sizeAuto/>
                    <w:default w:val="0"/>
                  </w:checkBox>
                </w:ffData>
              </w:fldChar>
            </w:r>
            <w:r w:rsidR="009F6407">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009F6407">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r w:rsidR="00F31374">
              <w:rPr>
                <w:rFonts w:ascii="Calibri" w:eastAsia="Arial Unicode MS" w:hAnsi="Calibri" w:cs="Calibri"/>
                <w:color w:val="auto"/>
                <w:lang w:val="en-AU"/>
              </w:rPr>
              <w:t xml:space="preserve"> This consultancy </w:t>
            </w:r>
            <w:r w:rsidR="009F6407">
              <w:rPr>
                <w:rFonts w:ascii="Calibri" w:eastAsia="Arial Unicode MS" w:hAnsi="Calibri" w:cs="Calibri"/>
                <w:color w:val="auto"/>
                <w:lang w:val="en-AU"/>
              </w:rPr>
              <w:t xml:space="preserve">was initially envisaged for Nairobi, but modified </w:t>
            </w:r>
            <w:r w:rsidR="00DD1A92">
              <w:rPr>
                <w:rFonts w:ascii="Calibri" w:eastAsia="Arial Unicode MS" w:hAnsi="Calibri" w:cs="Calibri"/>
                <w:color w:val="auto"/>
                <w:lang w:val="en-AU"/>
              </w:rPr>
              <w:t xml:space="preserve">in </w:t>
            </w:r>
            <w:r w:rsidR="00F31374">
              <w:rPr>
                <w:rFonts w:ascii="Calibri" w:eastAsia="Arial Unicode MS" w:hAnsi="Calibri" w:cs="Calibri"/>
                <w:color w:val="auto"/>
                <w:lang w:val="en-AU"/>
              </w:rPr>
              <w:t>respon</w:t>
            </w:r>
            <w:r w:rsidR="00DD1A92">
              <w:rPr>
                <w:rFonts w:ascii="Calibri" w:eastAsia="Arial Unicode MS" w:hAnsi="Calibri" w:cs="Calibri"/>
                <w:color w:val="auto"/>
                <w:lang w:val="en-AU"/>
              </w:rPr>
              <w:t>se</w:t>
            </w:r>
            <w:r w:rsidR="00F31374">
              <w:rPr>
                <w:rFonts w:ascii="Calibri" w:eastAsia="Arial Unicode MS" w:hAnsi="Calibri" w:cs="Calibri"/>
                <w:color w:val="auto"/>
                <w:lang w:val="en-AU"/>
              </w:rPr>
              <w:t xml:space="preserve"> to the </w:t>
            </w:r>
            <w:r w:rsidR="00DD1A92">
              <w:rPr>
                <w:rFonts w:ascii="Calibri" w:eastAsia="Arial Unicode MS" w:hAnsi="Calibri" w:cs="Calibri"/>
                <w:color w:val="auto"/>
                <w:lang w:val="en-AU"/>
              </w:rPr>
              <w:t>emerging situation in western counties and</w:t>
            </w:r>
            <w:r w:rsidR="00F31374">
              <w:rPr>
                <w:rFonts w:ascii="Calibri" w:eastAsia="Arial Unicode MS" w:hAnsi="Calibri" w:cs="Calibri"/>
                <w:color w:val="auto"/>
                <w:lang w:val="en-AU"/>
              </w:rPr>
              <w:t xml:space="preserve"> </w:t>
            </w:r>
            <w:r w:rsidR="006A6409">
              <w:rPr>
                <w:rFonts w:ascii="Calibri" w:eastAsia="Arial Unicode MS" w:hAnsi="Calibri" w:cs="Calibri"/>
                <w:color w:val="auto"/>
                <w:lang w:val="en-AU"/>
              </w:rPr>
              <w:t>the call</w:t>
            </w:r>
            <w:r w:rsidR="00F31374">
              <w:rPr>
                <w:rFonts w:ascii="Calibri" w:eastAsia="Arial Unicode MS" w:hAnsi="Calibri" w:cs="Calibri"/>
                <w:color w:val="auto"/>
                <w:lang w:val="en-AU"/>
              </w:rPr>
              <w:t xml:space="preserve"> from MOH </w:t>
            </w:r>
          </w:p>
        </w:tc>
      </w:tr>
      <w:tr w:rsidR="007613B3" w:rsidRPr="007613B3" w14:paraId="594B7870" w14:textId="77777777" w:rsidTr="00B63E76">
        <w:tc>
          <w:tcPr>
            <w:tcW w:w="6390" w:type="dxa"/>
            <w:gridSpan w:val="6"/>
            <w:tcBorders>
              <w:bottom w:val="nil"/>
            </w:tcBorders>
            <w:shd w:val="clear" w:color="auto" w:fill="auto"/>
          </w:tcPr>
          <w:p w14:paraId="150A5342" w14:textId="5C2476AD" w:rsid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CF3287" w14:textId="229F498C" w:rsidR="007613B3" w:rsidRPr="007613B3" w:rsidRDefault="006A6409"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National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International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Both</w:t>
            </w:r>
          </w:p>
          <w:p w14:paraId="3C71173B" w14:textId="2F1BAD4B"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99510EB" w14:textId="0A8D7C8E" w:rsidR="007613B3" w:rsidRPr="007613B3" w:rsidRDefault="00AA7C56"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val="0"/>
                  <w:calcOnExit w:val="0"/>
                  <w:checkBox>
                    <w:sizeAuto/>
                    <w:default w:val="0"/>
                  </w:checkBox>
                </w:ffData>
              </w:fldChar>
            </w:r>
            <w:bookmarkStart w:id="4" w:name="Check10"/>
            <w:r>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007613B3" w:rsidRPr="007613B3">
              <w:rPr>
                <w:rFonts w:ascii="Calibri" w:eastAsia="Arial Unicode MS" w:hAnsi="Calibri" w:cs="Calibri"/>
                <w:color w:val="auto"/>
                <w:lang w:val="en-AU"/>
              </w:rPr>
              <w:t xml:space="preserve"> Competitive Selection (Roster)</w:t>
            </w:r>
          </w:p>
          <w:p w14:paraId="7132830E" w14:textId="62C34E0D" w:rsidR="007613B3" w:rsidRPr="007613B3" w:rsidRDefault="00AA7C56"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Competitive Selection (Advertisement/Desk Review/Interview)</w:t>
            </w:r>
          </w:p>
        </w:tc>
        <w:tc>
          <w:tcPr>
            <w:tcW w:w="3497" w:type="dxa"/>
            <w:gridSpan w:val="3"/>
            <w:tcBorders>
              <w:bottom w:val="nil"/>
            </w:tcBorders>
            <w:shd w:val="clear" w:color="auto" w:fill="auto"/>
          </w:tcPr>
          <w:p w14:paraId="39DA958A" w14:textId="77777777" w:rsidR="007613B3" w:rsidRPr="007613B3" w:rsidRDefault="007613B3" w:rsidP="00377BF5">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Request for:</w:t>
            </w:r>
          </w:p>
          <w:p w14:paraId="11A7A6E1" w14:textId="6B3C3421" w:rsidR="007613B3" w:rsidRPr="007613B3" w:rsidRDefault="002027ED"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New SSA</w:t>
            </w:r>
          </w:p>
          <w:p w14:paraId="67B9ADBF"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D5258E" w:rsidRPr="007613B3" w14:paraId="09438844" w14:textId="77777777" w:rsidTr="00BE287C">
        <w:trPr>
          <w:trHeight w:val="420"/>
        </w:trPr>
        <w:tc>
          <w:tcPr>
            <w:tcW w:w="6390" w:type="dxa"/>
            <w:gridSpan w:val="6"/>
            <w:tcBorders>
              <w:bottom w:val="nil"/>
            </w:tcBorders>
            <w:shd w:val="clear" w:color="auto" w:fill="auto"/>
          </w:tcPr>
          <w:p w14:paraId="01B4AD3F" w14:textId="0D04278F" w:rsidR="00D5258E" w:rsidRPr="00D5258E" w:rsidRDefault="00D5258E" w:rsidP="00812761">
            <w:pPr>
              <w:spacing w:before="100" w:beforeAutospacing="1" w:after="100" w:afterAutospacing="1" w:line="240" w:lineRule="auto"/>
              <w:rPr>
                <w:rFonts w:ascii="Calibri" w:eastAsia="Arial Unicode MS" w:hAnsi="Calibri" w:cs="Calibri"/>
                <w:b/>
                <w:color w:val="auto"/>
                <w:lang w:eastAsia="ja-JP"/>
              </w:rPr>
            </w:pPr>
            <w:r>
              <w:rPr>
                <w:rFonts w:ascii="Calibri" w:eastAsia="Arial Unicode MS" w:hAnsi="Calibri" w:cs="Calibri"/>
                <w:b/>
                <w:color w:val="auto"/>
              </w:rPr>
              <w:t>If Extension, Justification for extension:</w:t>
            </w:r>
            <w:r w:rsidR="00812761">
              <w:rPr>
                <w:rFonts w:ascii="Calibri" w:eastAsia="Arial Unicode MS" w:hAnsi="Calibri" w:cs="Calibri"/>
                <w:b/>
                <w:color w:val="auto"/>
              </w:rPr>
              <w:t xml:space="preserve"> </w:t>
            </w:r>
            <w:r w:rsidR="0062090E">
              <w:rPr>
                <w:rFonts w:ascii="Calibri" w:eastAsia="Arial Unicode MS" w:hAnsi="Calibri" w:cs="Calibri" w:hint="eastAsia"/>
                <w:b/>
                <w:color w:val="auto"/>
                <w:lang w:eastAsia="ja-JP"/>
              </w:rPr>
              <w:t>N</w:t>
            </w:r>
            <w:r w:rsidR="0062090E">
              <w:rPr>
                <w:rFonts w:ascii="Calibri" w:eastAsia="Arial Unicode MS" w:hAnsi="Calibri" w:cs="Calibri"/>
                <w:b/>
                <w:color w:val="auto"/>
                <w:lang w:eastAsia="ja-JP"/>
              </w:rPr>
              <w:t>/A</w:t>
            </w:r>
          </w:p>
        </w:tc>
        <w:tc>
          <w:tcPr>
            <w:tcW w:w="3497" w:type="dxa"/>
            <w:gridSpan w:val="3"/>
            <w:tcBorders>
              <w:bottom w:val="nil"/>
            </w:tcBorders>
            <w:shd w:val="clear" w:color="auto" w:fill="auto"/>
          </w:tcPr>
          <w:p w14:paraId="0B66FEA4" w14:textId="77777777" w:rsidR="00D5258E" w:rsidRPr="007613B3" w:rsidRDefault="00D5258E" w:rsidP="00377BF5">
            <w:pPr>
              <w:spacing w:before="120" w:after="60" w:line="240" w:lineRule="auto"/>
              <w:rPr>
                <w:rFonts w:ascii="Calibri" w:eastAsia="Arial Unicode MS" w:hAnsi="Calibri" w:cs="Calibri"/>
                <w:b/>
                <w:color w:val="auto"/>
                <w:lang w:val="en-AU"/>
              </w:rPr>
            </w:pPr>
          </w:p>
        </w:tc>
      </w:tr>
      <w:tr w:rsidR="007613B3" w:rsidRPr="007613B3" w14:paraId="319EF710" w14:textId="77777777" w:rsidTr="00B63E76">
        <w:tc>
          <w:tcPr>
            <w:tcW w:w="4138" w:type="dxa"/>
            <w:gridSpan w:val="3"/>
            <w:tcBorders>
              <w:bottom w:val="nil"/>
            </w:tcBorders>
            <w:shd w:val="clear" w:color="auto" w:fill="auto"/>
            <w:noWrap/>
            <w:hideMark/>
          </w:tcPr>
          <w:p w14:paraId="3F584AC9"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80" w:type="dxa"/>
            <w:gridSpan w:val="2"/>
            <w:tcBorders>
              <w:bottom w:val="nil"/>
            </w:tcBorders>
            <w:shd w:val="clear" w:color="auto" w:fill="auto"/>
            <w:noWrap/>
            <w:hideMark/>
          </w:tcPr>
          <w:p w14:paraId="3939E2A7"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3"/>
            <w:tcBorders>
              <w:bottom w:val="nil"/>
            </w:tcBorders>
            <w:shd w:val="clear" w:color="auto" w:fill="auto"/>
          </w:tcPr>
          <w:p w14:paraId="7CB8EE24"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5D94D43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7613B3" w:rsidRPr="007613B3" w14:paraId="24B6A6AB" w14:textId="77777777" w:rsidTr="00F2413C">
        <w:trPr>
          <w:trHeight w:val="195"/>
        </w:trPr>
        <w:tc>
          <w:tcPr>
            <w:tcW w:w="4138" w:type="dxa"/>
            <w:gridSpan w:val="3"/>
            <w:tcBorders>
              <w:top w:val="nil"/>
            </w:tcBorders>
            <w:shd w:val="clear" w:color="auto" w:fill="auto"/>
            <w:noWrap/>
          </w:tcPr>
          <w:p w14:paraId="06E22315" w14:textId="77777777" w:rsidR="007613B3" w:rsidRDefault="00C320A1" w:rsidP="00377BF5">
            <w:pPr>
              <w:spacing w:before="60" w:after="60" w:line="240" w:lineRule="auto"/>
              <w:rPr>
                <w:rFonts w:ascii="Calibri" w:eastAsia="Arial Unicode MS" w:hAnsi="Calibri" w:cs="Calibri"/>
                <w:i/>
                <w:color w:val="auto"/>
                <w:lang w:val="en-AU" w:eastAsia="ja-JP"/>
              </w:rPr>
            </w:pPr>
            <w:bookmarkStart w:id="5" w:name="_Hlk41049395"/>
            <w:r>
              <w:rPr>
                <w:rFonts w:ascii="Calibri" w:eastAsia="Arial Unicode MS" w:hAnsi="Calibri" w:cs="Calibri" w:hint="eastAsia"/>
                <w:i/>
                <w:color w:val="auto"/>
                <w:lang w:val="en-AU" w:eastAsia="ja-JP"/>
              </w:rPr>
              <w:t>C</w:t>
            </w:r>
            <w:r>
              <w:rPr>
                <w:rFonts w:ascii="Calibri" w:eastAsia="Arial Unicode MS" w:hAnsi="Calibri" w:cs="Calibri"/>
                <w:i/>
                <w:color w:val="auto"/>
                <w:lang w:val="en-AU" w:eastAsia="ja-JP"/>
              </w:rPr>
              <w:t xml:space="preserve">4D </w:t>
            </w:r>
            <w:r w:rsidR="00644EC6">
              <w:rPr>
                <w:rFonts w:ascii="Calibri" w:eastAsia="Arial Unicode MS" w:hAnsi="Calibri" w:cs="Calibri"/>
                <w:i/>
                <w:color w:val="auto"/>
                <w:lang w:val="en-AU" w:eastAsia="ja-JP"/>
              </w:rPr>
              <w:t>Specialist (emergency)</w:t>
            </w:r>
          </w:p>
          <w:p w14:paraId="401188A4" w14:textId="77777777" w:rsidR="0071125C" w:rsidRDefault="0071125C" w:rsidP="00377BF5">
            <w:pPr>
              <w:spacing w:before="60" w:after="60" w:line="240" w:lineRule="auto"/>
              <w:rPr>
                <w:rFonts w:ascii="Calibri" w:eastAsia="Arial Unicode MS" w:hAnsi="Calibri" w:cs="Calibri"/>
                <w:i/>
                <w:color w:val="auto"/>
                <w:lang w:val="en-AU" w:eastAsia="ja-JP"/>
              </w:rPr>
            </w:pPr>
          </w:p>
          <w:p w14:paraId="3A78DE8E" w14:textId="5A61B23D" w:rsidR="0071125C" w:rsidRPr="007613B3" w:rsidRDefault="00CF4506" w:rsidP="00377BF5">
            <w:pPr>
              <w:spacing w:before="60" w:after="60" w:line="240" w:lineRule="auto"/>
              <w:rPr>
                <w:rFonts w:ascii="Calibri" w:eastAsia="Arial Unicode MS" w:hAnsi="Calibri" w:cs="Calibri"/>
                <w:i/>
                <w:color w:val="auto"/>
                <w:lang w:val="en-AU" w:eastAsia="ja-JP"/>
              </w:rPr>
            </w:pPr>
            <w:r>
              <w:rPr>
                <w:rFonts w:ascii="Calibri" w:eastAsia="Arial Unicode MS" w:hAnsi="Calibri" w:cs="Calibri" w:hint="eastAsia"/>
                <w:i/>
                <w:color w:val="auto"/>
                <w:lang w:val="en-AU" w:eastAsia="ja-JP"/>
              </w:rPr>
              <w:t>T</w:t>
            </w:r>
            <w:r>
              <w:rPr>
                <w:rFonts w:ascii="Calibri" w:eastAsia="Arial Unicode MS" w:hAnsi="Calibri" w:cs="Calibri"/>
                <w:i/>
                <w:color w:val="auto"/>
                <w:lang w:val="en-AU" w:eastAsia="ja-JP"/>
              </w:rPr>
              <w:t xml:space="preserve">he consultants will report to C4D Specialist (emergency) in Nairobi to ensure smooth </w:t>
            </w:r>
            <w:r w:rsidR="00F36803">
              <w:rPr>
                <w:rFonts w:ascii="Calibri" w:eastAsia="Arial Unicode MS" w:hAnsi="Calibri" w:cs="Calibri"/>
                <w:i/>
                <w:color w:val="auto"/>
                <w:lang w:val="en-AU" w:eastAsia="ja-JP"/>
              </w:rPr>
              <w:t>coordination with the MOH/ACSM partners while daily supervision will be provided by Health specialist in UNICEF Zone Office.</w:t>
            </w:r>
          </w:p>
        </w:tc>
        <w:tc>
          <w:tcPr>
            <w:tcW w:w="1980" w:type="dxa"/>
            <w:gridSpan w:val="2"/>
            <w:tcBorders>
              <w:top w:val="nil"/>
            </w:tcBorders>
            <w:shd w:val="clear" w:color="auto" w:fill="auto"/>
            <w:noWrap/>
          </w:tcPr>
          <w:p w14:paraId="49FEBAD6" w14:textId="12C6B3C1" w:rsidR="007613B3" w:rsidRPr="007613B3" w:rsidRDefault="00D7137F" w:rsidP="00377BF5">
            <w:pPr>
              <w:spacing w:before="60" w:after="60" w:line="240" w:lineRule="auto"/>
              <w:rPr>
                <w:rFonts w:ascii="Calibri" w:eastAsia="Arial Unicode MS" w:hAnsi="Calibri" w:cs="Calibri"/>
                <w:i/>
                <w:color w:val="auto"/>
                <w:lang w:val="en-AU" w:eastAsia="ja-JP"/>
              </w:rPr>
            </w:pPr>
            <w:r>
              <w:rPr>
                <w:rFonts w:ascii="Calibri" w:eastAsia="Arial Unicode MS" w:hAnsi="Calibri" w:cs="Calibri"/>
                <w:i/>
                <w:color w:val="auto"/>
                <w:lang w:val="en-AU" w:eastAsia="ja-JP"/>
              </w:rPr>
              <w:t>27</w:t>
            </w:r>
            <w:r w:rsidR="00C320A1">
              <w:rPr>
                <w:rFonts w:ascii="Calibri" w:eastAsia="Arial Unicode MS" w:hAnsi="Calibri" w:cs="Calibri"/>
                <w:i/>
                <w:color w:val="auto"/>
                <w:lang w:val="en-AU" w:eastAsia="ja-JP"/>
              </w:rPr>
              <w:t xml:space="preserve"> </w:t>
            </w:r>
            <w:r w:rsidR="00797A14">
              <w:rPr>
                <w:rFonts w:ascii="Calibri" w:eastAsia="Arial Unicode MS" w:hAnsi="Calibri" w:cs="Calibri"/>
                <w:i/>
                <w:color w:val="auto"/>
                <w:lang w:val="en-AU" w:eastAsia="ja-JP"/>
              </w:rPr>
              <w:t>Jan</w:t>
            </w:r>
            <w:r w:rsidR="00C320A1">
              <w:rPr>
                <w:rFonts w:ascii="Calibri" w:eastAsia="Arial Unicode MS" w:hAnsi="Calibri" w:cs="Calibri"/>
                <w:i/>
                <w:color w:val="auto"/>
                <w:lang w:val="en-AU" w:eastAsia="ja-JP"/>
              </w:rPr>
              <w:t xml:space="preserve"> 202</w:t>
            </w:r>
            <w:r w:rsidR="00797A14">
              <w:rPr>
                <w:rFonts w:ascii="Calibri" w:eastAsia="Arial Unicode MS" w:hAnsi="Calibri" w:cs="Calibri"/>
                <w:i/>
                <w:color w:val="auto"/>
                <w:lang w:val="en-AU" w:eastAsia="ja-JP"/>
              </w:rPr>
              <w:t>2</w:t>
            </w:r>
          </w:p>
        </w:tc>
        <w:tc>
          <w:tcPr>
            <w:tcW w:w="2070" w:type="dxa"/>
            <w:gridSpan w:val="3"/>
            <w:tcBorders>
              <w:top w:val="nil"/>
            </w:tcBorders>
            <w:shd w:val="clear" w:color="auto" w:fill="auto"/>
          </w:tcPr>
          <w:p w14:paraId="4C5287FF" w14:textId="577E6782" w:rsidR="007613B3" w:rsidRPr="007613B3" w:rsidRDefault="00D7137F" w:rsidP="00377BF5">
            <w:pPr>
              <w:spacing w:before="60" w:after="60" w:line="240" w:lineRule="auto"/>
              <w:rPr>
                <w:rFonts w:ascii="Calibri" w:eastAsia="Arial Unicode MS" w:hAnsi="Calibri" w:cs="Calibri"/>
                <w:i/>
                <w:color w:val="auto"/>
                <w:lang w:val="en-AU" w:eastAsia="ja-JP"/>
              </w:rPr>
            </w:pPr>
            <w:r>
              <w:rPr>
                <w:rFonts w:ascii="Calibri" w:eastAsia="Arial Unicode MS" w:hAnsi="Calibri" w:cs="Calibri"/>
                <w:i/>
                <w:color w:val="auto"/>
                <w:lang w:val="en-AU" w:eastAsia="ja-JP"/>
              </w:rPr>
              <w:t>2</w:t>
            </w:r>
            <w:r w:rsidR="00812761">
              <w:rPr>
                <w:rFonts w:ascii="Calibri" w:eastAsia="Arial Unicode MS" w:hAnsi="Calibri" w:cs="Calibri"/>
                <w:i/>
                <w:color w:val="auto"/>
                <w:lang w:val="en-AU" w:eastAsia="ja-JP"/>
              </w:rPr>
              <w:t>6</w:t>
            </w:r>
            <w:r w:rsidR="00C320A1">
              <w:rPr>
                <w:rFonts w:ascii="Calibri" w:eastAsia="Arial Unicode MS" w:hAnsi="Calibri" w:cs="Calibri"/>
                <w:i/>
                <w:color w:val="auto"/>
                <w:lang w:val="en-AU" w:eastAsia="ja-JP"/>
              </w:rPr>
              <w:t xml:space="preserve"> </w:t>
            </w:r>
            <w:r w:rsidR="0071125C">
              <w:rPr>
                <w:rFonts w:ascii="Calibri" w:eastAsia="Arial Unicode MS" w:hAnsi="Calibri" w:cs="Calibri"/>
                <w:i/>
                <w:color w:val="auto"/>
                <w:lang w:val="en-AU" w:eastAsia="ja-JP"/>
              </w:rPr>
              <w:t>July</w:t>
            </w:r>
            <w:r w:rsidR="00C320A1">
              <w:rPr>
                <w:rFonts w:ascii="Calibri" w:eastAsia="Arial Unicode MS" w:hAnsi="Calibri" w:cs="Calibri"/>
                <w:i/>
                <w:color w:val="auto"/>
                <w:lang w:val="en-AU" w:eastAsia="ja-JP"/>
              </w:rPr>
              <w:t xml:space="preserve"> 2022</w:t>
            </w:r>
          </w:p>
        </w:tc>
        <w:tc>
          <w:tcPr>
            <w:tcW w:w="1699" w:type="dxa"/>
            <w:tcBorders>
              <w:top w:val="nil"/>
            </w:tcBorders>
            <w:shd w:val="clear" w:color="auto" w:fill="auto"/>
          </w:tcPr>
          <w:p w14:paraId="15381CD4" w14:textId="34D386C2" w:rsidR="007613B3" w:rsidRPr="007613B3" w:rsidRDefault="006B5CE6" w:rsidP="00377BF5">
            <w:pPr>
              <w:spacing w:before="60" w:after="60" w:line="240" w:lineRule="auto"/>
              <w:rPr>
                <w:rFonts w:ascii="Calibri" w:eastAsia="Arial Unicode MS" w:hAnsi="Calibri" w:cs="Calibri"/>
                <w:i/>
                <w:color w:val="auto"/>
                <w:lang w:val="en-AU" w:eastAsia="ja-JP"/>
              </w:rPr>
            </w:pPr>
            <w:r>
              <w:rPr>
                <w:rFonts w:ascii="Calibri" w:eastAsia="Arial Unicode MS" w:hAnsi="Calibri" w:cs="Calibri"/>
                <w:i/>
                <w:color w:val="auto"/>
                <w:lang w:val="en-AU" w:eastAsia="ja-JP"/>
              </w:rPr>
              <w:t>6</w:t>
            </w:r>
            <w:r w:rsidR="006B0BA6">
              <w:rPr>
                <w:rFonts w:ascii="Calibri" w:eastAsia="Arial Unicode MS" w:hAnsi="Calibri" w:cs="Calibri"/>
                <w:i/>
                <w:color w:val="auto"/>
                <w:lang w:val="en-AU" w:eastAsia="ja-JP"/>
              </w:rPr>
              <w:t xml:space="preserve"> months</w:t>
            </w:r>
          </w:p>
        </w:tc>
      </w:tr>
    </w:tbl>
    <w:p w14:paraId="7FD290CE" w14:textId="3EC0F8B0" w:rsidR="00C03F54" w:rsidRPr="00C03F54" w:rsidRDefault="00C03F54" w:rsidP="00C03F54">
      <w:pPr>
        <w:tabs>
          <w:tab w:val="left" w:pos="2300"/>
        </w:tabs>
        <w:rPr>
          <w:rFonts w:ascii="Calibri" w:hAnsi="Calibri" w:cs="Calibri"/>
          <w:sz w:val="24"/>
          <w:szCs w:val="24"/>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gridCol w:w="364"/>
      </w:tblGrid>
      <w:tr w:rsidR="007613B3" w:rsidRPr="007613B3" w14:paraId="19BFF7F2" w14:textId="77777777" w:rsidTr="007613B3">
        <w:trPr>
          <w:gridAfter w:val="1"/>
          <w:wAfter w:w="364" w:type="dxa"/>
        </w:trPr>
        <w:tc>
          <w:tcPr>
            <w:tcW w:w="10255" w:type="dxa"/>
            <w:gridSpan w:val="4"/>
            <w:tcBorders>
              <w:bottom w:val="nil"/>
            </w:tcBorders>
            <w:shd w:val="clear" w:color="auto" w:fill="auto"/>
            <w:noWrap/>
            <w:hideMark/>
          </w:tcPr>
          <w:p w14:paraId="2EA8B8A2" w14:textId="77777777" w:rsidR="007613B3" w:rsidRPr="0054592E" w:rsidRDefault="007613B3" w:rsidP="007613B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7613B3" w:rsidRPr="007613B3" w14:paraId="0C5D39F4" w14:textId="77777777" w:rsidTr="007613B3">
        <w:trPr>
          <w:gridAfter w:val="1"/>
          <w:wAfter w:w="364" w:type="dxa"/>
          <w:trHeight w:val="661"/>
        </w:trPr>
        <w:tc>
          <w:tcPr>
            <w:tcW w:w="4842" w:type="dxa"/>
            <w:tcBorders>
              <w:top w:val="nil"/>
              <w:left w:val="single" w:sz="4" w:space="0" w:color="auto"/>
              <w:bottom w:val="single" w:sz="8" w:space="0" w:color="6D6D6D"/>
              <w:right w:val="nil"/>
            </w:tcBorders>
            <w:shd w:val="clear" w:color="auto" w:fill="auto"/>
            <w:noWrap/>
          </w:tcPr>
          <w:p w14:paraId="7497B143" w14:textId="77777777" w:rsidR="007613B3" w:rsidRPr="007613B3" w:rsidRDefault="007613B3" w:rsidP="007613B3">
            <w:pPr>
              <w:spacing w:before="60" w:after="60" w:line="240" w:lineRule="auto"/>
              <w:rPr>
                <w:rFonts w:ascii="Calibri" w:eastAsia="Arial Unicode MS" w:hAnsi="Calibri" w:cs="Calibri"/>
                <w:i/>
                <w:color w:val="D1282E"/>
                <w:lang w:val="en-AU"/>
              </w:rPr>
            </w:pPr>
            <w:bookmarkStart w:id="6" w:name="_Hlk527733739"/>
            <w:r w:rsidRPr="007613B3">
              <w:rPr>
                <w:rFonts w:ascii="Calibri" w:eastAsia="Arial Unicode MS" w:hAnsi="Calibri" w:cs="Calibri"/>
                <w:color w:val="auto"/>
                <w:lang w:val="en-AU"/>
              </w:rPr>
              <w:t>Tasks/Milestone:</w:t>
            </w:r>
          </w:p>
        </w:tc>
        <w:tc>
          <w:tcPr>
            <w:tcW w:w="2987" w:type="dxa"/>
            <w:tcBorders>
              <w:top w:val="nil"/>
              <w:left w:val="nil"/>
              <w:bottom w:val="single" w:sz="8" w:space="0" w:color="6D6D6D"/>
              <w:right w:val="nil"/>
            </w:tcBorders>
            <w:shd w:val="clear" w:color="auto" w:fill="auto"/>
          </w:tcPr>
          <w:p w14:paraId="7A7859F0" w14:textId="77777777" w:rsidR="007613B3" w:rsidRPr="007613B3" w:rsidRDefault="007613B3" w:rsidP="007613B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440" w:type="dxa"/>
            <w:tcBorders>
              <w:top w:val="nil"/>
              <w:left w:val="nil"/>
              <w:bottom w:val="single" w:sz="8" w:space="0" w:color="6D6D6D"/>
              <w:right w:val="nil"/>
            </w:tcBorders>
            <w:shd w:val="clear" w:color="auto" w:fill="auto"/>
          </w:tcPr>
          <w:p w14:paraId="761F3D1A" w14:textId="0FC369AB" w:rsidR="007613B3" w:rsidRPr="007613B3" w:rsidRDefault="0054592E" w:rsidP="007613B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986" w:type="dxa"/>
            <w:tcBorders>
              <w:top w:val="nil"/>
              <w:left w:val="nil"/>
              <w:bottom w:val="single" w:sz="8" w:space="0" w:color="6D6D6D"/>
              <w:right w:val="single" w:sz="4" w:space="0" w:color="auto"/>
            </w:tcBorders>
            <w:shd w:val="clear" w:color="auto" w:fill="auto"/>
          </w:tcPr>
          <w:p w14:paraId="424FD9A4" w14:textId="03C94B09" w:rsidR="007613B3" w:rsidRPr="007613B3" w:rsidRDefault="007613B3" w:rsidP="007613B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456912" w:rsidRPr="007613B3" w14:paraId="270F7DA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F850327" w14:textId="4735D531" w:rsidR="00456912" w:rsidRPr="007613B3" w:rsidRDefault="00456912" w:rsidP="00456912">
            <w:pPr>
              <w:ind w:left="12" w:hanging="12"/>
              <w:rPr>
                <w:rFonts w:ascii="Calibri" w:eastAsia="Arial Unicode MS" w:hAnsi="Calibri" w:cs="Calibri"/>
                <w:color w:val="auto"/>
                <w:lang w:val="en-AU"/>
              </w:rPr>
            </w:pPr>
            <w:r w:rsidRPr="00E54D5E">
              <w:rPr>
                <w:rFonts w:asciiTheme="minorHAnsi" w:eastAsia="Arial Unicode MS" w:hAnsiTheme="minorHAnsi" w:cstheme="minorHAnsi"/>
                <w:bCs/>
                <w:color w:val="auto"/>
                <w:lang w:val="en-AU" w:eastAsia="ja-JP"/>
              </w:rPr>
              <w:t xml:space="preserve">Review </w:t>
            </w:r>
            <w:r w:rsidR="00E11563">
              <w:rPr>
                <w:rFonts w:asciiTheme="minorHAnsi" w:eastAsia="Arial Unicode MS" w:hAnsiTheme="minorHAnsi" w:cstheme="minorHAnsi"/>
                <w:bCs/>
                <w:color w:val="auto"/>
                <w:lang w:val="en-AU" w:eastAsia="ja-JP"/>
              </w:rPr>
              <w:t>existing strategy,</w:t>
            </w:r>
            <w:r w:rsidRPr="00E54D5E">
              <w:rPr>
                <w:rFonts w:asciiTheme="minorHAnsi" w:eastAsia="Arial Unicode MS" w:hAnsiTheme="minorHAnsi" w:cstheme="minorHAnsi"/>
                <w:bCs/>
                <w:color w:val="auto"/>
                <w:lang w:val="en-AU" w:eastAsia="ja-JP"/>
              </w:rPr>
              <w:t xml:space="preserve"> plans and recent data </w:t>
            </w:r>
            <w:r w:rsidR="00E11563">
              <w:rPr>
                <w:rFonts w:asciiTheme="minorHAnsi" w:eastAsia="Arial Unicode MS" w:hAnsiTheme="minorHAnsi" w:cstheme="minorHAnsi"/>
                <w:bCs/>
                <w:color w:val="auto"/>
                <w:lang w:val="en-AU" w:eastAsia="ja-JP"/>
              </w:rPr>
              <w:t>to propose short-term and long-term strategy</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5CD6F43D" w14:textId="4A2D29A2" w:rsidR="00456912" w:rsidRPr="007613B3" w:rsidRDefault="00456912" w:rsidP="00456912">
            <w:pPr>
              <w:ind w:left="12" w:hanging="12"/>
              <w:rPr>
                <w:rFonts w:ascii="Calibri" w:eastAsia="Arial Unicode MS" w:hAnsi="Calibri" w:cs="Calibri"/>
                <w:color w:val="auto"/>
                <w:lang w:val="en-AU"/>
              </w:rPr>
            </w:pPr>
            <w:r w:rsidRPr="001A6125">
              <w:rPr>
                <w:rFonts w:asciiTheme="minorHAnsi" w:hAnsiTheme="minorHAnsi" w:cstheme="minorHAnsi"/>
              </w:rPr>
              <w:t xml:space="preserve">a) Work plan </w:t>
            </w:r>
            <w:r w:rsidR="00F856DB">
              <w:rPr>
                <w:rFonts w:asciiTheme="minorHAnsi" w:hAnsiTheme="minorHAnsi" w:cstheme="minorHAnsi"/>
              </w:rPr>
              <w:t>with a short</w:t>
            </w:r>
            <w:r w:rsidR="00180950">
              <w:rPr>
                <w:rFonts w:asciiTheme="minorHAnsi" w:hAnsiTheme="minorHAnsi" w:cstheme="minorHAnsi"/>
              </w:rPr>
              <w:t>-</w:t>
            </w:r>
            <w:r w:rsidR="00F856DB">
              <w:rPr>
                <w:rFonts w:asciiTheme="minorHAnsi" w:hAnsiTheme="minorHAnsi" w:cstheme="minorHAnsi"/>
              </w:rPr>
              <w:t>term and long</w:t>
            </w:r>
            <w:r w:rsidR="00180950">
              <w:rPr>
                <w:rFonts w:asciiTheme="minorHAnsi" w:hAnsiTheme="minorHAnsi" w:cstheme="minorHAnsi"/>
              </w:rPr>
              <w:t>-</w:t>
            </w:r>
            <w:r w:rsidR="00F856DB">
              <w:rPr>
                <w:rFonts w:asciiTheme="minorHAnsi" w:hAnsiTheme="minorHAnsi" w:cstheme="minorHAnsi"/>
              </w:rPr>
              <w:t>term strategy</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D64B8C7" w14:textId="60B2E385" w:rsidR="00456912" w:rsidRPr="007613B3" w:rsidRDefault="005E6B8B" w:rsidP="00456912">
            <w:pPr>
              <w:spacing w:before="60" w:after="60" w:line="240" w:lineRule="auto"/>
              <w:rPr>
                <w:rFonts w:ascii="Calibri" w:eastAsia="Arial Unicode MS" w:hAnsi="Calibri" w:cs="Calibri"/>
                <w:color w:val="auto"/>
                <w:lang w:val="en-AU"/>
              </w:rPr>
            </w:pPr>
            <w:r>
              <w:rPr>
                <w:rFonts w:ascii="Calibri" w:eastAsia="Arial Unicode MS" w:hAnsi="Calibri" w:cs="Calibri" w:hint="eastAsia"/>
                <w:color w:val="auto"/>
                <w:lang w:val="en-AU"/>
              </w:rPr>
              <w:t>F</w:t>
            </w:r>
            <w:r>
              <w:rPr>
                <w:rFonts w:ascii="Calibri" w:eastAsia="Arial Unicode MS" w:hAnsi="Calibri" w:cs="Calibri"/>
                <w:color w:val="auto"/>
                <w:lang w:val="en-AU"/>
              </w:rPr>
              <w:t>ebruary 2022</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5C11845B" w14:textId="585AD913" w:rsidR="00456912" w:rsidRPr="007613B3" w:rsidRDefault="001F1BCC" w:rsidP="00456912">
            <w:pPr>
              <w:spacing w:before="60" w:after="60"/>
              <w:rPr>
                <w:rFonts w:ascii="Calibri" w:eastAsia="Arial Unicode MS" w:hAnsi="Calibri" w:cs="Calibri"/>
                <w:color w:val="auto"/>
                <w:lang w:val="en-AU"/>
              </w:rPr>
            </w:pPr>
            <w:r>
              <w:rPr>
                <w:rFonts w:ascii="Calibri" w:eastAsia="Arial Unicode MS" w:hAnsi="Calibri" w:cs="Calibri" w:hint="eastAsia"/>
                <w:color w:val="auto"/>
                <w:lang w:val="en-AU"/>
              </w:rPr>
              <w:t>6</w:t>
            </w:r>
            <w:r>
              <w:rPr>
                <w:rFonts w:ascii="Calibri" w:eastAsia="Arial Unicode MS" w:hAnsi="Calibri" w:cs="Calibri"/>
                <w:color w:val="auto"/>
                <w:lang w:val="en-AU"/>
              </w:rPr>
              <w:t>500</w:t>
            </w:r>
          </w:p>
        </w:tc>
      </w:tr>
      <w:tr w:rsidR="00456912" w:rsidRPr="007613B3" w14:paraId="13CCD008" w14:textId="77777777" w:rsidTr="007613B3">
        <w:trPr>
          <w:gridAfter w:val="1"/>
          <w:wAfter w:w="364" w:type="dxa"/>
          <w:trHeight w:val="373"/>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853A33E" w14:textId="1FA8104E" w:rsidR="00456912" w:rsidRPr="007613B3" w:rsidRDefault="00456912" w:rsidP="00456912">
            <w:pPr>
              <w:ind w:left="12" w:hanging="12"/>
              <w:rPr>
                <w:rFonts w:ascii="Calibri" w:eastAsia="Arial Unicode MS" w:hAnsi="Calibri" w:cs="Calibri"/>
                <w:color w:val="auto"/>
                <w:lang w:val="en-AU"/>
              </w:rPr>
            </w:pPr>
            <w:r w:rsidRPr="00E54D5E">
              <w:rPr>
                <w:rFonts w:asciiTheme="minorHAnsi" w:eastAsia="Arial Unicode MS" w:hAnsiTheme="minorHAnsi" w:cstheme="minorHAnsi"/>
                <w:bCs/>
                <w:color w:val="auto"/>
                <w:lang w:val="en-AU" w:eastAsia="ja-JP"/>
              </w:rPr>
              <w:t>Map critical issues and capacity gaps and propose specific activities to bring solutions. This may include, but not limited to establishing a coordination mechanism to improve the communication among key stakeholders, building capacity in the County Health Management Team to proactively communicate to the population, and prepare for crisis communication in case of Adverse Event Following Immunizations.</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5BAA50DF" w14:textId="62419FE5" w:rsidR="00456912" w:rsidRPr="007613B3" w:rsidRDefault="00456912" w:rsidP="00456912">
            <w:pPr>
              <w:rPr>
                <w:rFonts w:ascii="Calibri" w:eastAsia="Arial Unicode MS" w:hAnsi="Calibri" w:cs="Calibri"/>
                <w:color w:val="auto"/>
                <w:lang w:val="en-AU"/>
              </w:rPr>
            </w:pPr>
            <w:r w:rsidRPr="001A6125">
              <w:rPr>
                <w:rFonts w:asciiTheme="minorHAnsi" w:hAnsiTheme="minorHAnsi" w:cstheme="minorHAnsi"/>
              </w:rPr>
              <w:t xml:space="preserve">b) </w:t>
            </w:r>
            <w:r w:rsidR="001C6EF2">
              <w:rPr>
                <w:rFonts w:asciiTheme="minorHAnsi" w:hAnsiTheme="minorHAnsi" w:cstheme="minorHAnsi"/>
              </w:rPr>
              <w:t xml:space="preserve"> </w:t>
            </w:r>
            <w:r w:rsidR="006050EE">
              <w:rPr>
                <w:rFonts w:asciiTheme="minorHAnsi" w:hAnsiTheme="minorHAnsi" w:cstheme="minorHAnsi"/>
              </w:rPr>
              <w:t xml:space="preserve">Mapping of issues and </w:t>
            </w:r>
            <w:r w:rsidR="00FB117D">
              <w:rPr>
                <w:rFonts w:asciiTheme="minorHAnsi" w:hAnsiTheme="minorHAnsi" w:cstheme="minorHAnsi"/>
              </w:rPr>
              <w:t xml:space="preserve">capacity gaps with </w:t>
            </w:r>
            <w:r w:rsidR="006050EE">
              <w:rPr>
                <w:rFonts w:asciiTheme="minorHAnsi" w:hAnsiTheme="minorHAnsi" w:cstheme="minorHAnsi"/>
              </w:rPr>
              <w:t>c</w:t>
            </w:r>
            <w:r w:rsidR="001C6EF2">
              <w:rPr>
                <w:rFonts w:asciiTheme="minorHAnsi" w:hAnsiTheme="minorHAnsi" w:cstheme="minorHAnsi"/>
              </w:rPr>
              <w:t>apacity building plan and report</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FED6290" w14:textId="39F20185" w:rsidR="00456912" w:rsidRPr="007613B3" w:rsidRDefault="005E6B8B" w:rsidP="00456912">
            <w:pPr>
              <w:spacing w:before="60" w:after="60" w:line="240" w:lineRule="auto"/>
              <w:rPr>
                <w:rFonts w:ascii="Calibri" w:eastAsia="Arial Unicode MS" w:hAnsi="Calibri" w:cs="Calibri"/>
                <w:color w:val="auto"/>
                <w:lang w:val="en-AU"/>
              </w:rPr>
            </w:pPr>
            <w:r>
              <w:rPr>
                <w:rFonts w:ascii="Calibri" w:eastAsia="Arial Unicode MS" w:hAnsi="Calibri" w:cs="Calibri" w:hint="eastAsia"/>
                <w:color w:val="auto"/>
                <w:lang w:val="en-AU"/>
              </w:rPr>
              <w:t>M</w:t>
            </w:r>
            <w:r>
              <w:rPr>
                <w:rFonts w:ascii="Calibri" w:eastAsia="Arial Unicode MS" w:hAnsi="Calibri" w:cs="Calibri"/>
                <w:color w:val="auto"/>
                <w:lang w:val="en-AU"/>
              </w:rPr>
              <w:t>arch 2022</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40EB0933" w14:textId="3D928B0D" w:rsidR="00456912" w:rsidRPr="007613B3" w:rsidRDefault="001F1BCC" w:rsidP="00456912">
            <w:pPr>
              <w:spacing w:before="60" w:after="60"/>
              <w:rPr>
                <w:rFonts w:ascii="Calibri" w:eastAsia="Arial Unicode MS" w:hAnsi="Calibri" w:cs="Calibri"/>
                <w:color w:val="auto"/>
                <w:lang w:val="en-AU"/>
              </w:rPr>
            </w:pPr>
            <w:r>
              <w:rPr>
                <w:rFonts w:ascii="Calibri" w:eastAsia="Arial Unicode MS" w:hAnsi="Calibri" w:cs="Calibri" w:hint="eastAsia"/>
                <w:color w:val="auto"/>
                <w:lang w:val="en-AU"/>
              </w:rPr>
              <w:t>6</w:t>
            </w:r>
            <w:r>
              <w:rPr>
                <w:rFonts w:ascii="Calibri" w:eastAsia="Arial Unicode MS" w:hAnsi="Calibri" w:cs="Calibri"/>
                <w:color w:val="auto"/>
                <w:lang w:val="en-AU"/>
              </w:rPr>
              <w:t>500</w:t>
            </w:r>
          </w:p>
        </w:tc>
      </w:tr>
      <w:tr w:rsidR="00456912" w:rsidRPr="007613B3" w14:paraId="04CEE617"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335588F7" w14:textId="087250A6" w:rsidR="00456912" w:rsidRPr="007613B3" w:rsidRDefault="00456912" w:rsidP="00456912">
            <w:pPr>
              <w:ind w:left="12" w:hanging="12"/>
              <w:rPr>
                <w:rFonts w:ascii="Calibri" w:eastAsia="Arial Unicode MS" w:hAnsi="Calibri" w:cs="Calibri"/>
                <w:color w:val="auto"/>
                <w:lang w:val="en-AU"/>
              </w:rPr>
            </w:pPr>
            <w:r w:rsidRPr="00E54D5E">
              <w:rPr>
                <w:rFonts w:asciiTheme="minorHAnsi" w:eastAsia="Arial Unicode MS" w:hAnsiTheme="minorHAnsi" w:cstheme="minorHAnsi"/>
                <w:bCs/>
                <w:color w:val="auto"/>
                <w:lang w:val="en-AU" w:eastAsia="ja-JP"/>
              </w:rPr>
              <w:t>Support the County Health Management Team to develop, coordinate, implement and monitor</w:t>
            </w:r>
            <w:r w:rsidR="001A5600">
              <w:rPr>
                <w:rFonts w:asciiTheme="minorHAnsi" w:eastAsia="Arial Unicode MS" w:hAnsiTheme="minorHAnsi" w:cstheme="minorHAnsi"/>
                <w:bCs/>
                <w:color w:val="auto"/>
                <w:lang w:val="en-AU" w:eastAsia="ja-JP"/>
              </w:rPr>
              <w:t xml:space="preserve"> </w:t>
            </w:r>
            <w:r w:rsidR="005D6A04">
              <w:rPr>
                <w:rFonts w:asciiTheme="minorHAnsi" w:eastAsia="Arial Unicode MS" w:hAnsiTheme="minorHAnsi" w:cstheme="minorHAnsi"/>
                <w:bCs/>
                <w:color w:val="auto"/>
                <w:lang w:val="en-AU" w:eastAsia="ja-JP"/>
              </w:rPr>
              <w:t>the</w:t>
            </w:r>
            <w:r w:rsidR="001A5600">
              <w:t xml:space="preserve"> </w:t>
            </w:r>
            <w:r w:rsidR="001A5600" w:rsidRPr="001A5600">
              <w:rPr>
                <w:rFonts w:asciiTheme="minorHAnsi" w:eastAsia="Arial Unicode MS" w:hAnsiTheme="minorHAnsi" w:cstheme="minorHAnsi"/>
                <w:bCs/>
                <w:color w:val="auto"/>
                <w:lang w:val="en-AU" w:eastAsia="ja-JP"/>
              </w:rPr>
              <w:t>social mobilisation and community engagement</w:t>
            </w:r>
            <w:r w:rsidR="005D6A04">
              <w:rPr>
                <w:rFonts w:asciiTheme="minorHAnsi" w:eastAsia="Arial Unicode MS" w:hAnsiTheme="minorHAnsi" w:cstheme="minorHAnsi"/>
                <w:bCs/>
                <w:color w:val="auto"/>
                <w:lang w:val="en-AU" w:eastAsia="ja-JP"/>
              </w:rPr>
              <w:t xml:space="preserve"> plan for</w:t>
            </w:r>
            <w:r w:rsidRPr="00E54D5E">
              <w:rPr>
                <w:rFonts w:asciiTheme="minorHAnsi" w:eastAsia="Arial Unicode MS" w:hAnsiTheme="minorHAnsi" w:cstheme="minorHAnsi"/>
                <w:bCs/>
                <w:color w:val="auto"/>
                <w:lang w:val="en-AU" w:eastAsia="ja-JP"/>
              </w:rPr>
              <w:t xml:space="preserve"> COVID-19 vaccine uptak</w:t>
            </w:r>
            <w:r w:rsidR="005D6A04">
              <w:rPr>
                <w:rFonts w:asciiTheme="minorHAnsi" w:eastAsia="Arial Unicode MS" w:hAnsiTheme="minorHAnsi" w:cstheme="minorHAnsi"/>
                <w:bCs/>
                <w:color w:val="auto"/>
                <w:lang w:val="en-AU" w:eastAsia="ja-JP"/>
              </w:rPr>
              <w:t>e.</w:t>
            </w:r>
            <w:r w:rsidRPr="00E54D5E">
              <w:rPr>
                <w:rFonts w:asciiTheme="minorHAnsi" w:hAnsiTheme="minorHAnsi" w:cstheme="minorHAnsi"/>
              </w:rPr>
              <w:t xml:space="preserve"> </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73743F33" w14:textId="6B1FF116" w:rsidR="00456912" w:rsidRPr="007613B3" w:rsidRDefault="00456912" w:rsidP="00456912">
            <w:pPr>
              <w:rPr>
                <w:rFonts w:ascii="Calibri" w:eastAsia="Arial Unicode MS" w:hAnsi="Calibri" w:cs="Calibri"/>
                <w:color w:val="auto"/>
                <w:lang w:val="en-AU"/>
              </w:rPr>
            </w:pPr>
            <w:r w:rsidRPr="001A6125">
              <w:rPr>
                <w:rFonts w:asciiTheme="minorHAnsi" w:hAnsiTheme="minorHAnsi" w:cstheme="minorHAnsi"/>
              </w:rPr>
              <w:t xml:space="preserve">c) </w:t>
            </w:r>
            <w:r w:rsidR="00457B17">
              <w:rPr>
                <w:rFonts w:asciiTheme="minorHAnsi" w:hAnsiTheme="minorHAnsi" w:cstheme="minorHAnsi"/>
              </w:rPr>
              <w:t>County specific</w:t>
            </w:r>
            <w:r w:rsidR="00312DC5">
              <w:t xml:space="preserve"> </w:t>
            </w:r>
            <w:r w:rsidR="00312DC5" w:rsidRPr="00312DC5">
              <w:rPr>
                <w:rFonts w:asciiTheme="minorHAnsi" w:hAnsiTheme="minorHAnsi" w:cstheme="minorHAnsi"/>
              </w:rPr>
              <w:t xml:space="preserve">COVID-19 </w:t>
            </w:r>
            <w:r w:rsidR="005D6A04">
              <w:rPr>
                <w:rFonts w:asciiTheme="minorHAnsi" w:hAnsiTheme="minorHAnsi" w:cstheme="minorHAnsi"/>
              </w:rPr>
              <w:t xml:space="preserve">social mobilization and community engagement </w:t>
            </w:r>
            <w:r w:rsidR="00457B17">
              <w:rPr>
                <w:rFonts w:asciiTheme="minorHAnsi" w:hAnsiTheme="minorHAnsi" w:cstheme="minorHAnsi"/>
              </w:rPr>
              <w:t>plans</w:t>
            </w:r>
            <w:r w:rsidR="005D6A04">
              <w:rPr>
                <w:rFonts w:asciiTheme="minorHAnsi" w:hAnsiTheme="minorHAnsi" w:cstheme="minorHAnsi"/>
              </w:rPr>
              <w:t xml:space="preserve"> with dates</w:t>
            </w:r>
            <w:r w:rsidR="00457B17">
              <w:rPr>
                <w:rFonts w:asciiTheme="minorHAnsi" w:hAnsiTheme="minorHAnsi" w:cstheme="minorHAnsi"/>
              </w:rPr>
              <w:t xml:space="preserve"> and </w:t>
            </w:r>
            <w:r w:rsidR="005408CB">
              <w:rPr>
                <w:rFonts w:asciiTheme="minorHAnsi" w:hAnsiTheme="minorHAnsi" w:cstheme="minorHAnsi"/>
              </w:rPr>
              <w:t>monitoring report</w:t>
            </w:r>
            <w:r w:rsidR="004F6C30">
              <w:rPr>
                <w:rFonts w:asciiTheme="minorHAnsi" w:hAnsiTheme="minorHAnsi" w:cstheme="minorHAnsi"/>
              </w:rPr>
              <w:t>s</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DA96EB4" w14:textId="1099E965" w:rsidR="00456912" w:rsidRPr="007613B3" w:rsidRDefault="00E66F3B" w:rsidP="00456912">
            <w:pPr>
              <w:spacing w:before="60" w:after="60" w:line="240" w:lineRule="auto"/>
              <w:rPr>
                <w:rFonts w:ascii="Calibri" w:eastAsia="Arial Unicode MS" w:hAnsi="Calibri" w:cs="Calibri"/>
                <w:color w:val="auto"/>
                <w:lang w:val="en-AU" w:eastAsia="ja-JP"/>
              </w:rPr>
            </w:pPr>
            <w:r>
              <w:rPr>
                <w:rFonts w:ascii="Calibri" w:eastAsia="Arial Unicode MS" w:hAnsi="Calibri" w:cs="Calibri" w:hint="eastAsia"/>
                <w:color w:val="auto"/>
                <w:lang w:val="en-AU" w:eastAsia="ja-JP"/>
              </w:rPr>
              <w:t>A</w:t>
            </w:r>
            <w:r>
              <w:rPr>
                <w:rFonts w:ascii="Calibri" w:eastAsia="Arial Unicode MS" w:hAnsi="Calibri" w:cs="Calibri"/>
                <w:color w:val="auto"/>
                <w:lang w:val="en-AU" w:eastAsia="ja-JP"/>
              </w:rPr>
              <w:t>pril 2022</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7808CDDF" w14:textId="26155A9D" w:rsidR="00456912" w:rsidRPr="007613B3" w:rsidRDefault="001F1BCC" w:rsidP="00456912">
            <w:pPr>
              <w:spacing w:before="60" w:after="60"/>
              <w:rPr>
                <w:rFonts w:ascii="Calibri" w:eastAsia="Arial Unicode MS" w:hAnsi="Calibri" w:cs="Calibri"/>
                <w:color w:val="auto"/>
                <w:lang w:val="en-AU"/>
              </w:rPr>
            </w:pPr>
            <w:r>
              <w:rPr>
                <w:rFonts w:ascii="Calibri" w:eastAsia="Arial Unicode MS" w:hAnsi="Calibri" w:cs="Calibri" w:hint="eastAsia"/>
                <w:color w:val="auto"/>
                <w:lang w:val="en-AU"/>
              </w:rPr>
              <w:t>6</w:t>
            </w:r>
            <w:r>
              <w:rPr>
                <w:rFonts w:ascii="Calibri" w:eastAsia="Arial Unicode MS" w:hAnsi="Calibri" w:cs="Calibri"/>
                <w:color w:val="auto"/>
                <w:lang w:val="en-AU"/>
              </w:rPr>
              <w:t>500</w:t>
            </w:r>
          </w:p>
        </w:tc>
      </w:tr>
      <w:tr w:rsidR="009428E0" w:rsidRPr="007613B3" w14:paraId="66DF0874"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05DC06C" w14:textId="1DE4E477" w:rsidR="009428E0" w:rsidRPr="007613B3" w:rsidRDefault="009428E0" w:rsidP="009428E0">
            <w:pPr>
              <w:ind w:left="12" w:hanging="12"/>
              <w:rPr>
                <w:rFonts w:ascii="Calibri" w:eastAsia="Arial Unicode MS" w:hAnsi="Calibri" w:cs="Calibri"/>
                <w:color w:val="auto"/>
                <w:lang w:val="en-AU"/>
              </w:rPr>
            </w:pPr>
            <w:r w:rsidRPr="00347251">
              <w:rPr>
                <w:rFonts w:asciiTheme="minorHAnsi" w:eastAsia="Arial Unicode MS" w:hAnsiTheme="minorHAnsi" w:cstheme="minorHAnsi"/>
                <w:bCs/>
                <w:color w:val="auto"/>
                <w:lang w:val="en-AU" w:eastAsia="ja-JP"/>
              </w:rPr>
              <w:t>Develop partnership with local leaders</w:t>
            </w:r>
            <w:r w:rsidR="00CD5C0B">
              <w:rPr>
                <w:rFonts w:asciiTheme="minorHAnsi" w:eastAsia="Arial Unicode MS" w:hAnsiTheme="minorHAnsi" w:cstheme="minorHAnsi"/>
                <w:bCs/>
                <w:color w:val="auto"/>
                <w:lang w:val="en-AU" w:eastAsia="ja-JP"/>
              </w:rPr>
              <w:t xml:space="preserve"> and</w:t>
            </w:r>
            <w:r w:rsidRPr="00347251">
              <w:rPr>
                <w:rFonts w:asciiTheme="minorHAnsi" w:eastAsia="Arial Unicode MS" w:hAnsiTheme="minorHAnsi" w:cstheme="minorHAnsi"/>
                <w:bCs/>
                <w:color w:val="auto"/>
                <w:lang w:val="en-AU" w:eastAsia="ja-JP"/>
              </w:rPr>
              <w:t xml:space="preserve"> community influencers to create opportunities for mass vaccination, with consideration to equitable vaccine access. </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77ABAE52" w14:textId="43FA77D1" w:rsidR="009428E0" w:rsidRPr="007613B3" w:rsidRDefault="009428E0" w:rsidP="009428E0">
            <w:pPr>
              <w:ind w:left="12" w:hanging="12"/>
              <w:rPr>
                <w:rFonts w:ascii="Calibri" w:eastAsia="Arial Unicode MS" w:hAnsi="Calibri" w:cs="Calibri"/>
                <w:color w:val="auto"/>
                <w:lang w:val="en-AU"/>
              </w:rPr>
            </w:pPr>
            <w:r w:rsidRPr="001A6125">
              <w:rPr>
                <w:rFonts w:asciiTheme="minorHAnsi" w:hAnsiTheme="minorHAnsi" w:cstheme="minorHAnsi"/>
              </w:rPr>
              <w:t>d)</w:t>
            </w:r>
            <w:r w:rsidR="008C3B7D">
              <w:rPr>
                <w:rFonts w:asciiTheme="minorHAnsi" w:hAnsiTheme="minorHAnsi" w:cstheme="minorHAnsi"/>
              </w:rPr>
              <w:t xml:space="preserve"> </w:t>
            </w:r>
            <w:r w:rsidR="00681AC6">
              <w:rPr>
                <w:rFonts w:asciiTheme="minorHAnsi" w:hAnsiTheme="minorHAnsi" w:cstheme="minorHAnsi"/>
              </w:rPr>
              <w:t xml:space="preserve">Description of activity with partners </w:t>
            </w:r>
            <w:r w:rsidR="008C3B7D">
              <w:rPr>
                <w:rFonts w:asciiTheme="minorHAnsi" w:hAnsiTheme="minorHAnsi" w:cstheme="minorHAnsi"/>
              </w:rPr>
              <w:t>(as part of county specific plans</w:t>
            </w:r>
            <w:r w:rsidR="007D6444">
              <w:rPr>
                <w:rFonts w:asciiTheme="minorHAnsi" w:hAnsiTheme="minorHAnsi" w:cstheme="minorHAnsi"/>
              </w:rPr>
              <w:t xml:space="preserve"> above</w:t>
            </w:r>
            <w:r w:rsidR="008C3B7D">
              <w:rPr>
                <w:rFonts w:asciiTheme="minorHAnsi" w:hAnsiTheme="minorHAnsi" w:cstheme="minorHAnsi"/>
              </w:rPr>
              <w:t>)</w:t>
            </w:r>
            <w:r w:rsidRPr="001A6125">
              <w:rPr>
                <w:rFonts w:asciiTheme="minorHAnsi" w:hAnsiTheme="minorHAnsi" w:cstheme="minorHAnsi"/>
              </w:rPr>
              <w:t xml:space="preserve">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04B7DBF" w14:textId="73463DFE" w:rsidR="009428E0" w:rsidRPr="007613B3" w:rsidRDefault="00E66F3B" w:rsidP="009428E0">
            <w:pPr>
              <w:spacing w:before="60" w:after="60" w:line="240" w:lineRule="auto"/>
              <w:rPr>
                <w:rFonts w:ascii="Calibri" w:eastAsia="Arial Unicode MS" w:hAnsi="Calibri" w:cs="Calibri"/>
                <w:color w:val="auto"/>
                <w:lang w:val="en-AU"/>
              </w:rPr>
            </w:pPr>
            <w:r>
              <w:rPr>
                <w:rFonts w:ascii="Calibri" w:eastAsia="Arial Unicode MS" w:hAnsi="Calibri" w:cs="Calibri" w:hint="eastAsia"/>
                <w:color w:val="auto"/>
                <w:lang w:val="en-AU"/>
              </w:rPr>
              <w:t>M</w:t>
            </w:r>
            <w:r>
              <w:rPr>
                <w:rFonts w:ascii="Calibri" w:eastAsia="Arial Unicode MS" w:hAnsi="Calibri" w:cs="Calibri"/>
                <w:color w:val="auto"/>
                <w:lang w:val="en-AU"/>
              </w:rPr>
              <w:t>ay 2022</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B23C8E7" w14:textId="24F6EC85" w:rsidR="009428E0" w:rsidRPr="007613B3" w:rsidRDefault="001F1BCC" w:rsidP="009428E0">
            <w:pPr>
              <w:spacing w:before="60" w:after="60"/>
              <w:rPr>
                <w:rFonts w:ascii="Calibri" w:eastAsia="Arial Unicode MS" w:hAnsi="Calibri" w:cs="Calibri"/>
                <w:color w:val="auto"/>
                <w:lang w:val="en-AU"/>
              </w:rPr>
            </w:pPr>
            <w:r>
              <w:rPr>
                <w:rFonts w:ascii="Calibri" w:eastAsia="Arial Unicode MS" w:hAnsi="Calibri" w:cs="Calibri" w:hint="eastAsia"/>
                <w:color w:val="auto"/>
                <w:lang w:val="en-AU"/>
              </w:rPr>
              <w:t>6</w:t>
            </w:r>
            <w:r>
              <w:rPr>
                <w:rFonts w:ascii="Calibri" w:eastAsia="Arial Unicode MS" w:hAnsi="Calibri" w:cs="Calibri"/>
                <w:color w:val="auto"/>
                <w:lang w:val="en-AU"/>
              </w:rPr>
              <w:t>500</w:t>
            </w:r>
          </w:p>
        </w:tc>
      </w:tr>
      <w:tr w:rsidR="009428E0" w:rsidRPr="007613B3" w14:paraId="58DF8BB4"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5542F5F" w14:textId="28C94347" w:rsidR="009428E0" w:rsidRPr="007613B3" w:rsidRDefault="00117479" w:rsidP="009428E0">
            <w:pPr>
              <w:ind w:left="12" w:hanging="12"/>
              <w:rPr>
                <w:rFonts w:ascii="Calibri" w:eastAsia="Arial Unicode MS" w:hAnsi="Calibri" w:cs="Calibri"/>
                <w:color w:val="auto"/>
                <w:lang w:val="en-AU"/>
              </w:rPr>
            </w:pPr>
            <w:r>
              <w:rPr>
                <w:rFonts w:asciiTheme="minorHAnsi" w:eastAsia="Arial Unicode MS" w:hAnsiTheme="minorHAnsi" w:cstheme="minorHAnsi"/>
                <w:bCs/>
                <w:color w:val="auto"/>
                <w:lang w:val="en-AU" w:eastAsia="ja-JP"/>
              </w:rPr>
              <w:t>Documentation of</w:t>
            </w:r>
            <w:r w:rsidR="009428E0" w:rsidRPr="00347251">
              <w:rPr>
                <w:rFonts w:asciiTheme="minorHAnsi" w:eastAsia="Arial Unicode MS" w:hAnsiTheme="minorHAnsi" w:cstheme="minorHAnsi"/>
                <w:bCs/>
                <w:color w:val="auto"/>
                <w:lang w:val="en-AU" w:eastAsia="ja-JP"/>
              </w:rPr>
              <w:t xml:space="preserve"> good practices related to COVID-19 vaccine delivery and communication.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59AA1232" w14:textId="516AA0C8" w:rsidR="009428E0" w:rsidRPr="007613B3" w:rsidRDefault="009428E0" w:rsidP="009428E0">
            <w:pPr>
              <w:ind w:left="12" w:hanging="12"/>
              <w:rPr>
                <w:rFonts w:ascii="Calibri" w:eastAsia="Arial Unicode MS" w:hAnsi="Calibri" w:cs="Calibri"/>
                <w:color w:val="auto"/>
                <w:lang w:val="en-AU"/>
              </w:rPr>
            </w:pPr>
            <w:r w:rsidRPr="001A6125">
              <w:rPr>
                <w:rFonts w:asciiTheme="minorHAnsi" w:hAnsiTheme="minorHAnsi" w:cstheme="minorHAnsi"/>
              </w:rPr>
              <w:t xml:space="preserve">e) </w:t>
            </w:r>
            <w:r w:rsidR="00117479">
              <w:rPr>
                <w:rFonts w:asciiTheme="minorHAnsi" w:hAnsiTheme="minorHAnsi" w:cstheme="minorHAnsi"/>
              </w:rPr>
              <w:t>Documentation of good practice (as part of monthly reports and final report below)</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C88FB54" w14:textId="0814933C" w:rsidR="009428E0" w:rsidRPr="007613B3" w:rsidRDefault="00E66F3B" w:rsidP="009428E0">
            <w:pPr>
              <w:spacing w:before="60" w:after="60" w:line="240" w:lineRule="auto"/>
              <w:rPr>
                <w:rFonts w:ascii="Calibri" w:eastAsia="Arial Unicode MS" w:hAnsi="Calibri" w:cs="Calibri"/>
                <w:color w:val="auto"/>
                <w:lang w:val="en-AU"/>
              </w:rPr>
            </w:pPr>
            <w:r>
              <w:rPr>
                <w:rFonts w:ascii="Calibri" w:eastAsia="Arial Unicode MS" w:hAnsi="Calibri" w:cs="Calibri" w:hint="eastAsia"/>
                <w:color w:val="auto"/>
                <w:lang w:val="en-AU"/>
              </w:rPr>
              <w:t>J</w:t>
            </w:r>
            <w:r>
              <w:rPr>
                <w:rFonts w:ascii="Calibri" w:eastAsia="Arial Unicode MS" w:hAnsi="Calibri" w:cs="Calibri"/>
                <w:color w:val="auto"/>
                <w:lang w:val="en-AU"/>
              </w:rPr>
              <w:t>une 2022</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5E1EA652" w14:textId="5DCAD127" w:rsidR="009428E0" w:rsidRPr="007613B3" w:rsidRDefault="001F1BCC" w:rsidP="009428E0">
            <w:pPr>
              <w:spacing w:before="60" w:after="60"/>
              <w:rPr>
                <w:rFonts w:ascii="Calibri" w:eastAsia="Arial Unicode MS" w:hAnsi="Calibri" w:cs="Calibri"/>
                <w:color w:val="auto"/>
                <w:lang w:val="en-AU"/>
              </w:rPr>
            </w:pPr>
            <w:r>
              <w:rPr>
                <w:rFonts w:ascii="Calibri" w:eastAsia="Arial Unicode MS" w:hAnsi="Calibri" w:cs="Calibri" w:hint="eastAsia"/>
                <w:color w:val="auto"/>
                <w:lang w:val="en-AU"/>
              </w:rPr>
              <w:t>6</w:t>
            </w:r>
            <w:r>
              <w:rPr>
                <w:rFonts w:ascii="Calibri" w:eastAsia="Arial Unicode MS" w:hAnsi="Calibri" w:cs="Calibri"/>
                <w:color w:val="auto"/>
                <w:lang w:val="en-AU"/>
              </w:rPr>
              <w:t>500</w:t>
            </w:r>
          </w:p>
        </w:tc>
      </w:tr>
      <w:tr w:rsidR="009428E0" w:rsidRPr="007613B3" w14:paraId="431B567F"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2FF5228" w14:textId="2E7D771B" w:rsidR="009428E0" w:rsidRPr="007613B3" w:rsidRDefault="009428E0" w:rsidP="009428E0">
            <w:pPr>
              <w:ind w:left="12" w:hanging="12"/>
              <w:rPr>
                <w:rFonts w:ascii="Calibri" w:eastAsia="Arial Unicode MS" w:hAnsi="Calibri" w:cs="Calibri"/>
                <w:color w:val="auto"/>
                <w:lang w:val="en-AU"/>
              </w:rPr>
            </w:pPr>
            <w:r w:rsidRPr="00347251">
              <w:rPr>
                <w:rFonts w:asciiTheme="minorHAnsi" w:eastAsia="Arial Unicode MS" w:hAnsiTheme="minorHAnsi" w:cstheme="minorHAnsi"/>
                <w:bCs/>
                <w:color w:val="auto"/>
                <w:lang w:val="en-AU" w:eastAsia="ja-JP"/>
              </w:rPr>
              <w:t>Prepare monthly reports including a numerical progress of vaccine coverage per target population, lessons learned, gaps and recommendations.</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67FF933C" w14:textId="7490EE42" w:rsidR="009428E0" w:rsidRPr="007613B3" w:rsidRDefault="009428E0" w:rsidP="009428E0">
            <w:pPr>
              <w:ind w:left="12" w:hanging="12"/>
              <w:rPr>
                <w:rFonts w:ascii="Calibri" w:eastAsia="Arial Unicode MS" w:hAnsi="Calibri" w:cs="Calibri"/>
                <w:color w:val="auto"/>
                <w:lang w:val="en-AU"/>
              </w:rPr>
            </w:pPr>
            <w:r>
              <w:rPr>
                <w:rFonts w:asciiTheme="minorHAnsi" w:hAnsiTheme="minorHAnsi" w:cstheme="minorHAnsi"/>
              </w:rPr>
              <w:t>f</w:t>
            </w:r>
            <w:r w:rsidRPr="001A6125">
              <w:rPr>
                <w:rFonts w:asciiTheme="minorHAnsi" w:hAnsiTheme="minorHAnsi" w:cstheme="minorHAnsi"/>
              </w:rPr>
              <w:t xml:space="preserve">) </w:t>
            </w:r>
            <w:r w:rsidR="00D26BA1">
              <w:rPr>
                <w:rFonts w:asciiTheme="minorHAnsi" w:hAnsiTheme="minorHAnsi" w:cstheme="minorHAnsi"/>
              </w:rPr>
              <w:t>Monthly reports</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2C0424E" w14:textId="6D852107" w:rsidR="009428E0" w:rsidRPr="007613B3" w:rsidRDefault="00E66F3B" w:rsidP="009428E0">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Every month</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4BC9E8D" w14:textId="3BF97EE0" w:rsidR="009428E0" w:rsidRPr="007613B3" w:rsidRDefault="00E66F3B" w:rsidP="009428E0">
            <w:pPr>
              <w:spacing w:before="60" w:after="60"/>
              <w:rPr>
                <w:rFonts w:ascii="Calibri" w:eastAsia="Arial Unicode MS" w:hAnsi="Calibri" w:cs="Calibri"/>
                <w:color w:val="auto"/>
                <w:lang w:val="en-AU"/>
              </w:rPr>
            </w:pPr>
            <w:r>
              <w:rPr>
                <w:rFonts w:ascii="Calibri" w:eastAsia="Arial Unicode MS" w:hAnsi="Calibri" w:cs="Calibri" w:hint="eastAsia"/>
                <w:color w:val="auto"/>
                <w:lang w:val="en-AU"/>
              </w:rPr>
              <w:t>-</w:t>
            </w:r>
          </w:p>
        </w:tc>
      </w:tr>
      <w:tr w:rsidR="008B65DA" w:rsidRPr="007613B3" w14:paraId="71A881A8"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0EAC847E" w14:textId="6B0ACF94" w:rsidR="008B65DA" w:rsidRPr="00C2432F" w:rsidRDefault="008B65DA" w:rsidP="008B65DA">
            <w:pPr>
              <w:spacing w:before="60" w:after="60" w:line="240" w:lineRule="auto"/>
              <w:rPr>
                <w:rFonts w:asciiTheme="minorHAnsi" w:eastAsia="Arial Unicode MS" w:hAnsiTheme="minorHAnsi" w:cstheme="minorHAnsi"/>
                <w:bCs/>
                <w:color w:val="auto"/>
                <w:lang w:val="en-AU" w:eastAsia="ja-JP"/>
              </w:rPr>
            </w:pPr>
            <w:r w:rsidRPr="00C2432F">
              <w:rPr>
                <w:rFonts w:asciiTheme="minorHAnsi" w:eastAsia="Arial Unicode MS" w:hAnsiTheme="minorHAnsi" w:cstheme="minorHAnsi"/>
                <w:bCs/>
                <w:color w:val="auto"/>
                <w:lang w:val="en-AU" w:eastAsia="ja-JP"/>
              </w:rPr>
              <w:t>Prepar</w:t>
            </w:r>
            <w:r w:rsidR="00ED6EB7">
              <w:rPr>
                <w:rFonts w:asciiTheme="minorHAnsi" w:eastAsia="Arial Unicode MS" w:hAnsiTheme="minorHAnsi" w:cstheme="minorHAnsi"/>
                <w:bCs/>
                <w:color w:val="auto"/>
                <w:lang w:val="en-AU" w:eastAsia="ja-JP"/>
              </w:rPr>
              <w:t>e</w:t>
            </w:r>
            <w:r w:rsidRPr="00C2432F">
              <w:rPr>
                <w:rFonts w:asciiTheme="minorHAnsi" w:eastAsia="Arial Unicode MS" w:hAnsiTheme="minorHAnsi" w:cstheme="minorHAnsi"/>
                <w:bCs/>
                <w:color w:val="auto"/>
                <w:lang w:val="en-AU" w:eastAsia="ja-JP"/>
              </w:rPr>
              <w:t xml:space="preserve"> a final consultancy report including a documentation of good practices, lessons learned, gaps and recommendations.</w:t>
            </w:r>
          </w:p>
          <w:p w14:paraId="5B446CD8" w14:textId="77777777" w:rsidR="008B65DA" w:rsidRPr="00C2432F" w:rsidRDefault="008B65DA" w:rsidP="008B65DA">
            <w:pPr>
              <w:ind w:left="12" w:hanging="12"/>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6B108936" w14:textId="70D71BC8" w:rsidR="008B65DA" w:rsidRPr="007613B3" w:rsidRDefault="008B65DA" w:rsidP="008B65DA">
            <w:pPr>
              <w:ind w:left="12" w:hanging="12"/>
              <w:rPr>
                <w:rFonts w:ascii="Calibri" w:eastAsia="Arial Unicode MS" w:hAnsi="Calibri" w:cs="Calibri"/>
                <w:color w:val="auto"/>
                <w:lang w:val="en-AU"/>
              </w:rPr>
            </w:pPr>
            <w:r w:rsidRPr="001A6125">
              <w:rPr>
                <w:rFonts w:asciiTheme="minorHAnsi" w:hAnsiTheme="minorHAnsi" w:cstheme="minorHAnsi"/>
              </w:rPr>
              <w:t xml:space="preserve">h) Final consultancy report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6CC849" w14:textId="73C584A0" w:rsidR="008B65DA" w:rsidRPr="007613B3" w:rsidRDefault="00E66F3B" w:rsidP="008B65DA">
            <w:pPr>
              <w:spacing w:before="60" w:after="60" w:line="240" w:lineRule="auto"/>
              <w:jc w:val="center"/>
              <w:rPr>
                <w:rFonts w:ascii="Calibri" w:eastAsia="Arial Unicode MS" w:hAnsi="Calibri" w:cs="Calibri"/>
                <w:color w:val="auto"/>
                <w:lang w:val="en-AU"/>
              </w:rPr>
            </w:pPr>
            <w:r>
              <w:rPr>
                <w:rFonts w:ascii="Calibri" w:eastAsia="Arial Unicode MS" w:hAnsi="Calibri" w:cs="Calibri" w:hint="eastAsia"/>
                <w:color w:val="auto"/>
                <w:lang w:val="en-AU"/>
              </w:rPr>
              <w:t>J</w:t>
            </w:r>
            <w:r>
              <w:rPr>
                <w:rFonts w:ascii="Calibri" w:eastAsia="Arial Unicode MS" w:hAnsi="Calibri" w:cs="Calibri"/>
                <w:color w:val="auto"/>
                <w:lang w:val="en-AU"/>
              </w:rPr>
              <w:t>uly 2022</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0C4C9979" w14:textId="125402BB" w:rsidR="008B65DA" w:rsidRPr="007613B3" w:rsidRDefault="00E66F3B" w:rsidP="008B65DA">
            <w:pPr>
              <w:spacing w:before="60" w:after="60"/>
              <w:jc w:val="center"/>
              <w:rPr>
                <w:rFonts w:ascii="Calibri" w:eastAsia="Arial Unicode MS" w:hAnsi="Calibri" w:cs="Calibri"/>
                <w:color w:val="auto"/>
                <w:lang w:val="en-AU"/>
              </w:rPr>
            </w:pPr>
            <w:r>
              <w:rPr>
                <w:rFonts w:ascii="Calibri" w:eastAsia="Arial Unicode MS" w:hAnsi="Calibri" w:cs="Calibri" w:hint="eastAsia"/>
                <w:color w:val="auto"/>
                <w:lang w:val="en-AU"/>
              </w:rPr>
              <w:t>6</w:t>
            </w:r>
            <w:r>
              <w:rPr>
                <w:rFonts w:ascii="Calibri" w:eastAsia="Arial Unicode MS" w:hAnsi="Calibri" w:cs="Calibri"/>
                <w:color w:val="auto"/>
                <w:lang w:val="en-AU"/>
              </w:rPr>
              <w:t>500</w:t>
            </w:r>
          </w:p>
        </w:tc>
      </w:tr>
      <w:tr w:rsidR="007613B3" w:rsidRPr="007613B3" w14:paraId="5E20678B"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5B001E58" w:rsidR="00353547"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09148FC0" w14:textId="4B34B2A6" w:rsidR="007613B3" w:rsidRPr="00C20DF3" w:rsidRDefault="00D547FC" w:rsidP="00C20DF3">
            <w:pPr>
              <w:pStyle w:val="Default"/>
              <w:rPr>
                <w:rFonts w:asciiTheme="minorHAnsi" w:eastAsia="MS PGothic" w:hAnsiTheme="minorHAnsi" w:cstheme="minorHAnsi"/>
                <w:sz w:val="20"/>
                <w:szCs w:val="20"/>
              </w:rPr>
            </w:pPr>
            <w:r>
              <w:rPr>
                <w:rFonts w:asciiTheme="minorHAnsi" w:eastAsia="MS PGothic" w:hAnsiTheme="minorHAnsi" w:cstheme="minorHAnsi"/>
                <w:sz w:val="20"/>
                <w:szCs w:val="20"/>
              </w:rPr>
              <w:t>N/A</w:t>
            </w:r>
            <w:r w:rsidR="00BB70C9" w:rsidRPr="00BB70C9">
              <w:rPr>
                <w:rFonts w:asciiTheme="minorHAnsi" w:eastAsia="MS PGothic" w:hAnsiTheme="minorHAnsi" w:cstheme="minorHAnsi"/>
                <w:sz w:val="20"/>
                <w:szCs w:val="20"/>
              </w:rPr>
              <w:t xml:space="preserve">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26577F5E" w14:textId="54A96061" w:rsidR="007613B3" w:rsidRPr="006373D6" w:rsidRDefault="009A3C56" w:rsidP="00282B42">
            <w:pPr>
              <w:pStyle w:val="Default"/>
              <w:rPr>
                <w:rFonts w:asciiTheme="minorHAnsi" w:eastAsia="MS PGothic" w:hAnsiTheme="minorHAnsi" w:cstheme="minorHAnsi"/>
              </w:rPr>
            </w:pPr>
            <w:r>
              <w:rPr>
                <w:rFonts w:asciiTheme="minorHAnsi" w:eastAsia="MS PGothic" w:hAnsiTheme="minorHAnsi" w:cstheme="minorHAnsi"/>
                <w:sz w:val="20"/>
                <w:szCs w:val="20"/>
              </w:rPr>
              <w:t>T</w:t>
            </w:r>
            <w:r w:rsidR="00282B42">
              <w:rPr>
                <w:rFonts w:asciiTheme="minorHAnsi" w:eastAsia="MS PGothic" w:hAnsiTheme="minorHAnsi" w:cstheme="minorHAnsi"/>
                <w:sz w:val="20"/>
                <w:szCs w:val="20"/>
              </w:rPr>
              <w:t>ravel</w:t>
            </w:r>
            <w:r>
              <w:rPr>
                <w:rFonts w:asciiTheme="minorHAnsi" w:eastAsia="MS PGothic" w:hAnsiTheme="minorHAnsi" w:cstheme="minorHAnsi"/>
                <w:sz w:val="20"/>
                <w:szCs w:val="20"/>
              </w:rPr>
              <w:t xml:space="preserve"> cost</w:t>
            </w:r>
            <w:r w:rsidR="00D547FC">
              <w:rPr>
                <w:rFonts w:asciiTheme="minorHAnsi" w:eastAsia="MS PGothic" w:hAnsiTheme="minorHAnsi" w:cstheme="minorHAnsi"/>
                <w:sz w:val="20"/>
                <w:szCs w:val="20"/>
              </w:rPr>
              <w:t xml:space="preserve"> to</w:t>
            </w:r>
            <w:r w:rsidR="00282B42">
              <w:rPr>
                <w:rFonts w:asciiTheme="minorHAnsi" w:eastAsia="MS PGothic" w:hAnsiTheme="minorHAnsi" w:cstheme="minorHAnsi"/>
                <w:sz w:val="20"/>
                <w:szCs w:val="20"/>
              </w:rPr>
              <w:t xml:space="preserve"> </w:t>
            </w:r>
            <w:r>
              <w:rPr>
                <w:rFonts w:asciiTheme="minorHAnsi" w:eastAsia="MS PGothic" w:hAnsiTheme="minorHAnsi" w:cstheme="minorHAnsi"/>
                <w:sz w:val="20"/>
                <w:szCs w:val="20"/>
              </w:rPr>
              <w:t>assigned</w:t>
            </w:r>
            <w:r w:rsidR="00E0049A">
              <w:rPr>
                <w:rFonts w:asciiTheme="minorHAnsi" w:eastAsia="MS PGothic" w:hAnsiTheme="minorHAnsi" w:cstheme="minorHAnsi"/>
                <w:sz w:val="20"/>
                <w:szCs w:val="20"/>
              </w:rPr>
              <w:t xml:space="preserve"> counties </w:t>
            </w:r>
            <w:r w:rsidR="00282B42">
              <w:rPr>
                <w:rFonts w:asciiTheme="minorHAnsi" w:eastAsia="MS PGothic" w:hAnsiTheme="minorHAnsi" w:cstheme="minorHAnsi"/>
                <w:sz w:val="20"/>
                <w:szCs w:val="20"/>
              </w:rPr>
              <w:t>and local communication cost will be covered by the Country Office based on the needs</w:t>
            </w:r>
            <w:r w:rsidR="00113592">
              <w:rPr>
                <w:rFonts w:asciiTheme="minorHAnsi" w:eastAsia="MS PGothic" w:hAnsiTheme="minorHAnsi" w:cstheme="minorHAnsi"/>
                <w:sz w:val="20"/>
                <w:szCs w:val="20"/>
              </w:rPr>
              <w:t xml:space="preserve"> up to $</w:t>
            </w:r>
            <w:r w:rsidR="000A7D92">
              <w:rPr>
                <w:rFonts w:asciiTheme="minorHAnsi" w:eastAsia="MS PGothic" w:hAnsiTheme="minorHAnsi" w:cstheme="minorHAnsi"/>
                <w:sz w:val="20"/>
                <w:szCs w:val="20"/>
              </w:rPr>
              <w:t>5</w:t>
            </w:r>
            <w:r w:rsidR="00113592">
              <w:rPr>
                <w:rFonts w:asciiTheme="minorHAnsi" w:eastAsia="MS PGothic" w:hAnsiTheme="minorHAnsi" w:cstheme="minorHAnsi"/>
                <w:sz w:val="20"/>
                <w:szCs w:val="20"/>
              </w:rPr>
              <w:t>000</w:t>
            </w:r>
            <w:r w:rsidR="00314B53">
              <w:rPr>
                <w:rFonts w:asciiTheme="minorHAnsi" w:eastAsia="MS PGothic" w:hAnsiTheme="minorHAnsi" w:cstheme="minorHAnsi"/>
                <w:sz w:val="20"/>
                <w:szCs w:val="20"/>
              </w:rPr>
              <w:t>.</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2580FBEC" w:rsidR="007613B3" w:rsidRPr="007613B3" w:rsidRDefault="008E5DBF" w:rsidP="007613B3">
            <w:pPr>
              <w:spacing w:before="60" w:after="60"/>
              <w:jc w:val="center"/>
              <w:rPr>
                <w:rFonts w:ascii="Calibri" w:eastAsia="Arial Unicode MS" w:hAnsi="Calibri" w:cs="Calibri"/>
                <w:color w:val="auto"/>
                <w:lang w:val="en-AU"/>
              </w:rPr>
            </w:pPr>
            <w:r>
              <w:rPr>
                <w:rFonts w:ascii="Calibri" w:eastAsia="Arial Unicode MS" w:hAnsi="Calibri" w:cs="Calibri"/>
                <w:color w:val="auto"/>
                <w:lang w:val="en-AU"/>
              </w:rPr>
              <w:t>$5,000 x 3 = $15,000</w:t>
            </w:r>
          </w:p>
        </w:tc>
      </w:tr>
      <w:tr w:rsidR="007613B3" w:rsidRPr="007613B3" w14:paraId="6BCE8C1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08D5476" w14:textId="30650FDE" w:rsidR="007613B3" w:rsidRPr="00C20DF3" w:rsidRDefault="00912588" w:rsidP="00C20DF3">
            <w:pPr>
              <w:pStyle w:val="Default"/>
              <w:rPr>
                <w:rFonts w:asciiTheme="minorHAnsi" w:eastAsia="MS PGothic" w:hAnsiTheme="minorHAnsi" w:cstheme="minorHAnsi"/>
                <w:sz w:val="20"/>
                <w:szCs w:val="20"/>
              </w:rPr>
            </w:pPr>
            <w:r>
              <w:rPr>
                <w:rFonts w:asciiTheme="minorHAnsi" w:eastAsia="MS PGothic" w:hAnsiTheme="minorHAnsi" w:cstheme="minorHAnsi"/>
                <w:sz w:val="20"/>
                <w:szCs w:val="20"/>
              </w:rPr>
              <w:t>DSA t</w:t>
            </w:r>
            <w:r w:rsidR="00C936A1">
              <w:rPr>
                <w:rFonts w:asciiTheme="minorHAnsi" w:eastAsia="MS PGothic" w:hAnsiTheme="minorHAnsi" w:cstheme="minorHAnsi"/>
                <w:sz w:val="20"/>
                <w:szCs w:val="20"/>
              </w:rPr>
              <w:t xml:space="preserve">o be </w:t>
            </w:r>
            <w:r w:rsidR="00BC5A44" w:rsidRPr="006373D6">
              <w:rPr>
                <w:rFonts w:asciiTheme="minorHAnsi" w:eastAsia="MS PGothic" w:hAnsiTheme="minorHAnsi" w:cstheme="minorHAnsi"/>
                <w:sz w:val="20"/>
                <w:szCs w:val="20"/>
              </w:rPr>
              <w:t xml:space="preserve">covered by the Country Office </w:t>
            </w:r>
            <w:r w:rsidR="00782CA6">
              <w:rPr>
                <w:rFonts w:asciiTheme="minorHAnsi" w:eastAsia="MS PGothic" w:hAnsiTheme="minorHAnsi" w:cstheme="minorHAnsi"/>
                <w:sz w:val="20"/>
                <w:szCs w:val="20"/>
              </w:rPr>
              <w:t>based on the actual number of days</w:t>
            </w:r>
            <w:r>
              <w:rPr>
                <w:rFonts w:asciiTheme="minorHAnsi" w:eastAsia="MS PGothic" w:hAnsiTheme="minorHAnsi" w:cstheme="minorHAnsi"/>
                <w:sz w:val="20"/>
                <w:szCs w:val="20"/>
              </w:rPr>
              <w:t xml:space="preserve"> and cities stayed</w:t>
            </w:r>
            <w:r w:rsidR="00782CA6">
              <w:rPr>
                <w:rFonts w:asciiTheme="minorHAnsi" w:eastAsia="MS PGothic" w:hAnsiTheme="minorHAnsi" w:cstheme="minorHAnsi"/>
                <w:sz w:val="20"/>
                <w:szCs w:val="20"/>
              </w:rPr>
              <w:t>.</w:t>
            </w:r>
            <w:r w:rsidR="00314B53">
              <w:rPr>
                <w:rFonts w:asciiTheme="minorHAnsi" w:eastAsia="MS PGothic" w:hAnsiTheme="minorHAnsi" w:cstheme="minorHAnsi"/>
                <w:sz w:val="20"/>
                <w:szCs w:val="20"/>
              </w:rPr>
              <w:t xml:space="preserve"> Up to $</w:t>
            </w:r>
            <w:r w:rsidR="00057A22">
              <w:rPr>
                <w:rFonts w:asciiTheme="minorHAnsi" w:eastAsia="MS PGothic" w:hAnsiTheme="minorHAnsi" w:cstheme="minorHAnsi"/>
                <w:sz w:val="20"/>
                <w:szCs w:val="20"/>
              </w:rPr>
              <w:t>5</w:t>
            </w:r>
            <w:r w:rsidR="00314B53">
              <w:rPr>
                <w:rFonts w:asciiTheme="minorHAnsi" w:eastAsia="MS PGothic" w:hAnsiTheme="minorHAnsi" w:cstheme="minorHAnsi"/>
                <w:sz w:val="20"/>
                <w:szCs w:val="20"/>
              </w:rPr>
              <w:t>000.</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6081577A" w:rsidR="007613B3" w:rsidRPr="007613B3" w:rsidRDefault="008E5DBF" w:rsidP="007613B3">
            <w:pPr>
              <w:spacing w:before="60" w:after="60"/>
              <w:jc w:val="center"/>
              <w:rPr>
                <w:rFonts w:ascii="Calibri" w:eastAsia="Arial Unicode MS" w:hAnsi="Calibri" w:cs="Calibri"/>
                <w:color w:val="auto"/>
                <w:lang w:val="en-AU"/>
              </w:rPr>
            </w:pPr>
            <w:r>
              <w:rPr>
                <w:rFonts w:ascii="Calibri" w:eastAsia="Arial Unicode MS" w:hAnsi="Calibri" w:cs="Calibri"/>
                <w:color w:val="auto"/>
                <w:lang w:val="en-AU"/>
              </w:rPr>
              <w:t>$5,000 x 3 = $15,000</w:t>
            </w:r>
          </w:p>
        </w:tc>
      </w:tr>
      <w:tr w:rsidR="007613B3" w:rsidRPr="007613B3" w14:paraId="153A213E"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1"/>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5F1DF116" w:rsidR="007613B3" w:rsidRPr="007613B3" w:rsidRDefault="00C56380" w:rsidP="007613B3">
            <w:pPr>
              <w:spacing w:before="60" w:after="60"/>
              <w:jc w:val="center"/>
              <w:rPr>
                <w:rFonts w:ascii="Calibri" w:eastAsia="Arial Unicode MS" w:hAnsi="Calibri" w:cs="Calibri"/>
                <w:color w:val="auto"/>
                <w:lang w:val="en-AU"/>
              </w:rPr>
            </w:pPr>
            <w:r>
              <w:rPr>
                <w:rFonts w:ascii="Calibri" w:eastAsia="Arial Unicode MS" w:hAnsi="Calibri" w:cs="Calibri"/>
                <w:color w:val="auto"/>
                <w:lang w:val="en-AU"/>
              </w:rPr>
              <w:t>$</w:t>
            </w:r>
            <w:r w:rsidR="004938F1">
              <w:rPr>
                <w:rFonts w:ascii="Calibri" w:eastAsia="Arial Unicode MS" w:hAnsi="Calibri" w:cs="Calibri" w:hint="eastAsia"/>
                <w:color w:val="auto"/>
                <w:lang w:val="en-AU"/>
              </w:rPr>
              <w:t>1</w:t>
            </w:r>
            <w:r w:rsidR="004938F1">
              <w:rPr>
                <w:rFonts w:ascii="Calibri" w:eastAsia="Arial Unicode MS" w:hAnsi="Calibri" w:cs="Calibri"/>
                <w:color w:val="auto"/>
                <w:lang w:val="en-AU"/>
              </w:rPr>
              <w:t>47,000</w:t>
            </w:r>
          </w:p>
        </w:tc>
      </w:tr>
      <w:bookmarkEnd w:id="6"/>
      <w:tr w:rsidR="007613B3" w:rsidRPr="007613B3" w14:paraId="048658EA" w14:textId="77777777" w:rsidTr="007613B3">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7613B3" w14:paraId="2E966DF2" w14:textId="77777777" w:rsidTr="007613B3">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284FD850"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431B3D">
              <w:rPr>
                <w:rFonts w:ascii="Calibri" w:eastAsia="Arial Unicode MS" w:hAnsi="Calibri" w:cs="Calibri"/>
                <w:color w:val="auto"/>
                <w:lang w:val="en-AU"/>
              </w:rPr>
              <w:fldChar w:fldCharType="begin">
                <w:ffData>
                  <w:name w:val="Check7"/>
                  <w:enabled/>
                  <w:calcOnExit w:val="0"/>
                  <w:checkBox>
                    <w:sizeAuto/>
                    <w:default w:val="1"/>
                  </w:checkBox>
                </w:ffData>
              </w:fldChar>
            </w:r>
            <w:bookmarkStart w:id="8" w:name="Check7"/>
            <w:r w:rsidR="00431B3D">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00431B3D">
              <w:rPr>
                <w:rFonts w:ascii="Calibri" w:eastAsia="Arial Unicode MS" w:hAnsi="Calibri" w:cs="Calibri"/>
                <w:color w:val="auto"/>
                <w:lang w:val="en-AU"/>
              </w:rPr>
              <w:fldChar w:fldCharType="end"/>
            </w:r>
            <w:bookmarkEnd w:id="8"/>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E53AFEA" w14:textId="66E6379D" w:rsid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sidR="003C5D5D">
              <w:rPr>
                <w:rFonts w:ascii="Calibri" w:eastAsia="Arial Unicode MS" w:hAnsi="Calibri" w:cs="Calibri"/>
                <w:color w:val="auto"/>
                <w:lang w:val="en-AU"/>
              </w:rPr>
              <w:t xml:space="preserve">: </w:t>
            </w:r>
            <w:r w:rsidR="003C5D5D" w:rsidRPr="00431B3D">
              <w:rPr>
                <w:rFonts w:ascii="Calibri" w:eastAsia="Arial Unicode MS" w:hAnsi="Calibri" w:cs="Calibri"/>
                <w:color w:val="auto"/>
                <w:lang w:val="en-AU"/>
              </w:rPr>
              <w:t xml:space="preserve"> Advanced university degree in Public Health</w:t>
            </w:r>
            <w:r w:rsidR="00D80D09">
              <w:rPr>
                <w:rFonts w:ascii="Calibri" w:eastAsia="Arial Unicode MS" w:hAnsi="Calibri" w:cs="Calibri"/>
                <w:color w:val="auto"/>
                <w:lang w:val="en-AU"/>
              </w:rPr>
              <w:t>, Behaviour Science, Social Science, and other relevant areas</w:t>
            </w:r>
            <w:r w:rsidR="003C5D5D" w:rsidRPr="00431B3D">
              <w:rPr>
                <w:rFonts w:ascii="Calibri" w:eastAsia="Arial Unicode MS" w:hAnsi="Calibri" w:cs="Calibri"/>
                <w:color w:val="auto"/>
                <w:lang w:val="en-AU"/>
              </w:rPr>
              <w:t>.</w:t>
            </w:r>
          </w:p>
          <w:p w14:paraId="152C920F" w14:textId="77777777" w:rsidR="003C5D5D" w:rsidRDefault="003C5D5D" w:rsidP="007613B3">
            <w:pPr>
              <w:spacing w:before="60" w:line="240" w:lineRule="auto"/>
              <w:rPr>
                <w:rFonts w:ascii="Calibri" w:eastAsia="Arial Unicode MS" w:hAnsi="Calibri" w:cs="Calibri"/>
                <w:color w:val="auto"/>
                <w:lang w:val="en-AU"/>
              </w:rPr>
            </w:pPr>
          </w:p>
          <w:p w14:paraId="781E9988" w14:textId="77777777" w:rsidR="003C5D5D" w:rsidRPr="007613B3" w:rsidRDefault="003C5D5D" w:rsidP="007613B3">
            <w:pPr>
              <w:spacing w:before="60" w:line="240" w:lineRule="auto"/>
              <w:rPr>
                <w:rFonts w:ascii="Calibri" w:eastAsia="Arial Unicode MS" w:hAnsi="Calibri" w:cs="Calibri"/>
                <w:color w:val="auto"/>
                <w:lang w:val="en-AU" w:eastAsia="ja-JP"/>
              </w:rPr>
            </w:pPr>
            <w:r>
              <w:rPr>
                <w:rFonts w:ascii="Calibri" w:eastAsia="Arial Unicode MS" w:hAnsi="Calibri" w:cs="Calibri" w:hint="eastAsia"/>
                <w:color w:val="auto"/>
                <w:lang w:val="en-AU" w:eastAsia="ja-JP"/>
              </w:rPr>
              <w:t>W</w:t>
            </w:r>
            <w:r>
              <w:rPr>
                <w:rFonts w:ascii="Calibri" w:eastAsia="Arial Unicode MS" w:hAnsi="Calibri" w:cs="Calibri"/>
                <w:color w:val="auto"/>
                <w:lang w:val="en-AU" w:eastAsia="ja-JP"/>
              </w:rPr>
              <w:t xml:space="preserve">ork experiences: </w:t>
            </w:r>
          </w:p>
          <w:p w14:paraId="24F52B73" w14:textId="446221BA" w:rsidR="005D6072" w:rsidRDefault="003C5D5D" w:rsidP="00921478">
            <w:pPr>
              <w:pStyle w:val="Default"/>
              <w:widowControl w:val="0"/>
              <w:numPr>
                <w:ilvl w:val="0"/>
                <w:numId w:val="31"/>
              </w:numPr>
              <w:rPr>
                <w:rFonts w:ascii="Calibri" w:hAnsi="Calibri" w:cs="Calibri"/>
                <w:sz w:val="20"/>
                <w:szCs w:val="20"/>
              </w:rPr>
            </w:pPr>
            <w:r>
              <w:rPr>
                <w:rFonts w:ascii="Calibri" w:hAnsi="Calibri" w:cs="Calibri"/>
                <w:sz w:val="20"/>
                <w:szCs w:val="20"/>
              </w:rPr>
              <w:t xml:space="preserve">At least </w:t>
            </w:r>
            <w:r w:rsidR="00FB33F6">
              <w:rPr>
                <w:rFonts w:ascii="Calibri" w:hAnsi="Calibri" w:cs="Calibri"/>
                <w:sz w:val="20"/>
                <w:szCs w:val="20"/>
              </w:rPr>
              <w:t>8</w:t>
            </w:r>
            <w:r>
              <w:rPr>
                <w:rFonts w:ascii="Calibri" w:hAnsi="Calibri" w:cs="Calibri"/>
                <w:sz w:val="20"/>
                <w:szCs w:val="20"/>
              </w:rPr>
              <w:t xml:space="preserve"> years of professional work experience in</w:t>
            </w:r>
            <w:r w:rsidR="004A070A">
              <w:rPr>
                <w:rFonts w:ascii="Calibri" w:hAnsi="Calibri" w:cs="Calibri"/>
                <w:sz w:val="20"/>
                <w:szCs w:val="20"/>
              </w:rPr>
              <w:t xml:space="preserve"> health communication,</w:t>
            </w:r>
            <w:r w:rsidR="00921478">
              <w:rPr>
                <w:rFonts w:ascii="Calibri" w:hAnsi="Calibri" w:cs="Calibri"/>
                <w:sz w:val="20"/>
                <w:szCs w:val="20"/>
              </w:rPr>
              <w:t xml:space="preserve"> immunization, </w:t>
            </w:r>
            <w:r w:rsidR="0007395F">
              <w:rPr>
                <w:rFonts w:ascii="Calibri" w:hAnsi="Calibri" w:cs="Calibri"/>
                <w:sz w:val="20"/>
                <w:szCs w:val="20"/>
              </w:rPr>
              <w:t xml:space="preserve">outbreak response, </w:t>
            </w:r>
            <w:r w:rsidR="00921478">
              <w:rPr>
                <w:rFonts w:ascii="Calibri" w:hAnsi="Calibri" w:cs="Calibri"/>
                <w:sz w:val="20"/>
                <w:szCs w:val="20"/>
              </w:rPr>
              <w:t>health system strengthening</w:t>
            </w:r>
            <w:r w:rsidR="0007395F">
              <w:rPr>
                <w:rFonts w:ascii="Calibri" w:hAnsi="Calibri" w:cs="Calibri"/>
                <w:sz w:val="20"/>
                <w:szCs w:val="20"/>
              </w:rPr>
              <w:t>, county health management,</w:t>
            </w:r>
            <w:r>
              <w:rPr>
                <w:rFonts w:ascii="Calibri" w:hAnsi="Calibri" w:cs="Calibri"/>
                <w:sz w:val="20"/>
                <w:szCs w:val="20"/>
              </w:rPr>
              <w:t xml:space="preserve"> and other relevant </w:t>
            </w:r>
            <w:r w:rsidR="00921478">
              <w:rPr>
                <w:rFonts w:ascii="Calibri" w:hAnsi="Calibri" w:cs="Calibri"/>
                <w:sz w:val="20"/>
                <w:szCs w:val="20"/>
              </w:rPr>
              <w:t>areas</w:t>
            </w:r>
            <w:r>
              <w:rPr>
                <w:rFonts w:ascii="Calibri" w:hAnsi="Calibri" w:cs="Calibri"/>
                <w:sz w:val="20"/>
                <w:szCs w:val="20"/>
              </w:rPr>
              <w:t xml:space="preserve"> </w:t>
            </w:r>
          </w:p>
          <w:p w14:paraId="1E2264E5" w14:textId="1382F236" w:rsidR="00453932" w:rsidRDefault="003C5D5D" w:rsidP="00921478">
            <w:pPr>
              <w:pStyle w:val="Default"/>
              <w:widowControl w:val="0"/>
              <w:numPr>
                <w:ilvl w:val="0"/>
                <w:numId w:val="31"/>
              </w:numPr>
              <w:rPr>
                <w:rFonts w:ascii="Calibri" w:hAnsi="Calibri" w:cs="Calibri"/>
                <w:sz w:val="20"/>
                <w:szCs w:val="20"/>
              </w:rPr>
            </w:pPr>
            <w:r w:rsidRPr="005D6072">
              <w:rPr>
                <w:rFonts w:ascii="Calibri" w:hAnsi="Calibri" w:cs="Calibri"/>
                <w:sz w:val="20"/>
                <w:szCs w:val="20"/>
              </w:rPr>
              <w:t>Proven expertise in</w:t>
            </w:r>
            <w:r w:rsidR="00F84F27">
              <w:rPr>
                <w:rFonts w:ascii="Calibri" w:hAnsi="Calibri" w:cs="Calibri"/>
                <w:sz w:val="20"/>
                <w:szCs w:val="20"/>
              </w:rPr>
              <w:t xml:space="preserve"> planning, coordinating, </w:t>
            </w:r>
            <w:r w:rsidR="00F91B72">
              <w:rPr>
                <w:rFonts w:ascii="Calibri" w:hAnsi="Calibri" w:cs="Calibri"/>
                <w:sz w:val="20"/>
                <w:szCs w:val="20"/>
              </w:rPr>
              <w:t>implementing and monitoring health communication/community outreach activities.</w:t>
            </w:r>
          </w:p>
          <w:p w14:paraId="60112871" w14:textId="5A0B2F4A" w:rsidR="003C5D5D" w:rsidRPr="005D6072" w:rsidRDefault="00787BC6" w:rsidP="00921478">
            <w:pPr>
              <w:pStyle w:val="Default"/>
              <w:widowControl w:val="0"/>
              <w:numPr>
                <w:ilvl w:val="0"/>
                <w:numId w:val="31"/>
              </w:numPr>
              <w:rPr>
                <w:rFonts w:ascii="Calibri" w:hAnsi="Calibri" w:cs="Calibri"/>
                <w:sz w:val="20"/>
                <w:szCs w:val="20"/>
              </w:rPr>
            </w:pPr>
            <w:r>
              <w:rPr>
                <w:rFonts w:ascii="Calibri" w:hAnsi="Calibri" w:cs="Calibri"/>
                <w:sz w:val="20"/>
                <w:szCs w:val="20"/>
              </w:rPr>
              <w:t xml:space="preserve">Solid knowledge </w:t>
            </w:r>
            <w:r w:rsidR="00541ADA">
              <w:rPr>
                <w:rFonts w:ascii="Calibri" w:hAnsi="Calibri" w:cs="Calibri"/>
                <w:sz w:val="20"/>
                <w:szCs w:val="20"/>
              </w:rPr>
              <w:t xml:space="preserve">of </w:t>
            </w:r>
            <w:r w:rsidR="00402DA5">
              <w:rPr>
                <w:rFonts w:ascii="Calibri" w:hAnsi="Calibri" w:cs="Calibri"/>
                <w:sz w:val="20"/>
                <w:szCs w:val="20"/>
              </w:rPr>
              <w:t xml:space="preserve">immunology, </w:t>
            </w:r>
            <w:r w:rsidR="00541ADA">
              <w:rPr>
                <w:rFonts w:ascii="Calibri" w:hAnsi="Calibri" w:cs="Calibri"/>
                <w:sz w:val="20"/>
                <w:szCs w:val="20"/>
              </w:rPr>
              <w:t>v</w:t>
            </w:r>
            <w:r w:rsidR="009516DE">
              <w:rPr>
                <w:rFonts w:ascii="Calibri" w:hAnsi="Calibri" w:cs="Calibri"/>
                <w:sz w:val="20"/>
                <w:szCs w:val="20"/>
              </w:rPr>
              <w:t xml:space="preserve">accine delivery </w:t>
            </w:r>
            <w:r w:rsidR="003D148A">
              <w:rPr>
                <w:rFonts w:ascii="Calibri" w:hAnsi="Calibri" w:cs="Calibri"/>
                <w:sz w:val="20"/>
                <w:szCs w:val="20"/>
              </w:rPr>
              <w:t>and</w:t>
            </w:r>
            <w:r w:rsidR="006F43DD">
              <w:rPr>
                <w:rFonts w:ascii="Calibri" w:hAnsi="Calibri" w:cs="Calibri"/>
                <w:sz w:val="20"/>
                <w:szCs w:val="20"/>
              </w:rPr>
              <w:t xml:space="preserve"> key</w:t>
            </w:r>
            <w:r w:rsidR="003D148A">
              <w:rPr>
                <w:rFonts w:ascii="Calibri" w:hAnsi="Calibri" w:cs="Calibri"/>
                <w:sz w:val="20"/>
                <w:szCs w:val="20"/>
              </w:rPr>
              <w:t xml:space="preserve"> </w:t>
            </w:r>
            <w:r w:rsidR="006F43DD">
              <w:rPr>
                <w:rFonts w:ascii="Calibri" w:hAnsi="Calibri" w:cs="Calibri"/>
                <w:sz w:val="20"/>
                <w:szCs w:val="20"/>
              </w:rPr>
              <w:t>characteristics of COVID-19</w:t>
            </w:r>
          </w:p>
          <w:p w14:paraId="6681C012" w14:textId="05B557F1" w:rsidR="00E23E3E" w:rsidRDefault="00E23E3E" w:rsidP="00E23E3E">
            <w:pPr>
              <w:pStyle w:val="Default"/>
              <w:widowControl w:val="0"/>
              <w:numPr>
                <w:ilvl w:val="0"/>
                <w:numId w:val="31"/>
              </w:numPr>
              <w:rPr>
                <w:rFonts w:ascii="Calibri" w:hAnsi="Calibri" w:cs="Calibri"/>
                <w:sz w:val="20"/>
                <w:szCs w:val="20"/>
              </w:rPr>
            </w:pPr>
            <w:r>
              <w:rPr>
                <w:rFonts w:ascii="Calibri" w:hAnsi="Calibri" w:cs="Calibri" w:hint="eastAsia"/>
                <w:sz w:val="20"/>
                <w:szCs w:val="20"/>
                <w:lang w:eastAsia="ja-JP"/>
              </w:rPr>
              <w:t>P</w:t>
            </w:r>
            <w:r>
              <w:rPr>
                <w:rFonts w:ascii="Calibri" w:hAnsi="Calibri" w:cs="Calibri"/>
                <w:sz w:val="20"/>
                <w:szCs w:val="20"/>
                <w:lang w:eastAsia="ja-JP"/>
              </w:rPr>
              <w:t xml:space="preserve">rior experience in </w:t>
            </w:r>
            <w:r w:rsidR="00C90F46">
              <w:rPr>
                <w:rFonts w:ascii="Calibri" w:hAnsi="Calibri" w:cs="Calibri"/>
                <w:sz w:val="20"/>
                <w:szCs w:val="20"/>
                <w:lang w:eastAsia="ja-JP"/>
              </w:rPr>
              <w:t>working with the</w:t>
            </w:r>
            <w:r>
              <w:rPr>
                <w:rFonts w:ascii="Calibri" w:hAnsi="Calibri" w:cs="Calibri"/>
                <w:sz w:val="20"/>
                <w:szCs w:val="20"/>
                <w:lang w:eastAsia="ja-JP"/>
              </w:rPr>
              <w:t xml:space="preserve"> government </w:t>
            </w:r>
            <w:r w:rsidR="00C90F46">
              <w:rPr>
                <w:rFonts w:ascii="Calibri" w:hAnsi="Calibri" w:cs="Calibri"/>
                <w:sz w:val="20"/>
                <w:szCs w:val="20"/>
                <w:lang w:eastAsia="ja-JP"/>
              </w:rPr>
              <w:t>is desired</w:t>
            </w:r>
          </w:p>
          <w:p w14:paraId="62C9E7AC" w14:textId="18FB66EF" w:rsidR="003C5D5D" w:rsidRPr="00E215CF" w:rsidRDefault="003C5D5D" w:rsidP="00C90F46">
            <w:pPr>
              <w:pStyle w:val="Default"/>
              <w:widowControl w:val="0"/>
              <w:ind w:left="420"/>
              <w:rPr>
                <w:rFonts w:ascii="Calibri" w:hAnsi="Calibri" w:cs="Calibri"/>
                <w:sz w:val="20"/>
                <w:szCs w:val="20"/>
              </w:rPr>
            </w:pPr>
          </w:p>
        </w:tc>
        <w:tc>
          <w:tcPr>
            <w:tcW w:w="5413" w:type="dxa"/>
            <w:gridSpan w:val="3"/>
            <w:tcBorders>
              <w:top w:val="nil"/>
              <w:left w:val="single" w:sz="4" w:space="0" w:color="auto"/>
              <w:bottom w:val="nil"/>
              <w:right w:val="single" w:sz="4" w:space="0" w:color="auto"/>
            </w:tcBorders>
            <w:shd w:val="clear" w:color="auto" w:fill="auto"/>
            <w:noWrap/>
          </w:tcPr>
          <w:p w14:paraId="5AE3AFD4" w14:textId="77777777" w:rsidR="00421267" w:rsidRPr="00B222FB" w:rsidRDefault="00421267" w:rsidP="00421267">
            <w:pPr>
              <w:pStyle w:val="Default"/>
              <w:rPr>
                <w:rFonts w:ascii="Calibri" w:hAnsi="Calibri" w:cs="Calibri"/>
                <w:sz w:val="20"/>
                <w:szCs w:val="20"/>
              </w:rPr>
            </w:pPr>
            <w:r w:rsidRPr="00B222FB">
              <w:rPr>
                <w:rFonts w:ascii="Calibri" w:hAnsi="Calibri" w:cs="Calibri"/>
                <w:sz w:val="20"/>
                <w:szCs w:val="20"/>
              </w:rPr>
              <w:lastRenderedPageBreak/>
              <w:t xml:space="preserve">Competencies: </w:t>
            </w:r>
          </w:p>
          <w:p w14:paraId="7C363D69" w14:textId="6B4ABD46" w:rsidR="004614B9" w:rsidRPr="007549BE" w:rsidRDefault="004614B9" w:rsidP="004614B9">
            <w:pPr>
              <w:pStyle w:val="Default"/>
              <w:widowControl w:val="0"/>
              <w:numPr>
                <w:ilvl w:val="0"/>
                <w:numId w:val="32"/>
              </w:numPr>
              <w:rPr>
                <w:rFonts w:ascii="Calibri" w:hAnsi="Calibri" w:cs="Calibri"/>
                <w:sz w:val="20"/>
                <w:szCs w:val="20"/>
              </w:rPr>
            </w:pPr>
            <w:r w:rsidRPr="004614B9">
              <w:rPr>
                <w:rFonts w:ascii="Calibri" w:hAnsi="Calibri" w:cs="Calibri"/>
                <w:sz w:val="20"/>
                <w:szCs w:val="20"/>
              </w:rPr>
              <w:t xml:space="preserve">Able to promote collaboration </w:t>
            </w:r>
            <w:r w:rsidR="006B052E">
              <w:rPr>
                <w:rFonts w:ascii="Calibri" w:hAnsi="Calibri" w:cs="Calibri"/>
                <w:sz w:val="20"/>
                <w:szCs w:val="20"/>
              </w:rPr>
              <w:t>among</w:t>
            </w:r>
            <w:r w:rsidRPr="004614B9">
              <w:rPr>
                <w:rFonts w:ascii="Calibri" w:hAnsi="Calibri" w:cs="Calibri"/>
                <w:sz w:val="20"/>
                <w:szCs w:val="20"/>
              </w:rPr>
              <w:t xml:space="preserve"> key stakeholders</w:t>
            </w:r>
            <w:r w:rsidR="008D06C5" w:rsidRPr="007549BE">
              <w:rPr>
                <w:rFonts w:ascii="Calibri" w:hAnsi="Calibri" w:cs="Calibri"/>
                <w:sz w:val="20"/>
                <w:szCs w:val="20"/>
              </w:rPr>
              <w:t xml:space="preserve"> in the face of pressures</w:t>
            </w:r>
            <w:r w:rsidR="008D06C5">
              <w:rPr>
                <w:rFonts w:ascii="Calibri" w:hAnsi="Calibri" w:cs="Calibri"/>
                <w:sz w:val="20"/>
                <w:szCs w:val="20"/>
              </w:rPr>
              <w:t xml:space="preserve"> and</w:t>
            </w:r>
            <w:r w:rsidR="008D06C5" w:rsidRPr="007549BE">
              <w:rPr>
                <w:rFonts w:ascii="Calibri" w:hAnsi="Calibri" w:cs="Calibri"/>
                <w:sz w:val="20"/>
                <w:szCs w:val="20"/>
              </w:rPr>
              <w:t xml:space="preserve"> tensions </w:t>
            </w:r>
            <w:r w:rsidR="008D06C5">
              <w:rPr>
                <w:rFonts w:ascii="Calibri" w:hAnsi="Calibri" w:cs="Calibri"/>
                <w:sz w:val="20"/>
                <w:szCs w:val="20"/>
              </w:rPr>
              <w:t>among</w:t>
            </w:r>
            <w:r w:rsidR="008D06C5" w:rsidRPr="007549BE">
              <w:rPr>
                <w:rFonts w:ascii="Calibri" w:hAnsi="Calibri" w:cs="Calibri"/>
                <w:sz w:val="20"/>
                <w:szCs w:val="20"/>
              </w:rPr>
              <w:t xml:space="preserve"> stakeholders</w:t>
            </w:r>
            <w:r w:rsidR="008B2C86">
              <w:rPr>
                <w:rFonts w:ascii="Calibri" w:hAnsi="Calibri" w:cs="Calibri"/>
                <w:sz w:val="20"/>
                <w:szCs w:val="20"/>
              </w:rPr>
              <w:t>.</w:t>
            </w:r>
            <w:r w:rsidRPr="004614B9">
              <w:rPr>
                <w:rFonts w:ascii="Calibri" w:hAnsi="Calibri" w:cs="Calibri"/>
                <w:sz w:val="20"/>
                <w:szCs w:val="20"/>
              </w:rPr>
              <w:t xml:space="preserve"> </w:t>
            </w:r>
          </w:p>
          <w:p w14:paraId="6BDD3F31" w14:textId="607A75F3" w:rsidR="00421267" w:rsidRDefault="00AD0EC4" w:rsidP="00B40C3F">
            <w:pPr>
              <w:pStyle w:val="Default"/>
              <w:widowControl w:val="0"/>
              <w:numPr>
                <w:ilvl w:val="0"/>
                <w:numId w:val="32"/>
              </w:numPr>
              <w:rPr>
                <w:rFonts w:ascii="Calibri" w:hAnsi="Calibri" w:cs="Calibri"/>
                <w:sz w:val="20"/>
                <w:szCs w:val="20"/>
              </w:rPr>
            </w:pPr>
            <w:r w:rsidRPr="000B3302">
              <w:rPr>
                <w:rFonts w:ascii="Calibri" w:hAnsi="Calibri" w:cs="Calibri"/>
                <w:sz w:val="20"/>
                <w:szCs w:val="20"/>
              </w:rPr>
              <w:t xml:space="preserve">Strong analytical skills </w:t>
            </w:r>
            <w:r w:rsidR="00421267" w:rsidRPr="00B222FB">
              <w:rPr>
                <w:rFonts w:ascii="Calibri" w:hAnsi="Calibri" w:cs="Calibri"/>
                <w:sz w:val="20"/>
                <w:szCs w:val="20"/>
              </w:rPr>
              <w:t xml:space="preserve">to </w:t>
            </w:r>
            <w:r w:rsidR="00DB5B56">
              <w:rPr>
                <w:rFonts w:ascii="Calibri" w:hAnsi="Calibri" w:cs="Calibri"/>
                <w:sz w:val="20"/>
                <w:szCs w:val="20"/>
              </w:rPr>
              <w:t>understand data</w:t>
            </w:r>
            <w:r>
              <w:rPr>
                <w:rFonts w:ascii="Calibri" w:hAnsi="Calibri" w:cs="Calibri"/>
                <w:sz w:val="20"/>
                <w:szCs w:val="20"/>
              </w:rPr>
              <w:t>,</w:t>
            </w:r>
            <w:r w:rsidR="00DB5B56">
              <w:rPr>
                <w:rFonts w:ascii="Calibri" w:hAnsi="Calibri" w:cs="Calibri"/>
                <w:sz w:val="20"/>
                <w:szCs w:val="20"/>
              </w:rPr>
              <w:t xml:space="preserve"> </w:t>
            </w:r>
            <w:r w:rsidR="00292922">
              <w:rPr>
                <w:rFonts w:ascii="Calibri" w:hAnsi="Calibri" w:cs="Calibri"/>
                <w:sz w:val="20"/>
                <w:szCs w:val="20"/>
              </w:rPr>
              <w:t xml:space="preserve">anticipate changing </w:t>
            </w:r>
            <w:r w:rsidR="00B40C3F">
              <w:rPr>
                <w:rFonts w:ascii="Calibri" w:hAnsi="Calibri" w:cs="Calibri"/>
                <w:sz w:val="20"/>
                <w:szCs w:val="20"/>
              </w:rPr>
              <w:t xml:space="preserve">priorities and </w:t>
            </w:r>
            <w:r w:rsidR="008D06C5">
              <w:rPr>
                <w:rFonts w:ascii="Calibri" w:hAnsi="Calibri" w:cs="Calibri"/>
                <w:sz w:val="20"/>
                <w:szCs w:val="20"/>
              </w:rPr>
              <w:t>identify</w:t>
            </w:r>
            <w:r w:rsidR="00B40C3F">
              <w:rPr>
                <w:rFonts w:ascii="Calibri" w:hAnsi="Calibri" w:cs="Calibri"/>
                <w:sz w:val="20"/>
                <w:szCs w:val="20"/>
              </w:rPr>
              <w:t xml:space="preserve"> solution</w:t>
            </w:r>
            <w:r w:rsidR="008B2C86">
              <w:rPr>
                <w:rFonts w:ascii="Calibri" w:hAnsi="Calibri" w:cs="Calibri"/>
                <w:sz w:val="20"/>
                <w:szCs w:val="20"/>
              </w:rPr>
              <w:t xml:space="preserve">, </w:t>
            </w:r>
            <w:r w:rsidR="008B2C86" w:rsidRPr="004614B9">
              <w:rPr>
                <w:rFonts w:ascii="Calibri" w:hAnsi="Calibri" w:cs="Calibri"/>
                <w:sz w:val="20"/>
                <w:szCs w:val="20"/>
              </w:rPr>
              <w:t>openly sharing knowledge, insights and effective practices.</w:t>
            </w:r>
            <w:r w:rsidR="00421267" w:rsidRPr="00B222FB">
              <w:rPr>
                <w:rFonts w:ascii="Calibri" w:hAnsi="Calibri" w:cs="Calibri"/>
                <w:sz w:val="20"/>
                <w:szCs w:val="20"/>
              </w:rPr>
              <w:t xml:space="preserve"> </w:t>
            </w:r>
          </w:p>
          <w:p w14:paraId="37055038" w14:textId="0607CC48" w:rsidR="000B3302" w:rsidRDefault="003C5D5D" w:rsidP="000B3302">
            <w:pPr>
              <w:pStyle w:val="Default"/>
              <w:widowControl w:val="0"/>
              <w:numPr>
                <w:ilvl w:val="0"/>
                <w:numId w:val="32"/>
              </w:numPr>
              <w:rPr>
                <w:rFonts w:ascii="Calibri" w:hAnsi="Calibri" w:cs="Calibri"/>
                <w:sz w:val="20"/>
                <w:szCs w:val="20"/>
              </w:rPr>
            </w:pPr>
            <w:r w:rsidRPr="00BF48C0">
              <w:rPr>
                <w:rFonts w:ascii="Calibri" w:hAnsi="Calibri" w:cs="Calibri"/>
                <w:sz w:val="20"/>
                <w:szCs w:val="20"/>
              </w:rPr>
              <w:lastRenderedPageBreak/>
              <w:t xml:space="preserve">Excellent oral and written communication skills </w:t>
            </w:r>
            <w:r w:rsidR="000B3302">
              <w:rPr>
                <w:rFonts w:ascii="Calibri" w:hAnsi="Calibri" w:cs="Calibri"/>
                <w:sz w:val="20"/>
                <w:szCs w:val="20"/>
              </w:rPr>
              <w:t>in English</w:t>
            </w:r>
          </w:p>
          <w:p w14:paraId="27BACBE1" w14:textId="301E905D" w:rsidR="003C5D5D" w:rsidRDefault="000D7E01" w:rsidP="000B3302">
            <w:pPr>
              <w:pStyle w:val="Default"/>
              <w:widowControl w:val="0"/>
              <w:numPr>
                <w:ilvl w:val="0"/>
                <w:numId w:val="32"/>
              </w:numPr>
              <w:rPr>
                <w:rFonts w:ascii="Calibri" w:hAnsi="Calibri" w:cs="Calibri"/>
                <w:sz w:val="20"/>
                <w:szCs w:val="20"/>
              </w:rPr>
            </w:pPr>
            <w:r>
              <w:rPr>
                <w:rFonts w:ascii="Calibri" w:hAnsi="Calibri" w:cs="Calibri" w:hint="eastAsia"/>
                <w:sz w:val="20"/>
                <w:szCs w:val="20"/>
              </w:rPr>
              <w:t>C</w:t>
            </w:r>
            <w:r>
              <w:rPr>
                <w:rFonts w:ascii="Calibri" w:hAnsi="Calibri" w:cs="Calibri"/>
                <w:sz w:val="20"/>
                <w:szCs w:val="20"/>
              </w:rPr>
              <w:t>apacity development</w:t>
            </w:r>
            <w:r w:rsidR="00F50665">
              <w:rPr>
                <w:rFonts w:ascii="Calibri" w:hAnsi="Calibri" w:cs="Calibri"/>
                <w:sz w:val="20"/>
                <w:szCs w:val="20"/>
              </w:rPr>
              <w:t xml:space="preserve"> skills to augment the capacity of County Health Management Team in risk communication and crisis communication</w:t>
            </w:r>
            <w:r w:rsidR="00721B16">
              <w:rPr>
                <w:rFonts w:ascii="Calibri" w:hAnsi="Calibri" w:cs="Calibri"/>
                <w:sz w:val="20"/>
                <w:szCs w:val="20"/>
              </w:rPr>
              <w:t>.</w:t>
            </w:r>
          </w:p>
          <w:p w14:paraId="1F951C06" w14:textId="60015A54" w:rsidR="00057A22" w:rsidRPr="000B3302" w:rsidRDefault="00057A22" w:rsidP="000B3302">
            <w:pPr>
              <w:pStyle w:val="Default"/>
              <w:widowControl w:val="0"/>
              <w:numPr>
                <w:ilvl w:val="0"/>
                <w:numId w:val="32"/>
              </w:numPr>
              <w:rPr>
                <w:rFonts w:ascii="Calibri" w:hAnsi="Calibri" w:cs="Calibri"/>
                <w:sz w:val="20"/>
                <w:szCs w:val="20"/>
              </w:rPr>
            </w:pPr>
            <w:r>
              <w:rPr>
                <w:rFonts w:ascii="Calibri" w:hAnsi="Calibri" w:cs="Calibri" w:hint="eastAsia"/>
                <w:sz w:val="20"/>
                <w:szCs w:val="20"/>
              </w:rPr>
              <w:t>W</w:t>
            </w:r>
            <w:r>
              <w:rPr>
                <w:rFonts w:ascii="Calibri" w:hAnsi="Calibri" w:cs="Calibri"/>
                <w:sz w:val="20"/>
                <w:szCs w:val="20"/>
              </w:rPr>
              <w:t xml:space="preserve">illing to travel frequently </w:t>
            </w:r>
            <w:r w:rsidR="00FB33F6">
              <w:rPr>
                <w:rFonts w:ascii="Calibri" w:hAnsi="Calibri" w:cs="Calibri"/>
                <w:sz w:val="20"/>
                <w:szCs w:val="20"/>
              </w:rPr>
              <w:t>within Kenya as per UNICEF travel rules, regulations and procedures.</w:t>
            </w:r>
          </w:p>
          <w:p w14:paraId="76C99643" w14:textId="77777777" w:rsidR="007613B3" w:rsidRPr="00B222FB" w:rsidRDefault="007613B3" w:rsidP="007613B3">
            <w:pPr>
              <w:rPr>
                <w:rFonts w:ascii="Calibri" w:eastAsiaTheme="minorEastAsia" w:hAnsi="Calibri" w:cs="Calibri"/>
              </w:rPr>
            </w:pPr>
          </w:p>
        </w:tc>
      </w:tr>
      <w:tr w:rsidR="007613B3" w:rsidRPr="007613B3" w14:paraId="55884655" w14:textId="77777777" w:rsidTr="007613B3">
        <w:trPr>
          <w:gridAfter w:val="1"/>
          <w:wAfter w:w="364" w:type="dxa"/>
          <w:trHeight w:val="153"/>
        </w:trPr>
        <w:tc>
          <w:tcPr>
            <w:tcW w:w="4842" w:type="dxa"/>
            <w:tcBorders>
              <w:top w:val="nil"/>
              <w:right w:val="single" w:sz="4" w:space="0" w:color="auto"/>
            </w:tcBorders>
            <w:shd w:val="clear" w:color="auto" w:fill="auto"/>
            <w:noWrap/>
          </w:tcPr>
          <w:p w14:paraId="5C049C14" w14:textId="1927F02F" w:rsidR="007613B3" w:rsidRPr="00FA1D9E" w:rsidRDefault="007613B3" w:rsidP="00FA1D9E">
            <w:pPr>
              <w:pStyle w:val="Default"/>
              <w:widowControl w:val="0"/>
              <w:rPr>
                <w:rFonts w:ascii="Calibri" w:eastAsia="Arial Unicode MS" w:hAnsi="Calibri" w:cs="Calibri"/>
                <w:color w:val="auto"/>
                <w:sz w:val="20"/>
                <w:szCs w:val="20"/>
                <w:lang w:val="en-AU"/>
              </w:rPr>
            </w:pPr>
          </w:p>
        </w:tc>
        <w:tc>
          <w:tcPr>
            <w:tcW w:w="5413" w:type="dxa"/>
            <w:gridSpan w:val="3"/>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7613B3">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413" w:type="dxa"/>
            <w:gridSpan w:val="3"/>
            <w:tcBorders>
              <w:top w:val="nil"/>
              <w:left w:val="single" w:sz="4" w:space="0" w:color="auto"/>
            </w:tcBorders>
            <w:shd w:val="clear" w:color="auto" w:fill="auto"/>
            <w:noWrap/>
          </w:tcPr>
          <w:p w14:paraId="3EA9A9E7" w14:textId="61FEF3CB"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721B16">
              <w:rPr>
                <w:rFonts w:ascii="Calibri" w:eastAsia="Arial Unicode MS" w:hAnsi="Calibri" w:cs="Calibri"/>
                <w:color w:val="auto"/>
                <w:lang w:val="en-AU"/>
              </w:rPr>
              <w:fldChar w:fldCharType="begin">
                <w:ffData>
                  <w:name w:val=""/>
                  <w:enabled/>
                  <w:calcOnExit w:val="0"/>
                  <w:checkBox>
                    <w:sizeAuto/>
                    <w:default w:val="0"/>
                  </w:checkBox>
                </w:ffData>
              </w:fldChar>
            </w:r>
            <w:r w:rsidR="00721B16">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00721B16">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721B16">
              <w:rPr>
                <w:rFonts w:ascii="Calibri" w:eastAsia="Arial Unicode MS" w:hAnsi="Calibri" w:cs="Calibri"/>
                <w:color w:val="auto"/>
                <w:lang w:val="en-AU"/>
              </w:rPr>
              <w:fldChar w:fldCharType="begin">
                <w:ffData>
                  <w:name w:val=""/>
                  <w:enabled/>
                  <w:calcOnExit w:val="0"/>
                  <w:checkBox>
                    <w:sizeAuto/>
                    <w:default w:val="1"/>
                  </w:checkBox>
                </w:ffData>
              </w:fldChar>
            </w:r>
            <w:r w:rsidR="00721B16">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00721B16">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5DF16936" w:rsidR="00353547" w:rsidRPr="007613B3" w:rsidRDefault="00353547" w:rsidP="007613B3">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32E51">
              <w:rPr>
                <w:rFonts w:ascii="Calibri" w:eastAsia="Arial Unicode MS" w:hAnsi="Calibri" w:cs="Calibri"/>
                <w:color w:val="auto"/>
                <w:lang w:val="en-AU"/>
              </w:rPr>
            </w:r>
            <w:r w:rsidR="00232E5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7613B3" w:rsidRPr="007613B3" w14:paraId="1D6E1F00" w14:textId="77777777" w:rsidTr="00AF7467">
        <w:trPr>
          <w:gridAfter w:val="1"/>
          <w:wAfter w:w="364" w:type="dxa"/>
        </w:trPr>
        <w:tc>
          <w:tcPr>
            <w:tcW w:w="4842" w:type="dxa"/>
            <w:tcBorders>
              <w:bottom w:val="nil"/>
            </w:tcBorders>
            <w:shd w:val="clear" w:color="auto" w:fill="auto"/>
            <w:noWrap/>
          </w:tcPr>
          <w:p w14:paraId="6A61041C" w14:textId="677D9308"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p>
        </w:tc>
        <w:tc>
          <w:tcPr>
            <w:tcW w:w="5413" w:type="dxa"/>
            <w:gridSpan w:val="3"/>
            <w:tcBorders>
              <w:bottom w:val="nil"/>
            </w:tcBorders>
            <w:shd w:val="clear" w:color="auto" w:fill="auto"/>
          </w:tcPr>
          <w:p w14:paraId="26E795E4" w14:textId="609FA4AE"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p>
        </w:tc>
      </w:tr>
      <w:tr w:rsidR="007613B3" w:rsidRPr="007613B3" w14:paraId="612AADE4" w14:textId="77777777" w:rsidTr="007613B3">
        <w:trPr>
          <w:gridAfter w:val="1"/>
          <w:wAfter w:w="364" w:type="dxa"/>
        </w:trPr>
        <w:tc>
          <w:tcPr>
            <w:tcW w:w="4842" w:type="dxa"/>
            <w:tcBorders>
              <w:top w:val="nil"/>
            </w:tcBorders>
            <w:shd w:val="clear" w:color="auto" w:fill="auto"/>
            <w:noWrap/>
          </w:tcPr>
          <w:p w14:paraId="24A80E4E" w14:textId="77777777" w:rsidR="007613B3" w:rsidRPr="007613B3" w:rsidRDefault="007613B3" w:rsidP="007613B3">
            <w:pPr>
              <w:spacing w:before="60" w:after="60" w:line="240" w:lineRule="auto"/>
              <w:rPr>
                <w:rFonts w:ascii="Calibri" w:eastAsia="Arial Unicode MS" w:hAnsi="Calibri" w:cs="Calibri"/>
                <w:i/>
                <w:color w:val="auto"/>
                <w:lang w:val="en-AU"/>
              </w:rPr>
            </w:pPr>
          </w:p>
        </w:tc>
        <w:tc>
          <w:tcPr>
            <w:tcW w:w="5413" w:type="dxa"/>
            <w:gridSpan w:val="3"/>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7613B3" w:rsidRPr="007613B3" w14:paraId="59CAD663" w14:textId="77777777" w:rsidTr="00E215CF">
        <w:trPr>
          <w:gridAfter w:val="1"/>
          <w:wAfter w:w="364" w:type="dxa"/>
          <w:trHeight w:val="1905"/>
        </w:trPr>
        <w:tc>
          <w:tcPr>
            <w:tcW w:w="10255" w:type="dxa"/>
            <w:gridSpan w:val="4"/>
            <w:tcBorders>
              <w:top w:val="nil"/>
              <w:left w:val="single" w:sz="4" w:space="0" w:color="auto"/>
              <w:bottom w:val="single" w:sz="4" w:space="0" w:color="auto"/>
              <w:right w:val="single" w:sz="4" w:space="0" w:color="auto"/>
            </w:tcBorders>
            <w:shd w:val="clear" w:color="auto" w:fill="auto"/>
            <w:noWrap/>
          </w:tcPr>
          <w:p w14:paraId="755791A0" w14:textId="77777777" w:rsidR="000A7D92" w:rsidRDefault="000A7D92" w:rsidP="00AF4A75">
            <w:pPr>
              <w:pStyle w:val="Default"/>
              <w:rPr>
                <w:b/>
                <w:bCs/>
                <w:sz w:val="20"/>
                <w:szCs w:val="20"/>
              </w:rPr>
            </w:pPr>
          </w:p>
          <w:p w14:paraId="62557458" w14:textId="02272A3A" w:rsidR="00AF4A75" w:rsidRDefault="000A7D92" w:rsidP="00AF4A75">
            <w:pPr>
              <w:pStyle w:val="Default"/>
              <w:rPr>
                <w:b/>
                <w:bCs/>
                <w:sz w:val="20"/>
                <w:szCs w:val="20"/>
              </w:rPr>
            </w:pPr>
            <w:r>
              <w:rPr>
                <w:b/>
                <w:bCs/>
                <w:sz w:val="20"/>
                <w:szCs w:val="20"/>
              </w:rPr>
              <w:t>Prepared</w:t>
            </w:r>
            <w:r w:rsidR="00AF4A75">
              <w:rPr>
                <w:b/>
                <w:bCs/>
                <w:sz w:val="20"/>
                <w:szCs w:val="20"/>
              </w:rPr>
              <w:t xml:space="preserve"> by: </w:t>
            </w:r>
            <w:r w:rsidR="001458B6">
              <w:rPr>
                <w:b/>
                <w:bCs/>
                <w:sz w:val="20"/>
                <w:szCs w:val="20"/>
              </w:rPr>
              <w:t xml:space="preserve"> Akiko Sakaedani Petrovic, </w:t>
            </w:r>
            <w:r w:rsidR="006133D8">
              <w:rPr>
                <w:b/>
                <w:bCs/>
                <w:sz w:val="20"/>
                <w:szCs w:val="20"/>
              </w:rPr>
              <w:t>Officer-in-Charge, CAP section</w:t>
            </w:r>
            <w:r w:rsidR="00BF1456">
              <w:rPr>
                <w:b/>
                <w:bCs/>
                <w:sz w:val="20"/>
                <w:szCs w:val="20"/>
              </w:rPr>
              <w:t xml:space="preserve"> </w:t>
            </w:r>
            <w:r w:rsidR="00285CA4">
              <w:rPr>
                <w:b/>
                <w:bCs/>
                <w:sz w:val="20"/>
                <w:szCs w:val="20"/>
              </w:rPr>
              <w:t xml:space="preserve"> </w:t>
            </w:r>
            <w:r w:rsidR="00285CA4">
              <w:rPr>
                <w:b/>
                <w:bCs/>
                <w:noProof/>
                <w:sz w:val="20"/>
                <w:szCs w:val="20"/>
              </w:rPr>
              <w:drawing>
                <wp:inline distT="0" distB="0" distL="0" distR="0" wp14:anchorId="338BAFFD" wp14:editId="37CD63EA">
                  <wp:extent cx="729406" cy="245962"/>
                  <wp:effectExtent l="0" t="0" r="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737102" cy="248557"/>
                          </a:xfrm>
                          <a:prstGeom prst="rect">
                            <a:avLst/>
                          </a:prstGeom>
                        </pic:spPr>
                      </pic:pic>
                    </a:graphicData>
                  </a:graphic>
                </wp:inline>
              </w:drawing>
            </w:r>
          </w:p>
          <w:p w14:paraId="6FC71786" w14:textId="77777777" w:rsidR="007A2D1E" w:rsidRDefault="007A2D1E" w:rsidP="00AF4A75">
            <w:pPr>
              <w:pStyle w:val="Default"/>
              <w:rPr>
                <w:sz w:val="20"/>
                <w:szCs w:val="20"/>
              </w:rPr>
            </w:pPr>
          </w:p>
          <w:p w14:paraId="035D48F0" w14:textId="3CDCAB5B" w:rsidR="00AF4A75" w:rsidRDefault="00AF4A75" w:rsidP="00AF4A75">
            <w:pPr>
              <w:pStyle w:val="Default"/>
              <w:rPr>
                <w:b/>
                <w:bCs/>
                <w:sz w:val="20"/>
                <w:szCs w:val="20"/>
              </w:rPr>
            </w:pPr>
            <w:r>
              <w:rPr>
                <w:b/>
                <w:bCs/>
                <w:sz w:val="20"/>
                <w:szCs w:val="20"/>
              </w:rPr>
              <w:t xml:space="preserve">Verified by: </w:t>
            </w:r>
            <w:r w:rsidR="003D76C9">
              <w:rPr>
                <w:b/>
                <w:bCs/>
                <w:sz w:val="20"/>
                <w:szCs w:val="20"/>
              </w:rPr>
              <w:t xml:space="preserve">Susan Musa, </w:t>
            </w:r>
            <w:r>
              <w:rPr>
                <w:b/>
                <w:bCs/>
                <w:sz w:val="20"/>
                <w:szCs w:val="20"/>
              </w:rPr>
              <w:t xml:space="preserve">HR </w:t>
            </w:r>
            <w:r w:rsidR="003D76C9">
              <w:rPr>
                <w:b/>
                <w:bCs/>
                <w:sz w:val="20"/>
                <w:szCs w:val="20"/>
              </w:rPr>
              <w:t>manager</w:t>
            </w:r>
          </w:p>
          <w:p w14:paraId="4512BE78" w14:textId="77777777" w:rsidR="007A2D1E" w:rsidRDefault="007A2D1E" w:rsidP="00AF4A75">
            <w:pPr>
              <w:pStyle w:val="Default"/>
              <w:rPr>
                <w:sz w:val="20"/>
                <w:szCs w:val="20"/>
              </w:rPr>
            </w:pPr>
          </w:p>
          <w:p w14:paraId="35428917" w14:textId="3062ACBC" w:rsidR="00E215CF" w:rsidRDefault="006133D8" w:rsidP="00E215CF">
            <w:pPr>
              <w:spacing w:line="240" w:lineRule="auto"/>
              <w:rPr>
                <w:b/>
                <w:bCs/>
              </w:rPr>
            </w:pPr>
            <w:r>
              <w:rPr>
                <w:b/>
                <w:bCs/>
              </w:rPr>
              <w:t>Approv</w:t>
            </w:r>
            <w:r w:rsidR="00AF4A75">
              <w:rPr>
                <w:b/>
                <w:bCs/>
              </w:rPr>
              <w:t xml:space="preserve">ed by: Jean Lokenga, </w:t>
            </w:r>
            <w:r>
              <w:rPr>
                <w:b/>
                <w:bCs/>
              </w:rPr>
              <w:t>Officer-in-Charge,</w:t>
            </w:r>
            <w:r w:rsidR="001F1217">
              <w:rPr>
                <w:b/>
                <w:bCs/>
              </w:rPr>
              <w:t xml:space="preserve"> </w:t>
            </w:r>
            <w:r w:rsidR="00BE287C">
              <w:rPr>
                <w:b/>
                <w:bCs/>
              </w:rPr>
              <w:t>UNICEF Kenya</w:t>
            </w:r>
          </w:p>
          <w:p w14:paraId="4C0E4070" w14:textId="7B713217" w:rsidR="001F1217" w:rsidRPr="00E215CF" w:rsidRDefault="001F1217" w:rsidP="00E215CF">
            <w:pPr>
              <w:spacing w:line="240" w:lineRule="auto"/>
              <w:rPr>
                <w:rFonts w:ascii="Calibri" w:eastAsia="Arial Unicode MS" w:hAnsi="Calibri" w:cs="Calibri"/>
                <w:i/>
                <w:color w:val="auto"/>
                <w:lang w:val="en-AU"/>
              </w:rPr>
            </w:pPr>
          </w:p>
        </w:tc>
      </w:tr>
      <w:tr w:rsidR="007613B3" w:rsidRPr="007613B3" w14:paraId="7C881194" w14:textId="77777777" w:rsidTr="00E215CF">
        <w:trPr>
          <w:trHeight w:val="50"/>
        </w:trPr>
        <w:tc>
          <w:tcPr>
            <w:tcW w:w="10619"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7613B3">
        <w:tc>
          <w:tcPr>
            <w:tcW w:w="10619" w:type="dxa"/>
            <w:gridSpan w:val="5"/>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bookmarkEnd w:id="0"/>
      <w:bookmarkEnd w:id="5"/>
    </w:tbl>
    <w:p w14:paraId="6D25C98F" w14:textId="09D646D0" w:rsidR="00F2413C" w:rsidRPr="00F2413C" w:rsidRDefault="00F2413C" w:rsidP="00E215CF">
      <w:pPr>
        <w:tabs>
          <w:tab w:val="left" w:pos="1500"/>
        </w:tabs>
        <w:rPr>
          <w:rFonts w:ascii="Calibri" w:eastAsia="Arial Unicode MS" w:hAnsi="Calibri" w:cs="Calibri"/>
        </w:rPr>
      </w:pPr>
    </w:p>
    <w:sectPr w:rsidR="00F2413C" w:rsidRPr="00F2413C" w:rsidSect="003C4672">
      <w:headerReference w:type="default" r:id="rId13"/>
      <w:footerReference w:type="default" r:id="rId14"/>
      <w:headerReference w:type="first" r:id="rId15"/>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0E85" w14:textId="77777777" w:rsidR="00232E51" w:rsidRDefault="00232E51" w:rsidP="000C3710">
      <w:r>
        <w:separator/>
      </w:r>
    </w:p>
  </w:endnote>
  <w:endnote w:type="continuationSeparator" w:id="0">
    <w:p w14:paraId="4CDB9460" w14:textId="77777777" w:rsidR="00232E51" w:rsidRDefault="00232E51" w:rsidP="000C3710">
      <w:r>
        <w:continuationSeparator/>
      </w:r>
    </w:p>
  </w:endnote>
  <w:endnote w:id="1">
    <w:p w14:paraId="1238B5D3" w14:textId="27F10CD9" w:rsidR="0054592E" w:rsidRDefault="0054592E">
      <w:pPr>
        <w:pStyle w:val="EndnoteText"/>
      </w:pPr>
      <w:bookmarkStart w:id="7" w:name="_Hlk41049100"/>
      <w:r>
        <w:rPr>
          <w:rStyle w:val="EndnoteReference"/>
        </w:rPr>
        <w:endnoteRef/>
      </w:r>
      <w:r>
        <w:t xml:space="preserve"> </w:t>
      </w:r>
      <w:bookmarkEnd w:id="7"/>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1169DC5D"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sidR="002F31F8">
        <w:t>.</w:t>
      </w:r>
    </w:p>
    <w:p w14:paraId="6F3601A9" w14:textId="77777777" w:rsidR="00C2462C" w:rsidRDefault="00C2462C" w:rsidP="00C2462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Sylfaen"/>
    <w:panose1 w:val="020B06040202020302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66713116" w:rsidR="003B7251" w:rsidRPr="00A71AB3" w:rsidRDefault="00257BD7" w:rsidP="00257BD7">
    <w:pPr>
      <w:pStyle w:val="Footer"/>
      <w:tabs>
        <w:tab w:val="clear" w:pos="4680"/>
        <w:tab w:val="clear" w:pos="9360"/>
        <w:tab w:val="left" w:pos="90"/>
        <w:tab w:val="left" w:pos="1236"/>
      </w:tabs>
      <w:rPr>
        <w:rFonts w:ascii="Arial" w:hAnsi="Arial" w:cs="Arial"/>
        <w:sz w:val="18"/>
      </w:rPr>
    </w:pP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EA840" w14:textId="77777777" w:rsidR="00232E51" w:rsidRDefault="00232E51" w:rsidP="000C3710">
      <w:r>
        <w:separator/>
      </w:r>
    </w:p>
  </w:footnote>
  <w:footnote w:type="continuationSeparator" w:id="0">
    <w:p w14:paraId="1DA54DAA" w14:textId="77777777" w:rsidR="00232E51" w:rsidRDefault="00232E51" w:rsidP="000C3710">
      <w:r>
        <w:continuationSeparator/>
      </w:r>
    </w:p>
  </w:footnote>
  <w:footnote w:id="1">
    <w:p w14:paraId="5952419D" w14:textId="56289EE0" w:rsidR="00AE10CA" w:rsidRDefault="00AE10CA">
      <w:pPr>
        <w:pStyle w:val="FootnoteText"/>
      </w:pPr>
      <w:r>
        <w:rPr>
          <w:rStyle w:val="FootnoteReference"/>
        </w:rPr>
        <w:footnoteRef/>
      </w:r>
      <w:r>
        <w:t xml:space="preserve"> </w:t>
      </w:r>
      <w:r w:rsidRPr="00AE10CA">
        <w:rPr>
          <w:sz w:val="16"/>
          <w:szCs w:val="16"/>
        </w:rPr>
        <w:t>https://www.health.go.ke/wp-content/uploads/2021/12/MINISTRY-OF-HEALTH-KENYA-COVID-19-IMMUNIZATION-STATUS-REPORT-25TH-DECEMBER-2021.pdf</w:t>
      </w:r>
    </w:p>
  </w:footnote>
  <w:footnote w:id="2">
    <w:p w14:paraId="3A46E372" w14:textId="01F39709" w:rsidR="005408F3" w:rsidRDefault="005408F3">
      <w:pPr>
        <w:pStyle w:val="FootnoteText"/>
      </w:pPr>
      <w:r>
        <w:rPr>
          <w:rStyle w:val="FootnoteReference"/>
        </w:rPr>
        <w:footnoteRef/>
      </w:r>
      <w:r>
        <w:t xml:space="preserve"> </w:t>
      </w:r>
      <w:r w:rsidRPr="005408F3">
        <w:rPr>
          <w:sz w:val="16"/>
          <w:szCs w:val="16"/>
        </w:rPr>
        <w:t>https://www.health.go.ke/wp-content/uploads/2021/12/SPEECH-BY-CS-HEALTH.pdf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AA2FCDB" w:rsidR="003B7251" w:rsidRDefault="00213A86" w:rsidP="00F2413C">
    <w:pPr>
      <w:pStyle w:val="Heading3"/>
      <w:jc w:val="left"/>
    </w:pPr>
    <w:r>
      <w:rPr>
        <w:noProof/>
      </w:rPr>
      <w:drawing>
        <wp:anchor distT="0" distB="0" distL="114300" distR="114300" simplePos="0" relativeHeight="251674624"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74DD3B" id="Straight Connector 3"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6CC9F0" id="Straight Connector 5"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492pt;height:14.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" o:allowoverlap="f" filled="f" stroked="f">
              <v:textbox inset="0,0,0,0">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C89E8E"/>
    <w:multiLevelType w:val="hybridMultilevel"/>
    <w:tmpl w:val="E92217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79275D"/>
    <w:multiLevelType w:val="hybridMultilevel"/>
    <w:tmpl w:val="B4947C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FFFFFFFE"/>
    <w:multiLevelType w:val="singleLevel"/>
    <w:tmpl w:val="2B247138"/>
    <w:lvl w:ilvl="0">
      <w:numFmt w:val="bullet"/>
      <w:lvlText w:val="*"/>
      <w:lvlJc w:val="left"/>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920258A"/>
    <w:multiLevelType w:val="hybridMultilevel"/>
    <w:tmpl w:val="3498150E"/>
    <w:lvl w:ilvl="0" w:tplc="3924658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1B683C41"/>
    <w:multiLevelType w:val="hybridMultilevel"/>
    <w:tmpl w:val="6C192B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5193FA"/>
    <w:multiLevelType w:val="hybridMultilevel"/>
    <w:tmpl w:val="73A9F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7292E"/>
    <w:multiLevelType w:val="hybridMultilevel"/>
    <w:tmpl w:val="7902B7FC"/>
    <w:lvl w:ilvl="0" w:tplc="7C6229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00B7F"/>
    <w:multiLevelType w:val="hybridMultilevel"/>
    <w:tmpl w:val="35648B76"/>
    <w:lvl w:ilvl="0" w:tplc="FFFFFFFF">
      <w:start w:val="1"/>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08C72"/>
    <w:multiLevelType w:val="hybridMultilevel"/>
    <w:tmpl w:val="CB692D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C24351E"/>
    <w:multiLevelType w:val="hybridMultilevel"/>
    <w:tmpl w:val="0394A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DE180D"/>
    <w:multiLevelType w:val="hybridMultilevel"/>
    <w:tmpl w:val="9F1437DE"/>
    <w:lvl w:ilvl="0" w:tplc="FFFFFFFF">
      <w:start w:val="1"/>
      <w:numFmt w:val="bullet"/>
      <w:lvlText w:val="•"/>
      <w:lvlJc w:val="left"/>
      <w:pPr>
        <w:ind w:left="420" w:hanging="420"/>
      </w:p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A92F06"/>
    <w:multiLevelType w:val="hybridMultilevel"/>
    <w:tmpl w:val="743C903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num w:numId="1">
    <w:abstractNumId w:val="21"/>
  </w:num>
  <w:num w:numId="2">
    <w:abstractNumId w:val="25"/>
  </w:num>
  <w:num w:numId="3">
    <w:abstractNumId w:val="19"/>
  </w:num>
  <w:num w:numId="4">
    <w:abstractNumId w:val="15"/>
  </w:num>
  <w:num w:numId="5">
    <w:abstractNumId w:val="14"/>
  </w:num>
  <w:num w:numId="6">
    <w:abstractNumId w:val="20"/>
  </w:num>
  <w:num w:numId="7">
    <w:abstractNumId w:val="28"/>
  </w:num>
  <w:num w:numId="8">
    <w:abstractNumId w:val="31"/>
  </w:num>
  <w:num w:numId="9">
    <w:abstractNumId w:val="13"/>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2"/>
  </w:num>
  <w:num w:numId="13">
    <w:abstractNumId w:val="2"/>
  </w:num>
  <w:num w:numId="14">
    <w:abstractNumId w:val="12"/>
  </w:num>
  <w:num w:numId="15">
    <w:abstractNumId w:val="10"/>
  </w:num>
  <w:num w:numId="16">
    <w:abstractNumId w:val="9"/>
  </w:num>
  <w:num w:numId="17">
    <w:abstractNumId w:val="8"/>
  </w:num>
  <w:num w:numId="18">
    <w:abstractNumId w:val="7"/>
  </w:num>
  <w:num w:numId="19">
    <w:abstractNumId w:val="11"/>
  </w:num>
  <w:num w:numId="20">
    <w:abstractNumId w:val="6"/>
  </w:num>
  <w:num w:numId="21">
    <w:abstractNumId w:val="5"/>
  </w:num>
  <w:num w:numId="22">
    <w:abstractNumId w:val="4"/>
  </w:num>
  <w:num w:numId="23">
    <w:abstractNumId w:val="3"/>
  </w:num>
  <w:num w:numId="24">
    <w:abstractNumId w:val="16"/>
  </w:num>
  <w:num w:numId="25">
    <w:abstractNumId w:val="26"/>
  </w:num>
  <w:num w:numId="26">
    <w:abstractNumId w:val="1"/>
  </w:num>
  <w:num w:numId="27">
    <w:abstractNumId w:val="0"/>
  </w:num>
  <w:num w:numId="28">
    <w:abstractNumId w:val="29"/>
  </w:num>
  <w:num w:numId="29">
    <w:abstractNumId w:val="22"/>
  </w:num>
  <w:num w:numId="30">
    <w:abstractNumId w:val="18"/>
  </w:num>
  <w:num w:numId="31">
    <w:abstractNumId w:val="27"/>
  </w:num>
  <w:num w:numId="32">
    <w:abstractNumId w:val="3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632B"/>
    <w:rsid w:val="00007A39"/>
    <w:rsid w:val="00007E4A"/>
    <w:rsid w:val="00007F1D"/>
    <w:rsid w:val="0001338F"/>
    <w:rsid w:val="0001448F"/>
    <w:rsid w:val="000241D1"/>
    <w:rsid w:val="00025F29"/>
    <w:rsid w:val="00030834"/>
    <w:rsid w:val="000310DE"/>
    <w:rsid w:val="000339AB"/>
    <w:rsid w:val="000415E9"/>
    <w:rsid w:val="0004433C"/>
    <w:rsid w:val="000446FF"/>
    <w:rsid w:val="0004621F"/>
    <w:rsid w:val="000506A0"/>
    <w:rsid w:val="00056A18"/>
    <w:rsid w:val="000576DC"/>
    <w:rsid w:val="00057A22"/>
    <w:rsid w:val="000656E3"/>
    <w:rsid w:val="00066CAF"/>
    <w:rsid w:val="00070E64"/>
    <w:rsid w:val="0007395F"/>
    <w:rsid w:val="00075E57"/>
    <w:rsid w:val="00076437"/>
    <w:rsid w:val="0008020C"/>
    <w:rsid w:val="00086D2E"/>
    <w:rsid w:val="00090FE2"/>
    <w:rsid w:val="00092F29"/>
    <w:rsid w:val="00096574"/>
    <w:rsid w:val="000A65E9"/>
    <w:rsid w:val="000A7045"/>
    <w:rsid w:val="000A7D92"/>
    <w:rsid w:val="000B2F1A"/>
    <w:rsid w:val="000B3302"/>
    <w:rsid w:val="000B5829"/>
    <w:rsid w:val="000C1B21"/>
    <w:rsid w:val="000C3710"/>
    <w:rsid w:val="000C61F2"/>
    <w:rsid w:val="000C688B"/>
    <w:rsid w:val="000C6969"/>
    <w:rsid w:val="000C7B9C"/>
    <w:rsid w:val="000C7E8B"/>
    <w:rsid w:val="000D2674"/>
    <w:rsid w:val="000D6CA1"/>
    <w:rsid w:val="000D7E01"/>
    <w:rsid w:val="000E0FD4"/>
    <w:rsid w:val="000E1755"/>
    <w:rsid w:val="000E3253"/>
    <w:rsid w:val="000E3D4E"/>
    <w:rsid w:val="000E414F"/>
    <w:rsid w:val="000F2158"/>
    <w:rsid w:val="000F4014"/>
    <w:rsid w:val="000F42A4"/>
    <w:rsid w:val="000F6440"/>
    <w:rsid w:val="000F708D"/>
    <w:rsid w:val="00107B7A"/>
    <w:rsid w:val="00112DEE"/>
    <w:rsid w:val="00113592"/>
    <w:rsid w:val="00117479"/>
    <w:rsid w:val="00126024"/>
    <w:rsid w:val="0014126C"/>
    <w:rsid w:val="00144140"/>
    <w:rsid w:val="001458B6"/>
    <w:rsid w:val="00145E8F"/>
    <w:rsid w:val="00146F64"/>
    <w:rsid w:val="0015192A"/>
    <w:rsid w:val="001555CD"/>
    <w:rsid w:val="0015757A"/>
    <w:rsid w:val="0016018F"/>
    <w:rsid w:val="00161706"/>
    <w:rsid w:val="001637C2"/>
    <w:rsid w:val="00164C95"/>
    <w:rsid w:val="00165C9B"/>
    <w:rsid w:val="001741E5"/>
    <w:rsid w:val="00175E9C"/>
    <w:rsid w:val="00176711"/>
    <w:rsid w:val="001775B7"/>
    <w:rsid w:val="001777D6"/>
    <w:rsid w:val="00180950"/>
    <w:rsid w:val="001809E5"/>
    <w:rsid w:val="0018104E"/>
    <w:rsid w:val="0018202A"/>
    <w:rsid w:val="00182C1C"/>
    <w:rsid w:val="00183FA9"/>
    <w:rsid w:val="00184240"/>
    <w:rsid w:val="00186E13"/>
    <w:rsid w:val="0019259C"/>
    <w:rsid w:val="001A4B63"/>
    <w:rsid w:val="001A5600"/>
    <w:rsid w:val="001B190C"/>
    <w:rsid w:val="001B3ACB"/>
    <w:rsid w:val="001B5BE4"/>
    <w:rsid w:val="001C6EF2"/>
    <w:rsid w:val="001D7BF9"/>
    <w:rsid w:val="001E112E"/>
    <w:rsid w:val="001E7405"/>
    <w:rsid w:val="001F0CF3"/>
    <w:rsid w:val="001F1217"/>
    <w:rsid w:val="001F1BCC"/>
    <w:rsid w:val="001F4489"/>
    <w:rsid w:val="001F651F"/>
    <w:rsid w:val="002027ED"/>
    <w:rsid w:val="00203C64"/>
    <w:rsid w:val="002072D5"/>
    <w:rsid w:val="00207316"/>
    <w:rsid w:val="00213A86"/>
    <w:rsid w:val="00215E5E"/>
    <w:rsid w:val="0022123C"/>
    <w:rsid w:val="00222F56"/>
    <w:rsid w:val="00231301"/>
    <w:rsid w:val="00232E51"/>
    <w:rsid w:val="00234AD4"/>
    <w:rsid w:val="0024090C"/>
    <w:rsid w:val="00245396"/>
    <w:rsid w:val="002459A2"/>
    <w:rsid w:val="002460BE"/>
    <w:rsid w:val="00247353"/>
    <w:rsid w:val="00253AB6"/>
    <w:rsid w:val="0025796E"/>
    <w:rsid w:val="00257A91"/>
    <w:rsid w:val="00257BD7"/>
    <w:rsid w:val="00262996"/>
    <w:rsid w:val="00262B6C"/>
    <w:rsid w:val="002659AE"/>
    <w:rsid w:val="0026644B"/>
    <w:rsid w:val="002719FB"/>
    <w:rsid w:val="00277C62"/>
    <w:rsid w:val="00282B42"/>
    <w:rsid w:val="00284554"/>
    <w:rsid w:val="00285811"/>
    <w:rsid w:val="00285CA4"/>
    <w:rsid w:val="00292922"/>
    <w:rsid w:val="00293255"/>
    <w:rsid w:val="00293996"/>
    <w:rsid w:val="002952E4"/>
    <w:rsid w:val="00297E80"/>
    <w:rsid w:val="002A170D"/>
    <w:rsid w:val="002A2EED"/>
    <w:rsid w:val="002A3912"/>
    <w:rsid w:val="002A4182"/>
    <w:rsid w:val="002A4723"/>
    <w:rsid w:val="002B2A26"/>
    <w:rsid w:val="002B2C95"/>
    <w:rsid w:val="002B6832"/>
    <w:rsid w:val="002B68CA"/>
    <w:rsid w:val="002B7647"/>
    <w:rsid w:val="002B7E57"/>
    <w:rsid w:val="002C126C"/>
    <w:rsid w:val="002C5AA6"/>
    <w:rsid w:val="002D0C54"/>
    <w:rsid w:val="002D16CD"/>
    <w:rsid w:val="002D38E9"/>
    <w:rsid w:val="002D4DEF"/>
    <w:rsid w:val="002D62E4"/>
    <w:rsid w:val="002D6EBC"/>
    <w:rsid w:val="002D7D3A"/>
    <w:rsid w:val="002E3D90"/>
    <w:rsid w:val="002E443D"/>
    <w:rsid w:val="002F2367"/>
    <w:rsid w:val="002F2925"/>
    <w:rsid w:val="002F31F8"/>
    <w:rsid w:val="003000C6"/>
    <w:rsid w:val="00306895"/>
    <w:rsid w:val="00306E1E"/>
    <w:rsid w:val="003117C2"/>
    <w:rsid w:val="00312DC5"/>
    <w:rsid w:val="003140A0"/>
    <w:rsid w:val="00314B53"/>
    <w:rsid w:val="00316172"/>
    <w:rsid w:val="00320886"/>
    <w:rsid w:val="0032151B"/>
    <w:rsid w:val="00327FFA"/>
    <w:rsid w:val="0033371F"/>
    <w:rsid w:val="003351E4"/>
    <w:rsid w:val="0033761D"/>
    <w:rsid w:val="0034354C"/>
    <w:rsid w:val="00351278"/>
    <w:rsid w:val="00353547"/>
    <w:rsid w:val="00361834"/>
    <w:rsid w:val="003655B8"/>
    <w:rsid w:val="0037152D"/>
    <w:rsid w:val="00373453"/>
    <w:rsid w:val="0037425C"/>
    <w:rsid w:val="00374A0D"/>
    <w:rsid w:val="00377BF5"/>
    <w:rsid w:val="00377E69"/>
    <w:rsid w:val="0038142A"/>
    <w:rsid w:val="0038200F"/>
    <w:rsid w:val="00391CD2"/>
    <w:rsid w:val="00396BF0"/>
    <w:rsid w:val="003A00B6"/>
    <w:rsid w:val="003A0EC4"/>
    <w:rsid w:val="003A2911"/>
    <w:rsid w:val="003A4B12"/>
    <w:rsid w:val="003B3F83"/>
    <w:rsid w:val="003B52AA"/>
    <w:rsid w:val="003B5CE1"/>
    <w:rsid w:val="003B7251"/>
    <w:rsid w:val="003C1BC1"/>
    <w:rsid w:val="003C4672"/>
    <w:rsid w:val="003C48FF"/>
    <w:rsid w:val="003C5D5D"/>
    <w:rsid w:val="003D04D3"/>
    <w:rsid w:val="003D0F6C"/>
    <w:rsid w:val="003D148A"/>
    <w:rsid w:val="003D2BCF"/>
    <w:rsid w:val="003D42F1"/>
    <w:rsid w:val="003D5200"/>
    <w:rsid w:val="003D76C9"/>
    <w:rsid w:val="003E4220"/>
    <w:rsid w:val="003E6034"/>
    <w:rsid w:val="003E7E75"/>
    <w:rsid w:val="00402DA5"/>
    <w:rsid w:val="004052AF"/>
    <w:rsid w:val="00407258"/>
    <w:rsid w:val="00407853"/>
    <w:rsid w:val="00411F46"/>
    <w:rsid w:val="004160E9"/>
    <w:rsid w:val="00416141"/>
    <w:rsid w:val="004178D7"/>
    <w:rsid w:val="00421267"/>
    <w:rsid w:val="00422305"/>
    <w:rsid w:val="00426AAA"/>
    <w:rsid w:val="00431B3D"/>
    <w:rsid w:val="004331D5"/>
    <w:rsid w:val="00435AB0"/>
    <w:rsid w:val="0043646D"/>
    <w:rsid w:val="00442598"/>
    <w:rsid w:val="004429D6"/>
    <w:rsid w:val="004440CF"/>
    <w:rsid w:val="00444647"/>
    <w:rsid w:val="00445CFF"/>
    <w:rsid w:val="00451165"/>
    <w:rsid w:val="0045272E"/>
    <w:rsid w:val="00453932"/>
    <w:rsid w:val="004565F2"/>
    <w:rsid w:val="00456912"/>
    <w:rsid w:val="00457B17"/>
    <w:rsid w:val="00461461"/>
    <w:rsid w:val="004614B9"/>
    <w:rsid w:val="00462B7C"/>
    <w:rsid w:val="0046376A"/>
    <w:rsid w:val="00472BBD"/>
    <w:rsid w:val="00472ED0"/>
    <w:rsid w:val="00477BF8"/>
    <w:rsid w:val="004809D8"/>
    <w:rsid w:val="00481D11"/>
    <w:rsid w:val="004938F1"/>
    <w:rsid w:val="004A070A"/>
    <w:rsid w:val="004A19EB"/>
    <w:rsid w:val="004A64C8"/>
    <w:rsid w:val="004A6531"/>
    <w:rsid w:val="004A6CA6"/>
    <w:rsid w:val="004B276A"/>
    <w:rsid w:val="004B4E5C"/>
    <w:rsid w:val="004C5739"/>
    <w:rsid w:val="004C747E"/>
    <w:rsid w:val="004D08C1"/>
    <w:rsid w:val="004D2245"/>
    <w:rsid w:val="004D3439"/>
    <w:rsid w:val="004D4B22"/>
    <w:rsid w:val="004D5859"/>
    <w:rsid w:val="004D5D35"/>
    <w:rsid w:val="004E2D0B"/>
    <w:rsid w:val="004E67BE"/>
    <w:rsid w:val="004F1A27"/>
    <w:rsid w:val="004F5517"/>
    <w:rsid w:val="004F6C30"/>
    <w:rsid w:val="005019EA"/>
    <w:rsid w:val="005032F9"/>
    <w:rsid w:val="00503836"/>
    <w:rsid w:val="005048E7"/>
    <w:rsid w:val="005075C6"/>
    <w:rsid w:val="00511A6E"/>
    <w:rsid w:val="00511DE2"/>
    <w:rsid w:val="00516894"/>
    <w:rsid w:val="00523923"/>
    <w:rsid w:val="005246DC"/>
    <w:rsid w:val="005305EF"/>
    <w:rsid w:val="005356FF"/>
    <w:rsid w:val="005408CB"/>
    <w:rsid w:val="005408F3"/>
    <w:rsid w:val="00541ADA"/>
    <w:rsid w:val="00544027"/>
    <w:rsid w:val="00544A89"/>
    <w:rsid w:val="0054592E"/>
    <w:rsid w:val="00561953"/>
    <w:rsid w:val="00563BE5"/>
    <w:rsid w:val="0058222A"/>
    <w:rsid w:val="00591246"/>
    <w:rsid w:val="0059671E"/>
    <w:rsid w:val="005A643C"/>
    <w:rsid w:val="005A718E"/>
    <w:rsid w:val="005B31E2"/>
    <w:rsid w:val="005B3739"/>
    <w:rsid w:val="005C521B"/>
    <w:rsid w:val="005C712F"/>
    <w:rsid w:val="005C7348"/>
    <w:rsid w:val="005D00EA"/>
    <w:rsid w:val="005D0BBF"/>
    <w:rsid w:val="005D4801"/>
    <w:rsid w:val="005D6072"/>
    <w:rsid w:val="005D6A04"/>
    <w:rsid w:val="005D7F0F"/>
    <w:rsid w:val="005E629A"/>
    <w:rsid w:val="005E6B8B"/>
    <w:rsid w:val="005E6FE1"/>
    <w:rsid w:val="005F0FA5"/>
    <w:rsid w:val="005F2126"/>
    <w:rsid w:val="005F3AFC"/>
    <w:rsid w:val="006007DA"/>
    <w:rsid w:val="006023BB"/>
    <w:rsid w:val="006050EE"/>
    <w:rsid w:val="0061206E"/>
    <w:rsid w:val="006133D8"/>
    <w:rsid w:val="00613B87"/>
    <w:rsid w:val="0062090E"/>
    <w:rsid w:val="00626681"/>
    <w:rsid w:val="00632CF7"/>
    <w:rsid w:val="00632D59"/>
    <w:rsid w:val="006373D6"/>
    <w:rsid w:val="00640E10"/>
    <w:rsid w:val="00642BD8"/>
    <w:rsid w:val="00644EC6"/>
    <w:rsid w:val="0065076C"/>
    <w:rsid w:val="0065154B"/>
    <w:rsid w:val="00653E0C"/>
    <w:rsid w:val="00654A34"/>
    <w:rsid w:val="006579B7"/>
    <w:rsid w:val="00661BE1"/>
    <w:rsid w:val="006623B4"/>
    <w:rsid w:val="0067318B"/>
    <w:rsid w:val="00674536"/>
    <w:rsid w:val="00674FCB"/>
    <w:rsid w:val="00681AC6"/>
    <w:rsid w:val="0068417D"/>
    <w:rsid w:val="0068530E"/>
    <w:rsid w:val="0068655C"/>
    <w:rsid w:val="006907A6"/>
    <w:rsid w:val="006921D1"/>
    <w:rsid w:val="006925AD"/>
    <w:rsid w:val="006937A1"/>
    <w:rsid w:val="00694041"/>
    <w:rsid w:val="006952E9"/>
    <w:rsid w:val="006968C1"/>
    <w:rsid w:val="006A0C14"/>
    <w:rsid w:val="006A2EFA"/>
    <w:rsid w:val="006A5CFB"/>
    <w:rsid w:val="006A6409"/>
    <w:rsid w:val="006B052E"/>
    <w:rsid w:val="006B0BA6"/>
    <w:rsid w:val="006B4298"/>
    <w:rsid w:val="006B5CE6"/>
    <w:rsid w:val="006B60C6"/>
    <w:rsid w:val="006B6190"/>
    <w:rsid w:val="006B7B80"/>
    <w:rsid w:val="006B7F68"/>
    <w:rsid w:val="006C5703"/>
    <w:rsid w:val="006C688F"/>
    <w:rsid w:val="006C7D5A"/>
    <w:rsid w:val="006D161C"/>
    <w:rsid w:val="006D1BD7"/>
    <w:rsid w:val="006D4C5A"/>
    <w:rsid w:val="006D6C69"/>
    <w:rsid w:val="006E3839"/>
    <w:rsid w:val="006E3A3B"/>
    <w:rsid w:val="006F0755"/>
    <w:rsid w:val="006F3357"/>
    <w:rsid w:val="006F43DD"/>
    <w:rsid w:val="007001DA"/>
    <w:rsid w:val="0070263C"/>
    <w:rsid w:val="0071117B"/>
    <w:rsid w:val="0071125C"/>
    <w:rsid w:val="00711C06"/>
    <w:rsid w:val="0071297F"/>
    <w:rsid w:val="00712DA3"/>
    <w:rsid w:val="00721B16"/>
    <w:rsid w:val="007352AC"/>
    <w:rsid w:val="007415E7"/>
    <w:rsid w:val="00741747"/>
    <w:rsid w:val="00741BE5"/>
    <w:rsid w:val="00742113"/>
    <w:rsid w:val="00746467"/>
    <w:rsid w:val="00746FD9"/>
    <w:rsid w:val="00752BA8"/>
    <w:rsid w:val="0075490C"/>
    <w:rsid w:val="007549BE"/>
    <w:rsid w:val="00754F4C"/>
    <w:rsid w:val="007552A8"/>
    <w:rsid w:val="007566D1"/>
    <w:rsid w:val="00756755"/>
    <w:rsid w:val="007613B3"/>
    <w:rsid w:val="007633C1"/>
    <w:rsid w:val="007640BF"/>
    <w:rsid w:val="00774438"/>
    <w:rsid w:val="00774CD8"/>
    <w:rsid w:val="007826F8"/>
    <w:rsid w:val="00782CA6"/>
    <w:rsid w:val="00787BC6"/>
    <w:rsid w:val="00795E76"/>
    <w:rsid w:val="00797A14"/>
    <w:rsid w:val="007A0F3F"/>
    <w:rsid w:val="007A2D1E"/>
    <w:rsid w:val="007A4081"/>
    <w:rsid w:val="007A5D16"/>
    <w:rsid w:val="007A6079"/>
    <w:rsid w:val="007B3B9A"/>
    <w:rsid w:val="007B5FB3"/>
    <w:rsid w:val="007B667C"/>
    <w:rsid w:val="007B6BF8"/>
    <w:rsid w:val="007C7F78"/>
    <w:rsid w:val="007D5968"/>
    <w:rsid w:val="007D6444"/>
    <w:rsid w:val="007D7750"/>
    <w:rsid w:val="007E7F68"/>
    <w:rsid w:val="007F21F0"/>
    <w:rsid w:val="007F75E3"/>
    <w:rsid w:val="00801856"/>
    <w:rsid w:val="00801BBD"/>
    <w:rsid w:val="00801C3E"/>
    <w:rsid w:val="0080603F"/>
    <w:rsid w:val="00806AF3"/>
    <w:rsid w:val="00812761"/>
    <w:rsid w:val="00812FFA"/>
    <w:rsid w:val="00813D3A"/>
    <w:rsid w:val="008207D9"/>
    <w:rsid w:val="00822A5D"/>
    <w:rsid w:val="0082713F"/>
    <w:rsid w:val="00827894"/>
    <w:rsid w:val="0083170A"/>
    <w:rsid w:val="008355CC"/>
    <w:rsid w:val="00845125"/>
    <w:rsid w:val="00845A6C"/>
    <w:rsid w:val="00847EAF"/>
    <w:rsid w:val="00854803"/>
    <w:rsid w:val="00861563"/>
    <w:rsid w:val="00865B1D"/>
    <w:rsid w:val="00873C12"/>
    <w:rsid w:val="00876F02"/>
    <w:rsid w:val="00881B6E"/>
    <w:rsid w:val="00883D70"/>
    <w:rsid w:val="00884F21"/>
    <w:rsid w:val="0089571C"/>
    <w:rsid w:val="00897953"/>
    <w:rsid w:val="008A65EB"/>
    <w:rsid w:val="008A6A20"/>
    <w:rsid w:val="008B00F2"/>
    <w:rsid w:val="008B0A0B"/>
    <w:rsid w:val="008B2C86"/>
    <w:rsid w:val="008B3BDE"/>
    <w:rsid w:val="008B5656"/>
    <w:rsid w:val="008B65DA"/>
    <w:rsid w:val="008B69EA"/>
    <w:rsid w:val="008C3B7D"/>
    <w:rsid w:val="008C5761"/>
    <w:rsid w:val="008C64B0"/>
    <w:rsid w:val="008D06C5"/>
    <w:rsid w:val="008D79DD"/>
    <w:rsid w:val="008E2B06"/>
    <w:rsid w:val="008E375E"/>
    <w:rsid w:val="008E5DBF"/>
    <w:rsid w:val="008F06DD"/>
    <w:rsid w:val="008F1842"/>
    <w:rsid w:val="008F7D5A"/>
    <w:rsid w:val="0090065A"/>
    <w:rsid w:val="00903E9D"/>
    <w:rsid w:val="00904490"/>
    <w:rsid w:val="00905953"/>
    <w:rsid w:val="00906E2A"/>
    <w:rsid w:val="00912588"/>
    <w:rsid w:val="0091382D"/>
    <w:rsid w:val="009203FF"/>
    <w:rsid w:val="00921030"/>
    <w:rsid w:val="00921478"/>
    <w:rsid w:val="00922852"/>
    <w:rsid w:val="009247BD"/>
    <w:rsid w:val="009269AB"/>
    <w:rsid w:val="0093443F"/>
    <w:rsid w:val="00935B00"/>
    <w:rsid w:val="009428E0"/>
    <w:rsid w:val="00944A59"/>
    <w:rsid w:val="009456B7"/>
    <w:rsid w:val="00951088"/>
    <w:rsid w:val="009512AC"/>
    <w:rsid w:val="009516DE"/>
    <w:rsid w:val="0095309F"/>
    <w:rsid w:val="00954E92"/>
    <w:rsid w:val="00960715"/>
    <w:rsid w:val="0096249B"/>
    <w:rsid w:val="00962F0B"/>
    <w:rsid w:val="009637FF"/>
    <w:rsid w:val="00963C52"/>
    <w:rsid w:val="00964673"/>
    <w:rsid w:val="009657AF"/>
    <w:rsid w:val="00966074"/>
    <w:rsid w:val="009704CA"/>
    <w:rsid w:val="00970EBD"/>
    <w:rsid w:val="00975550"/>
    <w:rsid w:val="00977805"/>
    <w:rsid w:val="009833B7"/>
    <w:rsid w:val="0099071D"/>
    <w:rsid w:val="00993149"/>
    <w:rsid w:val="009A1C63"/>
    <w:rsid w:val="009A2A81"/>
    <w:rsid w:val="009A3AD3"/>
    <w:rsid w:val="009A3B15"/>
    <w:rsid w:val="009A3C56"/>
    <w:rsid w:val="009B0915"/>
    <w:rsid w:val="009B3059"/>
    <w:rsid w:val="009B3C84"/>
    <w:rsid w:val="009B413B"/>
    <w:rsid w:val="009B6BAC"/>
    <w:rsid w:val="009C3E94"/>
    <w:rsid w:val="009C6217"/>
    <w:rsid w:val="009D14D7"/>
    <w:rsid w:val="009D25CE"/>
    <w:rsid w:val="009D5ED5"/>
    <w:rsid w:val="009E24AB"/>
    <w:rsid w:val="009E69CB"/>
    <w:rsid w:val="009E758D"/>
    <w:rsid w:val="009F0B7E"/>
    <w:rsid w:val="009F4ED3"/>
    <w:rsid w:val="009F6407"/>
    <w:rsid w:val="00A0375D"/>
    <w:rsid w:val="00A03BC1"/>
    <w:rsid w:val="00A05E7C"/>
    <w:rsid w:val="00A11FA1"/>
    <w:rsid w:val="00A15D12"/>
    <w:rsid w:val="00A21CCB"/>
    <w:rsid w:val="00A27873"/>
    <w:rsid w:val="00A3477D"/>
    <w:rsid w:val="00A40923"/>
    <w:rsid w:val="00A54296"/>
    <w:rsid w:val="00A56EC7"/>
    <w:rsid w:val="00A64619"/>
    <w:rsid w:val="00A71AB3"/>
    <w:rsid w:val="00A73543"/>
    <w:rsid w:val="00A76A12"/>
    <w:rsid w:val="00A7722C"/>
    <w:rsid w:val="00A80C16"/>
    <w:rsid w:val="00A8252D"/>
    <w:rsid w:val="00A8354D"/>
    <w:rsid w:val="00A91467"/>
    <w:rsid w:val="00A93D06"/>
    <w:rsid w:val="00A94248"/>
    <w:rsid w:val="00A945E5"/>
    <w:rsid w:val="00AA1471"/>
    <w:rsid w:val="00AA548B"/>
    <w:rsid w:val="00AA7C56"/>
    <w:rsid w:val="00AB41D0"/>
    <w:rsid w:val="00AC083A"/>
    <w:rsid w:val="00AC4760"/>
    <w:rsid w:val="00AC78AC"/>
    <w:rsid w:val="00AD0EC4"/>
    <w:rsid w:val="00AE10CA"/>
    <w:rsid w:val="00AE45D9"/>
    <w:rsid w:val="00AE48C4"/>
    <w:rsid w:val="00AF077A"/>
    <w:rsid w:val="00AF2F9B"/>
    <w:rsid w:val="00AF3124"/>
    <w:rsid w:val="00AF3B0E"/>
    <w:rsid w:val="00AF4A75"/>
    <w:rsid w:val="00AF4B17"/>
    <w:rsid w:val="00AF54FA"/>
    <w:rsid w:val="00AF7467"/>
    <w:rsid w:val="00B02636"/>
    <w:rsid w:val="00B02C50"/>
    <w:rsid w:val="00B0563E"/>
    <w:rsid w:val="00B05ABF"/>
    <w:rsid w:val="00B17C2B"/>
    <w:rsid w:val="00B211FB"/>
    <w:rsid w:val="00B222FB"/>
    <w:rsid w:val="00B22FF0"/>
    <w:rsid w:val="00B25923"/>
    <w:rsid w:val="00B25AE8"/>
    <w:rsid w:val="00B327EE"/>
    <w:rsid w:val="00B35723"/>
    <w:rsid w:val="00B370D9"/>
    <w:rsid w:val="00B37562"/>
    <w:rsid w:val="00B40C3F"/>
    <w:rsid w:val="00B4127F"/>
    <w:rsid w:val="00B415E7"/>
    <w:rsid w:val="00B63E76"/>
    <w:rsid w:val="00B64E54"/>
    <w:rsid w:val="00B66698"/>
    <w:rsid w:val="00B672B6"/>
    <w:rsid w:val="00B677D8"/>
    <w:rsid w:val="00B7413E"/>
    <w:rsid w:val="00B74E53"/>
    <w:rsid w:val="00B814B7"/>
    <w:rsid w:val="00B84938"/>
    <w:rsid w:val="00B94505"/>
    <w:rsid w:val="00B9496D"/>
    <w:rsid w:val="00B96CAE"/>
    <w:rsid w:val="00BA520F"/>
    <w:rsid w:val="00BA5787"/>
    <w:rsid w:val="00BB1006"/>
    <w:rsid w:val="00BB192F"/>
    <w:rsid w:val="00BB4A6F"/>
    <w:rsid w:val="00BB70C9"/>
    <w:rsid w:val="00BC0092"/>
    <w:rsid w:val="00BC0359"/>
    <w:rsid w:val="00BC06E9"/>
    <w:rsid w:val="00BC5A44"/>
    <w:rsid w:val="00BD0A76"/>
    <w:rsid w:val="00BD5805"/>
    <w:rsid w:val="00BE24A6"/>
    <w:rsid w:val="00BE287C"/>
    <w:rsid w:val="00BF1456"/>
    <w:rsid w:val="00BF48C0"/>
    <w:rsid w:val="00BF605F"/>
    <w:rsid w:val="00C00ECD"/>
    <w:rsid w:val="00C03F54"/>
    <w:rsid w:val="00C046B2"/>
    <w:rsid w:val="00C1478B"/>
    <w:rsid w:val="00C177A8"/>
    <w:rsid w:val="00C20DF3"/>
    <w:rsid w:val="00C2432F"/>
    <w:rsid w:val="00C2462C"/>
    <w:rsid w:val="00C25DC0"/>
    <w:rsid w:val="00C320A1"/>
    <w:rsid w:val="00C328AD"/>
    <w:rsid w:val="00C372F4"/>
    <w:rsid w:val="00C401E7"/>
    <w:rsid w:val="00C448ED"/>
    <w:rsid w:val="00C473D7"/>
    <w:rsid w:val="00C56380"/>
    <w:rsid w:val="00C60A6B"/>
    <w:rsid w:val="00C62EFB"/>
    <w:rsid w:val="00C67879"/>
    <w:rsid w:val="00C72F41"/>
    <w:rsid w:val="00C74169"/>
    <w:rsid w:val="00C76364"/>
    <w:rsid w:val="00C77B32"/>
    <w:rsid w:val="00C86502"/>
    <w:rsid w:val="00C869F4"/>
    <w:rsid w:val="00C90F46"/>
    <w:rsid w:val="00C92726"/>
    <w:rsid w:val="00C93475"/>
    <w:rsid w:val="00C936A1"/>
    <w:rsid w:val="00C972F8"/>
    <w:rsid w:val="00CA264F"/>
    <w:rsid w:val="00CB3A47"/>
    <w:rsid w:val="00CB41EB"/>
    <w:rsid w:val="00CC4F11"/>
    <w:rsid w:val="00CD3E5C"/>
    <w:rsid w:val="00CD5C0B"/>
    <w:rsid w:val="00CE028E"/>
    <w:rsid w:val="00CE46A7"/>
    <w:rsid w:val="00CE70C3"/>
    <w:rsid w:val="00CE769B"/>
    <w:rsid w:val="00CF4506"/>
    <w:rsid w:val="00D01789"/>
    <w:rsid w:val="00D01B93"/>
    <w:rsid w:val="00D03797"/>
    <w:rsid w:val="00D0397C"/>
    <w:rsid w:val="00D042EF"/>
    <w:rsid w:val="00D05933"/>
    <w:rsid w:val="00D116E9"/>
    <w:rsid w:val="00D20B71"/>
    <w:rsid w:val="00D21606"/>
    <w:rsid w:val="00D230AF"/>
    <w:rsid w:val="00D24E21"/>
    <w:rsid w:val="00D26336"/>
    <w:rsid w:val="00D263DD"/>
    <w:rsid w:val="00D26BA1"/>
    <w:rsid w:val="00D31B3A"/>
    <w:rsid w:val="00D3303B"/>
    <w:rsid w:val="00D35998"/>
    <w:rsid w:val="00D35CC0"/>
    <w:rsid w:val="00D456AB"/>
    <w:rsid w:val="00D460BE"/>
    <w:rsid w:val="00D5258E"/>
    <w:rsid w:val="00D541BC"/>
    <w:rsid w:val="00D547FC"/>
    <w:rsid w:val="00D558D6"/>
    <w:rsid w:val="00D615F8"/>
    <w:rsid w:val="00D61A9A"/>
    <w:rsid w:val="00D64897"/>
    <w:rsid w:val="00D65829"/>
    <w:rsid w:val="00D67207"/>
    <w:rsid w:val="00D675C4"/>
    <w:rsid w:val="00D67B96"/>
    <w:rsid w:val="00D708B9"/>
    <w:rsid w:val="00D7137F"/>
    <w:rsid w:val="00D72E5E"/>
    <w:rsid w:val="00D80D09"/>
    <w:rsid w:val="00D84097"/>
    <w:rsid w:val="00D86D91"/>
    <w:rsid w:val="00D92AE1"/>
    <w:rsid w:val="00DA00C8"/>
    <w:rsid w:val="00DA5642"/>
    <w:rsid w:val="00DB5B56"/>
    <w:rsid w:val="00DC5FFF"/>
    <w:rsid w:val="00DD1A92"/>
    <w:rsid w:val="00DD2D96"/>
    <w:rsid w:val="00DD3684"/>
    <w:rsid w:val="00DD4E9D"/>
    <w:rsid w:val="00DE2131"/>
    <w:rsid w:val="00DE342A"/>
    <w:rsid w:val="00DE40E3"/>
    <w:rsid w:val="00DF1CCB"/>
    <w:rsid w:val="00DF6F0A"/>
    <w:rsid w:val="00E0049A"/>
    <w:rsid w:val="00E00B53"/>
    <w:rsid w:val="00E11563"/>
    <w:rsid w:val="00E13740"/>
    <w:rsid w:val="00E13CAB"/>
    <w:rsid w:val="00E158E6"/>
    <w:rsid w:val="00E15969"/>
    <w:rsid w:val="00E166D1"/>
    <w:rsid w:val="00E20B65"/>
    <w:rsid w:val="00E20B85"/>
    <w:rsid w:val="00E2153C"/>
    <w:rsid w:val="00E215CF"/>
    <w:rsid w:val="00E23E3E"/>
    <w:rsid w:val="00E24709"/>
    <w:rsid w:val="00E25007"/>
    <w:rsid w:val="00E2549C"/>
    <w:rsid w:val="00E37132"/>
    <w:rsid w:val="00E37881"/>
    <w:rsid w:val="00E40003"/>
    <w:rsid w:val="00E4510E"/>
    <w:rsid w:val="00E5163F"/>
    <w:rsid w:val="00E54A5D"/>
    <w:rsid w:val="00E55380"/>
    <w:rsid w:val="00E55B2F"/>
    <w:rsid w:val="00E612AA"/>
    <w:rsid w:val="00E61D56"/>
    <w:rsid w:val="00E630F3"/>
    <w:rsid w:val="00E654DC"/>
    <w:rsid w:val="00E66F3B"/>
    <w:rsid w:val="00E7180F"/>
    <w:rsid w:val="00E76177"/>
    <w:rsid w:val="00E82A93"/>
    <w:rsid w:val="00E858F8"/>
    <w:rsid w:val="00EA0FCD"/>
    <w:rsid w:val="00EA35F6"/>
    <w:rsid w:val="00EA6BD0"/>
    <w:rsid w:val="00EA6D4D"/>
    <w:rsid w:val="00EB2EFE"/>
    <w:rsid w:val="00EB7296"/>
    <w:rsid w:val="00EB76A6"/>
    <w:rsid w:val="00EC0852"/>
    <w:rsid w:val="00EC5E3A"/>
    <w:rsid w:val="00EC6AE0"/>
    <w:rsid w:val="00ED0F1F"/>
    <w:rsid w:val="00ED37CE"/>
    <w:rsid w:val="00ED3C2F"/>
    <w:rsid w:val="00ED6EB7"/>
    <w:rsid w:val="00ED74E2"/>
    <w:rsid w:val="00EE0849"/>
    <w:rsid w:val="00EE1A5E"/>
    <w:rsid w:val="00EE3A60"/>
    <w:rsid w:val="00EE4B0E"/>
    <w:rsid w:val="00EE7747"/>
    <w:rsid w:val="00EF1DEA"/>
    <w:rsid w:val="00EF3FB0"/>
    <w:rsid w:val="00F11B84"/>
    <w:rsid w:val="00F11F86"/>
    <w:rsid w:val="00F133BB"/>
    <w:rsid w:val="00F140C8"/>
    <w:rsid w:val="00F2296D"/>
    <w:rsid w:val="00F2300E"/>
    <w:rsid w:val="00F2413C"/>
    <w:rsid w:val="00F24528"/>
    <w:rsid w:val="00F246C3"/>
    <w:rsid w:val="00F26FC6"/>
    <w:rsid w:val="00F31374"/>
    <w:rsid w:val="00F31886"/>
    <w:rsid w:val="00F344A9"/>
    <w:rsid w:val="00F349B0"/>
    <w:rsid w:val="00F35E74"/>
    <w:rsid w:val="00F36803"/>
    <w:rsid w:val="00F43AB8"/>
    <w:rsid w:val="00F43D94"/>
    <w:rsid w:val="00F50665"/>
    <w:rsid w:val="00F509A4"/>
    <w:rsid w:val="00F54F52"/>
    <w:rsid w:val="00F64FB2"/>
    <w:rsid w:val="00F7484C"/>
    <w:rsid w:val="00F834BF"/>
    <w:rsid w:val="00F83553"/>
    <w:rsid w:val="00F83A25"/>
    <w:rsid w:val="00F8439C"/>
    <w:rsid w:val="00F84F27"/>
    <w:rsid w:val="00F856DB"/>
    <w:rsid w:val="00F90618"/>
    <w:rsid w:val="00F91B72"/>
    <w:rsid w:val="00F936C6"/>
    <w:rsid w:val="00F97B64"/>
    <w:rsid w:val="00FA1D9E"/>
    <w:rsid w:val="00FA55CB"/>
    <w:rsid w:val="00FB117D"/>
    <w:rsid w:val="00FB2722"/>
    <w:rsid w:val="00FB33F6"/>
    <w:rsid w:val="00FB6F21"/>
    <w:rsid w:val="00FC1ABD"/>
    <w:rsid w:val="00FD0744"/>
    <w:rsid w:val="00FD1C9E"/>
    <w:rsid w:val="00FE1530"/>
    <w:rsid w:val="00FE3848"/>
    <w:rsid w:val="00FE3D62"/>
    <w:rsid w:val="00FE46C7"/>
    <w:rsid w:val="00FF0337"/>
    <w:rsid w:val="00FF5634"/>
    <w:rsid w:val="00FF5D26"/>
    <w:rsid w:val="00FF713E"/>
    <w:rsid w:val="00FF75BC"/>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95E76"/>
    <w:rPr>
      <w:sz w:val="18"/>
      <w:szCs w:val="18"/>
    </w:rPr>
  </w:style>
  <w:style w:type="paragraph" w:styleId="CommentSubject">
    <w:name w:val="annotation subject"/>
    <w:basedOn w:val="CommentText"/>
    <w:next w:val="CommentText"/>
    <w:link w:val="CommentSubjectChar"/>
    <w:semiHidden/>
    <w:unhideWhenUsed/>
    <w:rsid w:val="00795E76"/>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95E76"/>
    <w:rPr>
      <w:rFonts w:ascii="Arial" w:eastAsia="MS PGothic" w:hAnsi="Arial"/>
      <w:b/>
      <w:bCs/>
      <w:color w:val="000000"/>
      <w:lang w:val="en-GB"/>
    </w:rPr>
  </w:style>
  <w:style w:type="paragraph" w:styleId="FootnoteText">
    <w:name w:val="footnote text"/>
    <w:basedOn w:val="Normal"/>
    <w:link w:val="FootnoteTextChar"/>
    <w:semiHidden/>
    <w:unhideWhenUsed/>
    <w:rsid w:val="00AE10CA"/>
    <w:pPr>
      <w:snapToGrid w:val="0"/>
    </w:pPr>
  </w:style>
  <w:style w:type="character" w:customStyle="1" w:styleId="FootnoteTextChar">
    <w:name w:val="Footnote Text Char"/>
    <w:basedOn w:val="DefaultParagraphFont"/>
    <w:link w:val="FootnoteText"/>
    <w:semiHidden/>
    <w:rsid w:val="00AE10CA"/>
    <w:rPr>
      <w:rFonts w:ascii="Arial" w:eastAsia="MS PGothic" w:hAnsi="Arial"/>
      <w:color w:val="000000"/>
    </w:rPr>
  </w:style>
  <w:style w:type="character" w:styleId="FootnoteReference">
    <w:name w:val="footnote reference"/>
    <w:basedOn w:val="DefaultParagraphFont"/>
    <w:semiHidden/>
    <w:unhideWhenUsed/>
    <w:rsid w:val="00AE1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887909471">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A119DBBD28740A5D9A086BC94E4AC" ma:contentTypeVersion="23" ma:contentTypeDescription="Create a new document." ma:contentTypeScope="" ma:versionID="87578a434f2625aa766dedde28e5ceb8">
  <xsd:schema xmlns:xsd="http://www.w3.org/2001/XMLSchema" xmlns:xs="http://www.w3.org/2001/XMLSchema" xmlns:p="http://schemas.microsoft.com/office/2006/metadata/properties" xmlns:ns1="http://schemas.microsoft.com/sharepoint/v3" xmlns:ns2="f17fd196-db9c-496f-b5a7-ab86d3267d1d" xmlns:ns3="00c3b0a3-624b-4dd4-b610-55efae6ba5e8" xmlns:ns4="3969f316-8046-4d18-92e6-b47f67298305" xmlns:ns5="http://schemas.microsoft.com/sharepoint/v4" xmlns:ns6="990381dc-748f-4d49-9b03-90f59279d610" targetNamespace="http://schemas.microsoft.com/office/2006/metadata/properties" ma:root="true" ma:fieldsID="f0c9fd069bea651410280ec991ba6c23" ns1:_="" ns2:_="" ns3:_="" ns4:_="" ns5:_="" ns6:_="">
    <xsd:import namespace="http://schemas.microsoft.com/sharepoint/v3"/>
    <xsd:import namespace="f17fd196-db9c-496f-b5a7-ab86d3267d1d"/>
    <xsd:import namespace="00c3b0a3-624b-4dd4-b610-55efae6ba5e8"/>
    <xsd:import namespace="3969f316-8046-4d18-92e6-b47f67298305"/>
    <xsd:import namespace="http://schemas.microsoft.com/sharepoint/v4"/>
    <xsd:import namespace="990381dc-748f-4d49-9b03-90f59279d610"/>
    <xsd:element name="properties">
      <xsd:complexType>
        <xsd:sequence>
          <xsd:element name="documentManagement">
            <xsd:complexType>
              <xsd:all>
                <xsd:element ref="ns2:Section" minOccurs="0"/>
                <xsd:element ref="ns3:Category" minOccurs="0"/>
                <xsd:element ref="ns4:Document_x0020_Language" minOccurs="0"/>
                <xsd:element ref="ns4:DocType" minOccurs="0"/>
                <xsd:element ref="ns3:Audience" minOccurs="0"/>
                <xsd:element ref="ns3:Pages0" minOccurs="0"/>
                <xsd:element ref="ns3:Related_x0020_Workflow" minOccurs="0"/>
                <xsd:element ref="ns1:PublishingStartDate" minOccurs="0"/>
                <xsd:element ref="ns1:PublishingExpirationDate" minOccurs="0"/>
                <xsd:element ref="ns4:SharedWithUsers" minOccurs="0"/>
                <xsd:element ref="ns5:IconOverlay" minOccurs="0"/>
                <xsd:element ref="ns4:SharedWithDetails" minOccurs="0"/>
                <xsd:element ref="ns6:_dlc_DocId" minOccurs="0"/>
                <xsd:element ref="ns6:_dlc_DocIdUrl" minOccurs="0"/>
                <xsd:element ref="ns6:_dlc_DocIdPersistI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7fd196-db9c-496f-b5a7-ab86d3267d1d"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xsd:simpleType>
        <xsd:restriction base="dms:Choice">
          <xsd:enumeration value="Development"/>
          <xsd:enumeration value="Home"/>
          <xsd:enumeration value="Learning"/>
          <xsd:enumeration value="Performance"/>
          <xsd:enumeration value="Policy"/>
          <xsd:enumeration value="Reform"/>
          <xsd:enumeration value="Rotation"/>
          <xsd:enumeration value="Services"/>
          <xsd:enumeration value="Staffing"/>
          <xsd:enumeration value="Wellbeing"/>
        </xsd:restriction>
      </xsd:simpleType>
    </xsd:element>
  </xsd:schema>
  <xsd:schema xmlns:xsd="http://www.w3.org/2001/XMLSchema" xmlns:xs="http://www.w3.org/2001/XMLSchema" xmlns:dms="http://schemas.microsoft.com/office/2006/documentManagement/types" xmlns:pc="http://schemas.microsoft.com/office/infopath/2007/PartnerControls" targetNamespace="00c3b0a3-624b-4dd4-b610-55efae6ba5e8" elementFormDefault="qualified">
    <xsd:import namespace="http://schemas.microsoft.com/office/2006/documentManagement/types"/>
    <xsd:import namespace="http://schemas.microsoft.com/office/infopath/2007/PartnerControls"/>
    <xsd:element name="Category" ma:index="3" nillable="true" ma:displayName="Category" ma:internalName="Category">
      <xsd:simpleType>
        <xsd:restriction base="dms:Text">
          <xsd:maxLength value="255"/>
        </xsd:restriction>
      </xsd:simpleType>
    </xsd:element>
    <xsd:element name="Audience" ma:index="6" nillable="true" ma:displayName="Audience" ma:default="Staff" ma:format="Dropdown" ma:internalName="Audience">
      <xsd:simpleType>
        <xsd:union memberTypes="dms:Text">
          <xsd:simpleType>
            <xsd:restriction base="dms:Choice">
              <xsd:enumeration value="Staff"/>
              <xsd:enumeration value="Supervisors"/>
              <xsd:enumeration value="Other"/>
            </xsd:restriction>
          </xsd:simpleType>
        </xsd:union>
      </xsd:simpleType>
    </xsd:element>
    <xsd:element name="Pages0" ma:index="7" nillable="true" ma:displayName="Related Pages" ma:list="{6c7ea60d-3cbe-47d8-8402-b4c722011728}" ma:internalName="Pages0" ma:showField="Title">
      <xsd:complexType>
        <xsd:complexContent>
          <xsd:extension base="dms:MultiChoiceLookup">
            <xsd:sequence>
              <xsd:element name="Value" type="dms:Lookup" maxOccurs="unbounded" minOccurs="0" nillable="true"/>
            </xsd:sequence>
          </xsd:extension>
        </xsd:complexContent>
      </xsd:complexType>
    </xsd:element>
    <xsd:element name="Related_x0020_Workflow" ma:index="9" nillable="true" ma:displayName="Related Workflow" ma:list="{7912e4e9-e88f-44bb-94b9-26a201a7786f}" ma:internalName="Related_x0020_Workflow" ma:showField="Selector">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9f316-8046-4d18-92e6-b47f67298305" elementFormDefault="qualified">
    <xsd:import namespace="http://schemas.microsoft.com/office/2006/documentManagement/types"/>
    <xsd:import namespace="http://schemas.microsoft.com/office/infopath/2007/PartnerControls"/>
    <xsd:element name="Document_x0020_Language" ma:index="4" nillable="true" ma:displayName="Document Language" ma:default="English" ma:format="Dropdown" ma:internalName="Document_x0020_Language">
      <xsd:simpleType>
        <xsd:union memberTypes="dms:Text">
          <xsd:simpleType>
            <xsd:restriction base="dms:Choice">
              <xsd:enumeration value="English"/>
              <xsd:enumeration value="Español"/>
              <xsd:enumeration value="Français"/>
              <xsd:enumeration value="العَرَبِيَّة‎‎"/>
              <xsd:enumeration value="Русский"/>
            </xsd:restriction>
          </xsd:simpleType>
        </xsd:union>
      </xsd:simpleType>
    </xsd:element>
    <xsd:element name="DocType" ma:index="5" nillable="true" ma:displayName="Document Type" ma:internalName="DocType">
      <xsd:simpleType>
        <xsd:restriction base="dms:Text">
          <xsd:maxLength value="255"/>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90381dc-748f-4d49-9b03-90f59279d610">PRTL-1789554818-1550</_dlc_DocId>
    <_dlc_DocIdUrl xmlns="990381dc-748f-4d49-9b03-90f59279d610">
      <Url>https://unicef.sharepoint.com/sites/portals/hr/_layouts/15/DocIdRedir.aspx?ID=PRTL-1789554818-1550</Url>
      <Description>PRTL-1789554818-1550</Description>
    </_dlc_DocIdUrl>
    <Category xmlns="00c3b0a3-624b-4dd4-b610-55efae6ba5e8">Consultancy</Category>
    <Audience xmlns="00c3b0a3-624b-4dd4-b610-55efae6ba5e8">Staff</Audience>
    <DocType xmlns="3969f316-8046-4d18-92e6-b47f67298305" xsi:nil="true"/>
    <Pages0 xmlns="00c3b0a3-624b-4dd4-b610-55efae6ba5e8">
      <Value>274</Value>
    </Pages0>
    <IconOverlay xmlns="http://schemas.microsoft.com/sharepoint/v4" xsi:nil="true"/>
    <Document_x0020_Language xmlns="3969f316-8046-4d18-92e6-b47f67298305">English</Document_x0020_Language>
    <PublishingExpirationDate xmlns="http://schemas.microsoft.com/sharepoint/v3" xsi:nil="true"/>
    <PublishingStartDate xmlns="http://schemas.microsoft.com/sharepoint/v3" xsi:nil="true"/>
    <Related_x0020_Workflow xmlns="00c3b0a3-624b-4dd4-b610-55efae6ba5e8"/>
    <Section xmlns="f17fd196-db9c-496f-b5a7-ab86d3267d1d">Staffing</Section>
    <SharedWithUsers xmlns="3969f316-8046-4d18-92e6-b47f67298305">
      <UserInfo>
        <DisplayName>Tiffany King</DisplayName>
        <AccountId>15859</AccountId>
        <AccountType/>
      </UserInfo>
      <UserInfo>
        <DisplayName>Victor Nkambule</DisplayName>
        <AccountId>6525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0D624B-C84A-48BC-9CFF-8AAAB513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fd196-db9c-496f-b5a7-ab86d3267d1d"/>
    <ds:schemaRef ds:uri="00c3b0a3-624b-4dd4-b610-55efae6ba5e8"/>
    <ds:schemaRef ds:uri="3969f316-8046-4d18-92e6-b47f67298305"/>
    <ds:schemaRef ds:uri="http://schemas.microsoft.com/sharepoint/v4"/>
    <ds:schemaRef ds:uri="990381dc-748f-4d49-9b03-90f59279d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990381dc-748f-4d49-9b03-90f59279d610"/>
    <ds:schemaRef ds:uri="00c3b0a3-624b-4dd4-b610-55efae6ba5e8"/>
    <ds:schemaRef ds:uri="3969f316-8046-4d18-92e6-b47f67298305"/>
    <ds:schemaRef ds:uri="http://schemas.microsoft.com/sharepoint/v4"/>
    <ds:schemaRef ds:uri="http://schemas.microsoft.com/sharepoint/v3"/>
    <ds:schemaRef ds:uri="f17fd196-db9c-496f-b5a7-ab86d3267d1d"/>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3F84CDBA-DE1B-4FC0-BEBF-2BFB69EBEB6C}">
  <ds:schemaRefs>
    <ds:schemaRef ds:uri="http://schemas.openxmlformats.org/officeDocument/2006/bibliography"/>
  </ds:schemaRefs>
</ds:datastoreItem>
</file>

<file path=customXml/itemProps5.xml><?xml version="1.0" encoding="utf-8"?>
<ds:datastoreItem xmlns:ds="http://schemas.openxmlformats.org/officeDocument/2006/customXml" ds:itemID="{CA541002-BFB1-48FB-9EEF-DB19B7F670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206</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Yusuf Mohamed Bawazir</cp:lastModifiedBy>
  <cp:revision>85</cp:revision>
  <cp:lastPrinted>2017-01-06T22:20:00Z</cp:lastPrinted>
  <dcterms:created xsi:type="dcterms:W3CDTF">2021-12-14T22:51:00Z</dcterms:created>
  <dcterms:modified xsi:type="dcterms:W3CDTF">2022-01-04T05:01:00Z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0x0101006E7A119DBBD28740A5D9A086BC94E4AC</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