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CAC5" w14:textId="77777777" w:rsidR="00B34FD1" w:rsidRPr="009653CA" w:rsidRDefault="00B34FD1" w:rsidP="00B466A4">
      <w:pPr>
        <w:pStyle w:val="Title"/>
        <w:jc w:val="left"/>
        <w:rPr>
          <w:sz w:val="20"/>
          <w:szCs w:val="20"/>
        </w:rPr>
      </w:pPr>
    </w:p>
    <w:tbl>
      <w:tblPr>
        <w:tblW w:w="5000" w:type="pct"/>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1552"/>
        <w:gridCol w:w="7718"/>
      </w:tblGrid>
      <w:tr w:rsidR="00B466A4" w:rsidRPr="009653CA" w14:paraId="0FCFDD49" w14:textId="77777777" w:rsidTr="005077C2">
        <w:trPr>
          <w:cantSplit/>
          <w:trHeight w:val="1485"/>
        </w:trPr>
        <w:tc>
          <w:tcPr>
            <w:tcW w:w="833" w:type="pct"/>
            <w:shd w:val="clear" w:color="auto" w:fill="FFFFFF"/>
            <w:vAlign w:val="center"/>
          </w:tcPr>
          <w:p w14:paraId="39E8E4FF" w14:textId="6C38388F" w:rsidR="00B466A4" w:rsidRPr="009653CA" w:rsidRDefault="00044831">
            <w:pPr>
              <w:jc w:val="center"/>
              <w:rPr>
                <w:b/>
                <w:color w:val="FF0000"/>
                <w:szCs w:val="20"/>
              </w:rPr>
            </w:pPr>
            <w:r>
              <w:rPr>
                <w:noProof/>
                <w:szCs w:val="20"/>
              </w:rPr>
              <w:drawing>
                <wp:inline distT="0" distB="0" distL="0" distR="0" wp14:anchorId="7EF98432" wp14:editId="272C5EA9">
                  <wp:extent cx="848360" cy="9804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8360" cy="980440"/>
                          </a:xfrm>
                          <a:prstGeom prst="rect">
                            <a:avLst/>
                          </a:prstGeom>
                          <a:noFill/>
                          <a:ln>
                            <a:noFill/>
                          </a:ln>
                        </pic:spPr>
                      </pic:pic>
                    </a:graphicData>
                  </a:graphic>
                </wp:inline>
              </w:drawing>
            </w:r>
          </w:p>
        </w:tc>
        <w:tc>
          <w:tcPr>
            <w:tcW w:w="4167" w:type="pct"/>
            <w:shd w:val="clear" w:color="auto" w:fill="FFFFFF"/>
          </w:tcPr>
          <w:p w14:paraId="36A5E706" w14:textId="77777777" w:rsidR="00B466A4" w:rsidRPr="009653CA" w:rsidRDefault="00B466A4" w:rsidP="00B466A4">
            <w:pPr>
              <w:jc w:val="center"/>
              <w:rPr>
                <w:b/>
                <w:szCs w:val="20"/>
              </w:rPr>
            </w:pPr>
          </w:p>
          <w:p w14:paraId="159CA999" w14:textId="77777777" w:rsidR="00B466A4" w:rsidRPr="009653CA" w:rsidRDefault="00B466A4" w:rsidP="00B466A4">
            <w:pPr>
              <w:jc w:val="center"/>
              <w:rPr>
                <w:b/>
                <w:szCs w:val="20"/>
              </w:rPr>
            </w:pPr>
          </w:p>
          <w:p w14:paraId="362312F2" w14:textId="77777777" w:rsidR="00B466A4" w:rsidRPr="009653CA" w:rsidRDefault="00B466A4" w:rsidP="00B466A4">
            <w:pPr>
              <w:jc w:val="center"/>
              <w:rPr>
                <w:b/>
                <w:szCs w:val="20"/>
              </w:rPr>
            </w:pPr>
          </w:p>
          <w:p w14:paraId="7A9AA8E0" w14:textId="77777777" w:rsidR="00B466A4" w:rsidRPr="009653CA" w:rsidRDefault="00B466A4" w:rsidP="00B466A4">
            <w:pPr>
              <w:jc w:val="center"/>
              <w:rPr>
                <w:b/>
                <w:szCs w:val="20"/>
              </w:rPr>
            </w:pPr>
            <w:r w:rsidRPr="009653CA">
              <w:rPr>
                <w:b/>
                <w:szCs w:val="20"/>
              </w:rPr>
              <w:t>UNITED NATIONS CHILDREN’S FUND</w:t>
            </w:r>
          </w:p>
          <w:p w14:paraId="1A4D86D9" w14:textId="77777777" w:rsidR="00B466A4" w:rsidRPr="009653CA" w:rsidRDefault="009653CA" w:rsidP="00B466A4">
            <w:pPr>
              <w:jc w:val="center"/>
              <w:rPr>
                <w:b/>
                <w:szCs w:val="20"/>
              </w:rPr>
            </w:pPr>
            <w:r>
              <w:rPr>
                <w:b/>
                <w:szCs w:val="20"/>
              </w:rPr>
              <w:t xml:space="preserve">GENERIC </w:t>
            </w:r>
            <w:r w:rsidR="00B466A4" w:rsidRPr="009653CA">
              <w:rPr>
                <w:b/>
                <w:szCs w:val="20"/>
              </w:rPr>
              <w:t>JOB PROFILE</w:t>
            </w:r>
            <w:r w:rsidR="001E6CF7">
              <w:rPr>
                <w:b/>
                <w:szCs w:val="20"/>
              </w:rPr>
              <w:t xml:space="preserve"> (GJP)</w:t>
            </w:r>
          </w:p>
          <w:p w14:paraId="2B3AF4D8" w14:textId="77777777" w:rsidR="00B466A4" w:rsidRPr="009653CA" w:rsidRDefault="00B466A4" w:rsidP="00B466A4">
            <w:pPr>
              <w:jc w:val="center"/>
              <w:rPr>
                <w:szCs w:val="20"/>
              </w:rPr>
            </w:pPr>
          </w:p>
        </w:tc>
      </w:tr>
    </w:tbl>
    <w:p w14:paraId="3468F2B1" w14:textId="77777777" w:rsidR="00B466A4" w:rsidRPr="009653CA" w:rsidRDefault="00B466A4" w:rsidP="00B466A4">
      <w:pPr>
        <w:pStyle w:val="Title"/>
        <w:jc w:val="lef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9"/>
        <w:gridCol w:w="4391"/>
      </w:tblGrid>
      <w:tr w:rsidR="00B466A4" w:rsidRPr="009653CA" w14:paraId="207853ED" w14:textId="77777777" w:rsidTr="005077C2">
        <w:tc>
          <w:tcPr>
            <w:tcW w:w="5000" w:type="pct"/>
            <w:gridSpan w:val="2"/>
            <w:shd w:val="clear" w:color="auto" w:fill="E0E0E0"/>
          </w:tcPr>
          <w:p w14:paraId="39333A7B" w14:textId="77777777" w:rsidR="00B466A4" w:rsidRPr="009653CA" w:rsidRDefault="00B466A4">
            <w:pPr>
              <w:rPr>
                <w:szCs w:val="20"/>
              </w:rPr>
            </w:pPr>
          </w:p>
          <w:p w14:paraId="7D5753C7" w14:textId="77777777" w:rsidR="00B466A4" w:rsidRPr="009653CA" w:rsidRDefault="00B466A4">
            <w:pPr>
              <w:rPr>
                <w:b/>
                <w:bCs/>
                <w:szCs w:val="20"/>
              </w:rPr>
            </w:pPr>
            <w:r w:rsidRPr="009653CA">
              <w:rPr>
                <w:b/>
                <w:bCs/>
                <w:szCs w:val="20"/>
              </w:rPr>
              <w:t>I. Post Information</w:t>
            </w:r>
          </w:p>
          <w:p w14:paraId="1A35E3FE" w14:textId="77777777" w:rsidR="00B466A4" w:rsidRPr="009653CA" w:rsidRDefault="00B466A4">
            <w:pPr>
              <w:rPr>
                <w:b/>
                <w:bCs/>
                <w:szCs w:val="20"/>
              </w:rPr>
            </w:pPr>
          </w:p>
        </w:tc>
      </w:tr>
      <w:tr w:rsidR="00B466A4" w:rsidRPr="009653CA" w14:paraId="7972B1B4" w14:textId="77777777" w:rsidTr="005077C2">
        <w:tc>
          <w:tcPr>
            <w:tcW w:w="2652" w:type="pct"/>
          </w:tcPr>
          <w:p w14:paraId="43387DF8" w14:textId="77777777" w:rsidR="00B466A4" w:rsidRPr="009653CA" w:rsidRDefault="00B466A4">
            <w:pPr>
              <w:rPr>
                <w:szCs w:val="20"/>
              </w:rPr>
            </w:pPr>
          </w:p>
          <w:p w14:paraId="694568E2" w14:textId="77777777" w:rsidR="00B466A4" w:rsidRDefault="00B466A4">
            <w:pPr>
              <w:rPr>
                <w:rFonts w:cs="Arial"/>
                <w:color w:val="000000"/>
                <w:szCs w:val="20"/>
                <w:shd w:val="clear" w:color="auto" w:fill="FFFFFF"/>
              </w:rPr>
            </w:pPr>
            <w:r w:rsidRPr="009653CA">
              <w:rPr>
                <w:szCs w:val="20"/>
              </w:rPr>
              <w:t xml:space="preserve">Job Title: </w:t>
            </w:r>
            <w:r w:rsidR="0078152C">
              <w:rPr>
                <w:rFonts w:cs="Arial"/>
                <w:color w:val="000000"/>
                <w:szCs w:val="20"/>
                <w:shd w:val="clear" w:color="auto" w:fill="FFFFFF"/>
              </w:rPr>
              <w:t>Social &amp; Behavior Change Officer</w:t>
            </w:r>
          </w:p>
          <w:p w14:paraId="5A33BA05" w14:textId="77777777" w:rsidR="00F948A1" w:rsidRPr="009653CA" w:rsidRDefault="00F948A1">
            <w:pPr>
              <w:rPr>
                <w:b/>
                <w:szCs w:val="20"/>
              </w:rPr>
            </w:pPr>
          </w:p>
          <w:p w14:paraId="26D5A57B" w14:textId="77777777" w:rsidR="00B466A4" w:rsidRPr="009653CA" w:rsidRDefault="00B466A4" w:rsidP="00B466A4">
            <w:pPr>
              <w:rPr>
                <w:b/>
                <w:szCs w:val="20"/>
              </w:rPr>
            </w:pPr>
            <w:r w:rsidRPr="009653CA">
              <w:rPr>
                <w:szCs w:val="20"/>
              </w:rPr>
              <w:t xml:space="preserve">Supervisor Title/ Level: </w:t>
            </w:r>
            <w:r w:rsidR="00B96360">
              <w:rPr>
                <w:szCs w:val="20"/>
              </w:rPr>
              <w:t>Deputy Representative P4</w:t>
            </w:r>
          </w:p>
          <w:p w14:paraId="6D3A316E" w14:textId="0A43FF31" w:rsidR="00B466A4" w:rsidRPr="009653CA" w:rsidRDefault="006D20EC" w:rsidP="00B466A4">
            <w:pPr>
              <w:rPr>
                <w:b/>
                <w:szCs w:val="20"/>
              </w:rPr>
            </w:pPr>
            <w:r>
              <w:rPr>
                <w:szCs w:val="20"/>
              </w:rPr>
              <w:t xml:space="preserve">Organizational Unit: </w:t>
            </w:r>
            <w:proofErr w:type="spellStart"/>
            <w:r w:rsidR="00B96360">
              <w:rPr>
                <w:szCs w:val="20"/>
              </w:rPr>
              <w:t>Programmes</w:t>
            </w:r>
            <w:proofErr w:type="spellEnd"/>
          </w:p>
          <w:p w14:paraId="6C872951" w14:textId="77777777" w:rsidR="00B466A4" w:rsidRPr="009653CA" w:rsidRDefault="00B466A4" w:rsidP="00C5029E">
            <w:pPr>
              <w:rPr>
                <w:szCs w:val="20"/>
              </w:rPr>
            </w:pPr>
            <w:r w:rsidRPr="009653CA">
              <w:rPr>
                <w:szCs w:val="20"/>
              </w:rPr>
              <w:t xml:space="preserve">Post Location: </w:t>
            </w:r>
            <w:r w:rsidR="00B96360">
              <w:rPr>
                <w:szCs w:val="20"/>
              </w:rPr>
              <w:t>Yerevan, Armenia</w:t>
            </w:r>
          </w:p>
        </w:tc>
        <w:tc>
          <w:tcPr>
            <w:tcW w:w="2348" w:type="pct"/>
          </w:tcPr>
          <w:p w14:paraId="1848F90C" w14:textId="77777777" w:rsidR="00B466A4" w:rsidRPr="009653CA" w:rsidRDefault="00B466A4">
            <w:pPr>
              <w:rPr>
                <w:szCs w:val="20"/>
              </w:rPr>
            </w:pPr>
          </w:p>
          <w:p w14:paraId="4286F523" w14:textId="77777777" w:rsidR="00B466A4" w:rsidRPr="009653CA" w:rsidRDefault="00B466A4" w:rsidP="00B466A4">
            <w:pPr>
              <w:rPr>
                <w:b/>
                <w:szCs w:val="20"/>
              </w:rPr>
            </w:pPr>
            <w:r w:rsidRPr="009653CA">
              <w:rPr>
                <w:szCs w:val="20"/>
              </w:rPr>
              <w:t xml:space="preserve">Job Level: </w:t>
            </w:r>
            <w:r w:rsidR="00582EF5">
              <w:rPr>
                <w:szCs w:val="20"/>
              </w:rPr>
              <w:t xml:space="preserve">NOA </w:t>
            </w:r>
          </w:p>
          <w:p w14:paraId="4E7706E5" w14:textId="77777777" w:rsidR="00B466A4" w:rsidRPr="009653CA" w:rsidRDefault="00B466A4">
            <w:pPr>
              <w:rPr>
                <w:szCs w:val="20"/>
              </w:rPr>
            </w:pPr>
            <w:r w:rsidRPr="009653CA">
              <w:rPr>
                <w:szCs w:val="20"/>
              </w:rPr>
              <w:t xml:space="preserve">Job Profile No.: </w:t>
            </w:r>
          </w:p>
          <w:p w14:paraId="47506E76" w14:textId="77777777" w:rsidR="00B466A4" w:rsidRPr="005F4844" w:rsidRDefault="00B466A4">
            <w:pPr>
              <w:rPr>
                <w:szCs w:val="20"/>
                <w:lang w:val="fr-FR"/>
              </w:rPr>
            </w:pPr>
            <w:r w:rsidRPr="005F4844">
              <w:rPr>
                <w:szCs w:val="20"/>
                <w:lang w:val="fr-FR"/>
              </w:rPr>
              <w:t xml:space="preserve">CCOG </w:t>
            </w:r>
            <w:proofErr w:type="gramStart"/>
            <w:r w:rsidRPr="005F4844">
              <w:rPr>
                <w:szCs w:val="20"/>
                <w:lang w:val="fr-FR"/>
              </w:rPr>
              <w:t>Code:</w:t>
            </w:r>
            <w:proofErr w:type="gramEnd"/>
            <w:r w:rsidR="009653CA" w:rsidRPr="005F4844">
              <w:rPr>
                <w:szCs w:val="20"/>
                <w:lang w:val="fr-FR"/>
              </w:rPr>
              <w:t xml:space="preserve"> </w:t>
            </w:r>
            <w:r w:rsidR="0078152C">
              <w:rPr>
                <w:szCs w:val="20"/>
                <w:lang w:val="fr-FR"/>
              </w:rPr>
              <w:t>1L05</w:t>
            </w:r>
          </w:p>
          <w:p w14:paraId="73AA7497" w14:textId="77777777" w:rsidR="00B466A4" w:rsidRPr="005F4844" w:rsidRDefault="00B466A4">
            <w:pPr>
              <w:rPr>
                <w:szCs w:val="20"/>
                <w:lang w:val="fr-FR"/>
              </w:rPr>
            </w:pPr>
            <w:proofErr w:type="spellStart"/>
            <w:r w:rsidRPr="005F4844">
              <w:rPr>
                <w:szCs w:val="20"/>
                <w:lang w:val="fr-FR"/>
              </w:rPr>
              <w:t>Functional</w:t>
            </w:r>
            <w:proofErr w:type="spellEnd"/>
            <w:r w:rsidRPr="005F4844">
              <w:rPr>
                <w:szCs w:val="20"/>
                <w:lang w:val="fr-FR"/>
              </w:rPr>
              <w:t xml:space="preserve"> </w:t>
            </w:r>
            <w:proofErr w:type="gramStart"/>
            <w:r w:rsidRPr="005F4844">
              <w:rPr>
                <w:szCs w:val="20"/>
                <w:lang w:val="fr-FR"/>
              </w:rPr>
              <w:t>Code:</w:t>
            </w:r>
            <w:proofErr w:type="gramEnd"/>
            <w:r w:rsidR="009653CA" w:rsidRPr="005F4844">
              <w:rPr>
                <w:szCs w:val="20"/>
                <w:lang w:val="fr-FR"/>
              </w:rPr>
              <w:t xml:space="preserve"> </w:t>
            </w:r>
            <w:r w:rsidR="0078152C">
              <w:rPr>
                <w:szCs w:val="20"/>
                <w:lang w:val="fr-FR"/>
              </w:rPr>
              <w:t>SBC</w:t>
            </w:r>
          </w:p>
          <w:p w14:paraId="6D47A8E2" w14:textId="77777777" w:rsidR="00B466A4" w:rsidRPr="009653CA" w:rsidRDefault="00B466A4" w:rsidP="00B466A4">
            <w:pPr>
              <w:rPr>
                <w:color w:val="FF0000"/>
                <w:szCs w:val="20"/>
              </w:rPr>
            </w:pPr>
            <w:r w:rsidRPr="009653CA">
              <w:rPr>
                <w:szCs w:val="20"/>
              </w:rPr>
              <w:t xml:space="preserve">Job Classification </w:t>
            </w:r>
            <w:r w:rsidR="00C24999" w:rsidRPr="009653CA">
              <w:rPr>
                <w:szCs w:val="20"/>
              </w:rPr>
              <w:t xml:space="preserve">Level: </w:t>
            </w:r>
            <w:r w:rsidR="0078152C">
              <w:rPr>
                <w:szCs w:val="20"/>
              </w:rPr>
              <w:t>Level 1</w:t>
            </w:r>
          </w:p>
          <w:p w14:paraId="7126D2D2" w14:textId="77777777" w:rsidR="00B466A4" w:rsidRPr="009653CA" w:rsidRDefault="00B466A4" w:rsidP="00B466A4">
            <w:pPr>
              <w:rPr>
                <w:szCs w:val="20"/>
              </w:rPr>
            </w:pPr>
          </w:p>
        </w:tc>
      </w:tr>
    </w:tbl>
    <w:p w14:paraId="40184A7D" w14:textId="77777777" w:rsidR="00B466A4" w:rsidRPr="009653CA" w:rsidRDefault="00B466A4">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50"/>
      </w:tblGrid>
      <w:tr w:rsidR="00B466A4" w:rsidRPr="009653CA" w14:paraId="738AE7EC" w14:textId="77777777" w:rsidTr="005077C2">
        <w:tc>
          <w:tcPr>
            <w:tcW w:w="5000" w:type="pct"/>
            <w:tcBorders>
              <w:bottom w:val="single" w:sz="4" w:space="0" w:color="auto"/>
            </w:tcBorders>
            <w:shd w:val="clear" w:color="auto" w:fill="E0E0E0"/>
          </w:tcPr>
          <w:p w14:paraId="7EEE803D" w14:textId="77777777" w:rsidR="00B466A4" w:rsidRPr="009653CA" w:rsidRDefault="00B466A4">
            <w:pPr>
              <w:pStyle w:val="Heading1"/>
              <w:rPr>
                <w:sz w:val="20"/>
                <w:szCs w:val="20"/>
              </w:rPr>
            </w:pPr>
          </w:p>
          <w:p w14:paraId="1EBA9468" w14:textId="77777777" w:rsidR="00B466A4" w:rsidRPr="009653CA" w:rsidRDefault="00B466A4">
            <w:pPr>
              <w:pStyle w:val="Heading1"/>
              <w:rPr>
                <w:sz w:val="20"/>
                <w:szCs w:val="20"/>
              </w:rPr>
            </w:pPr>
            <w:r w:rsidRPr="009653CA">
              <w:rPr>
                <w:sz w:val="20"/>
                <w:szCs w:val="20"/>
              </w:rPr>
              <w:t>II. Organizational Context and Purpose for the job</w:t>
            </w:r>
          </w:p>
          <w:p w14:paraId="76DC1126" w14:textId="77777777" w:rsidR="00B466A4" w:rsidRPr="009653CA" w:rsidRDefault="00B466A4">
            <w:pPr>
              <w:pStyle w:val="Heading1"/>
              <w:rPr>
                <w:b w:val="0"/>
                <w:bCs w:val="0"/>
                <w:i/>
                <w:iCs/>
                <w:sz w:val="20"/>
                <w:szCs w:val="20"/>
              </w:rPr>
            </w:pPr>
          </w:p>
        </w:tc>
      </w:tr>
      <w:tr w:rsidR="00B466A4" w:rsidRPr="009653CA" w14:paraId="002D4BF1" w14:textId="77777777" w:rsidTr="005077C2">
        <w:tc>
          <w:tcPr>
            <w:tcW w:w="5000" w:type="pct"/>
          </w:tcPr>
          <w:p w14:paraId="32F03229" w14:textId="77777777" w:rsidR="00B466A4" w:rsidRPr="009653CA" w:rsidRDefault="00B466A4">
            <w:pPr>
              <w:rPr>
                <w:szCs w:val="20"/>
              </w:rPr>
            </w:pPr>
          </w:p>
          <w:p w14:paraId="43C11840" w14:textId="77777777" w:rsidR="00B466A4" w:rsidRDefault="00B466A4" w:rsidP="00B466A4">
            <w:pPr>
              <w:widowControl w:val="0"/>
              <w:autoSpaceDE w:val="0"/>
              <w:autoSpaceDN w:val="0"/>
              <w:adjustRightInd w:val="0"/>
              <w:jc w:val="both"/>
              <w:rPr>
                <w:rFonts w:cs="Arial"/>
                <w:szCs w:val="20"/>
              </w:rPr>
            </w:pPr>
            <w:r w:rsidRPr="009653CA">
              <w:rPr>
                <w:rFonts w:cs="Cambria"/>
                <w:bCs/>
                <w:szCs w:val="20"/>
              </w:rPr>
              <w:t xml:space="preserve">The fundamental 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9653CA">
              <w:rPr>
                <w:rFonts w:cs="Cambria"/>
                <w:bCs/>
                <w:szCs w:val="20"/>
              </w:rPr>
              <w:t>bias</w:t>
            </w:r>
            <w:proofErr w:type="gramEnd"/>
            <w:r w:rsidRPr="009653CA">
              <w:rPr>
                <w:rFonts w:cs="Cambria"/>
                <w:bCs/>
                <w:szCs w:val="20"/>
              </w:rPr>
              <w:t xml:space="preserve"> or favoritism. To the degree that any child has an unequal chance in life — in its social, political,</w:t>
            </w:r>
            <w:r w:rsidRPr="009653CA">
              <w:rPr>
                <w:szCs w:val="20"/>
              </w:rPr>
              <w:t xml:space="preserve"> </w:t>
            </w:r>
            <w:r w:rsidRPr="009653CA">
              <w:rPr>
                <w:rFonts w:cs="Cambria"/>
                <w:bCs/>
                <w:szCs w:val="20"/>
              </w:rPr>
              <w:t xml:space="preserve">economic, </w:t>
            </w:r>
            <w:proofErr w:type="gramStart"/>
            <w:r w:rsidRPr="009653CA">
              <w:rPr>
                <w:rFonts w:cs="Cambria"/>
                <w:bCs/>
                <w:szCs w:val="20"/>
              </w:rPr>
              <w:t>civic</w:t>
            </w:r>
            <w:proofErr w:type="gramEnd"/>
            <w:r w:rsidRPr="009653CA">
              <w:rPr>
                <w:rFonts w:cs="Cambria"/>
                <w:bCs/>
                <w:szCs w:val="20"/>
              </w:rPr>
              <w:t xml:space="preserve"> and cultural dimensions — her or his rights are violated. There is growing evidence that investing in the health, </w:t>
            </w:r>
            <w:proofErr w:type="gramStart"/>
            <w:r w:rsidRPr="009653CA">
              <w:rPr>
                <w:rFonts w:cs="Cambria"/>
                <w:bCs/>
                <w:szCs w:val="20"/>
              </w:rPr>
              <w:t>education</w:t>
            </w:r>
            <w:proofErr w:type="gramEnd"/>
            <w:r w:rsidRPr="009653CA">
              <w:rPr>
                <w:rFonts w:cs="Cambria"/>
                <w:bCs/>
                <w:szCs w:val="20"/>
              </w:rPr>
              <w:t xml:space="preserve">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sidRPr="009653CA">
              <w:rPr>
                <w:rFonts w:cs="Cambria"/>
                <w:bCs/>
                <w:szCs w:val="20"/>
              </w:rPr>
              <w:t>s</w:t>
            </w:r>
            <w:r w:rsidRPr="009653CA">
              <w:rPr>
                <w:rFonts w:cs="Arial"/>
                <w:szCs w:val="20"/>
              </w:rPr>
              <w:t>.</w:t>
            </w:r>
          </w:p>
          <w:p w14:paraId="61CC226B" w14:textId="77777777" w:rsidR="00582EF5" w:rsidRDefault="00582EF5" w:rsidP="00B466A4">
            <w:pPr>
              <w:widowControl w:val="0"/>
              <w:autoSpaceDE w:val="0"/>
              <w:autoSpaceDN w:val="0"/>
              <w:adjustRightInd w:val="0"/>
              <w:jc w:val="both"/>
            </w:pPr>
          </w:p>
          <w:p w14:paraId="6F515489" w14:textId="77777777" w:rsidR="00582EF5" w:rsidRDefault="00582EF5" w:rsidP="00582EF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Social and </w:t>
            </w:r>
            <w:proofErr w:type="spellStart"/>
            <w:r>
              <w:rPr>
                <w:rStyle w:val="normaltextrun"/>
                <w:rFonts w:ascii="Arial" w:hAnsi="Arial" w:cs="Arial"/>
                <w:sz w:val="20"/>
                <w:szCs w:val="20"/>
              </w:rPr>
              <w:t>Behaviour</w:t>
            </w:r>
            <w:proofErr w:type="spellEnd"/>
            <w:r>
              <w:rPr>
                <w:rStyle w:val="normaltextrun"/>
                <w:rFonts w:ascii="Arial" w:hAnsi="Arial" w:cs="Arial"/>
                <w:sz w:val="20"/>
                <w:szCs w:val="20"/>
              </w:rPr>
              <w:t xml:space="preserve"> Change in UNICEF is a cross-cutting programme strategy that analyses and addresses the cognitive, </w:t>
            </w:r>
            <w:proofErr w:type="gramStart"/>
            <w:r>
              <w:rPr>
                <w:rStyle w:val="normaltextrun"/>
                <w:rFonts w:ascii="Arial" w:hAnsi="Arial" w:cs="Arial"/>
                <w:sz w:val="20"/>
                <w:szCs w:val="20"/>
              </w:rPr>
              <w:t>social</w:t>
            </w:r>
            <w:proofErr w:type="gramEnd"/>
            <w:r>
              <w:rPr>
                <w:rStyle w:val="normaltextrun"/>
                <w:rFonts w:ascii="Arial" w:hAnsi="Arial" w:cs="Arial"/>
                <w:sz w:val="20"/>
                <w:szCs w:val="20"/>
              </w:rPr>
              <w:t xml:space="preserve"> and structural determinants of individual practices and societal changes in both development and humanitarian contexts. SBC uses the latest in social and behavioral sciences to understand people, their beliefs, their values, the socio-cultural </w:t>
            </w:r>
            <w:proofErr w:type="gramStart"/>
            <w:r>
              <w:rPr>
                <w:rStyle w:val="normaltextrun"/>
                <w:rFonts w:ascii="Arial" w:hAnsi="Arial" w:cs="Arial"/>
                <w:sz w:val="20"/>
                <w:szCs w:val="20"/>
              </w:rPr>
              <w:t>norms</w:t>
            </w:r>
            <w:proofErr w:type="gramEnd"/>
            <w:r>
              <w:rPr>
                <w:rStyle w:val="normaltextrun"/>
                <w:rFonts w:ascii="Arial" w:hAnsi="Arial" w:cs="Arial"/>
                <w:sz w:val="20"/>
                <w:szCs w:val="20"/>
              </w:rPr>
              <w:t xml:space="preserve"> and the economic and institutional contexts that shape their lives, with the aim of engaging them and increasing their influence in the design of solutions for change. SBC brings social and behavioral evidence generation together with participation in community-led and human-centered processes. SBC is at the core of UNICEF’s mandate, with corporate results across sectors revolving around behaviors like immunization, feeding practices, learning, hygiene, and positive discipline, as well as transformations across sectors needed to make societies more inclusive, equitable and peaceful.</w:t>
            </w:r>
            <w:r>
              <w:rPr>
                <w:rStyle w:val="eop"/>
                <w:rFonts w:ascii="Arial" w:hAnsi="Arial" w:cs="Arial"/>
                <w:sz w:val="20"/>
                <w:szCs w:val="20"/>
              </w:rPr>
              <w:t> </w:t>
            </w:r>
          </w:p>
          <w:p w14:paraId="1E24FAAA" w14:textId="77777777" w:rsidR="00582EF5" w:rsidRDefault="00582EF5" w:rsidP="00582EF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BB11F02" w14:textId="440B5E07" w:rsidR="00582EF5" w:rsidRDefault="00582EF5" w:rsidP="00582EF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UNICEF SBC employs</w:t>
            </w:r>
            <w:r w:rsidR="00F948A1">
              <w:rPr>
                <w:rStyle w:val="normaltextrun"/>
                <w:rFonts w:ascii="Arial" w:hAnsi="Arial" w:cs="Arial"/>
                <w:sz w:val="20"/>
                <w:szCs w:val="20"/>
              </w:rPr>
              <w:t xml:space="preserve"> </w:t>
            </w:r>
            <w:r>
              <w:rPr>
                <w:rStyle w:val="normaltextrun"/>
                <w:rFonts w:ascii="Arial" w:hAnsi="Arial" w:cs="Arial"/>
                <w:sz w:val="20"/>
                <w:szCs w:val="20"/>
              </w:rPr>
              <w:t xml:space="preserve">a mix of approaches including community engagement, strategic communication, applied behavioral science, service delivery improvement, systems strengthening, social mobilization and policy advocacy to advance child rights, survival, development, </w:t>
            </w:r>
            <w:proofErr w:type="gramStart"/>
            <w:r>
              <w:rPr>
                <w:rStyle w:val="normaltextrun"/>
                <w:rFonts w:ascii="Arial" w:hAnsi="Arial" w:cs="Arial"/>
                <w:sz w:val="20"/>
                <w:szCs w:val="20"/>
              </w:rPr>
              <w:t>protection</w:t>
            </w:r>
            <w:proofErr w:type="gramEnd"/>
            <w:r>
              <w:rPr>
                <w:rStyle w:val="normaltextrun"/>
                <w:rFonts w:ascii="Arial" w:hAnsi="Arial" w:cs="Arial"/>
                <w:sz w:val="20"/>
                <w:szCs w:val="20"/>
              </w:rPr>
              <w:t xml:space="preserve"> and participation.</w:t>
            </w:r>
            <w:r>
              <w:rPr>
                <w:rStyle w:val="eop"/>
                <w:rFonts w:ascii="Arial" w:hAnsi="Arial" w:cs="Arial"/>
                <w:sz w:val="20"/>
                <w:szCs w:val="20"/>
              </w:rPr>
              <w:t> </w:t>
            </w:r>
          </w:p>
          <w:p w14:paraId="24FF3BA3" w14:textId="77777777" w:rsidR="00B466A4" w:rsidRPr="009653CA" w:rsidRDefault="00B466A4" w:rsidP="00FB182D">
            <w:pPr>
              <w:jc w:val="both"/>
              <w:rPr>
                <w:rFonts w:cs="Arial"/>
                <w:szCs w:val="20"/>
              </w:rPr>
            </w:pPr>
          </w:p>
          <w:p w14:paraId="7CE1EDBE" w14:textId="753F7F02" w:rsidR="00013047" w:rsidRDefault="00B466A4" w:rsidP="00B466A4">
            <w:pPr>
              <w:jc w:val="both"/>
            </w:pPr>
            <w:r w:rsidRPr="009653CA">
              <w:rPr>
                <w:rFonts w:cs="Arial"/>
                <w:b/>
                <w:szCs w:val="20"/>
                <w:u w:val="single"/>
              </w:rPr>
              <w:lastRenderedPageBreak/>
              <w:t>Job organizational context</w:t>
            </w:r>
            <w:r w:rsidR="00013047" w:rsidRPr="009653CA">
              <w:rPr>
                <w:rFonts w:cs="Arial"/>
                <w:b/>
                <w:szCs w:val="20"/>
                <w:u w:val="single"/>
              </w:rPr>
              <w:t>:</w:t>
            </w:r>
            <w:r w:rsidR="00B96360">
              <w:rPr>
                <w:rFonts w:cs="Arial"/>
                <w:b/>
                <w:szCs w:val="20"/>
                <w:u w:val="single"/>
              </w:rPr>
              <w:t xml:space="preserve"> </w:t>
            </w:r>
            <w:r w:rsidR="00B96360">
              <w:rPr>
                <w:rFonts w:cs="Arial"/>
                <w:szCs w:val="26"/>
              </w:rPr>
              <w:t xml:space="preserve">The </w:t>
            </w:r>
            <w:r w:rsidR="00B96360" w:rsidRPr="006D3E37">
              <w:rPr>
                <w:bCs/>
              </w:rPr>
              <w:t xml:space="preserve">Social and </w:t>
            </w:r>
            <w:r w:rsidR="00F948A1" w:rsidRPr="006D3E37">
              <w:rPr>
                <w:bCs/>
              </w:rPr>
              <w:t>Behavioral</w:t>
            </w:r>
            <w:r w:rsidR="00B96360" w:rsidRPr="006D3E37">
              <w:rPr>
                <w:bCs/>
              </w:rPr>
              <w:t xml:space="preserve"> Change Officer (SBC)</w:t>
            </w:r>
            <w:r w:rsidR="00B96360" w:rsidRPr="00FB182D">
              <w:t xml:space="preserve"> post </w:t>
            </w:r>
            <w:r w:rsidR="00B96360">
              <w:rPr>
                <w:rFonts w:cs="Arial"/>
                <w:bCs/>
                <w:szCs w:val="26"/>
              </w:rPr>
              <w:t>serves</w:t>
            </w:r>
            <w:r w:rsidR="00B96360" w:rsidRPr="006D3E37">
              <w:rPr>
                <w:rFonts w:cs="Arial"/>
                <w:bCs/>
                <w:szCs w:val="26"/>
              </w:rPr>
              <w:t xml:space="preserve"> at the UNICEF Armenia Country Office and</w:t>
            </w:r>
            <w:r w:rsidR="00B96360" w:rsidRPr="006D3E37">
              <w:rPr>
                <w:bCs/>
              </w:rPr>
              <w:t xml:space="preserve"> report</w:t>
            </w:r>
            <w:r w:rsidR="00B96360">
              <w:rPr>
                <w:bCs/>
              </w:rPr>
              <w:t>s</w:t>
            </w:r>
            <w:r w:rsidR="00B96360" w:rsidRPr="006D3E37">
              <w:rPr>
                <w:bCs/>
              </w:rPr>
              <w:t xml:space="preserve"> to the Deputy Representative P4 post</w:t>
            </w:r>
            <w:r w:rsidR="00B96360">
              <w:t xml:space="preserve"> for close supervision and guidance.</w:t>
            </w:r>
          </w:p>
          <w:p w14:paraId="4D4681E7" w14:textId="77777777" w:rsidR="00FC0D1F" w:rsidRPr="00FB182D" w:rsidRDefault="00FC0D1F" w:rsidP="00B466A4">
            <w:pPr>
              <w:jc w:val="both"/>
              <w:rPr>
                <w:b/>
                <w:u w:val="single"/>
              </w:rPr>
            </w:pPr>
          </w:p>
          <w:p w14:paraId="026A8724" w14:textId="77777777" w:rsidR="00B466A4" w:rsidRPr="009653CA" w:rsidRDefault="00B466A4" w:rsidP="00C5029E">
            <w:pPr>
              <w:jc w:val="both"/>
              <w:rPr>
                <w:szCs w:val="20"/>
                <w:u w:val="single"/>
              </w:rPr>
            </w:pPr>
            <w:r w:rsidRPr="009653CA">
              <w:rPr>
                <w:b/>
                <w:szCs w:val="20"/>
                <w:u w:val="single"/>
              </w:rPr>
              <w:t>Purpose for the job</w:t>
            </w:r>
            <w:r w:rsidR="00013047" w:rsidRPr="009653CA">
              <w:rPr>
                <w:szCs w:val="20"/>
                <w:u w:val="single"/>
              </w:rPr>
              <w:t>:</w:t>
            </w:r>
          </w:p>
          <w:p w14:paraId="4BCF1FF5" w14:textId="77777777" w:rsidR="00013047" w:rsidRPr="00582EF5" w:rsidRDefault="00013047" w:rsidP="00582EF5">
            <w:pPr>
              <w:pStyle w:val="paragraph"/>
              <w:spacing w:before="0" w:beforeAutospacing="0" w:after="0" w:afterAutospacing="0"/>
              <w:textAlignment w:val="baseline"/>
              <w:rPr>
                <w:rStyle w:val="normaltextrun"/>
                <w:rFonts w:ascii="Arial" w:hAnsi="Arial" w:cs="Arial"/>
                <w:color w:val="000000"/>
                <w:sz w:val="20"/>
              </w:rPr>
            </w:pPr>
          </w:p>
          <w:p w14:paraId="6409D677" w14:textId="092EF0DF" w:rsidR="00582EF5" w:rsidRDefault="00582EF5" w:rsidP="00582EF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Under the general </w:t>
            </w:r>
            <w:r w:rsidRPr="00B96360">
              <w:rPr>
                <w:rStyle w:val="normaltextrun"/>
                <w:rFonts w:ascii="Arial" w:hAnsi="Arial" w:cs="Arial"/>
                <w:color w:val="000000"/>
                <w:sz w:val="20"/>
                <w:szCs w:val="20"/>
              </w:rPr>
              <w:t xml:space="preserve">guidance of the </w:t>
            </w:r>
            <w:r w:rsidR="00B96360" w:rsidRPr="00B96360">
              <w:rPr>
                <w:rStyle w:val="normaltextrun"/>
                <w:rFonts w:ascii="Arial" w:hAnsi="Arial" w:cs="Arial"/>
                <w:color w:val="000000"/>
                <w:sz w:val="20"/>
                <w:szCs w:val="20"/>
              </w:rPr>
              <w:t>Deputy Representative</w:t>
            </w:r>
            <w:r w:rsidRPr="00B96360">
              <w:rPr>
                <w:rStyle w:val="normaltextrun"/>
                <w:rFonts w:ascii="Arial" w:hAnsi="Arial" w:cs="Arial"/>
                <w:color w:val="000000"/>
                <w:sz w:val="20"/>
                <w:szCs w:val="20"/>
              </w:rPr>
              <w:t xml:space="preserve"> </w:t>
            </w:r>
            <w:r w:rsidRPr="00B96360">
              <w:rPr>
                <w:rStyle w:val="normaltextrun"/>
                <w:rFonts w:ascii="Arial" w:hAnsi="Arial" w:cs="Arial"/>
                <w:sz w:val="20"/>
                <w:szCs w:val="20"/>
              </w:rPr>
              <w:t>and in close coordination with</w:t>
            </w:r>
            <w:r w:rsidR="00B96360">
              <w:rPr>
                <w:rStyle w:val="normaltextrun"/>
                <w:rFonts w:ascii="Arial" w:hAnsi="Arial" w:cs="Arial"/>
                <w:sz w:val="20"/>
                <w:szCs w:val="20"/>
              </w:rPr>
              <w:t xml:space="preserve"> </w:t>
            </w:r>
            <w:r w:rsidRPr="00B96360">
              <w:rPr>
                <w:rStyle w:val="normaltextrun"/>
                <w:rFonts w:ascii="Arial" w:hAnsi="Arial" w:cs="Arial"/>
                <w:sz w:val="20"/>
                <w:szCs w:val="20"/>
              </w:rPr>
              <w:t>Sectoral and Cross-Sectoral Specialists</w:t>
            </w:r>
            <w:r>
              <w:rPr>
                <w:rStyle w:val="normaltextrun"/>
                <w:rFonts w:ascii="Arial" w:hAnsi="Arial" w:cs="Arial"/>
                <w:sz w:val="20"/>
                <w:szCs w:val="20"/>
              </w:rPr>
              <w:t xml:space="preserve"> and Officers, contributes to/responsible for the design, management, </w:t>
            </w:r>
            <w:proofErr w:type="gramStart"/>
            <w:r w:rsidRPr="00B96360">
              <w:rPr>
                <w:rStyle w:val="normaltextrun"/>
                <w:rFonts w:ascii="Arial" w:hAnsi="Arial" w:cs="Arial"/>
                <w:sz w:val="20"/>
                <w:szCs w:val="20"/>
              </w:rPr>
              <w:t>monitoring</w:t>
            </w:r>
            <w:proofErr w:type="gramEnd"/>
            <w:r w:rsidRPr="00B96360">
              <w:rPr>
                <w:rStyle w:val="normaltextrun"/>
                <w:rFonts w:ascii="Arial" w:hAnsi="Arial" w:cs="Arial"/>
                <w:sz w:val="20"/>
                <w:szCs w:val="20"/>
              </w:rPr>
              <w:t xml:space="preserve"> and evaluation of evidence-based, inclusive and innovative SBC strategies</w:t>
            </w:r>
            <w:r w:rsidR="00B96360" w:rsidRPr="00B96360">
              <w:rPr>
                <w:rStyle w:val="normaltextrun"/>
                <w:rFonts w:ascii="Arial" w:hAnsi="Arial" w:cs="Arial"/>
                <w:sz w:val="20"/>
                <w:szCs w:val="20"/>
              </w:rPr>
              <w:t xml:space="preserve"> (including Accountability to Affected Populations)</w:t>
            </w:r>
            <w:r w:rsidRPr="00B96360">
              <w:rPr>
                <w:rStyle w:val="normaltextrun"/>
                <w:rFonts w:ascii="Arial" w:hAnsi="Arial" w:cs="Arial"/>
                <w:sz w:val="20"/>
                <w:szCs w:val="20"/>
              </w:rPr>
              <w:t xml:space="preserve"> in support of the</w:t>
            </w:r>
            <w:r>
              <w:rPr>
                <w:rStyle w:val="normaltextrun"/>
                <w:rFonts w:ascii="Arial" w:hAnsi="Arial" w:cs="Arial"/>
                <w:sz w:val="20"/>
                <w:szCs w:val="20"/>
              </w:rPr>
              <w:t xml:space="preserve"> country programme.</w:t>
            </w:r>
            <w:r>
              <w:rPr>
                <w:rStyle w:val="eop"/>
                <w:rFonts w:ascii="Arial" w:hAnsi="Arial" w:cs="Arial"/>
                <w:sz w:val="20"/>
                <w:szCs w:val="20"/>
              </w:rPr>
              <w:t> </w:t>
            </w:r>
          </w:p>
          <w:p w14:paraId="6875899D" w14:textId="77777777" w:rsidR="00C5029E" w:rsidRPr="009653CA" w:rsidRDefault="00C5029E" w:rsidP="00C5029E">
            <w:pPr>
              <w:jc w:val="both"/>
              <w:rPr>
                <w:szCs w:val="20"/>
              </w:rPr>
            </w:pPr>
          </w:p>
        </w:tc>
      </w:tr>
    </w:tbl>
    <w:p w14:paraId="64C71259" w14:textId="77777777" w:rsidR="00B466A4" w:rsidRPr="009653CA" w:rsidRDefault="00B466A4">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50"/>
      </w:tblGrid>
      <w:tr w:rsidR="00B466A4" w:rsidRPr="009653CA" w14:paraId="2CF4B4DC" w14:textId="77777777" w:rsidTr="005077C2">
        <w:tc>
          <w:tcPr>
            <w:tcW w:w="5000" w:type="pct"/>
            <w:shd w:val="clear" w:color="auto" w:fill="E0E0E0"/>
          </w:tcPr>
          <w:p w14:paraId="4417CA35" w14:textId="77777777" w:rsidR="00B466A4" w:rsidRPr="009653CA" w:rsidRDefault="00B466A4">
            <w:pPr>
              <w:rPr>
                <w:b/>
                <w:bCs/>
                <w:szCs w:val="20"/>
              </w:rPr>
            </w:pPr>
          </w:p>
          <w:p w14:paraId="5FB52E5D" w14:textId="77777777" w:rsidR="00B466A4" w:rsidRPr="009653CA" w:rsidRDefault="00B466A4">
            <w:pPr>
              <w:pStyle w:val="Heading1"/>
              <w:rPr>
                <w:i/>
                <w:sz w:val="20"/>
                <w:szCs w:val="20"/>
              </w:rPr>
            </w:pPr>
            <w:r w:rsidRPr="009653CA">
              <w:rPr>
                <w:sz w:val="20"/>
                <w:szCs w:val="20"/>
              </w:rPr>
              <w:t>III. Key function</w:t>
            </w:r>
            <w:r w:rsidR="004015C5" w:rsidRPr="009653CA">
              <w:rPr>
                <w:sz w:val="20"/>
                <w:szCs w:val="20"/>
              </w:rPr>
              <w:t>s</w:t>
            </w:r>
            <w:r w:rsidRPr="009653CA">
              <w:rPr>
                <w:sz w:val="20"/>
                <w:szCs w:val="20"/>
              </w:rPr>
              <w:t xml:space="preserve">, </w:t>
            </w:r>
            <w:proofErr w:type="gramStart"/>
            <w:r w:rsidRPr="009653CA">
              <w:rPr>
                <w:sz w:val="20"/>
                <w:szCs w:val="20"/>
              </w:rPr>
              <w:t>accountabilities</w:t>
            </w:r>
            <w:proofErr w:type="gramEnd"/>
            <w:r w:rsidRPr="009653CA">
              <w:rPr>
                <w:sz w:val="20"/>
                <w:szCs w:val="20"/>
              </w:rPr>
              <w:t xml:space="preserve"> and related duties/tasks </w:t>
            </w:r>
            <w:r w:rsidR="004015C5" w:rsidRPr="009653CA">
              <w:rPr>
                <w:b w:val="0"/>
                <w:i/>
                <w:sz w:val="20"/>
                <w:szCs w:val="20"/>
              </w:rPr>
              <w:t xml:space="preserve">(Please outline the key accountabilities for this position </w:t>
            </w:r>
            <w:r w:rsidR="00695607" w:rsidRPr="009653CA">
              <w:rPr>
                <w:b w:val="0"/>
                <w:i/>
                <w:sz w:val="20"/>
                <w:szCs w:val="20"/>
              </w:rPr>
              <w:t>and</w:t>
            </w:r>
            <w:r w:rsidR="00D03D01" w:rsidRPr="009653CA">
              <w:rPr>
                <w:b w:val="0"/>
                <w:i/>
                <w:sz w:val="20"/>
                <w:szCs w:val="20"/>
              </w:rPr>
              <w:t xml:space="preserve"> underneath each accountability, the duties that describe how they are delivered</w:t>
            </w:r>
            <w:r w:rsidR="004015C5" w:rsidRPr="009653CA">
              <w:rPr>
                <w:b w:val="0"/>
                <w:i/>
                <w:sz w:val="20"/>
                <w:szCs w:val="20"/>
              </w:rPr>
              <w:t>. Please limit to four</w:t>
            </w:r>
            <w:r w:rsidR="008766D7" w:rsidRPr="009653CA">
              <w:rPr>
                <w:b w:val="0"/>
                <w:i/>
                <w:sz w:val="20"/>
                <w:szCs w:val="20"/>
              </w:rPr>
              <w:t xml:space="preserve"> to seven</w:t>
            </w:r>
            <w:r w:rsidR="004015C5" w:rsidRPr="009653CA">
              <w:rPr>
                <w:b w:val="0"/>
                <w:i/>
                <w:sz w:val="20"/>
                <w:szCs w:val="20"/>
              </w:rPr>
              <w:t xml:space="preserve"> accountabilities)</w:t>
            </w:r>
          </w:p>
          <w:p w14:paraId="44C0A131" w14:textId="77777777" w:rsidR="00B466A4" w:rsidRPr="009653CA" w:rsidRDefault="00B466A4">
            <w:pPr>
              <w:rPr>
                <w:i/>
                <w:iCs/>
                <w:szCs w:val="20"/>
              </w:rPr>
            </w:pPr>
          </w:p>
        </w:tc>
      </w:tr>
      <w:tr w:rsidR="00B466A4" w:rsidRPr="009653CA" w14:paraId="0A37CA78" w14:textId="77777777" w:rsidTr="005077C2">
        <w:tc>
          <w:tcPr>
            <w:tcW w:w="5000" w:type="pct"/>
          </w:tcPr>
          <w:p w14:paraId="42CB3084" w14:textId="77777777" w:rsidR="00B466A4" w:rsidRPr="009653CA" w:rsidRDefault="00B466A4">
            <w:pPr>
              <w:rPr>
                <w:szCs w:val="20"/>
              </w:rPr>
            </w:pPr>
          </w:p>
          <w:p w14:paraId="08111491" w14:textId="77777777" w:rsidR="00B466A4" w:rsidRPr="00B96360" w:rsidRDefault="00B466A4" w:rsidP="00B466A4">
            <w:pPr>
              <w:rPr>
                <w:rFonts w:cs="Arial"/>
                <w:b/>
                <w:szCs w:val="20"/>
              </w:rPr>
            </w:pPr>
            <w:r w:rsidRPr="00B96360">
              <w:rPr>
                <w:rFonts w:cs="Arial"/>
                <w:b/>
                <w:szCs w:val="20"/>
              </w:rPr>
              <w:t xml:space="preserve">Summary of key functions/accountabilities: </w:t>
            </w:r>
          </w:p>
          <w:p w14:paraId="124EC5A3" w14:textId="77777777" w:rsidR="00B466A4" w:rsidRPr="00044831" w:rsidRDefault="00B466A4" w:rsidP="00B466A4">
            <w:pPr>
              <w:rPr>
                <w:rFonts w:cs="Arial"/>
                <w:b/>
                <w:sz w:val="16"/>
                <w:szCs w:val="16"/>
              </w:rPr>
            </w:pPr>
          </w:p>
          <w:p w14:paraId="7300B236" w14:textId="77777777" w:rsidR="00582EF5" w:rsidRPr="00FB182D" w:rsidRDefault="006E1353" w:rsidP="00964BFB">
            <w:pPr>
              <w:pStyle w:val="paragraph"/>
              <w:numPr>
                <w:ilvl w:val="0"/>
                <w:numId w:val="4"/>
              </w:numPr>
              <w:spacing w:before="0" w:beforeAutospacing="0" w:after="0" w:afterAutospacing="0"/>
              <w:ind w:firstLine="0"/>
              <w:jc w:val="both"/>
              <w:textAlignment w:val="baseline"/>
              <w:rPr>
                <w:rFonts w:ascii="Arial" w:hAnsi="Arial"/>
                <w:sz w:val="20"/>
              </w:rPr>
            </w:pPr>
            <w:r w:rsidRPr="00FB182D">
              <w:rPr>
                <w:rStyle w:val="normaltextrun"/>
                <w:rFonts w:ascii="Arial" w:hAnsi="Arial"/>
                <w:sz w:val="20"/>
                <w:lang w:val="en-GB"/>
              </w:rPr>
              <w:t>Support the g</w:t>
            </w:r>
            <w:r w:rsidR="00582EF5" w:rsidRPr="00FB182D">
              <w:rPr>
                <w:rStyle w:val="normaltextrun"/>
                <w:rFonts w:ascii="Arial" w:hAnsi="Arial"/>
                <w:sz w:val="20"/>
                <w:lang w:val="en-GB"/>
              </w:rPr>
              <w:t>enerat</w:t>
            </w:r>
            <w:r w:rsidRPr="00FB182D">
              <w:rPr>
                <w:rStyle w:val="normaltextrun"/>
                <w:rFonts w:ascii="Arial" w:hAnsi="Arial"/>
                <w:sz w:val="20"/>
                <w:lang w:val="en-GB"/>
              </w:rPr>
              <w:t>ion</w:t>
            </w:r>
            <w:r w:rsidR="00582EF5" w:rsidRPr="00FB182D">
              <w:rPr>
                <w:rStyle w:val="normaltextrun"/>
                <w:rFonts w:ascii="Arial" w:hAnsi="Arial"/>
                <w:sz w:val="20"/>
                <w:lang w:val="en-GB"/>
              </w:rPr>
              <w:t xml:space="preserve"> and utiliz</w:t>
            </w:r>
            <w:r w:rsidRPr="00FB182D">
              <w:rPr>
                <w:rStyle w:val="normaltextrun"/>
                <w:rFonts w:ascii="Arial" w:hAnsi="Arial"/>
                <w:sz w:val="20"/>
                <w:lang w:val="en-GB"/>
              </w:rPr>
              <w:t>ation of</w:t>
            </w:r>
            <w:r w:rsidR="00582EF5" w:rsidRPr="00FB182D">
              <w:rPr>
                <w:rStyle w:val="normaltextrun"/>
                <w:rFonts w:ascii="Arial" w:hAnsi="Arial"/>
                <w:sz w:val="20"/>
                <w:lang w:val="en-GB"/>
              </w:rPr>
              <w:t xml:space="preserve"> research, data, and evidence to inform the design, measurement, and monitoring of SBC programs and outcomes in both development and emergency contexts and to build the evidence base for SBC.</w:t>
            </w:r>
            <w:r w:rsidR="00582EF5" w:rsidRPr="00FB182D">
              <w:rPr>
                <w:rStyle w:val="eop"/>
                <w:rFonts w:ascii="Arial" w:hAnsi="Arial"/>
                <w:sz w:val="20"/>
              </w:rPr>
              <w:t> </w:t>
            </w:r>
          </w:p>
          <w:p w14:paraId="7CC1C410" w14:textId="77777777" w:rsidR="00582EF5" w:rsidRPr="00FB182D" w:rsidRDefault="006E1353" w:rsidP="00964BFB">
            <w:pPr>
              <w:pStyle w:val="paragraph"/>
              <w:numPr>
                <w:ilvl w:val="0"/>
                <w:numId w:val="5"/>
              </w:numPr>
              <w:spacing w:before="0" w:beforeAutospacing="0" w:after="0" w:afterAutospacing="0"/>
              <w:ind w:firstLine="0"/>
              <w:textAlignment w:val="baseline"/>
              <w:rPr>
                <w:rFonts w:ascii="Arial" w:hAnsi="Arial"/>
                <w:sz w:val="20"/>
              </w:rPr>
            </w:pPr>
            <w:r w:rsidRPr="00FB182D">
              <w:rPr>
                <w:rStyle w:val="normaltextrun"/>
                <w:rFonts w:ascii="Arial" w:hAnsi="Arial"/>
                <w:sz w:val="20"/>
                <w:lang w:val="en-GB"/>
              </w:rPr>
              <w:t>Support the d</w:t>
            </w:r>
            <w:r w:rsidR="00582EF5" w:rsidRPr="00FB182D">
              <w:rPr>
                <w:rStyle w:val="normaltextrun"/>
                <w:rFonts w:ascii="Arial" w:hAnsi="Arial"/>
                <w:sz w:val="20"/>
                <w:lang w:val="en-GB"/>
              </w:rPr>
              <w:t xml:space="preserve">esign, </w:t>
            </w:r>
            <w:proofErr w:type="gramStart"/>
            <w:r w:rsidR="00582EF5" w:rsidRPr="00FB182D">
              <w:rPr>
                <w:rStyle w:val="normaltextrun"/>
                <w:rFonts w:ascii="Arial" w:hAnsi="Arial"/>
                <w:sz w:val="20"/>
                <w:lang w:val="en-GB"/>
              </w:rPr>
              <w:t>plan</w:t>
            </w:r>
            <w:proofErr w:type="gramEnd"/>
            <w:r w:rsidR="00582EF5" w:rsidRPr="00FB182D">
              <w:rPr>
                <w:rStyle w:val="normaltextrun"/>
                <w:rFonts w:ascii="Arial" w:hAnsi="Arial"/>
                <w:sz w:val="20"/>
                <w:lang w:val="en-GB"/>
              </w:rPr>
              <w:t xml:space="preserve"> and implement SBC activities</w:t>
            </w:r>
            <w:r w:rsidR="00B96360" w:rsidRPr="00FB182D">
              <w:rPr>
                <w:rStyle w:val="normaltextrun"/>
                <w:rFonts w:ascii="Arial" w:hAnsi="Arial"/>
                <w:sz w:val="20"/>
                <w:lang w:val="en-GB"/>
              </w:rPr>
              <w:t xml:space="preserve"> </w:t>
            </w:r>
            <w:r w:rsidR="00B96360" w:rsidRPr="00B96360">
              <w:rPr>
                <w:rStyle w:val="normaltextrun"/>
                <w:rFonts w:ascii="Arial" w:hAnsi="Arial" w:cs="Arial"/>
                <w:sz w:val="20"/>
                <w:szCs w:val="20"/>
                <w:lang w:val="en-GB"/>
              </w:rPr>
              <w:t>(including</w:t>
            </w:r>
            <w:r w:rsidR="00582EF5" w:rsidRPr="00B96360">
              <w:rPr>
                <w:rStyle w:val="normaltextrun"/>
                <w:rFonts w:ascii="Arial" w:hAnsi="Arial" w:cs="Arial"/>
                <w:sz w:val="20"/>
                <w:szCs w:val="20"/>
                <w:lang w:val="en-GB"/>
              </w:rPr>
              <w:t xml:space="preserve"> </w:t>
            </w:r>
            <w:r w:rsidR="00B96360" w:rsidRPr="00B96360">
              <w:rPr>
                <w:rStyle w:val="eop"/>
                <w:rFonts w:ascii="Arial" w:hAnsi="Arial" w:cs="Arial"/>
                <w:sz w:val="20"/>
                <w:szCs w:val="20"/>
              </w:rPr>
              <w:t>Accountability to Affected Populations)</w:t>
            </w:r>
            <w:r w:rsidR="00B96360" w:rsidRPr="00B96360">
              <w:rPr>
                <w:rStyle w:val="normaltextrun"/>
                <w:rFonts w:ascii="Arial" w:hAnsi="Arial" w:cs="Arial"/>
                <w:sz w:val="20"/>
                <w:szCs w:val="20"/>
                <w:lang w:val="en-GB"/>
              </w:rPr>
              <w:t xml:space="preserve"> </w:t>
            </w:r>
            <w:r w:rsidR="00582EF5" w:rsidRPr="00FB182D">
              <w:rPr>
                <w:rStyle w:val="normaltextrun"/>
                <w:rFonts w:ascii="Arial" w:hAnsi="Arial"/>
                <w:sz w:val="20"/>
                <w:lang w:val="en-GB"/>
              </w:rPr>
              <w:t>that are backed by social and behavioural evidence and strong engagement and participation mechanisms in both development and humanitarian contexts.</w:t>
            </w:r>
            <w:r w:rsidR="00582EF5" w:rsidRPr="00FB182D">
              <w:rPr>
                <w:rStyle w:val="eop"/>
                <w:rFonts w:ascii="Arial" w:hAnsi="Arial"/>
                <w:sz w:val="20"/>
              </w:rPr>
              <w:t> </w:t>
            </w:r>
            <w:r w:rsidR="00B96360" w:rsidRPr="00B96360">
              <w:rPr>
                <w:rStyle w:val="eop"/>
                <w:rFonts w:ascii="Arial" w:hAnsi="Arial" w:cs="Arial"/>
                <w:sz w:val="20"/>
                <w:szCs w:val="20"/>
              </w:rPr>
              <w:t xml:space="preserve"> </w:t>
            </w:r>
          </w:p>
          <w:p w14:paraId="308BA328" w14:textId="77777777" w:rsidR="00582EF5" w:rsidRPr="00FB182D" w:rsidRDefault="00582EF5" w:rsidP="00964BFB">
            <w:pPr>
              <w:pStyle w:val="paragraph"/>
              <w:numPr>
                <w:ilvl w:val="0"/>
                <w:numId w:val="6"/>
              </w:numPr>
              <w:spacing w:before="0" w:beforeAutospacing="0" w:after="0" w:afterAutospacing="0"/>
              <w:ind w:firstLine="0"/>
              <w:textAlignment w:val="baseline"/>
              <w:rPr>
                <w:rFonts w:ascii="Arial" w:hAnsi="Arial"/>
                <w:sz w:val="20"/>
              </w:rPr>
            </w:pPr>
            <w:r w:rsidRPr="00FB182D">
              <w:rPr>
                <w:rStyle w:val="normaltextrun"/>
                <w:rFonts w:ascii="Arial" w:hAnsi="Arial"/>
                <w:sz w:val="20"/>
                <w:lang w:val="en-GB"/>
              </w:rPr>
              <w:t>Support</w:t>
            </w:r>
            <w:r w:rsidR="006E1353" w:rsidRPr="00FB182D">
              <w:rPr>
                <w:rStyle w:val="normaltextrun"/>
                <w:rFonts w:ascii="Arial" w:hAnsi="Arial"/>
                <w:sz w:val="20"/>
                <w:lang w:val="en-GB"/>
              </w:rPr>
              <w:t xml:space="preserve"> the</w:t>
            </w:r>
            <w:r w:rsidRPr="00FB182D">
              <w:rPr>
                <w:rStyle w:val="normaltextrun"/>
                <w:rFonts w:ascii="Arial" w:hAnsi="Arial"/>
                <w:sz w:val="20"/>
                <w:lang w:val="en-GB"/>
              </w:rPr>
              <w:t xml:space="preserve"> operationalization of SBC by advocating for SBC, mobilizing resources, coordinating across stakeholders, sectors and teams, and partnership building.</w:t>
            </w:r>
            <w:r w:rsidRPr="00FB182D">
              <w:rPr>
                <w:rStyle w:val="eop"/>
                <w:rFonts w:ascii="Arial" w:hAnsi="Arial"/>
                <w:sz w:val="20"/>
              </w:rPr>
              <w:t> </w:t>
            </w:r>
          </w:p>
          <w:p w14:paraId="77FF0D6B" w14:textId="77777777" w:rsidR="00B466A4" w:rsidRPr="00FB182D" w:rsidRDefault="00B466A4" w:rsidP="00582EF5">
            <w:pPr>
              <w:pStyle w:val="ListParagraph"/>
              <w:autoSpaceDE w:val="0"/>
              <w:autoSpaceDN w:val="0"/>
              <w:adjustRightInd w:val="0"/>
              <w:spacing w:after="0" w:line="240" w:lineRule="auto"/>
              <w:ind w:left="0"/>
              <w:jc w:val="both"/>
              <w:rPr>
                <w:rFonts w:ascii="Arial" w:hAnsi="Arial"/>
                <w:b/>
                <w:sz w:val="20"/>
                <w:lang w:val="en-US"/>
              </w:rPr>
            </w:pPr>
          </w:p>
          <w:p w14:paraId="0EB2C48D" w14:textId="77777777" w:rsidR="00582EF5" w:rsidRPr="00FB182D" w:rsidRDefault="00582EF5" w:rsidP="00964BFB">
            <w:pPr>
              <w:pStyle w:val="paragraph"/>
              <w:numPr>
                <w:ilvl w:val="0"/>
                <w:numId w:val="8"/>
              </w:numPr>
              <w:spacing w:before="0" w:beforeAutospacing="0" w:after="0" w:afterAutospacing="0"/>
              <w:ind w:left="630" w:firstLine="0"/>
              <w:jc w:val="both"/>
              <w:textAlignment w:val="baseline"/>
              <w:rPr>
                <w:rFonts w:ascii="Arial" w:hAnsi="Arial"/>
                <w:sz w:val="20"/>
              </w:rPr>
            </w:pPr>
            <w:r w:rsidRPr="00FB182D">
              <w:rPr>
                <w:rStyle w:val="normaltextrun"/>
                <w:rFonts w:ascii="Arial" w:hAnsi="Arial"/>
                <w:b/>
                <w:sz w:val="20"/>
                <w:lang w:val="en-GB"/>
              </w:rPr>
              <w:t>Generate and utilize research, data, and evidence to inform the design, measurement, and monitoring of SBC programs and outcomes in both development and emergency contexts and to build the evidence base for SBC.</w:t>
            </w:r>
            <w:r w:rsidRPr="00B96360">
              <w:rPr>
                <w:rStyle w:val="normaltextrun"/>
                <w:rFonts w:ascii="Arial" w:hAnsi="Arial" w:cs="Arial"/>
                <w:b/>
                <w:bCs/>
                <w:sz w:val="20"/>
                <w:szCs w:val="20"/>
                <w:lang w:val="en-GB"/>
              </w:rPr>
              <w:t> </w:t>
            </w:r>
            <w:r w:rsidRPr="00B96360">
              <w:rPr>
                <w:rStyle w:val="eop"/>
                <w:rFonts w:ascii="Arial" w:hAnsi="Arial" w:cs="Arial"/>
                <w:sz w:val="20"/>
                <w:szCs w:val="20"/>
              </w:rPr>
              <w:t> </w:t>
            </w:r>
          </w:p>
          <w:p w14:paraId="7B2B004E" w14:textId="77777777" w:rsidR="00582EF5" w:rsidRPr="00B96360" w:rsidRDefault="00582EF5" w:rsidP="00964BFB">
            <w:pPr>
              <w:pStyle w:val="paragraph"/>
              <w:numPr>
                <w:ilvl w:val="0"/>
                <w:numId w:val="9"/>
              </w:numPr>
              <w:spacing w:before="0" w:beforeAutospacing="0" w:after="0" w:afterAutospacing="0"/>
              <w:ind w:firstLine="0"/>
              <w:jc w:val="both"/>
              <w:textAlignment w:val="baseline"/>
              <w:rPr>
                <w:rFonts w:ascii="Arial" w:hAnsi="Arial" w:cs="Arial"/>
                <w:color w:val="000000"/>
                <w:sz w:val="20"/>
                <w:szCs w:val="20"/>
              </w:rPr>
            </w:pPr>
            <w:r w:rsidRPr="00B96360">
              <w:rPr>
                <w:rStyle w:val="normaltextrun"/>
                <w:rFonts w:ascii="Arial" w:hAnsi="Arial" w:cs="Arial"/>
                <w:color w:val="000000"/>
                <w:sz w:val="20"/>
                <w:szCs w:val="20"/>
              </w:rPr>
              <w:t xml:space="preserve">In collaboration with sectoral and cross-sectoral specialists, relevant government officers and other UN/NGO partners, </w:t>
            </w:r>
            <w:r w:rsidR="006E1353" w:rsidRPr="00B96360">
              <w:rPr>
                <w:rStyle w:val="normaltextrun"/>
                <w:rFonts w:ascii="Arial" w:hAnsi="Arial" w:cs="Arial"/>
                <w:color w:val="000000"/>
                <w:sz w:val="20"/>
                <w:szCs w:val="20"/>
              </w:rPr>
              <w:t xml:space="preserve">support the </w:t>
            </w:r>
            <w:r w:rsidRPr="00B96360">
              <w:rPr>
                <w:rStyle w:val="normaltextrun"/>
                <w:rFonts w:ascii="Arial" w:hAnsi="Arial" w:cs="Arial"/>
                <w:color w:val="000000"/>
                <w:sz w:val="20"/>
                <w:szCs w:val="20"/>
              </w:rPr>
              <w:t>design, implement, and/or participate in SBC situation analyses and formative research that identify social and behavioral drivers.</w:t>
            </w:r>
            <w:r w:rsidRPr="00B96360">
              <w:rPr>
                <w:rStyle w:val="eop"/>
                <w:rFonts w:ascii="Arial" w:hAnsi="Arial" w:cs="Arial"/>
                <w:color w:val="000000"/>
                <w:sz w:val="20"/>
                <w:szCs w:val="20"/>
              </w:rPr>
              <w:t> </w:t>
            </w:r>
          </w:p>
          <w:p w14:paraId="026B169C" w14:textId="77777777" w:rsidR="00582EF5" w:rsidRDefault="006E1353" w:rsidP="00964BFB">
            <w:pPr>
              <w:pStyle w:val="paragraph"/>
              <w:numPr>
                <w:ilvl w:val="0"/>
                <w:numId w:val="9"/>
              </w:numPr>
              <w:spacing w:before="0" w:beforeAutospacing="0" w:after="0" w:afterAutospacing="0"/>
              <w:ind w:firstLine="0"/>
              <w:jc w:val="both"/>
              <w:textAlignment w:val="baseline"/>
              <w:rPr>
                <w:rFonts w:ascii="Arial" w:hAnsi="Arial" w:cs="Arial"/>
                <w:color w:val="000000"/>
                <w:sz w:val="18"/>
                <w:szCs w:val="18"/>
              </w:rPr>
            </w:pPr>
            <w:r>
              <w:rPr>
                <w:rStyle w:val="normaltextrun"/>
                <w:rFonts w:ascii="Arial" w:hAnsi="Arial" w:cs="Arial"/>
                <w:color w:val="000000"/>
                <w:sz w:val="20"/>
                <w:szCs w:val="20"/>
              </w:rPr>
              <w:t>Support the i</w:t>
            </w:r>
            <w:r w:rsidR="00582EF5">
              <w:rPr>
                <w:rStyle w:val="normaltextrun"/>
                <w:rFonts w:ascii="Arial" w:hAnsi="Arial" w:cs="Arial"/>
                <w:color w:val="000000"/>
                <w:sz w:val="20"/>
                <w:szCs w:val="20"/>
              </w:rPr>
              <w:t>nitiat</w:t>
            </w:r>
            <w:r>
              <w:rPr>
                <w:rStyle w:val="normaltextrun"/>
                <w:rFonts w:ascii="Arial" w:hAnsi="Arial" w:cs="Arial"/>
                <w:color w:val="000000"/>
                <w:sz w:val="20"/>
                <w:szCs w:val="20"/>
              </w:rPr>
              <w:t>ion</w:t>
            </w:r>
            <w:r w:rsidR="00582EF5">
              <w:rPr>
                <w:rStyle w:val="normaltextrun"/>
                <w:rFonts w:ascii="Arial" w:hAnsi="Arial" w:cs="Arial"/>
                <w:color w:val="000000"/>
                <w:sz w:val="20"/>
                <w:szCs w:val="20"/>
              </w:rPr>
              <w:t>, commission, manage</w:t>
            </w:r>
            <w:r>
              <w:rPr>
                <w:rStyle w:val="normaltextrun"/>
                <w:rFonts w:ascii="Arial" w:hAnsi="Arial" w:cs="Arial"/>
                <w:color w:val="000000"/>
                <w:sz w:val="20"/>
                <w:szCs w:val="20"/>
              </w:rPr>
              <w:t>ment</w:t>
            </w:r>
            <w:r w:rsidR="00582EF5">
              <w:rPr>
                <w:rStyle w:val="normaltextrun"/>
                <w:rFonts w:ascii="Arial" w:hAnsi="Arial" w:cs="Arial"/>
                <w:color w:val="000000"/>
                <w:sz w:val="20"/>
                <w:szCs w:val="20"/>
              </w:rPr>
              <w:t xml:space="preserve"> and/or utiliz</w:t>
            </w:r>
            <w:r>
              <w:rPr>
                <w:rStyle w:val="normaltextrun"/>
                <w:rFonts w:ascii="Arial" w:hAnsi="Arial" w:cs="Arial"/>
                <w:color w:val="000000"/>
                <w:sz w:val="20"/>
                <w:szCs w:val="20"/>
              </w:rPr>
              <w:t>ation of</w:t>
            </w:r>
            <w:r w:rsidR="00582EF5">
              <w:rPr>
                <w:rStyle w:val="normaltextrun"/>
                <w:rFonts w:ascii="Arial" w:hAnsi="Arial" w:cs="Arial"/>
                <w:color w:val="000000"/>
                <w:sz w:val="20"/>
                <w:szCs w:val="20"/>
              </w:rPr>
              <w:t xml:space="preserve"> qualitative and quantitative research on social and behavioral drivers that include </w:t>
            </w:r>
            <w:proofErr w:type="spellStart"/>
            <w:r w:rsidR="00582EF5">
              <w:rPr>
                <w:rStyle w:val="normaltextrun"/>
                <w:rFonts w:ascii="Arial" w:hAnsi="Arial" w:cs="Arial"/>
                <w:color w:val="000000"/>
                <w:sz w:val="20"/>
                <w:szCs w:val="20"/>
              </w:rPr>
              <w:t>behavioural</w:t>
            </w:r>
            <w:proofErr w:type="spellEnd"/>
            <w:r w:rsidR="00582EF5">
              <w:rPr>
                <w:rStyle w:val="normaltextrun"/>
                <w:rFonts w:ascii="Arial" w:hAnsi="Arial" w:cs="Arial"/>
                <w:color w:val="000000"/>
                <w:sz w:val="20"/>
                <w:szCs w:val="20"/>
              </w:rPr>
              <w:t xml:space="preserve"> analysis, human </w:t>
            </w:r>
            <w:proofErr w:type="spellStart"/>
            <w:r w:rsidR="00582EF5">
              <w:rPr>
                <w:rStyle w:val="normaltextrun"/>
                <w:rFonts w:ascii="Arial" w:hAnsi="Arial" w:cs="Arial"/>
                <w:color w:val="000000"/>
                <w:sz w:val="20"/>
                <w:szCs w:val="20"/>
              </w:rPr>
              <w:t>centred</w:t>
            </w:r>
            <w:proofErr w:type="spellEnd"/>
            <w:r w:rsidR="00582EF5">
              <w:rPr>
                <w:rStyle w:val="normaltextrun"/>
                <w:rFonts w:ascii="Arial" w:hAnsi="Arial" w:cs="Arial"/>
                <w:color w:val="000000"/>
                <w:sz w:val="20"/>
                <w:szCs w:val="20"/>
              </w:rPr>
              <w:t xml:space="preserve"> design, social listening, </w:t>
            </w:r>
            <w:proofErr w:type="spellStart"/>
            <w:r w:rsidR="00582EF5">
              <w:rPr>
                <w:rStyle w:val="normaltextrun"/>
                <w:rFonts w:ascii="Arial" w:hAnsi="Arial" w:cs="Arial"/>
                <w:color w:val="000000"/>
                <w:sz w:val="20"/>
                <w:szCs w:val="20"/>
              </w:rPr>
              <w:t>behavioural</w:t>
            </w:r>
            <w:proofErr w:type="spellEnd"/>
            <w:r w:rsidR="00582EF5">
              <w:rPr>
                <w:rStyle w:val="normaltextrun"/>
                <w:rFonts w:ascii="Arial" w:hAnsi="Arial" w:cs="Arial"/>
                <w:color w:val="000000"/>
                <w:sz w:val="20"/>
                <w:szCs w:val="20"/>
              </w:rPr>
              <w:t xml:space="preserve"> insights, participatory research and/or RCT. </w:t>
            </w:r>
            <w:r w:rsidR="00582EF5">
              <w:rPr>
                <w:rStyle w:val="eop"/>
                <w:rFonts w:ascii="Arial" w:hAnsi="Arial" w:cs="Arial"/>
                <w:color w:val="000000"/>
                <w:sz w:val="20"/>
                <w:szCs w:val="20"/>
              </w:rPr>
              <w:t> </w:t>
            </w:r>
          </w:p>
          <w:p w14:paraId="3BB79B2F" w14:textId="77777777" w:rsidR="00582EF5" w:rsidRPr="00FB182D" w:rsidRDefault="00582EF5" w:rsidP="00964BFB">
            <w:pPr>
              <w:pStyle w:val="paragraph"/>
              <w:numPr>
                <w:ilvl w:val="0"/>
                <w:numId w:val="9"/>
              </w:numPr>
              <w:spacing w:before="0" w:beforeAutospacing="0" w:after="0" w:afterAutospacing="0"/>
              <w:ind w:firstLine="0"/>
              <w:jc w:val="both"/>
              <w:textAlignment w:val="baseline"/>
              <w:rPr>
                <w:rFonts w:ascii="Arial" w:hAnsi="Arial"/>
                <w:color w:val="000000"/>
                <w:sz w:val="20"/>
              </w:rPr>
            </w:pPr>
            <w:r w:rsidRPr="00B96360">
              <w:rPr>
                <w:rStyle w:val="normaltextrun"/>
                <w:rFonts w:ascii="Arial" w:hAnsi="Arial" w:cs="Arial"/>
                <w:color w:val="000000"/>
                <w:sz w:val="20"/>
                <w:szCs w:val="20"/>
              </w:rPr>
              <w:t xml:space="preserve">Support data collection, tracking, </w:t>
            </w:r>
            <w:proofErr w:type="gramStart"/>
            <w:r w:rsidRPr="00B96360">
              <w:rPr>
                <w:rStyle w:val="normaltextrun"/>
                <w:rFonts w:ascii="Arial" w:hAnsi="Arial" w:cs="Arial"/>
                <w:color w:val="000000"/>
                <w:sz w:val="20"/>
                <w:szCs w:val="20"/>
              </w:rPr>
              <w:t>monitoring</w:t>
            </w:r>
            <w:proofErr w:type="gramEnd"/>
            <w:r w:rsidRPr="00B96360">
              <w:rPr>
                <w:rStyle w:val="normaltextrun"/>
                <w:rFonts w:ascii="Arial" w:hAnsi="Arial" w:cs="Arial"/>
                <w:color w:val="000000"/>
                <w:sz w:val="20"/>
                <w:szCs w:val="20"/>
              </w:rPr>
              <w:t xml:space="preserve"> and reporting SBC results and prepare syntheses of results.</w:t>
            </w:r>
            <w:r w:rsidRPr="00B96360">
              <w:rPr>
                <w:rStyle w:val="eop"/>
                <w:rFonts w:ascii="Arial" w:hAnsi="Arial" w:cs="Arial"/>
                <w:color w:val="000000"/>
                <w:sz w:val="20"/>
                <w:szCs w:val="20"/>
              </w:rPr>
              <w:t> </w:t>
            </w:r>
          </w:p>
          <w:p w14:paraId="0DC934D1" w14:textId="77777777" w:rsidR="00582EF5" w:rsidRPr="00FB182D" w:rsidRDefault="00582EF5" w:rsidP="00964BFB">
            <w:pPr>
              <w:pStyle w:val="paragraph"/>
              <w:numPr>
                <w:ilvl w:val="0"/>
                <w:numId w:val="9"/>
              </w:numPr>
              <w:spacing w:before="0" w:beforeAutospacing="0" w:after="0" w:afterAutospacing="0"/>
              <w:ind w:firstLine="0"/>
              <w:jc w:val="both"/>
              <w:textAlignment w:val="baseline"/>
              <w:rPr>
                <w:rFonts w:ascii="Arial" w:hAnsi="Arial"/>
                <w:color w:val="000000"/>
                <w:sz w:val="20"/>
              </w:rPr>
            </w:pPr>
            <w:r w:rsidRPr="00B96360">
              <w:rPr>
                <w:rStyle w:val="normaltextrun"/>
                <w:rFonts w:ascii="Arial" w:hAnsi="Arial" w:cs="Arial"/>
                <w:color w:val="000000"/>
                <w:sz w:val="20"/>
                <w:szCs w:val="20"/>
              </w:rPr>
              <w:t xml:space="preserve">Collate and summarize data, evidence and trends for social and behavioral issues to inform evidence-based SBC strategies, plans and </w:t>
            </w:r>
            <w:proofErr w:type="gramStart"/>
            <w:r w:rsidRPr="00B96360">
              <w:rPr>
                <w:rStyle w:val="normaltextrun"/>
                <w:rFonts w:ascii="Arial" w:hAnsi="Arial" w:cs="Arial"/>
                <w:color w:val="000000"/>
                <w:sz w:val="20"/>
                <w:szCs w:val="20"/>
              </w:rPr>
              <w:t>activities</w:t>
            </w:r>
            <w:proofErr w:type="gramEnd"/>
            <w:r w:rsidRPr="00B96360">
              <w:rPr>
                <w:rStyle w:val="eop"/>
                <w:rFonts w:ascii="Arial" w:hAnsi="Arial" w:cs="Arial"/>
                <w:color w:val="000000"/>
                <w:sz w:val="20"/>
                <w:szCs w:val="20"/>
              </w:rPr>
              <w:t> </w:t>
            </w:r>
          </w:p>
          <w:p w14:paraId="7AFBE820" w14:textId="77777777" w:rsidR="00582EF5" w:rsidRPr="00B96360" w:rsidRDefault="00582EF5" w:rsidP="00964BFB">
            <w:pPr>
              <w:pStyle w:val="paragraph"/>
              <w:numPr>
                <w:ilvl w:val="0"/>
                <w:numId w:val="9"/>
              </w:numPr>
              <w:spacing w:before="0" w:beforeAutospacing="0" w:after="0" w:afterAutospacing="0"/>
              <w:ind w:firstLine="0"/>
              <w:textAlignment w:val="baseline"/>
              <w:rPr>
                <w:rFonts w:ascii="Arial" w:hAnsi="Arial" w:cs="Arial"/>
                <w:sz w:val="20"/>
                <w:szCs w:val="20"/>
              </w:rPr>
            </w:pPr>
            <w:r w:rsidRPr="00B96360">
              <w:rPr>
                <w:rStyle w:val="normaltextrun"/>
                <w:rFonts w:ascii="Arial" w:hAnsi="Arial" w:cs="Arial"/>
                <w:sz w:val="20"/>
                <w:szCs w:val="20"/>
                <w:lang w:val="en-GB"/>
              </w:rPr>
              <w:t xml:space="preserve">Assist in establishment of community feedback mechanisms and use feedback to inform community engagement and SBC actions for disaster preparedness, response, </w:t>
            </w:r>
            <w:proofErr w:type="gramStart"/>
            <w:r w:rsidRPr="00B96360">
              <w:rPr>
                <w:rStyle w:val="normaltextrun"/>
                <w:rFonts w:ascii="Arial" w:hAnsi="Arial" w:cs="Arial"/>
                <w:sz w:val="20"/>
                <w:szCs w:val="20"/>
                <w:lang w:val="en-GB"/>
              </w:rPr>
              <w:t>recovery</w:t>
            </w:r>
            <w:proofErr w:type="gramEnd"/>
            <w:r w:rsidRPr="00B96360">
              <w:rPr>
                <w:rStyle w:val="normaltextrun"/>
                <w:rFonts w:ascii="Arial" w:hAnsi="Arial" w:cs="Arial"/>
                <w:sz w:val="20"/>
                <w:szCs w:val="20"/>
                <w:lang w:val="en-GB"/>
              </w:rPr>
              <w:t xml:space="preserve"> and resilience. Generate and use SBC evidence, data, and assessments for disaster preparedness, response, </w:t>
            </w:r>
            <w:proofErr w:type="gramStart"/>
            <w:r w:rsidRPr="00B96360">
              <w:rPr>
                <w:rStyle w:val="normaltextrun"/>
                <w:rFonts w:ascii="Arial" w:hAnsi="Arial" w:cs="Arial"/>
                <w:sz w:val="20"/>
                <w:szCs w:val="20"/>
                <w:lang w:val="en-GB"/>
              </w:rPr>
              <w:t>recovery</w:t>
            </w:r>
            <w:proofErr w:type="gramEnd"/>
            <w:r w:rsidRPr="00B96360">
              <w:rPr>
                <w:rStyle w:val="normaltextrun"/>
                <w:rFonts w:ascii="Arial" w:hAnsi="Arial" w:cs="Arial"/>
                <w:sz w:val="20"/>
                <w:szCs w:val="20"/>
                <w:lang w:val="en-GB"/>
              </w:rPr>
              <w:t xml:space="preserve"> and resilience. </w:t>
            </w:r>
            <w:r w:rsidRPr="00B96360">
              <w:rPr>
                <w:rStyle w:val="eop"/>
                <w:rFonts w:ascii="Arial" w:hAnsi="Arial" w:cs="Arial"/>
                <w:sz w:val="20"/>
                <w:szCs w:val="20"/>
              </w:rPr>
              <w:t> </w:t>
            </w:r>
          </w:p>
          <w:p w14:paraId="2D05084A" w14:textId="77777777" w:rsidR="00582EF5" w:rsidRPr="00B96360" w:rsidRDefault="00582EF5" w:rsidP="00964BFB">
            <w:pPr>
              <w:pStyle w:val="paragraph"/>
              <w:numPr>
                <w:ilvl w:val="0"/>
                <w:numId w:val="9"/>
              </w:numPr>
              <w:spacing w:before="0" w:beforeAutospacing="0" w:after="0" w:afterAutospacing="0"/>
              <w:ind w:firstLine="0"/>
              <w:textAlignment w:val="baseline"/>
              <w:rPr>
                <w:rFonts w:ascii="Arial" w:hAnsi="Arial" w:cs="Arial"/>
                <w:sz w:val="20"/>
                <w:szCs w:val="20"/>
              </w:rPr>
            </w:pPr>
            <w:r w:rsidRPr="00B96360">
              <w:rPr>
                <w:rStyle w:val="normaltextrun"/>
                <w:rFonts w:ascii="Arial" w:hAnsi="Arial" w:cs="Arial"/>
                <w:sz w:val="20"/>
                <w:szCs w:val="20"/>
                <w:lang w:val="en-GB"/>
              </w:rPr>
              <w:t xml:space="preserve">Contribute to terms of reference, research tools, </w:t>
            </w:r>
            <w:proofErr w:type="gramStart"/>
            <w:r w:rsidRPr="00B96360">
              <w:rPr>
                <w:rStyle w:val="normaltextrun"/>
                <w:rFonts w:ascii="Arial" w:hAnsi="Arial" w:cs="Arial"/>
                <w:sz w:val="20"/>
                <w:szCs w:val="20"/>
                <w:lang w:val="en-GB"/>
              </w:rPr>
              <w:t>frameworks</w:t>
            </w:r>
            <w:proofErr w:type="gramEnd"/>
            <w:r w:rsidRPr="00B96360">
              <w:rPr>
                <w:rStyle w:val="normaltextrun"/>
                <w:rFonts w:ascii="Arial" w:hAnsi="Arial" w:cs="Arial"/>
                <w:sz w:val="20"/>
                <w:szCs w:val="20"/>
                <w:lang w:val="en-GB"/>
              </w:rPr>
              <w:t xml:space="preserve"> and protocols for generating evidence to inform SBC initiatives and a</w:t>
            </w:r>
            <w:proofErr w:type="spellStart"/>
            <w:r w:rsidRPr="00B96360">
              <w:rPr>
                <w:rStyle w:val="normaltextrun"/>
                <w:rFonts w:ascii="Arial" w:hAnsi="Arial" w:cs="Arial"/>
                <w:sz w:val="20"/>
                <w:szCs w:val="20"/>
              </w:rPr>
              <w:t>pply</w:t>
            </w:r>
            <w:proofErr w:type="spellEnd"/>
            <w:r w:rsidRPr="00B96360">
              <w:rPr>
                <w:rStyle w:val="normaltextrun"/>
                <w:rFonts w:ascii="Arial" w:hAnsi="Arial" w:cs="Arial"/>
                <w:sz w:val="20"/>
                <w:szCs w:val="20"/>
              </w:rPr>
              <w:t xml:space="preserve"> tools, methodologies and frameworks for data collection, tracking, monitoring and reporting and disseminating SBC results.</w:t>
            </w:r>
            <w:r w:rsidRPr="00B96360">
              <w:rPr>
                <w:rStyle w:val="eop"/>
                <w:rFonts w:ascii="Arial" w:hAnsi="Arial" w:cs="Arial"/>
                <w:sz w:val="20"/>
                <w:szCs w:val="20"/>
              </w:rPr>
              <w:t> </w:t>
            </w:r>
          </w:p>
          <w:p w14:paraId="351BD1AE" w14:textId="77777777" w:rsidR="00582EF5" w:rsidRPr="00B96360" w:rsidRDefault="006E1353" w:rsidP="00964BFB">
            <w:pPr>
              <w:pStyle w:val="paragraph"/>
              <w:numPr>
                <w:ilvl w:val="0"/>
                <w:numId w:val="9"/>
              </w:numPr>
              <w:spacing w:before="0" w:beforeAutospacing="0" w:after="0" w:afterAutospacing="0"/>
              <w:ind w:firstLine="0"/>
              <w:textAlignment w:val="baseline"/>
              <w:rPr>
                <w:rFonts w:ascii="Arial" w:hAnsi="Arial" w:cs="Arial"/>
                <w:sz w:val="20"/>
                <w:szCs w:val="20"/>
              </w:rPr>
            </w:pPr>
            <w:r w:rsidRPr="00B96360">
              <w:rPr>
                <w:rStyle w:val="normaltextrun"/>
                <w:rFonts w:ascii="Arial" w:hAnsi="Arial" w:cs="Arial"/>
                <w:sz w:val="20"/>
                <w:szCs w:val="20"/>
                <w:lang w:val="en-GB"/>
              </w:rPr>
              <w:t>Support</w:t>
            </w:r>
            <w:r w:rsidR="00582EF5" w:rsidRPr="00B96360">
              <w:rPr>
                <w:rStyle w:val="normaltextrun"/>
                <w:rFonts w:ascii="Arial" w:hAnsi="Arial" w:cs="Arial"/>
                <w:sz w:val="20"/>
                <w:szCs w:val="20"/>
                <w:lang w:val="en-GB"/>
              </w:rPr>
              <w:t xml:space="preserve"> </w:t>
            </w:r>
            <w:r w:rsidRPr="00B96360">
              <w:rPr>
                <w:rStyle w:val="normaltextrun"/>
                <w:rFonts w:ascii="Arial" w:hAnsi="Arial" w:cs="Arial"/>
                <w:sz w:val="20"/>
                <w:szCs w:val="20"/>
                <w:lang w:val="en-GB"/>
              </w:rPr>
              <w:t>the</w:t>
            </w:r>
            <w:r w:rsidR="00582EF5" w:rsidRPr="00B96360">
              <w:rPr>
                <w:rStyle w:val="normaltextrun"/>
                <w:rFonts w:ascii="Arial" w:hAnsi="Arial" w:cs="Arial"/>
                <w:sz w:val="20"/>
                <w:szCs w:val="20"/>
                <w:lang w:val="en-GB"/>
              </w:rPr>
              <w:t xml:space="preserve"> country programme monitoring and evaluation exercises and make recommendations on workplan revisions based on the results.</w:t>
            </w:r>
            <w:r w:rsidR="00582EF5" w:rsidRPr="00B96360">
              <w:rPr>
                <w:rStyle w:val="eop"/>
                <w:rFonts w:ascii="Arial" w:hAnsi="Arial" w:cs="Arial"/>
                <w:sz w:val="20"/>
                <w:szCs w:val="20"/>
              </w:rPr>
              <w:t> </w:t>
            </w:r>
          </w:p>
          <w:p w14:paraId="0747CF0A" w14:textId="77777777" w:rsidR="00582EF5" w:rsidRPr="00FB182D" w:rsidRDefault="00582EF5" w:rsidP="00582EF5">
            <w:pPr>
              <w:pStyle w:val="ListParagraph"/>
              <w:autoSpaceDE w:val="0"/>
              <w:autoSpaceDN w:val="0"/>
              <w:adjustRightInd w:val="0"/>
              <w:spacing w:after="0" w:line="240" w:lineRule="auto"/>
              <w:ind w:left="0"/>
              <w:jc w:val="both"/>
              <w:rPr>
                <w:rFonts w:ascii="Arial" w:hAnsi="Arial"/>
                <w:b/>
                <w:sz w:val="16"/>
                <w:lang w:val="en-US"/>
              </w:rPr>
            </w:pPr>
          </w:p>
          <w:p w14:paraId="68DE6967" w14:textId="77777777" w:rsidR="00582EF5" w:rsidRPr="00FB182D" w:rsidRDefault="00582EF5" w:rsidP="00964BFB">
            <w:pPr>
              <w:pStyle w:val="paragraph"/>
              <w:numPr>
                <w:ilvl w:val="0"/>
                <w:numId w:val="10"/>
              </w:numPr>
              <w:spacing w:before="0" w:beforeAutospacing="0" w:after="0" w:afterAutospacing="0"/>
              <w:ind w:firstLine="0"/>
              <w:jc w:val="both"/>
              <w:textAlignment w:val="baseline"/>
              <w:rPr>
                <w:rFonts w:ascii="Arial" w:hAnsi="Arial"/>
                <w:sz w:val="20"/>
              </w:rPr>
            </w:pPr>
            <w:r w:rsidRPr="00FB182D">
              <w:rPr>
                <w:rStyle w:val="normaltextrun"/>
                <w:rFonts w:ascii="Arial" w:hAnsi="Arial"/>
                <w:b/>
                <w:sz w:val="20"/>
                <w:lang w:val="en-GB"/>
              </w:rPr>
              <w:t xml:space="preserve">Design, </w:t>
            </w:r>
            <w:proofErr w:type="gramStart"/>
            <w:r w:rsidRPr="00FB182D">
              <w:rPr>
                <w:rStyle w:val="normaltextrun"/>
                <w:rFonts w:ascii="Arial" w:hAnsi="Arial"/>
                <w:b/>
                <w:sz w:val="20"/>
                <w:lang w:val="en-GB"/>
              </w:rPr>
              <w:t>plan</w:t>
            </w:r>
            <w:proofErr w:type="gramEnd"/>
            <w:r w:rsidRPr="00FB182D">
              <w:rPr>
                <w:rStyle w:val="normaltextrun"/>
                <w:rFonts w:ascii="Arial" w:hAnsi="Arial"/>
                <w:b/>
                <w:sz w:val="20"/>
                <w:lang w:val="en-GB"/>
              </w:rPr>
              <w:t xml:space="preserve"> and implement SBC activities </w:t>
            </w:r>
            <w:r w:rsidR="00B96360" w:rsidRPr="00B96360">
              <w:rPr>
                <w:rStyle w:val="normaltextrun"/>
                <w:rFonts w:ascii="Arial" w:hAnsi="Arial" w:cs="Arial"/>
                <w:b/>
                <w:bCs/>
                <w:sz w:val="20"/>
                <w:szCs w:val="20"/>
                <w:lang w:val="en-GB"/>
              </w:rPr>
              <w:t xml:space="preserve">(including </w:t>
            </w:r>
            <w:r w:rsidR="00B96360" w:rsidRPr="00B96360">
              <w:rPr>
                <w:rStyle w:val="eop"/>
                <w:rFonts w:ascii="Arial" w:hAnsi="Arial" w:cs="Arial"/>
                <w:b/>
                <w:bCs/>
                <w:sz w:val="20"/>
                <w:szCs w:val="20"/>
              </w:rPr>
              <w:t>Accountability to Affected Populations)</w:t>
            </w:r>
            <w:r w:rsidR="00B96360" w:rsidRPr="00B96360">
              <w:rPr>
                <w:rStyle w:val="normaltextrun"/>
                <w:rFonts w:ascii="Arial" w:hAnsi="Arial" w:cs="Arial"/>
                <w:b/>
                <w:bCs/>
                <w:sz w:val="20"/>
                <w:szCs w:val="20"/>
                <w:lang w:val="en-GB"/>
              </w:rPr>
              <w:t xml:space="preserve"> </w:t>
            </w:r>
            <w:r w:rsidRPr="00FB182D">
              <w:rPr>
                <w:rStyle w:val="normaltextrun"/>
                <w:rFonts w:ascii="Arial" w:hAnsi="Arial"/>
                <w:b/>
                <w:sz w:val="20"/>
                <w:lang w:val="en-GB"/>
              </w:rPr>
              <w:t>that are backed by social and behavioural evidence and strong engagement and participation mechanisms in both development and humanitarian contexts.</w:t>
            </w:r>
            <w:r w:rsidRPr="00FB182D">
              <w:rPr>
                <w:rStyle w:val="eop"/>
                <w:rFonts w:ascii="Arial" w:hAnsi="Arial"/>
                <w:sz w:val="20"/>
              </w:rPr>
              <w:t> </w:t>
            </w:r>
          </w:p>
          <w:p w14:paraId="377E8C27" w14:textId="79205A09" w:rsidR="00582EF5" w:rsidRPr="00FB182D" w:rsidRDefault="00582EF5" w:rsidP="00964BFB">
            <w:pPr>
              <w:pStyle w:val="paragraph"/>
              <w:numPr>
                <w:ilvl w:val="0"/>
                <w:numId w:val="11"/>
              </w:numPr>
              <w:spacing w:before="0" w:beforeAutospacing="0" w:after="0" w:afterAutospacing="0"/>
              <w:ind w:firstLine="0"/>
              <w:textAlignment w:val="baseline"/>
              <w:rPr>
                <w:rFonts w:ascii="Arial" w:hAnsi="Arial"/>
                <w:sz w:val="20"/>
              </w:rPr>
            </w:pPr>
            <w:r w:rsidRPr="00B96360">
              <w:rPr>
                <w:rStyle w:val="normaltextrun"/>
                <w:rFonts w:ascii="Arial" w:hAnsi="Arial" w:cs="Arial"/>
                <w:sz w:val="20"/>
                <w:szCs w:val="20"/>
              </w:rPr>
              <w:lastRenderedPageBreak/>
              <w:t>In collaboration</w:t>
            </w:r>
            <w:r>
              <w:rPr>
                <w:rStyle w:val="normaltextrun"/>
                <w:rFonts w:ascii="Arial" w:hAnsi="Arial" w:cs="Arial"/>
                <w:sz w:val="20"/>
                <w:szCs w:val="20"/>
              </w:rPr>
              <w:t>/consultation</w:t>
            </w:r>
            <w:r w:rsidRPr="00B96360">
              <w:rPr>
                <w:rStyle w:val="normaltextrun"/>
                <w:rFonts w:ascii="Arial" w:hAnsi="Arial" w:cs="Arial"/>
                <w:sz w:val="20"/>
                <w:szCs w:val="20"/>
              </w:rPr>
              <w:t xml:space="preserve"> with</w:t>
            </w:r>
            <w:r>
              <w:rPr>
                <w:rStyle w:val="normaltextrun"/>
                <w:rFonts w:ascii="Arial" w:hAnsi="Arial" w:cs="Arial"/>
                <w:sz w:val="20"/>
                <w:szCs w:val="20"/>
              </w:rPr>
              <w:t xml:space="preserve"> UNICEF sectoral and cross-sectoral specialists, relevant government officers and other UN/NGO partners, provide technical and administrative support for the development, implementation and monitoring of evidence-based SBC strategies and activities, in line with global standards and UNICEF priorities and </w:t>
            </w:r>
            <w:r w:rsidRPr="00B96360">
              <w:rPr>
                <w:rStyle w:val="normaltextrun"/>
                <w:rFonts w:ascii="Arial" w:hAnsi="Arial" w:cs="Arial"/>
                <w:sz w:val="20"/>
                <w:szCs w:val="20"/>
              </w:rPr>
              <w:t>approaches.</w:t>
            </w:r>
            <w:r w:rsidRPr="00B96360">
              <w:rPr>
                <w:rStyle w:val="eop"/>
                <w:rFonts w:ascii="Arial" w:hAnsi="Arial" w:cs="Arial"/>
                <w:sz w:val="20"/>
                <w:szCs w:val="20"/>
              </w:rPr>
              <w:t> </w:t>
            </w:r>
          </w:p>
          <w:p w14:paraId="0CD3980D" w14:textId="692AFD9C" w:rsidR="00582EF5" w:rsidRPr="00FB182D" w:rsidRDefault="00582EF5" w:rsidP="00964BFB">
            <w:pPr>
              <w:pStyle w:val="paragraph"/>
              <w:numPr>
                <w:ilvl w:val="0"/>
                <w:numId w:val="11"/>
              </w:numPr>
              <w:spacing w:before="0" w:beforeAutospacing="0" w:after="0" w:afterAutospacing="0"/>
              <w:ind w:firstLine="0"/>
              <w:textAlignment w:val="baseline"/>
              <w:rPr>
                <w:rFonts w:ascii="Arial" w:hAnsi="Arial"/>
                <w:sz w:val="20"/>
              </w:rPr>
            </w:pPr>
            <w:r w:rsidRPr="00B96360">
              <w:rPr>
                <w:rStyle w:val="normaltextrun"/>
                <w:rFonts w:ascii="Arial" w:hAnsi="Arial" w:cs="Arial"/>
                <w:sz w:val="20"/>
                <w:szCs w:val="20"/>
              </w:rPr>
              <w:t> In collaboration</w:t>
            </w:r>
            <w:r>
              <w:rPr>
                <w:rStyle w:val="normaltextrun"/>
                <w:rFonts w:ascii="Arial" w:hAnsi="Arial" w:cs="Arial"/>
                <w:sz w:val="20"/>
                <w:szCs w:val="20"/>
              </w:rPr>
              <w:t>/consultation</w:t>
            </w:r>
            <w:r w:rsidRPr="00B96360">
              <w:rPr>
                <w:rStyle w:val="normaltextrun"/>
                <w:rFonts w:ascii="Arial" w:hAnsi="Arial" w:cs="Arial"/>
                <w:sz w:val="20"/>
                <w:szCs w:val="20"/>
              </w:rPr>
              <w:t xml:space="preserve"> with UNICEF sectoral and cross-sectoral colleagues and implementing partners, </w:t>
            </w:r>
            <w:r w:rsidR="006E1353" w:rsidRPr="00B96360">
              <w:rPr>
                <w:rStyle w:val="normaltextrun"/>
                <w:rFonts w:ascii="Arial" w:hAnsi="Arial" w:cs="Arial"/>
                <w:sz w:val="20"/>
                <w:szCs w:val="20"/>
              </w:rPr>
              <w:t xml:space="preserve">support the </w:t>
            </w:r>
            <w:r w:rsidRPr="00B96360">
              <w:rPr>
                <w:rStyle w:val="normaltextrun"/>
                <w:rFonts w:ascii="Arial" w:hAnsi="Arial" w:cs="Arial"/>
                <w:sz w:val="20"/>
                <w:szCs w:val="20"/>
              </w:rPr>
              <w:t>select</w:t>
            </w:r>
            <w:r w:rsidR="006E1353" w:rsidRPr="00B96360">
              <w:rPr>
                <w:rStyle w:val="normaltextrun"/>
                <w:rFonts w:ascii="Arial" w:hAnsi="Arial" w:cs="Arial"/>
                <w:sz w:val="20"/>
                <w:szCs w:val="20"/>
              </w:rPr>
              <w:t>ion of</w:t>
            </w:r>
            <w:r w:rsidRPr="00B96360">
              <w:rPr>
                <w:rStyle w:val="normaltextrun"/>
                <w:rFonts w:ascii="Arial" w:hAnsi="Arial" w:cs="Arial"/>
                <w:sz w:val="20"/>
                <w:szCs w:val="20"/>
              </w:rPr>
              <w:t xml:space="preserve"> appropriate SBC activities and platforms for engagement, ensuring quality and integration of the latest evidence and science-backed approaches. In this process, </w:t>
            </w:r>
            <w:r w:rsidR="006E1353" w:rsidRPr="00B96360">
              <w:rPr>
                <w:rStyle w:val="normaltextrun"/>
                <w:rFonts w:ascii="Arial" w:hAnsi="Arial" w:cs="Arial"/>
                <w:sz w:val="20"/>
                <w:szCs w:val="20"/>
              </w:rPr>
              <w:t>support the</w:t>
            </w:r>
            <w:r w:rsidRPr="00B96360">
              <w:rPr>
                <w:rStyle w:val="normaltextrun"/>
                <w:rFonts w:ascii="Arial" w:hAnsi="Arial" w:cs="Arial"/>
                <w:sz w:val="20"/>
                <w:szCs w:val="20"/>
              </w:rPr>
              <w:t xml:space="preserve"> coordination with SBC</w:t>
            </w:r>
            <w:r w:rsidR="006E1353" w:rsidRPr="00B96360">
              <w:rPr>
                <w:rStyle w:val="normaltextrun"/>
                <w:rFonts w:ascii="Arial" w:hAnsi="Arial" w:cs="Arial"/>
                <w:sz w:val="20"/>
                <w:szCs w:val="20"/>
              </w:rPr>
              <w:t xml:space="preserve"> </w:t>
            </w:r>
            <w:r w:rsidRPr="00B96360">
              <w:rPr>
                <w:rStyle w:val="normaltextrun"/>
                <w:rFonts w:ascii="Arial" w:hAnsi="Arial" w:cs="Arial"/>
                <w:sz w:val="20"/>
                <w:szCs w:val="20"/>
              </w:rPr>
              <w:t>stakeholders and partners to align plans and activities.</w:t>
            </w:r>
            <w:r w:rsidRPr="00B96360">
              <w:rPr>
                <w:rStyle w:val="eop"/>
                <w:rFonts w:ascii="Arial" w:hAnsi="Arial" w:cs="Arial"/>
                <w:sz w:val="20"/>
                <w:szCs w:val="20"/>
              </w:rPr>
              <w:t> </w:t>
            </w:r>
          </w:p>
          <w:p w14:paraId="2C7CE312" w14:textId="7834F2D5" w:rsidR="00582EF5" w:rsidRPr="00FB182D" w:rsidRDefault="006E1353" w:rsidP="00964BFB">
            <w:pPr>
              <w:pStyle w:val="paragraph"/>
              <w:numPr>
                <w:ilvl w:val="0"/>
                <w:numId w:val="11"/>
              </w:numPr>
              <w:spacing w:before="0" w:beforeAutospacing="0" w:after="0" w:afterAutospacing="0"/>
              <w:ind w:firstLine="0"/>
              <w:jc w:val="both"/>
              <w:textAlignment w:val="baseline"/>
              <w:rPr>
                <w:rFonts w:ascii="Arial" w:hAnsi="Arial"/>
                <w:color w:val="000000"/>
                <w:sz w:val="20"/>
              </w:rPr>
            </w:pPr>
            <w:r w:rsidRPr="00B96360">
              <w:rPr>
                <w:rStyle w:val="normaltextrun"/>
                <w:rFonts w:ascii="Arial" w:hAnsi="Arial" w:cs="Arial"/>
                <w:color w:val="000000"/>
                <w:sz w:val="20"/>
                <w:szCs w:val="20"/>
              </w:rPr>
              <w:t xml:space="preserve">Support the </w:t>
            </w:r>
            <w:r w:rsidR="00582EF5">
              <w:rPr>
                <w:rStyle w:val="normaltextrun"/>
                <w:rFonts w:ascii="Arial" w:hAnsi="Arial" w:cs="Arial"/>
                <w:color w:val="000000"/>
                <w:sz w:val="20"/>
                <w:szCs w:val="20"/>
              </w:rPr>
              <w:t>Identif</w:t>
            </w:r>
            <w:r>
              <w:rPr>
                <w:rStyle w:val="normaltextrun"/>
                <w:rFonts w:ascii="Arial" w:hAnsi="Arial" w:cs="Arial"/>
                <w:color w:val="000000"/>
                <w:sz w:val="20"/>
                <w:szCs w:val="20"/>
              </w:rPr>
              <w:t>ication</w:t>
            </w:r>
            <w:r w:rsidRPr="00B96360">
              <w:rPr>
                <w:rStyle w:val="normaltextrun"/>
                <w:rFonts w:ascii="Arial" w:hAnsi="Arial" w:cs="Arial"/>
                <w:color w:val="000000"/>
                <w:sz w:val="20"/>
                <w:szCs w:val="20"/>
              </w:rPr>
              <w:t xml:space="preserve"> of</w:t>
            </w:r>
            <w:r w:rsidR="00582EF5" w:rsidRPr="00B96360">
              <w:rPr>
                <w:rStyle w:val="normaltextrun"/>
                <w:rFonts w:ascii="Arial" w:hAnsi="Arial" w:cs="Arial"/>
                <w:color w:val="000000"/>
                <w:sz w:val="20"/>
                <w:szCs w:val="20"/>
              </w:rPr>
              <w:t xml:space="preserve"> actional evidence-based programme/strategy recommendations</w:t>
            </w:r>
            <w:r w:rsidR="00582EF5">
              <w:rPr>
                <w:rStyle w:val="normaltextrun"/>
                <w:rFonts w:ascii="Arial" w:hAnsi="Arial" w:cs="Arial"/>
                <w:color w:val="000000"/>
                <w:sz w:val="20"/>
                <w:szCs w:val="20"/>
              </w:rPr>
              <w:t xml:space="preserve"> from current data, evidence and trends</w:t>
            </w:r>
            <w:r w:rsidR="00582EF5" w:rsidRPr="00B96360">
              <w:rPr>
                <w:rStyle w:val="normaltextrun"/>
                <w:rFonts w:ascii="Arial" w:hAnsi="Arial" w:cs="Arial"/>
                <w:color w:val="000000"/>
                <w:sz w:val="20"/>
                <w:szCs w:val="20"/>
              </w:rPr>
              <w:t xml:space="preserve"> for priority social and behavioral issues and</w:t>
            </w:r>
            <w:r w:rsidR="00582EF5" w:rsidRPr="00B96360">
              <w:rPr>
                <w:rStyle w:val="normaltextrun"/>
                <w:rFonts w:ascii="Arial" w:hAnsi="Arial" w:cs="Arial"/>
                <w:color w:val="000000"/>
                <w:sz w:val="20"/>
                <w:szCs w:val="20"/>
                <w:lang w:val="en-GB"/>
              </w:rPr>
              <w:t xml:space="preserve"> ensure the integration of latest innovative approaches and technology in SBC in programme approaches and advocate for their adoption among internal and external stakeholders.</w:t>
            </w:r>
            <w:r w:rsidR="00582EF5" w:rsidRPr="00B96360">
              <w:rPr>
                <w:rStyle w:val="eop"/>
                <w:rFonts w:ascii="Arial" w:hAnsi="Arial" w:cs="Arial"/>
                <w:color w:val="000000"/>
                <w:sz w:val="20"/>
                <w:szCs w:val="20"/>
              </w:rPr>
              <w:t> </w:t>
            </w:r>
          </w:p>
          <w:p w14:paraId="4E1FF3CB" w14:textId="68DB4A97" w:rsidR="00582EF5" w:rsidRPr="00FB182D" w:rsidRDefault="006E1353" w:rsidP="00964BFB">
            <w:pPr>
              <w:pStyle w:val="paragraph"/>
              <w:numPr>
                <w:ilvl w:val="0"/>
                <w:numId w:val="11"/>
              </w:numPr>
              <w:spacing w:before="0" w:beforeAutospacing="0" w:after="0" w:afterAutospacing="0"/>
              <w:ind w:firstLine="0"/>
              <w:jc w:val="both"/>
              <w:textAlignment w:val="baseline"/>
              <w:rPr>
                <w:rStyle w:val="normaltextrun"/>
                <w:rFonts w:ascii="Arial" w:hAnsi="Arial"/>
                <w:sz w:val="20"/>
              </w:rPr>
            </w:pPr>
            <w:r w:rsidRPr="00B96360">
              <w:rPr>
                <w:rStyle w:val="normaltextrun"/>
                <w:rFonts w:ascii="Arial" w:hAnsi="Arial" w:cs="Arial"/>
                <w:color w:val="000000"/>
                <w:sz w:val="20"/>
                <w:szCs w:val="20"/>
                <w:lang w:val="en-GB"/>
              </w:rPr>
              <w:t>Support the a</w:t>
            </w:r>
            <w:r w:rsidR="00582EF5" w:rsidRPr="00B96360">
              <w:rPr>
                <w:rStyle w:val="normaltextrun"/>
                <w:rFonts w:ascii="Arial" w:hAnsi="Arial" w:cs="Arial"/>
                <w:color w:val="000000"/>
                <w:sz w:val="20"/>
                <w:szCs w:val="20"/>
                <w:lang w:val="en-GB"/>
              </w:rPr>
              <w:t>ppl</w:t>
            </w:r>
            <w:r w:rsidRPr="00B96360">
              <w:rPr>
                <w:rStyle w:val="normaltextrun"/>
                <w:rFonts w:ascii="Arial" w:hAnsi="Arial" w:cs="Arial"/>
                <w:color w:val="000000"/>
                <w:sz w:val="20"/>
                <w:szCs w:val="20"/>
                <w:lang w:val="en-GB"/>
              </w:rPr>
              <w:t>ication of</w:t>
            </w:r>
            <w:r w:rsidR="00582EF5" w:rsidRPr="00B96360">
              <w:rPr>
                <w:rStyle w:val="normaltextrun"/>
                <w:rFonts w:ascii="Arial" w:hAnsi="Arial" w:cs="Arial"/>
                <w:color w:val="000000"/>
                <w:sz w:val="20"/>
                <w:szCs w:val="20"/>
                <w:lang w:val="en-GB"/>
              </w:rPr>
              <w:t xml:space="preserve"> </w:t>
            </w:r>
            <w:r w:rsidR="00582EF5" w:rsidRPr="00B96360">
              <w:rPr>
                <w:rStyle w:val="normaltextrun"/>
                <w:rFonts w:ascii="Arial" w:hAnsi="Arial" w:cs="Arial"/>
                <w:sz w:val="20"/>
                <w:szCs w:val="20"/>
              </w:rPr>
              <w:t xml:space="preserve">the above skills of designing, planning, </w:t>
            </w:r>
            <w:proofErr w:type="gramStart"/>
            <w:r w:rsidR="00582EF5" w:rsidRPr="00B96360">
              <w:rPr>
                <w:rStyle w:val="normaltextrun"/>
                <w:rFonts w:ascii="Arial" w:hAnsi="Arial" w:cs="Arial"/>
                <w:sz w:val="20"/>
                <w:szCs w:val="20"/>
              </w:rPr>
              <w:t>implementing</w:t>
            </w:r>
            <w:proofErr w:type="gramEnd"/>
            <w:r w:rsidR="00582EF5" w:rsidRPr="00B96360">
              <w:rPr>
                <w:rStyle w:val="normaltextrun"/>
                <w:rFonts w:ascii="Arial" w:hAnsi="Arial" w:cs="Arial"/>
                <w:sz w:val="20"/>
                <w:szCs w:val="20"/>
              </w:rPr>
              <w:t xml:space="preserve"> and monitoring of community engagement and SBC interventions in the context of humanitarian emergencies.</w:t>
            </w:r>
          </w:p>
          <w:p w14:paraId="3AD88CCF" w14:textId="77777777" w:rsidR="00B96360" w:rsidRPr="00B96360" w:rsidRDefault="00B96360" w:rsidP="00964BFB">
            <w:pPr>
              <w:pStyle w:val="paragraph"/>
              <w:numPr>
                <w:ilvl w:val="0"/>
                <w:numId w:val="11"/>
              </w:numPr>
              <w:spacing w:before="0" w:beforeAutospacing="0" w:after="0" w:afterAutospacing="0"/>
              <w:ind w:firstLine="0"/>
              <w:jc w:val="both"/>
              <w:textAlignment w:val="baseline"/>
              <w:rPr>
                <w:rFonts w:ascii="Arial" w:hAnsi="Arial" w:cs="Arial"/>
                <w:sz w:val="20"/>
                <w:szCs w:val="20"/>
              </w:rPr>
            </w:pPr>
            <w:r w:rsidRPr="00B96360">
              <w:rPr>
                <w:rFonts w:ascii="Arial" w:hAnsi="Arial" w:cs="Arial"/>
                <w:sz w:val="20"/>
                <w:szCs w:val="20"/>
              </w:rPr>
              <w:t>During emergency response and preparedness phases as relevant, coordinate the preparation of an office strategy for Accountability to Affected Populations (AAP) and ensure relevant training of staff and partners as relevant.</w:t>
            </w:r>
          </w:p>
          <w:p w14:paraId="209EC7C7" w14:textId="77777777" w:rsidR="00B96360" w:rsidRPr="00B96360" w:rsidRDefault="00B96360" w:rsidP="00964BFB">
            <w:pPr>
              <w:pStyle w:val="paragraph"/>
              <w:numPr>
                <w:ilvl w:val="0"/>
                <w:numId w:val="11"/>
              </w:numPr>
              <w:spacing w:before="0" w:beforeAutospacing="0" w:after="0" w:afterAutospacing="0"/>
              <w:ind w:firstLine="0"/>
              <w:jc w:val="both"/>
              <w:textAlignment w:val="baseline"/>
              <w:rPr>
                <w:rStyle w:val="normaltextrun"/>
                <w:rFonts w:ascii="Arial" w:hAnsi="Arial" w:cs="Arial"/>
                <w:sz w:val="20"/>
                <w:szCs w:val="20"/>
              </w:rPr>
            </w:pPr>
            <w:r w:rsidRPr="00B96360">
              <w:rPr>
                <w:rFonts w:ascii="Arial" w:hAnsi="Arial" w:cs="Arial"/>
                <w:bCs/>
                <w:sz w:val="20"/>
                <w:szCs w:val="20"/>
              </w:rPr>
              <w:t xml:space="preserve">Collaborate with </w:t>
            </w:r>
            <w:r w:rsidRPr="00B96360">
              <w:rPr>
                <w:rFonts w:ascii="Arial" w:hAnsi="Arial" w:cs="Arial"/>
                <w:sz w:val="20"/>
                <w:szCs w:val="20"/>
              </w:rPr>
              <w:t xml:space="preserve">staff and partners to provide operational and technical support to the implementation of AAP strategies, collect and </w:t>
            </w:r>
            <w:proofErr w:type="spellStart"/>
            <w:r w:rsidRPr="00B96360">
              <w:rPr>
                <w:rFonts w:ascii="Arial" w:hAnsi="Arial" w:cs="Arial"/>
                <w:sz w:val="20"/>
                <w:szCs w:val="20"/>
              </w:rPr>
              <w:t>analyse</w:t>
            </w:r>
            <w:proofErr w:type="spellEnd"/>
            <w:r w:rsidRPr="00B96360">
              <w:rPr>
                <w:rFonts w:ascii="Arial" w:hAnsi="Arial" w:cs="Arial"/>
                <w:sz w:val="20"/>
                <w:szCs w:val="20"/>
              </w:rPr>
              <w:t xml:space="preserve"> feedback from beneficiaries and promote discussions within the CO to adjust course of action as and if needed.</w:t>
            </w:r>
          </w:p>
          <w:p w14:paraId="0662EA53" w14:textId="77777777" w:rsidR="002B12ED" w:rsidRPr="00FB182D" w:rsidRDefault="002B12ED" w:rsidP="002B12ED">
            <w:pPr>
              <w:pStyle w:val="ListParagraph"/>
              <w:autoSpaceDE w:val="0"/>
              <w:autoSpaceDN w:val="0"/>
              <w:adjustRightInd w:val="0"/>
              <w:spacing w:after="0" w:line="240" w:lineRule="auto"/>
              <w:jc w:val="both"/>
              <w:rPr>
                <w:rFonts w:ascii="Arial" w:hAnsi="Arial"/>
                <w:b/>
                <w:sz w:val="16"/>
                <w:lang w:val="en-US"/>
              </w:rPr>
            </w:pPr>
          </w:p>
          <w:p w14:paraId="1BC41B24" w14:textId="77777777" w:rsidR="00582EF5" w:rsidRPr="00FB182D" w:rsidRDefault="00582EF5" w:rsidP="00964BFB">
            <w:pPr>
              <w:pStyle w:val="paragraph"/>
              <w:numPr>
                <w:ilvl w:val="0"/>
                <w:numId w:val="12"/>
              </w:numPr>
              <w:spacing w:before="0" w:beforeAutospacing="0" w:after="0" w:afterAutospacing="0"/>
              <w:ind w:firstLine="0"/>
              <w:textAlignment w:val="baseline"/>
              <w:rPr>
                <w:rFonts w:ascii="Arial" w:hAnsi="Arial"/>
                <w:sz w:val="20"/>
              </w:rPr>
            </w:pPr>
            <w:r w:rsidRPr="00FB182D">
              <w:rPr>
                <w:rStyle w:val="normaltextrun"/>
                <w:rFonts w:ascii="Arial" w:hAnsi="Arial"/>
                <w:b/>
                <w:sz w:val="20"/>
                <w:lang w:val="en-GB"/>
              </w:rPr>
              <w:t xml:space="preserve">Support operationalization of SBC by advocating for SBC, mobilizing resources, coordinating across stakeholders, </w:t>
            </w:r>
            <w:proofErr w:type="gramStart"/>
            <w:r w:rsidRPr="00FB182D">
              <w:rPr>
                <w:rStyle w:val="normaltextrun"/>
                <w:rFonts w:ascii="Arial" w:hAnsi="Arial"/>
                <w:b/>
                <w:sz w:val="20"/>
                <w:lang w:val="en-GB"/>
              </w:rPr>
              <w:t>sectors</w:t>
            </w:r>
            <w:proofErr w:type="gramEnd"/>
            <w:r w:rsidRPr="00FB182D">
              <w:rPr>
                <w:rStyle w:val="normaltextrun"/>
                <w:rFonts w:ascii="Arial" w:hAnsi="Arial"/>
                <w:b/>
                <w:sz w:val="20"/>
                <w:lang w:val="en-GB"/>
              </w:rPr>
              <w:t xml:space="preserve"> and teams, and building alliances and partnerships.</w:t>
            </w:r>
            <w:r w:rsidRPr="00FB182D">
              <w:rPr>
                <w:rStyle w:val="eop"/>
                <w:rFonts w:ascii="Arial" w:hAnsi="Arial"/>
                <w:sz w:val="20"/>
              </w:rPr>
              <w:t> </w:t>
            </w:r>
          </w:p>
          <w:p w14:paraId="4D51F544" w14:textId="2CECF3B5" w:rsidR="00582EF5" w:rsidRPr="00160DEB" w:rsidRDefault="00582EF5" w:rsidP="00964BFB">
            <w:pPr>
              <w:pStyle w:val="paragraph"/>
              <w:numPr>
                <w:ilvl w:val="0"/>
                <w:numId w:val="13"/>
              </w:numPr>
              <w:spacing w:before="0" w:beforeAutospacing="0" w:after="0" w:afterAutospacing="0"/>
              <w:ind w:firstLine="0"/>
              <w:jc w:val="both"/>
              <w:textAlignment w:val="baseline"/>
              <w:rPr>
                <w:rFonts w:ascii="Arial" w:hAnsi="Arial" w:cs="Arial"/>
                <w:sz w:val="20"/>
                <w:szCs w:val="20"/>
              </w:rPr>
            </w:pPr>
            <w:r w:rsidRPr="00B96360">
              <w:rPr>
                <w:rStyle w:val="normaltextrun"/>
                <w:rFonts w:ascii="Arial" w:hAnsi="Arial" w:cs="Arial"/>
                <w:sz w:val="20"/>
                <w:szCs w:val="20"/>
                <w:lang w:val="en-GB"/>
              </w:rPr>
              <w:t xml:space="preserve">Collaborate with </w:t>
            </w:r>
            <w:r w:rsidRPr="00160DEB">
              <w:rPr>
                <w:rStyle w:val="normaltextrun"/>
                <w:rFonts w:ascii="Arial" w:hAnsi="Arial" w:cs="Arial"/>
                <w:sz w:val="20"/>
                <w:szCs w:val="20"/>
                <w:lang w:val="en-GB"/>
              </w:rPr>
              <w:t>national</w:t>
            </w:r>
            <w:r w:rsidR="00160DEB">
              <w:rPr>
                <w:rStyle w:val="normaltextrun"/>
                <w:rFonts w:ascii="Arial" w:hAnsi="Arial" w:cs="Arial"/>
                <w:sz w:val="20"/>
                <w:szCs w:val="20"/>
                <w:lang w:val="en-GB"/>
              </w:rPr>
              <w:t>/</w:t>
            </w:r>
            <w:r w:rsidR="00160DEB" w:rsidRPr="00160DEB">
              <w:rPr>
                <w:rStyle w:val="normaltextrun"/>
                <w:rFonts w:ascii="Arial" w:hAnsi="Arial" w:cs="Arial"/>
                <w:sz w:val="20"/>
                <w:szCs w:val="20"/>
                <w:lang w:val="en-GB"/>
              </w:rPr>
              <w:t>local</w:t>
            </w:r>
            <w:r w:rsidRPr="00160DEB">
              <w:rPr>
                <w:rStyle w:val="normaltextrun"/>
                <w:rFonts w:ascii="Arial" w:hAnsi="Arial" w:cs="Arial"/>
                <w:sz w:val="20"/>
                <w:szCs w:val="20"/>
                <w:lang w:val="en-GB"/>
              </w:rPr>
              <w:t xml:space="preserve"> partners to link and coordinate SBC approaches.</w:t>
            </w:r>
          </w:p>
          <w:p w14:paraId="5C3B0C97" w14:textId="1BA44F12" w:rsidR="00582EF5" w:rsidRPr="00B96360" w:rsidRDefault="006E1353" w:rsidP="00964BFB">
            <w:pPr>
              <w:pStyle w:val="paragraph"/>
              <w:numPr>
                <w:ilvl w:val="0"/>
                <w:numId w:val="13"/>
              </w:numPr>
              <w:spacing w:before="0" w:beforeAutospacing="0" w:after="0" w:afterAutospacing="0"/>
              <w:ind w:firstLine="0"/>
              <w:jc w:val="both"/>
              <w:textAlignment w:val="baseline"/>
              <w:rPr>
                <w:rFonts w:ascii="Arial" w:hAnsi="Arial" w:cs="Arial"/>
                <w:sz w:val="20"/>
                <w:szCs w:val="20"/>
              </w:rPr>
            </w:pPr>
            <w:r w:rsidRPr="00B96360">
              <w:rPr>
                <w:rStyle w:val="normaltextrun"/>
                <w:rFonts w:ascii="Arial" w:hAnsi="Arial" w:cs="Arial"/>
                <w:sz w:val="20"/>
                <w:szCs w:val="20"/>
                <w:lang w:val="en-GB"/>
              </w:rPr>
              <w:t>Support</w:t>
            </w:r>
            <w:r w:rsidR="00582EF5" w:rsidRPr="00B96360">
              <w:rPr>
                <w:rStyle w:val="normaltextrun"/>
                <w:rFonts w:ascii="Arial" w:hAnsi="Arial" w:cs="Arial"/>
                <w:sz w:val="20"/>
                <w:szCs w:val="20"/>
                <w:lang w:val="en-GB"/>
              </w:rPr>
              <w:t xml:space="preserve"> resource mobilization opportunities and contribute to proposals, </w:t>
            </w:r>
            <w:proofErr w:type="gramStart"/>
            <w:r w:rsidR="00582EF5" w:rsidRPr="00B96360">
              <w:rPr>
                <w:rStyle w:val="normaltextrun"/>
                <w:rFonts w:ascii="Arial" w:hAnsi="Arial" w:cs="Arial"/>
                <w:sz w:val="20"/>
                <w:szCs w:val="20"/>
                <w:lang w:val="en-GB"/>
              </w:rPr>
              <w:t>reports</w:t>
            </w:r>
            <w:proofErr w:type="gramEnd"/>
            <w:r w:rsidR="00582EF5" w:rsidRPr="00B96360">
              <w:rPr>
                <w:rStyle w:val="normaltextrun"/>
                <w:rFonts w:ascii="Arial" w:hAnsi="Arial" w:cs="Arial"/>
                <w:sz w:val="20"/>
                <w:szCs w:val="20"/>
                <w:lang w:val="en-GB"/>
              </w:rPr>
              <w:t xml:space="preserve"> and other materials to support resources mobilization.</w:t>
            </w:r>
            <w:r w:rsidR="00582EF5">
              <w:rPr>
                <w:rStyle w:val="normaltextrun"/>
                <w:rFonts w:ascii="Arial" w:hAnsi="Arial" w:cs="Arial"/>
                <w:sz w:val="20"/>
                <w:szCs w:val="20"/>
                <w:lang w:val="en-GB"/>
              </w:rPr>
              <w:t xml:space="preserve"> Contribute to mobilizing human resources for SBC, including staff, </w:t>
            </w:r>
            <w:proofErr w:type="gramStart"/>
            <w:r w:rsidR="00582EF5">
              <w:rPr>
                <w:rStyle w:val="normaltextrun"/>
                <w:rFonts w:ascii="Arial" w:hAnsi="Arial" w:cs="Arial"/>
                <w:sz w:val="20"/>
                <w:szCs w:val="20"/>
                <w:lang w:val="en-GB"/>
              </w:rPr>
              <w:t>consultants</w:t>
            </w:r>
            <w:proofErr w:type="gramEnd"/>
            <w:r w:rsidR="00582EF5">
              <w:rPr>
                <w:rStyle w:val="normaltextrun"/>
                <w:rFonts w:ascii="Arial" w:hAnsi="Arial" w:cs="Arial"/>
                <w:sz w:val="20"/>
                <w:szCs w:val="20"/>
                <w:lang w:val="en-GB"/>
              </w:rPr>
              <w:t xml:space="preserve"> and external vendors.</w:t>
            </w:r>
            <w:r w:rsidR="00582EF5" w:rsidRPr="00B96360">
              <w:rPr>
                <w:rStyle w:val="normaltextrun"/>
                <w:rFonts w:ascii="Arial" w:hAnsi="Arial" w:cs="Arial"/>
                <w:sz w:val="20"/>
                <w:szCs w:val="20"/>
                <w:lang w:val="en-GB"/>
              </w:rPr>
              <w:t> </w:t>
            </w:r>
            <w:r w:rsidR="00582EF5" w:rsidRPr="00B96360">
              <w:rPr>
                <w:rStyle w:val="eop"/>
                <w:rFonts w:ascii="Arial" w:hAnsi="Arial" w:cs="Arial"/>
                <w:sz w:val="20"/>
                <w:szCs w:val="20"/>
              </w:rPr>
              <w:t> </w:t>
            </w:r>
          </w:p>
          <w:p w14:paraId="605EE35B" w14:textId="77777777" w:rsidR="00582EF5" w:rsidRPr="00B96360" w:rsidRDefault="006E1353" w:rsidP="00964BFB">
            <w:pPr>
              <w:pStyle w:val="paragraph"/>
              <w:numPr>
                <w:ilvl w:val="0"/>
                <w:numId w:val="13"/>
              </w:numPr>
              <w:spacing w:before="0" w:beforeAutospacing="0" w:after="0" w:afterAutospacing="0"/>
              <w:ind w:firstLine="0"/>
              <w:jc w:val="both"/>
              <w:textAlignment w:val="baseline"/>
              <w:rPr>
                <w:rFonts w:ascii="Arial" w:hAnsi="Arial" w:cs="Arial"/>
                <w:sz w:val="20"/>
                <w:szCs w:val="20"/>
              </w:rPr>
            </w:pPr>
            <w:r w:rsidRPr="00B96360">
              <w:rPr>
                <w:rStyle w:val="normaltextrun"/>
                <w:rFonts w:ascii="Arial" w:hAnsi="Arial" w:cs="Arial"/>
                <w:sz w:val="20"/>
                <w:szCs w:val="20"/>
                <w:lang w:val="en-GB"/>
              </w:rPr>
              <w:t>Support the i</w:t>
            </w:r>
            <w:r w:rsidR="00582EF5" w:rsidRPr="00B96360">
              <w:rPr>
                <w:rStyle w:val="normaltextrun"/>
                <w:rFonts w:ascii="Arial" w:hAnsi="Arial" w:cs="Arial"/>
                <w:sz w:val="20"/>
                <w:szCs w:val="20"/>
                <w:lang w:val="en-GB"/>
              </w:rPr>
              <w:t>dentif</w:t>
            </w:r>
            <w:r w:rsidRPr="00B96360">
              <w:rPr>
                <w:rStyle w:val="normaltextrun"/>
                <w:rFonts w:ascii="Arial" w:hAnsi="Arial" w:cs="Arial"/>
                <w:sz w:val="20"/>
                <w:szCs w:val="20"/>
                <w:lang w:val="en-GB"/>
              </w:rPr>
              <w:t>ication</w:t>
            </w:r>
            <w:r w:rsidR="00582EF5" w:rsidRPr="00B96360">
              <w:rPr>
                <w:rStyle w:val="normaltextrun"/>
                <w:rFonts w:ascii="Arial" w:hAnsi="Arial" w:cs="Arial"/>
                <w:sz w:val="20"/>
                <w:szCs w:val="20"/>
                <w:lang w:val="en-GB"/>
              </w:rPr>
              <w:t>, recruit</w:t>
            </w:r>
            <w:r w:rsidRPr="00B96360">
              <w:rPr>
                <w:rStyle w:val="normaltextrun"/>
                <w:rFonts w:ascii="Arial" w:hAnsi="Arial" w:cs="Arial"/>
                <w:sz w:val="20"/>
                <w:szCs w:val="20"/>
                <w:lang w:val="en-GB"/>
              </w:rPr>
              <w:t>ment</w:t>
            </w:r>
            <w:r w:rsidR="00582EF5" w:rsidRPr="00B96360">
              <w:rPr>
                <w:rStyle w:val="normaltextrun"/>
                <w:rFonts w:ascii="Arial" w:hAnsi="Arial" w:cs="Arial"/>
                <w:sz w:val="20"/>
                <w:szCs w:val="20"/>
                <w:lang w:val="en-GB"/>
              </w:rPr>
              <w:t xml:space="preserve"> and collaborat</w:t>
            </w:r>
            <w:r w:rsidRPr="00B96360">
              <w:rPr>
                <w:rStyle w:val="normaltextrun"/>
                <w:rFonts w:ascii="Arial" w:hAnsi="Arial" w:cs="Arial"/>
                <w:sz w:val="20"/>
                <w:szCs w:val="20"/>
                <w:lang w:val="en-GB"/>
              </w:rPr>
              <w:t>ion</w:t>
            </w:r>
            <w:r w:rsidR="00582EF5" w:rsidRPr="00B96360">
              <w:rPr>
                <w:rStyle w:val="normaltextrun"/>
                <w:rFonts w:ascii="Arial" w:hAnsi="Arial" w:cs="Arial"/>
                <w:sz w:val="20"/>
                <w:szCs w:val="20"/>
                <w:lang w:val="en-GB"/>
              </w:rPr>
              <w:t xml:space="preserve"> with </w:t>
            </w:r>
            <w:r w:rsidRPr="00B96360">
              <w:rPr>
                <w:rStyle w:val="normaltextrun"/>
                <w:rFonts w:ascii="Arial" w:hAnsi="Arial" w:cs="Arial"/>
                <w:sz w:val="20"/>
                <w:szCs w:val="20"/>
                <w:lang w:val="en-GB"/>
              </w:rPr>
              <w:t>c</w:t>
            </w:r>
            <w:r w:rsidR="00582EF5" w:rsidRPr="00B96360">
              <w:rPr>
                <w:rStyle w:val="normaltextrun"/>
                <w:rFonts w:ascii="Arial" w:hAnsi="Arial" w:cs="Arial"/>
                <w:sz w:val="20"/>
                <w:szCs w:val="20"/>
                <w:lang w:val="en-GB"/>
              </w:rPr>
              <w:t xml:space="preserve">onsultants, </w:t>
            </w:r>
            <w:proofErr w:type="gramStart"/>
            <w:r w:rsidR="00582EF5" w:rsidRPr="00B96360">
              <w:rPr>
                <w:rStyle w:val="normaltextrun"/>
                <w:rFonts w:ascii="Arial" w:hAnsi="Arial" w:cs="Arial"/>
                <w:sz w:val="20"/>
                <w:szCs w:val="20"/>
                <w:lang w:val="en-GB"/>
              </w:rPr>
              <w:t>vendors</w:t>
            </w:r>
            <w:proofErr w:type="gramEnd"/>
            <w:r w:rsidR="00582EF5" w:rsidRPr="00B96360">
              <w:rPr>
                <w:rStyle w:val="normaltextrun"/>
                <w:rFonts w:ascii="Arial" w:hAnsi="Arial" w:cs="Arial"/>
                <w:sz w:val="20"/>
                <w:szCs w:val="20"/>
                <w:lang w:val="en-GB"/>
              </w:rPr>
              <w:t xml:space="preserve"> and other technical expertise to support delivery of SBC activities. </w:t>
            </w:r>
            <w:r w:rsidRPr="00B96360">
              <w:rPr>
                <w:rStyle w:val="normaltextrun"/>
                <w:rFonts w:ascii="Arial" w:hAnsi="Arial" w:cs="Arial"/>
                <w:sz w:val="20"/>
                <w:szCs w:val="20"/>
                <w:lang w:val="en-GB"/>
              </w:rPr>
              <w:t>Support the p</w:t>
            </w:r>
            <w:r w:rsidR="00582EF5" w:rsidRPr="00B96360">
              <w:rPr>
                <w:rStyle w:val="normaltextrun"/>
                <w:rFonts w:ascii="Arial" w:hAnsi="Arial" w:cs="Arial"/>
                <w:sz w:val="20"/>
                <w:szCs w:val="20"/>
                <w:lang w:val="en-GB"/>
              </w:rPr>
              <w:t>lan</w:t>
            </w:r>
            <w:r w:rsidRPr="00B96360">
              <w:rPr>
                <w:rStyle w:val="normaltextrun"/>
                <w:rFonts w:ascii="Arial" w:hAnsi="Arial" w:cs="Arial"/>
                <w:sz w:val="20"/>
                <w:szCs w:val="20"/>
                <w:lang w:val="en-GB"/>
              </w:rPr>
              <w:t>ning</w:t>
            </w:r>
            <w:r w:rsidR="00582EF5" w:rsidRPr="00B96360">
              <w:rPr>
                <w:rStyle w:val="normaltextrun"/>
                <w:rFonts w:ascii="Arial" w:hAnsi="Arial" w:cs="Arial"/>
                <w:sz w:val="20"/>
                <w:szCs w:val="20"/>
                <w:lang w:val="en-GB"/>
              </w:rPr>
              <w:t>, use and track</w:t>
            </w:r>
            <w:r w:rsidRPr="00B96360">
              <w:rPr>
                <w:rStyle w:val="normaltextrun"/>
                <w:rFonts w:ascii="Arial" w:hAnsi="Arial" w:cs="Arial"/>
                <w:sz w:val="20"/>
                <w:szCs w:val="20"/>
                <w:lang w:val="en-GB"/>
              </w:rPr>
              <w:t>ing</w:t>
            </w:r>
            <w:r w:rsidR="00582EF5" w:rsidRPr="00B96360">
              <w:rPr>
                <w:rStyle w:val="normaltextrun"/>
                <w:rFonts w:ascii="Arial" w:hAnsi="Arial" w:cs="Arial"/>
                <w:sz w:val="20"/>
                <w:szCs w:val="20"/>
                <w:lang w:val="en-GB"/>
              </w:rPr>
              <w:t xml:space="preserve"> of resources and verify compliance with organizational guidelines and standards.</w:t>
            </w:r>
            <w:r w:rsidR="00582EF5" w:rsidRPr="00B96360">
              <w:rPr>
                <w:rStyle w:val="eop"/>
                <w:rFonts w:ascii="Arial" w:hAnsi="Arial" w:cs="Arial"/>
                <w:sz w:val="20"/>
                <w:szCs w:val="20"/>
              </w:rPr>
              <w:t> </w:t>
            </w:r>
          </w:p>
          <w:p w14:paraId="3345067B" w14:textId="77777777" w:rsidR="00582EF5" w:rsidRPr="00B96360" w:rsidRDefault="00582EF5" w:rsidP="00964BFB">
            <w:pPr>
              <w:pStyle w:val="paragraph"/>
              <w:numPr>
                <w:ilvl w:val="0"/>
                <w:numId w:val="13"/>
              </w:numPr>
              <w:spacing w:before="0" w:beforeAutospacing="0" w:after="0" w:afterAutospacing="0"/>
              <w:ind w:firstLine="0"/>
              <w:jc w:val="both"/>
              <w:textAlignment w:val="baseline"/>
              <w:rPr>
                <w:rFonts w:ascii="Arial" w:hAnsi="Arial" w:cs="Arial"/>
                <w:sz w:val="20"/>
                <w:szCs w:val="20"/>
              </w:rPr>
            </w:pPr>
            <w:r w:rsidRPr="00B96360">
              <w:rPr>
                <w:rStyle w:val="normaltextrun"/>
                <w:rFonts w:ascii="Arial" w:hAnsi="Arial" w:cs="Arial"/>
                <w:sz w:val="20"/>
                <w:szCs w:val="20"/>
                <w:lang w:val="en-GB"/>
              </w:rPr>
              <w:t>Contribute to financial planning, budget planning and tracking and financial management for SBC. </w:t>
            </w:r>
            <w:r w:rsidRPr="00B96360">
              <w:rPr>
                <w:rStyle w:val="eop"/>
                <w:rFonts w:ascii="Arial" w:hAnsi="Arial" w:cs="Arial"/>
                <w:sz w:val="20"/>
                <w:szCs w:val="20"/>
              </w:rPr>
              <w:t> </w:t>
            </w:r>
          </w:p>
          <w:p w14:paraId="7A167027" w14:textId="459C77A1" w:rsidR="00582EF5" w:rsidRPr="00B96360" w:rsidRDefault="00582EF5" w:rsidP="00964BFB">
            <w:pPr>
              <w:pStyle w:val="paragraph"/>
              <w:numPr>
                <w:ilvl w:val="0"/>
                <w:numId w:val="13"/>
              </w:numPr>
              <w:spacing w:before="0" w:beforeAutospacing="0" w:after="0" w:afterAutospacing="0"/>
              <w:ind w:firstLine="0"/>
              <w:jc w:val="both"/>
              <w:textAlignment w:val="baseline"/>
              <w:rPr>
                <w:rFonts w:ascii="Arial" w:hAnsi="Arial" w:cs="Arial"/>
                <w:sz w:val="20"/>
                <w:szCs w:val="20"/>
              </w:rPr>
            </w:pPr>
            <w:r w:rsidRPr="00B96360">
              <w:rPr>
                <w:rStyle w:val="normaltextrun"/>
                <w:rFonts w:ascii="Arial" w:hAnsi="Arial" w:cs="Arial"/>
                <w:sz w:val="20"/>
                <w:szCs w:val="20"/>
              </w:rPr>
              <w:t xml:space="preserve">Advocate for the inclusion of community engagement and social and behavioral approaches in sectoral workplans based on active participation in sectoral programme planning and reviews and viable recommendations for the integration of SBC. </w:t>
            </w:r>
            <w:r w:rsidRPr="00B96360">
              <w:rPr>
                <w:rStyle w:val="normaltextrun"/>
                <w:rFonts w:ascii="Arial" w:hAnsi="Arial" w:cs="Arial"/>
                <w:sz w:val="20"/>
                <w:szCs w:val="20"/>
                <w:lang w:val="en-GB"/>
              </w:rPr>
              <w:t>Advocate internally and externally for integration of SBC in national systems</w:t>
            </w:r>
            <w:r>
              <w:rPr>
                <w:rStyle w:val="normaltextrun"/>
                <w:rFonts w:ascii="Arial" w:hAnsi="Arial" w:cs="Arial"/>
                <w:sz w:val="20"/>
                <w:szCs w:val="20"/>
                <w:lang w:val="en-GB"/>
              </w:rPr>
              <w:t>, in the country programme, and in sectoral plans.</w:t>
            </w:r>
            <w:r w:rsidRPr="00B96360">
              <w:rPr>
                <w:rStyle w:val="eop"/>
                <w:rFonts w:ascii="Arial" w:hAnsi="Arial" w:cs="Arial"/>
                <w:sz w:val="20"/>
                <w:szCs w:val="20"/>
              </w:rPr>
              <w:t> </w:t>
            </w:r>
          </w:p>
          <w:p w14:paraId="49D96F58" w14:textId="6969E869" w:rsidR="00582EF5" w:rsidRPr="00FB182D" w:rsidRDefault="006E1353" w:rsidP="00964BFB">
            <w:pPr>
              <w:pStyle w:val="paragraph"/>
              <w:numPr>
                <w:ilvl w:val="0"/>
                <w:numId w:val="13"/>
              </w:numPr>
              <w:spacing w:before="0" w:beforeAutospacing="0" w:after="0" w:afterAutospacing="0"/>
              <w:ind w:firstLine="0"/>
              <w:jc w:val="both"/>
              <w:textAlignment w:val="baseline"/>
              <w:rPr>
                <w:rStyle w:val="normaltextrun"/>
                <w:rFonts w:ascii="Arial" w:hAnsi="Arial"/>
                <w:sz w:val="20"/>
                <w:lang w:val="en-GB"/>
              </w:rPr>
            </w:pPr>
            <w:r w:rsidRPr="00B96360">
              <w:rPr>
                <w:rStyle w:val="normaltextrun"/>
                <w:rFonts w:ascii="Arial" w:hAnsi="Arial" w:cs="Arial"/>
                <w:sz w:val="20"/>
                <w:szCs w:val="20"/>
                <w:lang w:val="en-GB"/>
              </w:rPr>
              <w:t>Support the i</w:t>
            </w:r>
            <w:r w:rsidR="00582EF5" w:rsidRPr="00B96360">
              <w:rPr>
                <w:rStyle w:val="normaltextrun"/>
                <w:rFonts w:ascii="Arial" w:hAnsi="Arial" w:cs="Arial"/>
                <w:sz w:val="20"/>
                <w:szCs w:val="20"/>
                <w:lang w:val="en-GB"/>
              </w:rPr>
              <w:t>dentif</w:t>
            </w:r>
            <w:r w:rsidRPr="00B96360">
              <w:rPr>
                <w:rStyle w:val="normaltextrun"/>
                <w:rFonts w:ascii="Arial" w:hAnsi="Arial" w:cs="Arial"/>
                <w:sz w:val="20"/>
                <w:szCs w:val="20"/>
                <w:lang w:val="en-GB"/>
              </w:rPr>
              <w:t>ication</w:t>
            </w:r>
            <w:r w:rsidR="00582EF5" w:rsidRPr="00B96360">
              <w:rPr>
                <w:rStyle w:val="normaltextrun"/>
                <w:rFonts w:ascii="Arial" w:hAnsi="Arial" w:cs="Arial"/>
                <w:sz w:val="20"/>
                <w:szCs w:val="20"/>
                <w:lang w:val="en-GB"/>
              </w:rPr>
              <w:t>, disseminat</w:t>
            </w:r>
            <w:r w:rsidRPr="00B96360">
              <w:rPr>
                <w:rStyle w:val="normaltextrun"/>
                <w:rFonts w:ascii="Arial" w:hAnsi="Arial" w:cs="Arial"/>
                <w:sz w:val="20"/>
                <w:szCs w:val="20"/>
                <w:lang w:val="en-GB"/>
              </w:rPr>
              <w:t>ion</w:t>
            </w:r>
            <w:r w:rsidR="00582EF5" w:rsidRPr="00B96360">
              <w:rPr>
                <w:rStyle w:val="normaltextrun"/>
                <w:rFonts w:ascii="Arial" w:hAnsi="Arial" w:cs="Arial"/>
                <w:sz w:val="20"/>
                <w:szCs w:val="20"/>
                <w:lang w:val="en-GB"/>
              </w:rPr>
              <w:t>, and adopt</w:t>
            </w:r>
            <w:r w:rsidRPr="00B96360">
              <w:rPr>
                <w:rStyle w:val="normaltextrun"/>
                <w:rFonts w:ascii="Arial" w:hAnsi="Arial" w:cs="Arial"/>
                <w:sz w:val="20"/>
                <w:szCs w:val="20"/>
                <w:lang w:val="en-GB"/>
              </w:rPr>
              <w:t>ion of</w:t>
            </w:r>
            <w:r w:rsidR="00582EF5" w:rsidRPr="00B96360">
              <w:rPr>
                <w:rStyle w:val="normaltextrun"/>
                <w:rFonts w:ascii="Arial" w:hAnsi="Arial" w:cs="Arial"/>
                <w:sz w:val="20"/>
                <w:szCs w:val="20"/>
                <w:lang w:val="en-GB"/>
              </w:rPr>
              <w:t xml:space="preserve"> best practices and innovative approaches and technology in SBC</w:t>
            </w:r>
            <w:r w:rsidR="00044831">
              <w:rPr>
                <w:rStyle w:val="normaltextrun"/>
                <w:rFonts w:ascii="Arial" w:hAnsi="Arial" w:cs="Arial"/>
                <w:sz w:val="20"/>
                <w:szCs w:val="20"/>
                <w:lang w:val="en-GB"/>
              </w:rPr>
              <w:t>.</w:t>
            </w:r>
            <w:r w:rsidR="00582EF5" w:rsidRPr="00B96360">
              <w:rPr>
                <w:rStyle w:val="eop"/>
                <w:rFonts w:ascii="Arial" w:hAnsi="Arial" w:cs="Arial"/>
                <w:sz w:val="20"/>
                <w:szCs w:val="20"/>
              </w:rPr>
              <w:t> </w:t>
            </w:r>
          </w:p>
          <w:p w14:paraId="35916174" w14:textId="77777777" w:rsidR="00582EF5" w:rsidRPr="00FB182D" w:rsidRDefault="00582EF5" w:rsidP="00964BFB">
            <w:pPr>
              <w:pStyle w:val="paragraph"/>
              <w:numPr>
                <w:ilvl w:val="0"/>
                <w:numId w:val="13"/>
              </w:numPr>
              <w:spacing w:before="0" w:beforeAutospacing="0" w:after="0" w:afterAutospacing="0"/>
              <w:ind w:firstLine="0"/>
              <w:jc w:val="both"/>
              <w:textAlignment w:val="baseline"/>
              <w:rPr>
                <w:rStyle w:val="normaltextrun"/>
                <w:rFonts w:ascii="Arial" w:hAnsi="Arial"/>
                <w:sz w:val="20"/>
                <w:lang w:val="en-GB"/>
              </w:rPr>
            </w:pPr>
            <w:r w:rsidRPr="00B96360">
              <w:rPr>
                <w:rStyle w:val="normaltextrun"/>
                <w:rFonts w:ascii="Arial" w:hAnsi="Arial" w:cs="Arial"/>
                <w:sz w:val="20"/>
                <w:szCs w:val="20"/>
                <w:lang w:val="en-GB"/>
              </w:rPr>
              <w:t>Coordinate with stakeholders and partners for the implementation of community engagement and SBC in humanitarian actions.</w:t>
            </w:r>
            <w:r w:rsidRPr="00FB182D">
              <w:rPr>
                <w:rStyle w:val="normaltextrun"/>
                <w:rFonts w:ascii="Arial" w:hAnsi="Arial"/>
                <w:sz w:val="20"/>
                <w:lang w:val="en-GB"/>
              </w:rPr>
              <w:t> </w:t>
            </w:r>
          </w:p>
          <w:p w14:paraId="25547ADB" w14:textId="77777777" w:rsidR="002B12ED" w:rsidRPr="00FB182D" w:rsidRDefault="002B12ED" w:rsidP="002B12ED">
            <w:pPr>
              <w:pStyle w:val="ListParagraph"/>
              <w:autoSpaceDE w:val="0"/>
              <w:autoSpaceDN w:val="0"/>
              <w:adjustRightInd w:val="0"/>
              <w:spacing w:after="0" w:line="240" w:lineRule="auto"/>
              <w:jc w:val="both"/>
              <w:rPr>
                <w:rFonts w:ascii="Arial" w:hAnsi="Arial"/>
                <w:b/>
                <w:sz w:val="16"/>
                <w:lang w:val="en-US"/>
              </w:rPr>
            </w:pPr>
          </w:p>
          <w:p w14:paraId="34F9E3A0" w14:textId="77777777" w:rsidR="00582EF5" w:rsidRPr="00FB182D" w:rsidRDefault="00582EF5" w:rsidP="00964BFB">
            <w:pPr>
              <w:pStyle w:val="paragraph"/>
              <w:numPr>
                <w:ilvl w:val="0"/>
                <w:numId w:val="14"/>
              </w:numPr>
              <w:spacing w:before="0" w:beforeAutospacing="0" w:after="0" w:afterAutospacing="0"/>
              <w:ind w:firstLine="0"/>
              <w:textAlignment w:val="baseline"/>
              <w:rPr>
                <w:rFonts w:ascii="Arial" w:hAnsi="Arial"/>
                <w:sz w:val="20"/>
              </w:rPr>
            </w:pPr>
            <w:r w:rsidRPr="00FB182D">
              <w:rPr>
                <w:rStyle w:val="normaltextrun"/>
                <w:rFonts w:ascii="Arial" w:hAnsi="Arial"/>
                <w:b/>
                <w:sz w:val="20"/>
                <w:lang w:val="en-GB"/>
              </w:rPr>
              <w:t xml:space="preserve">Promote continuous learning, </w:t>
            </w:r>
            <w:proofErr w:type="gramStart"/>
            <w:r w:rsidRPr="00FB182D">
              <w:rPr>
                <w:rStyle w:val="normaltextrun"/>
                <w:rFonts w:ascii="Arial" w:hAnsi="Arial"/>
                <w:b/>
                <w:sz w:val="20"/>
                <w:lang w:val="en-GB"/>
              </w:rPr>
              <w:t>strengthening</w:t>
            </w:r>
            <w:proofErr w:type="gramEnd"/>
            <w:r w:rsidRPr="00FB182D">
              <w:rPr>
                <w:rStyle w:val="normaltextrun"/>
                <w:rFonts w:ascii="Arial" w:hAnsi="Arial"/>
                <w:b/>
                <w:sz w:val="20"/>
                <w:lang w:val="en-GB"/>
              </w:rPr>
              <w:t xml:space="preserve"> and scaling up in SBC for both development and humanitarian contexts through capacity building for UNICEF staff, partners and implementers.</w:t>
            </w:r>
            <w:r w:rsidRPr="00FB182D">
              <w:rPr>
                <w:rStyle w:val="eop"/>
                <w:rFonts w:ascii="Arial" w:hAnsi="Arial"/>
                <w:sz w:val="20"/>
              </w:rPr>
              <w:t> </w:t>
            </w:r>
          </w:p>
          <w:p w14:paraId="719E3036" w14:textId="77777777" w:rsidR="00582EF5" w:rsidRPr="00B96360" w:rsidRDefault="006E1353" w:rsidP="00964BFB">
            <w:pPr>
              <w:pStyle w:val="paragraph"/>
              <w:numPr>
                <w:ilvl w:val="0"/>
                <w:numId w:val="15"/>
              </w:numPr>
              <w:spacing w:before="0" w:beforeAutospacing="0" w:after="0" w:afterAutospacing="0"/>
              <w:ind w:firstLine="0"/>
              <w:jc w:val="both"/>
              <w:textAlignment w:val="baseline"/>
              <w:rPr>
                <w:rFonts w:ascii="Arial" w:hAnsi="Arial" w:cs="Arial"/>
                <w:sz w:val="20"/>
                <w:szCs w:val="20"/>
              </w:rPr>
            </w:pPr>
            <w:r w:rsidRPr="00B96360">
              <w:rPr>
                <w:rStyle w:val="normaltextrun"/>
                <w:rFonts w:ascii="Arial" w:hAnsi="Arial" w:cs="Arial"/>
                <w:sz w:val="20"/>
                <w:szCs w:val="20"/>
                <w:lang w:val="en-GB"/>
              </w:rPr>
              <w:t>Support the i</w:t>
            </w:r>
            <w:r w:rsidR="00582EF5" w:rsidRPr="00B96360">
              <w:rPr>
                <w:rStyle w:val="normaltextrun"/>
                <w:rFonts w:ascii="Arial" w:hAnsi="Arial" w:cs="Arial"/>
                <w:sz w:val="20"/>
                <w:szCs w:val="20"/>
                <w:lang w:val="en-GB"/>
              </w:rPr>
              <w:t>dentif</w:t>
            </w:r>
            <w:r w:rsidRPr="00B96360">
              <w:rPr>
                <w:rStyle w:val="normaltextrun"/>
                <w:rFonts w:ascii="Arial" w:hAnsi="Arial" w:cs="Arial"/>
                <w:sz w:val="20"/>
                <w:szCs w:val="20"/>
                <w:lang w:val="en-GB"/>
              </w:rPr>
              <w:t>ication</w:t>
            </w:r>
            <w:r w:rsidR="00582EF5" w:rsidRPr="00B96360">
              <w:rPr>
                <w:rStyle w:val="normaltextrun"/>
                <w:rFonts w:ascii="Arial" w:hAnsi="Arial" w:cs="Arial"/>
                <w:sz w:val="20"/>
                <w:szCs w:val="20"/>
                <w:lang w:val="en-GB"/>
              </w:rPr>
              <w:t>, design, and/or organiz</w:t>
            </w:r>
            <w:r w:rsidRPr="00B96360">
              <w:rPr>
                <w:rStyle w:val="normaltextrun"/>
                <w:rFonts w:ascii="Arial" w:hAnsi="Arial" w:cs="Arial"/>
                <w:sz w:val="20"/>
                <w:szCs w:val="20"/>
                <w:lang w:val="en-GB"/>
              </w:rPr>
              <w:t>ation of</w:t>
            </w:r>
            <w:r w:rsidR="00582EF5" w:rsidRPr="00B96360">
              <w:rPr>
                <w:rStyle w:val="normaltextrun"/>
                <w:rFonts w:ascii="Arial" w:hAnsi="Arial" w:cs="Arial"/>
                <w:sz w:val="20"/>
                <w:szCs w:val="20"/>
                <w:lang w:val="en-GB"/>
              </w:rPr>
              <w:t xml:space="preserve"> SBC training materials and opportunities for staff and partners, including on new approaches such as behavioural analysis, behavioural insights, human-</w:t>
            </w:r>
            <w:proofErr w:type="spellStart"/>
            <w:r w:rsidR="00582EF5" w:rsidRPr="00B96360">
              <w:rPr>
                <w:rStyle w:val="normaltextrun"/>
                <w:rFonts w:ascii="Arial" w:hAnsi="Arial" w:cs="Arial"/>
                <w:sz w:val="20"/>
                <w:szCs w:val="20"/>
                <w:lang w:val="en-GB"/>
              </w:rPr>
              <w:t>centered</w:t>
            </w:r>
            <w:proofErr w:type="spellEnd"/>
            <w:r w:rsidR="00582EF5" w:rsidRPr="00B96360">
              <w:rPr>
                <w:rStyle w:val="normaltextrun"/>
                <w:rFonts w:ascii="Arial" w:hAnsi="Arial" w:cs="Arial"/>
                <w:sz w:val="20"/>
                <w:szCs w:val="20"/>
                <w:lang w:val="en-GB"/>
              </w:rPr>
              <w:t xml:space="preserve"> design, social listening, and social accountability mechanisms. </w:t>
            </w:r>
            <w:r w:rsidRPr="00B96360">
              <w:rPr>
                <w:rStyle w:val="normaltextrun"/>
                <w:rFonts w:ascii="Arial" w:hAnsi="Arial" w:cs="Arial"/>
                <w:sz w:val="20"/>
                <w:szCs w:val="20"/>
                <w:lang w:val="en-GB"/>
              </w:rPr>
              <w:t>Support the u</w:t>
            </w:r>
            <w:r w:rsidR="00582EF5" w:rsidRPr="00B96360">
              <w:rPr>
                <w:rStyle w:val="normaltextrun"/>
                <w:rFonts w:ascii="Arial" w:hAnsi="Arial" w:cs="Arial"/>
                <w:sz w:val="20"/>
                <w:szCs w:val="20"/>
                <w:lang w:val="en-GB"/>
              </w:rPr>
              <w:t>se and adapt</w:t>
            </w:r>
            <w:r w:rsidRPr="00B96360">
              <w:rPr>
                <w:rStyle w:val="normaltextrun"/>
                <w:rFonts w:ascii="Arial" w:hAnsi="Arial" w:cs="Arial"/>
                <w:sz w:val="20"/>
                <w:szCs w:val="20"/>
                <w:lang w:val="en-GB"/>
              </w:rPr>
              <w:t>ation of</w:t>
            </w:r>
            <w:r w:rsidR="00582EF5" w:rsidRPr="00B96360">
              <w:rPr>
                <w:rStyle w:val="normaltextrun"/>
                <w:rFonts w:ascii="Arial" w:hAnsi="Arial" w:cs="Arial"/>
                <w:sz w:val="20"/>
                <w:szCs w:val="20"/>
                <w:lang w:val="en-GB"/>
              </w:rPr>
              <w:t xml:space="preserve"> existing UNICEF learning resources, </w:t>
            </w:r>
            <w:proofErr w:type="gramStart"/>
            <w:r w:rsidR="00582EF5" w:rsidRPr="00B96360">
              <w:rPr>
                <w:rStyle w:val="normaltextrun"/>
                <w:rFonts w:ascii="Arial" w:hAnsi="Arial" w:cs="Arial"/>
                <w:sz w:val="20"/>
                <w:szCs w:val="20"/>
                <w:lang w:val="en-GB"/>
              </w:rPr>
              <w:t>guidelines</w:t>
            </w:r>
            <w:proofErr w:type="gramEnd"/>
            <w:r w:rsidR="00582EF5" w:rsidRPr="00B96360">
              <w:rPr>
                <w:rStyle w:val="normaltextrun"/>
                <w:rFonts w:ascii="Arial" w:hAnsi="Arial" w:cs="Arial"/>
                <w:sz w:val="20"/>
                <w:szCs w:val="20"/>
                <w:lang w:val="en-GB"/>
              </w:rPr>
              <w:t xml:space="preserve"> and training materials to build SBC capacity among staff, implementing partners and relevant government and non-government counterparts.</w:t>
            </w:r>
            <w:r w:rsidR="00582EF5" w:rsidRPr="00B96360">
              <w:rPr>
                <w:rStyle w:val="eop"/>
                <w:rFonts w:ascii="Arial" w:hAnsi="Arial" w:cs="Arial"/>
                <w:sz w:val="20"/>
                <w:szCs w:val="20"/>
              </w:rPr>
              <w:t> </w:t>
            </w:r>
          </w:p>
          <w:p w14:paraId="5CAC8592" w14:textId="77777777" w:rsidR="00582EF5" w:rsidRPr="00B96360" w:rsidRDefault="00582EF5" w:rsidP="00964BFB">
            <w:pPr>
              <w:pStyle w:val="paragraph"/>
              <w:numPr>
                <w:ilvl w:val="0"/>
                <w:numId w:val="15"/>
              </w:numPr>
              <w:spacing w:before="0" w:beforeAutospacing="0" w:after="0" w:afterAutospacing="0"/>
              <w:ind w:firstLine="0"/>
              <w:jc w:val="both"/>
              <w:textAlignment w:val="baseline"/>
              <w:rPr>
                <w:rFonts w:ascii="Arial" w:hAnsi="Arial" w:cs="Arial"/>
                <w:sz w:val="20"/>
                <w:szCs w:val="20"/>
              </w:rPr>
            </w:pPr>
            <w:r w:rsidRPr="00B96360">
              <w:rPr>
                <w:rStyle w:val="normaltextrun"/>
                <w:rFonts w:ascii="Arial" w:hAnsi="Arial" w:cs="Arial"/>
                <w:sz w:val="20"/>
                <w:szCs w:val="20"/>
                <w:lang w:val="en-GB"/>
              </w:rPr>
              <w:lastRenderedPageBreak/>
              <w:t xml:space="preserve">Contribute to the development and institutionalization of best practices, facilitate the exchange of </w:t>
            </w:r>
            <w:proofErr w:type="gramStart"/>
            <w:r w:rsidRPr="00B96360">
              <w:rPr>
                <w:rStyle w:val="normaltextrun"/>
                <w:rFonts w:ascii="Arial" w:hAnsi="Arial" w:cs="Arial"/>
                <w:sz w:val="20"/>
                <w:szCs w:val="20"/>
                <w:lang w:val="en-GB"/>
              </w:rPr>
              <w:t>experiences</w:t>
            </w:r>
            <w:proofErr w:type="gramEnd"/>
            <w:r w:rsidRPr="00B96360">
              <w:rPr>
                <w:rStyle w:val="normaltextrun"/>
                <w:rFonts w:ascii="Arial" w:hAnsi="Arial" w:cs="Arial"/>
                <w:sz w:val="20"/>
                <w:szCs w:val="20"/>
                <w:lang w:val="en-GB"/>
              </w:rPr>
              <w:t xml:space="preserve"> and provide technical assistance for the uptake of new SBC methods and knowledge internally and externally.</w:t>
            </w:r>
            <w:r w:rsidRPr="00B96360">
              <w:rPr>
                <w:rStyle w:val="eop"/>
                <w:rFonts w:ascii="Arial" w:hAnsi="Arial" w:cs="Arial"/>
                <w:sz w:val="20"/>
                <w:szCs w:val="20"/>
              </w:rPr>
              <w:t> </w:t>
            </w:r>
          </w:p>
          <w:p w14:paraId="618D18EA" w14:textId="77777777" w:rsidR="00582EF5" w:rsidRDefault="006E1353" w:rsidP="00964BFB">
            <w:pPr>
              <w:pStyle w:val="paragraph"/>
              <w:numPr>
                <w:ilvl w:val="0"/>
                <w:numId w:val="15"/>
              </w:numPr>
              <w:spacing w:before="0" w:beforeAutospacing="0" w:after="0" w:afterAutospacing="0"/>
              <w:ind w:firstLine="0"/>
              <w:jc w:val="both"/>
              <w:textAlignment w:val="baseline"/>
              <w:rPr>
                <w:rFonts w:ascii="Arial" w:hAnsi="Arial" w:cs="Arial"/>
                <w:sz w:val="20"/>
                <w:szCs w:val="20"/>
              </w:rPr>
            </w:pPr>
            <w:r>
              <w:rPr>
                <w:rStyle w:val="normaltextrun"/>
                <w:rFonts w:ascii="Arial" w:hAnsi="Arial" w:cs="Arial"/>
                <w:sz w:val="20"/>
                <w:szCs w:val="20"/>
                <w:lang w:val="en-GB"/>
              </w:rPr>
              <w:t xml:space="preserve">Support the development of </w:t>
            </w:r>
            <w:r w:rsidR="00582EF5">
              <w:rPr>
                <w:rStyle w:val="normaltextrun"/>
                <w:rFonts w:ascii="Arial" w:hAnsi="Arial" w:cs="Arial"/>
                <w:sz w:val="20"/>
                <w:szCs w:val="20"/>
                <w:lang w:val="en-GB"/>
              </w:rPr>
              <w:t xml:space="preserve">SBC capacity </w:t>
            </w:r>
            <w:proofErr w:type="gramStart"/>
            <w:r w:rsidR="00582EF5">
              <w:rPr>
                <w:rStyle w:val="normaltextrun"/>
                <w:rFonts w:ascii="Arial" w:hAnsi="Arial" w:cs="Arial"/>
                <w:sz w:val="20"/>
                <w:szCs w:val="20"/>
                <w:lang w:val="en-GB"/>
              </w:rPr>
              <w:t>assessments</w:t>
            </w:r>
            <w:proofErr w:type="gramEnd"/>
            <w:r w:rsidR="00582EF5">
              <w:rPr>
                <w:rStyle w:val="eop"/>
                <w:rFonts w:ascii="Arial" w:hAnsi="Arial" w:cs="Arial"/>
                <w:sz w:val="20"/>
                <w:szCs w:val="20"/>
              </w:rPr>
              <w:t> </w:t>
            </w:r>
          </w:p>
          <w:p w14:paraId="18B7E170" w14:textId="77777777" w:rsidR="00582EF5" w:rsidRPr="00582EF5" w:rsidRDefault="006E1353" w:rsidP="00964BFB">
            <w:pPr>
              <w:pStyle w:val="paragraph"/>
              <w:numPr>
                <w:ilvl w:val="0"/>
                <w:numId w:val="15"/>
              </w:numPr>
              <w:spacing w:before="0" w:beforeAutospacing="0" w:after="0" w:afterAutospacing="0"/>
              <w:ind w:firstLine="0"/>
              <w:jc w:val="both"/>
              <w:textAlignment w:val="baseline"/>
              <w:rPr>
                <w:rStyle w:val="normaltextrun"/>
                <w:lang w:val="en-GB"/>
              </w:rPr>
            </w:pPr>
            <w:r>
              <w:rPr>
                <w:rStyle w:val="normaltextrun"/>
                <w:rFonts w:ascii="Arial" w:hAnsi="Arial" w:cs="Arial"/>
                <w:sz w:val="20"/>
                <w:szCs w:val="20"/>
              </w:rPr>
              <w:t xml:space="preserve">Contribute to the </w:t>
            </w:r>
            <w:proofErr w:type="spellStart"/>
            <w:r>
              <w:rPr>
                <w:rStyle w:val="normaltextrun"/>
                <w:rFonts w:ascii="Arial" w:hAnsi="Arial" w:cs="Arial"/>
                <w:sz w:val="20"/>
                <w:szCs w:val="20"/>
              </w:rPr>
              <w:t>i</w:t>
            </w:r>
            <w:proofErr w:type="spellEnd"/>
            <w:r w:rsidR="00582EF5">
              <w:rPr>
                <w:rStyle w:val="normaltextrun"/>
                <w:rFonts w:ascii="Arial" w:hAnsi="Arial" w:cs="Arial"/>
                <w:sz w:val="20"/>
                <w:szCs w:val="20"/>
                <w:lang w:val="en-GB"/>
              </w:rPr>
              <w:t>dentif</w:t>
            </w:r>
            <w:r>
              <w:rPr>
                <w:rStyle w:val="normaltextrun"/>
                <w:rFonts w:ascii="Arial" w:hAnsi="Arial" w:cs="Arial"/>
                <w:sz w:val="20"/>
                <w:szCs w:val="20"/>
                <w:lang w:val="en-GB"/>
              </w:rPr>
              <w:t>ication</w:t>
            </w:r>
            <w:r w:rsidR="00582EF5">
              <w:rPr>
                <w:rStyle w:val="normaltextrun"/>
                <w:rFonts w:ascii="Arial" w:hAnsi="Arial" w:cs="Arial"/>
                <w:sz w:val="20"/>
                <w:szCs w:val="20"/>
                <w:lang w:val="en-GB"/>
              </w:rPr>
              <w:t xml:space="preserve"> and mobiliz</w:t>
            </w:r>
            <w:r>
              <w:rPr>
                <w:rStyle w:val="normaltextrun"/>
                <w:rFonts w:ascii="Arial" w:hAnsi="Arial" w:cs="Arial"/>
                <w:sz w:val="20"/>
                <w:szCs w:val="20"/>
                <w:lang w:val="en-GB"/>
              </w:rPr>
              <w:t>ation of</w:t>
            </w:r>
            <w:r w:rsidR="00582EF5">
              <w:rPr>
                <w:rStyle w:val="normaltextrun"/>
                <w:rFonts w:ascii="Arial" w:hAnsi="Arial" w:cs="Arial"/>
                <w:sz w:val="20"/>
                <w:szCs w:val="20"/>
                <w:lang w:val="en-GB"/>
              </w:rPr>
              <w:t xml:space="preserve"> resources to support capacity development internally and externally and provide SBC technical support and capacity building to government counterparts. </w:t>
            </w:r>
            <w:r w:rsidR="00582EF5">
              <w:rPr>
                <w:rStyle w:val="eop"/>
                <w:rFonts w:ascii="Arial" w:hAnsi="Arial" w:cs="Arial"/>
                <w:sz w:val="20"/>
                <w:szCs w:val="20"/>
              </w:rPr>
              <w:t> </w:t>
            </w:r>
          </w:p>
          <w:p w14:paraId="0CAEBC48" w14:textId="77777777" w:rsidR="00044831" w:rsidRDefault="00582EF5" w:rsidP="00044831">
            <w:pPr>
              <w:pStyle w:val="paragraph"/>
              <w:numPr>
                <w:ilvl w:val="0"/>
                <w:numId w:val="15"/>
              </w:numPr>
              <w:spacing w:before="0" w:beforeAutospacing="0" w:after="0" w:afterAutospacing="0"/>
              <w:ind w:firstLine="0"/>
              <w:jc w:val="both"/>
              <w:textAlignment w:val="baseline"/>
              <w:rPr>
                <w:rStyle w:val="normaltextrun"/>
                <w:lang w:val="en-GB"/>
              </w:rPr>
            </w:pPr>
            <w:r w:rsidRPr="00582EF5">
              <w:rPr>
                <w:rStyle w:val="normaltextrun"/>
                <w:rFonts w:ascii="Arial" w:hAnsi="Arial" w:cs="Arial"/>
                <w:sz w:val="20"/>
                <w:szCs w:val="20"/>
                <w:lang w:val="en-GB"/>
              </w:rPr>
              <w:t>Identify and contribute to the development of mechanisms to strengthen systems for community engagement in humanitarian contexts. </w:t>
            </w:r>
            <w:r w:rsidRPr="00582EF5">
              <w:rPr>
                <w:rStyle w:val="normaltextrun"/>
                <w:lang w:val="en-GB"/>
              </w:rPr>
              <w:t> </w:t>
            </w:r>
          </w:p>
          <w:p w14:paraId="0387C25B" w14:textId="19B9EC66" w:rsidR="002B12ED" w:rsidRPr="00044831" w:rsidRDefault="006E1353" w:rsidP="00044831">
            <w:pPr>
              <w:pStyle w:val="paragraph"/>
              <w:numPr>
                <w:ilvl w:val="0"/>
                <w:numId w:val="15"/>
              </w:numPr>
              <w:spacing w:before="0" w:beforeAutospacing="0" w:after="0" w:afterAutospacing="0"/>
              <w:ind w:firstLine="0"/>
              <w:jc w:val="both"/>
              <w:textAlignment w:val="baseline"/>
              <w:rPr>
                <w:lang w:val="en-GB"/>
              </w:rPr>
            </w:pPr>
            <w:r w:rsidRPr="00044831">
              <w:rPr>
                <w:rStyle w:val="normaltextrun"/>
                <w:rFonts w:ascii="Arial" w:hAnsi="Arial" w:cs="Arial"/>
                <w:sz w:val="20"/>
                <w:szCs w:val="20"/>
                <w:lang w:val="en-GB"/>
              </w:rPr>
              <w:t>Support the d</w:t>
            </w:r>
            <w:r w:rsidR="00582EF5" w:rsidRPr="00044831">
              <w:rPr>
                <w:rStyle w:val="normaltextrun"/>
                <w:rFonts w:ascii="Arial" w:hAnsi="Arial" w:cs="Arial"/>
                <w:sz w:val="20"/>
                <w:szCs w:val="20"/>
                <w:lang w:val="en-GB"/>
              </w:rPr>
              <w:t>evelop</w:t>
            </w:r>
            <w:r w:rsidRPr="00044831">
              <w:rPr>
                <w:rStyle w:val="normaltextrun"/>
                <w:rFonts w:ascii="Arial" w:hAnsi="Arial" w:cs="Arial"/>
                <w:sz w:val="20"/>
                <w:szCs w:val="20"/>
                <w:lang w:val="en-GB"/>
              </w:rPr>
              <w:t>ment</w:t>
            </w:r>
            <w:r w:rsidR="00582EF5" w:rsidRPr="00044831">
              <w:rPr>
                <w:rStyle w:val="normaltextrun"/>
                <w:rFonts w:ascii="Arial" w:hAnsi="Arial" w:cs="Arial"/>
                <w:sz w:val="20"/>
                <w:szCs w:val="20"/>
                <w:lang w:val="en-GB"/>
              </w:rPr>
              <w:t xml:space="preserve"> and/or adapt</w:t>
            </w:r>
            <w:r w:rsidRPr="00044831">
              <w:rPr>
                <w:rStyle w:val="normaltextrun"/>
                <w:rFonts w:ascii="Arial" w:hAnsi="Arial" w:cs="Arial"/>
                <w:sz w:val="20"/>
                <w:szCs w:val="20"/>
                <w:lang w:val="en-GB"/>
              </w:rPr>
              <w:t>ation of</w:t>
            </w:r>
            <w:r w:rsidR="00582EF5" w:rsidRPr="00044831">
              <w:rPr>
                <w:rStyle w:val="normaltextrun"/>
                <w:rFonts w:ascii="Arial" w:hAnsi="Arial" w:cs="Arial"/>
                <w:sz w:val="20"/>
                <w:szCs w:val="20"/>
                <w:lang w:val="en-GB"/>
              </w:rPr>
              <w:t xml:space="preserve"> capacity development tools and activities for humanitarian programming with a focus on preparedness, </w:t>
            </w:r>
            <w:proofErr w:type="gramStart"/>
            <w:r w:rsidR="00582EF5" w:rsidRPr="00044831">
              <w:rPr>
                <w:rStyle w:val="normaltextrun"/>
                <w:rFonts w:ascii="Arial" w:hAnsi="Arial" w:cs="Arial"/>
                <w:sz w:val="20"/>
                <w:szCs w:val="20"/>
                <w:lang w:val="en-GB"/>
              </w:rPr>
              <w:t>response</w:t>
            </w:r>
            <w:proofErr w:type="gramEnd"/>
            <w:r w:rsidR="00582EF5" w:rsidRPr="00044831">
              <w:rPr>
                <w:rStyle w:val="normaltextrun"/>
                <w:rFonts w:ascii="Arial" w:hAnsi="Arial" w:cs="Arial"/>
                <w:sz w:val="20"/>
                <w:szCs w:val="20"/>
                <w:lang w:val="en-GB"/>
              </w:rPr>
              <w:t xml:space="preserve"> and recovery.</w:t>
            </w:r>
            <w:r w:rsidR="00582EF5" w:rsidRPr="00044831">
              <w:rPr>
                <w:rStyle w:val="normaltextrun"/>
                <w:lang w:val="en-GB"/>
              </w:rPr>
              <w:t> </w:t>
            </w:r>
          </w:p>
        </w:tc>
      </w:tr>
    </w:tbl>
    <w:p w14:paraId="195F13EB" w14:textId="77777777" w:rsidR="00B466A4" w:rsidRPr="009653CA" w:rsidRDefault="00B466A4">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50"/>
      </w:tblGrid>
      <w:tr w:rsidR="00B466A4" w:rsidRPr="009653CA" w14:paraId="6DF25448" w14:textId="77777777" w:rsidTr="005077C2">
        <w:tc>
          <w:tcPr>
            <w:tcW w:w="5000" w:type="pct"/>
            <w:tcBorders>
              <w:bottom w:val="single" w:sz="4" w:space="0" w:color="auto"/>
            </w:tcBorders>
            <w:shd w:val="clear" w:color="auto" w:fill="E0E0E0"/>
          </w:tcPr>
          <w:p w14:paraId="6F8BEC4B" w14:textId="77777777" w:rsidR="00B466A4" w:rsidRPr="009653CA" w:rsidRDefault="00B466A4">
            <w:pPr>
              <w:pStyle w:val="Heading1"/>
              <w:rPr>
                <w:sz w:val="20"/>
                <w:szCs w:val="20"/>
              </w:rPr>
            </w:pPr>
          </w:p>
          <w:p w14:paraId="65F4F5DA" w14:textId="77777777" w:rsidR="00B466A4" w:rsidRPr="009653CA" w:rsidRDefault="00B466A4">
            <w:pPr>
              <w:pStyle w:val="Heading1"/>
              <w:rPr>
                <w:b w:val="0"/>
                <w:i/>
                <w:sz w:val="20"/>
                <w:szCs w:val="20"/>
              </w:rPr>
            </w:pPr>
            <w:r w:rsidRPr="009653CA">
              <w:rPr>
                <w:sz w:val="20"/>
                <w:szCs w:val="20"/>
              </w:rPr>
              <w:t xml:space="preserve">IV. Impact of Results </w:t>
            </w:r>
            <w:r w:rsidR="00222F68" w:rsidRPr="009653CA">
              <w:rPr>
                <w:b w:val="0"/>
                <w:sz w:val="20"/>
                <w:szCs w:val="20"/>
              </w:rPr>
              <w:t>(</w:t>
            </w:r>
            <w:r w:rsidR="00222F68" w:rsidRPr="009653CA">
              <w:rPr>
                <w:b w:val="0"/>
                <w:i/>
                <w:sz w:val="20"/>
                <w:szCs w:val="20"/>
              </w:rPr>
              <w:t>Please briefly outline how the efficiency and efficacy of the incumbent impacts its office/division and how this in turn improves UNICEF’s capacity in achieving its goals)</w:t>
            </w:r>
          </w:p>
          <w:p w14:paraId="018888BC" w14:textId="77777777" w:rsidR="00B466A4" w:rsidRPr="009653CA" w:rsidRDefault="00B466A4">
            <w:pPr>
              <w:pStyle w:val="Heading1"/>
              <w:rPr>
                <w:b w:val="0"/>
                <w:bCs w:val="0"/>
                <w:i/>
                <w:iCs/>
                <w:sz w:val="20"/>
                <w:szCs w:val="20"/>
              </w:rPr>
            </w:pPr>
          </w:p>
        </w:tc>
      </w:tr>
      <w:tr w:rsidR="00B466A4" w:rsidRPr="009653CA" w14:paraId="61502D05" w14:textId="77777777" w:rsidTr="005077C2">
        <w:tc>
          <w:tcPr>
            <w:tcW w:w="5000" w:type="pct"/>
          </w:tcPr>
          <w:p w14:paraId="04985302" w14:textId="77777777" w:rsidR="00B466A4" w:rsidRPr="009653CA" w:rsidRDefault="00B466A4" w:rsidP="00B466A4">
            <w:pPr>
              <w:jc w:val="both"/>
              <w:rPr>
                <w:szCs w:val="20"/>
              </w:rPr>
            </w:pPr>
          </w:p>
          <w:p w14:paraId="5CB33048" w14:textId="5F37D397" w:rsidR="002B12ED" w:rsidRPr="009653CA" w:rsidRDefault="00582EF5" w:rsidP="002B12ED">
            <w:pPr>
              <w:jc w:val="both"/>
              <w:rPr>
                <w:szCs w:val="20"/>
              </w:rPr>
            </w:pPr>
            <w:r>
              <w:rPr>
                <w:rStyle w:val="normaltextrun"/>
                <w:rFonts w:cs="Arial"/>
                <w:color w:val="000000"/>
                <w:szCs w:val="20"/>
                <w:shd w:val="clear" w:color="auto" w:fill="FFFFFF"/>
              </w:rPr>
              <w:t xml:space="preserve">Efficient and effective technical, </w:t>
            </w:r>
            <w:proofErr w:type="gramStart"/>
            <w:r>
              <w:rPr>
                <w:rStyle w:val="normaltextrun"/>
                <w:rFonts w:cs="Arial"/>
                <w:color w:val="000000"/>
                <w:szCs w:val="20"/>
                <w:shd w:val="clear" w:color="auto" w:fill="FFFFFF"/>
              </w:rPr>
              <w:t>administrative</w:t>
            </w:r>
            <w:proofErr w:type="gramEnd"/>
            <w:r>
              <w:rPr>
                <w:rStyle w:val="normaltextrun"/>
                <w:rFonts w:cs="Arial"/>
                <w:color w:val="000000"/>
                <w:szCs w:val="20"/>
                <w:shd w:val="clear" w:color="auto" w:fill="FFFFFF"/>
              </w:rPr>
              <w:t xml:space="preserve"> and operational support provided to the development and implementation of SBC initiatives and products that support UNICEF’s ability to promote SBC results. This in turn contributes to enhancing the ability of UNICEF to fulfill its mission to achieve sustainable, locally </w:t>
            </w:r>
            <w:proofErr w:type="gramStart"/>
            <w:r>
              <w:rPr>
                <w:rStyle w:val="normaltextrun"/>
                <w:rFonts w:cs="Arial"/>
                <w:color w:val="000000"/>
                <w:szCs w:val="20"/>
                <w:shd w:val="clear" w:color="auto" w:fill="FFFFFF"/>
              </w:rPr>
              <w:t>owned</w:t>
            </w:r>
            <w:proofErr w:type="gramEnd"/>
            <w:r>
              <w:rPr>
                <w:rStyle w:val="normaltextrun"/>
                <w:rFonts w:cs="Arial"/>
                <w:color w:val="000000"/>
                <w:szCs w:val="20"/>
                <w:shd w:val="clear" w:color="auto" w:fill="FFFFFF"/>
              </w:rPr>
              <w:t xml:space="preserve"> and concrete results in improving the survival, development, protection and wellbeing of children in the country.</w:t>
            </w:r>
            <w:r>
              <w:rPr>
                <w:rStyle w:val="eop"/>
                <w:rFonts w:cs="Arial"/>
                <w:color w:val="000000"/>
                <w:szCs w:val="20"/>
                <w:shd w:val="clear" w:color="auto" w:fill="FFFFFF"/>
              </w:rPr>
              <w:t> </w:t>
            </w:r>
          </w:p>
        </w:tc>
      </w:tr>
    </w:tbl>
    <w:p w14:paraId="5BDC041D" w14:textId="77777777" w:rsidR="00B466A4" w:rsidRDefault="00B466A4">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50"/>
      </w:tblGrid>
      <w:tr w:rsidR="00B466A4" w:rsidRPr="009653CA" w14:paraId="0EEB06D5" w14:textId="77777777" w:rsidTr="005077C2">
        <w:tc>
          <w:tcPr>
            <w:tcW w:w="5000" w:type="pct"/>
            <w:shd w:val="clear" w:color="auto" w:fill="E0E0E0"/>
          </w:tcPr>
          <w:p w14:paraId="2296AA93" w14:textId="77777777" w:rsidR="00B466A4" w:rsidRPr="005F4844" w:rsidRDefault="00B466A4">
            <w:pPr>
              <w:rPr>
                <w:b/>
                <w:bCs/>
                <w:szCs w:val="20"/>
              </w:rPr>
            </w:pPr>
          </w:p>
          <w:p w14:paraId="091A7B4F" w14:textId="77777777" w:rsidR="005F4844" w:rsidRPr="005F4844" w:rsidRDefault="00B466A4" w:rsidP="005F4844">
            <w:pPr>
              <w:keepNext/>
              <w:outlineLvl w:val="0"/>
              <w:rPr>
                <w:b/>
                <w:bCs/>
                <w:szCs w:val="20"/>
              </w:rPr>
            </w:pPr>
            <w:r w:rsidRPr="005F4844">
              <w:rPr>
                <w:b/>
                <w:bCs/>
                <w:szCs w:val="20"/>
              </w:rPr>
              <w:t xml:space="preserve">V. </w:t>
            </w:r>
            <w:r w:rsidR="005F4844" w:rsidRPr="005F4844">
              <w:rPr>
                <w:b/>
                <w:bCs/>
                <w:szCs w:val="20"/>
              </w:rPr>
              <w:t>UNICEF values and competency Required (based on the updated Framework)</w:t>
            </w:r>
          </w:p>
          <w:p w14:paraId="57F93820" w14:textId="77777777" w:rsidR="00B466A4" w:rsidRPr="005F4844" w:rsidRDefault="00B466A4">
            <w:pPr>
              <w:rPr>
                <w:b/>
                <w:bCs/>
                <w:szCs w:val="20"/>
              </w:rPr>
            </w:pPr>
          </w:p>
        </w:tc>
      </w:tr>
      <w:tr w:rsidR="00203404" w:rsidRPr="009653CA" w14:paraId="133699AB" w14:textId="77777777" w:rsidTr="005077C2">
        <w:trPr>
          <w:cantSplit/>
          <w:trHeight w:val="353"/>
        </w:trPr>
        <w:tc>
          <w:tcPr>
            <w:tcW w:w="5000" w:type="pct"/>
          </w:tcPr>
          <w:p w14:paraId="6971DFBC" w14:textId="77777777" w:rsidR="00203404" w:rsidRDefault="00203404" w:rsidP="00203404">
            <w:pPr>
              <w:jc w:val="both"/>
              <w:rPr>
                <w:b/>
                <w:bCs/>
                <w:u w:val="single"/>
              </w:rPr>
            </w:pPr>
          </w:p>
          <w:p w14:paraId="50A11EA4" w14:textId="77777777" w:rsidR="005F4844" w:rsidRPr="000E6432" w:rsidRDefault="005F4844" w:rsidP="005F4844">
            <w:pPr>
              <w:jc w:val="both"/>
              <w:rPr>
                <w:b/>
                <w:bCs/>
                <w:szCs w:val="20"/>
                <w:u w:val="single"/>
              </w:rPr>
            </w:pPr>
            <w:proofErr w:type="spellStart"/>
            <w:r w:rsidRPr="00F07AFB">
              <w:rPr>
                <w:b/>
                <w:bCs/>
                <w:szCs w:val="20"/>
              </w:rPr>
              <w:t>i</w:t>
            </w:r>
            <w:proofErr w:type="spellEnd"/>
            <w:r w:rsidRPr="00F07AFB">
              <w:rPr>
                <w:b/>
                <w:bCs/>
                <w:szCs w:val="20"/>
              </w:rPr>
              <w:t xml:space="preserve">) </w:t>
            </w:r>
            <w:r w:rsidRPr="000E6432">
              <w:rPr>
                <w:b/>
                <w:bCs/>
                <w:szCs w:val="20"/>
                <w:u w:val="single"/>
              </w:rPr>
              <w:t xml:space="preserve">Core Values </w:t>
            </w:r>
          </w:p>
          <w:p w14:paraId="50215045" w14:textId="77777777" w:rsidR="005F4844" w:rsidRPr="00EC6297" w:rsidRDefault="005F4844" w:rsidP="00964BFB">
            <w:pPr>
              <w:numPr>
                <w:ilvl w:val="0"/>
                <w:numId w:val="3"/>
              </w:numPr>
              <w:jc w:val="both"/>
              <w:rPr>
                <w:rFonts w:cs="Arial"/>
                <w:bCs/>
                <w:szCs w:val="20"/>
              </w:rPr>
            </w:pPr>
            <w:r w:rsidRPr="00EC6297">
              <w:rPr>
                <w:rFonts w:cs="Arial"/>
                <w:bCs/>
                <w:szCs w:val="20"/>
              </w:rPr>
              <w:t xml:space="preserve">Care </w:t>
            </w:r>
          </w:p>
          <w:p w14:paraId="291146FA" w14:textId="77777777" w:rsidR="005F4844" w:rsidRPr="00EC6297" w:rsidRDefault="005F4844" w:rsidP="00964BFB">
            <w:pPr>
              <w:numPr>
                <w:ilvl w:val="0"/>
                <w:numId w:val="3"/>
              </w:numPr>
              <w:jc w:val="both"/>
              <w:rPr>
                <w:rFonts w:cs="Arial"/>
                <w:bCs/>
                <w:szCs w:val="20"/>
              </w:rPr>
            </w:pPr>
            <w:r w:rsidRPr="00EC6297">
              <w:rPr>
                <w:rFonts w:cs="Arial"/>
                <w:bCs/>
                <w:szCs w:val="20"/>
              </w:rPr>
              <w:t>Respect</w:t>
            </w:r>
          </w:p>
          <w:p w14:paraId="16DCAB7B" w14:textId="77777777" w:rsidR="005F4844" w:rsidRPr="00EC6297" w:rsidRDefault="005F4844" w:rsidP="00964BFB">
            <w:pPr>
              <w:numPr>
                <w:ilvl w:val="0"/>
                <w:numId w:val="3"/>
              </w:numPr>
              <w:jc w:val="both"/>
              <w:rPr>
                <w:rFonts w:cs="Arial"/>
                <w:bCs/>
                <w:szCs w:val="20"/>
              </w:rPr>
            </w:pPr>
            <w:r w:rsidRPr="00EC6297">
              <w:rPr>
                <w:rFonts w:cs="Arial"/>
                <w:bCs/>
                <w:szCs w:val="20"/>
              </w:rPr>
              <w:t>Integrity</w:t>
            </w:r>
          </w:p>
          <w:p w14:paraId="2AAB4C2D" w14:textId="77777777" w:rsidR="005F4844" w:rsidRPr="00EC6297" w:rsidRDefault="005F4844" w:rsidP="00964BFB">
            <w:pPr>
              <w:numPr>
                <w:ilvl w:val="0"/>
                <w:numId w:val="3"/>
              </w:numPr>
              <w:jc w:val="both"/>
              <w:rPr>
                <w:rFonts w:cs="Arial"/>
                <w:bCs/>
                <w:szCs w:val="20"/>
              </w:rPr>
            </w:pPr>
            <w:r w:rsidRPr="00EC6297">
              <w:rPr>
                <w:rFonts w:cs="Arial"/>
                <w:bCs/>
                <w:szCs w:val="20"/>
              </w:rPr>
              <w:t>Trust</w:t>
            </w:r>
          </w:p>
          <w:p w14:paraId="0896208F" w14:textId="77777777" w:rsidR="005F4844" w:rsidRDefault="005F4844" w:rsidP="00964BFB">
            <w:pPr>
              <w:numPr>
                <w:ilvl w:val="0"/>
                <w:numId w:val="3"/>
              </w:numPr>
              <w:jc w:val="both"/>
              <w:rPr>
                <w:rFonts w:cs="Arial"/>
                <w:bCs/>
                <w:szCs w:val="20"/>
              </w:rPr>
            </w:pPr>
            <w:r w:rsidRPr="00EC6297">
              <w:rPr>
                <w:rFonts w:cs="Arial"/>
                <w:bCs/>
                <w:szCs w:val="20"/>
              </w:rPr>
              <w:t>Accountability</w:t>
            </w:r>
          </w:p>
          <w:p w14:paraId="026BC8FF" w14:textId="77777777" w:rsidR="004C3B95" w:rsidRDefault="004C3B95" w:rsidP="00964BFB">
            <w:pPr>
              <w:numPr>
                <w:ilvl w:val="0"/>
                <w:numId w:val="3"/>
              </w:numPr>
              <w:jc w:val="both"/>
              <w:rPr>
                <w:rFonts w:cs="Arial"/>
                <w:bCs/>
                <w:szCs w:val="20"/>
              </w:rPr>
            </w:pPr>
            <w:r>
              <w:rPr>
                <w:rFonts w:cs="Arial"/>
                <w:bCs/>
                <w:szCs w:val="20"/>
              </w:rPr>
              <w:t>Sustainability</w:t>
            </w:r>
          </w:p>
          <w:p w14:paraId="7C0A9734" w14:textId="77777777" w:rsidR="0078152C" w:rsidRPr="00FB182D" w:rsidRDefault="0078152C" w:rsidP="0078152C">
            <w:pPr>
              <w:jc w:val="both"/>
              <w:rPr>
                <w:sz w:val="16"/>
              </w:rPr>
            </w:pPr>
          </w:p>
          <w:p w14:paraId="3D57AB6A" w14:textId="77777777" w:rsidR="0078152C" w:rsidRDefault="0078152C" w:rsidP="0078152C">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6757E649" w14:textId="77777777" w:rsidR="0078152C" w:rsidRDefault="0078152C" w:rsidP="0078152C">
            <w:pPr>
              <w:numPr>
                <w:ilvl w:val="0"/>
                <w:numId w:val="2"/>
              </w:numPr>
              <w:jc w:val="both"/>
              <w:rPr>
                <w:bCs/>
              </w:rPr>
            </w:pPr>
            <w:r w:rsidRPr="00A20690">
              <w:rPr>
                <w:bCs/>
              </w:rPr>
              <w:t>Nurtures, Leads and Manages People</w:t>
            </w:r>
            <w:r>
              <w:rPr>
                <w:bCs/>
              </w:rPr>
              <w:t xml:space="preserve"> (1)</w:t>
            </w:r>
          </w:p>
          <w:p w14:paraId="322A6420" w14:textId="77777777" w:rsidR="0078152C" w:rsidRDefault="0078152C" w:rsidP="0078152C">
            <w:pPr>
              <w:numPr>
                <w:ilvl w:val="0"/>
                <w:numId w:val="2"/>
              </w:numPr>
              <w:jc w:val="both"/>
              <w:rPr>
                <w:bCs/>
              </w:rPr>
            </w:pPr>
            <w:r>
              <w:rPr>
                <w:bCs/>
              </w:rPr>
              <w:t>Demonstrates Self Awareness and Ethical Awareness (2)</w:t>
            </w:r>
          </w:p>
          <w:p w14:paraId="1F4FDECB" w14:textId="77777777" w:rsidR="0078152C" w:rsidRDefault="0078152C" w:rsidP="0078152C">
            <w:pPr>
              <w:numPr>
                <w:ilvl w:val="0"/>
                <w:numId w:val="2"/>
              </w:numPr>
              <w:jc w:val="both"/>
              <w:rPr>
                <w:bCs/>
              </w:rPr>
            </w:pPr>
            <w:r>
              <w:rPr>
                <w:bCs/>
              </w:rPr>
              <w:t>Works Collaboratively with others (2)</w:t>
            </w:r>
          </w:p>
          <w:p w14:paraId="5622C9F1" w14:textId="77777777" w:rsidR="0078152C" w:rsidRDefault="0078152C" w:rsidP="0078152C">
            <w:pPr>
              <w:numPr>
                <w:ilvl w:val="0"/>
                <w:numId w:val="2"/>
              </w:numPr>
              <w:jc w:val="both"/>
              <w:rPr>
                <w:bCs/>
              </w:rPr>
            </w:pPr>
            <w:r>
              <w:rPr>
                <w:bCs/>
              </w:rPr>
              <w:t>Builds and Maintains Partnerships (2)</w:t>
            </w:r>
          </w:p>
          <w:p w14:paraId="0FAA053C" w14:textId="77777777" w:rsidR="0078152C" w:rsidRDefault="0078152C" w:rsidP="0078152C">
            <w:pPr>
              <w:numPr>
                <w:ilvl w:val="0"/>
                <w:numId w:val="2"/>
              </w:numPr>
              <w:jc w:val="both"/>
              <w:rPr>
                <w:bCs/>
              </w:rPr>
            </w:pPr>
            <w:r>
              <w:rPr>
                <w:bCs/>
              </w:rPr>
              <w:t>Innovates and Embraces Change (2)</w:t>
            </w:r>
          </w:p>
          <w:p w14:paraId="08978ABE" w14:textId="77777777" w:rsidR="0078152C" w:rsidRDefault="0078152C" w:rsidP="0078152C">
            <w:pPr>
              <w:numPr>
                <w:ilvl w:val="0"/>
                <w:numId w:val="2"/>
              </w:numPr>
              <w:jc w:val="both"/>
              <w:rPr>
                <w:bCs/>
              </w:rPr>
            </w:pPr>
            <w:r>
              <w:rPr>
                <w:bCs/>
              </w:rPr>
              <w:t>Thinks and Acts Strategically (2)</w:t>
            </w:r>
          </w:p>
          <w:p w14:paraId="38B25A7D" w14:textId="77777777" w:rsidR="0078152C" w:rsidRDefault="0078152C" w:rsidP="0078152C">
            <w:pPr>
              <w:numPr>
                <w:ilvl w:val="0"/>
                <w:numId w:val="2"/>
              </w:numPr>
              <w:jc w:val="both"/>
              <w:rPr>
                <w:bCs/>
              </w:rPr>
            </w:pPr>
            <w:r>
              <w:rPr>
                <w:bCs/>
              </w:rPr>
              <w:t>Drive to achieve impactful results (2)</w:t>
            </w:r>
          </w:p>
          <w:p w14:paraId="2D46417B" w14:textId="77777777" w:rsidR="0078152C" w:rsidRPr="0078152C" w:rsidRDefault="0078152C" w:rsidP="0078152C">
            <w:pPr>
              <w:numPr>
                <w:ilvl w:val="0"/>
                <w:numId w:val="2"/>
              </w:numPr>
              <w:jc w:val="both"/>
              <w:rPr>
                <w:bCs/>
              </w:rPr>
            </w:pPr>
            <w:r w:rsidRPr="0078152C">
              <w:rPr>
                <w:bCs/>
              </w:rPr>
              <w:t>Manages ambiguity and complexity (2)</w:t>
            </w:r>
          </w:p>
          <w:p w14:paraId="7B4ADDE0" w14:textId="77777777" w:rsidR="005F4844" w:rsidRPr="00FB182D" w:rsidRDefault="005F4844" w:rsidP="005F4844">
            <w:pPr>
              <w:ind w:left="720"/>
              <w:jc w:val="both"/>
              <w:rPr>
                <w:sz w:val="16"/>
              </w:rPr>
            </w:pPr>
          </w:p>
          <w:p w14:paraId="022EE48C" w14:textId="77777777" w:rsidR="005F4844" w:rsidRPr="00582EF5" w:rsidRDefault="005F4844" w:rsidP="00582EF5">
            <w:pPr>
              <w:jc w:val="both"/>
              <w:rPr>
                <w:bCs/>
              </w:rPr>
            </w:pPr>
            <w:r w:rsidRPr="00F07AFB">
              <w:rPr>
                <w:b/>
                <w:bCs/>
              </w:rPr>
              <w:t>i</w:t>
            </w:r>
            <w:r w:rsidR="0078152C">
              <w:rPr>
                <w:b/>
                <w:bCs/>
              </w:rPr>
              <w:t>i</w:t>
            </w:r>
            <w:r w:rsidRPr="00F07AFB">
              <w:rPr>
                <w:b/>
                <w:bCs/>
              </w:rPr>
              <w:t xml:space="preserve">i) </w:t>
            </w:r>
            <w:r>
              <w:rPr>
                <w:b/>
                <w:bCs/>
                <w:u w:val="single"/>
              </w:rPr>
              <w:t xml:space="preserve">Core Competencies </w:t>
            </w:r>
            <w:r w:rsidRPr="003F4E36">
              <w:rPr>
                <w:b/>
                <w:bCs/>
                <w:u w:val="single"/>
              </w:rPr>
              <w:t>(For Staff without Supervisory Responsibilities)</w:t>
            </w:r>
            <w:r w:rsidRPr="003F4E36">
              <w:rPr>
                <w:b/>
                <w:bCs/>
              </w:rPr>
              <w:t xml:space="preserve"> *</w:t>
            </w:r>
          </w:p>
          <w:p w14:paraId="5C02803C" w14:textId="77777777" w:rsidR="005F4844" w:rsidRDefault="005F4844" w:rsidP="00964BFB">
            <w:pPr>
              <w:numPr>
                <w:ilvl w:val="0"/>
                <w:numId w:val="2"/>
              </w:numPr>
              <w:jc w:val="both"/>
              <w:rPr>
                <w:bCs/>
              </w:rPr>
            </w:pPr>
            <w:r>
              <w:rPr>
                <w:bCs/>
              </w:rPr>
              <w:t>Demonstrates Self Awareness and Ethical Awareness (1)</w:t>
            </w:r>
          </w:p>
          <w:p w14:paraId="66FE7289" w14:textId="77777777" w:rsidR="005F4844" w:rsidRDefault="005F4844" w:rsidP="00964BFB">
            <w:pPr>
              <w:numPr>
                <w:ilvl w:val="0"/>
                <w:numId w:val="2"/>
              </w:numPr>
              <w:jc w:val="both"/>
              <w:rPr>
                <w:bCs/>
              </w:rPr>
            </w:pPr>
            <w:r>
              <w:rPr>
                <w:bCs/>
              </w:rPr>
              <w:t>Works Collaboratively with others (1)</w:t>
            </w:r>
          </w:p>
          <w:p w14:paraId="4A7CE276" w14:textId="77777777" w:rsidR="005F4844" w:rsidRDefault="005F4844" w:rsidP="00964BFB">
            <w:pPr>
              <w:numPr>
                <w:ilvl w:val="0"/>
                <w:numId w:val="2"/>
              </w:numPr>
              <w:jc w:val="both"/>
              <w:rPr>
                <w:bCs/>
              </w:rPr>
            </w:pPr>
            <w:r>
              <w:rPr>
                <w:bCs/>
              </w:rPr>
              <w:t>Builds and Maintains Partnerships (1)</w:t>
            </w:r>
          </w:p>
          <w:p w14:paraId="3408A9E6" w14:textId="77777777" w:rsidR="005F4844" w:rsidRDefault="005F4844" w:rsidP="00964BFB">
            <w:pPr>
              <w:numPr>
                <w:ilvl w:val="0"/>
                <w:numId w:val="2"/>
              </w:numPr>
              <w:jc w:val="both"/>
              <w:rPr>
                <w:bCs/>
              </w:rPr>
            </w:pPr>
            <w:r>
              <w:rPr>
                <w:bCs/>
              </w:rPr>
              <w:t>Innovates and Embraces Change (1)</w:t>
            </w:r>
          </w:p>
          <w:p w14:paraId="4B6ABF03" w14:textId="77777777" w:rsidR="005F4844" w:rsidRDefault="005F4844" w:rsidP="00964BFB">
            <w:pPr>
              <w:numPr>
                <w:ilvl w:val="0"/>
                <w:numId w:val="2"/>
              </w:numPr>
              <w:jc w:val="both"/>
              <w:rPr>
                <w:bCs/>
              </w:rPr>
            </w:pPr>
            <w:r>
              <w:rPr>
                <w:bCs/>
              </w:rPr>
              <w:t>Thinks and Acts Strategically (1)</w:t>
            </w:r>
          </w:p>
          <w:p w14:paraId="592EA37D" w14:textId="77777777" w:rsidR="005F4844" w:rsidRDefault="005F4844" w:rsidP="00964BFB">
            <w:pPr>
              <w:numPr>
                <w:ilvl w:val="0"/>
                <w:numId w:val="2"/>
              </w:numPr>
              <w:jc w:val="both"/>
              <w:rPr>
                <w:bCs/>
              </w:rPr>
            </w:pPr>
            <w:r>
              <w:rPr>
                <w:bCs/>
              </w:rPr>
              <w:t>Drive to achieve impactful results (1)</w:t>
            </w:r>
          </w:p>
          <w:p w14:paraId="6D42E499" w14:textId="77777777" w:rsidR="005F4844" w:rsidRDefault="005F4844" w:rsidP="00964BFB">
            <w:pPr>
              <w:numPr>
                <w:ilvl w:val="0"/>
                <w:numId w:val="2"/>
              </w:numPr>
              <w:jc w:val="both"/>
              <w:rPr>
                <w:bCs/>
              </w:rPr>
            </w:pPr>
            <w:r>
              <w:rPr>
                <w:bCs/>
              </w:rPr>
              <w:t>Manages ambiguity and complexity (1)</w:t>
            </w:r>
          </w:p>
          <w:p w14:paraId="3A48BAE4" w14:textId="77777777" w:rsidR="00203404" w:rsidRPr="009653CA" w:rsidRDefault="00203404" w:rsidP="00203404">
            <w:pPr>
              <w:ind w:left="720"/>
              <w:jc w:val="both"/>
              <w:rPr>
                <w:szCs w:val="20"/>
              </w:rPr>
            </w:pPr>
          </w:p>
        </w:tc>
      </w:tr>
    </w:tbl>
    <w:p w14:paraId="30B1EA9F" w14:textId="77777777" w:rsidR="00B466A4" w:rsidRPr="009653CA" w:rsidRDefault="00B466A4">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3155"/>
        <w:gridCol w:w="6195"/>
      </w:tblGrid>
      <w:tr w:rsidR="00B466A4" w:rsidRPr="009653CA" w14:paraId="60BF7992" w14:textId="77777777" w:rsidTr="005077C2">
        <w:tc>
          <w:tcPr>
            <w:tcW w:w="5000" w:type="pct"/>
            <w:gridSpan w:val="2"/>
            <w:shd w:val="clear" w:color="auto" w:fill="E0E0E0"/>
          </w:tcPr>
          <w:p w14:paraId="3482A3C3" w14:textId="77777777" w:rsidR="00B466A4" w:rsidRPr="009653CA" w:rsidRDefault="00B466A4">
            <w:pPr>
              <w:rPr>
                <w:b/>
                <w:bCs/>
                <w:szCs w:val="20"/>
              </w:rPr>
            </w:pPr>
          </w:p>
          <w:p w14:paraId="12D14D0E" w14:textId="77777777" w:rsidR="00B466A4" w:rsidRPr="009653CA" w:rsidRDefault="00B466A4">
            <w:pPr>
              <w:rPr>
                <w:b/>
                <w:bCs/>
                <w:szCs w:val="20"/>
              </w:rPr>
            </w:pPr>
            <w:r w:rsidRPr="009653CA">
              <w:rPr>
                <w:b/>
                <w:bCs/>
                <w:szCs w:val="20"/>
              </w:rPr>
              <w:t>VI. Recruitment Qualifications</w:t>
            </w:r>
          </w:p>
          <w:p w14:paraId="0285C411" w14:textId="77777777" w:rsidR="00B466A4" w:rsidRPr="009653CA" w:rsidRDefault="00B466A4">
            <w:pPr>
              <w:rPr>
                <w:b/>
                <w:bCs/>
                <w:szCs w:val="20"/>
              </w:rPr>
            </w:pPr>
          </w:p>
        </w:tc>
      </w:tr>
      <w:tr w:rsidR="00B466A4" w:rsidRPr="009653CA" w14:paraId="5E9D5D9F" w14:textId="77777777" w:rsidTr="005077C2">
        <w:trPr>
          <w:trHeight w:val="230"/>
        </w:trPr>
        <w:tc>
          <w:tcPr>
            <w:tcW w:w="1687" w:type="pct"/>
            <w:tcBorders>
              <w:bottom w:val="single" w:sz="4" w:space="0" w:color="auto"/>
            </w:tcBorders>
          </w:tcPr>
          <w:p w14:paraId="2CA7B520" w14:textId="77777777" w:rsidR="00B466A4" w:rsidRPr="009653CA" w:rsidRDefault="00B466A4">
            <w:pPr>
              <w:rPr>
                <w:szCs w:val="20"/>
              </w:rPr>
            </w:pPr>
          </w:p>
          <w:p w14:paraId="38DC6A5C" w14:textId="77777777" w:rsidR="00B466A4" w:rsidRPr="009653CA" w:rsidRDefault="00B466A4">
            <w:pPr>
              <w:rPr>
                <w:szCs w:val="20"/>
              </w:rPr>
            </w:pPr>
            <w:r w:rsidRPr="009653CA">
              <w:rPr>
                <w:szCs w:val="20"/>
              </w:rPr>
              <w:t>Education:</w:t>
            </w:r>
          </w:p>
        </w:tc>
        <w:tc>
          <w:tcPr>
            <w:tcW w:w="3313" w:type="pct"/>
            <w:tcBorders>
              <w:bottom w:val="single" w:sz="4" w:space="0" w:color="auto"/>
            </w:tcBorders>
          </w:tcPr>
          <w:p w14:paraId="7AE92E2D" w14:textId="77777777" w:rsidR="00B466A4" w:rsidRPr="009653CA" w:rsidRDefault="0078152C" w:rsidP="00C24999">
            <w:pPr>
              <w:rPr>
                <w:szCs w:val="20"/>
              </w:rPr>
            </w:pPr>
            <w:r>
              <w:rPr>
                <w:rStyle w:val="normaltextrun"/>
                <w:rFonts w:cs="Arial"/>
                <w:color w:val="303030"/>
                <w:shd w:val="clear" w:color="auto" w:fill="FFFFFF"/>
              </w:rPr>
              <w:t>A university degree (</w:t>
            </w:r>
            <w:proofErr w:type="gramStart"/>
            <w:r>
              <w:rPr>
                <w:rStyle w:val="normaltextrun"/>
                <w:rFonts w:cs="Arial"/>
              </w:rPr>
              <w:t>Bachelor’s</w:t>
            </w:r>
            <w:proofErr w:type="gramEnd"/>
            <w:r>
              <w:rPr>
                <w:rStyle w:val="normaltextrun"/>
                <w:rFonts w:cs="Arial"/>
                <w:color w:val="303030"/>
                <w:shd w:val="clear" w:color="auto" w:fill="FFFFFF"/>
              </w:rPr>
              <w:t xml:space="preserve"> or higher) in a social and behavioral science, including sociology, anthropology, communication studies/communication for development, psychology and/or related field is required.</w:t>
            </w:r>
          </w:p>
        </w:tc>
      </w:tr>
      <w:tr w:rsidR="00B466A4" w:rsidRPr="009653CA" w14:paraId="5FF01219" w14:textId="77777777" w:rsidTr="005077C2">
        <w:trPr>
          <w:trHeight w:val="230"/>
        </w:trPr>
        <w:tc>
          <w:tcPr>
            <w:tcW w:w="1687" w:type="pct"/>
            <w:tcBorders>
              <w:bottom w:val="single" w:sz="4" w:space="0" w:color="auto"/>
            </w:tcBorders>
          </w:tcPr>
          <w:p w14:paraId="561D7E8B" w14:textId="77777777" w:rsidR="00B466A4" w:rsidRPr="009653CA" w:rsidRDefault="00B466A4">
            <w:pPr>
              <w:rPr>
                <w:szCs w:val="20"/>
              </w:rPr>
            </w:pPr>
          </w:p>
          <w:p w14:paraId="448C75E9" w14:textId="77777777" w:rsidR="00B466A4" w:rsidRPr="009653CA" w:rsidRDefault="00B466A4">
            <w:pPr>
              <w:rPr>
                <w:szCs w:val="20"/>
              </w:rPr>
            </w:pPr>
            <w:r w:rsidRPr="009653CA">
              <w:rPr>
                <w:szCs w:val="20"/>
              </w:rPr>
              <w:t>Experience:</w:t>
            </w:r>
          </w:p>
        </w:tc>
        <w:tc>
          <w:tcPr>
            <w:tcW w:w="3313" w:type="pct"/>
            <w:tcBorders>
              <w:bottom w:val="single" w:sz="4" w:space="0" w:color="auto"/>
            </w:tcBorders>
          </w:tcPr>
          <w:p w14:paraId="5B943632" w14:textId="77777777" w:rsidR="00B466A4" w:rsidRPr="0078152C" w:rsidRDefault="0078152C" w:rsidP="00491FD1">
            <w:pPr>
              <w:pStyle w:val="ListParagraph"/>
              <w:autoSpaceDE w:val="0"/>
              <w:autoSpaceDN w:val="0"/>
              <w:adjustRightInd w:val="0"/>
              <w:spacing w:after="0"/>
              <w:ind w:left="0"/>
              <w:jc w:val="both"/>
              <w:rPr>
                <w:rFonts w:ascii="Arial" w:hAnsi="Arial" w:cs="Arial"/>
                <w:sz w:val="20"/>
                <w:szCs w:val="20"/>
                <w:lang w:val="en-US"/>
              </w:rPr>
            </w:pPr>
            <w:r w:rsidRPr="0078152C">
              <w:rPr>
                <w:rStyle w:val="normaltextrun"/>
                <w:rFonts w:ascii="Arial" w:hAnsi="Arial" w:cs="Arial"/>
                <w:color w:val="000000"/>
                <w:sz w:val="20"/>
                <w:szCs w:val="20"/>
              </w:rPr>
              <w:t xml:space="preserve">A minimum of one </w:t>
            </w:r>
            <w:proofErr w:type="spellStart"/>
            <w:r w:rsidRPr="0078152C">
              <w:rPr>
                <w:rStyle w:val="normaltextrun"/>
                <w:rFonts w:ascii="Arial" w:hAnsi="Arial" w:cs="Arial"/>
                <w:color w:val="000000"/>
                <w:sz w:val="20"/>
                <w:szCs w:val="20"/>
              </w:rPr>
              <w:t>year</w:t>
            </w:r>
            <w:proofErr w:type="spellEnd"/>
            <w:r w:rsidRPr="0078152C">
              <w:rPr>
                <w:rStyle w:val="normaltextrun"/>
                <w:rFonts w:ascii="Arial" w:hAnsi="Arial" w:cs="Arial"/>
                <w:color w:val="000000"/>
                <w:sz w:val="20"/>
                <w:szCs w:val="20"/>
              </w:rPr>
              <w:t xml:space="preserve"> of </w:t>
            </w:r>
            <w:proofErr w:type="spellStart"/>
            <w:r w:rsidRPr="0078152C">
              <w:rPr>
                <w:rStyle w:val="normaltextrun"/>
                <w:rFonts w:ascii="Arial" w:hAnsi="Arial" w:cs="Arial"/>
                <w:color w:val="000000"/>
                <w:sz w:val="20"/>
                <w:szCs w:val="20"/>
              </w:rPr>
              <w:t>professional</w:t>
            </w:r>
            <w:proofErr w:type="spellEnd"/>
            <w:r w:rsidRPr="0078152C">
              <w:rPr>
                <w:rStyle w:val="normaltextrun"/>
                <w:rFonts w:ascii="Arial" w:hAnsi="Arial" w:cs="Arial"/>
                <w:color w:val="000000"/>
                <w:sz w:val="20"/>
                <w:szCs w:val="20"/>
              </w:rPr>
              <w:t xml:space="preserve"> </w:t>
            </w:r>
            <w:proofErr w:type="spellStart"/>
            <w:r w:rsidRPr="0078152C">
              <w:rPr>
                <w:rStyle w:val="normaltextrun"/>
                <w:rFonts w:ascii="Arial" w:hAnsi="Arial" w:cs="Arial"/>
                <w:color w:val="000000"/>
                <w:sz w:val="20"/>
                <w:szCs w:val="20"/>
              </w:rPr>
              <w:t>experience</w:t>
            </w:r>
            <w:proofErr w:type="spellEnd"/>
            <w:r w:rsidRPr="0078152C">
              <w:rPr>
                <w:rStyle w:val="normaltextrun"/>
                <w:rFonts w:ascii="Arial" w:hAnsi="Arial" w:cs="Arial"/>
                <w:color w:val="000000"/>
                <w:sz w:val="20"/>
                <w:szCs w:val="20"/>
              </w:rPr>
              <w:t xml:space="preserve"> in one or more of the </w:t>
            </w:r>
            <w:proofErr w:type="spellStart"/>
            <w:r w:rsidRPr="0078152C">
              <w:rPr>
                <w:rStyle w:val="normaltextrun"/>
                <w:rFonts w:ascii="Arial" w:hAnsi="Arial" w:cs="Arial"/>
                <w:color w:val="000000"/>
                <w:sz w:val="20"/>
                <w:szCs w:val="20"/>
              </w:rPr>
              <w:t>following</w:t>
            </w:r>
            <w:proofErr w:type="spellEnd"/>
            <w:r w:rsidRPr="0078152C">
              <w:rPr>
                <w:rStyle w:val="normaltextrun"/>
                <w:rFonts w:ascii="Arial" w:hAnsi="Arial" w:cs="Arial"/>
                <w:color w:val="000000"/>
                <w:sz w:val="20"/>
                <w:szCs w:val="20"/>
              </w:rPr>
              <w:t xml:space="preserve"> areas </w:t>
            </w:r>
            <w:proofErr w:type="spellStart"/>
            <w:r w:rsidRPr="0078152C">
              <w:rPr>
                <w:rStyle w:val="normaltextrun"/>
                <w:rFonts w:ascii="Arial" w:hAnsi="Arial" w:cs="Arial"/>
                <w:color w:val="000000"/>
                <w:sz w:val="20"/>
                <w:szCs w:val="20"/>
              </w:rPr>
              <w:t>is</w:t>
            </w:r>
            <w:proofErr w:type="spellEnd"/>
            <w:r w:rsidRPr="0078152C">
              <w:rPr>
                <w:rStyle w:val="normaltextrun"/>
                <w:rFonts w:ascii="Arial" w:hAnsi="Arial" w:cs="Arial"/>
                <w:color w:val="000000"/>
                <w:sz w:val="20"/>
                <w:szCs w:val="20"/>
              </w:rPr>
              <w:t xml:space="preserve"> </w:t>
            </w:r>
            <w:proofErr w:type="spellStart"/>
            <w:proofErr w:type="gramStart"/>
            <w:r w:rsidRPr="0078152C">
              <w:rPr>
                <w:rStyle w:val="normaltextrun"/>
                <w:rFonts w:ascii="Arial" w:hAnsi="Arial" w:cs="Arial"/>
                <w:color w:val="000000"/>
                <w:sz w:val="20"/>
                <w:szCs w:val="20"/>
              </w:rPr>
              <w:t>required</w:t>
            </w:r>
            <w:proofErr w:type="spellEnd"/>
            <w:r w:rsidRPr="0078152C">
              <w:rPr>
                <w:rStyle w:val="normaltextrun"/>
                <w:rFonts w:ascii="Arial" w:hAnsi="Arial" w:cs="Arial"/>
                <w:color w:val="000000"/>
                <w:sz w:val="20"/>
                <w:szCs w:val="20"/>
              </w:rPr>
              <w:t>:</w:t>
            </w:r>
            <w:proofErr w:type="gramEnd"/>
            <w:r w:rsidRPr="0078152C">
              <w:rPr>
                <w:rStyle w:val="normaltextrun"/>
                <w:rFonts w:ascii="Arial" w:hAnsi="Arial" w:cs="Arial"/>
                <w:color w:val="000000"/>
                <w:sz w:val="20"/>
                <w:szCs w:val="20"/>
              </w:rPr>
              <w:t xml:space="preserve"> social </w:t>
            </w:r>
            <w:proofErr w:type="spellStart"/>
            <w:r w:rsidRPr="0078152C">
              <w:rPr>
                <w:rStyle w:val="normaltextrun"/>
                <w:rFonts w:ascii="Arial" w:hAnsi="Arial" w:cs="Arial"/>
                <w:color w:val="000000"/>
                <w:sz w:val="20"/>
                <w:szCs w:val="20"/>
              </w:rPr>
              <w:t>development</w:t>
            </w:r>
            <w:proofErr w:type="spellEnd"/>
            <w:r w:rsidRPr="0078152C">
              <w:rPr>
                <w:rStyle w:val="normaltextrun"/>
                <w:rFonts w:ascii="Arial" w:hAnsi="Arial" w:cs="Arial"/>
                <w:color w:val="000000"/>
                <w:sz w:val="20"/>
                <w:szCs w:val="20"/>
              </w:rPr>
              <w:t xml:space="preserve"> programme planning, communication for </w:t>
            </w:r>
            <w:proofErr w:type="spellStart"/>
            <w:r w:rsidRPr="0078152C">
              <w:rPr>
                <w:rStyle w:val="normaltextrun"/>
                <w:rFonts w:ascii="Arial" w:hAnsi="Arial" w:cs="Arial"/>
                <w:color w:val="000000"/>
                <w:sz w:val="20"/>
                <w:szCs w:val="20"/>
              </w:rPr>
              <w:t>development</w:t>
            </w:r>
            <w:proofErr w:type="spellEnd"/>
            <w:r w:rsidRPr="0078152C">
              <w:rPr>
                <w:rStyle w:val="normaltextrun"/>
                <w:rFonts w:ascii="Arial" w:hAnsi="Arial" w:cs="Arial"/>
                <w:color w:val="000000"/>
                <w:sz w:val="20"/>
                <w:szCs w:val="20"/>
              </w:rPr>
              <w:t xml:space="preserve"> or social and </w:t>
            </w:r>
            <w:proofErr w:type="spellStart"/>
            <w:r w:rsidRPr="0078152C">
              <w:rPr>
                <w:rStyle w:val="normaltextrun"/>
                <w:rFonts w:ascii="Arial" w:hAnsi="Arial" w:cs="Arial"/>
                <w:color w:val="000000"/>
                <w:sz w:val="20"/>
                <w:szCs w:val="20"/>
              </w:rPr>
              <w:t>behaviour</w:t>
            </w:r>
            <w:proofErr w:type="spellEnd"/>
            <w:r w:rsidRPr="0078152C">
              <w:rPr>
                <w:rStyle w:val="normaltextrun"/>
                <w:rFonts w:ascii="Arial" w:hAnsi="Arial" w:cs="Arial"/>
                <w:color w:val="000000"/>
                <w:sz w:val="20"/>
                <w:szCs w:val="20"/>
              </w:rPr>
              <w:t xml:space="preserve"> change, public </w:t>
            </w:r>
            <w:proofErr w:type="spellStart"/>
            <w:r w:rsidRPr="0078152C">
              <w:rPr>
                <w:rStyle w:val="normaltextrun"/>
                <w:rFonts w:ascii="Arial" w:hAnsi="Arial" w:cs="Arial"/>
                <w:color w:val="000000"/>
                <w:sz w:val="20"/>
                <w:szCs w:val="20"/>
              </w:rPr>
              <w:t>advocacy</w:t>
            </w:r>
            <w:proofErr w:type="spellEnd"/>
            <w:r w:rsidRPr="0078152C">
              <w:rPr>
                <w:rStyle w:val="normaltextrun"/>
                <w:rFonts w:ascii="Arial" w:hAnsi="Arial" w:cs="Arial"/>
                <w:color w:val="000000"/>
                <w:sz w:val="20"/>
                <w:szCs w:val="20"/>
              </w:rPr>
              <w:t xml:space="preserve"> or </w:t>
            </w:r>
            <w:proofErr w:type="spellStart"/>
            <w:r w:rsidRPr="0078152C">
              <w:rPr>
                <w:rStyle w:val="normaltextrun"/>
                <w:rFonts w:ascii="Arial" w:hAnsi="Arial" w:cs="Arial"/>
                <w:color w:val="000000"/>
                <w:sz w:val="20"/>
                <w:szCs w:val="20"/>
              </w:rPr>
              <w:t>another</w:t>
            </w:r>
            <w:proofErr w:type="spellEnd"/>
            <w:r w:rsidRPr="0078152C">
              <w:rPr>
                <w:rStyle w:val="normaltextrun"/>
                <w:rFonts w:ascii="Arial" w:hAnsi="Arial" w:cs="Arial"/>
                <w:color w:val="000000"/>
                <w:sz w:val="20"/>
                <w:szCs w:val="20"/>
              </w:rPr>
              <w:t xml:space="preserve"> </w:t>
            </w:r>
            <w:proofErr w:type="spellStart"/>
            <w:r w:rsidRPr="0078152C">
              <w:rPr>
                <w:rStyle w:val="normaltextrun"/>
                <w:rFonts w:ascii="Arial" w:hAnsi="Arial" w:cs="Arial"/>
                <w:color w:val="000000"/>
                <w:sz w:val="20"/>
                <w:szCs w:val="20"/>
              </w:rPr>
              <w:t>related</w:t>
            </w:r>
            <w:proofErr w:type="spellEnd"/>
            <w:r w:rsidRPr="0078152C">
              <w:rPr>
                <w:rStyle w:val="normaltextrun"/>
                <w:rFonts w:ascii="Arial" w:hAnsi="Arial" w:cs="Arial"/>
                <w:color w:val="000000"/>
                <w:sz w:val="20"/>
                <w:szCs w:val="20"/>
              </w:rPr>
              <w:t xml:space="preserve"> area. Relevant </w:t>
            </w:r>
            <w:proofErr w:type="spellStart"/>
            <w:r w:rsidRPr="0078152C">
              <w:rPr>
                <w:rStyle w:val="normaltextrun"/>
                <w:rFonts w:ascii="Arial" w:hAnsi="Arial" w:cs="Arial"/>
                <w:color w:val="000000"/>
                <w:sz w:val="20"/>
                <w:szCs w:val="20"/>
              </w:rPr>
              <w:t>experience</w:t>
            </w:r>
            <w:proofErr w:type="spellEnd"/>
            <w:r w:rsidRPr="0078152C">
              <w:rPr>
                <w:rStyle w:val="normaltextrun"/>
                <w:rFonts w:ascii="Arial" w:hAnsi="Arial" w:cs="Arial"/>
                <w:color w:val="000000"/>
                <w:sz w:val="20"/>
                <w:szCs w:val="20"/>
              </w:rPr>
              <w:t xml:space="preserve"> in </w:t>
            </w:r>
            <w:proofErr w:type="gramStart"/>
            <w:r w:rsidRPr="0078152C">
              <w:rPr>
                <w:rStyle w:val="normaltextrun"/>
                <w:rFonts w:ascii="Arial" w:hAnsi="Arial" w:cs="Arial"/>
                <w:color w:val="000000"/>
                <w:sz w:val="20"/>
                <w:szCs w:val="20"/>
              </w:rPr>
              <w:t>a</w:t>
            </w:r>
            <w:proofErr w:type="gramEnd"/>
            <w:r w:rsidRPr="0078152C">
              <w:rPr>
                <w:rStyle w:val="normaltextrun"/>
                <w:rFonts w:ascii="Arial" w:hAnsi="Arial" w:cs="Arial"/>
                <w:color w:val="000000"/>
                <w:sz w:val="20"/>
                <w:szCs w:val="20"/>
              </w:rPr>
              <w:t xml:space="preserve"> UN system </w:t>
            </w:r>
            <w:proofErr w:type="spellStart"/>
            <w:r w:rsidRPr="0078152C">
              <w:rPr>
                <w:rStyle w:val="normaltextrun"/>
                <w:rFonts w:ascii="Arial" w:hAnsi="Arial" w:cs="Arial"/>
                <w:color w:val="000000"/>
                <w:sz w:val="20"/>
                <w:szCs w:val="20"/>
              </w:rPr>
              <w:t>agency</w:t>
            </w:r>
            <w:proofErr w:type="spellEnd"/>
            <w:r w:rsidRPr="0078152C">
              <w:rPr>
                <w:rStyle w:val="normaltextrun"/>
                <w:rFonts w:ascii="Arial" w:hAnsi="Arial" w:cs="Arial"/>
                <w:color w:val="000000"/>
                <w:sz w:val="20"/>
                <w:szCs w:val="20"/>
              </w:rPr>
              <w:t xml:space="preserve"> or </w:t>
            </w:r>
            <w:proofErr w:type="spellStart"/>
            <w:r w:rsidRPr="0078152C">
              <w:rPr>
                <w:rStyle w:val="normaltextrun"/>
                <w:rFonts w:ascii="Arial" w:hAnsi="Arial" w:cs="Arial"/>
                <w:color w:val="000000"/>
                <w:sz w:val="20"/>
                <w:szCs w:val="20"/>
              </w:rPr>
              <w:t>organization</w:t>
            </w:r>
            <w:proofErr w:type="spellEnd"/>
            <w:r w:rsidRPr="0078152C">
              <w:rPr>
                <w:rStyle w:val="normaltextrun"/>
                <w:rFonts w:ascii="Arial" w:hAnsi="Arial" w:cs="Arial"/>
                <w:color w:val="000000"/>
                <w:sz w:val="20"/>
                <w:szCs w:val="20"/>
              </w:rPr>
              <w:t xml:space="preserve"> </w:t>
            </w:r>
            <w:proofErr w:type="spellStart"/>
            <w:r w:rsidRPr="0078152C">
              <w:rPr>
                <w:rStyle w:val="normaltextrun"/>
                <w:rFonts w:ascii="Arial" w:hAnsi="Arial" w:cs="Arial"/>
                <w:color w:val="000000"/>
                <w:sz w:val="20"/>
                <w:szCs w:val="20"/>
              </w:rPr>
              <w:t>is</w:t>
            </w:r>
            <w:proofErr w:type="spellEnd"/>
            <w:r w:rsidRPr="0078152C">
              <w:rPr>
                <w:rStyle w:val="normaltextrun"/>
                <w:rFonts w:ascii="Arial" w:hAnsi="Arial" w:cs="Arial"/>
                <w:color w:val="000000"/>
                <w:sz w:val="20"/>
                <w:szCs w:val="20"/>
              </w:rPr>
              <w:t xml:space="preserve"> </w:t>
            </w:r>
            <w:proofErr w:type="spellStart"/>
            <w:r w:rsidRPr="0078152C">
              <w:rPr>
                <w:rStyle w:val="normaltextrun"/>
                <w:rFonts w:ascii="Arial" w:hAnsi="Arial" w:cs="Arial"/>
                <w:color w:val="000000"/>
                <w:sz w:val="20"/>
                <w:szCs w:val="20"/>
              </w:rPr>
              <w:t>considered</w:t>
            </w:r>
            <w:proofErr w:type="spellEnd"/>
            <w:r w:rsidRPr="0078152C">
              <w:rPr>
                <w:rStyle w:val="normaltextrun"/>
                <w:rFonts w:ascii="Arial" w:hAnsi="Arial" w:cs="Arial"/>
                <w:color w:val="000000"/>
                <w:sz w:val="20"/>
                <w:szCs w:val="20"/>
              </w:rPr>
              <w:t xml:space="preserve"> an asset.</w:t>
            </w:r>
            <w:r w:rsidRPr="0078152C">
              <w:rPr>
                <w:rStyle w:val="eop"/>
                <w:rFonts w:ascii="Arial" w:hAnsi="Arial" w:cs="Arial"/>
                <w:color w:val="000000"/>
                <w:sz w:val="20"/>
                <w:szCs w:val="20"/>
              </w:rPr>
              <w:t> </w:t>
            </w:r>
          </w:p>
        </w:tc>
      </w:tr>
      <w:tr w:rsidR="00B466A4" w:rsidRPr="009653CA" w14:paraId="51AA4DA8" w14:textId="77777777" w:rsidTr="005077C2">
        <w:trPr>
          <w:trHeight w:val="230"/>
        </w:trPr>
        <w:tc>
          <w:tcPr>
            <w:tcW w:w="1687" w:type="pct"/>
            <w:tcBorders>
              <w:bottom w:val="single" w:sz="4" w:space="0" w:color="auto"/>
            </w:tcBorders>
          </w:tcPr>
          <w:p w14:paraId="17F3458A" w14:textId="77777777" w:rsidR="00B466A4" w:rsidRPr="009653CA" w:rsidRDefault="00B466A4">
            <w:pPr>
              <w:rPr>
                <w:szCs w:val="20"/>
              </w:rPr>
            </w:pPr>
            <w:r w:rsidRPr="009653CA">
              <w:rPr>
                <w:szCs w:val="20"/>
              </w:rPr>
              <w:t>Language Requirements:</w:t>
            </w:r>
          </w:p>
        </w:tc>
        <w:tc>
          <w:tcPr>
            <w:tcW w:w="3313" w:type="pct"/>
            <w:tcBorders>
              <w:bottom w:val="single" w:sz="4" w:space="0" w:color="auto"/>
            </w:tcBorders>
          </w:tcPr>
          <w:p w14:paraId="6ABF8DA8" w14:textId="010D5ECF" w:rsidR="00B466A4" w:rsidRPr="009653CA" w:rsidRDefault="0078152C">
            <w:pPr>
              <w:rPr>
                <w:rFonts w:cs="Arial"/>
                <w:szCs w:val="20"/>
              </w:rPr>
            </w:pPr>
            <w:r>
              <w:rPr>
                <w:rStyle w:val="normaltextrun"/>
                <w:rFonts w:cs="Arial"/>
                <w:color w:val="000000"/>
                <w:shd w:val="clear" w:color="auto" w:fill="FFFFFF"/>
              </w:rPr>
              <w:t xml:space="preserve">Fluency in English </w:t>
            </w:r>
            <w:r w:rsidR="00160DEB" w:rsidRPr="00FB182D">
              <w:rPr>
                <w:rStyle w:val="normaltextrun"/>
                <w:color w:val="000000"/>
                <w:shd w:val="clear" w:color="auto" w:fill="FFFFFF"/>
              </w:rPr>
              <w:t xml:space="preserve">and </w:t>
            </w:r>
            <w:r w:rsidR="00160DEB">
              <w:rPr>
                <w:rStyle w:val="normaltextrun"/>
                <w:rFonts w:cs="Arial"/>
                <w:color w:val="000000"/>
                <w:shd w:val="clear" w:color="auto" w:fill="FFFFFF"/>
              </w:rPr>
              <w:t>Armenian</w:t>
            </w:r>
            <w:r>
              <w:rPr>
                <w:rStyle w:val="normaltextrun"/>
                <w:rFonts w:cs="Arial"/>
                <w:color w:val="000000"/>
                <w:shd w:val="clear" w:color="auto" w:fill="FFFFFF"/>
              </w:rPr>
              <w:t xml:space="preserve"> is required.  Knowledge of another official UN </w:t>
            </w:r>
            <w:r w:rsidRPr="006F0ADE">
              <w:rPr>
                <w:rStyle w:val="normaltextrun"/>
                <w:rFonts w:cs="Arial"/>
                <w:color w:val="000000"/>
                <w:szCs w:val="20"/>
                <w:shd w:val="clear" w:color="auto" w:fill="FFFFFF"/>
              </w:rPr>
              <w:t xml:space="preserve">language </w:t>
            </w:r>
            <w:r w:rsidRPr="006F0ADE">
              <w:rPr>
                <w:rFonts w:cs="Arial"/>
                <w:color w:val="000000"/>
                <w:szCs w:val="20"/>
                <w:shd w:val="clear" w:color="auto" w:fill="FFFFFF"/>
              </w:rPr>
              <w:t>(</w:t>
            </w:r>
            <w:r w:rsidR="00160DEB">
              <w:rPr>
                <w:rFonts w:cs="Arial"/>
                <w:color w:val="000000"/>
                <w:szCs w:val="20"/>
                <w:shd w:val="clear" w:color="auto" w:fill="FFFFFF"/>
              </w:rPr>
              <w:t>preferably</w:t>
            </w:r>
            <w:r w:rsidRPr="006F0ADE">
              <w:rPr>
                <w:rFonts w:cs="Arial"/>
                <w:color w:val="000000"/>
                <w:szCs w:val="20"/>
                <w:shd w:val="clear" w:color="auto" w:fill="FFFFFF"/>
              </w:rPr>
              <w:t xml:space="preserve"> Russian)</w:t>
            </w:r>
            <w:r w:rsidRPr="006F0ADE">
              <w:rPr>
                <w:rStyle w:val="normaltextrun"/>
                <w:rFonts w:cs="Arial"/>
                <w:color w:val="000000"/>
                <w:szCs w:val="20"/>
                <w:shd w:val="clear" w:color="auto" w:fill="FFFFFF"/>
              </w:rPr>
              <w:t xml:space="preserve"> </w:t>
            </w:r>
            <w:r>
              <w:rPr>
                <w:rStyle w:val="normaltextrun"/>
                <w:rFonts w:cs="Arial"/>
                <w:color w:val="000000"/>
                <w:shd w:val="clear" w:color="auto" w:fill="FFFFFF"/>
              </w:rPr>
              <w:t>is an asset.</w:t>
            </w:r>
          </w:p>
        </w:tc>
      </w:tr>
    </w:tbl>
    <w:p w14:paraId="0D7207E4" w14:textId="77777777" w:rsidR="00F77080" w:rsidRDefault="00F77080">
      <w:pPr>
        <w:rPr>
          <w:szCs w:val="2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6"/>
        <w:gridCol w:w="2048"/>
      </w:tblGrid>
      <w:tr w:rsidR="00203E13" w:rsidRPr="00365711" w14:paraId="680D5843" w14:textId="77777777" w:rsidTr="005077C2">
        <w:trPr>
          <w:trHeight w:val="300"/>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E0E0E0"/>
            <w:hideMark/>
          </w:tcPr>
          <w:p w14:paraId="6AA571D8" w14:textId="77777777" w:rsidR="00203E13" w:rsidRPr="00365711" w:rsidRDefault="00203E13" w:rsidP="00263BD9">
            <w:pPr>
              <w:textAlignment w:val="baseline"/>
              <w:rPr>
                <w:rFonts w:ascii="Calibri" w:hAnsi="Calibri" w:cs="Calibri"/>
                <w:color w:val="FF0000"/>
                <w:sz w:val="24"/>
              </w:rPr>
            </w:pPr>
            <w:r w:rsidRPr="00365711">
              <w:rPr>
                <w:b/>
                <w:bCs/>
                <w:szCs w:val="20"/>
              </w:rPr>
              <w:t>VII. Child Safeguarding</w:t>
            </w:r>
          </w:p>
        </w:tc>
      </w:tr>
      <w:tr w:rsidR="00FB182D" w:rsidRPr="00365711" w14:paraId="4E241DF5" w14:textId="77777777" w:rsidTr="005077C2">
        <w:trPr>
          <w:trHeight w:val="225"/>
        </w:trPr>
        <w:tc>
          <w:tcPr>
            <w:tcW w:w="3904" w:type="pct"/>
            <w:tcBorders>
              <w:top w:val="single" w:sz="6" w:space="0" w:color="000000"/>
              <w:left w:val="single" w:sz="6" w:space="0" w:color="000000"/>
              <w:bottom w:val="single" w:sz="6" w:space="0" w:color="000000"/>
              <w:right w:val="single" w:sz="6" w:space="0" w:color="000000"/>
            </w:tcBorders>
            <w:shd w:val="clear" w:color="auto" w:fill="FFFFFF"/>
            <w:hideMark/>
          </w:tcPr>
          <w:p w14:paraId="62FFF8A6" w14:textId="77777777" w:rsidR="00203E13" w:rsidRPr="00365711" w:rsidRDefault="00203E13" w:rsidP="00263BD9">
            <w:pPr>
              <w:textAlignment w:val="baseline"/>
              <w:rPr>
                <w:szCs w:val="20"/>
              </w:rPr>
            </w:pPr>
            <w:r w:rsidRPr="00365711">
              <w:rPr>
                <w:szCs w:val="20"/>
              </w:rPr>
              <w:t>Is this role a representative, deputy representative, chief of field office, the most senior child protection role in the office, child safeguarding focal point or investigator (OIAI)? </w:t>
            </w:r>
          </w:p>
          <w:p w14:paraId="10F2F13E" w14:textId="77777777" w:rsidR="00203E13" w:rsidRPr="00365711" w:rsidRDefault="00203E13" w:rsidP="00263BD9">
            <w:pPr>
              <w:textAlignment w:val="baseline"/>
              <w:rPr>
                <w:rFonts w:ascii="Segoe UI" w:hAnsi="Segoe UI" w:cs="Segoe UI"/>
                <w:sz w:val="18"/>
                <w:szCs w:val="18"/>
              </w:rPr>
            </w:pPr>
            <w:r w:rsidRPr="00365711">
              <w:rPr>
                <w:rFonts w:ascii="Calibri" w:hAnsi="Calibri" w:cs="Calibri"/>
                <w:sz w:val="22"/>
                <w:szCs w:val="22"/>
              </w:rPr>
              <w:t> </w:t>
            </w:r>
          </w:p>
        </w:tc>
        <w:tc>
          <w:tcPr>
            <w:tcW w:w="1096" w:type="pct"/>
            <w:tcBorders>
              <w:top w:val="single" w:sz="6" w:space="0" w:color="000000"/>
              <w:left w:val="single" w:sz="6" w:space="0" w:color="000000"/>
              <w:bottom w:val="single" w:sz="6" w:space="0" w:color="000000"/>
              <w:right w:val="single" w:sz="6" w:space="0" w:color="000000"/>
            </w:tcBorders>
            <w:shd w:val="clear" w:color="auto" w:fill="FFFFFF"/>
            <w:hideMark/>
          </w:tcPr>
          <w:p w14:paraId="531D9171" w14:textId="77777777" w:rsidR="00203E13" w:rsidRDefault="00203E13" w:rsidP="00263BD9">
            <w:pPr>
              <w:textAlignment w:val="baseline"/>
              <w:rPr>
                <w:rFonts w:ascii="Calibri" w:hAnsi="Calibri" w:cs="Calibri"/>
                <w:sz w:val="22"/>
                <w:szCs w:val="22"/>
              </w:rPr>
            </w:pPr>
            <w:r w:rsidRPr="00365711">
              <w:rPr>
                <w:rFonts w:ascii="Calibri" w:hAnsi="Calibri" w:cs="Calibri"/>
                <w:sz w:val="22"/>
                <w:szCs w:val="22"/>
              </w:rPr>
              <w:t> </w:t>
            </w:r>
          </w:p>
          <w:p w14:paraId="7868236E" w14:textId="77777777" w:rsidR="00D242F7" w:rsidRPr="00365711" w:rsidRDefault="00D242F7" w:rsidP="0067610E">
            <w:pPr>
              <w:ind w:left="720"/>
              <w:jc w:val="center"/>
              <w:textAlignment w:val="baseline"/>
              <w:rPr>
                <w:rFonts w:ascii="Segoe UI" w:hAnsi="Segoe UI" w:cs="Segoe UI"/>
                <w:sz w:val="18"/>
                <w:szCs w:val="18"/>
              </w:rPr>
            </w:pPr>
            <w:r>
              <w:rPr>
                <w:rFonts w:ascii="Calibri" w:hAnsi="Calibri" w:cs="Calibri"/>
                <w:sz w:val="22"/>
                <w:szCs w:val="22"/>
              </w:rPr>
              <w:t>No</w:t>
            </w:r>
          </w:p>
        </w:tc>
      </w:tr>
      <w:tr w:rsidR="00FB182D" w:rsidRPr="00365711" w14:paraId="15F1C8B9" w14:textId="77777777" w:rsidTr="005077C2">
        <w:trPr>
          <w:trHeight w:val="225"/>
        </w:trPr>
        <w:tc>
          <w:tcPr>
            <w:tcW w:w="3904" w:type="pct"/>
            <w:tcBorders>
              <w:top w:val="single" w:sz="6" w:space="0" w:color="000000"/>
              <w:left w:val="single" w:sz="6" w:space="0" w:color="000000"/>
              <w:bottom w:val="single" w:sz="6" w:space="0" w:color="000000"/>
              <w:right w:val="single" w:sz="6" w:space="0" w:color="000000"/>
            </w:tcBorders>
            <w:shd w:val="clear" w:color="auto" w:fill="FFFFFF"/>
            <w:hideMark/>
          </w:tcPr>
          <w:p w14:paraId="5A9E2887" w14:textId="77777777" w:rsidR="00203E13" w:rsidRPr="00365711" w:rsidRDefault="00203E13" w:rsidP="00263BD9">
            <w:pPr>
              <w:textAlignment w:val="baseline"/>
              <w:rPr>
                <w:szCs w:val="20"/>
              </w:rPr>
            </w:pPr>
            <w:r w:rsidRPr="00365711">
              <w:rPr>
                <w:szCs w:val="20"/>
              </w:rPr>
              <w:t>Is this post a direct contact role in which incumbent will be in contact with children either face-to-face, or by remote communication, but the communication will not be moderated and relayed by another person?  </w:t>
            </w:r>
          </w:p>
          <w:p w14:paraId="0085ABCC" w14:textId="77777777" w:rsidR="00203E13" w:rsidRPr="00365711" w:rsidRDefault="00203E13" w:rsidP="00263BD9">
            <w:pPr>
              <w:textAlignment w:val="baseline"/>
              <w:rPr>
                <w:rFonts w:ascii="Segoe UI" w:hAnsi="Segoe UI" w:cs="Segoe UI"/>
                <w:sz w:val="18"/>
                <w:szCs w:val="18"/>
              </w:rPr>
            </w:pPr>
            <w:r w:rsidRPr="00365711">
              <w:rPr>
                <w:rFonts w:ascii="Calibri" w:hAnsi="Calibri" w:cs="Calibri"/>
                <w:sz w:val="22"/>
                <w:szCs w:val="22"/>
              </w:rPr>
              <w:t> </w:t>
            </w:r>
          </w:p>
        </w:tc>
        <w:tc>
          <w:tcPr>
            <w:tcW w:w="1096" w:type="pct"/>
            <w:tcBorders>
              <w:top w:val="single" w:sz="6" w:space="0" w:color="000000"/>
              <w:left w:val="single" w:sz="6" w:space="0" w:color="000000"/>
              <w:bottom w:val="single" w:sz="6" w:space="0" w:color="000000"/>
              <w:right w:val="single" w:sz="6" w:space="0" w:color="000000"/>
            </w:tcBorders>
            <w:shd w:val="clear" w:color="auto" w:fill="FFFFFF"/>
            <w:hideMark/>
          </w:tcPr>
          <w:p w14:paraId="231C620A" w14:textId="77777777" w:rsidR="00D242F7" w:rsidRDefault="00D242F7" w:rsidP="00263BD9">
            <w:pPr>
              <w:ind w:left="720"/>
              <w:textAlignment w:val="baseline"/>
              <w:rPr>
                <w:rFonts w:ascii="Calibri" w:hAnsi="Calibri" w:cs="Calibri"/>
                <w:sz w:val="22"/>
                <w:szCs w:val="22"/>
              </w:rPr>
            </w:pPr>
          </w:p>
          <w:p w14:paraId="49247037" w14:textId="315DDDF0" w:rsidR="00203E13" w:rsidRPr="00365711" w:rsidRDefault="00012C0C" w:rsidP="00D242F7">
            <w:pPr>
              <w:ind w:left="720"/>
              <w:jc w:val="center"/>
              <w:textAlignment w:val="baseline"/>
              <w:rPr>
                <w:rFonts w:ascii="Segoe UI" w:hAnsi="Segoe UI" w:cs="Segoe UI"/>
                <w:sz w:val="18"/>
                <w:szCs w:val="18"/>
              </w:rPr>
            </w:pPr>
            <w:r>
              <w:rPr>
                <w:rFonts w:ascii="Calibri" w:hAnsi="Calibri" w:cs="Calibri"/>
                <w:sz w:val="22"/>
                <w:szCs w:val="22"/>
              </w:rPr>
              <w:t>No</w:t>
            </w:r>
          </w:p>
        </w:tc>
      </w:tr>
      <w:tr w:rsidR="00FB182D" w:rsidRPr="00365711" w14:paraId="1B202EFC" w14:textId="77777777" w:rsidTr="005077C2">
        <w:trPr>
          <w:trHeight w:val="225"/>
        </w:trPr>
        <w:tc>
          <w:tcPr>
            <w:tcW w:w="3904" w:type="pct"/>
            <w:tcBorders>
              <w:top w:val="single" w:sz="6" w:space="0" w:color="000000"/>
              <w:left w:val="single" w:sz="6" w:space="0" w:color="000000"/>
              <w:bottom w:val="single" w:sz="6" w:space="0" w:color="000000"/>
              <w:right w:val="single" w:sz="6" w:space="0" w:color="000000"/>
            </w:tcBorders>
            <w:shd w:val="clear" w:color="auto" w:fill="FFFFFF"/>
            <w:hideMark/>
          </w:tcPr>
          <w:p w14:paraId="77AE1368" w14:textId="77777777" w:rsidR="00203E13" w:rsidRPr="00365711" w:rsidRDefault="00203E13" w:rsidP="00263BD9">
            <w:pPr>
              <w:textAlignment w:val="baseline"/>
              <w:rPr>
                <w:szCs w:val="20"/>
              </w:rPr>
            </w:pPr>
            <w:r w:rsidRPr="00365711">
              <w:rPr>
                <w:szCs w:val="20"/>
              </w:rPr>
              <w:t>Is this post a child data role in which the incumbent will be manipulating or transmitting personal-identifiable information on children such as names, national ID, location data or photos?  </w:t>
            </w:r>
          </w:p>
          <w:p w14:paraId="6C2B7171" w14:textId="2B2A16C3" w:rsidR="00203E13" w:rsidRPr="00365711" w:rsidRDefault="00203E13" w:rsidP="00263BD9">
            <w:pPr>
              <w:textAlignment w:val="baseline"/>
              <w:rPr>
                <w:rFonts w:ascii="Segoe UI" w:hAnsi="Segoe UI" w:cs="Segoe UI"/>
                <w:sz w:val="18"/>
                <w:szCs w:val="18"/>
              </w:rPr>
            </w:pPr>
          </w:p>
        </w:tc>
        <w:tc>
          <w:tcPr>
            <w:tcW w:w="1096" w:type="pct"/>
            <w:tcBorders>
              <w:top w:val="single" w:sz="6" w:space="0" w:color="000000"/>
              <w:left w:val="single" w:sz="6" w:space="0" w:color="000000"/>
              <w:bottom w:val="single" w:sz="6" w:space="0" w:color="000000"/>
              <w:right w:val="single" w:sz="6" w:space="0" w:color="000000"/>
            </w:tcBorders>
            <w:shd w:val="clear" w:color="auto" w:fill="FFFFFF"/>
            <w:hideMark/>
          </w:tcPr>
          <w:p w14:paraId="59ABF535" w14:textId="77777777" w:rsidR="00D242F7" w:rsidRDefault="00D242F7" w:rsidP="00263BD9">
            <w:pPr>
              <w:ind w:left="720"/>
              <w:textAlignment w:val="baseline"/>
              <w:rPr>
                <w:rFonts w:ascii="Calibri" w:hAnsi="Calibri" w:cs="Calibri"/>
                <w:sz w:val="22"/>
                <w:szCs w:val="22"/>
              </w:rPr>
            </w:pPr>
          </w:p>
          <w:p w14:paraId="15167F59" w14:textId="6402F7C2" w:rsidR="00203E13" w:rsidRPr="00FB182D" w:rsidRDefault="00012C0C" w:rsidP="00FB182D">
            <w:pPr>
              <w:ind w:left="720"/>
              <w:jc w:val="center"/>
              <w:textAlignment w:val="baseline"/>
              <w:rPr>
                <w:rFonts w:ascii="Calibri" w:hAnsi="Calibri" w:cs="Calibri"/>
                <w:sz w:val="22"/>
                <w:szCs w:val="22"/>
              </w:rPr>
            </w:pPr>
            <w:r>
              <w:rPr>
                <w:rFonts w:ascii="Calibri" w:hAnsi="Calibri" w:cs="Calibri"/>
                <w:sz w:val="22"/>
                <w:szCs w:val="22"/>
              </w:rPr>
              <w:t>No</w:t>
            </w:r>
            <w:r w:rsidR="00203E13" w:rsidRPr="00365711">
              <w:rPr>
                <w:rFonts w:ascii="Calibri" w:hAnsi="Calibri" w:cs="Calibri"/>
                <w:sz w:val="22"/>
                <w:szCs w:val="22"/>
              </w:rPr>
              <w:t> </w:t>
            </w:r>
          </w:p>
        </w:tc>
      </w:tr>
      <w:tr w:rsidR="00FB182D" w:rsidRPr="00365711" w14:paraId="234473F2" w14:textId="77777777" w:rsidTr="005077C2">
        <w:trPr>
          <w:trHeight w:val="225"/>
        </w:trPr>
        <w:tc>
          <w:tcPr>
            <w:tcW w:w="3904" w:type="pct"/>
            <w:tcBorders>
              <w:top w:val="single" w:sz="6" w:space="0" w:color="000000"/>
              <w:left w:val="single" w:sz="6" w:space="0" w:color="000000"/>
              <w:bottom w:val="single" w:sz="6" w:space="0" w:color="000000"/>
              <w:right w:val="single" w:sz="6" w:space="0" w:color="000000"/>
            </w:tcBorders>
            <w:shd w:val="clear" w:color="auto" w:fill="FFFFFF"/>
            <w:hideMark/>
          </w:tcPr>
          <w:p w14:paraId="3CB72F1F" w14:textId="77777777" w:rsidR="00203E13" w:rsidRPr="00365711" w:rsidRDefault="00203E13" w:rsidP="00263BD9">
            <w:pPr>
              <w:textAlignment w:val="baseline"/>
              <w:rPr>
                <w:szCs w:val="20"/>
              </w:rPr>
            </w:pPr>
            <w:r w:rsidRPr="00365711">
              <w:rPr>
                <w:szCs w:val="20"/>
              </w:rPr>
              <w:t xml:space="preserve">The selected candidate for the position will be required to engage with vulnerable </w:t>
            </w:r>
            <w:proofErr w:type="gramStart"/>
            <w:r w:rsidRPr="00365711">
              <w:rPr>
                <w:szCs w:val="20"/>
              </w:rPr>
              <w:t>children?</w:t>
            </w:r>
            <w:proofErr w:type="gramEnd"/>
          </w:p>
          <w:p w14:paraId="5A978D3B" w14:textId="77777777" w:rsidR="00203E13" w:rsidRPr="00365711" w:rsidRDefault="00203E13" w:rsidP="00263BD9">
            <w:pPr>
              <w:textAlignment w:val="baseline"/>
              <w:rPr>
                <w:rFonts w:ascii="Segoe UI" w:hAnsi="Segoe UI" w:cs="Segoe UI"/>
                <w:sz w:val="18"/>
                <w:szCs w:val="18"/>
              </w:rPr>
            </w:pPr>
            <w:r w:rsidRPr="00365711">
              <w:rPr>
                <w:rFonts w:ascii="Calibri" w:hAnsi="Calibri" w:cs="Calibri"/>
                <w:sz w:val="22"/>
                <w:szCs w:val="22"/>
              </w:rPr>
              <w:t> </w:t>
            </w:r>
          </w:p>
        </w:tc>
        <w:tc>
          <w:tcPr>
            <w:tcW w:w="1096" w:type="pct"/>
            <w:tcBorders>
              <w:top w:val="single" w:sz="6" w:space="0" w:color="000000"/>
              <w:left w:val="single" w:sz="6" w:space="0" w:color="000000"/>
              <w:bottom w:val="single" w:sz="6" w:space="0" w:color="000000"/>
              <w:right w:val="single" w:sz="6" w:space="0" w:color="000000"/>
            </w:tcBorders>
            <w:shd w:val="clear" w:color="auto" w:fill="FFFFFF"/>
            <w:hideMark/>
          </w:tcPr>
          <w:p w14:paraId="0311E987" w14:textId="77777777" w:rsidR="00203E13" w:rsidRDefault="00203E13" w:rsidP="00263BD9">
            <w:pPr>
              <w:ind w:left="720"/>
              <w:textAlignment w:val="baseline"/>
              <w:rPr>
                <w:rFonts w:ascii="Calibri" w:hAnsi="Calibri" w:cs="Calibri"/>
                <w:sz w:val="22"/>
                <w:szCs w:val="22"/>
              </w:rPr>
            </w:pPr>
            <w:r w:rsidRPr="00365711">
              <w:rPr>
                <w:rFonts w:ascii="Calibri" w:hAnsi="Calibri" w:cs="Calibri"/>
                <w:sz w:val="22"/>
                <w:szCs w:val="22"/>
              </w:rPr>
              <w:t> </w:t>
            </w:r>
          </w:p>
          <w:p w14:paraId="525508EE" w14:textId="7624C2DD" w:rsidR="00D242F7" w:rsidRPr="00365711" w:rsidRDefault="00012C0C" w:rsidP="00D242F7">
            <w:pPr>
              <w:ind w:left="720"/>
              <w:jc w:val="center"/>
              <w:textAlignment w:val="baseline"/>
              <w:rPr>
                <w:rFonts w:ascii="Segoe UI" w:hAnsi="Segoe UI" w:cs="Segoe UI"/>
                <w:sz w:val="18"/>
                <w:szCs w:val="18"/>
              </w:rPr>
            </w:pPr>
            <w:r>
              <w:rPr>
                <w:rFonts w:ascii="Calibri" w:hAnsi="Calibri" w:cs="Calibri"/>
                <w:sz w:val="22"/>
                <w:szCs w:val="22"/>
              </w:rPr>
              <w:t>No</w:t>
            </w:r>
          </w:p>
        </w:tc>
      </w:tr>
    </w:tbl>
    <w:p w14:paraId="1420CA75" w14:textId="77777777" w:rsidR="00F77080" w:rsidRPr="009653CA" w:rsidRDefault="00F77080">
      <w:pPr>
        <w:rPr>
          <w:szCs w:val="20"/>
        </w:rPr>
      </w:pPr>
    </w:p>
    <w:sectPr w:rsidR="00F77080" w:rsidRPr="009653CA" w:rsidSect="005077C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6D63"/>
    <w:multiLevelType w:val="multilevel"/>
    <w:tmpl w:val="7CDC9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464D1"/>
    <w:multiLevelType w:val="multilevel"/>
    <w:tmpl w:val="EF68E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52D94"/>
    <w:multiLevelType w:val="multilevel"/>
    <w:tmpl w:val="8ED0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FBB4703"/>
    <w:multiLevelType w:val="multilevel"/>
    <w:tmpl w:val="FEAEE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3DDB2857"/>
    <w:multiLevelType w:val="multilevel"/>
    <w:tmpl w:val="978EA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491DC2"/>
    <w:multiLevelType w:val="multilevel"/>
    <w:tmpl w:val="B900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9D5624"/>
    <w:multiLevelType w:val="multilevel"/>
    <w:tmpl w:val="B6B2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BF3CAE"/>
    <w:multiLevelType w:val="multilevel"/>
    <w:tmpl w:val="48820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B13119"/>
    <w:multiLevelType w:val="multilevel"/>
    <w:tmpl w:val="A1D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F66045"/>
    <w:multiLevelType w:val="multilevel"/>
    <w:tmpl w:val="0A30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15651C"/>
    <w:multiLevelType w:val="multilevel"/>
    <w:tmpl w:val="5AE6C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FE7FBA"/>
    <w:multiLevelType w:val="multilevel"/>
    <w:tmpl w:val="89BA2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023885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9432663">
    <w:abstractNumId w:val="2"/>
  </w:num>
  <w:num w:numId="3" w16cid:durableId="1033967883">
    <w:abstractNumId w:val="4"/>
  </w:num>
  <w:num w:numId="4" w16cid:durableId="38213215">
    <w:abstractNumId w:val="14"/>
  </w:num>
  <w:num w:numId="5" w16cid:durableId="1895195924">
    <w:abstractNumId w:val="1"/>
  </w:num>
  <w:num w:numId="6" w16cid:durableId="60446767">
    <w:abstractNumId w:val="7"/>
  </w:num>
  <w:num w:numId="7" w16cid:durableId="1424375416">
    <w:abstractNumId w:val="5"/>
  </w:num>
  <w:num w:numId="8" w16cid:durableId="1229027445">
    <w:abstractNumId w:val="9"/>
  </w:num>
  <w:num w:numId="9" w16cid:durableId="1990740877">
    <w:abstractNumId w:val="12"/>
  </w:num>
  <w:num w:numId="10" w16cid:durableId="801191710">
    <w:abstractNumId w:val="13"/>
  </w:num>
  <w:num w:numId="11" w16cid:durableId="1196499506">
    <w:abstractNumId w:val="11"/>
  </w:num>
  <w:num w:numId="12" w16cid:durableId="440033290">
    <w:abstractNumId w:val="0"/>
  </w:num>
  <w:num w:numId="13" w16cid:durableId="439565124">
    <w:abstractNumId w:val="3"/>
  </w:num>
  <w:num w:numId="14" w16cid:durableId="1530606506">
    <w:abstractNumId w:val="10"/>
  </w:num>
  <w:num w:numId="15" w16cid:durableId="122598815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12C0C"/>
    <w:rsid w:val="00013047"/>
    <w:rsid w:val="0003222F"/>
    <w:rsid w:val="00044831"/>
    <w:rsid w:val="000674CF"/>
    <w:rsid w:val="000D3D56"/>
    <w:rsid w:val="000F240F"/>
    <w:rsid w:val="00160DEB"/>
    <w:rsid w:val="00194C9B"/>
    <w:rsid w:val="001C6205"/>
    <w:rsid w:val="001C6C73"/>
    <w:rsid w:val="001E6CF7"/>
    <w:rsid w:val="00203404"/>
    <w:rsid w:val="00203E13"/>
    <w:rsid w:val="00211D04"/>
    <w:rsid w:val="002140BC"/>
    <w:rsid w:val="00222F68"/>
    <w:rsid w:val="00263BD9"/>
    <w:rsid w:val="002B12ED"/>
    <w:rsid w:val="003B5220"/>
    <w:rsid w:val="003F0BC4"/>
    <w:rsid w:val="004015C5"/>
    <w:rsid w:val="004201A6"/>
    <w:rsid w:val="0045277E"/>
    <w:rsid w:val="00470C36"/>
    <w:rsid w:val="00491FD1"/>
    <w:rsid w:val="004B30FD"/>
    <w:rsid w:val="004B3FF3"/>
    <w:rsid w:val="004C3B95"/>
    <w:rsid w:val="004E70CB"/>
    <w:rsid w:val="005077C2"/>
    <w:rsid w:val="00582EF5"/>
    <w:rsid w:val="00594695"/>
    <w:rsid w:val="005F4844"/>
    <w:rsid w:val="00644B3F"/>
    <w:rsid w:val="0067610E"/>
    <w:rsid w:val="00695607"/>
    <w:rsid w:val="006D20EC"/>
    <w:rsid w:val="006E1353"/>
    <w:rsid w:val="006F018C"/>
    <w:rsid w:val="00724473"/>
    <w:rsid w:val="00751052"/>
    <w:rsid w:val="00770FA5"/>
    <w:rsid w:val="0078152C"/>
    <w:rsid w:val="007C7A40"/>
    <w:rsid w:val="007D279F"/>
    <w:rsid w:val="00856468"/>
    <w:rsid w:val="0086117A"/>
    <w:rsid w:val="008766D7"/>
    <w:rsid w:val="008D3CDB"/>
    <w:rsid w:val="008D41EB"/>
    <w:rsid w:val="00911904"/>
    <w:rsid w:val="00964BFB"/>
    <w:rsid w:val="009653CA"/>
    <w:rsid w:val="00A45391"/>
    <w:rsid w:val="00AA5B37"/>
    <w:rsid w:val="00AD52DB"/>
    <w:rsid w:val="00B34FD1"/>
    <w:rsid w:val="00B35D04"/>
    <w:rsid w:val="00B466A4"/>
    <w:rsid w:val="00B96360"/>
    <w:rsid w:val="00BA44AF"/>
    <w:rsid w:val="00C24999"/>
    <w:rsid w:val="00C5029E"/>
    <w:rsid w:val="00C56467"/>
    <w:rsid w:val="00C57B0E"/>
    <w:rsid w:val="00C6599D"/>
    <w:rsid w:val="00D02376"/>
    <w:rsid w:val="00D03D01"/>
    <w:rsid w:val="00D242F7"/>
    <w:rsid w:val="00D34F84"/>
    <w:rsid w:val="00D37B01"/>
    <w:rsid w:val="00D61E3C"/>
    <w:rsid w:val="00DB5934"/>
    <w:rsid w:val="00DB5EDC"/>
    <w:rsid w:val="00E007A5"/>
    <w:rsid w:val="00E07F0C"/>
    <w:rsid w:val="00E70892"/>
    <w:rsid w:val="00E90AE3"/>
    <w:rsid w:val="00EC259A"/>
    <w:rsid w:val="00ED0BBF"/>
    <w:rsid w:val="00F0617E"/>
    <w:rsid w:val="00F30B49"/>
    <w:rsid w:val="00F77080"/>
    <w:rsid w:val="00F948A1"/>
    <w:rsid w:val="00FB182D"/>
    <w:rsid w:val="00FB78AF"/>
    <w:rsid w:val="00FC0D1F"/>
    <w:rsid w:val="00FD46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E75CA"/>
  <w15:chartTrackingRefBased/>
  <w15:docId w15:val="{0F8EED2B-3A42-4140-B2E1-7AB3EF4B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82D"/>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aliases w:val="Table,List Paragraph (numbered (a)),Dot pt,F5 List Paragraph,List Paragraph1,No Spacing1,List Paragraph Char Char Char,Indicator Text,Numbered Para 1,Bullet 1,List Paragraph12,Bullet Points,MAIN CONTENT,Colorful List - Accent 11,列出段落,L"/>
    <w:basedOn w:val="Normal"/>
    <w:link w:val="ListParagraphChar"/>
    <w:uiPriority w:val="34"/>
    <w:qFormat/>
    <w:rsid w:val="00013047"/>
    <w:pPr>
      <w:spacing w:after="160" w:line="259" w:lineRule="auto"/>
      <w:ind w:left="720"/>
      <w:contextualSpacing/>
    </w:pPr>
    <w:rPr>
      <w:rFonts w:ascii="Calibri" w:eastAsia="Calibri" w:hAnsi="Calibri"/>
      <w:sz w:val="22"/>
      <w:szCs w:val="22"/>
      <w:lang w:val="fr-FR"/>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link w:val="ListParagraph"/>
    <w:uiPriority w:val="34"/>
    <w:locked/>
    <w:rsid w:val="00013047"/>
    <w:rPr>
      <w:rFonts w:ascii="Calibri" w:eastAsia="Calibri" w:hAnsi="Calibri"/>
      <w:sz w:val="22"/>
      <w:szCs w:val="22"/>
      <w:lang w:val="fr-FR"/>
    </w:rPr>
  </w:style>
  <w:style w:type="paragraph" w:customStyle="1" w:styleId="paragraph">
    <w:name w:val="paragraph"/>
    <w:basedOn w:val="Normal"/>
    <w:rsid w:val="00582EF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582EF5"/>
  </w:style>
  <w:style w:type="character" w:customStyle="1" w:styleId="eop">
    <w:name w:val="eop"/>
    <w:basedOn w:val="DefaultParagraphFont"/>
    <w:rsid w:val="00582EF5"/>
  </w:style>
  <w:style w:type="paragraph" w:styleId="Revision">
    <w:name w:val="Revision"/>
    <w:hidden/>
    <w:uiPriority w:val="71"/>
    <w:rsid w:val="00FB182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0661">
      <w:bodyDiv w:val="1"/>
      <w:marLeft w:val="0"/>
      <w:marRight w:val="0"/>
      <w:marTop w:val="0"/>
      <w:marBottom w:val="0"/>
      <w:divBdr>
        <w:top w:val="none" w:sz="0" w:space="0" w:color="auto"/>
        <w:left w:val="none" w:sz="0" w:space="0" w:color="auto"/>
        <w:bottom w:val="none" w:sz="0" w:space="0" w:color="auto"/>
        <w:right w:val="none" w:sz="0" w:space="0" w:color="auto"/>
      </w:divBdr>
    </w:div>
    <w:div w:id="173300630">
      <w:bodyDiv w:val="1"/>
      <w:marLeft w:val="0"/>
      <w:marRight w:val="0"/>
      <w:marTop w:val="0"/>
      <w:marBottom w:val="0"/>
      <w:divBdr>
        <w:top w:val="none" w:sz="0" w:space="0" w:color="auto"/>
        <w:left w:val="none" w:sz="0" w:space="0" w:color="auto"/>
        <w:bottom w:val="none" w:sz="0" w:space="0" w:color="auto"/>
        <w:right w:val="none" w:sz="0" w:space="0" w:color="auto"/>
      </w:divBdr>
    </w:div>
    <w:div w:id="567230093">
      <w:bodyDiv w:val="1"/>
      <w:marLeft w:val="0"/>
      <w:marRight w:val="0"/>
      <w:marTop w:val="0"/>
      <w:marBottom w:val="0"/>
      <w:divBdr>
        <w:top w:val="none" w:sz="0" w:space="0" w:color="auto"/>
        <w:left w:val="none" w:sz="0" w:space="0" w:color="auto"/>
        <w:bottom w:val="none" w:sz="0" w:space="0" w:color="auto"/>
        <w:right w:val="none" w:sz="0" w:space="0" w:color="auto"/>
      </w:divBdr>
    </w:div>
    <w:div w:id="743841099">
      <w:bodyDiv w:val="1"/>
      <w:marLeft w:val="0"/>
      <w:marRight w:val="0"/>
      <w:marTop w:val="0"/>
      <w:marBottom w:val="0"/>
      <w:divBdr>
        <w:top w:val="none" w:sz="0" w:space="0" w:color="auto"/>
        <w:left w:val="none" w:sz="0" w:space="0" w:color="auto"/>
        <w:bottom w:val="none" w:sz="0" w:space="0" w:color="auto"/>
        <w:right w:val="none" w:sz="0" w:space="0" w:color="auto"/>
      </w:divBdr>
    </w:div>
    <w:div w:id="1329595090">
      <w:bodyDiv w:val="1"/>
      <w:marLeft w:val="0"/>
      <w:marRight w:val="0"/>
      <w:marTop w:val="0"/>
      <w:marBottom w:val="0"/>
      <w:divBdr>
        <w:top w:val="none" w:sz="0" w:space="0" w:color="auto"/>
        <w:left w:val="none" w:sz="0" w:space="0" w:color="auto"/>
        <w:bottom w:val="none" w:sz="0" w:space="0" w:color="auto"/>
        <w:right w:val="none" w:sz="0" w:space="0" w:color="auto"/>
      </w:divBdr>
    </w:div>
    <w:div w:id="1472672083">
      <w:bodyDiv w:val="1"/>
      <w:marLeft w:val="0"/>
      <w:marRight w:val="0"/>
      <w:marTop w:val="0"/>
      <w:marBottom w:val="0"/>
      <w:divBdr>
        <w:top w:val="none" w:sz="0" w:space="0" w:color="auto"/>
        <w:left w:val="none" w:sz="0" w:space="0" w:color="auto"/>
        <w:bottom w:val="none" w:sz="0" w:space="0" w:color="auto"/>
        <w:right w:val="none" w:sz="0" w:space="0" w:color="auto"/>
      </w:divBdr>
      <w:divsChild>
        <w:div w:id="1527407375">
          <w:marLeft w:val="0"/>
          <w:marRight w:val="0"/>
          <w:marTop w:val="0"/>
          <w:marBottom w:val="0"/>
          <w:divBdr>
            <w:top w:val="none" w:sz="0" w:space="0" w:color="auto"/>
            <w:left w:val="none" w:sz="0" w:space="0" w:color="auto"/>
            <w:bottom w:val="none" w:sz="0" w:space="0" w:color="auto"/>
            <w:right w:val="none" w:sz="0" w:space="0" w:color="auto"/>
          </w:divBdr>
        </w:div>
        <w:div w:id="1557666944">
          <w:marLeft w:val="0"/>
          <w:marRight w:val="0"/>
          <w:marTop w:val="0"/>
          <w:marBottom w:val="0"/>
          <w:divBdr>
            <w:top w:val="none" w:sz="0" w:space="0" w:color="auto"/>
            <w:left w:val="none" w:sz="0" w:space="0" w:color="auto"/>
            <w:bottom w:val="none" w:sz="0" w:space="0" w:color="auto"/>
            <w:right w:val="none" w:sz="0" w:space="0" w:color="auto"/>
          </w:divBdr>
        </w:div>
      </w:divsChild>
    </w:div>
    <w:div w:id="1581865188">
      <w:bodyDiv w:val="1"/>
      <w:marLeft w:val="0"/>
      <w:marRight w:val="0"/>
      <w:marTop w:val="0"/>
      <w:marBottom w:val="0"/>
      <w:divBdr>
        <w:top w:val="none" w:sz="0" w:space="0" w:color="auto"/>
        <w:left w:val="none" w:sz="0" w:space="0" w:color="auto"/>
        <w:bottom w:val="none" w:sz="0" w:space="0" w:color="auto"/>
        <w:right w:val="none" w:sz="0" w:space="0" w:color="auto"/>
      </w:divBdr>
      <w:divsChild>
        <w:div w:id="510799217">
          <w:marLeft w:val="0"/>
          <w:marRight w:val="0"/>
          <w:marTop w:val="0"/>
          <w:marBottom w:val="0"/>
          <w:divBdr>
            <w:top w:val="none" w:sz="0" w:space="0" w:color="auto"/>
            <w:left w:val="none" w:sz="0" w:space="0" w:color="auto"/>
            <w:bottom w:val="none" w:sz="0" w:space="0" w:color="auto"/>
            <w:right w:val="none" w:sz="0" w:space="0" w:color="auto"/>
          </w:divBdr>
        </w:div>
        <w:div w:id="1596598644">
          <w:marLeft w:val="0"/>
          <w:marRight w:val="0"/>
          <w:marTop w:val="0"/>
          <w:marBottom w:val="0"/>
          <w:divBdr>
            <w:top w:val="none" w:sz="0" w:space="0" w:color="auto"/>
            <w:left w:val="none" w:sz="0" w:space="0" w:color="auto"/>
            <w:bottom w:val="none" w:sz="0" w:space="0" w:color="auto"/>
            <w:right w:val="none" w:sz="0" w:space="0" w:color="auto"/>
          </w:divBdr>
        </w:div>
        <w:div w:id="1728409385">
          <w:marLeft w:val="0"/>
          <w:marRight w:val="0"/>
          <w:marTop w:val="0"/>
          <w:marBottom w:val="0"/>
          <w:divBdr>
            <w:top w:val="none" w:sz="0" w:space="0" w:color="auto"/>
            <w:left w:val="none" w:sz="0" w:space="0" w:color="auto"/>
            <w:bottom w:val="none" w:sz="0" w:space="0" w:color="auto"/>
            <w:right w:val="none" w:sz="0" w:space="0" w:color="auto"/>
          </w:divBdr>
        </w:div>
      </w:divsChild>
    </w:div>
    <w:div w:id="1902211171">
      <w:bodyDiv w:val="1"/>
      <w:marLeft w:val="0"/>
      <w:marRight w:val="0"/>
      <w:marTop w:val="0"/>
      <w:marBottom w:val="0"/>
      <w:divBdr>
        <w:top w:val="none" w:sz="0" w:space="0" w:color="auto"/>
        <w:left w:val="none" w:sz="0" w:space="0" w:color="auto"/>
        <w:bottom w:val="none" w:sz="0" w:space="0" w:color="auto"/>
        <w:right w:val="none" w:sz="0" w:space="0" w:color="auto"/>
      </w:divBdr>
    </w:div>
    <w:div w:id="21341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Armenia-0260</TermName>
          <TermId xmlns="http://schemas.microsoft.com/office/infopath/2007/PartnerControls">c61449c5-f211-4425-a7f1-5e2c00548040</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61f51c15-2f4a-4f7e-bbfc-16453fe58831"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lcf76f155ced4ddcb4097134ff3c332f xmlns="eb3c033e-3823-417f-851f-10d7d801cd84">
      <Terms xmlns="http://schemas.microsoft.com/office/infopath/2007/PartnerControls"/>
    </lcf76f155ced4ddcb4097134ff3c332f>
    <RecipientsEmail xmlns="ca283e0b-db31-4043-a2ef-b80661bf084a" xsi:nil="true"/>
    <mda26ace941f4791a7314a339fee829c xmlns="ca283e0b-db31-4043-a2ef-b80661bf084a">
      <Terms xmlns="http://schemas.microsoft.com/office/infopath/2007/PartnerControls"/>
    </mda26ace941f4791a7314a339fee829c>
    <TaxKeywordTaxHTField xmlns="61f51c15-2f4a-4f7e-bbfc-16453fe58831">
      <Terms xmlns="http://schemas.microsoft.com/office/infopath/2007/PartnerControls"/>
    </TaxKeywordTaxHTField>
    <WrittenBy xmlns="ca283e0b-db31-4043-a2ef-b80661bf084a">
      <UserInfo>
        <DisplayName/>
        <AccountId xsi:nil="true"/>
        <AccountType/>
      </UserInfo>
    </WrittenBy>
  </documentManagement>
</p:properties>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6A503D07B2A0240A498B4FAC9E3B7DC" ma:contentTypeVersion="44" ma:contentTypeDescription="" ma:contentTypeScope="" ma:versionID="c64e2cd1b313e1cc481a5127d7f6a7b7">
  <xsd:schema xmlns:xsd="http://www.w3.org/2001/XMLSchema" xmlns:xs="http://www.w3.org/2001/XMLSchema" xmlns:p="http://schemas.microsoft.com/office/2006/metadata/properties" xmlns:ns1="http://schemas.microsoft.com/sharepoint/v3" xmlns:ns2="ca283e0b-db31-4043-a2ef-b80661bf084a" xmlns:ns3="http://schemas.microsoft.com/sharepoint.v3" xmlns:ns4="61f51c15-2f4a-4f7e-bbfc-16453fe58831" xmlns:ns5="eb3c033e-3823-417f-851f-10d7d801cd84" xmlns:ns6="http://schemas.microsoft.com/sharepoint/v4" targetNamespace="http://schemas.microsoft.com/office/2006/metadata/properties" ma:root="true" ma:fieldsID="ff499b2b7986e09d1ee5f675b79b3187" ns1:_="" ns2:_="" ns3:_="" ns4:_="" ns5:_="" ns6:_="">
    <xsd:import namespace="http://schemas.microsoft.com/sharepoint/v3"/>
    <xsd:import namespace="ca283e0b-db31-4043-a2ef-b80661bf084a"/>
    <xsd:import namespace="http://schemas.microsoft.com/sharepoint.v3"/>
    <xsd:import namespace="61f51c15-2f4a-4f7e-bbfc-16453fe58831"/>
    <xsd:import namespace="eb3c033e-3823-417f-851f-10d7d801cd84"/>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6:IconOverlay" minOccurs="0"/>
                <xsd:element ref="ns1:_vti_ItemDeclaredRecord" minOccurs="0"/>
                <xsd:element ref="ns1:_vti_ItemHoldRecordStatus" minOccurs="0"/>
                <xsd:element ref="ns4:TaxKeywordTaxHTField" minOccurs="0"/>
                <xsd:element ref="ns4:SemaphoreItemMetadata"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lcf76f155ced4ddcb4097134ff3c332f" minOccurs="0"/>
                <xsd:element ref="ns5:MediaServiceOCR" minOccurs="0"/>
                <xsd:element ref="ns5:MediaServiceLocation" minOccurs="0"/>
                <xsd:element ref="ns4:SharedWithUsers" minOccurs="0"/>
                <xsd:element ref="ns4: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4" nillable="true" ma:displayName="Declared Record" ma:hidden="true" ma:internalName="_vti_ItemDeclaredRecord" ma:readOnly="true">
      <xsd:simpleType>
        <xsd:restriction base="dms:DateTime"/>
      </xsd:simpleType>
    </xsd:element>
    <xsd:element name="_vti_ItemHoldRecordStatus" ma:index="3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30;#Armenia-0260|c61449c5-f211-4425-a7f1-5e2c00548040"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774b3ef-76ad-48da-94cc-583de58c171a}" ma:internalName="TaxCatchAllLabel" ma:readOnly="true" ma:showField="CatchAllDataLabel" ma:web="61f51c15-2f4a-4f7e-bbfc-16453fe5883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b774b3ef-76ad-48da-94cc-583de58c171a}" ma:internalName="TaxCatchAll" ma:showField="CatchAllData" ma:web="61f51c15-2f4a-4f7e-bbfc-16453fe5883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51c15-2f4a-4f7e-bbfc-16453fe58831" elementFormDefault="qualified">
    <xsd:import namespace="http://schemas.microsoft.com/office/2006/documentManagement/types"/>
    <xsd:import namespace="http://schemas.microsoft.com/office/infopath/2007/PartnerControls"/>
    <xsd:element name="TaxKeywordTaxHTField" ma:index="3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37" nillable="true" ma:displayName="Semaphore Status" ma:hidden="true" ma:internalName="SemaphoreItemMetadata">
      <xsd:simpleType>
        <xsd:restriction base="dms:Note"/>
      </xsd:simpleType>
    </xsd:element>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3c033e-3823-417f-851f-10d7d801cd8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5" nillable="true" ma:displayName="Extracted Text" ma:internalName="MediaServiceOCR" ma:readOnly="true">
      <xsd:simpleType>
        <xsd:restriction base="dms:Note">
          <xsd:maxLength value="255"/>
        </xsd:restriction>
      </xsd:simpleType>
    </xsd:element>
    <xsd:element name="MediaServiceLocation" ma:index="46" nillable="true" ma:displayName="Location" ma:indexed="true" ma:internalName="MediaServiceLocation"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A97D6F81-26A2-4C8C-8603-DA71055AD7B3}">
  <ds:schemaRefs>
    <ds:schemaRef ds:uri="http://schemas.microsoft.com/sharepoint/v3/contenttype/forms"/>
  </ds:schemaRefs>
</ds:datastoreItem>
</file>

<file path=customXml/itemProps2.xml><?xml version="1.0" encoding="utf-8"?>
<ds:datastoreItem xmlns:ds="http://schemas.openxmlformats.org/officeDocument/2006/customXml" ds:itemID="{81BC0C80-799B-4A62-A880-B24624742EC2}">
  <ds:schemaRefs>
    <ds:schemaRef ds:uri="Microsoft.SharePoint.Taxonomy.ContentTypeSync"/>
  </ds:schemaRefs>
</ds:datastoreItem>
</file>

<file path=customXml/itemProps3.xml><?xml version="1.0" encoding="utf-8"?>
<ds:datastoreItem xmlns:ds="http://schemas.openxmlformats.org/officeDocument/2006/customXml" ds:itemID="{1C845820-A6FD-47D3-A9EF-79305ECD0C91}">
  <ds:schemaRefs>
    <ds:schemaRef ds:uri="http://schemas.microsoft.com/office/2006/metadata/customXsn"/>
  </ds:schemaRefs>
</ds:datastoreItem>
</file>

<file path=customXml/itemProps4.xml><?xml version="1.0" encoding="utf-8"?>
<ds:datastoreItem xmlns:ds="http://schemas.openxmlformats.org/officeDocument/2006/customXml" ds:itemID="{6723C64D-9624-44C6-A017-FAA60F48C225}">
  <ds:schemaRefs>
    <ds:schemaRef ds:uri="http://schemas.openxmlformats.org/officeDocument/2006/bibliography"/>
  </ds:schemaRefs>
</ds:datastoreItem>
</file>

<file path=customXml/itemProps5.xml><?xml version="1.0" encoding="utf-8"?>
<ds:datastoreItem xmlns:ds="http://schemas.openxmlformats.org/officeDocument/2006/customXml" ds:itemID="{46650A9C-C0FB-40A1-B7C6-43049446DF06}">
  <ds:schemaRefs>
    <ds:schemaRef ds:uri="http://schemas.microsoft.com/sharepoint/events"/>
  </ds:schemaRefs>
</ds:datastoreItem>
</file>

<file path=customXml/itemProps6.xml><?xml version="1.0" encoding="utf-8"?>
<ds:datastoreItem xmlns:ds="http://schemas.openxmlformats.org/officeDocument/2006/customXml" ds:itemID="{41BB516B-2DB5-4FA2-89EC-0E59049C0E9D}">
  <ds:schemaRefs>
    <ds:schemaRef ds:uri="http://schemas.microsoft.com/office/2006/metadata/properties"/>
    <ds:schemaRef ds:uri="http://schemas.microsoft.com/office/infopath/2007/PartnerControls"/>
    <ds:schemaRef ds:uri="ca283e0b-db31-4043-a2ef-b80661bf084a"/>
    <ds:schemaRef ds:uri="http://schemas.microsoft.com/sharepoint/v4"/>
    <ds:schemaRef ds:uri="61f51c15-2f4a-4f7e-bbfc-16453fe58831"/>
    <ds:schemaRef ds:uri="http://schemas.microsoft.com/sharepoint.v3"/>
    <ds:schemaRef ds:uri="eb3c033e-3823-417f-851f-10d7d801cd84"/>
  </ds:schemaRefs>
</ds:datastoreItem>
</file>

<file path=customXml/itemProps7.xml><?xml version="1.0" encoding="utf-8"?>
<ds:datastoreItem xmlns:ds="http://schemas.openxmlformats.org/officeDocument/2006/customXml" ds:itemID="{ADA64897-C3D3-4929-B868-74BAE5563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1f51c15-2f4a-4f7e-bbfc-16453fe58831"/>
    <ds:schemaRef ds:uri="eb3c033e-3823-417f-851f-10d7d801cd8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05DAA20-38B1-4D83-BC38-C0C0712C5B8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1926</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Marina Movsesyan</cp:lastModifiedBy>
  <cp:revision>8</cp:revision>
  <cp:lastPrinted>2015-02-12T09:58:00Z</cp:lastPrinted>
  <dcterms:created xsi:type="dcterms:W3CDTF">2024-08-21T11:58:00Z</dcterms:created>
  <dcterms:modified xsi:type="dcterms:W3CDTF">2024-08-22T09:09:00Z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PRTL-88017155-529</vt:lpwstr>
  </property>
  <property fmtid="{D5CDD505-2E9C-101B-9397-08002B2CF9AE}" pid="26" name="_dlc_DocIdItemGuid">
    <vt:lpwstr>60bea4e0-d867-468f-b347-31ebd0fb697a</vt:lpwstr>
  </property>
  <property fmtid="{D5CDD505-2E9C-101B-9397-08002B2CF9AE}" pid="27" name="_dlc_DocIdUrl">
    <vt:lpwstr>https://unicef.sharepoint.com/sites/portals/JD/_layouts/15/DocIdRedir.aspx?ID=PRTL-88017155-529, PRTL-88017155-529</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
  </property>
  <property fmtid="{D5CDD505-2E9C-101B-9397-08002B2CF9AE}" pid="48" name="OfficeDivision">
    <vt:lpwstr>3;#Armenia-0260|c61449c5-f211-4425-a7f1-5e2c00548040</vt:lpwstr>
  </property>
  <property fmtid="{D5CDD505-2E9C-101B-9397-08002B2CF9AE}" pid="49" name="CriticalForLongTermRetention">
    <vt:lpwstr/>
  </property>
  <property fmtid="{D5CDD505-2E9C-101B-9397-08002B2CF9AE}" pid="50" name="ContentTypeId">
    <vt:lpwstr>0x0101009BA85F8052A6DA4FA3E31FF9F74C69700096A503D07B2A0240A498B4FAC9E3B7DC</vt:lpwstr>
  </property>
  <property fmtid="{D5CDD505-2E9C-101B-9397-08002B2CF9AE}" pid="51" name="_activity">
    <vt:lpwstr/>
  </property>
  <property fmtid="{D5CDD505-2E9C-101B-9397-08002B2CF9AE}" pid="52" name="functionalArea">
    <vt:lpwstr>1</vt:lpwstr>
  </property>
  <property fmtid="{D5CDD505-2E9C-101B-9397-08002B2CF9AE}" pid="53" name="lcf76f155ced4ddcb4097134ff3c332f">
    <vt:lpwstr/>
  </property>
  <property fmtid="{D5CDD505-2E9C-101B-9397-08002B2CF9AE}" pid="54" name="MediaServiceImageTags">
    <vt:lpwstr/>
  </property>
</Properties>
</file>