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AE3E" w14:textId="77777777" w:rsidR="00287342" w:rsidRDefault="00287342" w:rsidP="00AB1C5D">
      <w:pPr>
        <w:pStyle w:val="Title"/>
        <w:jc w:val="left"/>
      </w:pPr>
      <w:bookmarkStart w:id="0" w:name="_Hlk125450169"/>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AB1C5D" w14:paraId="48E81187" w14:textId="77777777">
        <w:trPr>
          <w:cantSplit/>
          <w:trHeight w:val="1485"/>
        </w:trPr>
        <w:tc>
          <w:tcPr>
            <w:tcW w:w="1458" w:type="dxa"/>
            <w:shd w:val="clear" w:color="auto" w:fill="FFFFFF"/>
            <w:vAlign w:val="center"/>
          </w:tcPr>
          <w:p w14:paraId="515C22C4" w14:textId="16771257" w:rsidR="00AB1C5D" w:rsidRPr="00C87D05" w:rsidRDefault="00F821F9">
            <w:pPr>
              <w:jc w:val="center"/>
              <w:rPr>
                <w:b/>
                <w:color w:val="FF0000"/>
                <w:sz w:val="22"/>
              </w:rPr>
            </w:pPr>
            <w:r w:rsidRPr="00325D10">
              <w:rPr>
                <w:noProof/>
              </w:rPr>
              <w:drawing>
                <wp:inline distT="0" distB="0" distL="0" distR="0" wp14:anchorId="4DA07493" wp14:editId="19BD83D4">
                  <wp:extent cx="850900" cy="977900"/>
                  <wp:effectExtent l="0" t="0" r="0" b="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290" w:type="dxa"/>
            <w:shd w:val="clear" w:color="auto" w:fill="FFFFFF"/>
          </w:tcPr>
          <w:p w14:paraId="56AE936A" w14:textId="77777777" w:rsidR="00AB1C5D" w:rsidRDefault="00AB1C5D" w:rsidP="00AB1C5D">
            <w:pPr>
              <w:jc w:val="center"/>
              <w:rPr>
                <w:b/>
                <w:sz w:val="22"/>
              </w:rPr>
            </w:pPr>
          </w:p>
          <w:p w14:paraId="025A3E07" w14:textId="77777777" w:rsidR="00AB1C5D" w:rsidRDefault="00AB1C5D" w:rsidP="00AB1C5D">
            <w:pPr>
              <w:jc w:val="center"/>
              <w:rPr>
                <w:b/>
                <w:sz w:val="22"/>
              </w:rPr>
            </w:pPr>
          </w:p>
          <w:p w14:paraId="5B0A30F6" w14:textId="77777777" w:rsidR="00AB1C5D" w:rsidRDefault="00AB1C5D" w:rsidP="00AB1C5D">
            <w:pPr>
              <w:jc w:val="center"/>
              <w:rPr>
                <w:b/>
                <w:sz w:val="22"/>
              </w:rPr>
            </w:pPr>
          </w:p>
          <w:p w14:paraId="310543D5" w14:textId="77777777" w:rsidR="00AB1C5D" w:rsidRDefault="00AB1C5D" w:rsidP="00AB1C5D">
            <w:pPr>
              <w:jc w:val="center"/>
              <w:rPr>
                <w:b/>
                <w:sz w:val="22"/>
              </w:rPr>
            </w:pPr>
            <w:r>
              <w:rPr>
                <w:b/>
                <w:sz w:val="22"/>
              </w:rPr>
              <w:t>UNITED NATIONS CHILDREN’S FUND</w:t>
            </w:r>
          </w:p>
          <w:p w14:paraId="32081387" w14:textId="7AA5AFDE" w:rsidR="00AB1C5D" w:rsidRDefault="00AB1C5D" w:rsidP="00AB1C5D">
            <w:pPr>
              <w:jc w:val="center"/>
              <w:rPr>
                <w:b/>
                <w:sz w:val="22"/>
              </w:rPr>
            </w:pPr>
            <w:r>
              <w:rPr>
                <w:b/>
                <w:sz w:val="22"/>
              </w:rPr>
              <w:t>JOB PROFILE</w:t>
            </w:r>
          </w:p>
          <w:p w14:paraId="7AE1F104" w14:textId="77777777" w:rsidR="00AB1C5D" w:rsidRDefault="00AB1C5D" w:rsidP="00AB1C5D">
            <w:pPr>
              <w:jc w:val="center"/>
            </w:pPr>
          </w:p>
        </w:tc>
      </w:tr>
    </w:tbl>
    <w:p w14:paraId="09F53140" w14:textId="77777777" w:rsidR="00AB1C5D" w:rsidRDefault="00AB1C5D" w:rsidP="00AB1C5D">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7"/>
        <w:gridCol w:w="4313"/>
      </w:tblGrid>
      <w:tr w:rsidR="00AB1C5D" w14:paraId="0CD6424B" w14:textId="77777777">
        <w:tc>
          <w:tcPr>
            <w:tcW w:w="8856" w:type="dxa"/>
            <w:gridSpan w:val="2"/>
            <w:shd w:val="clear" w:color="auto" w:fill="E0E0E0"/>
          </w:tcPr>
          <w:p w14:paraId="1E6F297C" w14:textId="77777777" w:rsidR="00AB1C5D" w:rsidRDefault="00AB1C5D"/>
          <w:p w14:paraId="29974D98" w14:textId="77777777" w:rsidR="00AB1C5D" w:rsidRDefault="00AB1C5D">
            <w:pPr>
              <w:rPr>
                <w:b/>
                <w:bCs/>
                <w:sz w:val="24"/>
              </w:rPr>
            </w:pPr>
            <w:r>
              <w:rPr>
                <w:b/>
                <w:bCs/>
                <w:sz w:val="24"/>
              </w:rPr>
              <w:t>I. Post Information</w:t>
            </w:r>
          </w:p>
          <w:p w14:paraId="2C888800" w14:textId="77777777" w:rsidR="00AB1C5D" w:rsidRDefault="00AB1C5D">
            <w:pPr>
              <w:rPr>
                <w:b/>
                <w:bCs/>
                <w:sz w:val="24"/>
              </w:rPr>
            </w:pPr>
          </w:p>
        </w:tc>
      </w:tr>
      <w:tr w:rsidR="00AB1C5D" w14:paraId="543BDC3D" w14:textId="77777777">
        <w:tc>
          <w:tcPr>
            <w:tcW w:w="4428" w:type="dxa"/>
          </w:tcPr>
          <w:p w14:paraId="12B9E601" w14:textId="77777777" w:rsidR="00AB1C5D" w:rsidRDefault="00AB1C5D"/>
          <w:p w14:paraId="00B97508" w14:textId="7A0ABC16" w:rsidR="00AB1C5D" w:rsidRPr="007D1D70" w:rsidRDefault="00AB1C5D">
            <w:pPr>
              <w:rPr>
                <w:b/>
                <w:color w:val="FF0000"/>
              </w:rPr>
            </w:pPr>
            <w:r>
              <w:t xml:space="preserve">Job Title: </w:t>
            </w:r>
            <w:r w:rsidR="003C3383" w:rsidRPr="003C3383">
              <w:rPr>
                <w:b/>
                <w:bCs/>
              </w:rPr>
              <w:t>S</w:t>
            </w:r>
            <w:r w:rsidR="000829F3" w:rsidRPr="003C3383">
              <w:rPr>
                <w:b/>
                <w:bCs/>
              </w:rPr>
              <w:t xml:space="preserve">ocial </w:t>
            </w:r>
            <w:r w:rsidR="000829F3">
              <w:rPr>
                <w:b/>
              </w:rPr>
              <w:t>and Behavior Change</w:t>
            </w:r>
            <w:r>
              <w:rPr>
                <w:b/>
              </w:rPr>
              <w:t xml:space="preserve"> Specialis</w:t>
            </w:r>
            <w:r w:rsidR="00902980">
              <w:rPr>
                <w:b/>
              </w:rPr>
              <w:t xml:space="preserve">t </w:t>
            </w:r>
            <w:r w:rsidR="000426E4">
              <w:rPr>
                <w:b/>
              </w:rPr>
              <w:t xml:space="preserve"> </w:t>
            </w:r>
          </w:p>
          <w:p w14:paraId="65CB5E04" w14:textId="3087DEE6" w:rsidR="00AB1C5D" w:rsidRDefault="00AB1C5D" w:rsidP="00AB1C5D">
            <w:r>
              <w:t xml:space="preserve">Supervisor Title/ Level: </w:t>
            </w:r>
            <w:r w:rsidR="00F64392" w:rsidRPr="00F64392">
              <w:rPr>
                <w:b/>
                <w:bCs/>
              </w:rPr>
              <w:t>Hea</w:t>
            </w:r>
            <w:r w:rsidR="00E729F3">
              <w:rPr>
                <w:b/>
                <w:bCs/>
              </w:rPr>
              <w:t xml:space="preserve">lth specialist Polio coordinator </w:t>
            </w:r>
            <w:r w:rsidR="00F64392" w:rsidRPr="00F64392">
              <w:rPr>
                <w:b/>
                <w:bCs/>
              </w:rPr>
              <w:t xml:space="preserve"> </w:t>
            </w:r>
          </w:p>
          <w:p w14:paraId="45E29C71" w14:textId="1A2A25B2" w:rsidR="00AB1C5D" w:rsidRPr="009F107D" w:rsidRDefault="00AB1C5D" w:rsidP="00AB1C5D">
            <w:pPr>
              <w:rPr>
                <w:b/>
                <w:lang w:val="fr-FR"/>
              </w:rPr>
            </w:pPr>
            <w:proofErr w:type="spellStart"/>
            <w:r w:rsidRPr="009F107D">
              <w:rPr>
                <w:lang w:val="fr-FR"/>
              </w:rPr>
              <w:t>Organizational</w:t>
            </w:r>
            <w:proofErr w:type="spellEnd"/>
            <w:r w:rsidRPr="009F107D">
              <w:rPr>
                <w:lang w:val="fr-FR"/>
              </w:rPr>
              <w:t xml:space="preserve"> </w:t>
            </w:r>
            <w:proofErr w:type="gramStart"/>
            <w:r w:rsidRPr="009F107D">
              <w:rPr>
                <w:lang w:val="fr-FR"/>
              </w:rPr>
              <w:t>Unit:</w:t>
            </w:r>
            <w:proofErr w:type="gramEnd"/>
            <w:r w:rsidRPr="009F107D">
              <w:rPr>
                <w:b/>
                <w:lang w:val="fr-FR"/>
              </w:rPr>
              <w:t xml:space="preserve"> </w:t>
            </w:r>
            <w:r w:rsidR="00E729F3">
              <w:rPr>
                <w:b/>
                <w:lang w:val="fr-FR"/>
              </w:rPr>
              <w:t xml:space="preserve">Health / </w:t>
            </w:r>
            <w:proofErr w:type="spellStart"/>
            <w:r w:rsidR="00E729F3">
              <w:rPr>
                <w:b/>
                <w:lang w:val="fr-FR"/>
              </w:rPr>
              <w:t>Immunization</w:t>
            </w:r>
            <w:proofErr w:type="spellEnd"/>
          </w:p>
          <w:p w14:paraId="12B8C429" w14:textId="19C96948" w:rsidR="009F107D" w:rsidRPr="00EF5FF6" w:rsidRDefault="00AB1C5D" w:rsidP="009F107D">
            <w:pPr>
              <w:pStyle w:val="Default"/>
              <w:rPr>
                <w:rFonts w:eastAsia="Times New Roman"/>
                <w:sz w:val="20"/>
                <w:szCs w:val="20"/>
                <w:lang w:val="fr-FR"/>
              </w:rPr>
            </w:pPr>
            <w:r w:rsidRPr="009F107D">
              <w:rPr>
                <w:lang w:val="fr-FR"/>
              </w:rPr>
              <w:t xml:space="preserve">Post </w:t>
            </w:r>
            <w:r w:rsidR="00EF5FF6" w:rsidRPr="009F107D">
              <w:rPr>
                <w:lang w:val="fr-FR"/>
              </w:rPr>
              <w:t>Location :</w:t>
            </w:r>
            <w:r w:rsidRPr="009F107D">
              <w:rPr>
                <w:lang w:val="fr-FR"/>
              </w:rPr>
              <w:t xml:space="preserve"> </w:t>
            </w:r>
            <w:r w:rsidR="009F107D" w:rsidRPr="00EF5FF6">
              <w:rPr>
                <w:b/>
                <w:bCs/>
                <w:sz w:val="20"/>
                <w:szCs w:val="16"/>
                <w:lang w:val="fr-FR"/>
              </w:rPr>
              <w:t xml:space="preserve">DRC </w:t>
            </w:r>
            <w:r w:rsidR="00E729F3" w:rsidRPr="00EF5FF6">
              <w:rPr>
                <w:b/>
                <w:bCs/>
                <w:sz w:val="20"/>
                <w:szCs w:val="16"/>
                <w:lang w:val="fr-FR"/>
              </w:rPr>
              <w:t xml:space="preserve">/ </w:t>
            </w:r>
            <w:r w:rsidR="009F107D" w:rsidRPr="00EF5FF6">
              <w:rPr>
                <w:b/>
                <w:bCs/>
                <w:sz w:val="20"/>
                <w:szCs w:val="16"/>
                <w:lang w:val="fr-FR"/>
              </w:rPr>
              <w:t>Kinshasa</w:t>
            </w:r>
          </w:p>
          <w:tbl>
            <w:tblPr>
              <w:tblW w:w="0" w:type="auto"/>
              <w:tblBorders>
                <w:top w:val="nil"/>
                <w:left w:val="nil"/>
                <w:bottom w:val="nil"/>
                <w:right w:val="nil"/>
              </w:tblBorders>
              <w:tblLook w:val="0000" w:firstRow="0" w:lastRow="0" w:firstColumn="0" w:lastColumn="0" w:noHBand="0" w:noVBand="0"/>
            </w:tblPr>
            <w:tblGrid>
              <w:gridCol w:w="222"/>
            </w:tblGrid>
            <w:tr w:rsidR="009F107D" w:rsidRPr="00F64392" w14:paraId="18C5DC47" w14:textId="77777777">
              <w:trPr>
                <w:trHeight w:val="328"/>
              </w:trPr>
              <w:tc>
                <w:tcPr>
                  <w:tcW w:w="0" w:type="auto"/>
                </w:tcPr>
                <w:p w14:paraId="554A26F8" w14:textId="15306333" w:rsidR="009F107D" w:rsidRPr="009F107D" w:rsidRDefault="009F107D" w:rsidP="009F107D">
                  <w:pPr>
                    <w:autoSpaceDE w:val="0"/>
                    <w:autoSpaceDN w:val="0"/>
                    <w:adjustRightInd w:val="0"/>
                    <w:rPr>
                      <w:rFonts w:cs="Arial"/>
                      <w:color w:val="000000"/>
                      <w:szCs w:val="20"/>
                      <w:lang w:val="fr-FR"/>
                    </w:rPr>
                  </w:pPr>
                </w:p>
              </w:tc>
            </w:tr>
          </w:tbl>
          <w:p w14:paraId="219869F4" w14:textId="79A03DA5" w:rsidR="00AB1C5D" w:rsidRPr="009F107D" w:rsidRDefault="00AB1C5D" w:rsidP="00AB1C5D">
            <w:pPr>
              <w:rPr>
                <w:lang w:val="fr-FR"/>
              </w:rPr>
            </w:pPr>
          </w:p>
        </w:tc>
        <w:tc>
          <w:tcPr>
            <w:tcW w:w="4428" w:type="dxa"/>
          </w:tcPr>
          <w:p w14:paraId="6F257361" w14:textId="77777777" w:rsidR="00AB1C5D" w:rsidRPr="009F107D" w:rsidRDefault="00AB1C5D">
            <w:pPr>
              <w:rPr>
                <w:lang w:val="fr-FR"/>
              </w:rPr>
            </w:pPr>
          </w:p>
          <w:p w14:paraId="0AC843DB" w14:textId="38AD7641" w:rsidR="00AB1C5D" w:rsidRPr="00D810B2" w:rsidRDefault="00AB1C5D" w:rsidP="00AB1C5D">
            <w:pPr>
              <w:rPr>
                <w:b/>
              </w:rPr>
            </w:pPr>
            <w:r>
              <w:t xml:space="preserve">Job Level: </w:t>
            </w:r>
            <w:r w:rsidR="00985035" w:rsidRPr="00985035">
              <w:rPr>
                <w:b/>
                <w:bCs/>
              </w:rPr>
              <w:t>P3-</w:t>
            </w:r>
            <w:r w:rsidR="00E729F3">
              <w:rPr>
                <w:b/>
                <w:bCs/>
              </w:rPr>
              <w:t>FT</w:t>
            </w:r>
            <w:r w:rsidR="00985035">
              <w:t xml:space="preserve"> </w:t>
            </w:r>
          </w:p>
          <w:p w14:paraId="3FDFE686" w14:textId="77777777" w:rsidR="00AB1C5D" w:rsidRDefault="00AB1C5D">
            <w:r>
              <w:t xml:space="preserve">Job Profile No.: </w:t>
            </w:r>
          </w:p>
          <w:p w14:paraId="4C51A8DE" w14:textId="5D4FFA79" w:rsidR="00902980" w:rsidRPr="00985035" w:rsidRDefault="00AB1C5D">
            <w:pPr>
              <w:rPr>
                <w:b/>
              </w:rPr>
            </w:pPr>
            <w:r w:rsidRPr="00985035">
              <w:t>CCOG Code:</w:t>
            </w:r>
            <w:r w:rsidR="003465E3" w:rsidRPr="00985035">
              <w:t xml:space="preserve"> </w:t>
            </w:r>
          </w:p>
          <w:p w14:paraId="6843DDA2" w14:textId="683C0C8A" w:rsidR="00AB1C5D" w:rsidRPr="00C144A9" w:rsidRDefault="00AB1C5D">
            <w:r w:rsidRPr="00C144A9">
              <w:t>Functional Code:</w:t>
            </w:r>
            <w:r w:rsidR="003465E3" w:rsidRPr="00C144A9">
              <w:t xml:space="preserve"> </w:t>
            </w:r>
          </w:p>
          <w:p w14:paraId="0E9A6C2B" w14:textId="585945A7" w:rsidR="00AB1C5D" w:rsidRDefault="00AB1C5D" w:rsidP="00AB1C5D">
            <w:pPr>
              <w:rPr>
                <w:color w:val="FF0000"/>
              </w:rPr>
            </w:pPr>
            <w:r>
              <w:t xml:space="preserve">Job Classification Level: </w:t>
            </w:r>
            <w:r w:rsidR="000372A4">
              <w:rPr>
                <w:b/>
              </w:rPr>
              <w:t>Lev</w:t>
            </w:r>
            <w:r w:rsidR="00902980">
              <w:rPr>
                <w:b/>
              </w:rPr>
              <w:t>el</w:t>
            </w:r>
            <w:r w:rsidR="00985035">
              <w:rPr>
                <w:b/>
              </w:rPr>
              <w:t xml:space="preserve"> 3</w:t>
            </w:r>
          </w:p>
          <w:p w14:paraId="553458B4" w14:textId="77777777" w:rsidR="00AB1C5D" w:rsidRDefault="00AB1C5D" w:rsidP="00AB1C5D"/>
        </w:tc>
      </w:tr>
    </w:tbl>
    <w:p w14:paraId="177CEAC0" w14:textId="77777777" w:rsidR="00AB1C5D" w:rsidRDefault="00AB1C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AB1C5D" w14:paraId="11BDC264" w14:textId="77777777">
        <w:tc>
          <w:tcPr>
            <w:tcW w:w="8856" w:type="dxa"/>
            <w:tcBorders>
              <w:bottom w:val="single" w:sz="4" w:space="0" w:color="auto"/>
            </w:tcBorders>
            <w:shd w:val="clear" w:color="auto" w:fill="E0E0E0"/>
          </w:tcPr>
          <w:p w14:paraId="2E469261" w14:textId="77777777" w:rsidR="00AB1C5D" w:rsidRDefault="00AB1C5D">
            <w:pPr>
              <w:pStyle w:val="Heading1"/>
            </w:pPr>
          </w:p>
          <w:p w14:paraId="646A69C7" w14:textId="77777777" w:rsidR="00AB1C5D" w:rsidRDefault="00AB1C5D">
            <w:pPr>
              <w:pStyle w:val="Heading1"/>
            </w:pPr>
            <w:r>
              <w:t>II. Organizational Context and Purpose for the job</w:t>
            </w:r>
          </w:p>
          <w:p w14:paraId="6168EFA0" w14:textId="77777777" w:rsidR="00AB1C5D" w:rsidRDefault="00AB1C5D">
            <w:pPr>
              <w:pStyle w:val="Heading1"/>
              <w:rPr>
                <w:b w:val="0"/>
                <w:bCs w:val="0"/>
                <w:i/>
                <w:iCs/>
                <w:sz w:val="18"/>
              </w:rPr>
            </w:pPr>
          </w:p>
        </w:tc>
      </w:tr>
      <w:tr w:rsidR="00AB1C5D" w14:paraId="1BF6D949" w14:textId="77777777">
        <w:tc>
          <w:tcPr>
            <w:tcW w:w="8856" w:type="dxa"/>
          </w:tcPr>
          <w:p w14:paraId="37D73412" w14:textId="77777777" w:rsidR="00AB1C5D" w:rsidRDefault="00AB1C5D"/>
          <w:p w14:paraId="55F563CA" w14:textId="77777777" w:rsidR="00AB1C5D" w:rsidRPr="009A5A1E" w:rsidRDefault="00AB1C5D" w:rsidP="00AB1C5D">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w:t>
            </w:r>
            <w:proofErr w:type="spellStart"/>
            <w:r>
              <w:rPr>
                <w:rFonts w:cs="Cambria"/>
                <w:bCs/>
                <w:szCs w:val="32"/>
              </w:rPr>
              <w:t>program</w:t>
            </w:r>
            <w:r w:rsidR="00EF6C95">
              <w:rPr>
                <w:rFonts w:cs="Cambria"/>
                <w:bCs/>
                <w:szCs w:val="32"/>
              </w:rPr>
              <w:t>me</w:t>
            </w:r>
            <w:r>
              <w:rPr>
                <w:rFonts w:cs="Cambria"/>
                <w:bCs/>
                <w:szCs w:val="32"/>
              </w:rPr>
              <w:t>s</w:t>
            </w:r>
            <w:proofErr w:type="spellEnd"/>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 xml:space="preserve">ut discrimination, </w:t>
            </w:r>
            <w:proofErr w:type="gramStart"/>
            <w:r>
              <w:rPr>
                <w:rFonts w:cs="Cambria"/>
                <w:bCs/>
                <w:szCs w:val="32"/>
              </w:rPr>
              <w:t>bias</w:t>
            </w:r>
            <w:proofErr w:type="gramEnd"/>
            <w:r>
              <w:rPr>
                <w:rFonts w:cs="Cambria"/>
                <w:bCs/>
                <w:szCs w:val="32"/>
              </w:rPr>
              <w:t xml:space="preserve">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 xml:space="preserve">conomic, </w:t>
            </w:r>
            <w:proofErr w:type="gramStart"/>
            <w:r w:rsidRPr="00163786">
              <w:rPr>
                <w:rFonts w:cs="Cambria"/>
                <w:bCs/>
                <w:szCs w:val="32"/>
              </w:rPr>
              <w:t>civic</w:t>
            </w:r>
            <w:proofErr w:type="gramEnd"/>
            <w:r w:rsidRPr="00163786">
              <w:rPr>
                <w:rFonts w:cs="Cambria"/>
                <w:bCs/>
                <w:szCs w:val="32"/>
              </w:rPr>
              <w:t xml:space="preserve"> and cultural dimensions — her or his rights are violated. There is growing evidence that investing in the health, </w:t>
            </w:r>
            <w:proofErr w:type="gramStart"/>
            <w:r w:rsidRPr="00163786">
              <w:rPr>
                <w:rFonts w:cs="Cambria"/>
                <w:bCs/>
                <w:szCs w:val="32"/>
              </w:rPr>
              <w:t>education</w:t>
            </w:r>
            <w:proofErr w:type="gramEnd"/>
            <w:r w:rsidRPr="00163786">
              <w:rPr>
                <w:rFonts w:cs="Cambria"/>
                <w:bCs/>
                <w:szCs w:val="32"/>
              </w:rPr>
              <w:t xml:space="preserve">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766C2">
              <w:rPr>
                <w:rFonts w:cs="Cambria"/>
                <w:bCs/>
                <w:szCs w:val="32"/>
              </w:rPr>
              <w:t>s</w:t>
            </w:r>
            <w:r w:rsidRPr="00163786">
              <w:rPr>
                <w:rFonts w:cs="Arial"/>
                <w:szCs w:val="26"/>
              </w:rPr>
              <w:t>.</w:t>
            </w:r>
          </w:p>
          <w:p w14:paraId="420220A3" w14:textId="77777777" w:rsidR="00AB1C5D" w:rsidRDefault="00AB1C5D" w:rsidP="00AB1C5D">
            <w:pPr>
              <w:jc w:val="both"/>
              <w:rPr>
                <w:rFonts w:cs="Arial"/>
                <w:szCs w:val="26"/>
              </w:rPr>
            </w:pPr>
          </w:p>
          <w:p w14:paraId="637FF77B" w14:textId="5349F006" w:rsidR="00902980" w:rsidRDefault="00AB1C5D" w:rsidP="00902980">
            <w:pPr>
              <w:jc w:val="both"/>
            </w:pPr>
            <w:r w:rsidRPr="00DC15B7">
              <w:rPr>
                <w:b/>
                <w:u w:val="single"/>
              </w:rPr>
              <w:t>Purpose for the job:</w:t>
            </w:r>
            <w:r>
              <w:t xml:space="preserve"> </w:t>
            </w:r>
          </w:p>
          <w:p w14:paraId="1DDCD70D" w14:textId="77777777" w:rsidR="007A6C76" w:rsidRDefault="007A6C76" w:rsidP="00902980">
            <w:pPr>
              <w:jc w:val="both"/>
            </w:pPr>
          </w:p>
          <w:p w14:paraId="7D6DEE7C" w14:textId="4B664C36" w:rsidR="00A246B1" w:rsidRDefault="00A246B1" w:rsidP="00A246B1">
            <w:pPr>
              <w:tabs>
                <w:tab w:val="left" w:pos="3370"/>
              </w:tabs>
              <w:jc w:val="both"/>
              <w:rPr>
                <w:rFonts w:cs="Arial"/>
                <w:szCs w:val="20"/>
              </w:rPr>
            </w:pPr>
            <w:r w:rsidRPr="0033713E">
              <w:rPr>
                <w:rFonts w:cs="Arial"/>
                <w:szCs w:val="20"/>
              </w:rPr>
              <w:t>Despite the African region being certified free of wild polio virus, since 2022, Africa is facing a resurgence of wild polio virus type 1 cases and persistent outbreaks of cVDPV2 and cVDPV1</w:t>
            </w:r>
            <w:r>
              <w:rPr>
                <w:rFonts w:cs="Arial"/>
                <w:szCs w:val="20"/>
              </w:rPr>
              <w:t xml:space="preserve"> (polio viruses)</w:t>
            </w:r>
            <w:r w:rsidRPr="0033713E">
              <w:rPr>
                <w:rFonts w:cs="Arial"/>
                <w:szCs w:val="20"/>
              </w:rPr>
              <w:t>.</w:t>
            </w:r>
          </w:p>
          <w:p w14:paraId="2E868A9C" w14:textId="77777777" w:rsidR="00A246B1" w:rsidRPr="0033713E" w:rsidRDefault="00A246B1" w:rsidP="00A246B1">
            <w:pPr>
              <w:tabs>
                <w:tab w:val="left" w:pos="3370"/>
              </w:tabs>
              <w:jc w:val="both"/>
              <w:rPr>
                <w:rFonts w:cs="Arial"/>
                <w:szCs w:val="20"/>
              </w:rPr>
            </w:pPr>
          </w:p>
          <w:p w14:paraId="4CB29A49" w14:textId="77777777" w:rsidR="00B05404" w:rsidRPr="00B05404" w:rsidRDefault="00B05404" w:rsidP="00B05404">
            <w:pPr>
              <w:tabs>
                <w:tab w:val="left" w:pos="3370"/>
              </w:tabs>
              <w:jc w:val="both"/>
              <w:rPr>
                <w:rFonts w:cs="Arial"/>
                <w:szCs w:val="20"/>
              </w:rPr>
            </w:pPr>
            <w:r w:rsidRPr="00B05404">
              <w:rPr>
                <w:rFonts w:cs="Arial"/>
                <w:szCs w:val="20"/>
              </w:rPr>
              <w:t xml:space="preserve">The DRC has been certified free of wild poliovirus since 2015. However, the country has faced outbreaks of circulating variant poliovirus (cVDPV1 and 2) since 2017. To date, there have been 24 separate outbreaks and transmissions linked to cases from Angola, </w:t>
            </w:r>
            <w:proofErr w:type="gramStart"/>
            <w:r w:rsidRPr="00B05404">
              <w:rPr>
                <w:rFonts w:cs="Arial"/>
                <w:szCs w:val="20"/>
              </w:rPr>
              <w:t>Burundi</w:t>
            </w:r>
            <w:proofErr w:type="gramEnd"/>
            <w:r w:rsidRPr="00B05404">
              <w:rPr>
                <w:rFonts w:cs="Arial"/>
                <w:szCs w:val="20"/>
              </w:rPr>
              <w:t xml:space="preserve"> and the Central African Republic, with a total of 1,066 cases, reported in 185 health zones and spread across 25 provinces. To date, 10 outbreaks remain active. The highest number of cases was recorded in 2022, </w:t>
            </w:r>
            <w:proofErr w:type="gramStart"/>
            <w:r w:rsidRPr="00B05404">
              <w:rPr>
                <w:rFonts w:cs="Arial"/>
                <w:szCs w:val="20"/>
              </w:rPr>
              <w:t>i.e.</w:t>
            </w:r>
            <w:proofErr w:type="gramEnd"/>
            <w:r w:rsidRPr="00B05404">
              <w:rPr>
                <w:rFonts w:cs="Arial"/>
                <w:szCs w:val="20"/>
              </w:rPr>
              <w:t xml:space="preserve"> 531 cases (around 50% of cases) with co-circulation of type 1 and 2 poliovirus variants.  In 2023, 280 cases of circulating variant polio were reported, including 172 of type 2 and 108 of type 1. A case of VDPV3 has also been reported in one province. The DRC has already exported the virus to 6 neighboring countries: Congo, Burundi, Botswana, Malawi, </w:t>
            </w:r>
            <w:proofErr w:type="gramStart"/>
            <w:r w:rsidRPr="00B05404">
              <w:rPr>
                <w:rFonts w:cs="Arial"/>
                <w:szCs w:val="20"/>
              </w:rPr>
              <w:t>CAR</w:t>
            </w:r>
            <w:proofErr w:type="gramEnd"/>
            <w:r w:rsidRPr="00B05404">
              <w:rPr>
                <w:rFonts w:cs="Arial"/>
                <w:szCs w:val="20"/>
              </w:rPr>
              <w:t xml:space="preserve"> and Zambia in 2023. The DRC is the country in the African region most at risk of polio and the priority country in the efforts of the Global Polio Eradication Initiative (GPEI). </w:t>
            </w:r>
          </w:p>
          <w:p w14:paraId="7AD5B1F1" w14:textId="77777777" w:rsidR="00B05404" w:rsidRDefault="00B05404" w:rsidP="00B05404">
            <w:pPr>
              <w:tabs>
                <w:tab w:val="left" w:pos="3370"/>
              </w:tabs>
              <w:jc w:val="both"/>
              <w:rPr>
                <w:rFonts w:cs="Arial"/>
                <w:szCs w:val="20"/>
              </w:rPr>
            </w:pPr>
            <w:r w:rsidRPr="00B05404">
              <w:rPr>
                <w:rFonts w:cs="Arial"/>
                <w:szCs w:val="20"/>
              </w:rPr>
              <w:lastRenderedPageBreak/>
              <w:t xml:space="preserve">In addition to persistent polio epidemics, the DRC is also faced with multiple health emergencies, including measles, </w:t>
            </w:r>
            <w:proofErr w:type="spellStart"/>
            <w:r w:rsidRPr="00B05404">
              <w:rPr>
                <w:rFonts w:cs="Arial"/>
                <w:szCs w:val="20"/>
              </w:rPr>
              <w:t>MPox</w:t>
            </w:r>
            <w:proofErr w:type="spellEnd"/>
            <w:r w:rsidRPr="00B05404">
              <w:rPr>
                <w:rFonts w:cs="Arial"/>
                <w:szCs w:val="20"/>
              </w:rPr>
              <w:t xml:space="preserve">, yellow fever, </w:t>
            </w:r>
            <w:proofErr w:type="gramStart"/>
            <w:r w:rsidRPr="00B05404">
              <w:rPr>
                <w:rFonts w:cs="Arial"/>
                <w:szCs w:val="20"/>
              </w:rPr>
              <w:t>cholera</w:t>
            </w:r>
            <w:proofErr w:type="gramEnd"/>
            <w:r w:rsidRPr="00B05404">
              <w:rPr>
                <w:rFonts w:cs="Arial"/>
                <w:szCs w:val="20"/>
              </w:rPr>
              <w:t xml:space="preserve"> and conflict-related population movements. This situation encourages the outbreak of epidemics in camps for displaced people and creates an urgent need for access to primary healthcare.</w:t>
            </w:r>
          </w:p>
          <w:p w14:paraId="28C046E5" w14:textId="77777777" w:rsidR="00A246B1" w:rsidRDefault="00A246B1" w:rsidP="00A246B1">
            <w:pPr>
              <w:tabs>
                <w:tab w:val="left" w:pos="3370"/>
              </w:tabs>
              <w:jc w:val="both"/>
              <w:rPr>
                <w:rFonts w:cs="Arial"/>
                <w:szCs w:val="20"/>
              </w:rPr>
            </w:pPr>
          </w:p>
          <w:p w14:paraId="5C825EAF" w14:textId="77777777" w:rsidR="00A246B1" w:rsidRDefault="00A246B1" w:rsidP="00A246B1">
            <w:pPr>
              <w:tabs>
                <w:tab w:val="left" w:pos="3370"/>
              </w:tabs>
              <w:jc w:val="both"/>
              <w:rPr>
                <w:rFonts w:cs="Arial"/>
                <w:szCs w:val="20"/>
              </w:rPr>
            </w:pPr>
            <w:r w:rsidRPr="00391F35">
              <w:rPr>
                <w:rFonts w:cs="Arial"/>
                <w:szCs w:val="20"/>
              </w:rPr>
              <w:t xml:space="preserve">To ensure good preparation and organization of quality campaigns, continued support from Global Polio Eradication Initiative (GPEI) partners is critical to achieving the goals. The Polio Eradication Strategy 2022-2026 has two main goals based on the current stage of the eradication effort: I) to permanently interrupt all poliovirus transmission in endemic countries; and II) to stop </w:t>
            </w:r>
            <w:proofErr w:type="spellStart"/>
            <w:r w:rsidRPr="00391F35">
              <w:rPr>
                <w:rFonts w:cs="Arial"/>
                <w:szCs w:val="20"/>
              </w:rPr>
              <w:t>cVDPV</w:t>
            </w:r>
            <w:proofErr w:type="spellEnd"/>
            <w:r w:rsidRPr="00391F35">
              <w:rPr>
                <w:rFonts w:cs="Arial"/>
                <w:szCs w:val="20"/>
              </w:rPr>
              <w:t xml:space="preserve"> transmission and prevent outbreaks in non-endemic countries. </w:t>
            </w:r>
          </w:p>
          <w:p w14:paraId="44540355" w14:textId="77777777" w:rsidR="00B05404" w:rsidRPr="00391F35" w:rsidRDefault="00B05404" w:rsidP="00A246B1">
            <w:pPr>
              <w:tabs>
                <w:tab w:val="left" w:pos="3370"/>
              </w:tabs>
              <w:jc w:val="both"/>
              <w:rPr>
                <w:rFonts w:cs="Arial"/>
                <w:szCs w:val="20"/>
              </w:rPr>
            </w:pPr>
          </w:p>
          <w:p w14:paraId="10774A33" w14:textId="1E5A2B07" w:rsidR="00A246B1" w:rsidRPr="0033713E" w:rsidRDefault="00A246B1" w:rsidP="00A246B1">
            <w:pPr>
              <w:tabs>
                <w:tab w:val="left" w:pos="3370"/>
              </w:tabs>
              <w:jc w:val="both"/>
              <w:rPr>
                <w:rFonts w:cs="Arial"/>
                <w:szCs w:val="20"/>
              </w:rPr>
            </w:pPr>
            <w:r w:rsidRPr="00391F35">
              <w:rPr>
                <w:rFonts w:cs="Arial"/>
                <w:szCs w:val="20"/>
              </w:rPr>
              <w:t xml:space="preserve">Also, </w:t>
            </w:r>
            <w:proofErr w:type="gramStart"/>
            <w:r w:rsidR="00B05404" w:rsidRPr="00B05404">
              <w:rPr>
                <w:rFonts w:cs="Arial"/>
                <w:szCs w:val="20"/>
              </w:rPr>
              <w:t>in order to</w:t>
            </w:r>
            <w:proofErr w:type="gramEnd"/>
            <w:r w:rsidR="00B05404" w:rsidRPr="00B05404">
              <w:rPr>
                <w:rFonts w:cs="Arial"/>
                <w:szCs w:val="20"/>
              </w:rPr>
              <w:t xml:space="preserve"> provide adequate support to the government’s response to the new outbreaks of cVDPV1 and 2 and, above all interrupt the circulation of the virus, UNICEF's health section in the DRC has set up a Polio </w:t>
            </w:r>
            <w:proofErr w:type="spellStart"/>
            <w:r w:rsidR="00B05404" w:rsidRPr="00B05404">
              <w:rPr>
                <w:rFonts w:cs="Arial"/>
                <w:szCs w:val="20"/>
              </w:rPr>
              <w:t>programme</w:t>
            </w:r>
            <w:proofErr w:type="spellEnd"/>
            <w:r w:rsidR="00B05404" w:rsidRPr="00B05404">
              <w:rPr>
                <w:rFonts w:cs="Arial"/>
                <w:szCs w:val="20"/>
              </w:rPr>
              <w:t xml:space="preserve"> to carry out interventions in collaboration with other partners.  Given the challenges over the next 5 years and the critical need for a decisive response, it is imperative that our Polio team is staffed with skilled professionals in secure, fixed-term positions to enhance operational effectiveness and ensure a sustained, impactful engagement.</w:t>
            </w:r>
          </w:p>
          <w:p w14:paraId="60D6AB2D" w14:textId="77777777" w:rsidR="00A246B1" w:rsidRDefault="00A246B1" w:rsidP="00902980">
            <w:pPr>
              <w:pStyle w:val="paragraph"/>
              <w:spacing w:before="0" w:beforeAutospacing="0" w:after="0" w:afterAutospacing="0"/>
              <w:jc w:val="both"/>
              <w:textAlignment w:val="baseline"/>
              <w:rPr>
                <w:rStyle w:val="normaltextrun"/>
                <w:rFonts w:ascii="Arial" w:hAnsi="Arial" w:cs="Arial"/>
                <w:color w:val="212529"/>
                <w:sz w:val="20"/>
                <w:szCs w:val="20"/>
              </w:rPr>
            </w:pPr>
          </w:p>
          <w:p w14:paraId="3EC787D5" w14:textId="2F9B4973" w:rsidR="00902980" w:rsidRPr="00BC78E9" w:rsidRDefault="00902980" w:rsidP="00902980">
            <w:pPr>
              <w:pStyle w:val="paragraph"/>
              <w:spacing w:before="0" w:beforeAutospacing="0" w:after="0" w:afterAutospacing="0"/>
              <w:jc w:val="both"/>
              <w:textAlignment w:val="baseline"/>
              <w:rPr>
                <w:rFonts w:ascii="Segoe UI" w:hAnsi="Segoe UI" w:cs="Segoe UI"/>
                <w:sz w:val="16"/>
                <w:szCs w:val="16"/>
              </w:rPr>
            </w:pPr>
            <w:r w:rsidRPr="00BC78E9">
              <w:rPr>
                <w:rStyle w:val="normaltextrun"/>
                <w:rFonts w:ascii="Arial" w:hAnsi="Arial" w:cs="Arial"/>
                <w:color w:val="212529"/>
                <w:sz w:val="20"/>
                <w:szCs w:val="20"/>
              </w:rPr>
              <w:t xml:space="preserve">The Social and </w:t>
            </w:r>
            <w:proofErr w:type="spellStart"/>
            <w:r w:rsidRPr="00BC78E9">
              <w:rPr>
                <w:rStyle w:val="normaltextrun"/>
                <w:rFonts w:ascii="Arial" w:hAnsi="Arial" w:cs="Arial"/>
                <w:color w:val="212529"/>
                <w:sz w:val="20"/>
                <w:szCs w:val="20"/>
              </w:rPr>
              <w:t>Behaviour</w:t>
            </w:r>
            <w:proofErr w:type="spellEnd"/>
            <w:r w:rsidRPr="00BC78E9">
              <w:rPr>
                <w:rStyle w:val="normaltextrun"/>
                <w:rFonts w:ascii="Arial" w:hAnsi="Arial" w:cs="Arial"/>
                <w:color w:val="212529"/>
                <w:sz w:val="20"/>
                <w:szCs w:val="20"/>
              </w:rPr>
              <w:t xml:space="preserve"> Change play a crucial role in improving child immunization</w:t>
            </w:r>
            <w:r w:rsidR="00B12E5D">
              <w:rPr>
                <w:rStyle w:val="normaltextrun"/>
                <w:rFonts w:ascii="Arial" w:hAnsi="Arial" w:cs="Arial"/>
                <w:color w:val="212529"/>
                <w:sz w:val="20"/>
                <w:szCs w:val="20"/>
              </w:rPr>
              <w:t xml:space="preserve"> </w:t>
            </w:r>
            <w:r w:rsidR="00B12E5D" w:rsidRPr="00B12E5D">
              <w:rPr>
                <w:rStyle w:val="normaltextrun"/>
                <w:rFonts w:ascii="Arial" w:hAnsi="Arial" w:cs="Arial"/>
                <w:color w:val="212529"/>
                <w:sz w:val="20"/>
                <w:szCs w:val="20"/>
              </w:rPr>
              <w:t>in general and for polio</w:t>
            </w:r>
            <w:r w:rsidR="00B12E5D">
              <w:rPr>
                <w:rStyle w:val="normaltextrun"/>
                <w:rFonts w:ascii="Arial" w:hAnsi="Arial" w:cs="Arial"/>
                <w:color w:val="212529"/>
                <w:sz w:val="20"/>
                <w:szCs w:val="20"/>
              </w:rPr>
              <w:t xml:space="preserve"> particularly</w:t>
            </w:r>
            <w:r w:rsidR="00B12E5D" w:rsidRPr="00B12E5D">
              <w:rPr>
                <w:rStyle w:val="normaltextrun"/>
                <w:rFonts w:ascii="Arial" w:hAnsi="Arial" w:cs="Arial"/>
                <w:color w:val="212529"/>
                <w:sz w:val="20"/>
                <w:szCs w:val="20"/>
              </w:rPr>
              <w:t>, by</w:t>
            </w:r>
            <w:r w:rsidRPr="00BC78E9">
              <w:rPr>
                <w:rStyle w:val="normaltextrun"/>
                <w:rFonts w:ascii="Arial" w:hAnsi="Arial" w:cs="Arial"/>
                <w:color w:val="212529"/>
                <w:sz w:val="20"/>
                <w:szCs w:val="20"/>
              </w:rPr>
              <w:t xml:space="preserve"> fostering understanding of childhood diseases, creating demand for services and acceptance of the vaccines. In recognition of this important role, UNICEF in DR Congo is supporting the Ministry of Health to strengthen SBC to support national immunization </w:t>
            </w:r>
            <w:proofErr w:type="spellStart"/>
            <w:r w:rsidRPr="00BC78E9">
              <w:rPr>
                <w:rStyle w:val="normaltextrun"/>
                <w:rFonts w:ascii="Arial" w:hAnsi="Arial" w:cs="Arial"/>
                <w:color w:val="212529"/>
                <w:sz w:val="20"/>
                <w:szCs w:val="20"/>
              </w:rPr>
              <w:t>programmes</w:t>
            </w:r>
            <w:proofErr w:type="spellEnd"/>
            <w:r w:rsidRPr="00BC78E9">
              <w:rPr>
                <w:rStyle w:val="normaltextrun"/>
                <w:rFonts w:ascii="Arial" w:hAnsi="Arial" w:cs="Arial"/>
                <w:color w:val="212529"/>
                <w:sz w:val="20"/>
                <w:szCs w:val="20"/>
              </w:rPr>
              <w:t xml:space="preserve"> </w:t>
            </w:r>
            <w:r w:rsidR="00B12E5D">
              <w:rPr>
                <w:rStyle w:val="normaltextrun"/>
                <w:rFonts w:ascii="Arial" w:hAnsi="Arial" w:cs="Arial"/>
                <w:color w:val="212529"/>
                <w:sz w:val="20"/>
                <w:szCs w:val="20"/>
              </w:rPr>
              <w:t xml:space="preserve">for polio </w:t>
            </w:r>
            <w:r w:rsidRPr="00BC78E9">
              <w:rPr>
                <w:rStyle w:val="normaltextrun"/>
                <w:rFonts w:ascii="Arial" w:hAnsi="Arial" w:cs="Arial"/>
                <w:color w:val="212529"/>
                <w:sz w:val="20"/>
                <w:szCs w:val="20"/>
              </w:rPr>
              <w:t xml:space="preserve">and </w:t>
            </w:r>
            <w:r w:rsidR="00B12E5D">
              <w:rPr>
                <w:rStyle w:val="normaltextrun"/>
                <w:rFonts w:ascii="Arial" w:hAnsi="Arial" w:cs="Arial"/>
                <w:color w:val="212529"/>
                <w:sz w:val="20"/>
                <w:szCs w:val="20"/>
              </w:rPr>
              <w:t xml:space="preserve">other </w:t>
            </w:r>
            <w:r w:rsidRPr="00BC78E9">
              <w:rPr>
                <w:rStyle w:val="normaltextrun"/>
                <w:rFonts w:ascii="Arial" w:hAnsi="Arial" w:cs="Arial"/>
                <w:color w:val="212529"/>
                <w:sz w:val="20"/>
                <w:szCs w:val="20"/>
              </w:rPr>
              <w:t>disease outbreak campaigns.</w:t>
            </w:r>
            <w:r w:rsidRPr="00BC78E9">
              <w:rPr>
                <w:rStyle w:val="eop"/>
                <w:rFonts w:ascii="Arial" w:hAnsi="Arial" w:cs="Arial"/>
                <w:color w:val="212529"/>
                <w:sz w:val="20"/>
                <w:szCs w:val="20"/>
              </w:rPr>
              <w:t> </w:t>
            </w:r>
          </w:p>
          <w:p w14:paraId="110BC222" w14:textId="77777777" w:rsidR="00BC78E9" w:rsidRDefault="00BC78E9" w:rsidP="00902980">
            <w:pPr>
              <w:pStyle w:val="paragraph"/>
              <w:spacing w:before="0" w:beforeAutospacing="0" w:after="0" w:afterAutospacing="0"/>
              <w:jc w:val="both"/>
              <w:textAlignment w:val="baseline"/>
              <w:rPr>
                <w:rStyle w:val="normaltextrun"/>
                <w:rFonts w:ascii="Arial" w:hAnsi="Arial" w:cs="Arial"/>
                <w:color w:val="000000"/>
                <w:sz w:val="20"/>
                <w:szCs w:val="20"/>
                <w:shd w:val="clear" w:color="auto" w:fill="FFFFFF"/>
              </w:rPr>
            </w:pPr>
          </w:p>
          <w:p w14:paraId="79919DB2" w14:textId="49E05445" w:rsidR="00BC78E9" w:rsidRPr="00E729F3" w:rsidRDefault="00BC78E9" w:rsidP="00902980">
            <w:pPr>
              <w:pStyle w:val="paragraph"/>
              <w:spacing w:before="0" w:beforeAutospacing="0" w:after="0" w:afterAutospacing="0"/>
              <w:jc w:val="both"/>
              <w:textAlignment w:val="baseline"/>
              <w:rPr>
                <w:rStyle w:val="normaltextrun"/>
                <w:rFonts w:ascii="Arial" w:hAnsi="Arial" w:cs="Arial"/>
                <w:color w:val="212529"/>
                <w:sz w:val="20"/>
                <w:szCs w:val="20"/>
              </w:rPr>
            </w:pPr>
            <w:r w:rsidRPr="00E729F3">
              <w:rPr>
                <w:rStyle w:val="normaltextrun"/>
                <w:rFonts w:ascii="Arial" w:hAnsi="Arial" w:cs="Arial"/>
                <w:color w:val="212529"/>
                <w:sz w:val="20"/>
                <w:szCs w:val="20"/>
              </w:rPr>
              <w:t xml:space="preserve">Under the </w:t>
            </w:r>
            <w:r w:rsidR="00050506" w:rsidRPr="00E729F3">
              <w:rPr>
                <w:rStyle w:val="normaltextrun"/>
                <w:rFonts w:ascii="Arial" w:hAnsi="Arial" w:cs="Arial"/>
                <w:color w:val="212529"/>
                <w:sz w:val="20"/>
                <w:szCs w:val="20"/>
              </w:rPr>
              <w:t xml:space="preserve">administrative </w:t>
            </w:r>
            <w:r w:rsidR="00E729F3" w:rsidRPr="00E729F3">
              <w:rPr>
                <w:rStyle w:val="normaltextrun"/>
                <w:rFonts w:ascii="Arial" w:hAnsi="Arial" w:cs="Arial"/>
                <w:color w:val="212529"/>
                <w:sz w:val="20"/>
                <w:szCs w:val="20"/>
              </w:rPr>
              <w:t>direction and technical guidance</w:t>
            </w:r>
            <w:r w:rsidR="00050506" w:rsidRPr="00E729F3">
              <w:rPr>
                <w:rStyle w:val="normaltextrun"/>
                <w:rFonts w:ascii="Arial" w:hAnsi="Arial" w:cs="Arial"/>
                <w:color w:val="212529"/>
                <w:sz w:val="20"/>
                <w:szCs w:val="20"/>
              </w:rPr>
              <w:t xml:space="preserve"> of the </w:t>
            </w:r>
            <w:r w:rsidR="00E729F3" w:rsidRPr="00E729F3">
              <w:rPr>
                <w:rStyle w:val="normaltextrun"/>
                <w:rFonts w:ascii="Arial" w:hAnsi="Arial" w:cs="Arial"/>
                <w:color w:val="212529"/>
                <w:sz w:val="20"/>
                <w:szCs w:val="20"/>
              </w:rPr>
              <w:t xml:space="preserve">polio coordinator </w:t>
            </w:r>
            <w:r w:rsidRPr="00E729F3">
              <w:rPr>
                <w:rStyle w:val="normaltextrun"/>
                <w:rFonts w:ascii="Arial" w:hAnsi="Arial" w:cs="Arial"/>
                <w:color w:val="212529"/>
                <w:sz w:val="20"/>
                <w:szCs w:val="20"/>
              </w:rPr>
              <w:t>the incumbent</w:t>
            </w:r>
            <w:r w:rsidR="00902980" w:rsidRPr="00E729F3">
              <w:rPr>
                <w:rStyle w:val="normaltextrun"/>
                <w:rFonts w:ascii="Arial" w:hAnsi="Arial" w:cs="Arial"/>
                <w:color w:val="212529"/>
                <w:sz w:val="20"/>
                <w:szCs w:val="20"/>
              </w:rPr>
              <w:t xml:space="preserve"> will provide support to the </w:t>
            </w:r>
            <w:r w:rsidR="00902980" w:rsidRPr="00BC78E9">
              <w:rPr>
                <w:rStyle w:val="normaltextrun"/>
                <w:rFonts w:ascii="Arial" w:hAnsi="Arial" w:cs="Arial"/>
                <w:color w:val="212529"/>
                <w:sz w:val="20"/>
                <w:szCs w:val="20"/>
              </w:rPr>
              <w:t xml:space="preserve">Ministry of Health </w:t>
            </w:r>
            <w:r w:rsidR="00902980" w:rsidRPr="00E729F3">
              <w:rPr>
                <w:rStyle w:val="normaltextrun"/>
                <w:rFonts w:ascii="Arial" w:hAnsi="Arial" w:cs="Arial"/>
                <w:color w:val="212529"/>
                <w:sz w:val="20"/>
                <w:szCs w:val="20"/>
              </w:rPr>
              <w:t xml:space="preserve">on the development of systematic, planned and evidence-based and theory driven SBC strategies aiming at increasing sustainable demand and uptake of essential health services, including immunization. </w:t>
            </w:r>
          </w:p>
          <w:p w14:paraId="01A29224" w14:textId="77777777" w:rsidR="004B5840" w:rsidRDefault="004B5840" w:rsidP="00902980">
            <w:pPr>
              <w:pStyle w:val="paragraph"/>
              <w:spacing w:before="0" w:beforeAutospacing="0" w:after="0" w:afterAutospacing="0"/>
              <w:jc w:val="both"/>
              <w:textAlignment w:val="baseline"/>
              <w:rPr>
                <w:rStyle w:val="normaltextrun"/>
                <w:rFonts w:ascii="Arial" w:hAnsi="Arial" w:cs="Arial"/>
                <w:color w:val="000000"/>
                <w:sz w:val="20"/>
                <w:szCs w:val="20"/>
                <w:shd w:val="clear" w:color="auto" w:fill="FFFFFF"/>
              </w:rPr>
            </w:pPr>
          </w:p>
          <w:p w14:paraId="07B2D265" w14:textId="0CD77881" w:rsidR="00902980" w:rsidRPr="00BC78E9" w:rsidRDefault="00902980" w:rsidP="00902980">
            <w:pPr>
              <w:pStyle w:val="paragraph"/>
              <w:spacing w:before="0" w:beforeAutospacing="0" w:after="0" w:afterAutospacing="0"/>
              <w:jc w:val="both"/>
              <w:textAlignment w:val="baseline"/>
              <w:rPr>
                <w:rFonts w:ascii="Segoe UI" w:hAnsi="Segoe UI" w:cs="Segoe UI"/>
                <w:sz w:val="16"/>
                <w:szCs w:val="16"/>
              </w:rPr>
            </w:pPr>
            <w:r w:rsidRPr="00BC78E9">
              <w:rPr>
                <w:rStyle w:val="normaltextrun"/>
                <w:rFonts w:ascii="Arial" w:hAnsi="Arial" w:cs="Arial"/>
                <w:color w:val="000000"/>
                <w:sz w:val="20"/>
                <w:szCs w:val="20"/>
                <w:shd w:val="clear" w:color="auto" w:fill="FFFFFF"/>
              </w:rPr>
              <w:t xml:space="preserve">The incumbent will also carry-out key interventions </w:t>
            </w:r>
            <w:r w:rsidRPr="00BC78E9">
              <w:rPr>
                <w:rStyle w:val="normaltextrun"/>
                <w:rFonts w:ascii="Arial" w:hAnsi="Arial" w:cs="Arial"/>
                <w:color w:val="212529"/>
                <w:sz w:val="20"/>
                <w:szCs w:val="20"/>
              </w:rPr>
              <w:t xml:space="preserve">to support national </w:t>
            </w:r>
            <w:r w:rsidR="00E729F3">
              <w:rPr>
                <w:rStyle w:val="normaltextrun"/>
                <w:rFonts w:ascii="Arial" w:hAnsi="Arial" w:cs="Arial"/>
                <w:color w:val="212529"/>
                <w:sz w:val="20"/>
                <w:szCs w:val="20"/>
              </w:rPr>
              <w:t>polio</w:t>
            </w:r>
            <w:r w:rsidRPr="00BC78E9">
              <w:rPr>
                <w:rStyle w:val="normaltextrun"/>
                <w:rFonts w:ascii="Arial" w:hAnsi="Arial" w:cs="Arial"/>
                <w:color w:val="212529"/>
                <w:sz w:val="20"/>
                <w:szCs w:val="20"/>
              </w:rPr>
              <w:t xml:space="preserve"> </w:t>
            </w:r>
            <w:proofErr w:type="spellStart"/>
            <w:r w:rsidRPr="00BC78E9">
              <w:rPr>
                <w:rStyle w:val="normaltextrun"/>
                <w:rFonts w:ascii="Arial" w:hAnsi="Arial" w:cs="Arial"/>
                <w:color w:val="212529"/>
                <w:sz w:val="20"/>
                <w:szCs w:val="20"/>
              </w:rPr>
              <w:t>programme</w:t>
            </w:r>
            <w:proofErr w:type="spellEnd"/>
            <w:r w:rsidRPr="00BC78E9">
              <w:rPr>
                <w:rStyle w:val="normaltextrun"/>
                <w:rFonts w:ascii="Arial" w:hAnsi="Arial" w:cs="Arial"/>
                <w:color w:val="212529"/>
                <w:sz w:val="20"/>
                <w:szCs w:val="20"/>
              </w:rPr>
              <w:t xml:space="preserve"> and disease outbreak</w:t>
            </w:r>
            <w:r w:rsidRPr="00BC78E9">
              <w:rPr>
                <w:rStyle w:val="normaltextrun"/>
                <w:rFonts w:ascii="Arial" w:hAnsi="Arial" w:cs="Arial"/>
                <w:color w:val="000000"/>
                <w:sz w:val="20"/>
                <w:szCs w:val="20"/>
                <w:shd w:val="clear" w:color="auto" w:fill="FFFFFF"/>
              </w:rPr>
              <w:t xml:space="preserve">  with particular emphasis on research and analysis (including human-centered design), evidence-based planning (with emphasis on micro-planning), implementation of demand promotion interventions (including </w:t>
            </w:r>
            <w:proofErr w:type="spellStart"/>
            <w:r w:rsidRPr="00BC78E9">
              <w:rPr>
                <w:rStyle w:val="normaltextrun"/>
                <w:rFonts w:ascii="Arial" w:hAnsi="Arial" w:cs="Arial"/>
                <w:color w:val="000000"/>
                <w:sz w:val="20"/>
                <w:szCs w:val="20"/>
                <w:shd w:val="clear" w:color="auto" w:fill="FFFFFF"/>
              </w:rPr>
              <w:t>behavioural</w:t>
            </w:r>
            <w:proofErr w:type="spellEnd"/>
            <w:r w:rsidRPr="00BC78E9">
              <w:rPr>
                <w:rStyle w:val="normaltextrun"/>
                <w:rFonts w:ascii="Arial" w:hAnsi="Arial" w:cs="Arial"/>
                <w:color w:val="000000"/>
                <w:sz w:val="20"/>
                <w:szCs w:val="20"/>
                <w:shd w:val="clear" w:color="auto" w:fill="FFFFFF"/>
              </w:rPr>
              <w:t xml:space="preserve"> insights), preparedness and response to vaccine-related events, community engagement, capacity development on front line workers, and monitoring and evaluation of demand promotion interventions.</w:t>
            </w:r>
            <w:r w:rsidRPr="00BC78E9">
              <w:rPr>
                <w:rStyle w:val="eop"/>
                <w:rFonts w:ascii="Arial" w:hAnsi="Arial" w:cs="Arial"/>
                <w:color w:val="000000"/>
                <w:sz w:val="20"/>
                <w:szCs w:val="20"/>
              </w:rPr>
              <w:t> </w:t>
            </w:r>
          </w:p>
          <w:p w14:paraId="64E0B7C4" w14:textId="14B6AAEA" w:rsidR="00AB1C5D" w:rsidRDefault="00AB1C5D" w:rsidP="00C144A9">
            <w:pPr>
              <w:jc w:val="both"/>
            </w:pPr>
          </w:p>
        </w:tc>
      </w:tr>
    </w:tbl>
    <w:p w14:paraId="67FA7B64" w14:textId="77777777" w:rsidR="00AB1C5D" w:rsidRDefault="00AB1C5D"/>
    <w:p w14:paraId="0F5C9C2C" w14:textId="77777777" w:rsidR="00AB1C5D" w:rsidRDefault="00AB1C5D"/>
    <w:p w14:paraId="6EE00C96" w14:textId="77777777" w:rsidR="00AB1C5D" w:rsidRDefault="00AB1C5D"/>
    <w:p w14:paraId="2AC18711" w14:textId="77777777" w:rsidR="002F2DA9" w:rsidRDefault="002F2DA9" w:rsidP="002F2DA9"/>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784"/>
      </w:tblGrid>
      <w:tr w:rsidR="002F2DA9" w14:paraId="7F8CD4A8" w14:textId="77777777" w:rsidTr="004D32FE">
        <w:tc>
          <w:tcPr>
            <w:tcW w:w="8784" w:type="dxa"/>
            <w:shd w:val="clear" w:color="auto" w:fill="E0E0E0"/>
          </w:tcPr>
          <w:p w14:paraId="5D675AD6" w14:textId="77777777" w:rsidR="002F2DA9" w:rsidRDefault="002F2DA9" w:rsidP="00F23716">
            <w:pPr>
              <w:rPr>
                <w:b/>
                <w:bCs/>
                <w:sz w:val="24"/>
              </w:rPr>
            </w:pPr>
          </w:p>
          <w:p w14:paraId="61149E67" w14:textId="77777777" w:rsidR="002F2DA9" w:rsidRDefault="002F2DA9" w:rsidP="00F23716">
            <w:pPr>
              <w:pStyle w:val="Heading1"/>
            </w:pPr>
            <w:r>
              <w:t xml:space="preserve">III. Key function, </w:t>
            </w:r>
            <w:proofErr w:type="gramStart"/>
            <w:r>
              <w:t>accountabilities</w:t>
            </w:r>
            <w:proofErr w:type="gramEnd"/>
            <w:r>
              <w:t xml:space="preserve"> and related duties/tasks </w:t>
            </w:r>
          </w:p>
          <w:p w14:paraId="6F0DCD60" w14:textId="77777777" w:rsidR="002F2DA9" w:rsidRDefault="002F2DA9" w:rsidP="00F23716">
            <w:pPr>
              <w:rPr>
                <w:i/>
                <w:iCs/>
                <w:sz w:val="18"/>
              </w:rPr>
            </w:pPr>
          </w:p>
        </w:tc>
      </w:tr>
      <w:tr w:rsidR="002F2DA9" w14:paraId="0841C873" w14:textId="77777777" w:rsidTr="004D32FE">
        <w:tc>
          <w:tcPr>
            <w:tcW w:w="8784" w:type="dxa"/>
          </w:tcPr>
          <w:p w14:paraId="58C729BD" w14:textId="77777777" w:rsidR="002F2DA9" w:rsidRDefault="002F2DA9" w:rsidP="00F23716"/>
          <w:p w14:paraId="6B992979" w14:textId="77777777" w:rsidR="002F2DA9" w:rsidRDefault="002F2DA9" w:rsidP="00F23716">
            <w:pPr>
              <w:rPr>
                <w:b/>
              </w:rPr>
            </w:pPr>
            <w:r>
              <w:rPr>
                <w:b/>
              </w:rPr>
              <w:t>Summary of key functions/accountabilities</w:t>
            </w:r>
            <w:r w:rsidRPr="00F52191">
              <w:rPr>
                <w:b/>
              </w:rPr>
              <w:t>:</w:t>
            </w:r>
            <w:r>
              <w:rPr>
                <w:b/>
              </w:rPr>
              <w:t xml:space="preserve"> </w:t>
            </w:r>
          </w:p>
          <w:p w14:paraId="6DD903C9" w14:textId="77777777" w:rsidR="002F2DA9" w:rsidRDefault="002F2DA9" w:rsidP="00F23716">
            <w:pPr>
              <w:rPr>
                <w:b/>
              </w:rPr>
            </w:pPr>
          </w:p>
          <w:p w14:paraId="39732789" w14:textId="11ACD5F3" w:rsidR="002F2DA9" w:rsidRDefault="002F2DA9" w:rsidP="00F23716">
            <w:pPr>
              <w:numPr>
                <w:ilvl w:val="0"/>
                <w:numId w:val="23"/>
              </w:numPr>
              <w:rPr>
                <w:b/>
              </w:rPr>
            </w:pPr>
            <w:r>
              <w:rPr>
                <w:b/>
              </w:rPr>
              <w:t xml:space="preserve">Support to strategy design </w:t>
            </w:r>
            <w:r w:rsidR="00BC78E9">
              <w:rPr>
                <w:b/>
              </w:rPr>
              <w:t>of</w:t>
            </w:r>
            <w:r>
              <w:rPr>
                <w:b/>
              </w:rPr>
              <w:t xml:space="preserve"> Social and Behavior Change </w:t>
            </w:r>
            <w:r w:rsidR="00BC78E9">
              <w:rPr>
                <w:b/>
              </w:rPr>
              <w:t xml:space="preserve">for immunization </w:t>
            </w:r>
            <w:proofErr w:type="gramStart"/>
            <w:r>
              <w:rPr>
                <w:b/>
              </w:rPr>
              <w:t>activities</w:t>
            </w:r>
            <w:proofErr w:type="gramEnd"/>
          </w:p>
          <w:p w14:paraId="11C093CE" w14:textId="0BC61E71" w:rsidR="002F2DA9" w:rsidRPr="002F2DA9" w:rsidRDefault="002F2DA9" w:rsidP="002F2DA9">
            <w:pPr>
              <w:numPr>
                <w:ilvl w:val="0"/>
                <w:numId w:val="23"/>
              </w:numPr>
              <w:rPr>
                <w:b/>
              </w:rPr>
            </w:pPr>
            <w:r>
              <w:rPr>
                <w:b/>
              </w:rPr>
              <w:t xml:space="preserve">Implementation </w:t>
            </w:r>
            <w:r w:rsidR="00BC78E9">
              <w:rPr>
                <w:b/>
              </w:rPr>
              <w:t xml:space="preserve">of </w:t>
            </w:r>
            <w:r>
              <w:rPr>
                <w:b/>
              </w:rPr>
              <w:t>Social and Behavior Change activities</w:t>
            </w:r>
            <w:r w:rsidR="00BC78E9">
              <w:rPr>
                <w:b/>
              </w:rPr>
              <w:t xml:space="preserve"> for immunization</w:t>
            </w:r>
          </w:p>
          <w:p w14:paraId="23F301EE" w14:textId="77777777" w:rsidR="002F2DA9" w:rsidRDefault="002F2DA9" w:rsidP="00F23716">
            <w:pPr>
              <w:numPr>
                <w:ilvl w:val="0"/>
                <w:numId w:val="23"/>
              </w:numPr>
              <w:rPr>
                <w:b/>
              </w:rPr>
            </w:pPr>
            <w:r>
              <w:rPr>
                <w:b/>
              </w:rPr>
              <w:t>Technical and operational support</w:t>
            </w:r>
          </w:p>
          <w:p w14:paraId="3C9DD4DD" w14:textId="734BB19B" w:rsidR="002F2DA9" w:rsidRDefault="002F2DA9" w:rsidP="00F23716">
            <w:pPr>
              <w:numPr>
                <w:ilvl w:val="0"/>
                <w:numId w:val="23"/>
              </w:numPr>
              <w:rPr>
                <w:b/>
              </w:rPr>
            </w:pPr>
            <w:r>
              <w:rPr>
                <w:b/>
              </w:rPr>
              <w:t>Advocacy, networking resources mobilization and partnership building</w:t>
            </w:r>
          </w:p>
          <w:p w14:paraId="0DFBEE1E" w14:textId="77777777" w:rsidR="002F2DA9" w:rsidRDefault="002F2DA9" w:rsidP="00F23716">
            <w:pPr>
              <w:numPr>
                <w:ilvl w:val="0"/>
                <w:numId w:val="23"/>
              </w:numPr>
              <w:rPr>
                <w:b/>
              </w:rPr>
            </w:pPr>
            <w:r>
              <w:rPr>
                <w:b/>
              </w:rPr>
              <w:t>Innovation, knowledge management and capacity building</w:t>
            </w:r>
          </w:p>
          <w:p w14:paraId="14EAA17C" w14:textId="77777777" w:rsidR="002F2DA9" w:rsidRPr="00E96557" w:rsidRDefault="002F2DA9" w:rsidP="00F23716">
            <w:pPr>
              <w:ind w:left="360"/>
              <w:rPr>
                <w:b/>
              </w:rPr>
            </w:pPr>
          </w:p>
        </w:tc>
      </w:tr>
      <w:tr w:rsidR="002F2DA9" w14:paraId="5839E72E" w14:textId="77777777" w:rsidTr="004D32FE">
        <w:tc>
          <w:tcPr>
            <w:tcW w:w="8784" w:type="dxa"/>
          </w:tcPr>
          <w:p w14:paraId="46304120" w14:textId="24FE78A8" w:rsidR="00BC78E9" w:rsidRDefault="00BC78E9" w:rsidP="00BC78E9">
            <w:pPr>
              <w:rPr>
                <w:b/>
              </w:rPr>
            </w:pPr>
            <w:r>
              <w:rPr>
                <w:b/>
              </w:rPr>
              <w:t xml:space="preserve">Support to strategy design of Social and Behavior Change for </w:t>
            </w:r>
            <w:r w:rsidR="00573AE4">
              <w:rPr>
                <w:b/>
              </w:rPr>
              <w:t xml:space="preserve">Polio and </w:t>
            </w:r>
            <w:r>
              <w:rPr>
                <w:b/>
              </w:rPr>
              <w:t xml:space="preserve">immunization </w:t>
            </w:r>
            <w:proofErr w:type="gramStart"/>
            <w:r>
              <w:rPr>
                <w:b/>
              </w:rPr>
              <w:t>activities</w:t>
            </w:r>
            <w:proofErr w:type="gramEnd"/>
          </w:p>
          <w:p w14:paraId="4F457B3B" w14:textId="77777777" w:rsidR="002F2DA9" w:rsidRPr="00BC78E9" w:rsidRDefault="002F2DA9" w:rsidP="002F2DA9">
            <w:pPr>
              <w:spacing w:before="120" w:after="120"/>
              <w:ind w:left="360"/>
              <w:contextualSpacing/>
              <w:jc w:val="both"/>
              <w:rPr>
                <w:rFonts w:eastAsia="MS Mincho" w:cs="Arial"/>
                <w:b/>
                <w:szCs w:val="20"/>
                <w:lang w:eastAsia="ja-JP"/>
              </w:rPr>
            </w:pPr>
          </w:p>
          <w:p w14:paraId="55A29624" w14:textId="77777777" w:rsidR="002F2DA9" w:rsidRPr="00B12E5D" w:rsidRDefault="00BC78E9" w:rsidP="0032541A">
            <w:pPr>
              <w:numPr>
                <w:ilvl w:val="0"/>
                <w:numId w:val="25"/>
              </w:numPr>
              <w:jc w:val="both"/>
              <w:rPr>
                <w:rStyle w:val="eop"/>
              </w:rPr>
            </w:pPr>
            <w:r w:rsidRPr="0032541A">
              <w:rPr>
                <w:rStyle w:val="normaltextrun"/>
                <w:rFonts w:cs="Arial"/>
                <w:color w:val="000000"/>
                <w:szCs w:val="20"/>
                <w:shd w:val="clear" w:color="auto" w:fill="FFFFFF"/>
              </w:rPr>
              <w:t xml:space="preserve">Provide technical support and oversight to </w:t>
            </w:r>
            <w:r w:rsidRPr="0032541A">
              <w:rPr>
                <w:rStyle w:val="normaltextrun"/>
                <w:rFonts w:cs="Arial"/>
                <w:color w:val="212529"/>
                <w:szCs w:val="20"/>
                <w:shd w:val="clear" w:color="auto" w:fill="FFFFFF"/>
              </w:rPr>
              <w:t xml:space="preserve">the </w:t>
            </w:r>
            <w:r w:rsidR="00A246B1">
              <w:rPr>
                <w:rStyle w:val="normaltextrun"/>
                <w:rFonts w:cs="Arial"/>
                <w:color w:val="212529"/>
                <w:szCs w:val="20"/>
                <w:shd w:val="clear" w:color="auto" w:fill="FFFFFF"/>
              </w:rPr>
              <w:t xml:space="preserve">national and provincial department of the </w:t>
            </w:r>
            <w:r w:rsidRPr="0032541A">
              <w:rPr>
                <w:rStyle w:val="normaltextrun"/>
                <w:rFonts w:cs="Arial"/>
                <w:color w:val="212529"/>
                <w:szCs w:val="20"/>
                <w:shd w:val="clear" w:color="auto" w:fill="FFFFFF"/>
              </w:rPr>
              <w:t>Ministry of Health</w:t>
            </w:r>
            <w:r w:rsidRPr="0032541A">
              <w:rPr>
                <w:rStyle w:val="normaltextrun"/>
                <w:rFonts w:cs="Arial"/>
                <w:color w:val="000000"/>
                <w:szCs w:val="20"/>
                <w:shd w:val="clear" w:color="auto" w:fill="FFFFFF"/>
              </w:rPr>
              <w:t xml:space="preserve">: support UNICEF on the development of evidence-based SBC initiatives </w:t>
            </w:r>
            <w:r w:rsidRPr="0032541A">
              <w:rPr>
                <w:rStyle w:val="normaltextrun"/>
                <w:rFonts w:cs="Arial"/>
                <w:color w:val="000000"/>
                <w:szCs w:val="20"/>
                <w:shd w:val="clear" w:color="auto" w:fill="FFFFFF"/>
              </w:rPr>
              <w:lastRenderedPageBreak/>
              <w:t>and plans aiming at sustainably increasing demand and uptake of essential health services, in particular those related to immunization</w:t>
            </w:r>
            <w:r w:rsidR="00A246B1">
              <w:rPr>
                <w:rStyle w:val="normaltextrun"/>
                <w:rFonts w:cs="Arial"/>
                <w:color w:val="000000"/>
                <w:szCs w:val="20"/>
                <w:shd w:val="clear" w:color="auto" w:fill="FFFFFF"/>
              </w:rPr>
              <w:t xml:space="preserve"> </w:t>
            </w:r>
            <w:r w:rsidR="00A246B1">
              <w:rPr>
                <w:rStyle w:val="normaltextrun"/>
                <w:rFonts w:cs="Arial"/>
                <w:color w:val="000000"/>
                <w:shd w:val="clear" w:color="auto" w:fill="FFFFFF"/>
              </w:rPr>
              <w:t>for polio and other health outbreaks</w:t>
            </w:r>
            <w:r w:rsidRPr="0032541A">
              <w:rPr>
                <w:rStyle w:val="normaltextrun"/>
                <w:rFonts w:cs="Arial"/>
                <w:color w:val="000000"/>
                <w:szCs w:val="20"/>
                <w:shd w:val="clear" w:color="auto" w:fill="FFFFFF"/>
              </w:rPr>
              <w:t>.</w:t>
            </w:r>
            <w:r w:rsidRPr="0032541A">
              <w:rPr>
                <w:rStyle w:val="eop"/>
                <w:rFonts w:cs="Arial"/>
                <w:color w:val="000000"/>
                <w:szCs w:val="20"/>
                <w:shd w:val="clear" w:color="auto" w:fill="FFFFFF"/>
              </w:rPr>
              <w:t> </w:t>
            </w:r>
          </w:p>
          <w:p w14:paraId="1189381A" w14:textId="6069CB21" w:rsidR="00B12E5D" w:rsidRDefault="00B12E5D" w:rsidP="0032541A">
            <w:pPr>
              <w:numPr>
                <w:ilvl w:val="0"/>
                <w:numId w:val="25"/>
              </w:numPr>
              <w:jc w:val="both"/>
            </w:pPr>
          </w:p>
        </w:tc>
      </w:tr>
      <w:tr w:rsidR="002F2DA9" w:rsidRPr="0006158E" w14:paraId="7D627555" w14:textId="77777777" w:rsidTr="004D32FE">
        <w:tc>
          <w:tcPr>
            <w:tcW w:w="8784" w:type="dxa"/>
          </w:tcPr>
          <w:p w14:paraId="4066B038" w14:textId="77777777" w:rsidR="002F2DA9" w:rsidRDefault="002F2DA9" w:rsidP="00F23716">
            <w:pPr>
              <w:jc w:val="both"/>
            </w:pPr>
          </w:p>
          <w:p w14:paraId="0015B4FE" w14:textId="60FCC89F" w:rsidR="00BC78E9" w:rsidRPr="002F2DA9" w:rsidRDefault="00BC78E9" w:rsidP="00BC78E9">
            <w:pPr>
              <w:rPr>
                <w:b/>
              </w:rPr>
            </w:pPr>
            <w:r>
              <w:rPr>
                <w:b/>
              </w:rPr>
              <w:t xml:space="preserve">Implementation of Social and Behavior Change activities for </w:t>
            </w:r>
            <w:r w:rsidR="00573AE4">
              <w:rPr>
                <w:b/>
              </w:rPr>
              <w:t xml:space="preserve">polio response </w:t>
            </w:r>
          </w:p>
          <w:p w14:paraId="494A95DA" w14:textId="77777777" w:rsidR="002F2DA9" w:rsidRPr="00CE423B" w:rsidRDefault="002F2DA9" w:rsidP="00BC78E9">
            <w:pPr>
              <w:contextualSpacing/>
              <w:jc w:val="both"/>
              <w:rPr>
                <w:b/>
              </w:rPr>
            </w:pPr>
          </w:p>
          <w:p w14:paraId="70EA1758" w14:textId="20A5FF9B" w:rsidR="00BC78E9" w:rsidRPr="0032541A" w:rsidRDefault="00BC78E9" w:rsidP="0032541A">
            <w:pPr>
              <w:numPr>
                <w:ilvl w:val="0"/>
                <w:numId w:val="28"/>
              </w:numPr>
              <w:contextualSpacing/>
              <w:jc w:val="both"/>
              <w:rPr>
                <w:b/>
                <w:sz w:val="18"/>
                <w:szCs w:val="22"/>
              </w:rPr>
            </w:pPr>
            <w:r w:rsidRPr="00BC78E9">
              <w:rPr>
                <w:rStyle w:val="normaltextrun"/>
                <w:rFonts w:cs="Arial"/>
                <w:color w:val="000000"/>
                <w:szCs w:val="20"/>
                <w:shd w:val="clear" w:color="auto" w:fill="FFFFFF"/>
              </w:rPr>
              <w:t xml:space="preserve">Generate and Use Evidence: support </w:t>
            </w:r>
            <w:proofErr w:type="spellStart"/>
            <w:r w:rsidRPr="00BC78E9">
              <w:rPr>
                <w:rStyle w:val="normaltextrun"/>
                <w:rFonts w:cs="Arial"/>
                <w:color w:val="000000"/>
                <w:szCs w:val="20"/>
                <w:shd w:val="clear" w:color="auto" w:fill="FFFFFF"/>
              </w:rPr>
              <w:t>Unicef</w:t>
            </w:r>
            <w:proofErr w:type="spellEnd"/>
            <w:r w:rsidRPr="00BC78E9">
              <w:rPr>
                <w:rStyle w:val="normaltextrun"/>
                <w:rFonts w:cs="Arial"/>
                <w:color w:val="000000"/>
                <w:szCs w:val="20"/>
                <w:shd w:val="clear" w:color="auto" w:fill="FFFFFF"/>
              </w:rPr>
              <w:t xml:space="preserve"> and his counterparts on the generation, </w:t>
            </w:r>
            <w:proofErr w:type="gramStart"/>
            <w:r w:rsidRPr="00BC78E9">
              <w:rPr>
                <w:rStyle w:val="normaltextrun"/>
                <w:rFonts w:cs="Arial"/>
                <w:color w:val="000000"/>
                <w:szCs w:val="20"/>
                <w:shd w:val="clear" w:color="auto" w:fill="FFFFFF"/>
              </w:rPr>
              <w:t>analysis</w:t>
            </w:r>
            <w:proofErr w:type="gramEnd"/>
            <w:r w:rsidRPr="00BC78E9">
              <w:rPr>
                <w:rStyle w:val="normaltextrun"/>
                <w:rFonts w:cs="Arial"/>
                <w:color w:val="000000"/>
                <w:szCs w:val="20"/>
                <w:shd w:val="clear" w:color="auto" w:fill="FFFFFF"/>
              </w:rPr>
              <w:t xml:space="preserve"> and utilization of SBC data to inform the design, testing, measurement, monitoring, and reporting of </w:t>
            </w:r>
            <w:proofErr w:type="spellStart"/>
            <w:r w:rsidRPr="00BC78E9">
              <w:rPr>
                <w:rStyle w:val="normaltextrun"/>
                <w:rFonts w:cs="Arial"/>
                <w:color w:val="000000"/>
                <w:szCs w:val="20"/>
                <w:shd w:val="clear" w:color="auto" w:fill="FFFFFF"/>
              </w:rPr>
              <w:t>programmes</w:t>
            </w:r>
            <w:proofErr w:type="spellEnd"/>
            <w:r w:rsidRPr="00BC78E9">
              <w:rPr>
                <w:rStyle w:val="normaltextrun"/>
                <w:rFonts w:cs="Arial"/>
                <w:color w:val="000000"/>
                <w:szCs w:val="20"/>
                <w:shd w:val="clear" w:color="auto" w:fill="FFFFFF"/>
              </w:rPr>
              <w:t>, interventions and outcomes aiming at increasing the uptake of essential health services in both development and emergency contexts. This includes not only demand-related components, but also service-related aspects such as the improvement of quality of services and the adjustment of service delivery modalities to reach all.</w:t>
            </w:r>
            <w:r w:rsidRPr="00BC78E9">
              <w:rPr>
                <w:rStyle w:val="eop"/>
                <w:rFonts w:cs="Arial"/>
                <w:color w:val="000000"/>
                <w:szCs w:val="20"/>
                <w:shd w:val="clear" w:color="auto" w:fill="FFFFFF"/>
              </w:rPr>
              <w:t> </w:t>
            </w:r>
          </w:p>
          <w:p w14:paraId="006755A8" w14:textId="7F5F8325" w:rsidR="002F2DA9" w:rsidRPr="00B01497" w:rsidRDefault="002F2DA9" w:rsidP="0032541A">
            <w:pPr>
              <w:numPr>
                <w:ilvl w:val="0"/>
                <w:numId w:val="28"/>
              </w:numPr>
              <w:contextualSpacing/>
              <w:jc w:val="both"/>
              <w:rPr>
                <w:b/>
              </w:rPr>
            </w:pPr>
            <w:r>
              <w:t>Confirm/verify the technical quality, consistency and relevancy of communications strategies</w:t>
            </w:r>
            <w:r w:rsidR="0032541A">
              <w:t xml:space="preserve"> for immunization</w:t>
            </w:r>
            <w:r>
              <w:t>, including materials that are developed, produced and disseminated to target audiences (</w:t>
            </w:r>
            <w:proofErr w:type="gramStart"/>
            <w:r>
              <w:t>e.g.</w:t>
            </w:r>
            <w:proofErr w:type="gramEnd"/>
            <w:r>
              <w:t xml:space="preserve"> individuals, communities, government officials, partners, media </w:t>
            </w:r>
            <w:proofErr w:type="spellStart"/>
            <w:r>
              <w:t>etc</w:t>
            </w:r>
            <w:proofErr w:type="spellEnd"/>
            <w:r>
              <w:t>).</w:t>
            </w:r>
          </w:p>
          <w:p w14:paraId="0D227155" w14:textId="77777777" w:rsidR="002F2DA9" w:rsidRPr="00F1040A" w:rsidRDefault="002F2DA9" w:rsidP="0032541A">
            <w:pPr>
              <w:ind w:left="360"/>
              <w:contextualSpacing/>
              <w:rPr>
                <w:b/>
              </w:rPr>
            </w:pPr>
          </w:p>
        </w:tc>
      </w:tr>
      <w:tr w:rsidR="002F2DA9" w:rsidRPr="00A73357" w14:paraId="4BF066A5" w14:textId="77777777" w:rsidTr="004D32FE">
        <w:tc>
          <w:tcPr>
            <w:tcW w:w="8784" w:type="dxa"/>
          </w:tcPr>
          <w:p w14:paraId="453C4B91" w14:textId="77777777" w:rsidR="002F2DA9" w:rsidRDefault="002F2DA9" w:rsidP="00F23716">
            <w:pPr>
              <w:jc w:val="both"/>
            </w:pPr>
          </w:p>
          <w:p w14:paraId="352BE619" w14:textId="77777777" w:rsidR="002F2DA9" w:rsidRDefault="002F2DA9" w:rsidP="000044A5">
            <w:pPr>
              <w:contextualSpacing/>
              <w:jc w:val="both"/>
              <w:rPr>
                <w:b/>
              </w:rPr>
            </w:pPr>
            <w:r>
              <w:rPr>
                <w:b/>
              </w:rPr>
              <w:t xml:space="preserve">Technical and operational support </w:t>
            </w:r>
          </w:p>
          <w:p w14:paraId="7027208D" w14:textId="77777777" w:rsidR="002F2DA9" w:rsidRDefault="002F2DA9" w:rsidP="00F23716">
            <w:pPr>
              <w:jc w:val="both"/>
              <w:rPr>
                <w:b/>
              </w:rPr>
            </w:pPr>
          </w:p>
          <w:p w14:paraId="2818A867" w14:textId="573CAFD8" w:rsidR="002F2DA9" w:rsidRPr="00860F3E" w:rsidRDefault="002F2DA9" w:rsidP="000044A5">
            <w:pPr>
              <w:numPr>
                <w:ilvl w:val="0"/>
                <w:numId w:val="27"/>
              </w:numPr>
              <w:contextualSpacing/>
              <w:jc w:val="both"/>
              <w:rPr>
                <w:b/>
              </w:rPr>
            </w:pPr>
            <w:r>
              <w:t xml:space="preserve">Collaborate with internal </w:t>
            </w:r>
            <w:r w:rsidR="00B70A1B">
              <w:t>field offices, sections colleagues and the regional office</w:t>
            </w:r>
            <w:r>
              <w:t xml:space="preserve"> colleagues to contribute to the development of strategies, approaches, </w:t>
            </w:r>
            <w:proofErr w:type="gramStart"/>
            <w:r>
              <w:t>policies</w:t>
            </w:r>
            <w:proofErr w:type="gramEnd"/>
            <w:r>
              <w:t xml:space="preserve"> and the planning of SBC social and resource mobilization initiatives </w:t>
            </w:r>
            <w:r w:rsidR="0032541A">
              <w:t xml:space="preserve">for immunization </w:t>
            </w:r>
            <w:r>
              <w:t xml:space="preserve">in support of </w:t>
            </w:r>
            <w:proofErr w:type="spellStart"/>
            <w:r>
              <w:t>programmes</w:t>
            </w:r>
            <w:proofErr w:type="spellEnd"/>
            <w:r>
              <w:t>/projects implementation and delivery of results, including humanitarian response.</w:t>
            </w:r>
          </w:p>
          <w:p w14:paraId="1F52F0E6" w14:textId="75FF7049" w:rsidR="002F2DA9" w:rsidRPr="009763C5" w:rsidRDefault="000044A5" w:rsidP="000044A5">
            <w:pPr>
              <w:numPr>
                <w:ilvl w:val="0"/>
                <w:numId w:val="27"/>
              </w:numPr>
              <w:contextualSpacing/>
              <w:rPr>
                <w:b/>
              </w:rPr>
            </w:pPr>
            <w:r w:rsidRPr="000044A5">
              <w:rPr>
                <w:rStyle w:val="normaltextrun"/>
                <w:rFonts w:cs="Arial"/>
                <w:color w:val="333333"/>
                <w:szCs w:val="20"/>
                <w:shd w:val="clear" w:color="auto" w:fill="FFFFFF"/>
              </w:rPr>
              <w:t xml:space="preserve">Contribute to the M&amp;E </w:t>
            </w:r>
            <w:r>
              <w:rPr>
                <w:rStyle w:val="normaltextrun"/>
                <w:rFonts w:cs="Arial"/>
                <w:color w:val="333333"/>
                <w:szCs w:val="20"/>
                <w:shd w:val="clear" w:color="auto" w:fill="FFFFFF"/>
              </w:rPr>
              <w:t>a</w:t>
            </w:r>
            <w:r>
              <w:rPr>
                <w:rStyle w:val="normaltextrun"/>
                <w:rFonts w:cs="Arial"/>
                <w:color w:val="333333"/>
                <w:shd w:val="clear" w:color="auto" w:fill="FFFFFF"/>
              </w:rPr>
              <w:t xml:space="preserve">nd reporting </w:t>
            </w:r>
            <w:r w:rsidRPr="000044A5">
              <w:rPr>
                <w:rStyle w:val="normaltextrun"/>
                <w:rFonts w:cs="Arial"/>
                <w:color w:val="333333"/>
                <w:szCs w:val="20"/>
                <w:shd w:val="clear" w:color="auto" w:fill="FFFFFF"/>
              </w:rPr>
              <w:t xml:space="preserve">of SBC strategies including design, field testing, compilation, dissemination </w:t>
            </w:r>
            <w:proofErr w:type="spellStart"/>
            <w:r w:rsidRPr="000044A5">
              <w:rPr>
                <w:rStyle w:val="normaltextrun"/>
                <w:rFonts w:cs="Arial"/>
                <w:color w:val="333333"/>
                <w:szCs w:val="20"/>
                <w:shd w:val="clear" w:color="auto" w:fill="FFFFFF"/>
              </w:rPr>
              <w:t>etc</w:t>
            </w:r>
            <w:proofErr w:type="spellEnd"/>
            <w:r w:rsidRPr="000044A5">
              <w:rPr>
                <w:rStyle w:val="normaltextrun"/>
                <w:rFonts w:cs="Arial"/>
                <w:color w:val="333333"/>
                <w:szCs w:val="20"/>
                <w:shd w:val="clear" w:color="auto" w:fill="FFFFFF"/>
              </w:rPr>
              <w:t xml:space="preserve"> of experiences, lessons learned.</w:t>
            </w:r>
            <w:r w:rsidRPr="000044A5">
              <w:rPr>
                <w:rStyle w:val="eop"/>
                <w:rFonts w:cs="Arial"/>
                <w:color w:val="333333"/>
                <w:szCs w:val="20"/>
                <w:shd w:val="clear" w:color="auto" w:fill="FFFFFF"/>
              </w:rPr>
              <w:t> </w:t>
            </w:r>
          </w:p>
        </w:tc>
      </w:tr>
      <w:tr w:rsidR="002F2DA9" w:rsidRPr="00EE7D39" w14:paraId="4FEBD149" w14:textId="77777777" w:rsidTr="004D32FE">
        <w:tc>
          <w:tcPr>
            <w:tcW w:w="8784" w:type="dxa"/>
          </w:tcPr>
          <w:p w14:paraId="609E9F88" w14:textId="77777777" w:rsidR="002F2DA9" w:rsidRDefault="002F2DA9" w:rsidP="00F23716">
            <w:pPr>
              <w:rPr>
                <w:b/>
              </w:rPr>
            </w:pPr>
          </w:p>
          <w:p w14:paraId="405B0B35" w14:textId="77777777" w:rsidR="002F2DA9" w:rsidRDefault="002F2DA9" w:rsidP="000044A5">
            <w:pPr>
              <w:rPr>
                <w:b/>
              </w:rPr>
            </w:pPr>
            <w:r>
              <w:rPr>
                <w:b/>
              </w:rPr>
              <w:t xml:space="preserve">Advocacy, </w:t>
            </w:r>
            <w:proofErr w:type="gramStart"/>
            <w:r>
              <w:rPr>
                <w:b/>
              </w:rPr>
              <w:t>networking</w:t>
            </w:r>
            <w:proofErr w:type="gramEnd"/>
            <w:r>
              <w:rPr>
                <w:b/>
              </w:rPr>
              <w:t xml:space="preserve"> and partnership building</w:t>
            </w:r>
          </w:p>
          <w:p w14:paraId="7FC9D22E" w14:textId="77777777" w:rsidR="002F2DA9" w:rsidRDefault="002F2DA9" w:rsidP="00F23716">
            <w:pPr>
              <w:rPr>
                <w:b/>
              </w:rPr>
            </w:pPr>
          </w:p>
          <w:p w14:paraId="7ACC833D" w14:textId="4DC8B62E" w:rsidR="000044A5" w:rsidRPr="000044A5" w:rsidRDefault="000044A5" w:rsidP="000044A5">
            <w:pPr>
              <w:numPr>
                <w:ilvl w:val="0"/>
                <w:numId w:val="29"/>
              </w:numPr>
              <w:spacing w:after="120"/>
              <w:contextualSpacing/>
              <w:jc w:val="both"/>
              <w:rPr>
                <w:rFonts w:eastAsia="Calibri" w:cs="Calibri"/>
                <w:sz w:val="18"/>
                <w:szCs w:val="20"/>
                <w:lang w:val="en-GB"/>
              </w:rPr>
            </w:pPr>
            <w:r w:rsidRPr="000044A5">
              <w:rPr>
                <w:rStyle w:val="normaltextrun"/>
                <w:rFonts w:cs="Arial"/>
                <w:color w:val="000000"/>
                <w:szCs w:val="20"/>
                <w:shd w:val="clear" w:color="auto" w:fill="FFFFFF"/>
              </w:rPr>
              <w:t xml:space="preserve">Advocate and Build Partnerships: Support the operationalization of SBC by advocating and mobilizing resources, coordinating across stakeholders, </w:t>
            </w:r>
            <w:proofErr w:type="gramStart"/>
            <w:r w:rsidRPr="000044A5">
              <w:rPr>
                <w:rStyle w:val="normaltextrun"/>
                <w:rFonts w:cs="Arial"/>
                <w:color w:val="000000"/>
                <w:szCs w:val="20"/>
                <w:shd w:val="clear" w:color="auto" w:fill="FFFFFF"/>
              </w:rPr>
              <w:t>sectors</w:t>
            </w:r>
            <w:proofErr w:type="gramEnd"/>
            <w:r w:rsidRPr="000044A5">
              <w:rPr>
                <w:rStyle w:val="normaltextrun"/>
                <w:rFonts w:cs="Arial"/>
                <w:color w:val="000000"/>
                <w:szCs w:val="20"/>
                <w:shd w:val="clear" w:color="auto" w:fill="FFFFFF"/>
              </w:rPr>
              <w:t xml:space="preserve"> and teams, and building alliances and partnerships.</w:t>
            </w:r>
            <w:r w:rsidRPr="000044A5">
              <w:rPr>
                <w:rStyle w:val="eop"/>
                <w:rFonts w:cs="Arial"/>
                <w:color w:val="000000"/>
                <w:szCs w:val="20"/>
                <w:shd w:val="clear" w:color="auto" w:fill="FFFFFF"/>
              </w:rPr>
              <w:t> </w:t>
            </w:r>
          </w:p>
          <w:p w14:paraId="5BCC83DE" w14:textId="6B837DF5" w:rsidR="002F2DA9" w:rsidRPr="000044A5" w:rsidRDefault="002F2DA9" w:rsidP="000044A5">
            <w:pPr>
              <w:numPr>
                <w:ilvl w:val="0"/>
                <w:numId w:val="29"/>
              </w:numPr>
              <w:spacing w:after="120"/>
              <w:contextualSpacing/>
              <w:rPr>
                <w:rFonts w:eastAsia="Calibri" w:cs="Calibri"/>
                <w:szCs w:val="22"/>
                <w:lang w:val="en-GB"/>
              </w:rPr>
            </w:pPr>
            <w:r>
              <w:rPr>
                <w:rFonts w:eastAsia="Calibri" w:cs="Calibri"/>
                <w:szCs w:val="22"/>
                <w:lang w:val="en-GB"/>
              </w:rPr>
              <w:t xml:space="preserve">Identify, build and maintain </w:t>
            </w:r>
            <w:r w:rsidRPr="00BE6B81">
              <w:rPr>
                <w:rFonts w:eastAsia="Calibri" w:cs="Calibri"/>
                <w:szCs w:val="22"/>
                <w:lang w:val="en-GB"/>
              </w:rPr>
              <w:t xml:space="preserve">partnerships through networking and </w:t>
            </w:r>
            <w:r>
              <w:rPr>
                <w:rFonts w:eastAsia="Calibri" w:cs="Calibri"/>
                <w:szCs w:val="22"/>
                <w:lang w:val="en-GB"/>
              </w:rPr>
              <w:t xml:space="preserve">proactive collaboration </w:t>
            </w:r>
            <w:r w:rsidRPr="00BE6B81">
              <w:rPr>
                <w:rFonts w:eastAsia="Calibri" w:cs="Calibri"/>
                <w:szCs w:val="22"/>
                <w:lang w:val="en-GB"/>
              </w:rPr>
              <w:t xml:space="preserve">with </w:t>
            </w:r>
            <w:r>
              <w:rPr>
                <w:rFonts w:eastAsia="Calibri" w:cs="Calibri"/>
                <w:szCs w:val="22"/>
                <w:lang w:val="en-GB"/>
              </w:rPr>
              <w:t xml:space="preserve">strategic partners, </w:t>
            </w:r>
            <w:proofErr w:type="gramStart"/>
            <w:r>
              <w:rPr>
                <w:rFonts w:eastAsia="Calibri" w:cs="Calibri"/>
                <w:szCs w:val="22"/>
                <w:lang w:val="en-GB"/>
              </w:rPr>
              <w:t>e.g.</w:t>
            </w:r>
            <w:proofErr w:type="gramEnd"/>
            <w:r>
              <w:rPr>
                <w:rFonts w:eastAsia="Calibri" w:cs="Calibri"/>
                <w:szCs w:val="22"/>
                <w:lang w:val="en-GB"/>
              </w:rPr>
              <w:t xml:space="preserve"> academia; social networks; celebrities, journalist, media, all sectors/levels of (socially aware) society and critical audience to </w:t>
            </w:r>
            <w:r w:rsidRPr="00466C84">
              <w:rPr>
                <w:rFonts w:eastAsia="Calibri" w:cs="Calibri"/>
                <w:szCs w:val="22"/>
                <w:lang w:val="en-GB"/>
              </w:rPr>
              <w:t>reinforce cooperation and/or pursue opportunities</w:t>
            </w:r>
            <w:r>
              <w:rPr>
                <w:rFonts w:eastAsia="Calibri" w:cs="Calibri"/>
                <w:szCs w:val="22"/>
                <w:lang w:val="en-GB"/>
              </w:rPr>
              <w:t xml:space="preserve"> for SBC advocacy </w:t>
            </w:r>
            <w:r w:rsidRPr="00466C84">
              <w:rPr>
                <w:rFonts w:eastAsia="Calibri" w:cs="Calibri"/>
                <w:szCs w:val="22"/>
                <w:lang w:val="en-GB"/>
              </w:rPr>
              <w:t xml:space="preserve">to </w:t>
            </w:r>
            <w:r>
              <w:rPr>
                <w:rFonts w:eastAsia="Calibri" w:cs="Calibri"/>
                <w:szCs w:val="22"/>
                <w:lang w:val="en-GB"/>
              </w:rPr>
              <w:t xml:space="preserve">promote UNICEF mission and goals for child rights, social equity </w:t>
            </w:r>
            <w:r w:rsidRPr="00466C84">
              <w:rPr>
                <w:rFonts w:eastAsia="Calibri" w:cs="Calibri"/>
                <w:szCs w:val="22"/>
                <w:lang w:val="en-GB"/>
              </w:rPr>
              <w:t>and inclusiveness.</w:t>
            </w:r>
          </w:p>
        </w:tc>
      </w:tr>
      <w:tr w:rsidR="002F2DA9" w:rsidRPr="003D4E17" w14:paraId="0AC8B0CC" w14:textId="77777777" w:rsidTr="004D32FE">
        <w:tc>
          <w:tcPr>
            <w:tcW w:w="8784" w:type="dxa"/>
          </w:tcPr>
          <w:p w14:paraId="24C8BE1B" w14:textId="77777777" w:rsidR="002F2DA9" w:rsidRDefault="002F2DA9" w:rsidP="00F23716"/>
          <w:p w14:paraId="4431CA74" w14:textId="77777777" w:rsidR="002F2DA9" w:rsidRDefault="002F2DA9" w:rsidP="000044A5">
            <w:pPr>
              <w:rPr>
                <w:b/>
              </w:rPr>
            </w:pPr>
            <w:r>
              <w:rPr>
                <w:b/>
              </w:rPr>
              <w:t>Innovation, knowledge management and capacity building</w:t>
            </w:r>
          </w:p>
          <w:p w14:paraId="4530AA45" w14:textId="77777777" w:rsidR="002F2DA9" w:rsidRPr="00C548CB" w:rsidRDefault="002F2DA9" w:rsidP="00F23716">
            <w:pPr>
              <w:contextualSpacing/>
              <w:jc w:val="both"/>
              <w:rPr>
                <w:rFonts w:cs="Verdana"/>
                <w:szCs w:val="19"/>
              </w:rPr>
            </w:pPr>
          </w:p>
          <w:p w14:paraId="7700E2A5" w14:textId="65DFCF16" w:rsidR="002F2DA9" w:rsidRPr="000044A5" w:rsidRDefault="002F2DA9" w:rsidP="000044A5">
            <w:pPr>
              <w:numPr>
                <w:ilvl w:val="0"/>
                <w:numId w:val="30"/>
              </w:numPr>
              <w:contextualSpacing/>
              <w:jc w:val="both"/>
              <w:rPr>
                <w:szCs w:val="20"/>
              </w:rPr>
            </w:pPr>
            <w:r w:rsidRPr="000044A5">
              <w:rPr>
                <w:szCs w:val="20"/>
              </w:rPr>
              <w:t xml:space="preserve">Implement innovative practices, approaches and latest technology on multiple media and social/digital platforms and networks for </w:t>
            </w:r>
            <w:r w:rsidRPr="000044A5">
              <w:rPr>
                <w:szCs w:val="20"/>
                <w:u w:val="single"/>
              </w:rPr>
              <w:t>SBC</w:t>
            </w:r>
            <w:r w:rsidRPr="000044A5">
              <w:rPr>
                <w:szCs w:val="20"/>
              </w:rPr>
              <w:t xml:space="preserve"> that are appropriate/available for the CO context and audience.</w:t>
            </w:r>
          </w:p>
          <w:p w14:paraId="01B24779" w14:textId="77777777" w:rsidR="000044A5" w:rsidRPr="000044A5" w:rsidRDefault="000044A5" w:rsidP="000044A5">
            <w:pPr>
              <w:pStyle w:val="Default"/>
              <w:numPr>
                <w:ilvl w:val="0"/>
                <w:numId w:val="30"/>
              </w:numPr>
              <w:jc w:val="both"/>
              <w:rPr>
                <w:rFonts w:ascii="Times New Roman" w:hAnsi="Times New Roman"/>
                <w:bCs/>
                <w:sz w:val="20"/>
                <w:szCs w:val="20"/>
              </w:rPr>
            </w:pPr>
            <w:r w:rsidRPr="000044A5">
              <w:rPr>
                <w:rStyle w:val="normaltextrun"/>
                <w:color w:val="333333"/>
                <w:sz w:val="20"/>
                <w:szCs w:val="20"/>
                <w:shd w:val="clear" w:color="auto" w:fill="FFFFFF"/>
              </w:rPr>
              <w:t>Institutionalize/share best practices and knowledge learned/products with global/local partners and stakeholders to build capacity of practitioners and disseminate these products to key audiences including donors and partners.</w:t>
            </w:r>
            <w:r w:rsidRPr="000044A5">
              <w:rPr>
                <w:rStyle w:val="eop"/>
                <w:color w:val="333333"/>
                <w:sz w:val="20"/>
                <w:szCs w:val="20"/>
                <w:shd w:val="clear" w:color="auto" w:fill="FFFFFF"/>
              </w:rPr>
              <w:t> </w:t>
            </w:r>
            <w:r w:rsidRPr="000044A5">
              <w:rPr>
                <w:rFonts w:cs="Verdana"/>
                <w:color w:val="auto"/>
                <w:sz w:val="20"/>
                <w:szCs w:val="20"/>
              </w:rPr>
              <w:t xml:space="preserve"> </w:t>
            </w:r>
          </w:p>
          <w:p w14:paraId="3F12471B" w14:textId="6AE4ECD5" w:rsidR="002F2DA9" w:rsidRPr="000044A5" w:rsidRDefault="002F2DA9" w:rsidP="000044A5">
            <w:pPr>
              <w:pStyle w:val="Default"/>
              <w:numPr>
                <w:ilvl w:val="0"/>
                <w:numId w:val="30"/>
              </w:numPr>
              <w:jc w:val="both"/>
              <w:rPr>
                <w:rFonts w:ascii="Times New Roman" w:hAnsi="Times New Roman"/>
                <w:bCs/>
                <w:sz w:val="20"/>
                <w:szCs w:val="20"/>
              </w:rPr>
            </w:pPr>
            <w:r w:rsidRPr="000044A5">
              <w:rPr>
                <w:rFonts w:cs="Verdana"/>
                <w:color w:val="auto"/>
                <w:sz w:val="20"/>
                <w:szCs w:val="20"/>
              </w:rPr>
              <w:t xml:space="preserve">Organize/implement capacity building initiatives to enhance the competencies of clients/stakeholders/partners (government and non-government) in SBC planning, </w:t>
            </w:r>
            <w:proofErr w:type="gramStart"/>
            <w:r w:rsidRPr="000044A5">
              <w:rPr>
                <w:rFonts w:cs="Verdana"/>
                <w:color w:val="auto"/>
                <w:sz w:val="20"/>
                <w:szCs w:val="20"/>
              </w:rPr>
              <w:t>implementation</w:t>
            </w:r>
            <w:proofErr w:type="gramEnd"/>
            <w:r w:rsidRPr="000044A5">
              <w:rPr>
                <w:rFonts w:cs="Verdana"/>
                <w:color w:val="auto"/>
                <w:sz w:val="20"/>
                <w:szCs w:val="20"/>
              </w:rPr>
              <w:t xml:space="preserve"> and evaluation in support of </w:t>
            </w:r>
            <w:proofErr w:type="spellStart"/>
            <w:r w:rsidRPr="000044A5">
              <w:rPr>
                <w:rFonts w:cs="Verdana"/>
                <w:color w:val="auto"/>
                <w:sz w:val="20"/>
                <w:szCs w:val="20"/>
              </w:rPr>
              <w:t>programmes</w:t>
            </w:r>
            <w:proofErr w:type="spellEnd"/>
            <w:r w:rsidRPr="000044A5">
              <w:rPr>
                <w:rFonts w:cs="Verdana"/>
                <w:color w:val="auto"/>
                <w:sz w:val="20"/>
                <w:szCs w:val="20"/>
              </w:rPr>
              <w:t>/projects including in humanitarian settings.</w:t>
            </w:r>
          </w:p>
          <w:p w14:paraId="30821E14" w14:textId="2839738A" w:rsidR="00977C36" w:rsidRPr="00977C36" w:rsidRDefault="00977C36" w:rsidP="00977C36">
            <w:pPr>
              <w:pStyle w:val="Default"/>
              <w:ind w:left="720"/>
              <w:rPr>
                <w:rFonts w:ascii="Times New Roman" w:hAnsi="Times New Roman"/>
                <w:bCs/>
              </w:rPr>
            </w:pPr>
          </w:p>
        </w:tc>
      </w:tr>
      <w:tr w:rsidR="00977C36" w:rsidRPr="00977C36" w14:paraId="7B444188" w14:textId="77777777" w:rsidTr="004D32FE">
        <w:tc>
          <w:tcPr>
            <w:tcW w:w="8784" w:type="dxa"/>
            <w:tcBorders>
              <w:top w:val="single" w:sz="4" w:space="0" w:color="auto"/>
              <w:left w:val="single" w:sz="4" w:space="0" w:color="auto"/>
              <w:bottom w:val="single" w:sz="4" w:space="0" w:color="auto"/>
              <w:right w:val="single" w:sz="4" w:space="0" w:color="auto"/>
            </w:tcBorders>
          </w:tcPr>
          <w:p w14:paraId="5B31EA34" w14:textId="77777777" w:rsidR="00977C36" w:rsidRDefault="00977C36" w:rsidP="00F23716"/>
          <w:p w14:paraId="24F2C647" w14:textId="7AB74402" w:rsidR="00977C36" w:rsidRPr="00977C36" w:rsidRDefault="00977C36" w:rsidP="00F23716">
            <w:pPr>
              <w:numPr>
                <w:ilvl w:val="0"/>
                <w:numId w:val="26"/>
              </w:numPr>
              <w:rPr>
                <w:b/>
                <w:bCs/>
              </w:rPr>
            </w:pPr>
            <w:r w:rsidRPr="00977C36">
              <w:rPr>
                <w:b/>
                <w:bCs/>
              </w:rPr>
              <w:t xml:space="preserve">Visibility </w:t>
            </w:r>
            <w:r>
              <w:rPr>
                <w:b/>
                <w:bCs/>
              </w:rPr>
              <w:t>and branding</w:t>
            </w:r>
          </w:p>
          <w:p w14:paraId="10AD4F2A" w14:textId="77777777" w:rsidR="00977C36" w:rsidRPr="00977C36" w:rsidRDefault="00977C36" w:rsidP="00977C36"/>
          <w:p w14:paraId="060B80CD" w14:textId="213D9E68" w:rsidR="00977C36" w:rsidRDefault="00977C36" w:rsidP="00F23716">
            <w:pPr>
              <w:numPr>
                <w:ilvl w:val="0"/>
                <w:numId w:val="30"/>
              </w:numPr>
              <w:contextualSpacing/>
              <w:jc w:val="both"/>
            </w:pPr>
            <w:r>
              <w:t xml:space="preserve">Ensure internal and external visibility of SBC activities implemented through high quality photos, videos, social media, webinars, internal and external publication. </w:t>
            </w:r>
          </w:p>
          <w:p w14:paraId="2F847D77" w14:textId="7D835736" w:rsidR="00977C36" w:rsidRDefault="00977C36" w:rsidP="00F23716">
            <w:pPr>
              <w:numPr>
                <w:ilvl w:val="0"/>
                <w:numId w:val="30"/>
              </w:numPr>
              <w:contextualSpacing/>
              <w:jc w:val="both"/>
            </w:pPr>
            <w:r>
              <w:lastRenderedPageBreak/>
              <w:t>Ensure proper use of UNICEF brand to contribute to the positive imag</w:t>
            </w:r>
            <w:r w:rsidR="004D32FE">
              <w:t xml:space="preserve">e and reputation of UNICEF in country. </w:t>
            </w:r>
          </w:p>
          <w:p w14:paraId="22B7ABBD" w14:textId="77777777" w:rsidR="00977C36" w:rsidRPr="00977C36" w:rsidRDefault="00977C36" w:rsidP="004D32FE">
            <w:pPr>
              <w:pStyle w:val="Default"/>
            </w:pPr>
          </w:p>
        </w:tc>
      </w:tr>
    </w:tbl>
    <w:p w14:paraId="244FD712" w14:textId="77777777" w:rsidR="00AB1C5D" w:rsidRDefault="00AB1C5D"/>
    <w:p w14:paraId="25FA9BB1" w14:textId="77777777" w:rsidR="00AB1C5D" w:rsidRDefault="00AB1C5D"/>
    <w:p w14:paraId="1A339A16" w14:textId="77777777" w:rsidR="00AB1C5D" w:rsidRDefault="00AB1C5D"/>
    <w:p w14:paraId="65B2924C" w14:textId="77777777" w:rsidR="00AB1C5D" w:rsidRDefault="00AB1C5D"/>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784"/>
      </w:tblGrid>
      <w:tr w:rsidR="00AB1C5D" w14:paraId="1A747A82" w14:textId="77777777" w:rsidTr="004D32FE">
        <w:tc>
          <w:tcPr>
            <w:tcW w:w="8784" w:type="dxa"/>
            <w:tcBorders>
              <w:bottom w:val="single" w:sz="4" w:space="0" w:color="auto"/>
            </w:tcBorders>
            <w:shd w:val="clear" w:color="auto" w:fill="E0E0E0"/>
          </w:tcPr>
          <w:p w14:paraId="0EA353E4" w14:textId="77777777" w:rsidR="00AB1C5D" w:rsidRDefault="00AB1C5D">
            <w:pPr>
              <w:pStyle w:val="Heading1"/>
            </w:pPr>
          </w:p>
          <w:p w14:paraId="2AD602FC" w14:textId="77777777" w:rsidR="00AB1C5D" w:rsidRDefault="00AB1C5D">
            <w:pPr>
              <w:pStyle w:val="Heading1"/>
            </w:pPr>
            <w:r>
              <w:t xml:space="preserve">IV. Impact of Results </w:t>
            </w:r>
          </w:p>
          <w:p w14:paraId="6F3D3704" w14:textId="77777777" w:rsidR="00AB1C5D" w:rsidRDefault="00AB1C5D">
            <w:pPr>
              <w:pStyle w:val="Heading1"/>
              <w:rPr>
                <w:b w:val="0"/>
                <w:bCs w:val="0"/>
                <w:i/>
                <w:iCs/>
                <w:sz w:val="18"/>
              </w:rPr>
            </w:pPr>
          </w:p>
        </w:tc>
      </w:tr>
      <w:tr w:rsidR="00AB1C5D" w14:paraId="47A453FB" w14:textId="77777777" w:rsidTr="004D32FE">
        <w:tc>
          <w:tcPr>
            <w:tcW w:w="8784" w:type="dxa"/>
          </w:tcPr>
          <w:p w14:paraId="018C8FFE" w14:textId="77777777" w:rsidR="00AB1C5D" w:rsidRDefault="00AB1C5D" w:rsidP="00AB1C5D">
            <w:pPr>
              <w:rPr>
                <w:rFonts w:cs="Arial"/>
                <w:szCs w:val="20"/>
              </w:rPr>
            </w:pPr>
          </w:p>
          <w:p w14:paraId="087CB0AF" w14:textId="15296529" w:rsidR="00AB1C5D" w:rsidRDefault="00AB1C5D" w:rsidP="00FB5B95">
            <w:r>
              <w:t xml:space="preserve">The strategic and effective development and implementation of </w:t>
            </w:r>
            <w:r w:rsidR="004D32FE" w:rsidRPr="004D32FE">
              <w:t>S</w:t>
            </w:r>
            <w:r w:rsidR="00C54677" w:rsidRPr="004D32FE">
              <w:t>BC</w:t>
            </w:r>
            <w:r w:rsidR="00AD2EF8">
              <w:t xml:space="preserve"> capacity strengthening and innovation promotion activities</w:t>
            </w:r>
            <w:r>
              <w:t xml:space="preserve"> </w:t>
            </w:r>
            <w:r w:rsidR="00AD2EF8">
              <w:t xml:space="preserve">and resources </w:t>
            </w:r>
            <w:r w:rsidR="000044A5">
              <w:t xml:space="preserve">for immunization </w:t>
            </w:r>
            <w:r w:rsidR="00AD2EF8">
              <w:t>will contribute to</w:t>
            </w:r>
            <w:r>
              <w:t xml:space="preserve"> </w:t>
            </w:r>
            <w:r w:rsidR="00AD2EF8">
              <w:t>UNICEF’s</w:t>
            </w:r>
            <w:r>
              <w:t xml:space="preserve"> ability </w:t>
            </w:r>
            <w:r>
              <w:rPr>
                <w:rFonts w:cs="Arial"/>
                <w:szCs w:val="20"/>
              </w:rPr>
              <w:t xml:space="preserve">to promote social, </w:t>
            </w:r>
            <w:proofErr w:type="gramStart"/>
            <w:r>
              <w:rPr>
                <w:rFonts w:cs="Arial"/>
                <w:szCs w:val="20"/>
              </w:rPr>
              <w:t>political</w:t>
            </w:r>
            <w:proofErr w:type="gramEnd"/>
            <w:r>
              <w:rPr>
                <w:rFonts w:cs="Arial"/>
                <w:szCs w:val="20"/>
              </w:rPr>
              <w:t xml:space="preserve"> and economic action </w:t>
            </w:r>
            <w:r>
              <w:t>and changes in behaviors, social attitudes, beliefs</w:t>
            </w:r>
            <w:r w:rsidR="00BC2AEA">
              <w:t>, harmful social norms</w:t>
            </w:r>
            <w:r>
              <w:t xml:space="preserve"> and actions by communities, individuals and society on children’s right</w:t>
            </w:r>
            <w:r w:rsidR="00274C1B">
              <w:t>s</w:t>
            </w:r>
            <w:r>
              <w:t>, survival and wellbeing. This in turn contributes to enhancing the ability of UNICEF to fulfill its mission to achieve sustainable</w:t>
            </w:r>
            <w:r w:rsidR="00BC2AEA">
              <w:t xml:space="preserve">, </w:t>
            </w:r>
            <w:proofErr w:type="gramStart"/>
            <w:r w:rsidR="00BC2AEA">
              <w:t>locally-owned</w:t>
            </w:r>
            <w:proofErr w:type="gramEnd"/>
            <w:r>
              <w:t xml:space="preserve"> and concrete results in improving</w:t>
            </w:r>
            <w:r w:rsidR="00AD2EF8">
              <w:t xml:space="preserve"> Key Results for Children, for</w:t>
            </w:r>
            <w:r>
              <w:t xml:space="preserve"> the survival, development and wellbeing of children in </w:t>
            </w:r>
            <w:r w:rsidR="00AD2EF8">
              <w:t xml:space="preserve">the </w:t>
            </w:r>
            <w:r w:rsidR="004D32FE">
              <w:t xml:space="preserve">DRC. </w:t>
            </w:r>
          </w:p>
          <w:p w14:paraId="3292DFE6" w14:textId="77777777" w:rsidR="00AB1C5D" w:rsidRDefault="00AB1C5D" w:rsidP="00AB1C5D">
            <w:pPr>
              <w:jc w:val="both"/>
            </w:pPr>
          </w:p>
        </w:tc>
      </w:tr>
    </w:tbl>
    <w:p w14:paraId="0636A914" w14:textId="77777777" w:rsidR="00AB1C5D" w:rsidRDefault="00AB1C5D"/>
    <w:p w14:paraId="7A011ACF" w14:textId="77777777" w:rsidR="00AB1C5D" w:rsidRDefault="00AB1C5D"/>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AB1C5D" w14:paraId="508F0AD5" w14:textId="77777777">
        <w:tc>
          <w:tcPr>
            <w:tcW w:w="8856" w:type="dxa"/>
            <w:shd w:val="clear" w:color="auto" w:fill="E0E0E0"/>
          </w:tcPr>
          <w:p w14:paraId="176E8065" w14:textId="77777777" w:rsidR="00AB1C5D" w:rsidRDefault="00AB1C5D"/>
          <w:p w14:paraId="05406CA6" w14:textId="77777777" w:rsidR="00DB53F8" w:rsidRPr="00DB53F8" w:rsidRDefault="00AB1C5D" w:rsidP="00DB53F8">
            <w:pPr>
              <w:keepNext/>
              <w:outlineLvl w:val="0"/>
              <w:rPr>
                <w:b/>
                <w:bCs/>
                <w:szCs w:val="20"/>
              </w:rPr>
            </w:pPr>
            <w:r w:rsidRPr="00DB53F8">
              <w:rPr>
                <w:b/>
                <w:bCs/>
                <w:sz w:val="24"/>
              </w:rPr>
              <w:t xml:space="preserve">V. </w:t>
            </w:r>
            <w:r w:rsidR="00DB53F8" w:rsidRPr="00DB53F8">
              <w:rPr>
                <w:b/>
                <w:bCs/>
                <w:sz w:val="24"/>
              </w:rPr>
              <w:t xml:space="preserve"> UNICEF values and competency Required </w:t>
            </w:r>
            <w:r w:rsidR="00DB53F8" w:rsidRPr="00DB53F8">
              <w:rPr>
                <w:b/>
                <w:bCs/>
                <w:szCs w:val="20"/>
              </w:rPr>
              <w:t>(based on the updated Framework)</w:t>
            </w:r>
          </w:p>
          <w:p w14:paraId="1394DA80" w14:textId="77777777" w:rsidR="00AB1C5D" w:rsidRPr="0095546A" w:rsidRDefault="00AB1C5D" w:rsidP="00AB1C5D">
            <w:pPr>
              <w:rPr>
                <w:color w:val="FF0000"/>
              </w:rPr>
            </w:pPr>
          </w:p>
        </w:tc>
      </w:tr>
      <w:tr w:rsidR="00292218" w14:paraId="06786B52" w14:textId="77777777" w:rsidTr="00FF29DD">
        <w:trPr>
          <w:cantSplit/>
          <w:trHeight w:val="353"/>
        </w:trPr>
        <w:tc>
          <w:tcPr>
            <w:tcW w:w="8856" w:type="dxa"/>
          </w:tcPr>
          <w:p w14:paraId="1A9F7F46" w14:textId="77777777" w:rsidR="00292218" w:rsidRDefault="00292218" w:rsidP="00292218">
            <w:pPr>
              <w:jc w:val="both"/>
              <w:rPr>
                <w:b/>
                <w:bCs/>
                <w:u w:val="single"/>
              </w:rPr>
            </w:pPr>
          </w:p>
          <w:p w14:paraId="73E25780" w14:textId="77777777" w:rsidR="00DB53F8" w:rsidRPr="000E6432" w:rsidRDefault="00DB53F8" w:rsidP="00DB53F8">
            <w:pPr>
              <w:jc w:val="both"/>
              <w:rPr>
                <w:b/>
                <w:bCs/>
                <w:szCs w:val="20"/>
                <w:u w:val="single"/>
              </w:rPr>
            </w:pPr>
            <w:proofErr w:type="spellStart"/>
            <w:r w:rsidRPr="00F07AFB">
              <w:rPr>
                <w:b/>
                <w:bCs/>
                <w:szCs w:val="20"/>
              </w:rPr>
              <w:t>i</w:t>
            </w:r>
            <w:proofErr w:type="spellEnd"/>
            <w:r w:rsidRPr="00F07AFB">
              <w:rPr>
                <w:b/>
                <w:bCs/>
                <w:szCs w:val="20"/>
              </w:rPr>
              <w:t xml:space="preserve">) </w:t>
            </w:r>
            <w:r w:rsidRPr="000E6432">
              <w:rPr>
                <w:b/>
                <w:bCs/>
                <w:szCs w:val="20"/>
                <w:u w:val="single"/>
              </w:rPr>
              <w:t xml:space="preserve">Core Values </w:t>
            </w:r>
          </w:p>
          <w:p w14:paraId="4D43B6BF" w14:textId="77777777" w:rsidR="00DB53F8" w:rsidRPr="00EC6297" w:rsidRDefault="00DB53F8" w:rsidP="00DB53F8">
            <w:pPr>
              <w:jc w:val="both"/>
              <w:rPr>
                <w:b/>
                <w:bCs/>
                <w:szCs w:val="20"/>
                <w:u w:val="single"/>
              </w:rPr>
            </w:pPr>
          </w:p>
          <w:p w14:paraId="39C690EF" w14:textId="77777777" w:rsidR="00DB53F8" w:rsidRPr="00EC6297" w:rsidRDefault="00DB53F8" w:rsidP="00DB53F8">
            <w:pPr>
              <w:numPr>
                <w:ilvl w:val="0"/>
                <w:numId w:val="36"/>
              </w:numPr>
              <w:jc w:val="both"/>
              <w:rPr>
                <w:rFonts w:cs="Arial"/>
                <w:bCs/>
                <w:szCs w:val="20"/>
              </w:rPr>
            </w:pPr>
            <w:r w:rsidRPr="00EC6297">
              <w:rPr>
                <w:rFonts w:cs="Arial"/>
                <w:bCs/>
                <w:szCs w:val="20"/>
              </w:rPr>
              <w:t xml:space="preserve">Care </w:t>
            </w:r>
          </w:p>
          <w:p w14:paraId="11B2E89C" w14:textId="77777777" w:rsidR="00DB53F8" w:rsidRPr="00EC6297" w:rsidRDefault="00DB53F8" w:rsidP="00DB53F8">
            <w:pPr>
              <w:numPr>
                <w:ilvl w:val="0"/>
                <w:numId w:val="36"/>
              </w:numPr>
              <w:jc w:val="both"/>
              <w:rPr>
                <w:rFonts w:cs="Arial"/>
                <w:bCs/>
                <w:szCs w:val="20"/>
              </w:rPr>
            </w:pPr>
            <w:r w:rsidRPr="00EC6297">
              <w:rPr>
                <w:rFonts w:cs="Arial"/>
                <w:bCs/>
                <w:szCs w:val="20"/>
              </w:rPr>
              <w:t>Respect</w:t>
            </w:r>
          </w:p>
          <w:p w14:paraId="17925C9A" w14:textId="77777777" w:rsidR="00DB53F8" w:rsidRPr="00EC6297" w:rsidRDefault="00DB53F8" w:rsidP="00DB53F8">
            <w:pPr>
              <w:numPr>
                <w:ilvl w:val="0"/>
                <w:numId w:val="36"/>
              </w:numPr>
              <w:jc w:val="both"/>
              <w:rPr>
                <w:rFonts w:cs="Arial"/>
                <w:bCs/>
                <w:szCs w:val="20"/>
              </w:rPr>
            </w:pPr>
            <w:r w:rsidRPr="00EC6297">
              <w:rPr>
                <w:rFonts w:cs="Arial"/>
                <w:bCs/>
                <w:szCs w:val="20"/>
              </w:rPr>
              <w:t>Integrity</w:t>
            </w:r>
          </w:p>
          <w:p w14:paraId="64F72EB3" w14:textId="77777777" w:rsidR="00DB53F8" w:rsidRPr="00EC6297" w:rsidRDefault="00DB53F8" w:rsidP="00DB53F8">
            <w:pPr>
              <w:numPr>
                <w:ilvl w:val="0"/>
                <w:numId w:val="36"/>
              </w:numPr>
              <w:jc w:val="both"/>
              <w:rPr>
                <w:rFonts w:cs="Arial"/>
                <w:bCs/>
                <w:szCs w:val="20"/>
              </w:rPr>
            </w:pPr>
            <w:r w:rsidRPr="00EC6297">
              <w:rPr>
                <w:rFonts w:cs="Arial"/>
                <w:bCs/>
                <w:szCs w:val="20"/>
              </w:rPr>
              <w:t>Trust</w:t>
            </w:r>
          </w:p>
          <w:p w14:paraId="79C7700D" w14:textId="77777777" w:rsidR="00DB53F8" w:rsidRPr="00EC6297" w:rsidRDefault="00DB53F8" w:rsidP="00DB53F8">
            <w:pPr>
              <w:numPr>
                <w:ilvl w:val="0"/>
                <w:numId w:val="36"/>
              </w:numPr>
              <w:jc w:val="both"/>
              <w:rPr>
                <w:rFonts w:cs="Arial"/>
                <w:bCs/>
                <w:szCs w:val="20"/>
              </w:rPr>
            </w:pPr>
            <w:r w:rsidRPr="00EC6297">
              <w:rPr>
                <w:rFonts w:cs="Arial"/>
                <w:bCs/>
                <w:szCs w:val="20"/>
              </w:rPr>
              <w:t>Accountability</w:t>
            </w:r>
          </w:p>
          <w:p w14:paraId="7322998E" w14:textId="77777777" w:rsidR="00DB53F8" w:rsidRPr="00EC6297" w:rsidRDefault="00DB53F8" w:rsidP="00DB53F8">
            <w:pPr>
              <w:ind w:left="720"/>
              <w:jc w:val="both"/>
              <w:rPr>
                <w:bCs/>
                <w:szCs w:val="20"/>
              </w:rPr>
            </w:pPr>
          </w:p>
          <w:p w14:paraId="1169E017" w14:textId="77777777" w:rsidR="00DB53F8" w:rsidRDefault="00DB53F8" w:rsidP="00DB53F8">
            <w:pPr>
              <w:jc w:val="both"/>
              <w:rPr>
                <w:b/>
                <w:bCs/>
                <w:u w:val="single"/>
              </w:rPr>
            </w:pPr>
            <w:r w:rsidRPr="00F07AFB">
              <w:rPr>
                <w:b/>
                <w:bCs/>
              </w:rPr>
              <w:t xml:space="preserve">ii) </w:t>
            </w:r>
            <w:r>
              <w:rPr>
                <w:b/>
                <w:bCs/>
                <w:u w:val="single"/>
              </w:rPr>
              <w:t xml:space="preserve">Core Competencies </w:t>
            </w:r>
            <w:r w:rsidRPr="003F4E36">
              <w:rPr>
                <w:b/>
                <w:bCs/>
                <w:u w:val="single"/>
              </w:rPr>
              <w:t>(For Staff with Supervisory Responsibilities)</w:t>
            </w:r>
            <w:r w:rsidRPr="003F4E36">
              <w:rPr>
                <w:b/>
                <w:bCs/>
              </w:rPr>
              <w:t xml:space="preserve"> *</w:t>
            </w:r>
          </w:p>
          <w:p w14:paraId="25C67D71" w14:textId="77777777" w:rsidR="00DB53F8" w:rsidRDefault="00DB53F8" w:rsidP="00DB53F8">
            <w:pPr>
              <w:jc w:val="both"/>
              <w:rPr>
                <w:b/>
                <w:bCs/>
                <w:u w:val="single"/>
              </w:rPr>
            </w:pPr>
          </w:p>
          <w:p w14:paraId="4AC71C89" w14:textId="77777777" w:rsidR="00DB53F8" w:rsidRDefault="00DB53F8" w:rsidP="00DB53F8">
            <w:pPr>
              <w:numPr>
                <w:ilvl w:val="0"/>
                <w:numId w:val="9"/>
              </w:numPr>
              <w:jc w:val="both"/>
              <w:rPr>
                <w:bCs/>
              </w:rPr>
            </w:pPr>
            <w:r w:rsidRPr="00A20690">
              <w:rPr>
                <w:bCs/>
              </w:rPr>
              <w:t>Nurtures, Leads and Manages People</w:t>
            </w:r>
            <w:r>
              <w:rPr>
                <w:bCs/>
              </w:rPr>
              <w:t xml:space="preserve"> (1)</w:t>
            </w:r>
          </w:p>
          <w:p w14:paraId="539E8E5B" w14:textId="77777777" w:rsidR="00DB53F8" w:rsidRDefault="00DB53F8" w:rsidP="00DB53F8">
            <w:pPr>
              <w:numPr>
                <w:ilvl w:val="0"/>
                <w:numId w:val="9"/>
              </w:numPr>
              <w:jc w:val="both"/>
              <w:rPr>
                <w:bCs/>
              </w:rPr>
            </w:pPr>
            <w:r>
              <w:rPr>
                <w:bCs/>
              </w:rPr>
              <w:t>Demonstrates Self Awareness and Ethical Awareness (2)</w:t>
            </w:r>
          </w:p>
          <w:p w14:paraId="04C82A0E" w14:textId="77777777" w:rsidR="00DB53F8" w:rsidRDefault="00DB53F8" w:rsidP="00DB53F8">
            <w:pPr>
              <w:numPr>
                <w:ilvl w:val="0"/>
                <w:numId w:val="9"/>
              </w:numPr>
              <w:jc w:val="both"/>
              <w:rPr>
                <w:bCs/>
              </w:rPr>
            </w:pPr>
            <w:r>
              <w:rPr>
                <w:bCs/>
              </w:rPr>
              <w:t>Works Collaboratively with others (2)</w:t>
            </w:r>
          </w:p>
          <w:p w14:paraId="0E020B45" w14:textId="77777777" w:rsidR="00DB53F8" w:rsidRDefault="00DB53F8" w:rsidP="00DB53F8">
            <w:pPr>
              <w:numPr>
                <w:ilvl w:val="0"/>
                <w:numId w:val="9"/>
              </w:numPr>
              <w:jc w:val="both"/>
              <w:rPr>
                <w:bCs/>
              </w:rPr>
            </w:pPr>
            <w:r>
              <w:rPr>
                <w:bCs/>
              </w:rPr>
              <w:t>Builds and Maintains Partnerships (2)</w:t>
            </w:r>
          </w:p>
          <w:p w14:paraId="7F7701AC" w14:textId="77777777" w:rsidR="00DB53F8" w:rsidRDefault="00DB53F8" w:rsidP="00DB53F8">
            <w:pPr>
              <w:numPr>
                <w:ilvl w:val="0"/>
                <w:numId w:val="9"/>
              </w:numPr>
              <w:jc w:val="both"/>
              <w:rPr>
                <w:bCs/>
              </w:rPr>
            </w:pPr>
            <w:r>
              <w:rPr>
                <w:bCs/>
              </w:rPr>
              <w:t>Innovates and Embraces Change (2)</w:t>
            </w:r>
          </w:p>
          <w:p w14:paraId="138818C0" w14:textId="77777777" w:rsidR="00DB53F8" w:rsidRDefault="00DB53F8" w:rsidP="00DB53F8">
            <w:pPr>
              <w:numPr>
                <w:ilvl w:val="0"/>
                <w:numId w:val="9"/>
              </w:numPr>
              <w:jc w:val="both"/>
              <w:rPr>
                <w:bCs/>
              </w:rPr>
            </w:pPr>
            <w:r>
              <w:rPr>
                <w:bCs/>
              </w:rPr>
              <w:t>Thinks and Acts Strategically (2)</w:t>
            </w:r>
          </w:p>
          <w:p w14:paraId="672A3B90" w14:textId="77777777" w:rsidR="00DB53F8" w:rsidRDefault="00DB53F8" w:rsidP="00DB53F8">
            <w:pPr>
              <w:numPr>
                <w:ilvl w:val="0"/>
                <w:numId w:val="9"/>
              </w:numPr>
              <w:jc w:val="both"/>
              <w:rPr>
                <w:bCs/>
              </w:rPr>
            </w:pPr>
            <w:r>
              <w:rPr>
                <w:bCs/>
              </w:rPr>
              <w:t>Drive to achieve impactful results (2)</w:t>
            </w:r>
          </w:p>
          <w:p w14:paraId="5A3BFDE5" w14:textId="77777777" w:rsidR="00DB53F8" w:rsidRDefault="00DB53F8" w:rsidP="00DB53F8">
            <w:pPr>
              <w:numPr>
                <w:ilvl w:val="0"/>
                <w:numId w:val="9"/>
              </w:numPr>
              <w:jc w:val="both"/>
              <w:rPr>
                <w:bCs/>
              </w:rPr>
            </w:pPr>
            <w:r>
              <w:rPr>
                <w:bCs/>
              </w:rPr>
              <w:t>Manages ambiguity and complexity (2)</w:t>
            </w:r>
          </w:p>
          <w:p w14:paraId="4A881A53" w14:textId="77777777" w:rsidR="00DB53F8" w:rsidRDefault="00DB53F8" w:rsidP="00DB53F8">
            <w:pPr>
              <w:jc w:val="both"/>
              <w:rPr>
                <w:bCs/>
              </w:rPr>
            </w:pPr>
          </w:p>
          <w:p w14:paraId="6266BDB7" w14:textId="77777777" w:rsidR="00DB53F8" w:rsidRDefault="00DB53F8" w:rsidP="00DB53F8">
            <w:pPr>
              <w:ind w:left="270" w:firstLine="90"/>
              <w:jc w:val="both"/>
              <w:rPr>
                <w:bCs/>
              </w:rPr>
            </w:pPr>
            <w:r>
              <w:rPr>
                <w:bCs/>
              </w:rPr>
              <w:t>or</w:t>
            </w:r>
          </w:p>
          <w:p w14:paraId="1A88EDF9" w14:textId="77777777" w:rsidR="00DB53F8" w:rsidRDefault="00DB53F8" w:rsidP="00DB53F8">
            <w:pPr>
              <w:ind w:left="270" w:firstLine="90"/>
              <w:jc w:val="both"/>
              <w:rPr>
                <w:bCs/>
              </w:rPr>
            </w:pPr>
          </w:p>
          <w:p w14:paraId="121E30CB" w14:textId="77777777" w:rsidR="00DB53F8" w:rsidRDefault="00DB53F8" w:rsidP="00DB53F8">
            <w:pPr>
              <w:ind w:left="270" w:firstLine="90"/>
              <w:jc w:val="both"/>
              <w:rPr>
                <w:b/>
                <w:bCs/>
                <w:u w:val="single"/>
              </w:rPr>
            </w:pPr>
            <w:r>
              <w:rPr>
                <w:b/>
                <w:bCs/>
                <w:u w:val="single"/>
              </w:rPr>
              <w:t xml:space="preserve">Core Competencies </w:t>
            </w:r>
            <w:r w:rsidRPr="003F4E36">
              <w:rPr>
                <w:b/>
                <w:bCs/>
                <w:u w:val="single"/>
              </w:rPr>
              <w:t>(For Staff without Supervisory Responsibilities)</w:t>
            </w:r>
            <w:r w:rsidRPr="003F4E36">
              <w:rPr>
                <w:b/>
                <w:bCs/>
              </w:rPr>
              <w:t xml:space="preserve"> *</w:t>
            </w:r>
          </w:p>
          <w:p w14:paraId="2B428C3A" w14:textId="77777777" w:rsidR="00DB53F8" w:rsidRDefault="00DB53F8" w:rsidP="00DB53F8">
            <w:pPr>
              <w:jc w:val="both"/>
              <w:rPr>
                <w:b/>
                <w:bCs/>
                <w:u w:val="single"/>
              </w:rPr>
            </w:pPr>
          </w:p>
          <w:p w14:paraId="330A548E" w14:textId="77777777" w:rsidR="00DB53F8" w:rsidRDefault="00DB53F8" w:rsidP="00DB53F8">
            <w:pPr>
              <w:numPr>
                <w:ilvl w:val="0"/>
                <w:numId w:val="9"/>
              </w:numPr>
              <w:jc w:val="both"/>
              <w:rPr>
                <w:bCs/>
              </w:rPr>
            </w:pPr>
            <w:r>
              <w:rPr>
                <w:bCs/>
              </w:rPr>
              <w:t>Demonstrates Self Awareness and Ethical Awareness (1)</w:t>
            </w:r>
          </w:p>
          <w:p w14:paraId="2E5A8A01" w14:textId="77777777" w:rsidR="00DB53F8" w:rsidRDefault="00DB53F8" w:rsidP="00DB53F8">
            <w:pPr>
              <w:numPr>
                <w:ilvl w:val="0"/>
                <w:numId w:val="9"/>
              </w:numPr>
              <w:jc w:val="both"/>
              <w:rPr>
                <w:bCs/>
              </w:rPr>
            </w:pPr>
            <w:r>
              <w:rPr>
                <w:bCs/>
              </w:rPr>
              <w:t>Works Collaboratively with others (1)</w:t>
            </w:r>
          </w:p>
          <w:p w14:paraId="626D079A" w14:textId="77777777" w:rsidR="00DB53F8" w:rsidRDefault="00DB53F8" w:rsidP="00DB53F8">
            <w:pPr>
              <w:numPr>
                <w:ilvl w:val="0"/>
                <w:numId w:val="9"/>
              </w:numPr>
              <w:jc w:val="both"/>
              <w:rPr>
                <w:bCs/>
              </w:rPr>
            </w:pPr>
            <w:r>
              <w:rPr>
                <w:bCs/>
              </w:rPr>
              <w:t>Builds and Maintains Partnerships (1)</w:t>
            </w:r>
          </w:p>
          <w:p w14:paraId="0BC9847A" w14:textId="77777777" w:rsidR="00DB53F8" w:rsidRDefault="00DB53F8" w:rsidP="00DB53F8">
            <w:pPr>
              <w:numPr>
                <w:ilvl w:val="0"/>
                <w:numId w:val="9"/>
              </w:numPr>
              <w:jc w:val="both"/>
              <w:rPr>
                <w:bCs/>
              </w:rPr>
            </w:pPr>
            <w:r>
              <w:rPr>
                <w:bCs/>
              </w:rPr>
              <w:t>Innovates and Embraces Change (1)</w:t>
            </w:r>
          </w:p>
          <w:p w14:paraId="4CEBF484" w14:textId="77777777" w:rsidR="00DB53F8" w:rsidRDefault="00DB53F8" w:rsidP="00DB53F8">
            <w:pPr>
              <w:numPr>
                <w:ilvl w:val="0"/>
                <w:numId w:val="9"/>
              </w:numPr>
              <w:jc w:val="both"/>
              <w:rPr>
                <w:bCs/>
              </w:rPr>
            </w:pPr>
            <w:r>
              <w:rPr>
                <w:bCs/>
              </w:rPr>
              <w:t>Thinks and Acts Strategically (1)</w:t>
            </w:r>
          </w:p>
          <w:p w14:paraId="13104EA3" w14:textId="77777777" w:rsidR="00DB53F8" w:rsidRDefault="00DB53F8" w:rsidP="00DB53F8">
            <w:pPr>
              <w:numPr>
                <w:ilvl w:val="0"/>
                <w:numId w:val="9"/>
              </w:numPr>
              <w:jc w:val="both"/>
              <w:rPr>
                <w:bCs/>
              </w:rPr>
            </w:pPr>
            <w:r>
              <w:rPr>
                <w:bCs/>
              </w:rPr>
              <w:t>Drive to achieve impactful results (1)</w:t>
            </w:r>
          </w:p>
          <w:p w14:paraId="73A57F28" w14:textId="77777777" w:rsidR="00DB53F8" w:rsidRDefault="00DB53F8" w:rsidP="00DB53F8">
            <w:pPr>
              <w:numPr>
                <w:ilvl w:val="0"/>
                <w:numId w:val="9"/>
              </w:numPr>
              <w:jc w:val="both"/>
              <w:rPr>
                <w:bCs/>
              </w:rPr>
            </w:pPr>
            <w:r>
              <w:rPr>
                <w:bCs/>
              </w:rPr>
              <w:t>Manages ambiguity and complexity (1)</w:t>
            </w:r>
          </w:p>
          <w:p w14:paraId="2F0C075C" w14:textId="77777777" w:rsidR="00DB53F8" w:rsidRDefault="00DB53F8" w:rsidP="00DB53F8">
            <w:pPr>
              <w:jc w:val="both"/>
              <w:rPr>
                <w:b/>
                <w:bCs/>
                <w:u w:val="single"/>
              </w:rPr>
            </w:pPr>
          </w:p>
          <w:p w14:paraId="7B832890" w14:textId="77777777" w:rsidR="00DB53F8" w:rsidRDefault="00DB53F8" w:rsidP="00DB53F8">
            <w:pPr>
              <w:jc w:val="both"/>
            </w:pPr>
            <w:r w:rsidRPr="00A20690">
              <w:rPr>
                <w:b/>
                <w:bCs/>
              </w:rPr>
              <w:t>*</w:t>
            </w:r>
            <w:r w:rsidRPr="003F4E36">
              <w:t>The 7 core competencies are applicable to all employees</w:t>
            </w:r>
            <w:r>
              <w:t>. H</w:t>
            </w:r>
            <w:r w:rsidRPr="003F4E36">
              <w:t>owever, the competency Nurtures, Leads and Managers people is only applicable to staff who supervise others.</w:t>
            </w:r>
          </w:p>
          <w:p w14:paraId="71B81BD6" w14:textId="77777777" w:rsidR="005D0446" w:rsidRDefault="005D0446" w:rsidP="005D0446">
            <w:pPr>
              <w:jc w:val="both"/>
              <w:rPr>
                <w:rFonts w:cs="Arial"/>
                <w:bCs/>
                <w:szCs w:val="20"/>
              </w:rPr>
            </w:pPr>
          </w:p>
          <w:p w14:paraId="3F10E6F0" w14:textId="77777777" w:rsidR="00292218" w:rsidRDefault="00292218" w:rsidP="00AB1C5D">
            <w:pPr>
              <w:ind w:left="720"/>
              <w:jc w:val="both"/>
            </w:pPr>
          </w:p>
        </w:tc>
      </w:tr>
    </w:tbl>
    <w:p w14:paraId="54B9CC01" w14:textId="77777777" w:rsidR="00AB1C5D" w:rsidRDefault="00AB1C5D"/>
    <w:p w14:paraId="76D42A70" w14:textId="77777777" w:rsidR="00AB1C5D" w:rsidRDefault="00AB1C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899"/>
        <w:gridCol w:w="5731"/>
      </w:tblGrid>
      <w:tr w:rsidR="002C0542" w14:paraId="66B81942" w14:textId="77777777" w:rsidTr="00656627">
        <w:trPr>
          <w:trHeight w:val="620"/>
        </w:trPr>
        <w:tc>
          <w:tcPr>
            <w:tcW w:w="8856" w:type="dxa"/>
            <w:gridSpan w:val="2"/>
            <w:shd w:val="clear" w:color="auto" w:fill="E0E0E0"/>
          </w:tcPr>
          <w:p w14:paraId="446CEFFE" w14:textId="77777777" w:rsidR="002C0542" w:rsidRDefault="002C0542" w:rsidP="00656627">
            <w:pPr>
              <w:rPr>
                <w:b/>
                <w:bCs/>
                <w:sz w:val="24"/>
              </w:rPr>
            </w:pPr>
          </w:p>
          <w:p w14:paraId="223FACEE" w14:textId="77777777" w:rsidR="002C0542" w:rsidRDefault="002C0542" w:rsidP="00656627">
            <w:pPr>
              <w:rPr>
                <w:b/>
                <w:bCs/>
                <w:sz w:val="24"/>
              </w:rPr>
            </w:pPr>
            <w:r>
              <w:rPr>
                <w:b/>
                <w:bCs/>
                <w:sz w:val="24"/>
              </w:rPr>
              <w:t>VI. Recruitment Qualifications</w:t>
            </w:r>
          </w:p>
          <w:p w14:paraId="7FD9EF23" w14:textId="77777777" w:rsidR="002C0542" w:rsidRDefault="002C0542" w:rsidP="00656627">
            <w:pPr>
              <w:rPr>
                <w:b/>
                <w:bCs/>
                <w:sz w:val="24"/>
              </w:rPr>
            </w:pPr>
          </w:p>
        </w:tc>
      </w:tr>
      <w:tr w:rsidR="002C0542" w14:paraId="396D93C4" w14:textId="77777777" w:rsidTr="00656627">
        <w:trPr>
          <w:trHeight w:val="230"/>
        </w:trPr>
        <w:tc>
          <w:tcPr>
            <w:tcW w:w="2988" w:type="dxa"/>
            <w:tcBorders>
              <w:bottom w:val="single" w:sz="4" w:space="0" w:color="auto"/>
            </w:tcBorders>
          </w:tcPr>
          <w:p w14:paraId="3FADE972" w14:textId="77777777" w:rsidR="002C0542" w:rsidRDefault="002C0542" w:rsidP="00656627"/>
          <w:p w14:paraId="0DE1868B" w14:textId="1C8F81CD" w:rsidR="002C0542" w:rsidRDefault="002C0542" w:rsidP="00656627"/>
        </w:tc>
        <w:tc>
          <w:tcPr>
            <w:tcW w:w="5868" w:type="dxa"/>
            <w:tcBorders>
              <w:bottom w:val="single" w:sz="4" w:space="0" w:color="auto"/>
            </w:tcBorders>
          </w:tcPr>
          <w:p w14:paraId="1FF34AF4" w14:textId="77777777" w:rsidR="002C0542" w:rsidRDefault="002C0542" w:rsidP="00FB5B95"/>
          <w:p w14:paraId="538F3EEB" w14:textId="0E5B0470" w:rsidR="002C0542" w:rsidRDefault="00A374D1" w:rsidP="000044A5">
            <w:pPr>
              <w:jc w:val="both"/>
            </w:pPr>
            <w:r w:rsidRPr="00A374D1">
              <w:rPr>
                <w:b/>
                <w:bCs/>
              </w:rPr>
              <w:t>Education</w:t>
            </w:r>
            <w:r>
              <w:t xml:space="preserve">: </w:t>
            </w:r>
            <w:r w:rsidR="000044A5" w:rsidRPr="000044A5">
              <w:rPr>
                <w:rStyle w:val="normaltextrun"/>
                <w:rFonts w:cs="Arial"/>
                <w:color w:val="333333"/>
                <w:szCs w:val="20"/>
                <w:shd w:val="clear" w:color="auto" w:fill="FFFFFF"/>
              </w:rPr>
              <w:t>An advanced university degree in one of the following fields is required: social and behavioral science, sociology, anthropology, education, communication, public health, or another relevant technical field.</w:t>
            </w:r>
          </w:p>
        </w:tc>
      </w:tr>
      <w:tr w:rsidR="002C0542" w14:paraId="4B40E3E8" w14:textId="77777777" w:rsidTr="00656627">
        <w:trPr>
          <w:trHeight w:val="230"/>
        </w:trPr>
        <w:tc>
          <w:tcPr>
            <w:tcW w:w="2988" w:type="dxa"/>
            <w:tcBorders>
              <w:bottom w:val="single" w:sz="4" w:space="0" w:color="auto"/>
            </w:tcBorders>
          </w:tcPr>
          <w:p w14:paraId="3BCA8A3D" w14:textId="77777777" w:rsidR="002C0542" w:rsidRDefault="002C0542" w:rsidP="00656627"/>
          <w:p w14:paraId="64261D4D" w14:textId="764BF86A" w:rsidR="002C0542" w:rsidRDefault="002C0542" w:rsidP="00656627"/>
        </w:tc>
        <w:tc>
          <w:tcPr>
            <w:tcW w:w="5868" w:type="dxa"/>
            <w:tcBorders>
              <w:bottom w:val="single" w:sz="4" w:space="0" w:color="auto"/>
            </w:tcBorders>
          </w:tcPr>
          <w:p w14:paraId="253EF654" w14:textId="77777777" w:rsidR="002C0542" w:rsidRDefault="002C0542" w:rsidP="00FB5B95"/>
          <w:p w14:paraId="7B7CC8CF" w14:textId="03A6E713" w:rsidR="002C0542" w:rsidRDefault="00A374D1" w:rsidP="00FB5B95">
            <w:r w:rsidRPr="00A374D1">
              <w:rPr>
                <w:b/>
                <w:bCs/>
              </w:rPr>
              <w:t>Experience:</w:t>
            </w:r>
            <w:r>
              <w:t xml:space="preserve"> </w:t>
            </w:r>
          </w:p>
          <w:p w14:paraId="7D30944C" w14:textId="77777777" w:rsidR="002C0542" w:rsidRDefault="002C0542" w:rsidP="00FB5B95"/>
          <w:p w14:paraId="4184C39F" w14:textId="3115B852" w:rsidR="000044A5" w:rsidRDefault="000044A5" w:rsidP="000044A5">
            <w:pPr>
              <w:pStyle w:val="paragraph"/>
              <w:spacing w:before="0" w:beforeAutospacing="0" w:after="0" w:afterAutospacing="0"/>
              <w:jc w:val="both"/>
              <w:textAlignment w:val="baseline"/>
              <w:rPr>
                <w:rStyle w:val="eop"/>
                <w:rFonts w:ascii="Arial" w:hAnsi="Arial" w:cs="Arial"/>
                <w:color w:val="333333"/>
                <w:sz w:val="20"/>
                <w:szCs w:val="20"/>
              </w:rPr>
            </w:pPr>
            <w:r w:rsidRPr="000044A5">
              <w:rPr>
                <w:rStyle w:val="normaltextrun"/>
                <w:rFonts w:ascii="Arial" w:hAnsi="Arial" w:cs="Arial"/>
                <w:color w:val="333333"/>
                <w:sz w:val="20"/>
                <w:szCs w:val="20"/>
              </w:rPr>
              <w:t xml:space="preserve">A minimum of five years of professional experience in one or more of the following areas is required: social development and social and behavior change </w:t>
            </w:r>
            <w:proofErr w:type="spellStart"/>
            <w:r w:rsidRPr="000044A5">
              <w:rPr>
                <w:rStyle w:val="normaltextrun"/>
                <w:rFonts w:ascii="Arial" w:hAnsi="Arial" w:cs="Arial"/>
                <w:color w:val="333333"/>
                <w:sz w:val="20"/>
                <w:szCs w:val="20"/>
              </w:rPr>
              <w:t>programme</w:t>
            </w:r>
            <w:proofErr w:type="spellEnd"/>
            <w:r w:rsidRPr="000044A5">
              <w:rPr>
                <w:rStyle w:val="normaltextrun"/>
                <w:rFonts w:ascii="Arial" w:hAnsi="Arial" w:cs="Arial"/>
                <w:color w:val="333333"/>
                <w:sz w:val="20"/>
                <w:szCs w:val="20"/>
              </w:rPr>
              <w:t xml:space="preserve"> planning, communication for development, community engagement, or another related area.</w:t>
            </w:r>
            <w:r w:rsidRPr="000044A5">
              <w:rPr>
                <w:rStyle w:val="eop"/>
                <w:rFonts w:ascii="Arial" w:hAnsi="Arial" w:cs="Arial"/>
                <w:color w:val="333333"/>
                <w:sz w:val="20"/>
                <w:szCs w:val="20"/>
              </w:rPr>
              <w:t> </w:t>
            </w:r>
          </w:p>
          <w:p w14:paraId="294CE1EE" w14:textId="77777777" w:rsidR="000044A5" w:rsidRPr="000044A5" w:rsidRDefault="000044A5" w:rsidP="000044A5">
            <w:pPr>
              <w:pStyle w:val="paragraph"/>
              <w:spacing w:before="0" w:beforeAutospacing="0" w:after="0" w:afterAutospacing="0"/>
              <w:jc w:val="both"/>
              <w:textAlignment w:val="baseline"/>
              <w:rPr>
                <w:rFonts w:ascii="Segoe UI" w:hAnsi="Segoe UI" w:cs="Segoe UI"/>
                <w:sz w:val="16"/>
                <w:szCs w:val="16"/>
              </w:rPr>
            </w:pPr>
          </w:p>
          <w:p w14:paraId="1D51844E" w14:textId="77777777" w:rsidR="000044A5" w:rsidRPr="000044A5" w:rsidRDefault="000044A5" w:rsidP="000044A5">
            <w:pPr>
              <w:pStyle w:val="paragraph"/>
              <w:spacing w:before="0" w:beforeAutospacing="0" w:after="0" w:afterAutospacing="0"/>
              <w:jc w:val="both"/>
              <w:textAlignment w:val="baseline"/>
              <w:rPr>
                <w:rFonts w:ascii="Segoe UI" w:hAnsi="Segoe UI" w:cs="Segoe UI"/>
                <w:sz w:val="16"/>
                <w:szCs w:val="16"/>
              </w:rPr>
            </w:pPr>
            <w:r w:rsidRPr="000044A5">
              <w:rPr>
                <w:rStyle w:val="normaltextrun"/>
                <w:rFonts w:ascii="Arial" w:hAnsi="Arial" w:cs="Arial"/>
                <w:color w:val="333333"/>
                <w:sz w:val="20"/>
                <w:szCs w:val="20"/>
              </w:rPr>
              <w:t>Relevant experience in a UN system agency or international organizations is considered as an asset.</w:t>
            </w:r>
            <w:r w:rsidRPr="000044A5">
              <w:rPr>
                <w:rStyle w:val="eop"/>
                <w:rFonts w:ascii="Arial" w:hAnsi="Arial" w:cs="Arial"/>
                <w:color w:val="333333"/>
                <w:sz w:val="20"/>
                <w:szCs w:val="20"/>
              </w:rPr>
              <w:t> </w:t>
            </w:r>
          </w:p>
          <w:p w14:paraId="5B4D5A22" w14:textId="77777777" w:rsidR="000044A5" w:rsidRPr="000044A5" w:rsidRDefault="000044A5" w:rsidP="000044A5">
            <w:pPr>
              <w:pStyle w:val="paragraph"/>
              <w:spacing w:before="0" w:beforeAutospacing="0" w:after="0" w:afterAutospacing="0"/>
              <w:jc w:val="both"/>
              <w:textAlignment w:val="baseline"/>
              <w:rPr>
                <w:rFonts w:ascii="Segoe UI" w:hAnsi="Segoe UI" w:cs="Segoe UI"/>
                <w:sz w:val="16"/>
                <w:szCs w:val="16"/>
              </w:rPr>
            </w:pPr>
            <w:r w:rsidRPr="000044A5">
              <w:rPr>
                <w:rStyle w:val="normaltextrun"/>
                <w:rFonts w:ascii="Arial" w:hAnsi="Arial" w:cs="Arial"/>
                <w:color w:val="333333"/>
                <w:sz w:val="20"/>
                <w:szCs w:val="20"/>
              </w:rPr>
              <w:lastRenderedPageBreak/>
              <w:t>Experience working in a developing country is considered as an asset.</w:t>
            </w:r>
          </w:p>
          <w:p w14:paraId="3502E611" w14:textId="77777777" w:rsidR="002C0542" w:rsidRDefault="002C0542" w:rsidP="000044A5"/>
        </w:tc>
      </w:tr>
      <w:tr w:rsidR="002C0542" w:rsidRPr="00482327" w14:paraId="6314BB6D" w14:textId="77777777" w:rsidTr="00656627">
        <w:trPr>
          <w:trHeight w:val="230"/>
        </w:trPr>
        <w:tc>
          <w:tcPr>
            <w:tcW w:w="2988" w:type="dxa"/>
            <w:tcBorders>
              <w:bottom w:val="single" w:sz="4" w:space="0" w:color="auto"/>
            </w:tcBorders>
          </w:tcPr>
          <w:p w14:paraId="13740AEF" w14:textId="77777777" w:rsidR="002C0542" w:rsidRDefault="002C0542" w:rsidP="00656627"/>
          <w:p w14:paraId="65D42985" w14:textId="1E112240" w:rsidR="002C0542" w:rsidRDefault="002C0542" w:rsidP="00656627"/>
        </w:tc>
        <w:tc>
          <w:tcPr>
            <w:tcW w:w="5868" w:type="dxa"/>
            <w:tcBorders>
              <w:bottom w:val="single" w:sz="4" w:space="0" w:color="auto"/>
            </w:tcBorders>
          </w:tcPr>
          <w:p w14:paraId="1749C416" w14:textId="77777777" w:rsidR="002C0542" w:rsidRDefault="002C0542" w:rsidP="00FB5B95"/>
          <w:p w14:paraId="03F441A2" w14:textId="6448D339" w:rsidR="00DB53F8" w:rsidRPr="0069598A" w:rsidRDefault="00A374D1" w:rsidP="00FB5B95">
            <w:pPr>
              <w:rPr>
                <w:rFonts w:cs="Arial"/>
                <w:szCs w:val="20"/>
              </w:rPr>
            </w:pPr>
            <w:r w:rsidRPr="00A374D1">
              <w:rPr>
                <w:b/>
                <w:bCs/>
              </w:rPr>
              <w:t>Language Requirements:</w:t>
            </w:r>
            <w:r>
              <w:t xml:space="preserve"> </w:t>
            </w:r>
            <w:r w:rsidR="00DB53F8" w:rsidRPr="0069598A">
              <w:rPr>
                <w:rFonts w:cs="Arial"/>
                <w:szCs w:val="20"/>
              </w:rPr>
              <w:t>Fluency in English</w:t>
            </w:r>
            <w:r w:rsidR="00AD2EF8">
              <w:rPr>
                <w:rFonts w:cs="Arial"/>
                <w:szCs w:val="20"/>
              </w:rPr>
              <w:t xml:space="preserve"> and French</w:t>
            </w:r>
            <w:r w:rsidR="00DB53F8" w:rsidRPr="0069598A">
              <w:rPr>
                <w:rFonts w:cs="Arial"/>
                <w:szCs w:val="20"/>
              </w:rPr>
              <w:t xml:space="preserve"> is required. Knowledge </w:t>
            </w:r>
            <w:r w:rsidR="000044A5">
              <w:rPr>
                <w:rFonts w:cs="Arial"/>
                <w:szCs w:val="20"/>
              </w:rPr>
              <w:t>of</w:t>
            </w:r>
            <w:r w:rsidR="00DB53F8" w:rsidRPr="0069598A">
              <w:rPr>
                <w:rFonts w:cs="Arial"/>
                <w:szCs w:val="20"/>
              </w:rPr>
              <w:t xml:space="preserve"> a local language is an asset.</w:t>
            </w:r>
          </w:p>
          <w:p w14:paraId="4C869BD3" w14:textId="77777777" w:rsidR="002C0542" w:rsidRPr="00482327" w:rsidRDefault="002C0542" w:rsidP="00FB5B95">
            <w:pPr>
              <w:rPr>
                <w:rFonts w:cs="Arial"/>
              </w:rPr>
            </w:pPr>
          </w:p>
        </w:tc>
      </w:tr>
    </w:tbl>
    <w:p w14:paraId="2D673345" w14:textId="210171D0" w:rsidR="00AB1C5D" w:rsidRDefault="00AB1C5D"/>
    <w:p w14:paraId="4F77F75A" w14:textId="485919C7" w:rsidR="00A374D1" w:rsidRDefault="00A374D1"/>
    <w:p w14:paraId="776E3EE4" w14:textId="77777777" w:rsidR="00A374D1" w:rsidRDefault="00A374D1" w:rsidP="00A374D1"/>
    <w:p w14:paraId="5B6FA8C9" w14:textId="77777777" w:rsidR="00A374D1" w:rsidRDefault="00A374D1" w:rsidP="00A374D1">
      <w:r>
        <w:tab/>
      </w:r>
    </w:p>
    <w:p w14:paraId="0BC61C00" w14:textId="77777777" w:rsidR="00A374D1" w:rsidRDefault="00A374D1" w:rsidP="00A374D1"/>
    <w:bookmarkEnd w:id="0"/>
    <w:p w14:paraId="1D3EB838" w14:textId="77777777" w:rsidR="00A374D1" w:rsidRDefault="00A374D1"/>
    <w:sectPr w:rsidR="00A374D1">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157BC3"/>
    <w:multiLevelType w:val="hybridMultilevel"/>
    <w:tmpl w:val="3474A7EC"/>
    <w:lvl w:ilvl="0" w:tplc="FFD0936E">
      <w:start w:val="1"/>
      <w:numFmt w:val="decimal"/>
      <w:lvlText w:val="%1."/>
      <w:lvlJc w:val="left"/>
      <w:pPr>
        <w:ind w:left="360" w:hanging="360"/>
      </w:pPr>
      <w:rPr>
        <w:rFonts w:ascii="Calibri" w:hAnsi="Calibri" w:cs="Symbo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3F833580"/>
    <w:multiLevelType w:val="hybridMultilevel"/>
    <w:tmpl w:val="95F094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080B89"/>
    <w:multiLevelType w:val="hybridMultilevel"/>
    <w:tmpl w:val="173CCDCE"/>
    <w:lvl w:ilvl="0" w:tplc="FFD0936E">
      <w:start w:val="1"/>
      <w:numFmt w:val="decimal"/>
      <w:lvlText w:val="%1."/>
      <w:lvlJc w:val="left"/>
      <w:pPr>
        <w:ind w:left="360" w:hanging="360"/>
      </w:pPr>
      <w:rPr>
        <w:rFonts w:ascii="Calibri" w:hAnsi="Calibri" w:cs="Symbo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15544D"/>
    <w:multiLevelType w:val="hybridMultilevel"/>
    <w:tmpl w:val="23D2A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D4454F4"/>
    <w:multiLevelType w:val="hybridMultilevel"/>
    <w:tmpl w:val="DE64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7530B"/>
    <w:multiLevelType w:val="multilevel"/>
    <w:tmpl w:val="E6CEE8BC"/>
    <w:lvl w:ilvl="0">
      <w:start w:val="1"/>
      <w:numFmt w:val="decimal"/>
      <w:lvlText w:val="%1."/>
      <w:lvlJc w:val="left"/>
      <w:pPr>
        <w:ind w:left="360" w:hanging="360"/>
      </w:pPr>
      <w:rPr>
        <w:rFonts w:ascii="Calibri" w:hAnsi="Calibri" w:cs="Symbol"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5645F62"/>
    <w:multiLevelType w:val="hybridMultilevel"/>
    <w:tmpl w:val="FBF45754"/>
    <w:lvl w:ilvl="0" w:tplc="FFD0936E">
      <w:start w:val="1"/>
      <w:numFmt w:val="decimal"/>
      <w:lvlText w:val="%1."/>
      <w:lvlJc w:val="left"/>
      <w:pPr>
        <w:ind w:left="720" w:hanging="360"/>
      </w:pPr>
      <w:rPr>
        <w:rFonts w:ascii="Calibri" w:hAnsi="Calibri" w:cs="Symbo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29410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6188685">
    <w:abstractNumId w:val="20"/>
  </w:num>
  <w:num w:numId="3" w16cid:durableId="1987708067">
    <w:abstractNumId w:val="23"/>
  </w:num>
  <w:num w:numId="4" w16cid:durableId="1662272502">
    <w:abstractNumId w:val="12"/>
  </w:num>
  <w:num w:numId="5" w16cid:durableId="1353721773">
    <w:abstractNumId w:val="1"/>
  </w:num>
  <w:num w:numId="6" w16cid:durableId="833957315">
    <w:abstractNumId w:val="19"/>
  </w:num>
  <w:num w:numId="7" w16cid:durableId="1915821253">
    <w:abstractNumId w:val="7"/>
  </w:num>
  <w:num w:numId="8" w16cid:durableId="1107968276">
    <w:abstractNumId w:val="25"/>
  </w:num>
  <w:num w:numId="9" w16cid:durableId="497890338">
    <w:abstractNumId w:val="4"/>
  </w:num>
  <w:num w:numId="10" w16cid:durableId="1880315770">
    <w:abstractNumId w:val="34"/>
  </w:num>
  <w:num w:numId="11" w16cid:durableId="475492047">
    <w:abstractNumId w:val="0"/>
  </w:num>
  <w:num w:numId="12" w16cid:durableId="1495560264">
    <w:abstractNumId w:val="30"/>
  </w:num>
  <w:num w:numId="13" w16cid:durableId="1974947247">
    <w:abstractNumId w:val="27"/>
  </w:num>
  <w:num w:numId="14" w16cid:durableId="886381381">
    <w:abstractNumId w:val="32"/>
  </w:num>
  <w:num w:numId="15" w16cid:durableId="404761454">
    <w:abstractNumId w:val="31"/>
  </w:num>
  <w:num w:numId="16" w16cid:durableId="635186327">
    <w:abstractNumId w:val="9"/>
  </w:num>
  <w:num w:numId="17" w16cid:durableId="1885168725">
    <w:abstractNumId w:val="3"/>
  </w:num>
  <w:num w:numId="18" w16cid:durableId="1257010616">
    <w:abstractNumId w:val="26"/>
  </w:num>
  <w:num w:numId="19" w16cid:durableId="419062076">
    <w:abstractNumId w:val="5"/>
  </w:num>
  <w:num w:numId="20" w16cid:durableId="2125345885">
    <w:abstractNumId w:val="33"/>
  </w:num>
  <w:num w:numId="21" w16cid:durableId="1806389264">
    <w:abstractNumId w:val="22"/>
  </w:num>
  <w:num w:numId="22" w16cid:durableId="548227642">
    <w:abstractNumId w:val="17"/>
  </w:num>
  <w:num w:numId="23" w16cid:durableId="746996414">
    <w:abstractNumId w:val="18"/>
  </w:num>
  <w:num w:numId="24" w16cid:durableId="1044409900">
    <w:abstractNumId w:val="11"/>
  </w:num>
  <w:num w:numId="25" w16cid:durableId="596329723">
    <w:abstractNumId w:val="24"/>
  </w:num>
  <w:num w:numId="26" w16cid:durableId="314644835">
    <w:abstractNumId w:val="8"/>
  </w:num>
  <w:num w:numId="27" w16cid:durableId="1947153186">
    <w:abstractNumId w:val="29"/>
  </w:num>
  <w:num w:numId="28" w16cid:durableId="1468669206">
    <w:abstractNumId w:val="15"/>
  </w:num>
  <w:num w:numId="29" w16cid:durableId="1138298403">
    <w:abstractNumId w:val="14"/>
  </w:num>
  <w:num w:numId="30" w16cid:durableId="23022759">
    <w:abstractNumId w:val="21"/>
  </w:num>
  <w:num w:numId="31" w16cid:durableId="44720024">
    <w:abstractNumId w:val="6"/>
  </w:num>
  <w:num w:numId="32" w16cid:durableId="1951929705">
    <w:abstractNumId w:val="2"/>
  </w:num>
  <w:num w:numId="33" w16cid:durableId="1740832825">
    <w:abstractNumId w:val="4"/>
  </w:num>
  <w:num w:numId="34" w16cid:durableId="1436176339">
    <w:abstractNumId w:val="13"/>
  </w:num>
  <w:num w:numId="35" w16cid:durableId="1193228386">
    <w:abstractNumId w:val="28"/>
  </w:num>
  <w:num w:numId="36" w16cid:durableId="1636179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044A5"/>
    <w:rsid w:val="000372A4"/>
    <w:rsid w:val="000426E4"/>
    <w:rsid w:val="00050506"/>
    <w:rsid w:val="0007428A"/>
    <w:rsid w:val="000829F3"/>
    <w:rsid w:val="000A4B12"/>
    <w:rsid w:val="000D6F16"/>
    <w:rsid w:val="0019573C"/>
    <w:rsid w:val="00274C1B"/>
    <w:rsid w:val="00287342"/>
    <w:rsid w:val="00292218"/>
    <w:rsid w:val="002C0542"/>
    <w:rsid w:val="002F2DA9"/>
    <w:rsid w:val="0032541A"/>
    <w:rsid w:val="003465E3"/>
    <w:rsid w:val="003475EC"/>
    <w:rsid w:val="003C3383"/>
    <w:rsid w:val="0047740F"/>
    <w:rsid w:val="004934C6"/>
    <w:rsid w:val="004B5840"/>
    <w:rsid w:val="004D32FE"/>
    <w:rsid w:val="004E39FF"/>
    <w:rsid w:val="00573AE4"/>
    <w:rsid w:val="005C0FCE"/>
    <w:rsid w:val="005C799A"/>
    <w:rsid w:val="005D0446"/>
    <w:rsid w:val="00605EC8"/>
    <w:rsid w:val="00615114"/>
    <w:rsid w:val="00656627"/>
    <w:rsid w:val="00661D4F"/>
    <w:rsid w:val="006721A0"/>
    <w:rsid w:val="007151B2"/>
    <w:rsid w:val="007160F7"/>
    <w:rsid w:val="00720300"/>
    <w:rsid w:val="007635F2"/>
    <w:rsid w:val="007A6C76"/>
    <w:rsid w:val="00803030"/>
    <w:rsid w:val="00824D76"/>
    <w:rsid w:val="008C7604"/>
    <w:rsid w:val="008E7D40"/>
    <w:rsid w:val="00902980"/>
    <w:rsid w:val="00956AC5"/>
    <w:rsid w:val="009761AC"/>
    <w:rsid w:val="00977C36"/>
    <w:rsid w:val="00985035"/>
    <w:rsid w:val="009D0A63"/>
    <w:rsid w:val="009F107D"/>
    <w:rsid w:val="00A246B1"/>
    <w:rsid w:val="00A374D1"/>
    <w:rsid w:val="00A52E9A"/>
    <w:rsid w:val="00AB1C5D"/>
    <w:rsid w:val="00AD2EF8"/>
    <w:rsid w:val="00AE3B2C"/>
    <w:rsid w:val="00B05404"/>
    <w:rsid w:val="00B12E5D"/>
    <w:rsid w:val="00B2412C"/>
    <w:rsid w:val="00B70A1B"/>
    <w:rsid w:val="00BC2AEA"/>
    <w:rsid w:val="00BC78E9"/>
    <w:rsid w:val="00C144A9"/>
    <w:rsid w:val="00C54677"/>
    <w:rsid w:val="00C56467"/>
    <w:rsid w:val="00C834C6"/>
    <w:rsid w:val="00D2537A"/>
    <w:rsid w:val="00D64C1D"/>
    <w:rsid w:val="00D93A55"/>
    <w:rsid w:val="00DB53F8"/>
    <w:rsid w:val="00E729F3"/>
    <w:rsid w:val="00E757D5"/>
    <w:rsid w:val="00E82864"/>
    <w:rsid w:val="00ED6FA2"/>
    <w:rsid w:val="00EF5FF6"/>
    <w:rsid w:val="00EF6C95"/>
    <w:rsid w:val="00F64392"/>
    <w:rsid w:val="00F766C2"/>
    <w:rsid w:val="00F821F9"/>
    <w:rsid w:val="00FB5B95"/>
    <w:rsid w:val="00FD192F"/>
    <w:rsid w:val="00FF29D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6FF896"/>
  <w15:chartTrackingRefBased/>
  <w15:docId w15:val="{5F9A9E39-4F9A-4768-87BC-D3F3C628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EF8"/>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qFormat/>
    <w:rsid w:val="00AD2EF8"/>
    <w:pPr>
      <w:ind w:left="720"/>
      <w:contextualSpacing/>
    </w:pPr>
  </w:style>
  <w:style w:type="character" w:customStyle="1" w:styleId="normaltextrun">
    <w:name w:val="normaltextrun"/>
    <w:basedOn w:val="DefaultParagraphFont"/>
    <w:rsid w:val="00902980"/>
  </w:style>
  <w:style w:type="paragraph" w:customStyle="1" w:styleId="paragraph">
    <w:name w:val="paragraph"/>
    <w:basedOn w:val="Normal"/>
    <w:rsid w:val="00902980"/>
    <w:pPr>
      <w:spacing w:before="100" w:beforeAutospacing="1" w:after="100" w:afterAutospacing="1"/>
    </w:pPr>
    <w:rPr>
      <w:rFonts w:ascii="Times New Roman" w:hAnsi="Times New Roman"/>
      <w:sz w:val="24"/>
    </w:rPr>
  </w:style>
  <w:style w:type="character" w:customStyle="1" w:styleId="eop">
    <w:name w:val="eop"/>
    <w:basedOn w:val="DefaultParagraphFont"/>
    <w:rsid w:val="00902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70467">
      <w:bodyDiv w:val="1"/>
      <w:marLeft w:val="0"/>
      <w:marRight w:val="0"/>
      <w:marTop w:val="0"/>
      <w:marBottom w:val="0"/>
      <w:divBdr>
        <w:top w:val="none" w:sz="0" w:space="0" w:color="auto"/>
        <w:left w:val="none" w:sz="0" w:space="0" w:color="auto"/>
        <w:bottom w:val="none" w:sz="0" w:space="0" w:color="auto"/>
        <w:right w:val="none" w:sz="0" w:space="0" w:color="auto"/>
      </w:divBdr>
    </w:div>
    <w:div w:id="255674868">
      <w:bodyDiv w:val="1"/>
      <w:marLeft w:val="0"/>
      <w:marRight w:val="0"/>
      <w:marTop w:val="0"/>
      <w:marBottom w:val="0"/>
      <w:divBdr>
        <w:top w:val="none" w:sz="0" w:space="0" w:color="auto"/>
        <w:left w:val="none" w:sz="0" w:space="0" w:color="auto"/>
        <w:bottom w:val="none" w:sz="0" w:space="0" w:color="auto"/>
        <w:right w:val="none" w:sz="0" w:space="0" w:color="auto"/>
      </w:divBdr>
      <w:divsChild>
        <w:div w:id="131749764">
          <w:marLeft w:val="0"/>
          <w:marRight w:val="0"/>
          <w:marTop w:val="0"/>
          <w:marBottom w:val="0"/>
          <w:divBdr>
            <w:top w:val="none" w:sz="0" w:space="0" w:color="auto"/>
            <w:left w:val="none" w:sz="0" w:space="0" w:color="auto"/>
            <w:bottom w:val="none" w:sz="0" w:space="0" w:color="auto"/>
            <w:right w:val="none" w:sz="0" w:space="0" w:color="auto"/>
          </w:divBdr>
        </w:div>
        <w:div w:id="2120876486">
          <w:marLeft w:val="0"/>
          <w:marRight w:val="0"/>
          <w:marTop w:val="0"/>
          <w:marBottom w:val="0"/>
          <w:divBdr>
            <w:top w:val="none" w:sz="0" w:space="0" w:color="auto"/>
            <w:left w:val="none" w:sz="0" w:space="0" w:color="auto"/>
            <w:bottom w:val="none" w:sz="0" w:space="0" w:color="auto"/>
            <w:right w:val="none" w:sz="0" w:space="0" w:color="auto"/>
          </w:divBdr>
        </w:div>
      </w:divsChild>
    </w:div>
    <w:div w:id="382602187">
      <w:bodyDiv w:val="1"/>
      <w:marLeft w:val="0"/>
      <w:marRight w:val="0"/>
      <w:marTop w:val="0"/>
      <w:marBottom w:val="0"/>
      <w:divBdr>
        <w:top w:val="none" w:sz="0" w:space="0" w:color="auto"/>
        <w:left w:val="none" w:sz="0" w:space="0" w:color="auto"/>
        <w:bottom w:val="none" w:sz="0" w:space="0" w:color="auto"/>
        <w:right w:val="none" w:sz="0" w:space="0" w:color="auto"/>
      </w:divBdr>
    </w:div>
    <w:div w:id="490409353">
      <w:bodyDiv w:val="1"/>
      <w:marLeft w:val="0"/>
      <w:marRight w:val="0"/>
      <w:marTop w:val="0"/>
      <w:marBottom w:val="0"/>
      <w:divBdr>
        <w:top w:val="none" w:sz="0" w:space="0" w:color="auto"/>
        <w:left w:val="none" w:sz="0" w:space="0" w:color="auto"/>
        <w:bottom w:val="none" w:sz="0" w:space="0" w:color="auto"/>
        <w:right w:val="none" w:sz="0" w:space="0" w:color="auto"/>
      </w:divBdr>
      <w:divsChild>
        <w:div w:id="968626269">
          <w:marLeft w:val="0"/>
          <w:marRight w:val="0"/>
          <w:marTop w:val="0"/>
          <w:marBottom w:val="0"/>
          <w:divBdr>
            <w:top w:val="none" w:sz="0" w:space="0" w:color="auto"/>
            <w:left w:val="none" w:sz="0" w:space="0" w:color="auto"/>
            <w:bottom w:val="none" w:sz="0" w:space="0" w:color="auto"/>
            <w:right w:val="none" w:sz="0" w:space="0" w:color="auto"/>
          </w:divBdr>
        </w:div>
        <w:div w:id="1595748829">
          <w:marLeft w:val="0"/>
          <w:marRight w:val="0"/>
          <w:marTop w:val="0"/>
          <w:marBottom w:val="0"/>
          <w:divBdr>
            <w:top w:val="none" w:sz="0" w:space="0" w:color="auto"/>
            <w:left w:val="none" w:sz="0" w:space="0" w:color="auto"/>
            <w:bottom w:val="none" w:sz="0" w:space="0" w:color="auto"/>
            <w:right w:val="none" w:sz="0" w:space="0" w:color="auto"/>
          </w:divBdr>
        </w:div>
        <w:div w:id="254949070">
          <w:marLeft w:val="0"/>
          <w:marRight w:val="0"/>
          <w:marTop w:val="0"/>
          <w:marBottom w:val="0"/>
          <w:divBdr>
            <w:top w:val="none" w:sz="0" w:space="0" w:color="auto"/>
            <w:left w:val="none" w:sz="0" w:space="0" w:color="auto"/>
            <w:bottom w:val="none" w:sz="0" w:space="0" w:color="auto"/>
            <w:right w:val="none" w:sz="0" w:space="0" w:color="auto"/>
          </w:divBdr>
        </w:div>
      </w:divsChild>
    </w:div>
    <w:div w:id="696391296">
      <w:bodyDiv w:val="1"/>
      <w:marLeft w:val="0"/>
      <w:marRight w:val="0"/>
      <w:marTop w:val="0"/>
      <w:marBottom w:val="0"/>
      <w:divBdr>
        <w:top w:val="none" w:sz="0" w:space="0" w:color="auto"/>
        <w:left w:val="none" w:sz="0" w:space="0" w:color="auto"/>
        <w:bottom w:val="none" w:sz="0" w:space="0" w:color="auto"/>
        <w:right w:val="none" w:sz="0" w:space="0" w:color="auto"/>
      </w:divBdr>
    </w:div>
    <w:div w:id="812254054">
      <w:bodyDiv w:val="1"/>
      <w:marLeft w:val="0"/>
      <w:marRight w:val="0"/>
      <w:marTop w:val="0"/>
      <w:marBottom w:val="0"/>
      <w:divBdr>
        <w:top w:val="none" w:sz="0" w:space="0" w:color="auto"/>
        <w:left w:val="none" w:sz="0" w:space="0" w:color="auto"/>
        <w:bottom w:val="none" w:sz="0" w:space="0" w:color="auto"/>
        <w:right w:val="none" w:sz="0" w:space="0" w:color="auto"/>
      </w:divBdr>
    </w:div>
    <w:div w:id="882979044">
      <w:bodyDiv w:val="1"/>
      <w:marLeft w:val="0"/>
      <w:marRight w:val="0"/>
      <w:marTop w:val="0"/>
      <w:marBottom w:val="0"/>
      <w:divBdr>
        <w:top w:val="none" w:sz="0" w:space="0" w:color="auto"/>
        <w:left w:val="none" w:sz="0" w:space="0" w:color="auto"/>
        <w:bottom w:val="none" w:sz="0" w:space="0" w:color="auto"/>
        <w:right w:val="none" w:sz="0" w:space="0" w:color="auto"/>
      </w:divBdr>
    </w:div>
    <w:div w:id="943339402">
      <w:bodyDiv w:val="1"/>
      <w:marLeft w:val="0"/>
      <w:marRight w:val="0"/>
      <w:marTop w:val="0"/>
      <w:marBottom w:val="0"/>
      <w:divBdr>
        <w:top w:val="none" w:sz="0" w:space="0" w:color="auto"/>
        <w:left w:val="none" w:sz="0" w:space="0" w:color="auto"/>
        <w:bottom w:val="none" w:sz="0" w:space="0" w:color="auto"/>
        <w:right w:val="none" w:sz="0" w:space="0" w:color="auto"/>
      </w:divBdr>
    </w:div>
    <w:div w:id="12320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6" ma:contentTypeDescription="Create a new document." ma:contentTypeScope="" ma:versionID="1fe57b1bf0f3b447e6e0e65d6d73efeb">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5020aec32383527db73ac95dd6a2a6de"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28FE2-9630-4736-932C-829FB143EA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4FB6F5-23DB-4A49-BC16-2D2780B3D4D5}">
  <ds:schemaRefs>
    <ds:schemaRef ds:uri="http://schemas.microsoft.com/office/2006/metadata/longProperties"/>
  </ds:schemaRefs>
</ds:datastoreItem>
</file>

<file path=customXml/itemProps3.xml><?xml version="1.0" encoding="utf-8"?>
<ds:datastoreItem xmlns:ds="http://schemas.openxmlformats.org/officeDocument/2006/customXml" ds:itemID="{B868C6B5-9FAD-4B83-9DE4-2F90EFFEE31F}">
  <ds:schemaRefs>
    <ds:schemaRef ds:uri="http://schemas.microsoft.com/sharepoint/events"/>
  </ds:schemaRefs>
</ds:datastoreItem>
</file>

<file path=customXml/itemProps4.xml><?xml version="1.0" encoding="utf-8"?>
<ds:datastoreItem xmlns:ds="http://schemas.openxmlformats.org/officeDocument/2006/customXml" ds:itemID="{2FAFE3A3-734B-4123-9B54-1F10B6532F2F}">
  <ds:schemaRefs>
    <ds:schemaRef ds:uri="http://schemas.microsoft.com/sharepoint/v3/contenttype/forms"/>
  </ds:schemaRefs>
</ds:datastoreItem>
</file>

<file path=customXml/itemProps5.xml><?xml version="1.0" encoding="utf-8"?>
<ds:datastoreItem xmlns:ds="http://schemas.openxmlformats.org/officeDocument/2006/customXml" ds:itemID="{9A29D160-E905-4016-A758-EE03FE92C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1813</Words>
  <Characters>10338</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UNDP</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Thomas Noel Gaha</cp:lastModifiedBy>
  <cp:revision>5</cp:revision>
  <cp:lastPrinted>2018-02-07T09:24:00Z</cp:lastPrinted>
  <dcterms:created xsi:type="dcterms:W3CDTF">2024-03-27T14:44:00Z</dcterms:created>
  <dcterms:modified xsi:type="dcterms:W3CDTF">2024-03-27T18:13:00Z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ga975397408f43e4b84ec8e5a598e523">
    <vt:lpwstr>Division of Human Resources-456K|47cb919c-ee56-4ab5-aca3-222bb3cb66d5</vt:lpwstr>
  </property>
  <property fmtid="{D5CDD505-2E9C-101B-9397-08002B2CF9AE}" pid="24" name="TaxCatchAll">
    <vt:lpwstr>5;#HR Capacity HQ|5dfbef22-74f3-4590-8e9b-b76c325b633c;#4;#Job descriptions, ToRs (draft, individual)|4b79484e-8d78-4297-9552-ed7ad69e7044;#3;#Division of Human Resources-456K|47cb919c-ee56-4ab5-aca3-222bb3cb66d5</vt:lpwstr>
  </property>
  <property fmtid="{D5CDD505-2E9C-101B-9397-08002B2CF9AE}" pid="25" name="_dlc_DocId">
    <vt:lpwstr>PRTL-88017155-294</vt:lpwstr>
  </property>
  <property fmtid="{D5CDD505-2E9C-101B-9397-08002B2CF9AE}" pid="26" name="_dlc_DocIdItemGuid">
    <vt:lpwstr>d97a592f-ed85-4128-839e-03844562c363</vt:lpwstr>
  </property>
  <property fmtid="{D5CDD505-2E9C-101B-9397-08002B2CF9AE}" pid="27" name="_dlc_DocIdUrl">
    <vt:lpwstr>https://unicef.sharepoint.com/sites/portals/JD/_layouts/15/DocIdRedir.aspx?ID=PRTL-88017155-294, PRTL-88017155-294</vt:lpwstr>
  </property>
  <property fmtid="{D5CDD505-2E9C-101B-9397-08002B2CF9AE}" pid="28" name="k8c968e8c72a4eda96b7e8fdbe192be2">
    <vt:lpwstr/>
  </property>
  <property fmtid="{D5CDD505-2E9C-101B-9397-08002B2CF9AE}" pid="29" name="j169e817e0ee4eb8974e6fc4a2762909">
    <vt:lpwstr/>
  </property>
  <property fmtid="{D5CDD505-2E9C-101B-9397-08002B2CF9AE}" pid="30" name="DateTransmittedEmail">
    <vt:lpwstr/>
  </property>
  <property fmtid="{D5CDD505-2E9C-101B-9397-08002B2CF9AE}" pid="31" name="ContentStatus">
    <vt:lpwstr/>
  </property>
  <property fmtid="{D5CDD505-2E9C-101B-9397-08002B2CF9AE}" pid="32" name="SenderEmail">
    <vt:lpwstr/>
  </property>
  <property fmtid="{D5CDD505-2E9C-101B-9397-08002B2CF9AE}" pid="33" name="IconOverlay">
    <vt:lpwstr/>
  </property>
  <property fmtid="{D5CDD505-2E9C-101B-9397-08002B2CF9AE}" pid="34" name="ContentLanguage">
    <vt:lpwstr>English</vt:lpwstr>
  </property>
  <property fmtid="{D5CDD505-2E9C-101B-9397-08002B2CF9AE}" pid="35" name="j048a4f9aaad4a8990a1d5e5f53cb451">
    <vt:lpwstr/>
  </property>
  <property fmtid="{D5CDD505-2E9C-101B-9397-08002B2CF9AE}" pid="36" name="TaxKeywordTaxHTField">
    <vt:lpwstr/>
  </property>
  <property fmtid="{D5CDD505-2E9C-101B-9397-08002B2CF9AE}" pid="37" name="h6a71f3e574e4344bc34f3fc9dd20054">
    <vt:lpwstr>HR Capacity HQ|5dfbef22-74f3-4590-8e9b-b76c325b633c</vt:lpwstr>
  </property>
  <property fmtid="{D5CDD505-2E9C-101B-9397-08002B2CF9AE}" pid="38" name="CategoryDescription">
    <vt:lpwstr/>
  </property>
  <property fmtid="{D5CDD505-2E9C-101B-9397-08002B2CF9AE}" pid="39" name="RecipientsEmail">
    <vt:lpwstr/>
  </property>
  <property fmtid="{D5CDD505-2E9C-101B-9397-08002B2CF9AE}" pid="40" name="mda26ace941f4791a7314a339fee829c">
    <vt:lpwstr>Job descriptions, ToRs (draft, individual)|4b79484e-8d78-4297-9552-ed7ad69e7044</vt:lpwstr>
  </property>
  <property fmtid="{D5CDD505-2E9C-101B-9397-08002B2CF9AE}" pid="41" name="SemaphoreItemMetadata">
    <vt:lpwstr/>
  </property>
  <property fmtid="{D5CDD505-2E9C-101B-9397-08002B2CF9AE}" pid="42" name="WrittenBy">
    <vt:lpwstr/>
  </property>
  <property fmtid="{D5CDD505-2E9C-101B-9397-08002B2CF9AE}" pid="43" name="DocumentType">
    <vt:lpwstr>4;#Job descriptions, ToRs (draft, individual)|4b79484e-8d78-4297-9552-ed7ad69e7044</vt:lpwstr>
  </property>
  <property fmtid="{D5CDD505-2E9C-101B-9397-08002B2CF9AE}" pid="44" name="SystemDTAC">
    <vt:lpwstr/>
  </property>
  <property fmtid="{D5CDD505-2E9C-101B-9397-08002B2CF9AE}" pid="45" name="TaxKeyword">
    <vt:lpwstr/>
  </property>
  <property fmtid="{D5CDD505-2E9C-101B-9397-08002B2CF9AE}" pid="46" name="GeographicScope">
    <vt:lpwstr/>
  </property>
  <property fmtid="{D5CDD505-2E9C-101B-9397-08002B2CF9AE}" pid="47" name="Topic">
    <vt:lpwstr>5;#HR Capacity HQ|5dfbef22-74f3-4590-8e9b-b76c325b633c</vt:lpwstr>
  </property>
  <property fmtid="{D5CDD505-2E9C-101B-9397-08002B2CF9AE}" pid="48" name="OfficeDivision">
    <vt:lpwstr>3;#Division of Human Resources-456K|47cb919c-ee56-4ab5-aca3-222bb3cb66d5</vt:lpwstr>
  </property>
  <property fmtid="{D5CDD505-2E9C-101B-9397-08002B2CF9AE}" pid="49" name="CriticalForLongTermRetention">
    <vt:lpwstr/>
  </property>
</Properties>
</file>