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1F129" w14:textId="7D3A099F" w:rsidR="009C5087" w:rsidRPr="000E4B5B" w:rsidRDefault="009C5087" w:rsidP="000E4B5B">
      <w:pPr>
        <w:pStyle w:val="Style1"/>
      </w:pPr>
      <w:r w:rsidRPr="000E4B5B">
        <w:t>Guinea-Bissau</w:t>
      </w:r>
    </w:p>
    <w:p w14:paraId="582D9C4B" w14:textId="77777777" w:rsidR="009C5087" w:rsidRPr="000E4B5B" w:rsidRDefault="009C5087" w:rsidP="000E4B5B">
      <w:pPr>
        <w:jc w:val="both"/>
        <w:rPr>
          <w:rFonts w:cstheme="minorHAnsi"/>
          <w:b/>
          <w:bCs/>
        </w:rPr>
      </w:pPr>
    </w:p>
    <w:tbl>
      <w:tblPr>
        <w:tblStyle w:val="TableGrid"/>
        <w:tblW w:w="0" w:type="auto"/>
        <w:tblLook w:val="04A0" w:firstRow="1" w:lastRow="0" w:firstColumn="1" w:lastColumn="0" w:noHBand="0" w:noVBand="1"/>
      </w:tblPr>
      <w:tblGrid>
        <w:gridCol w:w="4498"/>
        <w:gridCol w:w="4518"/>
      </w:tblGrid>
      <w:tr w:rsidR="009C5087" w:rsidRPr="000E4B5B" w14:paraId="51CE7952" w14:textId="77777777" w:rsidTr="00B04C77">
        <w:tc>
          <w:tcPr>
            <w:tcW w:w="9350" w:type="dxa"/>
            <w:gridSpan w:val="2"/>
          </w:tcPr>
          <w:p w14:paraId="68D1C063" w14:textId="77777777" w:rsidR="009C5087" w:rsidRPr="000E4B5B" w:rsidRDefault="009C5087" w:rsidP="000E4B5B">
            <w:pPr>
              <w:spacing w:line="276" w:lineRule="auto"/>
              <w:jc w:val="both"/>
              <w:rPr>
                <w:rFonts w:cstheme="minorHAnsi"/>
                <w:b/>
              </w:rPr>
            </w:pPr>
            <w:r w:rsidRPr="000E4B5B">
              <w:rPr>
                <w:rFonts w:cstheme="minorHAnsi"/>
                <w:b/>
              </w:rPr>
              <w:t>PART I</w:t>
            </w:r>
          </w:p>
        </w:tc>
      </w:tr>
      <w:tr w:rsidR="009C5087" w:rsidRPr="000E4B5B" w14:paraId="28342460" w14:textId="77777777" w:rsidTr="00B04C77">
        <w:tc>
          <w:tcPr>
            <w:tcW w:w="4675" w:type="dxa"/>
          </w:tcPr>
          <w:p w14:paraId="79111315" w14:textId="77777777" w:rsidR="009C5087" w:rsidRPr="000A2C5D" w:rsidRDefault="009C5087" w:rsidP="000E4B5B">
            <w:pPr>
              <w:spacing w:line="276" w:lineRule="auto"/>
              <w:jc w:val="both"/>
              <w:rPr>
                <w:rFonts w:cstheme="minorHAnsi"/>
                <w:b/>
              </w:rPr>
            </w:pPr>
            <w:proofErr w:type="spellStart"/>
            <w:r w:rsidRPr="000A2C5D">
              <w:rPr>
                <w:rFonts w:cstheme="minorHAnsi"/>
                <w:b/>
              </w:rPr>
              <w:t>Title</w:t>
            </w:r>
            <w:proofErr w:type="spellEnd"/>
            <w:r w:rsidRPr="000A2C5D">
              <w:rPr>
                <w:rFonts w:cstheme="minorHAnsi"/>
                <w:b/>
              </w:rPr>
              <w:t xml:space="preserve"> of </w:t>
            </w:r>
            <w:proofErr w:type="spellStart"/>
            <w:r w:rsidRPr="000A2C5D">
              <w:rPr>
                <w:rFonts w:cstheme="minorHAnsi"/>
                <w:b/>
              </w:rPr>
              <w:t>assignment</w:t>
            </w:r>
            <w:proofErr w:type="spellEnd"/>
          </w:p>
        </w:tc>
        <w:tc>
          <w:tcPr>
            <w:tcW w:w="4675" w:type="dxa"/>
          </w:tcPr>
          <w:p w14:paraId="1F15F3BC" w14:textId="66E451B7" w:rsidR="009C5087" w:rsidRPr="000E4B5B" w:rsidRDefault="009C5087" w:rsidP="000E4B5B">
            <w:pPr>
              <w:spacing w:line="276" w:lineRule="auto"/>
              <w:jc w:val="both"/>
              <w:rPr>
                <w:rFonts w:cstheme="minorHAnsi"/>
              </w:rPr>
            </w:pPr>
            <w:r w:rsidRPr="000E4B5B">
              <w:rPr>
                <w:rFonts w:cstheme="minorHAnsi"/>
              </w:rPr>
              <w:t xml:space="preserve">Communication </w:t>
            </w:r>
            <w:proofErr w:type="spellStart"/>
            <w:r w:rsidRPr="000E4B5B">
              <w:rPr>
                <w:rFonts w:cstheme="minorHAnsi"/>
              </w:rPr>
              <w:t>specialist</w:t>
            </w:r>
            <w:proofErr w:type="spellEnd"/>
          </w:p>
        </w:tc>
      </w:tr>
      <w:tr w:rsidR="009C5087" w:rsidRPr="00EA1835" w14:paraId="3124A70E" w14:textId="77777777" w:rsidTr="00B04C77">
        <w:tc>
          <w:tcPr>
            <w:tcW w:w="4675" w:type="dxa"/>
          </w:tcPr>
          <w:p w14:paraId="73644FBD" w14:textId="77777777" w:rsidR="009C5087" w:rsidRPr="000A2C5D" w:rsidRDefault="009C5087" w:rsidP="000E4B5B">
            <w:pPr>
              <w:spacing w:line="276" w:lineRule="auto"/>
              <w:jc w:val="both"/>
              <w:rPr>
                <w:rFonts w:cstheme="minorHAnsi"/>
                <w:b/>
              </w:rPr>
            </w:pPr>
            <w:proofErr w:type="spellStart"/>
            <w:r w:rsidRPr="000A2C5D">
              <w:rPr>
                <w:rFonts w:cstheme="minorHAnsi"/>
                <w:b/>
              </w:rPr>
              <w:t>Requesting</w:t>
            </w:r>
            <w:proofErr w:type="spellEnd"/>
            <w:r w:rsidRPr="000A2C5D">
              <w:rPr>
                <w:rFonts w:cstheme="minorHAnsi"/>
                <w:b/>
              </w:rPr>
              <w:t xml:space="preserve"> CO/RO section</w:t>
            </w:r>
          </w:p>
        </w:tc>
        <w:tc>
          <w:tcPr>
            <w:tcW w:w="4675" w:type="dxa"/>
          </w:tcPr>
          <w:p w14:paraId="6A53EFD5" w14:textId="3F25D4CF" w:rsidR="009C5087" w:rsidRPr="000E4B5B" w:rsidRDefault="009C5087" w:rsidP="000E4B5B">
            <w:pPr>
              <w:spacing w:line="276" w:lineRule="auto"/>
              <w:jc w:val="both"/>
              <w:rPr>
                <w:rFonts w:cstheme="minorHAnsi"/>
                <w:lang w:val="en-US"/>
              </w:rPr>
            </w:pPr>
            <w:r w:rsidRPr="000E4B5B">
              <w:rPr>
                <w:rFonts w:cstheme="minorHAnsi"/>
                <w:lang w:val="en-US"/>
              </w:rPr>
              <w:t xml:space="preserve">Advocacy, Partnership and Communication </w:t>
            </w:r>
            <w:r w:rsidR="00D915A7" w:rsidRPr="000E4B5B">
              <w:rPr>
                <w:rFonts w:cstheme="minorHAnsi"/>
                <w:lang w:val="en-US"/>
              </w:rPr>
              <w:t>Section / UNICEF Guinea Bissau</w:t>
            </w:r>
          </w:p>
        </w:tc>
      </w:tr>
      <w:tr w:rsidR="009C5087" w:rsidRPr="000E4B5B" w14:paraId="05FDFCD8" w14:textId="77777777" w:rsidTr="00B04C77">
        <w:tc>
          <w:tcPr>
            <w:tcW w:w="4675" w:type="dxa"/>
          </w:tcPr>
          <w:p w14:paraId="66299468" w14:textId="77777777" w:rsidR="009C5087" w:rsidRPr="000A2C5D" w:rsidRDefault="009C5087" w:rsidP="000E4B5B">
            <w:pPr>
              <w:spacing w:line="276" w:lineRule="auto"/>
              <w:jc w:val="both"/>
              <w:rPr>
                <w:rFonts w:cstheme="minorHAnsi"/>
                <w:b/>
              </w:rPr>
            </w:pPr>
            <w:r w:rsidRPr="000A2C5D">
              <w:rPr>
                <w:rFonts w:cstheme="minorHAnsi"/>
                <w:b/>
              </w:rPr>
              <w:t>Location</w:t>
            </w:r>
          </w:p>
        </w:tc>
        <w:tc>
          <w:tcPr>
            <w:tcW w:w="4675" w:type="dxa"/>
          </w:tcPr>
          <w:p w14:paraId="642F4F31" w14:textId="249B3130" w:rsidR="009C5087" w:rsidRPr="000E4B5B" w:rsidRDefault="009C5087" w:rsidP="000E4B5B">
            <w:pPr>
              <w:spacing w:line="276" w:lineRule="auto"/>
              <w:jc w:val="both"/>
              <w:rPr>
                <w:rFonts w:cstheme="minorHAnsi"/>
              </w:rPr>
            </w:pPr>
            <w:r w:rsidRPr="000E4B5B">
              <w:rPr>
                <w:rFonts w:cstheme="minorHAnsi"/>
              </w:rPr>
              <w:t>Bissau</w:t>
            </w:r>
            <w:r w:rsidR="003B31BE" w:rsidRPr="000E4B5B">
              <w:rPr>
                <w:rFonts w:cstheme="minorHAnsi"/>
              </w:rPr>
              <w:t xml:space="preserve">, </w:t>
            </w:r>
            <w:proofErr w:type="spellStart"/>
            <w:r w:rsidR="003B31BE" w:rsidRPr="000E4B5B">
              <w:rPr>
                <w:rFonts w:cstheme="minorHAnsi"/>
              </w:rPr>
              <w:t>Guinea</w:t>
            </w:r>
            <w:proofErr w:type="spellEnd"/>
            <w:r w:rsidR="003B31BE" w:rsidRPr="000E4B5B">
              <w:rPr>
                <w:rFonts w:cstheme="minorHAnsi"/>
              </w:rPr>
              <w:t xml:space="preserve"> Bissau</w:t>
            </w:r>
          </w:p>
        </w:tc>
      </w:tr>
      <w:tr w:rsidR="009C5087" w:rsidRPr="000E4B5B" w14:paraId="1B38044D" w14:textId="77777777" w:rsidTr="00B04C77">
        <w:tc>
          <w:tcPr>
            <w:tcW w:w="4675" w:type="dxa"/>
          </w:tcPr>
          <w:p w14:paraId="7BD9AF79" w14:textId="77777777" w:rsidR="009C5087" w:rsidRPr="000A2C5D" w:rsidRDefault="009C5087" w:rsidP="000E4B5B">
            <w:pPr>
              <w:spacing w:line="276" w:lineRule="auto"/>
              <w:jc w:val="both"/>
              <w:rPr>
                <w:rFonts w:cstheme="minorHAnsi"/>
                <w:b/>
              </w:rPr>
            </w:pPr>
            <w:r w:rsidRPr="000A2C5D">
              <w:rPr>
                <w:rFonts w:cstheme="minorHAnsi"/>
                <w:b/>
              </w:rPr>
              <w:t xml:space="preserve">Duration </w:t>
            </w:r>
          </w:p>
        </w:tc>
        <w:tc>
          <w:tcPr>
            <w:tcW w:w="4675" w:type="dxa"/>
          </w:tcPr>
          <w:p w14:paraId="692DC052" w14:textId="77777777" w:rsidR="009C5087" w:rsidRPr="000E4B5B" w:rsidRDefault="009C5087" w:rsidP="000E4B5B">
            <w:pPr>
              <w:spacing w:line="276" w:lineRule="auto"/>
              <w:jc w:val="both"/>
              <w:rPr>
                <w:rFonts w:cstheme="minorHAnsi"/>
              </w:rPr>
            </w:pPr>
            <w:r w:rsidRPr="000E4B5B">
              <w:rPr>
                <w:rFonts w:cstheme="minorHAnsi"/>
              </w:rPr>
              <w:t xml:space="preserve">3 </w:t>
            </w:r>
            <w:proofErr w:type="spellStart"/>
            <w:r w:rsidRPr="000E4B5B">
              <w:rPr>
                <w:rFonts w:cstheme="minorHAnsi"/>
              </w:rPr>
              <w:t>months</w:t>
            </w:r>
            <w:proofErr w:type="spellEnd"/>
          </w:p>
        </w:tc>
      </w:tr>
      <w:tr w:rsidR="009C5087" w:rsidRPr="000E4B5B" w14:paraId="4FC60E26" w14:textId="77777777" w:rsidTr="00B04C77">
        <w:tc>
          <w:tcPr>
            <w:tcW w:w="4675" w:type="dxa"/>
          </w:tcPr>
          <w:p w14:paraId="4F09B0C6" w14:textId="77777777" w:rsidR="009C5087" w:rsidRPr="000A2C5D" w:rsidRDefault="009C5087" w:rsidP="000E4B5B">
            <w:pPr>
              <w:spacing w:line="276" w:lineRule="auto"/>
              <w:jc w:val="both"/>
              <w:rPr>
                <w:rFonts w:cstheme="minorHAnsi"/>
                <w:b/>
              </w:rPr>
            </w:pPr>
            <w:r w:rsidRPr="000A2C5D">
              <w:rPr>
                <w:rFonts w:cstheme="minorHAnsi"/>
                <w:b/>
              </w:rPr>
              <w:t xml:space="preserve">Ideal </w:t>
            </w:r>
            <w:proofErr w:type="spellStart"/>
            <w:r w:rsidRPr="000A2C5D">
              <w:rPr>
                <w:rFonts w:cstheme="minorHAnsi"/>
                <w:b/>
              </w:rPr>
              <w:t>assignment</w:t>
            </w:r>
            <w:proofErr w:type="spellEnd"/>
            <w:r w:rsidRPr="000A2C5D">
              <w:rPr>
                <w:rFonts w:cstheme="minorHAnsi"/>
                <w:b/>
              </w:rPr>
              <w:t xml:space="preserve"> dates</w:t>
            </w:r>
          </w:p>
        </w:tc>
        <w:tc>
          <w:tcPr>
            <w:tcW w:w="4675" w:type="dxa"/>
          </w:tcPr>
          <w:p w14:paraId="41CF7B9D" w14:textId="573E0D44" w:rsidR="009C5087" w:rsidRPr="000E4B5B" w:rsidRDefault="009C5087" w:rsidP="000E4B5B">
            <w:pPr>
              <w:spacing w:line="276" w:lineRule="auto"/>
              <w:jc w:val="both"/>
              <w:rPr>
                <w:rFonts w:cstheme="minorHAnsi"/>
              </w:rPr>
            </w:pPr>
            <w:proofErr w:type="spellStart"/>
            <w:proofErr w:type="gramStart"/>
            <w:r w:rsidRPr="000E4B5B">
              <w:rPr>
                <w:rFonts w:cstheme="minorHAnsi"/>
              </w:rPr>
              <w:t>From</w:t>
            </w:r>
            <w:proofErr w:type="spellEnd"/>
            <w:r w:rsidRPr="000E4B5B">
              <w:rPr>
                <w:rFonts w:cstheme="minorHAnsi"/>
              </w:rPr>
              <w:t>:</w:t>
            </w:r>
            <w:proofErr w:type="gramEnd"/>
            <w:r w:rsidRPr="000E4B5B">
              <w:rPr>
                <w:rFonts w:cstheme="minorHAnsi"/>
              </w:rPr>
              <w:t xml:space="preserve">  </w:t>
            </w:r>
            <w:r w:rsidR="0093445B">
              <w:rPr>
                <w:rFonts w:cstheme="minorHAnsi"/>
                <w:lang w:val="en-US"/>
              </w:rPr>
              <w:t>February 2019</w:t>
            </w:r>
          </w:p>
        </w:tc>
      </w:tr>
    </w:tbl>
    <w:p w14:paraId="7C19B905" w14:textId="77777777" w:rsidR="009C5087" w:rsidRPr="000E4B5B" w:rsidRDefault="009C5087" w:rsidP="000E4B5B">
      <w:pPr>
        <w:jc w:val="both"/>
        <w:rPr>
          <w:rFonts w:cstheme="minorHAnsi"/>
        </w:rPr>
      </w:pPr>
    </w:p>
    <w:p w14:paraId="01DBE045" w14:textId="77777777" w:rsidR="009C5087" w:rsidRPr="000E4B5B" w:rsidRDefault="009C5087" w:rsidP="000E4B5B">
      <w:pPr>
        <w:shd w:val="clear" w:color="auto" w:fill="EEECE1" w:themeFill="background2"/>
        <w:jc w:val="both"/>
        <w:rPr>
          <w:rFonts w:cstheme="minorHAnsi"/>
        </w:rPr>
      </w:pPr>
      <w:r w:rsidRPr="000E4B5B">
        <w:rPr>
          <w:rFonts w:cstheme="minorHAnsi"/>
          <w:b/>
          <w:bCs/>
        </w:rPr>
        <w:t>Background and justification</w:t>
      </w:r>
    </w:p>
    <w:p w14:paraId="30FE0F64" w14:textId="7EE299A0" w:rsidR="009C5087" w:rsidRPr="000E4B5B" w:rsidRDefault="009C5087" w:rsidP="000E4B5B">
      <w:pPr>
        <w:spacing w:before="100" w:beforeAutospacing="1" w:after="100" w:afterAutospacing="1"/>
        <w:jc w:val="both"/>
        <w:rPr>
          <w:rFonts w:cstheme="minorHAnsi"/>
          <w:lang w:val="en-GB"/>
        </w:rPr>
      </w:pPr>
      <w:r w:rsidRPr="000E4B5B">
        <w:rPr>
          <w:rFonts w:cstheme="minorHAnsi"/>
          <w:lang w:val="en-GB"/>
        </w:rPr>
        <w:t xml:space="preserve">Through its advocacy, communication and partnership component, UNICEF supports the Government of Guinea-Bissau, non-governmental organizations and community leaders to promote knowledge and realization of child rights, with </w:t>
      </w:r>
      <w:proofErr w:type="gramStart"/>
      <w:r w:rsidRPr="000E4B5B">
        <w:rPr>
          <w:rFonts w:cstheme="minorHAnsi"/>
          <w:lang w:val="en-GB"/>
        </w:rPr>
        <w:t>particular focus</w:t>
      </w:r>
      <w:proofErr w:type="gramEnd"/>
      <w:r w:rsidRPr="000E4B5B">
        <w:rPr>
          <w:rFonts w:cstheme="minorHAnsi"/>
          <w:lang w:val="en-GB"/>
        </w:rPr>
        <w:t xml:space="preserve"> on disadvantaged communities.</w:t>
      </w:r>
    </w:p>
    <w:p w14:paraId="1DA14A25" w14:textId="4C1CDE04" w:rsidR="009C5087" w:rsidRPr="000E4B5B" w:rsidRDefault="009C5087" w:rsidP="000E4B5B">
      <w:pPr>
        <w:jc w:val="both"/>
        <w:rPr>
          <w:rFonts w:cstheme="minorHAnsi"/>
          <w:lang w:val="en-GB"/>
        </w:rPr>
      </w:pPr>
      <w:r w:rsidRPr="000E4B5B">
        <w:rPr>
          <w:rFonts w:cstheme="minorHAnsi"/>
          <w:lang w:val="en-GB"/>
        </w:rPr>
        <w:t xml:space="preserve">Communication and public advocacy are key strategies used by UNICEF to put children on the public agenda and foster open dialogue on child rights among decision makers, partners, children, adolescents and communities. UNICEF uses communication to advance programme results, raise awareness on the rights of the child, give visibility to key donors and inform the public about UNICEF’s contribution to Guinea Bissau utilizing a variety of media channels, the organization of public events and partnerships with 29 community radio stations. UNICEF has been progressively investing in social media, aiming to reach and engage with an increasingly wide audience. UNICEF has also been regularly developing communication materials (factsheets, two-page project proposals, pamphlets) to enhance office efforts to mobilize additional resources. </w:t>
      </w:r>
    </w:p>
    <w:p w14:paraId="4FA6269C" w14:textId="3993665C" w:rsidR="009C5087" w:rsidRPr="000E4B5B" w:rsidRDefault="009C5087" w:rsidP="000E4B5B">
      <w:pPr>
        <w:spacing w:before="100" w:beforeAutospacing="1" w:after="100" w:afterAutospacing="1"/>
        <w:jc w:val="both"/>
        <w:rPr>
          <w:rFonts w:cstheme="minorHAnsi"/>
          <w:lang w:val="en-GB"/>
        </w:rPr>
      </w:pPr>
      <w:r w:rsidRPr="000E4B5B">
        <w:rPr>
          <w:rFonts w:cstheme="minorHAnsi"/>
          <w:lang w:val="en-GB"/>
        </w:rPr>
        <w:t xml:space="preserve">The Guinea Bissau country office seeks support to document the situation of children and UNICEF’s work through videos, photos and </w:t>
      </w:r>
      <w:proofErr w:type="gramStart"/>
      <w:r w:rsidRPr="000E4B5B">
        <w:rPr>
          <w:rFonts w:cstheme="minorHAnsi"/>
          <w:lang w:val="en-GB"/>
        </w:rPr>
        <w:t>human interest</w:t>
      </w:r>
      <w:proofErr w:type="gramEnd"/>
      <w:r w:rsidRPr="000E4B5B">
        <w:rPr>
          <w:rFonts w:cstheme="minorHAnsi"/>
          <w:lang w:val="en-GB"/>
        </w:rPr>
        <w:t xml:space="preserve"> stories to feed into these various communication channels, with the aim of attracting donor interest and commitment.</w:t>
      </w:r>
    </w:p>
    <w:p w14:paraId="560B3AEF" w14:textId="77777777" w:rsidR="009C5087" w:rsidRPr="000E4B5B" w:rsidRDefault="009C5087" w:rsidP="000E4B5B">
      <w:pPr>
        <w:shd w:val="clear" w:color="auto" w:fill="EEECE1" w:themeFill="background2"/>
        <w:jc w:val="both"/>
        <w:rPr>
          <w:rFonts w:cstheme="minorHAnsi"/>
          <w:b/>
          <w:bCs/>
        </w:rPr>
      </w:pPr>
      <w:r w:rsidRPr="000E4B5B">
        <w:rPr>
          <w:rFonts w:cstheme="minorHAnsi"/>
          <w:b/>
          <w:bCs/>
        </w:rPr>
        <w:t xml:space="preserve">Scope of </w:t>
      </w:r>
      <w:proofErr w:type="spellStart"/>
      <w:r w:rsidRPr="000E4B5B">
        <w:rPr>
          <w:rFonts w:cstheme="minorHAnsi"/>
          <w:b/>
          <w:bCs/>
        </w:rPr>
        <w:t>work</w:t>
      </w:r>
      <w:proofErr w:type="spellEnd"/>
    </w:p>
    <w:p w14:paraId="5392F8DA" w14:textId="79A01950" w:rsidR="009C5087" w:rsidRPr="000E4B5B" w:rsidRDefault="009C5087" w:rsidP="00BF3074">
      <w:pPr>
        <w:pStyle w:val="ListParagraph"/>
        <w:numPr>
          <w:ilvl w:val="0"/>
          <w:numId w:val="33"/>
        </w:numPr>
        <w:spacing w:line="276" w:lineRule="auto"/>
        <w:jc w:val="both"/>
        <w:rPr>
          <w:rFonts w:asciiTheme="minorHAnsi" w:hAnsiTheme="minorHAnsi" w:cstheme="minorHAnsi"/>
          <w:b/>
          <w:bCs/>
        </w:rPr>
      </w:pPr>
      <w:r w:rsidRPr="000E4B5B">
        <w:rPr>
          <w:rFonts w:asciiTheme="minorHAnsi" w:hAnsiTheme="minorHAnsi" w:cstheme="minorHAnsi"/>
          <w:b/>
          <w:bCs/>
        </w:rPr>
        <w:t>Country context</w:t>
      </w:r>
    </w:p>
    <w:p w14:paraId="64CC48B0" w14:textId="2AE3C536" w:rsidR="009C5087" w:rsidRPr="000E4B5B" w:rsidRDefault="009C5087" w:rsidP="000E4B5B">
      <w:pPr>
        <w:jc w:val="both"/>
        <w:rPr>
          <w:rFonts w:cstheme="minorHAnsi"/>
          <w:lang w:val="en-GB"/>
        </w:rPr>
      </w:pPr>
      <w:r w:rsidRPr="000E4B5B">
        <w:rPr>
          <w:rFonts w:cstheme="minorHAnsi"/>
          <w:lang w:val="en-GB"/>
        </w:rPr>
        <w:t xml:space="preserve">Guinea Bissau continues to experience political and institutional fragility, </w:t>
      </w:r>
      <w:proofErr w:type="gramStart"/>
      <w:r w:rsidRPr="000E4B5B">
        <w:rPr>
          <w:rFonts w:cstheme="minorHAnsi"/>
          <w:lang w:val="en-GB"/>
        </w:rPr>
        <w:t>as a result of</w:t>
      </w:r>
      <w:proofErr w:type="gramEnd"/>
      <w:r w:rsidRPr="000E4B5B">
        <w:rPr>
          <w:rFonts w:cstheme="minorHAnsi"/>
          <w:lang w:val="en-GB"/>
        </w:rPr>
        <w:t xml:space="preserve"> repeated political crises since its independence in 1974, including a civil war in 1998-99 and several attempted and successful coups d’état. Over time this has led to donor fatigue, resulting in decreasing amounts of aid to support development in the country. </w:t>
      </w:r>
    </w:p>
    <w:p w14:paraId="7C1E966A" w14:textId="5F346D7F" w:rsidR="009C5087" w:rsidRPr="000E4B5B" w:rsidRDefault="009C5087" w:rsidP="000E4B5B">
      <w:pPr>
        <w:jc w:val="both"/>
        <w:rPr>
          <w:rFonts w:cstheme="minorHAnsi"/>
          <w:lang w:val="en-GB"/>
        </w:rPr>
      </w:pPr>
      <w:r w:rsidRPr="000E4B5B">
        <w:rPr>
          <w:rFonts w:cstheme="minorHAnsi"/>
          <w:lang w:val="en-GB"/>
        </w:rPr>
        <w:t xml:space="preserve"> Guinea Bissau is also experiencing a difficult socio-economic situation, resulting in low human development ratings and widespread poverty. Some 75 per cent of children (0-17 years) experience </w:t>
      </w:r>
      <w:r w:rsidRPr="000E4B5B">
        <w:rPr>
          <w:rFonts w:cstheme="minorHAnsi"/>
          <w:lang w:val="en-GB"/>
        </w:rPr>
        <w:lastRenderedPageBreak/>
        <w:t>at least three forms of deprivation; particularly for sanitation and housing.</w:t>
      </w:r>
      <w:r w:rsidRPr="000E4B5B">
        <w:rPr>
          <w:rStyle w:val="FootnoteReference"/>
          <w:rFonts w:cstheme="minorHAnsi"/>
          <w:lang w:val="en-GB"/>
        </w:rPr>
        <w:footnoteReference w:id="2"/>
      </w:r>
      <w:r w:rsidRPr="000E4B5B">
        <w:rPr>
          <w:rFonts w:cstheme="minorHAnsi"/>
          <w:color w:val="222222"/>
          <w:lang w:val="en"/>
        </w:rPr>
        <w:t xml:space="preserve"> </w:t>
      </w:r>
      <w:r w:rsidRPr="000E4B5B">
        <w:rPr>
          <w:rFonts w:cstheme="minorHAnsi"/>
          <w:lang w:val="en-GB"/>
        </w:rPr>
        <w:t xml:space="preserve">Weak public services, including education and health, are unable to address these and other significant deprivations and inequities faced by children. </w:t>
      </w:r>
    </w:p>
    <w:p w14:paraId="2EEBAF59" w14:textId="3EE7889A" w:rsidR="009C5087" w:rsidRPr="000E4B5B" w:rsidRDefault="009C5087" w:rsidP="000E4B5B">
      <w:pPr>
        <w:jc w:val="both"/>
        <w:rPr>
          <w:rFonts w:cstheme="minorHAnsi"/>
          <w:lang w:val="en-GB"/>
        </w:rPr>
      </w:pPr>
      <w:r w:rsidRPr="000E4B5B">
        <w:rPr>
          <w:rFonts w:cstheme="minorHAnsi"/>
          <w:lang w:val="en-GB"/>
        </w:rPr>
        <w:t>Through its 2016-2020 country programme (CP), UNICEF aims to provide multi-pronged support to mitigate the exacerbation of deprivations caused by the country’s fragile state and promote equitable access to improved social services. The programme has a strong focus on child survival, due to the country’s high child mortality rate, and supports a nationwide network of community health workers. UNICEF also leads the Education partners’ group.</w:t>
      </w:r>
    </w:p>
    <w:p w14:paraId="48350753" w14:textId="77777777" w:rsidR="009C5087" w:rsidRPr="000E4B5B" w:rsidRDefault="009C5087" w:rsidP="00BF3074">
      <w:pPr>
        <w:pStyle w:val="ListParagraph"/>
        <w:numPr>
          <w:ilvl w:val="0"/>
          <w:numId w:val="33"/>
        </w:numPr>
        <w:spacing w:line="276" w:lineRule="auto"/>
        <w:jc w:val="both"/>
        <w:rPr>
          <w:rFonts w:asciiTheme="minorHAnsi" w:hAnsiTheme="minorHAnsi" w:cstheme="minorHAnsi"/>
          <w:b/>
          <w:bCs/>
        </w:rPr>
      </w:pPr>
      <w:r w:rsidRPr="000E4B5B">
        <w:rPr>
          <w:rFonts w:asciiTheme="minorHAnsi" w:hAnsiTheme="minorHAnsi" w:cstheme="minorHAnsi"/>
          <w:b/>
          <w:bCs/>
        </w:rPr>
        <w:t>Goals and objectives</w:t>
      </w:r>
    </w:p>
    <w:p w14:paraId="3566D717" w14:textId="77777777" w:rsidR="009C5087" w:rsidRPr="000E4B5B" w:rsidRDefault="009C5087" w:rsidP="000E4B5B">
      <w:pPr>
        <w:pStyle w:val="ListParagraph"/>
        <w:spacing w:line="276" w:lineRule="auto"/>
        <w:jc w:val="both"/>
        <w:rPr>
          <w:rFonts w:asciiTheme="minorHAnsi" w:hAnsiTheme="minorHAnsi" w:cstheme="minorHAnsi"/>
          <w:b/>
          <w:bCs/>
        </w:rPr>
      </w:pPr>
    </w:p>
    <w:p w14:paraId="45566253" w14:textId="069B2DD2" w:rsidR="009C5087" w:rsidRPr="000E4B5B" w:rsidRDefault="009C5087" w:rsidP="000E4B5B">
      <w:pPr>
        <w:tabs>
          <w:tab w:val="left" w:pos="-1440"/>
        </w:tabs>
        <w:spacing w:before="80" w:after="40"/>
        <w:jc w:val="both"/>
        <w:rPr>
          <w:rFonts w:cstheme="minorHAnsi"/>
          <w:lang w:val="en-GB"/>
        </w:rPr>
      </w:pPr>
      <w:r w:rsidRPr="000E4B5B">
        <w:rPr>
          <w:rFonts w:cstheme="minorHAnsi"/>
          <w:lang w:val="en-GB"/>
        </w:rPr>
        <w:t xml:space="preserve">To attract increased funding, UNICEF Guinea-Bissau has identified the need to better document its work and the results achieved for children. UNICEF makes significant contributions to the well-being of children in the country, but is not always able to produce adequate communication materials or user-friendly documents showcasing the interventions implemented and their impact. Such products are critical to better demonstrate UNICEF’s unique role and added value among development partners.   </w:t>
      </w:r>
    </w:p>
    <w:p w14:paraId="1E06E33F" w14:textId="77777777" w:rsidR="009C5087" w:rsidRPr="000E4B5B" w:rsidRDefault="009C5087" w:rsidP="000E4B5B">
      <w:pPr>
        <w:tabs>
          <w:tab w:val="left" w:pos="-1440"/>
        </w:tabs>
        <w:spacing w:after="0"/>
        <w:jc w:val="both"/>
        <w:rPr>
          <w:rFonts w:cstheme="minorHAnsi"/>
          <w:lang w:val="en-GB"/>
        </w:rPr>
      </w:pPr>
    </w:p>
    <w:p w14:paraId="09489A3E" w14:textId="5D4065D6" w:rsidR="009C5087" w:rsidRPr="000E4B5B" w:rsidRDefault="009C5087" w:rsidP="000E4B5B">
      <w:pPr>
        <w:tabs>
          <w:tab w:val="left" w:pos="-1440"/>
        </w:tabs>
        <w:spacing w:after="120"/>
        <w:jc w:val="both"/>
        <w:rPr>
          <w:rFonts w:cstheme="minorHAnsi"/>
          <w:lang w:val="en-GB"/>
        </w:rPr>
      </w:pPr>
      <w:r w:rsidRPr="000E4B5B">
        <w:rPr>
          <w:rFonts w:cstheme="minorHAnsi"/>
          <w:lang w:val="en-GB"/>
        </w:rPr>
        <w:t>The purpose of this assignment is to support UNICEF Guinea Bissau to better document its programme through human interest stories, case studies and other communication materials that tell the story of UNICEF in Guinea-Bissau. The work will also involve the production of resource mobilization materials and advocacy briefs to be presented to the Government, stakeholders, donors and UNICEF National Committees.</w:t>
      </w:r>
    </w:p>
    <w:p w14:paraId="4151F266" w14:textId="77777777" w:rsidR="009C5087" w:rsidRPr="000E4B5B" w:rsidRDefault="009C5087" w:rsidP="000E4B5B">
      <w:pPr>
        <w:tabs>
          <w:tab w:val="left" w:pos="-1440"/>
        </w:tabs>
        <w:spacing w:after="0"/>
        <w:jc w:val="both"/>
        <w:rPr>
          <w:rFonts w:cstheme="minorHAnsi"/>
          <w:lang w:val="en-GB"/>
        </w:rPr>
      </w:pPr>
    </w:p>
    <w:p w14:paraId="7FCCFD88" w14:textId="58401021" w:rsidR="009C5087" w:rsidRDefault="009C5087" w:rsidP="000E4B5B">
      <w:pPr>
        <w:spacing w:after="120"/>
        <w:jc w:val="both"/>
        <w:rPr>
          <w:rFonts w:cstheme="minorHAnsi"/>
          <w:lang w:val="en-GB"/>
        </w:rPr>
      </w:pPr>
      <w:r w:rsidRPr="000E4B5B">
        <w:rPr>
          <w:rFonts w:cstheme="minorHAnsi"/>
          <w:lang w:val="en-GB"/>
        </w:rPr>
        <w:t>These communications materials will help to raise awareness of UNICEF Guinea-Bissau’s work to promote children’s rights, and thus help to mobilize resources to support its CP.</w:t>
      </w:r>
    </w:p>
    <w:p w14:paraId="6A9BA284" w14:textId="77777777" w:rsidR="009C5087" w:rsidRPr="000E4B5B" w:rsidRDefault="009C5087" w:rsidP="00BF3074">
      <w:pPr>
        <w:pStyle w:val="ListParagraph"/>
        <w:numPr>
          <w:ilvl w:val="0"/>
          <w:numId w:val="33"/>
        </w:numPr>
        <w:spacing w:line="276" w:lineRule="auto"/>
        <w:jc w:val="both"/>
        <w:rPr>
          <w:rFonts w:asciiTheme="minorHAnsi" w:hAnsiTheme="minorHAnsi" w:cstheme="minorHAnsi"/>
          <w:b/>
          <w:bCs/>
        </w:rPr>
      </w:pPr>
      <w:r w:rsidRPr="000E4B5B">
        <w:rPr>
          <w:rFonts w:asciiTheme="minorHAnsi" w:hAnsiTheme="minorHAnsi" w:cstheme="minorHAnsi"/>
          <w:b/>
          <w:bCs/>
        </w:rPr>
        <w:t>Activities and tasks</w:t>
      </w:r>
    </w:p>
    <w:p w14:paraId="489516F3" w14:textId="7B9081D1" w:rsidR="009C5087" w:rsidRPr="000E4B5B" w:rsidRDefault="009C5087" w:rsidP="000E4B5B">
      <w:pPr>
        <w:tabs>
          <w:tab w:val="left" w:pos="-1440"/>
        </w:tabs>
        <w:spacing w:before="80" w:after="40"/>
        <w:jc w:val="both"/>
        <w:rPr>
          <w:rFonts w:cstheme="minorHAnsi"/>
          <w:lang w:val="en-GB"/>
        </w:rPr>
      </w:pPr>
      <w:r w:rsidRPr="000E4B5B">
        <w:rPr>
          <w:rFonts w:cstheme="minorHAnsi"/>
          <w:lang w:val="en-GB"/>
        </w:rPr>
        <w:t xml:space="preserve">Under the supervision of the communication officer, the </w:t>
      </w:r>
      <w:r w:rsidR="00CA290B" w:rsidRPr="000E4B5B">
        <w:rPr>
          <w:rFonts w:cstheme="minorHAnsi"/>
          <w:lang w:val="en-GB"/>
        </w:rPr>
        <w:t>specialist</w:t>
      </w:r>
      <w:r w:rsidRPr="000E4B5B">
        <w:rPr>
          <w:rFonts w:cstheme="minorHAnsi"/>
          <w:lang w:val="en-GB"/>
        </w:rPr>
        <w:t xml:space="preserve"> will perform the following tasks:</w:t>
      </w:r>
    </w:p>
    <w:p w14:paraId="1A9E481D" w14:textId="62CE2834" w:rsidR="009C5087" w:rsidRPr="000E4B5B" w:rsidRDefault="009C5087" w:rsidP="000E4B5B">
      <w:pPr>
        <w:numPr>
          <w:ilvl w:val="0"/>
          <w:numId w:val="15"/>
        </w:numPr>
        <w:spacing w:before="100" w:beforeAutospacing="1" w:after="100" w:afterAutospacing="1"/>
        <w:contextualSpacing/>
        <w:jc w:val="both"/>
        <w:rPr>
          <w:rFonts w:cstheme="minorHAnsi"/>
          <w:lang w:val="en-GB"/>
        </w:rPr>
      </w:pPr>
      <w:r w:rsidRPr="000E4B5B">
        <w:rPr>
          <w:rFonts w:cstheme="minorHAnsi"/>
          <w:lang w:val="en-GB"/>
        </w:rPr>
        <w:t>Support the development of content for UNICEF social media and the planning, posting and monitoring of these social media platforms</w:t>
      </w:r>
    </w:p>
    <w:p w14:paraId="45414039" w14:textId="6F1E665B" w:rsidR="009C5087" w:rsidRPr="000E4B5B" w:rsidRDefault="009C5087" w:rsidP="000E4B5B">
      <w:pPr>
        <w:numPr>
          <w:ilvl w:val="0"/>
          <w:numId w:val="15"/>
        </w:numPr>
        <w:spacing w:before="100" w:beforeAutospacing="1" w:after="100" w:afterAutospacing="1"/>
        <w:contextualSpacing/>
        <w:jc w:val="both"/>
        <w:rPr>
          <w:rFonts w:cstheme="minorHAnsi"/>
          <w:lang w:val="en-GB"/>
        </w:rPr>
      </w:pPr>
      <w:r w:rsidRPr="000E4B5B">
        <w:rPr>
          <w:rFonts w:cstheme="minorHAnsi"/>
          <w:lang w:val="en-GB"/>
        </w:rPr>
        <w:t>Monitor and report daily on media articles/press clippings related to UNICEF’s programmes and issues affecting children in Guinea-Bissau</w:t>
      </w:r>
    </w:p>
    <w:p w14:paraId="7349B3AE" w14:textId="5904A381" w:rsidR="009C5087" w:rsidRPr="000E4B5B" w:rsidRDefault="009C5087" w:rsidP="000E4B5B">
      <w:pPr>
        <w:numPr>
          <w:ilvl w:val="0"/>
          <w:numId w:val="15"/>
        </w:numPr>
        <w:spacing w:before="100" w:beforeAutospacing="1" w:after="100" w:afterAutospacing="1"/>
        <w:contextualSpacing/>
        <w:jc w:val="both"/>
        <w:rPr>
          <w:rFonts w:cstheme="minorHAnsi"/>
          <w:lang w:val="en-GB"/>
        </w:rPr>
      </w:pPr>
      <w:r w:rsidRPr="000E4B5B">
        <w:rPr>
          <w:rFonts w:cstheme="minorHAnsi"/>
          <w:lang w:val="en-GB"/>
        </w:rPr>
        <w:t>Support the section to manage its photography database and take photos when requested to document UNICEF ‘s work and the situation of children</w:t>
      </w:r>
    </w:p>
    <w:p w14:paraId="3D25A8B6" w14:textId="07ACBBE9" w:rsidR="009C5087" w:rsidRPr="000E4B5B" w:rsidRDefault="009C5087" w:rsidP="000E4B5B">
      <w:pPr>
        <w:numPr>
          <w:ilvl w:val="0"/>
          <w:numId w:val="15"/>
        </w:numPr>
        <w:spacing w:before="100" w:beforeAutospacing="1" w:after="100" w:afterAutospacing="1"/>
        <w:contextualSpacing/>
        <w:jc w:val="both"/>
        <w:rPr>
          <w:rFonts w:cstheme="minorHAnsi"/>
          <w:lang w:val="en-GB"/>
        </w:rPr>
      </w:pPr>
      <w:r w:rsidRPr="000E4B5B">
        <w:rPr>
          <w:rFonts w:cstheme="minorHAnsi"/>
          <w:lang w:val="en-GB"/>
        </w:rPr>
        <w:t>Help collect information and manage UNICEF calendar of events</w:t>
      </w:r>
    </w:p>
    <w:p w14:paraId="68C61B5E" w14:textId="4900D163" w:rsidR="009C5087" w:rsidRPr="000E4B5B" w:rsidRDefault="009C5087" w:rsidP="000E4B5B">
      <w:pPr>
        <w:numPr>
          <w:ilvl w:val="0"/>
          <w:numId w:val="15"/>
        </w:numPr>
        <w:spacing w:before="100" w:beforeAutospacing="1" w:after="100" w:afterAutospacing="1"/>
        <w:contextualSpacing/>
        <w:jc w:val="both"/>
        <w:rPr>
          <w:rFonts w:cstheme="minorHAnsi"/>
          <w:lang w:val="en-GB"/>
        </w:rPr>
      </w:pPr>
      <w:r w:rsidRPr="000E4B5B">
        <w:rPr>
          <w:rFonts w:cstheme="minorHAnsi"/>
          <w:lang w:val="en-GB"/>
        </w:rPr>
        <w:t>Support the planning and the production of human interest stories</w:t>
      </w:r>
    </w:p>
    <w:p w14:paraId="1314C968" w14:textId="79D58DD2" w:rsidR="009C5087" w:rsidRPr="000E4B5B" w:rsidRDefault="009C5087" w:rsidP="000E4B5B">
      <w:pPr>
        <w:numPr>
          <w:ilvl w:val="0"/>
          <w:numId w:val="15"/>
        </w:numPr>
        <w:spacing w:before="100" w:beforeAutospacing="1" w:after="100" w:afterAutospacing="1"/>
        <w:contextualSpacing/>
        <w:jc w:val="both"/>
        <w:rPr>
          <w:rFonts w:cstheme="minorHAnsi"/>
          <w:lang w:val="en-GB"/>
        </w:rPr>
      </w:pPr>
      <w:r w:rsidRPr="000E4B5B">
        <w:rPr>
          <w:rFonts w:cstheme="minorHAnsi"/>
          <w:lang w:val="en-GB"/>
        </w:rPr>
        <w:t>Support the development, review and lay-out of communication materials (briefing notes, press releases, factsheets, reports, brochures, calendars, posters, leaflets, etc) including infographics.</w:t>
      </w:r>
    </w:p>
    <w:p w14:paraId="1F7F4F9C" w14:textId="2D8C88DD" w:rsidR="009C5087" w:rsidRPr="000E4B5B" w:rsidRDefault="009C5087" w:rsidP="000E4B5B">
      <w:pPr>
        <w:numPr>
          <w:ilvl w:val="0"/>
          <w:numId w:val="15"/>
        </w:numPr>
        <w:spacing w:before="100" w:beforeAutospacing="1" w:after="100" w:afterAutospacing="1"/>
        <w:contextualSpacing/>
        <w:jc w:val="both"/>
        <w:rPr>
          <w:rFonts w:cstheme="minorHAnsi"/>
          <w:lang w:val="en-GB"/>
        </w:rPr>
      </w:pPr>
      <w:r w:rsidRPr="000E4B5B">
        <w:rPr>
          <w:rFonts w:cstheme="minorHAnsi"/>
          <w:lang w:val="en-GB"/>
        </w:rPr>
        <w:t>Provide support for the preparation and realization of UNICEF key events</w:t>
      </w:r>
    </w:p>
    <w:p w14:paraId="721DC951" w14:textId="45D86563" w:rsidR="009C5087" w:rsidRPr="000E4B5B" w:rsidRDefault="009C5087" w:rsidP="000E4B5B">
      <w:pPr>
        <w:numPr>
          <w:ilvl w:val="0"/>
          <w:numId w:val="15"/>
        </w:numPr>
        <w:spacing w:before="100" w:beforeAutospacing="1" w:after="100" w:afterAutospacing="1"/>
        <w:contextualSpacing/>
        <w:jc w:val="both"/>
        <w:rPr>
          <w:rFonts w:cstheme="minorHAnsi"/>
          <w:lang w:val="en-GB"/>
        </w:rPr>
      </w:pPr>
      <w:r w:rsidRPr="000E4B5B">
        <w:rPr>
          <w:rFonts w:cstheme="minorHAnsi"/>
          <w:lang w:val="en-GB"/>
        </w:rPr>
        <w:lastRenderedPageBreak/>
        <w:t>Perform other duties as required.</w:t>
      </w:r>
    </w:p>
    <w:p w14:paraId="3C90F69D" w14:textId="77777777" w:rsidR="009C5087" w:rsidRPr="000E4B5B" w:rsidRDefault="009C5087" w:rsidP="00BF3074">
      <w:pPr>
        <w:pStyle w:val="ListParagraph"/>
        <w:numPr>
          <w:ilvl w:val="0"/>
          <w:numId w:val="33"/>
        </w:numPr>
        <w:spacing w:line="276" w:lineRule="auto"/>
        <w:jc w:val="both"/>
        <w:rPr>
          <w:rFonts w:asciiTheme="minorHAnsi" w:hAnsiTheme="minorHAnsi" w:cstheme="minorHAnsi"/>
          <w:b/>
          <w:bCs/>
        </w:rPr>
      </w:pPr>
      <w:r w:rsidRPr="000E4B5B">
        <w:rPr>
          <w:rFonts w:asciiTheme="minorHAnsi" w:hAnsiTheme="minorHAnsi" w:cstheme="minorHAnsi"/>
          <w:b/>
          <w:bCs/>
        </w:rPr>
        <w:t>Work relationships</w:t>
      </w:r>
    </w:p>
    <w:p w14:paraId="7C05DE2E" w14:textId="723F20AF" w:rsidR="009C5087" w:rsidRPr="000E4B5B" w:rsidRDefault="009C5087" w:rsidP="000E4B5B">
      <w:pPr>
        <w:jc w:val="both"/>
        <w:rPr>
          <w:rFonts w:cstheme="minorHAnsi"/>
          <w:lang w:val="en-GB"/>
        </w:rPr>
      </w:pPr>
      <w:r w:rsidRPr="000E4B5B">
        <w:rPr>
          <w:rFonts w:cstheme="minorHAnsi"/>
          <w:lang w:val="en-GB"/>
        </w:rPr>
        <w:t xml:space="preserve">The </w:t>
      </w:r>
      <w:r w:rsidR="00CA290B" w:rsidRPr="000E4B5B">
        <w:rPr>
          <w:rFonts w:cstheme="minorHAnsi"/>
          <w:lang w:val="en-GB"/>
        </w:rPr>
        <w:t>specialist</w:t>
      </w:r>
      <w:r w:rsidRPr="000E4B5B">
        <w:rPr>
          <w:rFonts w:cstheme="minorHAnsi"/>
          <w:lang w:val="en-GB"/>
        </w:rPr>
        <w:t xml:space="preserve"> will be under the supervision of </w:t>
      </w:r>
      <w:r w:rsidR="00E1067F" w:rsidRPr="000E4B5B">
        <w:rPr>
          <w:rFonts w:cstheme="minorHAnsi"/>
          <w:lang w:val="en-GB"/>
        </w:rPr>
        <w:t>the</w:t>
      </w:r>
      <w:r w:rsidRPr="000E4B5B">
        <w:rPr>
          <w:rFonts w:cstheme="minorHAnsi"/>
          <w:lang w:val="en-GB"/>
        </w:rPr>
        <w:t xml:space="preserve"> communication officer, who reports to the Representative, </w:t>
      </w:r>
      <w:r w:rsidR="00E1067F" w:rsidRPr="000E4B5B">
        <w:rPr>
          <w:rFonts w:cstheme="minorHAnsi"/>
          <w:lang w:val="en-GB"/>
        </w:rPr>
        <w:t xml:space="preserve">and will work </w:t>
      </w:r>
      <w:r w:rsidRPr="000E4B5B">
        <w:rPr>
          <w:rFonts w:cstheme="minorHAnsi"/>
          <w:lang w:val="en-GB"/>
        </w:rPr>
        <w:t xml:space="preserve">in close collaboration with </w:t>
      </w:r>
      <w:r w:rsidR="00E1067F" w:rsidRPr="000E4B5B">
        <w:rPr>
          <w:rFonts w:cstheme="minorHAnsi"/>
          <w:lang w:val="en-GB"/>
        </w:rPr>
        <w:t>other members of the</w:t>
      </w:r>
      <w:r w:rsidRPr="000E4B5B">
        <w:rPr>
          <w:rFonts w:cstheme="minorHAnsi"/>
          <w:lang w:val="en-GB"/>
        </w:rPr>
        <w:t xml:space="preserve"> advocacy, communications and partnership section.</w:t>
      </w:r>
    </w:p>
    <w:p w14:paraId="3C8F4715" w14:textId="77777777" w:rsidR="009C5087" w:rsidRPr="000E4B5B" w:rsidRDefault="009C5087" w:rsidP="00BF3074">
      <w:pPr>
        <w:pStyle w:val="ListParagraph"/>
        <w:numPr>
          <w:ilvl w:val="0"/>
          <w:numId w:val="33"/>
        </w:numPr>
        <w:spacing w:line="276" w:lineRule="auto"/>
        <w:jc w:val="both"/>
        <w:rPr>
          <w:rFonts w:asciiTheme="minorHAnsi" w:hAnsiTheme="minorHAnsi" w:cstheme="minorHAnsi"/>
          <w:b/>
          <w:bCs/>
        </w:rPr>
      </w:pPr>
      <w:r w:rsidRPr="000E4B5B">
        <w:rPr>
          <w:rFonts w:asciiTheme="minorHAnsi" w:hAnsiTheme="minorHAnsi" w:cstheme="minorHAnsi"/>
          <w:b/>
          <w:bCs/>
        </w:rPr>
        <w:t>Outputs / deliverables</w:t>
      </w:r>
    </w:p>
    <w:tbl>
      <w:tblPr>
        <w:tblStyle w:val="TableGrid"/>
        <w:tblW w:w="9085" w:type="dxa"/>
        <w:tblLook w:val="04A0" w:firstRow="1" w:lastRow="0" w:firstColumn="1" w:lastColumn="0" w:noHBand="0" w:noVBand="1"/>
      </w:tblPr>
      <w:tblGrid>
        <w:gridCol w:w="7285"/>
        <w:gridCol w:w="1800"/>
      </w:tblGrid>
      <w:tr w:rsidR="009C5087" w:rsidRPr="000E4B5B" w14:paraId="32518AB1" w14:textId="77777777" w:rsidTr="0040593D">
        <w:trPr>
          <w:trHeight w:val="247"/>
        </w:trPr>
        <w:tc>
          <w:tcPr>
            <w:tcW w:w="7285" w:type="dxa"/>
          </w:tcPr>
          <w:p w14:paraId="1D4A886A" w14:textId="5788F548" w:rsidR="009C5087" w:rsidRPr="000E4B5B" w:rsidRDefault="009C5087" w:rsidP="000E4B5B">
            <w:pPr>
              <w:autoSpaceDE w:val="0"/>
              <w:autoSpaceDN w:val="0"/>
              <w:adjustRightInd w:val="0"/>
              <w:spacing w:line="276" w:lineRule="auto"/>
              <w:jc w:val="both"/>
              <w:rPr>
                <w:rFonts w:cstheme="minorHAnsi"/>
                <w:b/>
                <w:bCs/>
              </w:rPr>
            </w:pPr>
            <w:proofErr w:type="spellStart"/>
            <w:r w:rsidRPr="000E4B5B">
              <w:rPr>
                <w:rFonts w:cstheme="minorHAnsi"/>
                <w:b/>
                <w:bCs/>
              </w:rPr>
              <w:t>Deliverables</w:t>
            </w:r>
            <w:proofErr w:type="spellEnd"/>
            <w:r w:rsidRPr="000E4B5B">
              <w:rPr>
                <w:rFonts w:cstheme="minorHAnsi"/>
                <w:b/>
                <w:bCs/>
              </w:rPr>
              <w:t xml:space="preserve"> </w:t>
            </w:r>
          </w:p>
        </w:tc>
        <w:tc>
          <w:tcPr>
            <w:tcW w:w="1800" w:type="dxa"/>
          </w:tcPr>
          <w:p w14:paraId="4F60094C" w14:textId="187CC064" w:rsidR="009C5087" w:rsidRPr="000E4B5B" w:rsidRDefault="00365340" w:rsidP="000E4B5B">
            <w:pPr>
              <w:autoSpaceDE w:val="0"/>
              <w:autoSpaceDN w:val="0"/>
              <w:adjustRightInd w:val="0"/>
              <w:spacing w:line="276" w:lineRule="auto"/>
              <w:jc w:val="both"/>
              <w:rPr>
                <w:rFonts w:cstheme="minorHAnsi"/>
                <w:b/>
                <w:bCs/>
              </w:rPr>
            </w:pPr>
            <w:proofErr w:type="spellStart"/>
            <w:r w:rsidRPr="000E4B5B">
              <w:rPr>
                <w:rFonts w:cstheme="minorHAnsi"/>
                <w:b/>
                <w:bCs/>
              </w:rPr>
              <w:t>T</w:t>
            </w:r>
            <w:r w:rsidR="009C5087" w:rsidRPr="000E4B5B">
              <w:rPr>
                <w:rFonts w:cstheme="minorHAnsi"/>
                <w:b/>
                <w:bCs/>
              </w:rPr>
              <w:t>imeframe</w:t>
            </w:r>
            <w:proofErr w:type="spellEnd"/>
          </w:p>
        </w:tc>
      </w:tr>
      <w:tr w:rsidR="00AC0A12" w:rsidRPr="00EA1835" w14:paraId="5342163A" w14:textId="77777777" w:rsidTr="0040593D">
        <w:trPr>
          <w:trHeight w:val="247"/>
        </w:trPr>
        <w:tc>
          <w:tcPr>
            <w:tcW w:w="7285" w:type="dxa"/>
          </w:tcPr>
          <w:p w14:paraId="7D427938" w14:textId="62121F9F" w:rsidR="00AC0A12" w:rsidRPr="000E4B5B" w:rsidRDefault="00AC0A12" w:rsidP="00AC0A12">
            <w:pPr>
              <w:spacing w:before="100" w:beforeAutospacing="1" w:after="100" w:afterAutospacing="1" w:line="276" w:lineRule="auto"/>
              <w:contextualSpacing/>
              <w:jc w:val="both"/>
              <w:rPr>
                <w:rFonts w:cstheme="minorHAnsi"/>
                <w:lang w:val="en-GB"/>
              </w:rPr>
            </w:pPr>
            <w:r w:rsidRPr="000E4B5B">
              <w:rPr>
                <w:rFonts w:cstheme="minorHAnsi"/>
                <w:lang w:val="en-GB"/>
              </w:rPr>
              <w:t xml:space="preserve">Daily monitoring of media articles/press clippings related to UNICEF’s programme and issues affecting children in Guinea-Bissau </w:t>
            </w:r>
          </w:p>
        </w:tc>
        <w:tc>
          <w:tcPr>
            <w:tcW w:w="1800" w:type="dxa"/>
          </w:tcPr>
          <w:p w14:paraId="7A316023" w14:textId="38CFECA9" w:rsidR="00AC0A12" w:rsidRPr="000E4B5B" w:rsidRDefault="00AC0A12" w:rsidP="00AC0A12">
            <w:pPr>
              <w:spacing w:line="276" w:lineRule="auto"/>
              <w:jc w:val="both"/>
              <w:rPr>
                <w:rFonts w:cstheme="minorHAnsi"/>
                <w:lang w:val="en-GB"/>
              </w:rPr>
            </w:pPr>
            <w:r w:rsidRPr="00EA1835">
              <w:rPr>
                <w:rFonts w:cstheme="minorHAnsi"/>
                <w:bCs/>
                <w:lang w:val="en-US"/>
              </w:rPr>
              <w:t xml:space="preserve">Tbc base on start date </w:t>
            </w:r>
          </w:p>
        </w:tc>
      </w:tr>
      <w:tr w:rsidR="00AC0A12" w:rsidRPr="00EA1835" w14:paraId="0E028090" w14:textId="77777777" w:rsidTr="0040593D">
        <w:trPr>
          <w:trHeight w:val="247"/>
        </w:trPr>
        <w:tc>
          <w:tcPr>
            <w:tcW w:w="7285" w:type="dxa"/>
          </w:tcPr>
          <w:p w14:paraId="295B7E1F" w14:textId="47536FE3" w:rsidR="00AC0A12" w:rsidRPr="000E4B5B" w:rsidRDefault="00AC0A12" w:rsidP="00AC0A12">
            <w:pPr>
              <w:spacing w:line="276" w:lineRule="auto"/>
              <w:jc w:val="both"/>
              <w:rPr>
                <w:rFonts w:cstheme="minorHAnsi"/>
                <w:lang w:val="en-GB"/>
              </w:rPr>
            </w:pPr>
            <w:r w:rsidRPr="000E4B5B">
              <w:rPr>
                <w:rFonts w:cstheme="minorHAnsi"/>
                <w:lang w:val="en-GB"/>
              </w:rPr>
              <w:t>UNICEF communication materials (text and layout) developed/reviewed and infographics produced</w:t>
            </w:r>
          </w:p>
        </w:tc>
        <w:tc>
          <w:tcPr>
            <w:tcW w:w="1800" w:type="dxa"/>
          </w:tcPr>
          <w:p w14:paraId="360236F1" w14:textId="544C46E3" w:rsidR="00AC0A12" w:rsidRPr="000E4B5B" w:rsidRDefault="00AC0A12" w:rsidP="00AC0A12">
            <w:pPr>
              <w:spacing w:line="276" w:lineRule="auto"/>
              <w:jc w:val="both"/>
              <w:rPr>
                <w:rFonts w:cstheme="minorHAnsi"/>
                <w:lang w:val="en-GB"/>
              </w:rPr>
            </w:pPr>
            <w:r w:rsidRPr="00EA1835">
              <w:rPr>
                <w:rFonts w:cstheme="minorHAnsi"/>
                <w:bCs/>
                <w:lang w:val="en-US"/>
              </w:rPr>
              <w:t xml:space="preserve">Tbc base on start date </w:t>
            </w:r>
          </w:p>
        </w:tc>
      </w:tr>
      <w:tr w:rsidR="00AC0A12" w:rsidRPr="00EA1835" w14:paraId="5D7D2E2F" w14:textId="77777777" w:rsidTr="0040593D">
        <w:trPr>
          <w:trHeight w:val="247"/>
        </w:trPr>
        <w:tc>
          <w:tcPr>
            <w:tcW w:w="7285" w:type="dxa"/>
          </w:tcPr>
          <w:p w14:paraId="110AD2F5" w14:textId="66F84396" w:rsidR="00AC0A12" w:rsidRPr="000E4B5B" w:rsidRDefault="00AC0A12" w:rsidP="00AC0A12">
            <w:pPr>
              <w:spacing w:line="276" w:lineRule="auto"/>
              <w:jc w:val="both"/>
              <w:rPr>
                <w:rFonts w:cstheme="minorHAnsi"/>
                <w:lang w:val="en-GB"/>
              </w:rPr>
            </w:pPr>
            <w:r w:rsidRPr="000E4B5B">
              <w:rPr>
                <w:rFonts w:cstheme="minorHAnsi"/>
                <w:lang w:val="en-GB"/>
              </w:rPr>
              <w:t xml:space="preserve">Human interest stories produced and disseminated </w:t>
            </w:r>
          </w:p>
        </w:tc>
        <w:tc>
          <w:tcPr>
            <w:tcW w:w="1800" w:type="dxa"/>
          </w:tcPr>
          <w:p w14:paraId="674BAEC8" w14:textId="2DB78F10" w:rsidR="00AC0A12" w:rsidRPr="000E4B5B" w:rsidRDefault="00AC0A12" w:rsidP="00AC0A12">
            <w:pPr>
              <w:spacing w:line="276" w:lineRule="auto"/>
              <w:jc w:val="both"/>
              <w:rPr>
                <w:rFonts w:cstheme="minorHAnsi"/>
                <w:lang w:val="en-GB"/>
              </w:rPr>
            </w:pPr>
            <w:r w:rsidRPr="00EA1835">
              <w:rPr>
                <w:rFonts w:cstheme="minorHAnsi"/>
                <w:bCs/>
                <w:lang w:val="en-US"/>
              </w:rPr>
              <w:t xml:space="preserve">Tbc base on start date </w:t>
            </w:r>
          </w:p>
        </w:tc>
      </w:tr>
      <w:tr w:rsidR="00AC0A12" w:rsidRPr="00EA1835" w14:paraId="47E03412" w14:textId="77777777" w:rsidTr="0040593D">
        <w:trPr>
          <w:trHeight w:val="247"/>
        </w:trPr>
        <w:tc>
          <w:tcPr>
            <w:tcW w:w="7285" w:type="dxa"/>
          </w:tcPr>
          <w:p w14:paraId="2661A0C2" w14:textId="5568C670" w:rsidR="00AC0A12" w:rsidRPr="000E4B5B" w:rsidRDefault="00AC0A12" w:rsidP="00AC0A12">
            <w:pPr>
              <w:spacing w:line="276" w:lineRule="auto"/>
              <w:jc w:val="both"/>
              <w:rPr>
                <w:rFonts w:cstheme="minorHAnsi"/>
                <w:lang w:val="en-GB"/>
              </w:rPr>
            </w:pPr>
            <w:r w:rsidRPr="000E4B5B">
              <w:rPr>
                <w:rFonts w:cstheme="minorHAnsi"/>
                <w:lang w:val="en-GB"/>
              </w:rPr>
              <w:t>Support for timely and effectively holding of key UNICEF events</w:t>
            </w:r>
          </w:p>
        </w:tc>
        <w:tc>
          <w:tcPr>
            <w:tcW w:w="1800" w:type="dxa"/>
          </w:tcPr>
          <w:p w14:paraId="0A610A99" w14:textId="4DB362BA" w:rsidR="00AC0A12" w:rsidRPr="000E4B5B" w:rsidRDefault="00AC0A12" w:rsidP="00AC0A12">
            <w:pPr>
              <w:spacing w:line="276" w:lineRule="auto"/>
              <w:jc w:val="both"/>
              <w:rPr>
                <w:rFonts w:cstheme="minorHAnsi"/>
                <w:lang w:val="en-GB"/>
              </w:rPr>
            </w:pPr>
            <w:r w:rsidRPr="00EA1835">
              <w:rPr>
                <w:rFonts w:cstheme="minorHAnsi"/>
                <w:bCs/>
                <w:lang w:val="en-US"/>
              </w:rPr>
              <w:t xml:space="preserve">Tbc base on start date </w:t>
            </w:r>
          </w:p>
        </w:tc>
      </w:tr>
    </w:tbl>
    <w:p w14:paraId="7F3A81FC" w14:textId="77777777" w:rsidR="009C5087" w:rsidRPr="00EA1835" w:rsidRDefault="009C5087" w:rsidP="000E4B5B">
      <w:pPr>
        <w:jc w:val="both"/>
        <w:rPr>
          <w:rFonts w:cstheme="minorHAnsi"/>
          <w:b/>
          <w:bCs/>
          <w:lang w:val="en-US"/>
        </w:rPr>
      </w:pPr>
    </w:p>
    <w:p w14:paraId="2D20B505" w14:textId="77777777" w:rsidR="009C5087" w:rsidRPr="000E4B5B" w:rsidRDefault="009C5087" w:rsidP="000E4B5B">
      <w:pPr>
        <w:shd w:val="clear" w:color="auto" w:fill="EEECE1" w:themeFill="background2"/>
        <w:jc w:val="both"/>
        <w:rPr>
          <w:rFonts w:cstheme="minorHAnsi"/>
          <w:lang w:val="en-US"/>
        </w:rPr>
      </w:pPr>
      <w:r w:rsidRPr="000E4B5B">
        <w:rPr>
          <w:rFonts w:cstheme="minorHAnsi"/>
          <w:b/>
          <w:bCs/>
          <w:lang w:val="en-US"/>
        </w:rPr>
        <w:t>Desired competencies, technical background and experience</w:t>
      </w:r>
    </w:p>
    <w:p w14:paraId="035A09D2" w14:textId="77777777" w:rsidR="009C5087" w:rsidRPr="000E4B5B" w:rsidRDefault="009C5087" w:rsidP="000E4B5B">
      <w:pPr>
        <w:pStyle w:val="ListParagraph"/>
        <w:numPr>
          <w:ilvl w:val="0"/>
          <w:numId w:val="8"/>
        </w:numPr>
        <w:spacing w:line="276" w:lineRule="auto"/>
        <w:jc w:val="both"/>
        <w:rPr>
          <w:rFonts w:asciiTheme="minorHAnsi" w:hAnsiTheme="minorHAnsi" w:cstheme="minorHAnsi"/>
          <w:b/>
          <w:bCs/>
        </w:rPr>
      </w:pPr>
      <w:r w:rsidRPr="000E4B5B">
        <w:rPr>
          <w:rFonts w:asciiTheme="minorHAnsi" w:hAnsiTheme="minorHAnsi" w:cstheme="minorHAnsi"/>
          <w:b/>
          <w:bCs/>
        </w:rPr>
        <w:t>Qualifications required</w:t>
      </w:r>
    </w:p>
    <w:p w14:paraId="5C94425A" w14:textId="77777777" w:rsidR="009C5087" w:rsidRPr="000E4B5B" w:rsidRDefault="009C5087" w:rsidP="000E4B5B">
      <w:pPr>
        <w:numPr>
          <w:ilvl w:val="0"/>
          <w:numId w:val="16"/>
        </w:numPr>
        <w:spacing w:before="100" w:beforeAutospacing="1" w:after="0"/>
        <w:contextualSpacing/>
        <w:jc w:val="both"/>
        <w:rPr>
          <w:rFonts w:cstheme="minorHAnsi"/>
          <w:lang w:val="en-GB"/>
        </w:rPr>
      </w:pPr>
      <w:r w:rsidRPr="000E4B5B">
        <w:rPr>
          <w:rFonts w:cstheme="minorHAnsi"/>
          <w:lang w:val="en-GB"/>
        </w:rPr>
        <w:t>First-level or advanced level university degree in communications, public relations, journalism or related areas</w:t>
      </w:r>
    </w:p>
    <w:p w14:paraId="3EC268F6" w14:textId="2F91939A" w:rsidR="009C5087" w:rsidRPr="000E4B5B" w:rsidRDefault="009C5087" w:rsidP="000E4B5B">
      <w:pPr>
        <w:numPr>
          <w:ilvl w:val="0"/>
          <w:numId w:val="16"/>
        </w:numPr>
        <w:spacing w:before="100" w:beforeAutospacing="1" w:after="0"/>
        <w:contextualSpacing/>
        <w:jc w:val="both"/>
        <w:rPr>
          <w:rFonts w:cstheme="minorHAnsi"/>
          <w:lang w:val="en-GB"/>
        </w:rPr>
      </w:pPr>
      <w:r w:rsidRPr="000E4B5B">
        <w:rPr>
          <w:rFonts w:cstheme="minorHAnsi"/>
          <w:lang w:val="en-GB"/>
        </w:rPr>
        <w:t>Knowledge of relevant computer systems and applications; excellent knowledge of MS Office is required; knowledge of graphic design is an asset</w:t>
      </w:r>
    </w:p>
    <w:p w14:paraId="43417F48" w14:textId="47D2A763" w:rsidR="009C5087" w:rsidRPr="000E4B5B" w:rsidRDefault="009C5087" w:rsidP="000E4B5B">
      <w:pPr>
        <w:numPr>
          <w:ilvl w:val="0"/>
          <w:numId w:val="16"/>
        </w:numPr>
        <w:spacing w:before="100" w:beforeAutospacing="1" w:after="0"/>
        <w:contextualSpacing/>
        <w:jc w:val="both"/>
        <w:rPr>
          <w:rFonts w:cstheme="minorHAnsi"/>
          <w:lang w:val="en-GB"/>
        </w:rPr>
      </w:pPr>
      <w:r w:rsidRPr="000E4B5B">
        <w:rPr>
          <w:rFonts w:cstheme="minorHAnsi"/>
          <w:lang w:val="en-GB"/>
        </w:rPr>
        <w:t xml:space="preserve">Excellent knowledge of social media platforms, especially Facebook, Twitter, YouTube </w:t>
      </w:r>
    </w:p>
    <w:p w14:paraId="42BCC5CC" w14:textId="1379DBC9" w:rsidR="009C5087" w:rsidRPr="000E4B5B" w:rsidRDefault="009C5087" w:rsidP="000E4B5B">
      <w:pPr>
        <w:numPr>
          <w:ilvl w:val="0"/>
          <w:numId w:val="16"/>
        </w:numPr>
        <w:spacing w:before="100" w:beforeAutospacing="1" w:after="100" w:afterAutospacing="1"/>
        <w:contextualSpacing/>
        <w:jc w:val="both"/>
        <w:rPr>
          <w:rFonts w:cstheme="minorHAnsi"/>
          <w:lang w:val="en-GB"/>
        </w:rPr>
      </w:pPr>
      <w:r w:rsidRPr="000E4B5B">
        <w:rPr>
          <w:rFonts w:cstheme="minorHAnsi"/>
          <w:lang w:val="en-GB"/>
        </w:rPr>
        <w:t>Photography skills are an asset</w:t>
      </w:r>
    </w:p>
    <w:p w14:paraId="5EFCF860" w14:textId="77777777" w:rsidR="009C5087" w:rsidRPr="000E4B5B" w:rsidRDefault="009C5087" w:rsidP="000E4B5B">
      <w:pPr>
        <w:numPr>
          <w:ilvl w:val="0"/>
          <w:numId w:val="16"/>
        </w:numPr>
        <w:spacing w:before="100" w:beforeAutospacing="1" w:after="100" w:afterAutospacing="1"/>
        <w:contextualSpacing/>
        <w:jc w:val="both"/>
        <w:rPr>
          <w:rFonts w:cstheme="minorHAnsi"/>
          <w:lang w:val="en-GB"/>
        </w:rPr>
      </w:pPr>
      <w:r w:rsidRPr="000E4B5B">
        <w:rPr>
          <w:rFonts w:cstheme="minorHAnsi"/>
          <w:lang w:val="en-GB"/>
        </w:rPr>
        <w:t>Excellent communication skills (verbal and written)</w:t>
      </w:r>
    </w:p>
    <w:p w14:paraId="6DD5E7FA" w14:textId="77777777" w:rsidR="009C5087" w:rsidRPr="000E4B5B" w:rsidRDefault="009C5087" w:rsidP="000E4B5B">
      <w:pPr>
        <w:pStyle w:val="ListParagraph"/>
        <w:numPr>
          <w:ilvl w:val="0"/>
          <w:numId w:val="8"/>
        </w:numPr>
        <w:spacing w:line="276" w:lineRule="auto"/>
        <w:jc w:val="both"/>
        <w:rPr>
          <w:rFonts w:asciiTheme="minorHAnsi" w:hAnsiTheme="minorHAnsi" w:cstheme="minorHAnsi"/>
          <w:b/>
          <w:bCs/>
        </w:rPr>
      </w:pPr>
      <w:r w:rsidRPr="000E4B5B">
        <w:rPr>
          <w:rFonts w:asciiTheme="minorHAnsi" w:hAnsiTheme="minorHAnsi" w:cstheme="minorHAnsi"/>
          <w:b/>
          <w:bCs/>
        </w:rPr>
        <w:t>Work experience</w:t>
      </w:r>
    </w:p>
    <w:p w14:paraId="7720A4D3" w14:textId="44F17115" w:rsidR="009C5087" w:rsidRPr="000E4B5B" w:rsidRDefault="009C5087" w:rsidP="000E4B5B">
      <w:pPr>
        <w:pStyle w:val="ListParagraph"/>
        <w:numPr>
          <w:ilvl w:val="0"/>
          <w:numId w:val="17"/>
        </w:numPr>
        <w:tabs>
          <w:tab w:val="left" w:pos="-1440"/>
        </w:tabs>
        <w:spacing w:before="80" w:after="40" w:line="276" w:lineRule="auto"/>
        <w:jc w:val="both"/>
        <w:rPr>
          <w:rFonts w:asciiTheme="minorHAnsi" w:hAnsiTheme="minorHAnsi" w:cstheme="minorHAnsi"/>
        </w:rPr>
      </w:pPr>
      <w:r w:rsidRPr="000E4B5B">
        <w:rPr>
          <w:rFonts w:asciiTheme="minorHAnsi" w:hAnsiTheme="minorHAnsi" w:cstheme="minorHAnsi"/>
        </w:rPr>
        <w:t>Over five years of experience in the areas of communication, public relations, fundraising or policy advocacy</w:t>
      </w:r>
    </w:p>
    <w:p w14:paraId="3A60224C" w14:textId="77777777" w:rsidR="009C5087" w:rsidRPr="000E4B5B" w:rsidRDefault="009C5087" w:rsidP="000E4B5B">
      <w:pPr>
        <w:pStyle w:val="ListParagraph"/>
        <w:spacing w:line="276" w:lineRule="auto"/>
        <w:ind w:left="360"/>
        <w:jc w:val="both"/>
        <w:rPr>
          <w:rFonts w:asciiTheme="minorHAnsi" w:hAnsiTheme="minorHAnsi" w:cstheme="minorHAnsi"/>
          <w:b/>
          <w:bCs/>
        </w:rPr>
      </w:pPr>
    </w:p>
    <w:p w14:paraId="151089F7" w14:textId="77777777" w:rsidR="009C5087" w:rsidRPr="000E4B5B" w:rsidRDefault="009C5087" w:rsidP="000E4B5B">
      <w:pPr>
        <w:pStyle w:val="ListParagraph"/>
        <w:numPr>
          <w:ilvl w:val="0"/>
          <w:numId w:val="8"/>
        </w:numPr>
        <w:spacing w:line="276" w:lineRule="auto"/>
        <w:jc w:val="both"/>
        <w:rPr>
          <w:rFonts w:asciiTheme="minorHAnsi" w:hAnsiTheme="minorHAnsi" w:cstheme="minorHAnsi"/>
        </w:rPr>
      </w:pPr>
      <w:r w:rsidRPr="000E4B5B">
        <w:rPr>
          <w:rFonts w:asciiTheme="minorHAnsi" w:hAnsiTheme="minorHAnsi" w:cstheme="minorHAnsi"/>
          <w:b/>
          <w:bCs/>
        </w:rPr>
        <w:t>Language</w:t>
      </w:r>
    </w:p>
    <w:p w14:paraId="53F5E8D9" w14:textId="7D8BFBE8" w:rsidR="009C5087" w:rsidRPr="000E4B5B" w:rsidRDefault="009C5087" w:rsidP="000E4B5B">
      <w:pPr>
        <w:pStyle w:val="ListParagraph"/>
        <w:numPr>
          <w:ilvl w:val="0"/>
          <w:numId w:val="18"/>
        </w:numPr>
        <w:tabs>
          <w:tab w:val="left" w:pos="-1440"/>
        </w:tabs>
        <w:spacing w:before="80" w:after="40" w:line="276" w:lineRule="auto"/>
        <w:jc w:val="both"/>
        <w:rPr>
          <w:rFonts w:asciiTheme="minorHAnsi" w:hAnsiTheme="minorHAnsi" w:cstheme="minorHAnsi"/>
          <w:lang w:val="en-GB"/>
        </w:rPr>
      </w:pPr>
      <w:r w:rsidRPr="000E4B5B">
        <w:rPr>
          <w:rFonts w:asciiTheme="minorHAnsi" w:hAnsiTheme="minorHAnsi" w:cstheme="minorHAnsi"/>
        </w:rPr>
        <w:t xml:space="preserve">Excellent oral and written skills in English is required. Knowledge of French, Portuguese or Spanish is an asset. </w:t>
      </w:r>
    </w:p>
    <w:p w14:paraId="4697CA2A" w14:textId="77777777" w:rsidR="009C5087" w:rsidRPr="000E4B5B" w:rsidRDefault="009C5087" w:rsidP="000E4B5B">
      <w:pPr>
        <w:shd w:val="clear" w:color="auto" w:fill="EEECE1" w:themeFill="background2"/>
        <w:jc w:val="both"/>
        <w:rPr>
          <w:rFonts w:cstheme="minorHAnsi"/>
          <w:lang w:val="en-US"/>
        </w:rPr>
      </w:pPr>
      <w:r w:rsidRPr="000E4B5B">
        <w:rPr>
          <w:rFonts w:cstheme="minorHAnsi"/>
          <w:b/>
          <w:bCs/>
          <w:lang w:val="en-US"/>
        </w:rPr>
        <w:t>Focal point</w:t>
      </w:r>
    </w:p>
    <w:p w14:paraId="7DA726AC" w14:textId="55FC78F6" w:rsidR="009C5087" w:rsidRPr="000E4B5B" w:rsidRDefault="00E1067F" w:rsidP="000E4B5B">
      <w:pPr>
        <w:jc w:val="both"/>
        <w:rPr>
          <w:rFonts w:cstheme="minorHAnsi"/>
          <w:lang w:val="en-US"/>
        </w:rPr>
      </w:pPr>
      <w:r w:rsidRPr="000E4B5B">
        <w:rPr>
          <w:rFonts w:cstheme="minorHAnsi"/>
          <w:lang w:val="en-US"/>
        </w:rPr>
        <w:t xml:space="preserve">Wilson da Gama, </w:t>
      </w:r>
      <w:r w:rsidR="009C5087" w:rsidRPr="000E4B5B">
        <w:rPr>
          <w:rFonts w:cstheme="minorHAnsi"/>
          <w:lang w:val="en-US"/>
        </w:rPr>
        <w:t>Communication Officer</w:t>
      </w:r>
      <w:r w:rsidR="008509CF">
        <w:rPr>
          <w:rFonts w:cstheme="minorHAnsi"/>
          <w:lang w:val="en-US"/>
        </w:rPr>
        <w:t xml:space="preserve">, </w:t>
      </w:r>
      <w:hyperlink r:id="rId8" w:history="1">
        <w:r w:rsidR="008509CF" w:rsidRPr="005C27FC">
          <w:rPr>
            <w:rStyle w:val="Hyperlink"/>
            <w:rFonts w:cstheme="minorHAnsi"/>
            <w:lang w:val="en-US"/>
          </w:rPr>
          <w:t>wdagama@unicef.org</w:t>
        </w:r>
      </w:hyperlink>
      <w:r w:rsidR="008509CF">
        <w:rPr>
          <w:rFonts w:cstheme="minorHAnsi"/>
          <w:lang w:val="en-US"/>
        </w:rPr>
        <w:t xml:space="preserve"> </w:t>
      </w:r>
    </w:p>
    <w:p w14:paraId="1FEC7824" w14:textId="77777777" w:rsidR="009C5087" w:rsidRPr="000E4B5B" w:rsidRDefault="009C5087" w:rsidP="000E4B5B">
      <w:pPr>
        <w:shd w:val="clear" w:color="auto" w:fill="EEECE1" w:themeFill="background2"/>
        <w:jc w:val="both"/>
        <w:rPr>
          <w:rFonts w:cstheme="minorHAnsi"/>
          <w:b/>
          <w:bCs/>
          <w:lang w:val="en-US"/>
        </w:rPr>
      </w:pPr>
      <w:r w:rsidRPr="000E4B5B">
        <w:rPr>
          <w:rFonts w:cstheme="minorHAnsi"/>
          <w:b/>
          <w:bCs/>
          <w:lang w:val="en-US"/>
        </w:rPr>
        <w:t>Application Link</w:t>
      </w:r>
    </w:p>
    <w:p w14:paraId="10D2E2DE" w14:textId="49C276BC" w:rsidR="009C5087" w:rsidRPr="000E4B5B" w:rsidRDefault="009C5087" w:rsidP="000E4B5B">
      <w:pPr>
        <w:jc w:val="both"/>
        <w:rPr>
          <w:rFonts w:cstheme="minorHAnsi"/>
          <w:b/>
          <w:bCs/>
          <w:color w:val="0070C0"/>
          <w:lang w:val="en-US"/>
        </w:rPr>
      </w:pPr>
      <w:r w:rsidRPr="000E4B5B">
        <w:rPr>
          <w:rFonts w:cstheme="minorHAnsi"/>
          <w:lang w:val="en-US"/>
        </w:rPr>
        <w:t>Applications can be sent to</w:t>
      </w:r>
      <w:r w:rsidR="0040593D" w:rsidRPr="000E4B5B">
        <w:rPr>
          <w:rFonts w:cstheme="minorHAnsi"/>
          <w:lang w:val="en-US"/>
        </w:rPr>
        <w:t xml:space="preserve"> </w:t>
      </w:r>
      <w:hyperlink r:id="rId9" w:history="1">
        <w:r w:rsidRPr="000E4B5B">
          <w:rPr>
            <w:rStyle w:val="Hyperlink"/>
            <w:rFonts w:cstheme="minorHAnsi"/>
            <w:lang w:val="en-US"/>
          </w:rPr>
          <w:t>bissauhr@unicef.org</w:t>
        </w:r>
      </w:hyperlink>
      <w:r w:rsidRPr="000E4B5B">
        <w:rPr>
          <w:rFonts w:cstheme="minorHAnsi"/>
          <w:b/>
          <w:bCs/>
          <w:color w:val="0070C0"/>
          <w:lang w:val="en-US"/>
        </w:rPr>
        <w:t xml:space="preserve"> </w:t>
      </w:r>
    </w:p>
    <w:p w14:paraId="0E445561" w14:textId="08AE7D53" w:rsidR="009C5087" w:rsidRPr="000E4B5B" w:rsidRDefault="009C5087" w:rsidP="000E4B5B">
      <w:pPr>
        <w:jc w:val="both"/>
        <w:rPr>
          <w:rFonts w:cstheme="minorHAnsi"/>
          <w:lang w:val="en-US"/>
        </w:rPr>
      </w:pPr>
      <w:r w:rsidRPr="000E4B5B">
        <w:rPr>
          <w:rFonts w:cstheme="minorHAnsi"/>
          <w:lang w:val="en-US"/>
        </w:rPr>
        <w:t>Copy to the Deputy Representative:</w:t>
      </w:r>
      <w:r w:rsidR="0040593D" w:rsidRPr="000E4B5B">
        <w:rPr>
          <w:rFonts w:cstheme="minorHAnsi"/>
          <w:lang w:val="en-US"/>
        </w:rPr>
        <w:t xml:space="preserve"> </w:t>
      </w:r>
      <w:r w:rsidRPr="000E4B5B">
        <w:rPr>
          <w:rStyle w:val="Hyperlink"/>
          <w:rFonts w:cstheme="minorHAnsi"/>
          <w:lang w:val="en-US"/>
        </w:rPr>
        <w:t>ajaureguibeitia@unicef.org</w:t>
      </w:r>
      <w:bookmarkStart w:id="0" w:name="_GoBack"/>
      <w:bookmarkEnd w:id="0"/>
    </w:p>
    <w:sectPr w:rsidR="009C5087" w:rsidRPr="000E4B5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1C8E2" w14:textId="77777777" w:rsidR="007003A7" w:rsidRDefault="007003A7" w:rsidP="009C5087">
      <w:pPr>
        <w:spacing w:after="0" w:line="240" w:lineRule="auto"/>
      </w:pPr>
      <w:r>
        <w:separator/>
      </w:r>
    </w:p>
  </w:endnote>
  <w:endnote w:type="continuationSeparator" w:id="0">
    <w:p w14:paraId="75A03926" w14:textId="77777777" w:rsidR="007003A7" w:rsidRDefault="007003A7" w:rsidP="009C5087">
      <w:pPr>
        <w:spacing w:after="0" w:line="240" w:lineRule="auto"/>
      </w:pPr>
      <w:r>
        <w:continuationSeparator/>
      </w:r>
    </w:p>
  </w:endnote>
  <w:endnote w:type="continuationNotice" w:id="1">
    <w:p w14:paraId="5F42F638" w14:textId="77777777" w:rsidR="007003A7" w:rsidRDefault="00700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11936"/>
      <w:docPartObj>
        <w:docPartGallery w:val="Page Numbers (Bottom of Page)"/>
        <w:docPartUnique/>
      </w:docPartObj>
    </w:sdtPr>
    <w:sdtEndPr/>
    <w:sdtContent>
      <w:p w14:paraId="3CAF2F0B" w14:textId="71F34165" w:rsidR="00A7766D" w:rsidRDefault="00A7766D">
        <w:pPr>
          <w:pStyle w:val="Footer"/>
          <w:jc w:val="right"/>
        </w:pPr>
        <w:r>
          <w:t xml:space="preserve">Page | </w:t>
        </w:r>
        <w:r>
          <w:fldChar w:fldCharType="begin"/>
        </w:r>
        <w:r>
          <w:instrText xml:space="preserve"> PAGE   \* MERGEFORMAT </w:instrText>
        </w:r>
        <w:r>
          <w:fldChar w:fldCharType="separate"/>
        </w:r>
        <w:r w:rsidR="00EA1835">
          <w:rPr>
            <w:noProof/>
          </w:rPr>
          <w:t>3</w:t>
        </w:r>
        <w:r>
          <w:rPr>
            <w:noProof/>
          </w:rPr>
          <w:fldChar w:fldCharType="end"/>
        </w:r>
        <w:r>
          <w:t xml:space="preserve"> </w:t>
        </w:r>
      </w:p>
    </w:sdtContent>
  </w:sdt>
  <w:p w14:paraId="4A8F9E14" w14:textId="77777777" w:rsidR="00A7766D" w:rsidRDefault="00A7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7D324" w14:textId="77777777" w:rsidR="007003A7" w:rsidRDefault="007003A7" w:rsidP="009C5087">
      <w:pPr>
        <w:spacing w:after="0" w:line="240" w:lineRule="auto"/>
      </w:pPr>
      <w:r>
        <w:separator/>
      </w:r>
    </w:p>
  </w:footnote>
  <w:footnote w:type="continuationSeparator" w:id="0">
    <w:p w14:paraId="64CF8199" w14:textId="77777777" w:rsidR="007003A7" w:rsidRDefault="007003A7" w:rsidP="009C5087">
      <w:pPr>
        <w:spacing w:after="0" w:line="240" w:lineRule="auto"/>
      </w:pPr>
      <w:r>
        <w:continuationSeparator/>
      </w:r>
    </w:p>
  </w:footnote>
  <w:footnote w:type="continuationNotice" w:id="1">
    <w:p w14:paraId="62C08783" w14:textId="77777777" w:rsidR="007003A7" w:rsidRDefault="007003A7">
      <w:pPr>
        <w:spacing w:after="0" w:line="240" w:lineRule="auto"/>
      </w:pPr>
    </w:p>
  </w:footnote>
  <w:footnote w:id="2">
    <w:p w14:paraId="3B0224A2" w14:textId="48FD8FB7" w:rsidR="00A7766D" w:rsidRPr="002676CC" w:rsidRDefault="00A7766D" w:rsidP="00B04C77">
      <w:pPr>
        <w:pStyle w:val="FootnoteText"/>
      </w:pPr>
      <w:r>
        <w:rPr>
          <w:rStyle w:val="FootnoteReference"/>
        </w:rPr>
        <w:footnoteRef/>
      </w:r>
      <w:r>
        <w:t xml:space="preserve"> Multiple Overlapping Deprivation Analysis (MODA), 2017. Eight deprivations are considered: housing, water, sanitation, nutrition, health, education, information, child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39D"/>
    <w:multiLevelType w:val="hybridMultilevel"/>
    <w:tmpl w:val="D68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644"/>
    <w:multiLevelType w:val="hybridMultilevel"/>
    <w:tmpl w:val="585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08B"/>
    <w:multiLevelType w:val="hybridMultilevel"/>
    <w:tmpl w:val="FA88B6E4"/>
    <w:lvl w:ilvl="0" w:tplc="30FCB0E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06D5"/>
    <w:multiLevelType w:val="hybridMultilevel"/>
    <w:tmpl w:val="580E61D2"/>
    <w:lvl w:ilvl="0" w:tplc="8AA2F92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0626F"/>
    <w:multiLevelType w:val="hybridMultilevel"/>
    <w:tmpl w:val="CEB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5D15"/>
    <w:multiLevelType w:val="hybridMultilevel"/>
    <w:tmpl w:val="64F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A7D93"/>
    <w:multiLevelType w:val="hybridMultilevel"/>
    <w:tmpl w:val="62C6A490"/>
    <w:lvl w:ilvl="0" w:tplc="2C8C5CD8">
      <w:start w:val="2"/>
      <w:numFmt w:val="bullet"/>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7B0D8F"/>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34276"/>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22D9F"/>
    <w:multiLevelType w:val="hybridMultilevel"/>
    <w:tmpl w:val="C478D1BA"/>
    <w:lvl w:ilvl="0" w:tplc="04090011">
      <w:start w:val="1"/>
      <w:numFmt w:val="decimal"/>
      <w:lvlText w:val="%1)"/>
      <w:lvlJc w:val="left"/>
      <w:pPr>
        <w:ind w:left="720" w:hanging="360"/>
      </w:pPr>
    </w:lvl>
    <w:lvl w:ilvl="1" w:tplc="4518273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20074"/>
    <w:multiLevelType w:val="hybridMultilevel"/>
    <w:tmpl w:val="21A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36943"/>
    <w:multiLevelType w:val="hybridMultilevel"/>
    <w:tmpl w:val="0A92D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66A63"/>
    <w:multiLevelType w:val="hybridMultilevel"/>
    <w:tmpl w:val="5C6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5243"/>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A2E37"/>
    <w:multiLevelType w:val="hybridMultilevel"/>
    <w:tmpl w:val="9ED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0EE3"/>
    <w:multiLevelType w:val="multilevel"/>
    <w:tmpl w:val="89AE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37E5D"/>
    <w:multiLevelType w:val="hybridMultilevel"/>
    <w:tmpl w:val="08FAD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1A73"/>
    <w:multiLevelType w:val="hybridMultilevel"/>
    <w:tmpl w:val="25B4D716"/>
    <w:lvl w:ilvl="0" w:tplc="04090005">
      <w:start w:val="1"/>
      <w:numFmt w:val="bullet"/>
      <w:lvlText w:val=""/>
      <w:lvlJc w:val="left"/>
      <w:pPr>
        <w:ind w:left="720" w:hanging="360"/>
      </w:pPr>
      <w:rPr>
        <w:rFonts w:ascii="Wingdings" w:hAnsi="Wingdings" w:hint="default"/>
      </w:rPr>
    </w:lvl>
    <w:lvl w:ilvl="1" w:tplc="0E1489F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8513C"/>
    <w:multiLevelType w:val="hybridMultilevel"/>
    <w:tmpl w:val="5D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94A26"/>
    <w:multiLevelType w:val="hybridMultilevel"/>
    <w:tmpl w:val="A8F08A8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D146E8"/>
    <w:multiLevelType w:val="hybridMultilevel"/>
    <w:tmpl w:val="0A9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7426D"/>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1232F"/>
    <w:multiLevelType w:val="hybridMultilevel"/>
    <w:tmpl w:val="F00EDF46"/>
    <w:lvl w:ilvl="0" w:tplc="BC0CC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662AF"/>
    <w:multiLevelType w:val="hybridMultilevel"/>
    <w:tmpl w:val="4F4230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AA43FEC"/>
    <w:multiLevelType w:val="hybridMultilevel"/>
    <w:tmpl w:val="E9D2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50C77"/>
    <w:multiLevelType w:val="hybridMultilevel"/>
    <w:tmpl w:val="17BE2416"/>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C3820"/>
    <w:multiLevelType w:val="hybridMultilevel"/>
    <w:tmpl w:val="AC108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77746"/>
    <w:multiLevelType w:val="hybridMultilevel"/>
    <w:tmpl w:val="00806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750CA"/>
    <w:multiLevelType w:val="hybridMultilevel"/>
    <w:tmpl w:val="72B0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47515"/>
    <w:multiLevelType w:val="hybridMultilevel"/>
    <w:tmpl w:val="A3F6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57D0D"/>
    <w:multiLevelType w:val="hybridMultilevel"/>
    <w:tmpl w:val="E07A2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BD2"/>
    <w:multiLevelType w:val="multilevel"/>
    <w:tmpl w:val="E0300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7795A"/>
    <w:multiLevelType w:val="hybridMultilevel"/>
    <w:tmpl w:val="2020C446"/>
    <w:lvl w:ilvl="0" w:tplc="6A2A4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05DD2"/>
    <w:multiLevelType w:val="hybridMultilevel"/>
    <w:tmpl w:val="7BCEF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A3CA6"/>
    <w:multiLevelType w:val="hybridMultilevel"/>
    <w:tmpl w:val="E6061EF2"/>
    <w:lvl w:ilvl="0" w:tplc="983CB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4084E"/>
    <w:multiLevelType w:val="hybridMultilevel"/>
    <w:tmpl w:val="AD3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A78FF"/>
    <w:multiLevelType w:val="hybridMultilevel"/>
    <w:tmpl w:val="678E22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B86BD4"/>
    <w:multiLevelType w:val="hybridMultilevel"/>
    <w:tmpl w:val="FC66733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00F5C"/>
    <w:multiLevelType w:val="hybridMultilevel"/>
    <w:tmpl w:val="7A883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50510"/>
    <w:multiLevelType w:val="hybridMultilevel"/>
    <w:tmpl w:val="D632D32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003A15"/>
    <w:multiLevelType w:val="hybridMultilevel"/>
    <w:tmpl w:val="CB4CC244"/>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A7596"/>
    <w:multiLevelType w:val="hybridMultilevel"/>
    <w:tmpl w:val="8D9641DE"/>
    <w:lvl w:ilvl="0" w:tplc="3146D7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34345F"/>
    <w:multiLevelType w:val="hybridMultilevel"/>
    <w:tmpl w:val="7CBE1EC8"/>
    <w:lvl w:ilvl="0" w:tplc="DF2658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790DC7"/>
    <w:multiLevelType w:val="hybridMultilevel"/>
    <w:tmpl w:val="BBE60432"/>
    <w:lvl w:ilvl="0" w:tplc="2C784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B7076"/>
    <w:multiLevelType w:val="hybridMultilevel"/>
    <w:tmpl w:val="7B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0"/>
  </w:num>
  <w:num w:numId="5">
    <w:abstractNumId w:val="18"/>
  </w:num>
  <w:num w:numId="6">
    <w:abstractNumId w:val="10"/>
  </w:num>
  <w:num w:numId="7">
    <w:abstractNumId w:val="44"/>
  </w:num>
  <w:num w:numId="8">
    <w:abstractNumId w:val="42"/>
  </w:num>
  <w:num w:numId="9">
    <w:abstractNumId w:val="41"/>
  </w:num>
  <w:num w:numId="10">
    <w:abstractNumId w:val="23"/>
  </w:num>
  <w:num w:numId="11">
    <w:abstractNumId w:val="3"/>
  </w:num>
  <w:num w:numId="12">
    <w:abstractNumId w:val="38"/>
  </w:num>
  <w:num w:numId="13">
    <w:abstractNumId w:val="43"/>
  </w:num>
  <w:num w:numId="14">
    <w:abstractNumId w:val="1"/>
  </w:num>
  <w:num w:numId="15">
    <w:abstractNumId w:val="6"/>
  </w:num>
  <w:num w:numId="16">
    <w:abstractNumId w:val="17"/>
  </w:num>
  <w:num w:numId="17">
    <w:abstractNumId w:val="28"/>
  </w:num>
  <w:num w:numId="18">
    <w:abstractNumId w:val="27"/>
  </w:num>
  <w:num w:numId="19">
    <w:abstractNumId w:val="29"/>
  </w:num>
  <w:num w:numId="20">
    <w:abstractNumId w:val="30"/>
  </w:num>
  <w:num w:numId="21">
    <w:abstractNumId w:val="24"/>
  </w:num>
  <w:num w:numId="22">
    <w:abstractNumId w:val="39"/>
  </w:num>
  <w:num w:numId="23">
    <w:abstractNumId w:val="36"/>
  </w:num>
  <w:num w:numId="24">
    <w:abstractNumId w:val="31"/>
  </w:num>
  <w:num w:numId="25">
    <w:abstractNumId w:val="19"/>
  </w:num>
  <w:num w:numId="26">
    <w:abstractNumId w:val="37"/>
  </w:num>
  <w:num w:numId="27">
    <w:abstractNumId w:val="32"/>
  </w:num>
  <w:num w:numId="28">
    <w:abstractNumId w:val="16"/>
  </w:num>
  <w:num w:numId="29">
    <w:abstractNumId w:val="15"/>
  </w:num>
  <w:num w:numId="30">
    <w:abstractNumId w:val="26"/>
  </w:num>
  <w:num w:numId="31">
    <w:abstractNumId w:val="9"/>
  </w:num>
  <w:num w:numId="32">
    <w:abstractNumId w:val="2"/>
  </w:num>
  <w:num w:numId="33">
    <w:abstractNumId w:val="13"/>
  </w:num>
  <w:num w:numId="34">
    <w:abstractNumId w:val="21"/>
  </w:num>
  <w:num w:numId="35">
    <w:abstractNumId w:val="7"/>
  </w:num>
  <w:num w:numId="36">
    <w:abstractNumId w:val="8"/>
  </w:num>
  <w:num w:numId="37">
    <w:abstractNumId w:val="40"/>
  </w:num>
  <w:num w:numId="38">
    <w:abstractNumId w:val="11"/>
  </w:num>
  <w:num w:numId="39">
    <w:abstractNumId w:val="34"/>
  </w:num>
  <w:num w:numId="40">
    <w:abstractNumId w:val="12"/>
  </w:num>
  <w:num w:numId="41">
    <w:abstractNumId w:val="33"/>
  </w:num>
  <w:num w:numId="42">
    <w:abstractNumId w:val="35"/>
  </w:num>
  <w:num w:numId="43">
    <w:abstractNumId w:val="22"/>
  </w:num>
  <w:num w:numId="44">
    <w:abstractNumId w:val="2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87"/>
    <w:rsid w:val="000136B7"/>
    <w:rsid w:val="00062A14"/>
    <w:rsid w:val="00064DF0"/>
    <w:rsid w:val="00074F10"/>
    <w:rsid w:val="000A2C5D"/>
    <w:rsid w:val="000C1F8E"/>
    <w:rsid w:val="000C49F3"/>
    <w:rsid w:val="000D7922"/>
    <w:rsid w:val="000E4B5B"/>
    <w:rsid w:val="0014627C"/>
    <w:rsid w:val="0017243E"/>
    <w:rsid w:val="001813B4"/>
    <w:rsid w:val="001B3EC5"/>
    <w:rsid w:val="0020753A"/>
    <w:rsid w:val="002224B8"/>
    <w:rsid w:val="00291552"/>
    <w:rsid w:val="002B760F"/>
    <w:rsid w:val="00304FC5"/>
    <w:rsid w:val="00306095"/>
    <w:rsid w:val="00316905"/>
    <w:rsid w:val="00343423"/>
    <w:rsid w:val="00365340"/>
    <w:rsid w:val="003B31BE"/>
    <w:rsid w:val="003C25BC"/>
    <w:rsid w:val="003D0EB5"/>
    <w:rsid w:val="003E053C"/>
    <w:rsid w:val="003E28BC"/>
    <w:rsid w:val="0040593D"/>
    <w:rsid w:val="00447149"/>
    <w:rsid w:val="00452D23"/>
    <w:rsid w:val="00502796"/>
    <w:rsid w:val="0053364A"/>
    <w:rsid w:val="00564C8A"/>
    <w:rsid w:val="00571625"/>
    <w:rsid w:val="005C5914"/>
    <w:rsid w:val="0060026F"/>
    <w:rsid w:val="00602DCC"/>
    <w:rsid w:val="006706E2"/>
    <w:rsid w:val="006B04DF"/>
    <w:rsid w:val="006E7C88"/>
    <w:rsid w:val="007003A7"/>
    <w:rsid w:val="00726B90"/>
    <w:rsid w:val="00742299"/>
    <w:rsid w:val="007C3F7E"/>
    <w:rsid w:val="007C4CA6"/>
    <w:rsid w:val="007D37FA"/>
    <w:rsid w:val="00817286"/>
    <w:rsid w:val="00846A91"/>
    <w:rsid w:val="008509CF"/>
    <w:rsid w:val="0087434E"/>
    <w:rsid w:val="008B1C99"/>
    <w:rsid w:val="008D73FC"/>
    <w:rsid w:val="009201DA"/>
    <w:rsid w:val="0093445B"/>
    <w:rsid w:val="009372E7"/>
    <w:rsid w:val="00963FD2"/>
    <w:rsid w:val="0099119F"/>
    <w:rsid w:val="00994BD0"/>
    <w:rsid w:val="0099512E"/>
    <w:rsid w:val="009C5087"/>
    <w:rsid w:val="00A46C89"/>
    <w:rsid w:val="00A55DAB"/>
    <w:rsid w:val="00A74294"/>
    <w:rsid w:val="00A7766D"/>
    <w:rsid w:val="00AA6FBB"/>
    <w:rsid w:val="00AC0A12"/>
    <w:rsid w:val="00AE7B34"/>
    <w:rsid w:val="00B04C77"/>
    <w:rsid w:val="00B1188E"/>
    <w:rsid w:val="00B14B9D"/>
    <w:rsid w:val="00B36EC1"/>
    <w:rsid w:val="00B40AF8"/>
    <w:rsid w:val="00B70E05"/>
    <w:rsid w:val="00B77568"/>
    <w:rsid w:val="00B964E0"/>
    <w:rsid w:val="00B979DC"/>
    <w:rsid w:val="00BA1478"/>
    <w:rsid w:val="00BB1846"/>
    <w:rsid w:val="00BF108C"/>
    <w:rsid w:val="00BF3074"/>
    <w:rsid w:val="00CA290B"/>
    <w:rsid w:val="00D2004E"/>
    <w:rsid w:val="00D37ACE"/>
    <w:rsid w:val="00D416A8"/>
    <w:rsid w:val="00D54E2C"/>
    <w:rsid w:val="00D75266"/>
    <w:rsid w:val="00D8058B"/>
    <w:rsid w:val="00D915A7"/>
    <w:rsid w:val="00DA0070"/>
    <w:rsid w:val="00DE6264"/>
    <w:rsid w:val="00E1067F"/>
    <w:rsid w:val="00E718D1"/>
    <w:rsid w:val="00E74654"/>
    <w:rsid w:val="00E83809"/>
    <w:rsid w:val="00EA1835"/>
    <w:rsid w:val="00EB2E87"/>
    <w:rsid w:val="00ED6C3C"/>
    <w:rsid w:val="00EE26A5"/>
    <w:rsid w:val="00F472FA"/>
    <w:rsid w:val="00F70EE2"/>
    <w:rsid w:val="00F75C7A"/>
    <w:rsid w:val="00FB3153"/>
    <w:rsid w:val="00FE3B6F"/>
    <w:rsid w:val="00FF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9697"/>
  <w15:chartTrackingRefBased/>
  <w15:docId w15:val="{EFF55F14-1E4E-4A3C-91B0-FD5D322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1"/>
    <w:next w:val="Title"/>
    <w:qFormat/>
    <w:rPr>
      <w:lang w:val="fr-FR"/>
    </w:rPr>
  </w:style>
  <w:style w:type="paragraph" w:styleId="Heading1">
    <w:name w:val="heading 1"/>
    <w:basedOn w:val="Normal"/>
    <w:next w:val="Normal"/>
    <w:link w:val="Heading1Char"/>
    <w:uiPriority w:val="9"/>
    <w:qFormat/>
    <w:rsid w:val="00B04C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0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5087"/>
    <w:pPr>
      <w:spacing w:after="0" w:line="240" w:lineRule="auto"/>
      <w:ind w:left="720"/>
      <w:contextualSpacing/>
    </w:pPr>
    <w:rPr>
      <w:rFonts w:ascii="Calibri" w:hAnsi="Calibri" w:cs="Calibri"/>
      <w:lang w:val="en-US"/>
    </w:rPr>
  </w:style>
  <w:style w:type="character" w:styleId="CommentReference">
    <w:name w:val="annotation reference"/>
    <w:basedOn w:val="DefaultParagraphFont"/>
    <w:uiPriority w:val="99"/>
    <w:semiHidden/>
    <w:unhideWhenUsed/>
    <w:rsid w:val="009C5087"/>
    <w:rPr>
      <w:sz w:val="16"/>
      <w:szCs w:val="16"/>
    </w:rPr>
  </w:style>
  <w:style w:type="paragraph" w:styleId="CommentText">
    <w:name w:val="annotation text"/>
    <w:basedOn w:val="Normal"/>
    <w:link w:val="CommentTextChar"/>
    <w:uiPriority w:val="99"/>
    <w:semiHidden/>
    <w:unhideWhenUsed/>
    <w:rsid w:val="009C5087"/>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9C5087"/>
    <w:rPr>
      <w:rFonts w:ascii="Calibri" w:hAnsi="Calibri" w:cs="Calibri"/>
      <w:sz w:val="20"/>
      <w:szCs w:val="20"/>
      <w:lang w:val="en-US"/>
    </w:rPr>
  </w:style>
  <w:style w:type="paragraph" w:styleId="BalloonText">
    <w:name w:val="Balloon Text"/>
    <w:basedOn w:val="Normal"/>
    <w:link w:val="BalloonTextChar"/>
    <w:uiPriority w:val="99"/>
    <w:semiHidden/>
    <w:unhideWhenUsed/>
    <w:rsid w:val="009C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87"/>
    <w:rPr>
      <w:rFonts w:ascii="Segoe UI" w:hAnsi="Segoe UI" w:cs="Segoe UI"/>
      <w:sz w:val="18"/>
      <w:szCs w:val="18"/>
      <w:lang w:val="fr-FR"/>
    </w:rPr>
  </w:style>
  <w:style w:type="paragraph" w:styleId="Header">
    <w:name w:val="header"/>
    <w:basedOn w:val="Normal"/>
    <w:link w:val="HeaderChar"/>
    <w:uiPriority w:val="99"/>
    <w:unhideWhenUsed/>
    <w:rsid w:val="009C5087"/>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9C5087"/>
  </w:style>
  <w:style w:type="paragraph" w:styleId="NoSpacing">
    <w:name w:val="No Spacing"/>
    <w:uiPriority w:val="1"/>
    <w:qFormat/>
    <w:rsid w:val="009C5087"/>
    <w:pPr>
      <w:spacing w:after="0" w:line="240" w:lineRule="auto"/>
    </w:pPr>
  </w:style>
  <w:style w:type="character" w:styleId="Hyperlink">
    <w:name w:val="Hyperlink"/>
    <w:basedOn w:val="DefaultParagraphFont"/>
    <w:uiPriority w:val="99"/>
    <w:unhideWhenUsed/>
    <w:rsid w:val="009C5087"/>
    <w:rPr>
      <w:color w:val="0000FF" w:themeColor="hyperlink"/>
      <w:u w:val="single"/>
    </w:rPr>
  </w:style>
  <w:style w:type="character" w:customStyle="1" w:styleId="ListParagraphChar">
    <w:name w:val="List Paragraph Char"/>
    <w:link w:val="ListParagraph"/>
    <w:uiPriority w:val="34"/>
    <w:locked/>
    <w:rsid w:val="009C5087"/>
    <w:rPr>
      <w:rFonts w:ascii="Calibri" w:hAnsi="Calibri" w:cs="Calibri"/>
      <w:lang w:val="en-US"/>
    </w:rPr>
  </w:style>
  <w:style w:type="paragraph" w:styleId="FootnoteText">
    <w:name w:val="footnote text"/>
    <w:aliases w:val="FOOTNOTES,fn,single space,Footnote Text 1,footnote text,Footnote Text Char1,Footnote Text Char Char,Footnote Text Char Char Char,Char,ALTS FOOTNOTE,Fußnotentext arial,Footnote Text Char1 Char Char,Footnote Text Char Char1 Char,ft,f, Char"/>
    <w:basedOn w:val="Normal"/>
    <w:link w:val="FootnoteTextChar"/>
    <w:uiPriority w:val="99"/>
    <w:unhideWhenUsed/>
    <w:qFormat/>
    <w:rsid w:val="009C5087"/>
    <w:pPr>
      <w:spacing w:after="0" w:line="240" w:lineRule="auto"/>
    </w:pPr>
    <w:rPr>
      <w:rFonts w:ascii="Calibri" w:hAnsi="Calibri" w:cs="Calibri"/>
      <w:sz w:val="20"/>
      <w:szCs w:val="20"/>
      <w:lang w:val="en-US"/>
    </w:rPr>
  </w:style>
  <w:style w:type="character" w:customStyle="1" w:styleId="FootnoteTextChar">
    <w:name w:val="Footnote Text Char"/>
    <w:aliases w:val="FOOTNOTES Char,fn Char,single space Char,Footnote Text 1 Char,footnote text Char,Footnote Text Char1 Char,Footnote Text Char Char Char1,Footnote Text Char Char Char Char,Char Char,ALTS FOOTNOTE Char,Fußnotentext arial Char,ft Char"/>
    <w:basedOn w:val="DefaultParagraphFont"/>
    <w:link w:val="FootnoteText"/>
    <w:uiPriority w:val="99"/>
    <w:rsid w:val="009C5087"/>
    <w:rPr>
      <w:rFonts w:ascii="Calibri" w:hAnsi="Calibri" w:cs="Calibri"/>
      <w:sz w:val="20"/>
      <w:szCs w:val="20"/>
      <w:lang w:val="en-US"/>
    </w:rPr>
  </w:style>
  <w:style w:type="character" w:styleId="FootnoteReference">
    <w:name w:val="footnote reference"/>
    <w:aliases w:val="16 Point,Superscript 6 Point,ftref, Char Char, Carattere Char1, Carattere Char Char Carattere Carattere Char Char, Char Char Char Char,Carattere Char1,Carattere Char Char Carattere Carattere Char Char,BVI fnr Char Car Char Char Char"/>
    <w:basedOn w:val="DefaultParagraphFont"/>
    <w:link w:val="BVIfnrCharCarCharChar"/>
    <w:uiPriority w:val="99"/>
    <w:unhideWhenUsed/>
    <w:qFormat/>
    <w:rsid w:val="009C5087"/>
    <w:rPr>
      <w:vertAlign w:val="superscript"/>
    </w:rPr>
  </w:style>
  <w:style w:type="paragraph" w:styleId="BodyTextIndent3">
    <w:name w:val="Body Text Indent 3"/>
    <w:basedOn w:val="Normal"/>
    <w:link w:val="BodyTextIndent3Char"/>
    <w:rsid w:val="009C5087"/>
    <w:pPr>
      <w:spacing w:after="120" w:line="260" w:lineRule="exact"/>
      <w:ind w:left="360"/>
    </w:pPr>
    <w:rPr>
      <w:rFonts w:ascii="Times New Roman" w:eastAsia="Times" w:hAnsi="Times New Roman" w:cs="Times New Roman"/>
      <w:color w:val="000000"/>
      <w:sz w:val="16"/>
      <w:szCs w:val="16"/>
      <w:lang w:val="en-US" w:eastAsia="en-GB"/>
    </w:rPr>
  </w:style>
  <w:style w:type="character" w:customStyle="1" w:styleId="BodyTextIndent3Char">
    <w:name w:val="Body Text Indent 3 Char"/>
    <w:basedOn w:val="DefaultParagraphFont"/>
    <w:link w:val="BodyTextIndent3"/>
    <w:rsid w:val="009C5087"/>
    <w:rPr>
      <w:rFonts w:ascii="Times New Roman" w:eastAsia="Times" w:hAnsi="Times New Roman" w:cs="Times New Roman"/>
      <w:color w:val="000000"/>
      <w:sz w:val="16"/>
      <w:szCs w:val="16"/>
      <w:lang w:val="en-US" w:eastAsia="en-GB"/>
    </w:rPr>
  </w:style>
  <w:style w:type="paragraph" w:customStyle="1" w:styleId="BVIfnrCharCarCharChar">
    <w:name w:val="BVI fnr Char Car Char Char"/>
    <w:aliases w:val="BVI fnr Car Car Char Car Char Char,BVI fnr Car Char Car Char Char,BVI fnr Car Car Car Car Char Car1 Char Char,BVI fnr Car Car Car Car Char Car Char Char Car Car Char Char Char, BVI fnr Char,BVI fnr Char"/>
    <w:basedOn w:val="Normal"/>
    <w:next w:val="FootnoteText"/>
    <w:link w:val="FootnoteReference"/>
    <w:uiPriority w:val="99"/>
    <w:rsid w:val="009C5087"/>
    <w:pPr>
      <w:spacing w:after="0" w:line="264" w:lineRule="auto"/>
      <w:jc w:val="both"/>
    </w:pPr>
    <w:rPr>
      <w:vertAlign w:val="superscript"/>
      <w:lang w:val="en-GB"/>
    </w:rPr>
  </w:style>
  <w:style w:type="character" w:customStyle="1" w:styleId="Heading1Char">
    <w:name w:val="Heading 1 Char"/>
    <w:basedOn w:val="DefaultParagraphFont"/>
    <w:link w:val="Heading1"/>
    <w:uiPriority w:val="9"/>
    <w:rsid w:val="00B04C77"/>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B04C77"/>
    <w:pPr>
      <w:spacing w:line="259" w:lineRule="auto"/>
      <w:outlineLvl w:val="9"/>
    </w:pPr>
    <w:rPr>
      <w:lang w:val="en-US"/>
    </w:rPr>
  </w:style>
  <w:style w:type="paragraph" w:customStyle="1" w:styleId="Style1">
    <w:name w:val="Style1"/>
    <w:basedOn w:val="Title"/>
    <w:next w:val="Title"/>
    <w:autoRedefine/>
    <w:qFormat/>
    <w:rsid w:val="000E4B5B"/>
    <w:pPr>
      <w:spacing w:line="276" w:lineRule="auto"/>
      <w:jc w:val="center"/>
    </w:pPr>
    <w:rPr>
      <w:rFonts w:asciiTheme="minorHAnsi" w:hAnsiTheme="minorHAnsi" w:cstheme="minorHAnsi"/>
      <w:b/>
      <w:color w:val="00B0F0"/>
      <w:lang w:val="en-GB"/>
    </w:rPr>
  </w:style>
  <w:style w:type="paragraph" w:styleId="Title">
    <w:name w:val="Title"/>
    <w:basedOn w:val="Normal"/>
    <w:next w:val="Normal"/>
    <w:link w:val="TitleChar"/>
    <w:uiPriority w:val="10"/>
    <w:qFormat/>
    <w:rsid w:val="00B04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C77"/>
    <w:rPr>
      <w:rFonts w:asciiTheme="majorHAnsi" w:eastAsiaTheme="majorEastAsia" w:hAnsiTheme="majorHAnsi" w:cstheme="majorBidi"/>
      <w:spacing w:val="-10"/>
      <w:kern w:val="28"/>
      <w:sz w:val="56"/>
      <w:szCs w:val="56"/>
      <w:lang w:val="fr-FR"/>
    </w:rPr>
  </w:style>
  <w:style w:type="paragraph" w:styleId="Footer">
    <w:name w:val="footer"/>
    <w:basedOn w:val="Normal"/>
    <w:link w:val="FooterChar"/>
    <w:uiPriority w:val="99"/>
    <w:unhideWhenUsed/>
    <w:rsid w:val="0056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8A"/>
    <w:rPr>
      <w:lang w:val="fr-FR"/>
    </w:rPr>
  </w:style>
  <w:style w:type="character" w:styleId="Mention">
    <w:name w:val="Mention"/>
    <w:basedOn w:val="DefaultParagraphFont"/>
    <w:uiPriority w:val="99"/>
    <w:semiHidden/>
    <w:unhideWhenUsed/>
    <w:rsid w:val="008509CF"/>
    <w:rPr>
      <w:color w:val="2B579A"/>
      <w:shd w:val="clear" w:color="auto" w:fill="E6E6E6"/>
    </w:rPr>
  </w:style>
  <w:style w:type="character" w:styleId="UnresolvedMention">
    <w:name w:val="Unresolved Mention"/>
    <w:basedOn w:val="DefaultParagraphFont"/>
    <w:uiPriority w:val="99"/>
    <w:semiHidden/>
    <w:unhideWhenUsed/>
    <w:rsid w:val="00316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agama@unice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ssauhr@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560D-E696-4C03-B8B5-80B5C05B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Wade</dc:creator>
  <cp:keywords/>
  <dc:description/>
  <cp:lastModifiedBy>Jacques Eymard Nanghoudoum</cp:lastModifiedBy>
  <cp:revision>3</cp:revision>
  <dcterms:created xsi:type="dcterms:W3CDTF">2018-12-27T13:08:00Z</dcterms:created>
  <dcterms:modified xsi:type="dcterms:W3CDTF">2018-12-27T13:25:00Z</dcterms:modified>
</cp:coreProperties>
</file>